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9653" w14:textId="77777777" w:rsidR="000F061D" w:rsidRPr="007A2257" w:rsidRDefault="000F061D" w:rsidP="000058AF">
      <w:pPr>
        <w:pStyle w:val="Antrat2"/>
        <w:rPr>
          <w:b w:val="0"/>
          <w:bCs w:val="0"/>
          <w:i w:val="0"/>
          <w:iCs w:val="0"/>
        </w:rPr>
      </w:pPr>
    </w:p>
    <w:p w14:paraId="0E4F993D" w14:textId="77777777" w:rsidR="000F061D" w:rsidRPr="008F0E74" w:rsidRDefault="000F061D" w:rsidP="0088598D">
      <w:pPr>
        <w:tabs>
          <w:tab w:val="left" w:pos="567"/>
        </w:tabs>
        <w:spacing w:after="0" w:line="260" w:lineRule="exact"/>
        <w:outlineLvl w:val="0"/>
        <w:rPr>
          <w:rFonts w:ascii="Times New Roman" w:eastAsia="Times New Roman" w:hAnsi="Times New Roman" w:cs="Times New Roman"/>
          <w:b/>
          <w:caps/>
        </w:rPr>
      </w:pPr>
    </w:p>
    <w:p w14:paraId="1EB67DA6"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59FEFD87"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26511509"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0FA0D0D1"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27778D89"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307D8FAC"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5BFD7739" w14:textId="77777777" w:rsidR="002A048D" w:rsidRPr="008F0E74" w:rsidRDefault="002A048D" w:rsidP="00CA1350">
      <w:pPr>
        <w:tabs>
          <w:tab w:val="left" w:pos="567"/>
        </w:tabs>
        <w:spacing w:after="0" w:line="260" w:lineRule="exact"/>
        <w:jc w:val="center"/>
        <w:outlineLvl w:val="0"/>
        <w:rPr>
          <w:rFonts w:ascii="Times New Roman" w:eastAsia="Times New Roman" w:hAnsi="Times New Roman" w:cs="Times New Roman"/>
          <w:b/>
          <w:caps/>
        </w:rPr>
      </w:pPr>
    </w:p>
    <w:p w14:paraId="25D3B953" w14:textId="77777777" w:rsidR="002A048D" w:rsidRPr="008F0E74" w:rsidRDefault="002A048D" w:rsidP="00CA1350">
      <w:pPr>
        <w:tabs>
          <w:tab w:val="left" w:pos="567"/>
        </w:tabs>
        <w:spacing w:after="0" w:line="260" w:lineRule="exact"/>
        <w:jc w:val="center"/>
        <w:outlineLvl w:val="0"/>
        <w:rPr>
          <w:rFonts w:ascii="Times New Roman" w:eastAsia="Times New Roman" w:hAnsi="Times New Roman" w:cs="Times New Roman"/>
          <w:b/>
          <w:caps/>
        </w:rPr>
      </w:pPr>
    </w:p>
    <w:p w14:paraId="4679630B" w14:textId="77777777" w:rsidR="002A048D" w:rsidRPr="008F0E74" w:rsidRDefault="002A048D" w:rsidP="00CA1350">
      <w:pPr>
        <w:tabs>
          <w:tab w:val="left" w:pos="567"/>
        </w:tabs>
        <w:spacing w:after="0" w:line="260" w:lineRule="exact"/>
        <w:jc w:val="center"/>
        <w:outlineLvl w:val="0"/>
        <w:rPr>
          <w:rFonts w:ascii="Times New Roman" w:eastAsia="Times New Roman" w:hAnsi="Times New Roman" w:cs="Times New Roman"/>
          <w:b/>
          <w:caps/>
        </w:rPr>
      </w:pPr>
    </w:p>
    <w:p w14:paraId="39D9782F" w14:textId="77777777" w:rsidR="002A048D" w:rsidRPr="008F0E74" w:rsidRDefault="002A048D" w:rsidP="00CA1350">
      <w:pPr>
        <w:tabs>
          <w:tab w:val="left" w:pos="567"/>
        </w:tabs>
        <w:spacing w:after="0" w:line="260" w:lineRule="exact"/>
        <w:jc w:val="center"/>
        <w:outlineLvl w:val="0"/>
        <w:rPr>
          <w:rFonts w:ascii="Times New Roman" w:eastAsia="Times New Roman" w:hAnsi="Times New Roman" w:cs="Times New Roman"/>
          <w:b/>
          <w:caps/>
        </w:rPr>
      </w:pPr>
    </w:p>
    <w:p w14:paraId="66E47F16" w14:textId="77777777" w:rsidR="002A048D" w:rsidRPr="008F0E74" w:rsidRDefault="002A048D" w:rsidP="00CA1350">
      <w:pPr>
        <w:tabs>
          <w:tab w:val="left" w:pos="567"/>
        </w:tabs>
        <w:spacing w:after="0" w:line="260" w:lineRule="exact"/>
        <w:jc w:val="center"/>
        <w:outlineLvl w:val="0"/>
        <w:rPr>
          <w:rFonts w:ascii="Times New Roman" w:eastAsia="Times New Roman" w:hAnsi="Times New Roman" w:cs="Times New Roman"/>
          <w:b/>
          <w:caps/>
        </w:rPr>
      </w:pPr>
    </w:p>
    <w:p w14:paraId="66EC4AED" w14:textId="77777777" w:rsidR="002A048D" w:rsidRPr="008F0E74" w:rsidRDefault="002A048D" w:rsidP="00CA1350">
      <w:pPr>
        <w:tabs>
          <w:tab w:val="left" w:pos="567"/>
        </w:tabs>
        <w:spacing w:after="0" w:line="260" w:lineRule="exact"/>
        <w:jc w:val="center"/>
        <w:outlineLvl w:val="0"/>
        <w:rPr>
          <w:rFonts w:ascii="Times New Roman" w:eastAsia="Times New Roman" w:hAnsi="Times New Roman" w:cs="Times New Roman"/>
          <w:b/>
          <w:caps/>
        </w:rPr>
      </w:pPr>
    </w:p>
    <w:p w14:paraId="1203616F"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26BD920D"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5198D570"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6F4105EC"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2C8D1F94" w14:textId="77777777" w:rsidR="002A048D" w:rsidRPr="008F0E74" w:rsidRDefault="002A048D" w:rsidP="00CA1350">
      <w:pPr>
        <w:tabs>
          <w:tab w:val="left" w:pos="567"/>
        </w:tabs>
        <w:spacing w:after="0" w:line="260" w:lineRule="exact"/>
        <w:jc w:val="center"/>
        <w:outlineLvl w:val="0"/>
        <w:rPr>
          <w:rFonts w:ascii="Times New Roman" w:eastAsia="Times New Roman" w:hAnsi="Times New Roman" w:cs="Times New Roman"/>
          <w:b/>
          <w:caps/>
        </w:rPr>
      </w:pPr>
    </w:p>
    <w:p w14:paraId="3D013986" w14:textId="77777777" w:rsidR="002A048D" w:rsidRPr="008F0E74" w:rsidRDefault="002A048D" w:rsidP="00CA1350">
      <w:pPr>
        <w:tabs>
          <w:tab w:val="left" w:pos="567"/>
        </w:tabs>
        <w:spacing w:after="0" w:line="260" w:lineRule="exact"/>
        <w:jc w:val="center"/>
        <w:outlineLvl w:val="0"/>
        <w:rPr>
          <w:rFonts w:ascii="Times New Roman" w:eastAsia="Times New Roman" w:hAnsi="Times New Roman" w:cs="Times New Roman"/>
          <w:b/>
          <w:caps/>
        </w:rPr>
      </w:pPr>
    </w:p>
    <w:p w14:paraId="73088B77" w14:textId="77777777" w:rsidR="002A048D" w:rsidRPr="008F0E74" w:rsidRDefault="002A048D" w:rsidP="00CA1350">
      <w:pPr>
        <w:tabs>
          <w:tab w:val="left" w:pos="567"/>
        </w:tabs>
        <w:spacing w:after="0" w:line="260" w:lineRule="exact"/>
        <w:jc w:val="center"/>
        <w:outlineLvl w:val="0"/>
        <w:rPr>
          <w:rFonts w:ascii="Times New Roman" w:eastAsia="Times New Roman" w:hAnsi="Times New Roman" w:cs="Times New Roman"/>
          <w:b/>
          <w:caps/>
        </w:rPr>
      </w:pPr>
    </w:p>
    <w:p w14:paraId="29DB4081" w14:textId="77777777" w:rsidR="002A048D" w:rsidRPr="008F0E74" w:rsidRDefault="002A048D" w:rsidP="00CA1350">
      <w:pPr>
        <w:tabs>
          <w:tab w:val="left" w:pos="567"/>
        </w:tabs>
        <w:spacing w:after="0" w:line="260" w:lineRule="exact"/>
        <w:jc w:val="center"/>
        <w:outlineLvl w:val="0"/>
        <w:rPr>
          <w:rFonts w:ascii="Times New Roman" w:eastAsia="Times New Roman" w:hAnsi="Times New Roman" w:cs="Times New Roman"/>
          <w:b/>
          <w:caps/>
        </w:rPr>
      </w:pPr>
    </w:p>
    <w:p w14:paraId="5B465A78" w14:textId="77777777" w:rsidR="002A048D" w:rsidRPr="008F0E74" w:rsidRDefault="002A048D" w:rsidP="00CA1350">
      <w:pPr>
        <w:tabs>
          <w:tab w:val="left" w:pos="567"/>
        </w:tabs>
        <w:spacing w:after="0" w:line="260" w:lineRule="exact"/>
        <w:jc w:val="center"/>
        <w:outlineLvl w:val="0"/>
        <w:rPr>
          <w:rFonts w:ascii="Times New Roman" w:eastAsia="Times New Roman" w:hAnsi="Times New Roman" w:cs="Times New Roman"/>
          <w:b/>
          <w:caps/>
        </w:rPr>
      </w:pPr>
    </w:p>
    <w:p w14:paraId="3509A3FB"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r w:rsidRPr="008F0E74">
        <w:rPr>
          <w:rFonts w:ascii="Times New Roman" w:eastAsia="Times New Roman" w:hAnsi="Times New Roman" w:cs="Times New Roman"/>
          <w:b/>
          <w:caps/>
        </w:rPr>
        <w:t>I PRIEDAS</w:t>
      </w:r>
    </w:p>
    <w:p w14:paraId="4DE4ADB9" w14:textId="77777777" w:rsidR="000F061D" w:rsidRPr="008F0E74" w:rsidRDefault="000F061D" w:rsidP="00CA1350">
      <w:pPr>
        <w:spacing w:after="0" w:line="260" w:lineRule="exact"/>
        <w:rPr>
          <w:rFonts w:ascii="Times New Roman" w:eastAsia="Times New Roman" w:hAnsi="Times New Roman" w:cs="Times New Roman"/>
        </w:rPr>
      </w:pPr>
    </w:p>
    <w:p w14:paraId="58E96E5E"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r w:rsidRPr="008F0E74">
        <w:rPr>
          <w:rFonts w:ascii="Times New Roman" w:eastAsia="Times New Roman" w:hAnsi="Times New Roman" w:cs="Times New Roman"/>
          <w:b/>
          <w:caps/>
        </w:rPr>
        <w:t>PREPARATO CHARAKTERISTIKŲ SANTRAUKA</w:t>
      </w:r>
    </w:p>
    <w:p w14:paraId="0E3BF607" w14:textId="77777777" w:rsidR="000F061D" w:rsidRPr="008F0E74" w:rsidRDefault="000F061D" w:rsidP="00CA1350">
      <w:pPr>
        <w:keepNext/>
        <w:tabs>
          <w:tab w:val="left" w:pos="567"/>
        </w:tabs>
        <w:spacing w:after="0" w:line="260" w:lineRule="exact"/>
        <w:outlineLvl w:val="1"/>
        <w:rPr>
          <w:rFonts w:ascii="Times New Roman" w:eastAsia="Times New Roman" w:hAnsi="Times New Roman" w:cs="Times New Roman"/>
          <w:b/>
        </w:rPr>
      </w:pPr>
      <w:r w:rsidRPr="008F0E74">
        <w:rPr>
          <w:rFonts w:ascii="Times New Roman" w:eastAsia="Times New Roman" w:hAnsi="Times New Roman" w:cs="Times New Roman"/>
          <w:b/>
          <w:bCs/>
          <w:iCs/>
        </w:rPr>
        <w:br w:type="page"/>
      </w:r>
      <w:bookmarkStart w:id="0" w:name="_Toc129243098"/>
      <w:bookmarkStart w:id="1" w:name="_Toc129243223"/>
      <w:r w:rsidRPr="008F0E74">
        <w:rPr>
          <w:rFonts w:ascii="Times New Roman" w:eastAsia="Times New Roman" w:hAnsi="Times New Roman" w:cs="Times New Roman"/>
          <w:b/>
        </w:rPr>
        <w:lastRenderedPageBreak/>
        <w:t>1.</w:t>
      </w:r>
      <w:r w:rsidRPr="008F0E74">
        <w:rPr>
          <w:rFonts w:ascii="Times New Roman" w:eastAsia="Times New Roman" w:hAnsi="Times New Roman" w:cs="Times New Roman"/>
          <w:b/>
        </w:rPr>
        <w:tab/>
        <w:t>VAISTINIO PREPARATO PAVADINIMAS</w:t>
      </w:r>
      <w:bookmarkEnd w:id="0"/>
      <w:bookmarkEnd w:id="1"/>
    </w:p>
    <w:p w14:paraId="2D5A10E8" w14:textId="77777777" w:rsidR="000F061D" w:rsidRPr="008F0E74" w:rsidRDefault="000F061D" w:rsidP="00CA1350">
      <w:pPr>
        <w:spacing w:after="0" w:line="260" w:lineRule="exact"/>
        <w:rPr>
          <w:rFonts w:ascii="Times New Roman" w:eastAsia="Times New Roman" w:hAnsi="Times New Roman" w:cs="Times New Roman"/>
        </w:rPr>
      </w:pPr>
    </w:p>
    <w:p w14:paraId="73476E1E" w14:textId="77777777" w:rsidR="000F061D" w:rsidRPr="008F0E74" w:rsidRDefault="006103A7" w:rsidP="00CA1350">
      <w:pPr>
        <w:keepNext/>
        <w:tabs>
          <w:tab w:val="left" w:pos="567"/>
        </w:tabs>
        <w:spacing w:after="0" w:line="260" w:lineRule="exact"/>
        <w:outlineLvl w:val="1"/>
        <w:rPr>
          <w:rFonts w:ascii="Times New Roman" w:eastAsia="Times New Roman" w:hAnsi="Times New Roman" w:cs="Times New Roman"/>
          <w:color w:val="222222"/>
        </w:rPr>
      </w:pPr>
      <w:bookmarkStart w:id="2" w:name="_Toc129243099"/>
      <w:bookmarkStart w:id="3" w:name="_Toc129243224"/>
      <w:proofErr w:type="spellStart"/>
      <w:r w:rsidRPr="008F0E74">
        <w:rPr>
          <w:rFonts w:ascii="Times New Roman" w:eastAsia="Times New Roman" w:hAnsi="Times New Roman" w:cs="Times New Roman"/>
          <w:color w:val="222222"/>
        </w:rPr>
        <w:t>Bimatoprost</w:t>
      </w:r>
      <w:proofErr w:type="spellEnd"/>
      <w:r w:rsidRPr="008F0E74">
        <w:rPr>
          <w:rFonts w:ascii="Times New Roman" w:eastAsia="Times New Roman" w:hAnsi="Times New Roman" w:cs="Times New Roman"/>
          <w:color w:val="222222"/>
        </w:rPr>
        <w:t>/</w:t>
      </w:r>
      <w:proofErr w:type="spellStart"/>
      <w:r w:rsidRPr="008F0E74">
        <w:rPr>
          <w:rFonts w:ascii="Times New Roman" w:eastAsia="Times New Roman" w:hAnsi="Times New Roman" w:cs="Times New Roman"/>
          <w:color w:val="222222"/>
        </w:rPr>
        <w:t>Timolol</w:t>
      </w:r>
      <w:proofErr w:type="spellEnd"/>
      <w:r w:rsidRPr="008F0E74">
        <w:rPr>
          <w:rFonts w:ascii="Times New Roman" w:eastAsia="Times New Roman" w:hAnsi="Times New Roman" w:cs="Times New Roman"/>
          <w:color w:val="222222"/>
        </w:rPr>
        <w:t xml:space="preserve"> </w:t>
      </w:r>
      <w:proofErr w:type="spellStart"/>
      <w:r w:rsidRPr="008F0E74">
        <w:rPr>
          <w:rFonts w:ascii="Times New Roman" w:eastAsia="Times New Roman" w:hAnsi="Times New Roman" w:cs="Times New Roman"/>
          <w:color w:val="222222"/>
        </w:rPr>
        <w:t>Teva</w:t>
      </w:r>
      <w:proofErr w:type="spellEnd"/>
      <w:r w:rsidRPr="008F0E74">
        <w:rPr>
          <w:rFonts w:ascii="Times New Roman" w:eastAsia="Times New Roman" w:hAnsi="Times New Roman" w:cs="Times New Roman"/>
          <w:color w:val="222222"/>
        </w:rPr>
        <w:t xml:space="preserve"> 0,3</w:t>
      </w:r>
      <w:r w:rsidR="006D6ED3" w:rsidRPr="008F0E74">
        <w:rPr>
          <w:rFonts w:ascii="Times New Roman" w:eastAsia="Times New Roman" w:hAnsi="Times New Roman" w:cs="Times New Roman"/>
          <w:color w:val="222222"/>
        </w:rPr>
        <w:t> </w:t>
      </w:r>
      <w:r w:rsidRPr="008F0E74">
        <w:rPr>
          <w:rFonts w:ascii="Times New Roman" w:eastAsia="Times New Roman" w:hAnsi="Times New Roman" w:cs="Times New Roman"/>
          <w:color w:val="222222"/>
        </w:rPr>
        <w:t>mg/5</w:t>
      </w:r>
      <w:r w:rsidR="006D6ED3" w:rsidRPr="008F0E74">
        <w:rPr>
          <w:rFonts w:ascii="Times New Roman" w:eastAsia="Times New Roman" w:hAnsi="Times New Roman" w:cs="Times New Roman"/>
          <w:color w:val="222222"/>
        </w:rPr>
        <w:t> </w:t>
      </w:r>
      <w:r w:rsidRPr="008F0E74">
        <w:rPr>
          <w:rFonts w:ascii="Times New Roman" w:eastAsia="Times New Roman" w:hAnsi="Times New Roman" w:cs="Times New Roman"/>
          <w:color w:val="222222"/>
        </w:rPr>
        <w:t>mg/ml akių lašai (tirpalas)</w:t>
      </w:r>
    </w:p>
    <w:p w14:paraId="16586CF0" w14:textId="77777777" w:rsidR="006103A7" w:rsidRPr="008F0E74" w:rsidRDefault="006103A7" w:rsidP="00CA1350">
      <w:pPr>
        <w:keepNext/>
        <w:tabs>
          <w:tab w:val="left" w:pos="567"/>
        </w:tabs>
        <w:spacing w:after="0" w:line="260" w:lineRule="exact"/>
        <w:outlineLvl w:val="1"/>
        <w:rPr>
          <w:rFonts w:ascii="Times New Roman" w:eastAsia="Times New Roman" w:hAnsi="Times New Roman" w:cs="Times New Roman"/>
          <w:b/>
        </w:rPr>
      </w:pPr>
    </w:p>
    <w:p w14:paraId="5957E65D" w14:textId="77777777" w:rsidR="000F061D" w:rsidRPr="008F0E74" w:rsidRDefault="000F061D" w:rsidP="00CA1350">
      <w:pPr>
        <w:keepNext/>
        <w:tabs>
          <w:tab w:val="left" w:pos="567"/>
        </w:tabs>
        <w:spacing w:after="0" w:line="260" w:lineRule="exact"/>
        <w:outlineLvl w:val="1"/>
        <w:rPr>
          <w:rFonts w:ascii="Times New Roman" w:eastAsia="Times New Roman" w:hAnsi="Times New Roman" w:cs="Times New Roman"/>
          <w:b/>
        </w:rPr>
      </w:pPr>
    </w:p>
    <w:p w14:paraId="1C2D59F3" w14:textId="77777777" w:rsidR="000F061D" w:rsidRPr="008F0E74" w:rsidRDefault="000F061D" w:rsidP="00CA1350">
      <w:pPr>
        <w:keepNext/>
        <w:tabs>
          <w:tab w:val="left" w:pos="567"/>
        </w:tabs>
        <w:spacing w:after="0" w:line="260" w:lineRule="exact"/>
        <w:outlineLvl w:val="1"/>
        <w:rPr>
          <w:rFonts w:ascii="Times New Roman" w:eastAsia="Times New Roman" w:hAnsi="Times New Roman" w:cs="Times New Roman"/>
          <w:b/>
        </w:rPr>
      </w:pPr>
      <w:r w:rsidRPr="008F0E74">
        <w:rPr>
          <w:rFonts w:ascii="Times New Roman" w:eastAsia="Times New Roman" w:hAnsi="Times New Roman" w:cs="Times New Roman"/>
          <w:b/>
        </w:rPr>
        <w:t>2.</w:t>
      </w:r>
      <w:r w:rsidRPr="008F0E74">
        <w:rPr>
          <w:rFonts w:ascii="Times New Roman" w:eastAsia="Times New Roman" w:hAnsi="Times New Roman" w:cs="Times New Roman"/>
          <w:b/>
        </w:rPr>
        <w:tab/>
        <w:t>KOKYBINĖ IR KIEKYBINĖ SUDĖTIS</w:t>
      </w:r>
      <w:bookmarkEnd w:id="2"/>
      <w:bookmarkEnd w:id="3"/>
    </w:p>
    <w:p w14:paraId="12E082CA" w14:textId="77777777" w:rsidR="000F061D" w:rsidRPr="008F0E74" w:rsidRDefault="000F061D" w:rsidP="00CA1350">
      <w:pPr>
        <w:spacing w:after="0" w:line="260" w:lineRule="exact"/>
        <w:rPr>
          <w:rFonts w:ascii="Times New Roman" w:eastAsia="Times New Roman" w:hAnsi="Times New Roman" w:cs="Times New Roman"/>
        </w:rPr>
      </w:pPr>
    </w:p>
    <w:p w14:paraId="4A064C1C" w14:textId="3C1E7334" w:rsidR="007B4BF9" w:rsidRPr="008F0E74" w:rsidRDefault="007B4BF9" w:rsidP="00CA1350">
      <w:pPr>
        <w:spacing w:after="0" w:line="260" w:lineRule="exact"/>
        <w:rPr>
          <w:rFonts w:ascii="Times New Roman" w:hAnsi="Times New Roman" w:cs="Times New Roman"/>
        </w:rPr>
      </w:pPr>
      <w:r w:rsidRPr="008F0E74">
        <w:rPr>
          <w:rFonts w:ascii="Times New Roman" w:hAnsi="Times New Roman" w:cs="Times New Roman"/>
        </w:rPr>
        <w:t>Viename ml tirpalo yra 0,3</w:t>
      </w:r>
      <w:r w:rsidR="00F6680F" w:rsidRPr="008F0E74">
        <w:rPr>
          <w:rFonts w:ascii="Times New Roman" w:hAnsi="Times New Roman" w:cs="Times New Roman"/>
        </w:rPr>
        <w:t> </w:t>
      </w:r>
      <w:r w:rsidRPr="008F0E74">
        <w:rPr>
          <w:rFonts w:ascii="Times New Roman" w:hAnsi="Times New Roman" w:cs="Times New Roman"/>
        </w:rPr>
        <w:t xml:space="preserve">mg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ir 5</w:t>
      </w:r>
      <w:r w:rsidR="00F6680F" w:rsidRPr="008F0E74">
        <w:rPr>
          <w:rFonts w:ascii="Times New Roman" w:hAnsi="Times New Roman" w:cs="Times New Roman"/>
        </w:rPr>
        <w:t> </w:t>
      </w:r>
      <w:r w:rsidRPr="008F0E74">
        <w:rPr>
          <w:rFonts w:ascii="Times New Roman" w:hAnsi="Times New Roman" w:cs="Times New Roman"/>
        </w:rPr>
        <w:t xml:space="preserve">mg </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w:t>
      </w:r>
      <w:proofErr w:type="spellStart"/>
      <w:r w:rsidRPr="008F0E74">
        <w:rPr>
          <w:rFonts w:ascii="Times New Roman" w:hAnsi="Times New Roman" w:cs="Times New Roman"/>
        </w:rPr>
        <w:t>maleato</w:t>
      </w:r>
      <w:proofErr w:type="spellEnd"/>
      <w:r w:rsidRPr="008F0E74">
        <w:rPr>
          <w:rFonts w:ascii="Times New Roman" w:hAnsi="Times New Roman" w:cs="Times New Roman"/>
        </w:rPr>
        <w:t xml:space="preserve"> pavidalu). </w:t>
      </w:r>
    </w:p>
    <w:p w14:paraId="6EA2A802" w14:textId="77777777" w:rsidR="007B4BF9" w:rsidRPr="008F0E74" w:rsidRDefault="007B4BF9" w:rsidP="00CA1350">
      <w:pPr>
        <w:spacing w:after="0" w:line="260" w:lineRule="exact"/>
        <w:rPr>
          <w:rFonts w:ascii="Times New Roman" w:hAnsi="Times New Roman" w:cs="Times New Roman"/>
        </w:rPr>
      </w:pPr>
      <w:r w:rsidRPr="008F0E74">
        <w:rPr>
          <w:rFonts w:ascii="Times New Roman" w:hAnsi="Times New Roman" w:cs="Times New Roman"/>
        </w:rPr>
        <w:t xml:space="preserve"> </w:t>
      </w:r>
    </w:p>
    <w:p w14:paraId="71144CC2" w14:textId="77777777" w:rsidR="007B4BF9" w:rsidRPr="008F0E74" w:rsidRDefault="007B4BF9" w:rsidP="00CA1350">
      <w:pPr>
        <w:spacing w:after="0" w:line="260" w:lineRule="exact"/>
        <w:rPr>
          <w:rFonts w:ascii="Times New Roman" w:hAnsi="Times New Roman" w:cs="Times New Roman"/>
          <w:u w:val="single"/>
        </w:rPr>
      </w:pPr>
      <w:r w:rsidRPr="008F0E74">
        <w:rPr>
          <w:rFonts w:ascii="Times New Roman" w:hAnsi="Times New Roman" w:cs="Times New Roman"/>
          <w:u w:val="single"/>
        </w:rPr>
        <w:t xml:space="preserve">Pagalbinė medžiaga, kurios poveikis žinomas </w:t>
      </w:r>
    </w:p>
    <w:p w14:paraId="32D1AE61" w14:textId="33AA69D5" w:rsidR="007B4BF9" w:rsidRPr="008F0E74" w:rsidRDefault="00762A8A" w:rsidP="00CA1350">
      <w:pPr>
        <w:spacing w:after="0" w:line="260" w:lineRule="exact"/>
        <w:rPr>
          <w:rFonts w:ascii="Times New Roman" w:hAnsi="Times New Roman" w:cs="Times New Roman"/>
        </w:rPr>
      </w:pPr>
      <w:r w:rsidRPr="008F0E74">
        <w:rPr>
          <w:rFonts w:ascii="Times New Roman" w:hAnsi="Times New Roman" w:cs="Times New Roman"/>
        </w:rPr>
        <w:t>K</w:t>
      </w:r>
      <w:r w:rsidR="006D6ED3" w:rsidRPr="008F0E74">
        <w:rPr>
          <w:rFonts w:ascii="Times New Roman" w:hAnsi="Times New Roman" w:cs="Times New Roman"/>
        </w:rPr>
        <w:t xml:space="preserve">iekviename </w:t>
      </w:r>
      <w:r w:rsidR="007B4BF9" w:rsidRPr="008F0E74">
        <w:rPr>
          <w:rFonts w:ascii="Times New Roman" w:hAnsi="Times New Roman" w:cs="Times New Roman"/>
        </w:rPr>
        <w:t>ml tirpalo yra 0,05</w:t>
      </w:r>
      <w:r w:rsidR="00F6680F" w:rsidRPr="008F0E74">
        <w:rPr>
          <w:rFonts w:ascii="Times New Roman" w:hAnsi="Times New Roman" w:cs="Times New Roman"/>
        </w:rPr>
        <w:t> </w:t>
      </w:r>
      <w:r w:rsidR="007B4BF9" w:rsidRPr="008F0E74">
        <w:rPr>
          <w:rFonts w:ascii="Times New Roman" w:hAnsi="Times New Roman" w:cs="Times New Roman"/>
        </w:rPr>
        <w:t xml:space="preserve">mg </w:t>
      </w:r>
      <w:proofErr w:type="spellStart"/>
      <w:r w:rsidR="007B4BF9" w:rsidRPr="008F0E74">
        <w:rPr>
          <w:rFonts w:ascii="Times New Roman" w:hAnsi="Times New Roman" w:cs="Times New Roman"/>
        </w:rPr>
        <w:t>benzalkonio</w:t>
      </w:r>
      <w:proofErr w:type="spellEnd"/>
      <w:r w:rsidR="007B4BF9" w:rsidRPr="008F0E74">
        <w:rPr>
          <w:rFonts w:ascii="Times New Roman" w:hAnsi="Times New Roman" w:cs="Times New Roman"/>
        </w:rPr>
        <w:t xml:space="preserve"> chlorido</w:t>
      </w:r>
      <w:r w:rsidR="006750A6">
        <w:rPr>
          <w:rFonts w:ascii="Times New Roman" w:hAnsi="Times New Roman" w:cs="Times New Roman"/>
        </w:rPr>
        <w:t xml:space="preserve"> ir 0,95 mg fosfatų</w:t>
      </w:r>
      <w:r w:rsidR="007B4BF9" w:rsidRPr="008F0E74">
        <w:rPr>
          <w:rFonts w:ascii="Times New Roman" w:hAnsi="Times New Roman" w:cs="Times New Roman"/>
        </w:rPr>
        <w:t xml:space="preserve">.  </w:t>
      </w:r>
    </w:p>
    <w:p w14:paraId="311B9B7A" w14:textId="77777777" w:rsidR="007B4BF9" w:rsidRPr="008F0E74" w:rsidRDefault="007B4BF9" w:rsidP="00CA1350">
      <w:pPr>
        <w:spacing w:after="0" w:line="260" w:lineRule="exact"/>
        <w:rPr>
          <w:rFonts w:ascii="Times New Roman" w:hAnsi="Times New Roman" w:cs="Times New Roman"/>
        </w:rPr>
      </w:pPr>
      <w:r w:rsidRPr="008F0E74">
        <w:rPr>
          <w:rFonts w:ascii="Times New Roman" w:hAnsi="Times New Roman" w:cs="Times New Roman"/>
        </w:rPr>
        <w:t xml:space="preserve"> </w:t>
      </w:r>
    </w:p>
    <w:p w14:paraId="0B2861CD" w14:textId="77777777" w:rsidR="007B4BF9" w:rsidRPr="008F0E74" w:rsidRDefault="007B4BF9" w:rsidP="00CA1350">
      <w:pPr>
        <w:spacing w:after="0" w:line="260" w:lineRule="exact"/>
        <w:rPr>
          <w:rFonts w:ascii="Times New Roman" w:hAnsi="Times New Roman" w:cs="Times New Roman"/>
        </w:rPr>
      </w:pPr>
      <w:r w:rsidRPr="008F0E74">
        <w:rPr>
          <w:rFonts w:ascii="Times New Roman" w:hAnsi="Times New Roman" w:cs="Times New Roman"/>
        </w:rPr>
        <w:t xml:space="preserve">Visos pagalbinės medžiagos išvardytos 6.1 skyriuje. </w:t>
      </w:r>
    </w:p>
    <w:p w14:paraId="273CBE14" w14:textId="77777777" w:rsidR="000F061D" w:rsidRPr="008F0E74" w:rsidRDefault="000F061D" w:rsidP="00CA1350">
      <w:pPr>
        <w:spacing w:after="0" w:line="260" w:lineRule="exact"/>
        <w:rPr>
          <w:rFonts w:ascii="Times New Roman" w:eastAsia="Times New Roman" w:hAnsi="Times New Roman" w:cs="Times New Roman"/>
        </w:rPr>
      </w:pPr>
    </w:p>
    <w:p w14:paraId="6054DF7A" w14:textId="77777777" w:rsidR="000F061D" w:rsidRPr="008F0E74" w:rsidRDefault="000F061D" w:rsidP="00CA1350">
      <w:pPr>
        <w:spacing w:after="0" w:line="260" w:lineRule="exact"/>
        <w:rPr>
          <w:rFonts w:ascii="Times New Roman" w:eastAsia="Times New Roman" w:hAnsi="Times New Roman" w:cs="Times New Roman"/>
        </w:rPr>
      </w:pPr>
    </w:p>
    <w:p w14:paraId="330E3FD6" w14:textId="77777777" w:rsidR="000F061D" w:rsidRPr="008F0E74" w:rsidRDefault="000F061D" w:rsidP="00CA1350">
      <w:pPr>
        <w:keepNext/>
        <w:tabs>
          <w:tab w:val="left" w:pos="567"/>
        </w:tabs>
        <w:spacing w:after="0" w:line="260" w:lineRule="exact"/>
        <w:outlineLvl w:val="1"/>
        <w:rPr>
          <w:rFonts w:ascii="Times New Roman" w:eastAsia="Times New Roman" w:hAnsi="Times New Roman" w:cs="Times New Roman"/>
          <w:b/>
        </w:rPr>
      </w:pPr>
      <w:bookmarkStart w:id="4" w:name="_Toc129243100"/>
      <w:bookmarkStart w:id="5" w:name="_Toc129243225"/>
      <w:r w:rsidRPr="008F0E74">
        <w:rPr>
          <w:rFonts w:ascii="Times New Roman" w:eastAsia="Times New Roman" w:hAnsi="Times New Roman" w:cs="Times New Roman"/>
          <w:b/>
        </w:rPr>
        <w:t>3.</w:t>
      </w:r>
      <w:r w:rsidRPr="008F0E74">
        <w:rPr>
          <w:rFonts w:ascii="Times New Roman" w:eastAsia="Times New Roman" w:hAnsi="Times New Roman" w:cs="Times New Roman"/>
          <w:b/>
        </w:rPr>
        <w:tab/>
        <w:t>FARMACINĖ FORMA</w:t>
      </w:r>
      <w:bookmarkEnd w:id="4"/>
      <w:bookmarkEnd w:id="5"/>
    </w:p>
    <w:p w14:paraId="44B3B987" w14:textId="77777777" w:rsidR="000F061D" w:rsidRPr="008F0E74" w:rsidRDefault="000F061D" w:rsidP="00CA1350">
      <w:pPr>
        <w:spacing w:after="0" w:line="260" w:lineRule="exact"/>
        <w:rPr>
          <w:rFonts w:ascii="Times New Roman" w:eastAsia="Times New Roman" w:hAnsi="Times New Roman" w:cs="Times New Roman"/>
        </w:rPr>
      </w:pPr>
    </w:p>
    <w:p w14:paraId="3DE14024"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Akių lašai </w:t>
      </w:r>
      <w:r w:rsidR="006D6ED3" w:rsidRPr="008F0E74">
        <w:rPr>
          <w:rFonts w:ascii="Times New Roman" w:eastAsia="Times New Roman" w:hAnsi="Times New Roman" w:cs="Times New Roman"/>
        </w:rPr>
        <w:t>(</w:t>
      </w:r>
      <w:r w:rsidRPr="008F0E74">
        <w:rPr>
          <w:rFonts w:ascii="Times New Roman" w:eastAsia="Times New Roman" w:hAnsi="Times New Roman" w:cs="Times New Roman"/>
        </w:rPr>
        <w:t>tirpalas</w:t>
      </w:r>
      <w:r w:rsidR="006D6ED3" w:rsidRPr="008F0E74">
        <w:rPr>
          <w:rFonts w:ascii="Times New Roman" w:eastAsia="Times New Roman" w:hAnsi="Times New Roman" w:cs="Times New Roman"/>
        </w:rPr>
        <w:t>)</w:t>
      </w:r>
    </w:p>
    <w:p w14:paraId="05668597" w14:textId="77777777" w:rsidR="006D6ED3" w:rsidRPr="008F0E74" w:rsidRDefault="006D6ED3" w:rsidP="00CA1350">
      <w:pPr>
        <w:spacing w:after="0" w:line="260" w:lineRule="exact"/>
        <w:rPr>
          <w:rFonts w:ascii="Times New Roman" w:eastAsia="Times New Roman" w:hAnsi="Times New Roman" w:cs="Times New Roman"/>
        </w:rPr>
      </w:pPr>
    </w:p>
    <w:p w14:paraId="491FA388" w14:textId="77777777" w:rsidR="000F061D" w:rsidRPr="008F0E74" w:rsidRDefault="006103A7"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Bespalvis</w:t>
      </w:r>
      <w:r w:rsidR="007B4BF9" w:rsidRPr="008F0E74">
        <w:rPr>
          <w:rFonts w:ascii="Times New Roman" w:eastAsia="Times New Roman" w:hAnsi="Times New Roman" w:cs="Times New Roman"/>
        </w:rPr>
        <w:t xml:space="preserve"> arba</w:t>
      </w:r>
      <w:r w:rsidR="000F061D" w:rsidRPr="008F0E74">
        <w:rPr>
          <w:rFonts w:ascii="Times New Roman" w:eastAsia="Times New Roman" w:hAnsi="Times New Roman" w:cs="Times New Roman"/>
        </w:rPr>
        <w:t xml:space="preserve"> </w:t>
      </w:r>
      <w:r w:rsidR="007B4BF9" w:rsidRPr="008F0E74">
        <w:rPr>
          <w:rFonts w:ascii="Times New Roman" w:eastAsia="Times New Roman" w:hAnsi="Times New Roman" w:cs="Times New Roman"/>
        </w:rPr>
        <w:t>gelsvas</w:t>
      </w:r>
      <w:r w:rsidR="000F061D" w:rsidRPr="008F0E74">
        <w:rPr>
          <w:rFonts w:ascii="Times New Roman" w:eastAsia="Times New Roman" w:hAnsi="Times New Roman" w:cs="Times New Roman"/>
        </w:rPr>
        <w:t xml:space="preserve"> tirpalas.</w:t>
      </w:r>
    </w:p>
    <w:p w14:paraId="5DD182A7" w14:textId="77777777" w:rsidR="007B4BF9" w:rsidRPr="008F0E74" w:rsidRDefault="007B4BF9"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Tirpalo pH</w:t>
      </w:r>
      <w:r w:rsidR="00F6680F" w:rsidRPr="008F0E74">
        <w:rPr>
          <w:rFonts w:ascii="Times New Roman" w:eastAsia="Times New Roman" w:hAnsi="Times New Roman" w:cs="Times New Roman"/>
        </w:rPr>
        <w:t> </w:t>
      </w:r>
      <w:r w:rsidR="00995445" w:rsidRPr="008F0E74">
        <w:rPr>
          <w:rFonts w:ascii="Times New Roman" w:eastAsia="Times New Roman" w:hAnsi="Times New Roman" w:cs="Times New Roman"/>
        </w:rPr>
        <w:t xml:space="preserve">6,5-7,8, </w:t>
      </w:r>
      <w:proofErr w:type="spellStart"/>
      <w:r w:rsidR="00995445" w:rsidRPr="008F0E74">
        <w:rPr>
          <w:rFonts w:ascii="Times New Roman" w:eastAsia="Times New Roman" w:hAnsi="Times New Roman" w:cs="Times New Roman"/>
        </w:rPr>
        <w:t>osmolia</w:t>
      </w:r>
      <w:r w:rsidR="006D6ED3" w:rsidRPr="008F0E74">
        <w:rPr>
          <w:rFonts w:ascii="Times New Roman" w:eastAsia="Times New Roman" w:hAnsi="Times New Roman" w:cs="Times New Roman"/>
        </w:rPr>
        <w:t>l</w:t>
      </w:r>
      <w:r w:rsidR="00995445" w:rsidRPr="008F0E74">
        <w:rPr>
          <w:rFonts w:ascii="Times New Roman" w:eastAsia="Times New Roman" w:hAnsi="Times New Roman" w:cs="Times New Roman"/>
        </w:rPr>
        <w:t>iš</w:t>
      </w:r>
      <w:r w:rsidRPr="008F0E74">
        <w:rPr>
          <w:rFonts w:ascii="Times New Roman" w:eastAsia="Times New Roman" w:hAnsi="Times New Roman" w:cs="Times New Roman"/>
        </w:rPr>
        <w:t>kumas</w:t>
      </w:r>
      <w:proofErr w:type="spellEnd"/>
      <w:r w:rsidRPr="008F0E74">
        <w:rPr>
          <w:rFonts w:ascii="Times New Roman" w:eastAsia="Times New Roman" w:hAnsi="Times New Roman" w:cs="Times New Roman"/>
        </w:rPr>
        <w:t xml:space="preserve"> 260-320</w:t>
      </w:r>
      <w:r w:rsidR="00F6680F" w:rsidRPr="008F0E74">
        <w:rPr>
          <w:rFonts w:ascii="Times New Roman" w:eastAsia="Times New Roman" w:hAnsi="Times New Roman" w:cs="Times New Roman"/>
        </w:rPr>
        <w:t> </w:t>
      </w:r>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mOsm</w:t>
      </w:r>
      <w:r w:rsidR="006D6ED3" w:rsidRPr="008F0E74">
        <w:rPr>
          <w:rFonts w:ascii="Times New Roman" w:eastAsia="Times New Roman" w:hAnsi="Times New Roman" w:cs="Times New Roman"/>
        </w:rPr>
        <w:t>ol</w:t>
      </w:r>
      <w:proofErr w:type="spellEnd"/>
      <w:r w:rsidRPr="008F0E74">
        <w:rPr>
          <w:rFonts w:ascii="Times New Roman" w:eastAsia="Times New Roman" w:hAnsi="Times New Roman" w:cs="Times New Roman"/>
        </w:rPr>
        <w:t>/kg.</w:t>
      </w:r>
    </w:p>
    <w:p w14:paraId="498E303C" w14:textId="77777777" w:rsidR="000F061D" w:rsidRPr="008F0E74" w:rsidRDefault="000F061D" w:rsidP="00CA1350">
      <w:pPr>
        <w:spacing w:after="0" w:line="260" w:lineRule="exact"/>
        <w:rPr>
          <w:rFonts w:ascii="Times New Roman" w:eastAsia="Times New Roman" w:hAnsi="Times New Roman" w:cs="Times New Roman"/>
        </w:rPr>
      </w:pPr>
    </w:p>
    <w:p w14:paraId="6EDD5964" w14:textId="77777777" w:rsidR="000F061D" w:rsidRPr="008F0E74" w:rsidRDefault="000F061D" w:rsidP="00CA1350">
      <w:pPr>
        <w:spacing w:after="0" w:line="260" w:lineRule="exact"/>
        <w:rPr>
          <w:rFonts w:ascii="Times New Roman" w:eastAsia="Times New Roman" w:hAnsi="Times New Roman" w:cs="Times New Roman"/>
        </w:rPr>
      </w:pPr>
    </w:p>
    <w:p w14:paraId="3CBB4B3D" w14:textId="77777777" w:rsidR="000F061D" w:rsidRPr="008F0E74" w:rsidRDefault="000F061D" w:rsidP="00CA1350">
      <w:pPr>
        <w:keepNext/>
        <w:tabs>
          <w:tab w:val="left" w:pos="567"/>
        </w:tabs>
        <w:spacing w:after="0" w:line="260" w:lineRule="exact"/>
        <w:outlineLvl w:val="1"/>
        <w:rPr>
          <w:rFonts w:ascii="Times New Roman" w:eastAsia="Times New Roman" w:hAnsi="Times New Roman" w:cs="Times New Roman"/>
          <w:b/>
        </w:rPr>
      </w:pPr>
      <w:bookmarkStart w:id="6" w:name="_Toc129243101"/>
      <w:bookmarkStart w:id="7" w:name="_Toc129243226"/>
      <w:r w:rsidRPr="008F0E74">
        <w:rPr>
          <w:rFonts w:ascii="Times New Roman" w:eastAsia="Times New Roman" w:hAnsi="Times New Roman" w:cs="Times New Roman"/>
          <w:b/>
        </w:rPr>
        <w:t>4.</w:t>
      </w:r>
      <w:r w:rsidRPr="008F0E74">
        <w:rPr>
          <w:rFonts w:ascii="Times New Roman" w:eastAsia="Times New Roman" w:hAnsi="Times New Roman" w:cs="Times New Roman"/>
          <w:b/>
        </w:rPr>
        <w:tab/>
        <w:t>KLINIKINĖ INFORMACIJA</w:t>
      </w:r>
      <w:bookmarkEnd w:id="6"/>
      <w:bookmarkEnd w:id="7"/>
    </w:p>
    <w:p w14:paraId="78422B03" w14:textId="77777777" w:rsidR="000F061D" w:rsidRPr="008F0E74" w:rsidRDefault="000F061D" w:rsidP="00CA1350">
      <w:pPr>
        <w:spacing w:after="0" w:line="260" w:lineRule="exact"/>
        <w:rPr>
          <w:rFonts w:ascii="Times New Roman" w:eastAsia="Times New Roman" w:hAnsi="Times New Roman" w:cs="Times New Roman"/>
        </w:rPr>
      </w:pPr>
    </w:p>
    <w:p w14:paraId="1D7919B6"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8" w:name="_Toc129243102"/>
      <w:bookmarkStart w:id="9" w:name="_Toc129243227"/>
      <w:r w:rsidRPr="008F0E74">
        <w:rPr>
          <w:rFonts w:ascii="Times New Roman" w:eastAsia="Times New Roman" w:hAnsi="Times New Roman" w:cs="Times New Roman"/>
          <w:b/>
          <w:kern w:val="28"/>
        </w:rPr>
        <w:t>4.1</w:t>
      </w:r>
      <w:r w:rsidRPr="008F0E74">
        <w:rPr>
          <w:rFonts w:ascii="Times New Roman" w:eastAsia="Times New Roman" w:hAnsi="Times New Roman" w:cs="Times New Roman"/>
          <w:b/>
          <w:kern w:val="28"/>
        </w:rPr>
        <w:tab/>
        <w:t>Terapinės indikacijos</w:t>
      </w:r>
      <w:bookmarkEnd w:id="8"/>
      <w:bookmarkEnd w:id="9"/>
    </w:p>
    <w:p w14:paraId="49DC2C44" w14:textId="77777777" w:rsidR="000F061D" w:rsidRPr="008F0E74" w:rsidRDefault="000F061D" w:rsidP="00CA1350">
      <w:pPr>
        <w:spacing w:after="0" w:line="260" w:lineRule="exact"/>
        <w:rPr>
          <w:rFonts w:ascii="Times New Roman" w:eastAsia="Times New Roman" w:hAnsi="Times New Roman" w:cs="Times New Roman"/>
        </w:rPr>
      </w:pPr>
    </w:p>
    <w:p w14:paraId="1E9AFBAE"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Padidėjusio akispūdžio mažinimas </w:t>
      </w:r>
      <w:r w:rsidR="008C4E88" w:rsidRPr="008F0E74">
        <w:rPr>
          <w:rFonts w:ascii="Times New Roman" w:eastAsia="Times New Roman" w:hAnsi="Times New Roman" w:cs="Times New Roman"/>
        </w:rPr>
        <w:t xml:space="preserve">suaugusiems </w:t>
      </w:r>
      <w:r w:rsidRPr="008F0E74">
        <w:rPr>
          <w:rFonts w:ascii="Times New Roman" w:eastAsia="Times New Roman" w:hAnsi="Times New Roman" w:cs="Times New Roman"/>
        </w:rPr>
        <w:t xml:space="preserve">pacientams, sergantiems atviro kampo glaukoma </w:t>
      </w:r>
      <w:r w:rsidR="007B4BF9" w:rsidRPr="008F0E74">
        <w:rPr>
          <w:rFonts w:ascii="Times New Roman" w:eastAsia="Times New Roman" w:hAnsi="Times New Roman" w:cs="Times New Roman"/>
        </w:rPr>
        <w:t>a</w:t>
      </w:r>
      <w:r w:rsidRPr="008F0E74">
        <w:rPr>
          <w:rFonts w:ascii="Times New Roman" w:eastAsia="Times New Roman" w:hAnsi="Times New Roman" w:cs="Times New Roman"/>
        </w:rPr>
        <w:t>r</w:t>
      </w:r>
      <w:r w:rsidR="007B4BF9" w:rsidRPr="008F0E74">
        <w:rPr>
          <w:rFonts w:ascii="Times New Roman" w:eastAsia="Times New Roman" w:hAnsi="Times New Roman" w:cs="Times New Roman"/>
        </w:rPr>
        <w:t>ba</w:t>
      </w:r>
      <w:r w:rsidRPr="008F0E74">
        <w:rPr>
          <w:rFonts w:ascii="Times New Roman" w:eastAsia="Times New Roman" w:hAnsi="Times New Roman" w:cs="Times New Roman"/>
        </w:rPr>
        <w:t xml:space="preserve"> akies hipertenzija, jeigu reakcija į </w:t>
      </w:r>
      <w:r w:rsidR="009A5C49" w:rsidRPr="008F0E74">
        <w:rPr>
          <w:rFonts w:ascii="Times New Roman" w:eastAsia="Times New Roman" w:hAnsi="Times New Roman" w:cs="Times New Roman"/>
        </w:rPr>
        <w:t>vien lokaliai vartojamų</w:t>
      </w:r>
      <w:r w:rsidR="009A5C49" w:rsidRPr="008F0E74">
        <w:t xml:space="preserve"> </w:t>
      </w:r>
      <w:r w:rsidRPr="008F0E74">
        <w:rPr>
          <w:rFonts w:ascii="Times New Roman" w:eastAsia="Times New Roman" w:hAnsi="Times New Roman" w:cs="Times New Roman"/>
        </w:rPr>
        <w:t xml:space="preserve">beta </w:t>
      </w:r>
      <w:proofErr w:type="spellStart"/>
      <w:r w:rsidRPr="008F0E74">
        <w:rPr>
          <w:rFonts w:ascii="Times New Roman" w:eastAsia="Times New Roman" w:hAnsi="Times New Roman" w:cs="Times New Roman"/>
        </w:rPr>
        <w:t>adrenoblokatori</w:t>
      </w:r>
      <w:r w:rsidR="009A5C49" w:rsidRPr="008F0E74">
        <w:rPr>
          <w:rFonts w:ascii="Times New Roman" w:eastAsia="Times New Roman" w:hAnsi="Times New Roman" w:cs="Times New Roman"/>
        </w:rPr>
        <w:t>ų</w:t>
      </w:r>
      <w:proofErr w:type="spellEnd"/>
      <w:r w:rsidRPr="008F0E74">
        <w:rPr>
          <w:rFonts w:ascii="Times New Roman" w:eastAsia="Times New Roman" w:hAnsi="Times New Roman" w:cs="Times New Roman"/>
        </w:rPr>
        <w:t xml:space="preserve"> arba prostaglandinų analog</w:t>
      </w:r>
      <w:r w:rsidR="009A5C49" w:rsidRPr="008F0E74">
        <w:rPr>
          <w:rFonts w:ascii="Times New Roman" w:eastAsia="Times New Roman" w:hAnsi="Times New Roman" w:cs="Times New Roman"/>
        </w:rPr>
        <w:t>ų poveikį</w:t>
      </w:r>
      <w:r w:rsidRPr="008F0E74">
        <w:rPr>
          <w:rFonts w:ascii="Times New Roman" w:eastAsia="Times New Roman" w:hAnsi="Times New Roman" w:cs="Times New Roman"/>
        </w:rPr>
        <w:t xml:space="preserve"> nepakankama.</w:t>
      </w:r>
    </w:p>
    <w:p w14:paraId="3AB606EC" w14:textId="77777777" w:rsidR="000F061D" w:rsidRPr="008F0E74" w:rsidRDefault="000F061D" w:rsidP="00CA1350">
      <w:pPr>
        <w:spacing w:after="0" w:line="260" w:lineRule="exact"/>
        <w:rPr>
          <w:rFonts w:ascii="Times New Roman" w:eastAsia="Times New Roman" w:hAnsi="Times New Roman" w:cs="Times New Roman"/>
        </w:rPr>
      </w:pPr>
    </w:p>
    <w:p w14:paraId="743454DD"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10" w:name="_Toc129243103"/>
      <w:bookmarkStart w:id="11" w:name="_Toc129243228"/>
      <w:r w:rsidRPr="008F0E74">
        <w:rPr>
          <w:rFonts w:ascii="Times New Roman" w:eastAsia="Times New Roman" w:hAnsi="Times New Roman" w:cs="Times New Roman"/>
          <w:b/>
          <w:kern w:val="28"/>
        </w:rPr>
        <w:t>4.2</w:t>
      </w:r>
      <w:r w:rsidRPr="008F0E74">
        <w:rPr>
          <w:rFonts w:ascii="Times New Roman" w:eastAsia="Times New Roman" w:hAnsi="Times New Roman" w:cs="Times New Roman"/>
          <w:b/>
          <w:kern w:val="28"/>
        </w:rPr>
        <w:tab/>
        <w:t>Dozavimas ir vartojimo metodas</w:t>
      </w:r>
      <w:bookmarkEnd w:id="10"/>
      <w:bookmarkEnd w:id="11"/>
    </w:p>
    <w:p w14:paraId="16A886EB" w14:textId="77777777" w:rsidR="000F061D" w:rsidRPr="008F0E74" w:rsidRDefault="000F061D" w:rsidP="00CA1350">
      <w:pPr>
        <w:spacing w:after="0" w:line="260" w:lineRule="exact"/>
        <w:rPr>
          <w:rFonts w:ascii="Times New Roman" w:eastAsia="Times New Roman" w:hAnsi="Times New Roman" w:cs="Times New Roman"/>
        </w:rPr>
      </w:pPr>
    </w:p>
    <w:p w14:paraId="5A4C96BF" w14:textId="77777777" w:rsidR="007B4BF9" w:rsidRPr="008F0E74" w:rsidRDefault="007B4BF9" w:rsidP="00CA1350">
      <w:pPr>
        <w:spacing w:after="0" w:line="260" w:lineRule="exact"/>
        <w:rPr>
          <w:rFonts w:ascii="Times New Roman" w:eastAsia="Times New Roman" w:hAnsi="Times New Roman" w:cs="Times New Roman"/>
          <w:u w:val="single"/>
        </w:rPr>
      </w:pPr>
      <w:r w:rsidRPr="008F0E74">
        <w:rPr>
          <w:rFonts w:ascii="Times New Roman" w:eastAsia="Times New Roman" w:hAnsi="Times New Roman" w:cs="Times New Roman"/>
          <w:u w:val="single"/>
        </w:rPr>
        <w:t>Dozavimas</w:t>
      </w:r>
    </w:p>
    <w:p w14:paraId="47401220" w14:textId="77777777" w:rsidR="007B4BF9" w:rsidRPr="008F0E74" w:rsidRDefault="007B4BF9" w:rsidP="00CA1350">
      <w:pPr>
        <w:spacing w:after="0" w:line="260" w:lineRule="exact"/>
        <w:rPr>
          <w:rFonts w:ascii="Times New Roman" w:eastAsia="Times New Roman" w:hAnsi="Times New Roman" w:cs="Times New Roman"/>
          <w:i/>
        </w:rPr>
      </w:pPr>
    </w:p>
    <w:p w14:paraId="00042F52" w14:textId="77777777" w:rsidR="000F061D" w:rsidRPr="008F0E74" w:rsidRDefault="000F061D" w:rsidP="00CA1350">
      <w:pPr>
        <w:spacing w:after="0" w:line="260" w:lineRule="exact"/>
        <w:rPr>
          <w:rFonts w:ascii="Times New Roman" w:eastAsia="Times New Roman" w:hAnsi="Times New Roman" w:cs="Times New Roman"/>
          <w:i/>
        </w:rPr>
      </w:pPr>
      <w:r w:rsidRPr="008F0E74">
        <w:rPr>
          <w:rFonts w:ascii="Times New Roman" w:eastAsia="Times New Roman" w:hAnsi="Times New Roman" w:cs="Times New Roman"/>
          <w:i/>
        </w:rPr>
        <w:t>Dozavimas suaugusiems žmonėms (įskaitant senyvus)</w:t>
      </w:r>
    </w:p>
    <w:p w14:paraId="3B97FA29"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Rekomenduojama dozė yra vienas </w:t>
      </w:r>
      <w:proofErr w:type="spellStart"/>
      <w:r w:rsidR="007B4BF9" w:rsidRPr="008F0E74">
        <w:rPr>
          <w:rFonts w:ascii="Times New Roman" w:eastAsia="Times New Roman" w:hAnsi="Times New Roman" w:cs="Times New Roman"/>
          <w:color w:val="222222"/>
        </w:rPr>
        <w:t>Bimat</w:t>
      </w:r>
      <w:r w:rsidR="007B4BF9" w:rsidRPr="008F0E74">
        <w:rPr>
          <w:rFonts w:ascii="Times New Roman" w:eastAsia="Times New Roman" w:hAnsi="Times New Roman" w:cs="Times New Roman"/>
        </w:rPr>
        <w:t>oprost</w:t>
      </w:r>
      <w:proofErr w:type="spellEnd"/>
      <w:r w:rsidR="007B4BF9" w:rsidRPr="008F0E74">
        <w:rPr>
          <w:rFonts w:ascii="Times New Roman" w:eastAsia="Times New Roman" w:hAnsi="Times New Roman" w:cs="Times New Roman"/>
        </w:rPr>
        <w:t>/</w:t>
      </w:r>
      <w:proofErr w:type="spellStart"/>
      <w:r w:rsidR="007B4BF9" w:rsidRPr="008F0E74">
        <w:rPr>
          <w:rFonts w:ascii="Times New Roman" w:eastAsia="Times New Roman" w:hAnsi="Times New Roman" w:cs="Times New Roman"/>
        </w:rPr>
        <w:t>Timolol</w:t>
      </w:r>
      <w:proofErr w:type="spellEnd"/>
      <w:r w:rsidR="007B4BF9" w:rsidRPr="008F0E74">
        <w:rPr>
          <w:rFonts w:ascii="Times New Roman" w:eastAsia="Times New Roman" w:hAnsi="Times New Roman" w:cs="Times New Roman"/>
        </w:rPr>
        <w:t xml:space="preserve"> </w:t>
      </w:r>
      <w:proofErr w:type="spellStart"/>
      <w:r w:rsidR="002B490F" w:rsidRPr="008F0E74">
        <w:rPr>
          <w:rFonts w:ascii="Times New Roman" w:eastAsia="Times New Roman" w:hAnsi="Times New Roman" w:cs="Times New Roman"/>
        </w:rPr>
        <w:t>Teva</w:t>
      </w:r>
      <w:proofErr w:type="spellEnd"/>
      <w:r w:rsidR="002B490F" w:rsidRPr="008F0E74">
        <w:rPr>
          <w:rFonts w:ascii="Times New Roman" w:eastAsia="Times New Roman" w:hAnsi="Times New Roman" w:cs="Times New Roman"/>
        </w:rPr>
        <w:t xml:space="preserve"> </w:t>
      </w:r>
      <w:r w:rsidRPr="008F0E74">
        <w:rPr>
          <w:rFonts w:ascii="Times New Roman" w:eastAsia="Times New Roman" w:hAnsi="Times New Roman" w:cs="Times New Roman"/>
        </w:rPr>
        <w:t>lašas į pažeistą (-</w:t>
      </w:r>
      <w:proofErr w:type="spellStart"/>
      <w:r w:rsidRPr="008F0E74">
        <w:rPr>
          <w:rFonts w:ascii="Times New Roman" w:eastAsia="Times New Roman" w:hAnsi="Times New Roman" w:cs="Times New Roman"/>
        </w:rPr>
        <w:t>as</w:t>
      </w:r>
      <w:proofErr w:type="spellEnd"/>
      <w:r w:rsidRPr="008F0E74">
        <w:rPr>
          <w:rFonts w:ascii="Times New Roman" w:eastAsia="Times New Roman" w:hAnsi="Times New Roman" w:cs="Times New Roman"/>
        </w:rPr>
        <w:t>) akį (-</w:t>
      </w:r>
      <w:proofErr w:type="spellStart"/>
      <w:r w:rsidRPr="008F0E74">
        <w:rPr>
          <w:rFonts w:ascii="Times New Roman" w:eastAsia="Times New Roman" w:hAnsi="Times New Roman" w:cs="Times New Roman"/>
        </w:rPr>
        <w:t>is</w:t>
      </w:r>
      <w:proofErr w:type="spellEnd"/>
      <w:r w:rsidRPr="008F0E74">
        <w:rPr>
          <w:rFonts w:ascii="Times New Roman" w:eastAsia="Times New Roman" w:hAnsi="Times New Roman" w:cs="Times New Roman"/>
        </w:rPr>
        <w:t>) kartą per parą</w:t>
      </w:r>
      <w:r w:rsidR="007B4BF9" w:rsidRPr="008F0E74">
        <w:rPr>
          <w:rFonts w:ascii="Times New Roman" w:eastAsia="Times New Roman" w:hAnsi="Times New Roman" w:cs="Times New Roman"/>
        </w:rPr>
        <w:t xml:space="preserve"> ryte arba vakare. </w:t>
      </w:r>
      <w:r w:rsidR="00642AD9" w:rsidRPr="008F0E74">
        <w:rPr>
          <w:rFonts w:ascii="Times New Roman" w:eastAsia="Times New Roman" w:hAnsi="Times New Roman" w:cs="Times New Roman"/>
        </w:rPr>
        <w:t xml:space="preserve">Reikia lašinti kiekvieną dieną </w:t>
      </w:r>
      <w:r w:rsidR="007B4BF9" w:rsidRPr="008F0E74">
        <w:rPr>
          <w:rFonts w:ascii="Times New Roman" w:eastAsia="Times New Roman" w:hAnsi="Times New Roman" w:cs="Times New Roman"/>
        </w:rPr>
        <w:t>tuo pačiu laiku.</w:t>
      </w:r>
    </w:p>
    <w:p w14:paraId="5064D887" w14:textId="77777777" w:rsidR="007B4BF9" w:rsidRPr="008F0E74" w:rsidRDefault="007B4BF9" w:rsidP="00CA1350">
      <w:pPr>
        <w:spacing w:after="0" w:line="260" w:lineRule="exact"/>
        <w:rPr>
          <w:rFonts w:ascii="Times New Roman" w:hAnsi="Times New Roman" w:cs="Times New Roman"/>
        </w:rPr>
      </w:pPr>
    </w:p>
    <w:p w14:paraId="47D38E61" w14:textId="77777777" w:rsidR="007B4BF9" w:rsidRPr="008F0E74" w:rsidRDefault="007B4BF9" w:rsidP="00CA1350">
      <w:pPr>
        <w:spacing w:after="0" w:line="260" w:lineRule="exact"/>
        <w:rPr>
          <w:rFonts w:ascii="Times New Roman" w:hAnsi="Times New Roman" w:cs="Times New Roman"/>
        </w:rPr>
      </w:pPr>
      <w:r w:rsidRPr="008F0E74">
        <w:rPr>
          <w:rFonts w:ascii="Times New Roman" w:hAnsi="Times New Roman" w:cs="Times New Roman"/>
        </w:rPr>
        <w:t xml:space="preserve">Turimi literatūros apie </w:t>
      </w:r>
      <w:proofErr w:type="spellStart"/>
      <w:r w:rsidR="00EF2A90" w:rsidRPr="008F0E74">
        <w:rPr>
          <w:rFonts w:ascii="Times New Roman" w:hAnsi="Times New Roman" w:cs="Times New Roman"/>
        </w:rPr>
        <w:t>bimatoprost</w:t>
      </w:r>
      <w:r w:rsidR="00642AD9" w:rsidRPr="008F0E74">
        <w:rPr>
          <w:rFonts w:ascii="Times New Roman" w:hAnsi="Times New Roman" w:cs="Times New Roman"/>
        </w:rPr>
        <w:t>ą</w:t>
      </w:r>
      <w:proofErr w:type="spellEnd"/>
      <w:r w:rsidR="00EF2A90" w:rsidRPr="008F0E74">
        <w:rPr>
          <w:rFonts w:ascii="Times New Roman" w:hAnsi="Times New Roman" w:cs="Times New Roman"/>
        </w:rPr>
        <w:t>/</w:t>
      </w:r>
      <w:proofErr w:type="spellStart"/>
      <w:r w:rsidR="00EF2A90" w:rsidRPr="008F0E74">
        <w:rPr>
          <w:rFonts w:ascii="Times New Roman" w:hAnsi="Times New Roman" w:cs="Times New Roman"/>
        </w:rPr>
        <w:t>timolol</w:t>
      </w:r>
      <w:r w:rsidR="00642AD9" w:rsidRPr="008F0E74">
        <w:rPr>
          <w:rFonts w:ascii="Times New Roman" w:hAnsi="Times New Roman" w:cs="Times New Roman"/>
        </w:rPr>
        <w:t>į</w:t>
      </w:r>
      <w:proofErr w:type="spellEnd"/>
      <w:r w:rsidR="00EF2A90" w:rsidRPr="008F0E74">
        <w:rPr>
          <w:rFonts w:ascii="Times New Roman" w:hAnsi="Times New Roman" w:cs="Times New Roman"/>
        </w:rPr>
        <w:t xml:space="preserve"> </w:t>
      </w:r>
      <w:r w:rsidRPr="008F0E74">
        <w:rPr>
          <w:rFonts w:ascii="Times New Roman" w:hAnsi="Times New Roman" w:cs="Times New Roman"/>
        </w:rPr>
        <w:t xml:space="preserve">duomenys rodo, kad vartojant vakare </w:t>
      </w:r>
      <w:r w:rsidR="00642AD9" w:rsidRPr="008F0E74">
        <w:rPr>
          <w:rFonts w:ascii="Times New Roman" w:hAnsi="Times New Roman" w:cs="Times New Roman"/>
        </w:rPr>
        <w:t xml:space="preserve">akispūdį </w:t>
      </w:r>
      <w:r w:rsidRPr="008F0E74">
        <w:rPr>
          <w:rFonts w:ascii="Times New Roman" w:hAnsi="Times New Roman" w:cs="Times New Roman"/>
        </w:rPr>
        <w:t xml:space="preserve">mažinantis poveikis gali būti didesnis nei vartojant ryte. </w:t>
      </w:r>
      <w:r w:rsidR="004C195B" w:rsidRPr="008F0E74">
        <w:rPr>
          <w:rFonts w:ascii="Times New Roman" w:hAnsi="Times New Roman" w:cs="Times New Roman"/>
        </w:rPr>
        <w:t>Tačiau</w:t>
      </w:r>
      <w:r w:rsidR="0048733F" w:rsidRPr="008F0E74">
        <w:rPr>
          <w:rFonts w:ascii="Times New Roman" w:hAnsi="Times New Roman" w:cs="Times New Roman"/>
        </w:rPr>
        <w:t xml:space="preserve"> norint nuspręsti</w:t>
      </w:r>
      <w:r w:rsidRPr="008F0E74">
        <w:rPr>
          <w:rFonts w:ascii="Times New Roman" w:hAnsi="Times New Roman" w:cs="Times New Roman"/>
        </w:rPr>
        <w:t xml:space="preserve">, ar </w:t>
      </w:r>
      <w:r w:rsidR="00B12C1B" w:rsidRPr="008F0E74">
        <w:rPr>
          <w:rFonts w:ascii="Times New Roman" w:hAnsi="Times New Roman" w:cs="Times New Roman"/>
        </w:rPr>
        <w:t xml:space="preserve">vaistinio </w:t>
      </w:r>
      <w:r w:rsidRPr="008F0E74">
        <w:rPr>
          <w:rFonts w:ascii="Times New Roman" w:hAnsi="Times New Roman" w:cs="Times New Roman"/>
        </w:rPr>
        <w:t>preparato</w:t>
      </w:r>
      <w:r w:rsidR="004C195B" w:rsidRPr="008F0E74">
        <w:rPr>
          <w:rFonts w:ascii="Times New Roman" w:hAnsi="Times New Roman" w:cs="Times New Roman"/>
        </w:rPr>
        <w:t xml:space="preserve"> skirti ryte, ar vakare, reikia</w:t>
      </w:r>
      <w:r w:rsidR="0048733F" w:rsidRPr="008F0E74">
        <w:rPr>
          <w:rFonts w:ascii="Times New Roman" w:hAnsi="Times New Roman" w:cs="Times New Roman"/>
        </w:rPr>
        <w:t xml:space="preserve"> </w:t>
      </w:r>
      <w:r w:rsidRPr="008F0E74">
        <w:rPr>
          <w:rFonts w:ascii="Times New Roman" w:hAnsi="Times New Roman" w:cs="Times New Roman"/>
        </w:rPr>
        <w:t xml:space="preserve">apsvarstyti, kada labiau tikėtina, kad pacientas laikysis </w:t>
      </w:r>
      <w:r w:rsidR="004C195B" w:rsidRPr="008F0E74">
        <w:rPr>
          <w:rFonts w:ascii="Times New Roman" w:hAnsi="Times New Roman" w:cs="Times New Roman"/>
        </w:rPr>
        <w:t>dozavimo</w:t>
      </w:r>
      <w:r w:rsidRPr="008F0E74">
        <w:rPr>
          <w:rFonts w:ascii="Times New Roman" w:hAnsi="Times New Roman" w:cs="Times New Roman"/>
        </w:rPr>
        <w:t xml:space="preserve"> režimo (žr. 5.1 skyrių). </w:t>
      </w:r>
    </w:p>
    <w:p w14:paraId="1A0A0931" w14:textId="77777777" w:rsidR="007B4BF9" w:rsidRPr="008F0E74" w:rsidRDefault="007B4BF9" w:rsidP="00CA1350">
      <w:pPr>
        <w:spacing w:after="0" w:line="260" w:lineRule="exact"/>
        <w:rPr>
          <w:rFonts w:ascii="Times New Roman" w:eastAsia="Times New Roman" w:hAnsi="Times New Roman" w:cs="Times New Roman"/>
        </w:rPr>
      </w:pPr>
    </w:p>
    <w:p w14:paraId="0E0F4A23"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Jei praleidžiama viena dozė, kita dozė lašinama tada, kada numatyta. Į pažeistą (-</w:t>
      </w:r>
      <w:proofErr w:type="spellStart"/>
      <w:r w:rsidRPr="008F0E74">
        <w:rPr>
          <w:rFonts w:ascii="Times New Roman" w:eastAsia="Times New Roman" w:hAnsi="Times New Roman" w:cs="Times New Roman"/>
        </w:rPr>
        <w:t>as</w:t>
      </w:r>
      <w:proofErr w:type="spellEnd"/>
      <w:r w:rsidRPr="008F0E74">
        <w:rPr>
          <w:rFonts w:ascii="Times New Roman" w:eastAsia="Times New Roman" w:hAnsi="Times New Roman" w:cs="Times New Roman"/>
        </w:rPr>
        <w:t>) akį (-</w:t>
      </w:r>
      <w:proofErr w:type="spellStart"/>
      <w:r w:rsidRPr="008F0E74">
        <w:rPr>
          <w:rFonts w:ascii="Times New Roman" w:eastAsia="Times New Roman" w:hAnsi="Times New Roman" w:cs="Times New Roman"/>
        </w:rPr>
        <w:t>is</w:t>
      </w:r>
      <w:proofErr w:type="spellEnd"/>
      <w:r w:rsidRPr="008F0E74">
        <w:rPr>
          <w:rFonts w:ascii="Times New Roman" w:eastAsia="Times New Roman" w:hAnsi="Times New Roman" w:cs="Times New Roman"/>
        </w:rPr>
        <w:t>) per parą negali būti sulašinama daugiau kaip vienas lašas.</w:t>
      </w:r>
    </w:p>
    <w:p w14:paraId="7B9BD011" w14:textId="77777777" w:rsidR="000F061D" w:rsidRPr="008F0E74" w:rsidRDefault="000F061D" w:rsidP="00CA1350">
      <w:pPr>
        <w:spacing w:after="0" w:line="260" w:lineRule="exact"/>
        <w:rPr>
          <w:rFonts w:ascii="Times New Roman" w:eastAsia="Times New Roman" w:hAnsi="Times New Roman" w:cs="Times New Roman"/>
        </w:rPr>
      </w:pPr>
    </w:p>
    <w:p w14:paraId="238A1496" w14:textId="77777777" w:rsidR="00EF2A90" w:rsidRPr="008F0E74" w:rsidRDefault="00EF2A90" w:rsidP="00CA1350">
      <w:pPr>
        <w:spacing w:after="0" w:line="260" w:lineRule="exact"/>
        <w:rPr>
          <w:rFonts w:ascii="Times New Roman" w:hAnsi="Times New Roman" w:cs="Times New Roman"/>
          <w:i/>
        </w:rPr>
      </w:pPr>
      <w:r w:rsidRPr="008F0E74">
        <w:rPr>
          <w:rFonts w:ascii="Times New Roman" w:hAnsi="Times New Roman" w:cs="Times New Roman"/>
          <w:i/>
        </w:rPr>
        <w:t xml:space="preserve">Pacientams, kurių inkstų ir kepenų funkcija sutrikusi </w:t>
      </w:r>
    </w:p>
    <w:p w14:paraId="03449470" w14:textId="77777777" w:rsidR="00EF2A90" w:rsidRPr="008F0E74" w:rsidRDefault="00EF2A90" w:rsidP="00CA1350">
      <w:pPr>
        <w:spacing w:after="0" w:line="260" w:lineRule="exact"/>
        <w:rPr>
          <w:rFonts w:ascii="Times New Roman" w:hAnsi="Times New Roman" w:cs="Times New Roman"/>
        </w:rPr>
      </w:pPr>
      <w:r w:rsidRPr="008F0E74">
        <w:rPr>
          <w:rFonts w:ascii="Times New Roman" w:hAnsi="Times New Roman" w:cs="Times New Roman"/>
        </w:rPr>
        <w:t xml:space="preserve">Pacientams, kurių kepenų ir inkstų funkcija </w:t>
      </w:r>
      <w:r w:rsidR="00B366F8" w:rsidRPr="008F0E74">
        <w:rPr>
          <w:rFonts w:ascii="Times New Roman" w:hAnsi="Times New Roman" w:cs="Times New Roman"/>
        </w:rPr>
        <w:t>sutrikusi</w:t>
      </w:r>
      <w:r w:rsidRPr="008F0E74">
        <w:rPr>
          <w:rFonts w:ascii="Times New Roman" w:hAnsi="Times New Roman" w:cs="Times New Roman"/>
        </w:rPr>
        <w:t xml:space="preserve">, </w:t>
      </w:r>
      <w:proofErr w:type="spellStart"/>
      <w:r w:rsidRPr="008F0E74">
        <w:rPr>
          <w:rFonts w:ascii="Times New Roman" w:hAnsi="Times New Roman" w:cs="Times New Roman"/>
        </w:rPr>
        <w:t>bimatoprost</w:t>
      </w:r>
      <w:r w:rsidR="00EA7AC5" w:rsidRPr="008F0E74">
        <w:rPr>
          <w:rFonts w:ascii="Times New Roman" w:hAnsi="Times New Roman" w:cs="Times New Roman"/>
        </w:rPr>
        <w:t>o</w:t>
      </w:r>
      <w:proofErr w:type="spellEnd"/>
      <w:r w:rsidRPr="008F0E74">
        <w:rPr>
          <w:rFonts w:ascii="Times New Roman" w:hAnsi="Times New Roman" w:cs="Times New Roman"/>
        </w:rPr>
        <w:t>/</w:t>
      </w:r>
      <w:proofErr w:type="spellStart"/>
      <w:r w:rsidRPr="008F0E74">
        <w:rPr>
          <w:rFonts w:ascii="Times New Roman" w:hAnsi="Times New Roman" w:cs="Times New Roman"/>
        </w:rPr>
        <w:t>timolol</w:t>
      </w:r>
      <w:r w:rsidR="00EA7AC5" w:rsidRPr="008F0E74">
        <w:rPr>
          <w:rFonts w:ascii="Times New Roman" w:hAnsi="Times New Roman" w:cs="Times New Roman"/>
        </w:rPr>
        <w:t>io</w:t>
      </w:r>
      <w:proofErr w:type="spellEnd"/>
      <w:r w:rsidR="00EA7AC5" w:rsidRPr="008F0E74">
        <w:rPr>
          <w:rFonts w:ascii="Times New Roman" w:hAnsi="Times New Roman" w:cs="Times New Roman"/>
        </w:rPr>
        <w:t xml:space="preserve"> poveikis netirtas. </w:t>
      </w:r>
      <w:r w:rsidRPr="008F0E74">
        <w:rPr>
          <w:rFonts w:ascii="Times New Roman" w:hAnsi="Times New Roman" w:cs="Times New Roman"/>
        </w:rPr>
        <w:t>Todėl šiuos pacientus juo gydyti reik</w:t>
      </w:r>
      <w:r w:rsidR="0033188C" w:rsidRPr="008F0E74">
        <w:rPr>
          <w:rFonts w:ascii="Times New Roman" w:hAnsi="Times New Roman" w:cs="Times New Roman"/>
        </w:rPr>
        <w:t xml:space="preserve">ia </w:t>
      </w:r>
      <w:r w:rsidRPr="008F0E74">
        <w:rPr>
          <w:rFonts w:ascii="Times New Roman" w:hAnsi="Times New Roman" w:cs="Times New Roman"/>
        </w:rPr>
        <w:t xml:space="preserve">atsargiai. </w:t>
      </w:r>
    </w:p>
    <w:p w14:paraId="78FF4D46" w14:textId="77777777" w:rsidR="0033188C" w:rsidRPr="008F0E74" w:rsidRDefault="0033188C" w:rsidP="00CA1350">
      <w:pPr>
        <w:spacing w:after="0" w:line="260" w:lineRule="exact"/>
        <w:rPr>
          <w:rFonts w:ascii="Times New Roman" w:hAnsi="Times New Roman" w:cs="Times New Roman"/>
        </w:rPr>
      </w:pPr>
    </w:p>
    <w:p w14:paraId="7544664C" w14:textId="77777777" w:rsidR="00EF2A90" w:rsidRPr="008F0E74" w:rsidRDefault="00EF2A90" w:rsidP="00CA1350">
      <w:pPr>
        <w:spacing w:after="0" w:line="260" w:lineRule="exact"/>
        <w:rPr>
          <w:rFonts w:ascii="Times New Roman" w:hAnsi="Times New Roman" w:cs="Times New Roman"/>
          <w:i/>
        </w:rPr>
      </w:pPr>
      <w:r w:rsidRPr="008F0E74">
        <w:rPr>
          <w:rFonts w:ascii="Times New Roman" w:hAnsi="Times New Roman" w:cs="Times New Roman"/>
          <w:i/>
        </w:rPr>
        <w:t xml:space="preserve">Vaikų populiacija </w:t>
      </w:r>
    </w:p>
    <w:p w14:paraId="5C1569B8" w14:textId="77777777" w:rsidR="00EF2A90" w:rsidRPr="008F0E74" w:rsidRDefault="00EF2A90" w:rsidP="00CA1350">
      <w:pPr>
        <w:spacing w:after="0" w:line="260" w:lineRule="exact"/>
        <w:rPr>
          <w:rFonts w:ascii="Times New Roman" w:hAnsi="Times New Roman" w:cs="Times New Roman"/>
        </w:rPr>
      </w:pPr>
      <w:proofErr w:type="spellStart"/>
      <w:r w:rsidRPr="008F0E74">
        <w:rPr>
          <w:rFonts w:ascii="Times New Roman" w:hAnsi="Times New Roman" w:cs="Times New Roman"/>
        </w:rPr>
        <w:t>Bimatoprost</w:t>
      </w:r>
      <w:r w:rsidR="00EA7AC5" w:rsidRPr="008F0E74">
        <w:rPr>
          <w:rFonts w:ascii="Times New Roman" w:hAnsi="Times New Roman" w:cs="Times New Roman"/>
        </w:rPr>
        <w:t>o</w:t>
      </w:r>
      <w:proofErr w:type="spellEnd"/>
      <w:r w:rsidRPr="008F0E74">
        <w:rPr>
          <w:rFonts w:ascii="Times New Roman" w:hAnsi="Times New Roman" w:cs="Times New Roman"/>
        </w:rPr>
        <w:t>/</w:t>
      </w:r>
      <w:proofErr w:type="spellStart"/>
      <w:r w:rsidRPr="008F0E74">
        <w:rPr>
          <w:rFonts w:ascii="Times New Roman" w:hAnsi="Times New Roman" w:cs="Times New Roman"/>
        </w:rPr>
        <w:t>timolol</w:t>
      </w:r>
      <w:r w:rsidR="00EA7AC5" w:rsidRPr="008F0E74">
        <w:rPr>
          <w:rFonts w:ascii="Times New Roman" w:hAnsi="Times New Roman" w:cs="Times New Roman"/>
        </w:rPr>
        <w:t>io</w:t>
      </w:r>
      <w:proofErr w:type="spellEnd"/>
      <w:r w:rsidRPr="008F0E74">
        <w:rPr>
          <w:rFonts w:ascii="Times New Roman" w:hAnsi="Times New Roman" w:cs="Times New Roman"/>
        </w:rPr>
        <w:t xml:space="preserve"> saugumas ir veiksmingumas vaikams nuo 0 iki 18 metų neištirti. Duomenų nėra. </w:t>
      </w:r>
    </w:p>
    <w:p w14:paraId="3C859847" w14:textId="77777777" w:rsidR="0033188C" w:rsidRPr="008F0E74" w:rsidRDefault="0033188C" w:rsidP="00CA1350">
      <w:pPr>
        <w:spacing w:after="0" w:line="260" w:lineRule="exact"/>
        <w:rPr>
          <w:rFonts w:ascii="Times New Roman" w:hAnsi="Times New Roman" w:cs="Times New Roman"/>
        </w:rPr>
      </w:pPr>
    </w:p>
    <w:p w14:paraId="6C2FACDD" w14:textId="77777777" w:rsidR="000F061D" w:rsidRPr="008F0E74" w:rsidRDefault="000F061D" w:rsidP="00CA1350">
      <w:pPr>
        <w:spacing w:after="0" w:line="260" w:lineRule="exact"/>
        <w:rPr>
          <w:rFonts w:ascii="Times New Roman" w:eastAsia="Times New Roman" w:hAnsi="Times New Roman" w:cs="Times New Roman"/>
          <w:u w:val="single"/>
        </w:rPr>
      </w:pPr>
      <w:r w:rsidRPr="008F0E74">
        <w:rPr>
          <w:rFonts w:ascii="Times New Roman" w:eastAsia="Times New Roman" w:hAnsi="Times New Roman" w:cs="Times New Roman"/>
          <w:u w:val="single"/>
        </w:rPr>
        <w:t>Vartojimo metodas</w:t>
      </w:r>
    </w:p>
    <w:p w14:paraId="7C0788A7" w14:textId="77777777" w:rsidR="00FE2FA9" w:rsidRPr="008F0E74" w:rsidRDefault="00FE2FA9"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lastRenderedPageBreak/>
        <w:t>Vartoti ant akių.</w:t>
      </w:r>
    </w:p>
    <w:p w14:paraId="48125DF0" w14:textId="77777777" w:rsidR="00776191" w:rsidRPr="008F0E74" w:rsidRDefault="00776191"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Jei vartojamas daugiau kaip vienas lokalaus poveikio </w:t>
      </w:r>
      <w:r w:rsidRPr="008F0E74">
        <w:rPr>
          <w:rFonts w:ascii="Times New Roman" w:hAnsi="Times New Roman" w:cs="Times New Roman"/>
        </w:rPr>
        <w:t>vaistinis preparatas akims gydyti</w:t>
      </w:r>
      <w:r w:rsidRPr="008F0E74">
        <w:rPr>
          <w:rFonts w:ascii="Times New Roman" w:eastAsia="Times New Roman" w:hAnsi="Times New Roman" w:cs="Times New Roman"/>
        </w:rPr>
        <w:t>, tarp jų vartojimo turi praeiti mažiausiai penkios minutės.</w:t>
      </w:r>
    </w:p>
    <w:p w14:paraId="03AA8FFD" w14:textId="77777777" w:rsidR="00F6680F" w:rsidRPr="008F0E74" w:rsidRDefault="00F6680F" w:rsidP="00CA1350">
      <w:pPr>
        <w:spacing w:after="0" w:line="260" w:lineRule="exact"/>
        <w:rPr>
          <w:rFonts w:ascii="Times New Roman" w:eastAsia="Times New Roman" w:hAnsi="Times New Roman" w:cs="Times New Roman"/>
        </w:rPr>
      </w:pPr>
    </w:p>
    <w:p w14:paraId="4162A18B"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Užspaudus nosinį ašarų lataką arba 2 minutėms užmerkus akis sumažėja sisteminė absorbcija. Tai gali sumažinti sisteminį nepageidaujamą poveikį ir padidinti vietinį veiksmingumą.</w:t>
      </w:r>
    </w:p>
    <w:p w14:paraId="7FDC3A04" w14:textId="77777777" w:rsidR="000F061D" w:rsidRPr="008F0E74" w:rsidRDefault="000F061D" w:rsidP="00CA1350">
      <w:pPr>
        <w:spacing w:after="0" w:line="260" w:lineRule="exact"/>
        <w:rPr>
          <w:rFonts w:ascii="Times New Roman" w:eastAsia="Times New Roman" w:hAnsi="Times New Roman" w:cs="Times New Roman"/>
        </w:rPr>
      </w:pPr>
    </w:p>
    <w:p w14:paraId="3EAABA91"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12" w:name="_Toc129243104"/>
      <w:bookmarkStart w:id="13" w:name="_Toc129243229"/>
      <w:r w:rsidRPr="008F0E74">
        <w:rPr>
          <w:rFonts w:ascii="Times New Roman" w:eastAsia="Times New Roman" w:hAnsi="Times New Roman" w:cs="Times New Roman"/>
          <w:b/>
          <w:kern w:val="28"/>
        </w:rPr>
        <w:t>4.3</w:t>
      </w:r>
      <w:r w:rsidRPr="008F0E74">
        <w:rPr>
          <w:rFonts w:ascii="Times New Roman" w:eastAsia="Times New Roman" w:hAnsi="Times New Roman" w:cs="Times New Roman"/>
          <w:b/>
          <w:kern w:val="28"/>
        </w:rPr>
        <w:tab/>
        <w:t>Kontraindikacijos</w:t>
      </w:r>
      <w:bookmarkEnd w:id="12"/>
      <w:bookmarkEnd w:id="13"/>
    </w:p>
    <w:p w14:paraId="36C4241E" w14:textId="77777777" w:rsidR="000F061D" w:rsidRPr="008F0E74" w:rsidRDefault="000F061D" w:rsidP="00CA1350">
      <w:pPr>
        <w:spacing w:after="0" w:line="260" w:lineRule="exact"/>
        <w:rPr>
          <w:rFonts w:ascii="Times New Roman" w:eastAsia="Times New Roman" w:hAnsi="Times New Roman" w:cs="Times New Roman"/>
        </w:rPr>
      </w:pPr>
    </w:p>
    <w:p w14:paraId="1DAA6BC4" w14:textId="77777777" w:rsidR="00776191" w:rsidRPr="008F0E74" w:rsidRDefault="00776191" w:rsidP="00CA1350">
      <w:pPr>
        <w:pStyle w:val="Sraopastraipa"/>
        <w:numPr>
          <w:ilvl w:val="0"/>
          <w:numId w:val="11"/>
        </w:numPr>
        <w:spacing w:line="260" w:lineRule="exact"/>
        <w:ind w:left="0" w:firstLine="0"/>
        <w:rPr>
          <w:sz w:val="22"/>
          <w:szCs w:val="22"/>
        </w:rPr>
      </w:pPr>
      <w:bookmarkStart w:id="14" w:name="OLE_LINK4"/>
      <w:bookmarkStart w:id="15" w:name="OLE_LINK5"/>
      <w:r w:rsidRPr="008F0E74">
        <w:rPr>
          <w:sz w:val="22"/>
          <w:szCs w:val="22"/>
        </w:rPr>
        <w:t xml:space="preserve">Padidėjęs jautrumas veikliajai arba bet kuriai 6.1 skyriuje nurodytai pagalbinei medžiagai. </w:t>
      </w:r>
    </w:p>
    <w:p w14:paraId="2DF50204" w14:textId="77777777" w:rsidR="000F061D" w:rsidRPr="008F0E74" w:rsidRDefault="000F061D" w:rsidP="004111D4">
      <w:pPr>
        <w:pStyle w:val="Sraopastraipa"/>
        <w:numPr>
          <w:ilvl w:val="0"/>
          <w:numId w:val="11"/>
        </w:numPr>
        <w:spacing w:line="260" w:lineRule="exact"/>
        <w:ind w:left="709" w:hanging="709"/>
        <w:rPr>
          <w:sz w:val="22"/>
          <w:szCs w:val="22"/>
        </w:rPr>
      </w:pPr>
      <w:r w:rsidRPr="008F0E74">
        <w:rPr>
          <w:sz w:val="22"/>
          <w:szCs w:val="22"/>
        </w:rPr>
        <w:t>Reaktyvinė kvėpavimo takų liga, įskaitant esamą ar buvusią bronchų astmą</w:t>
      </w:r>
      <w:r w:rsidR="00776191" w:rsidRPr="008F0E74">
        <w:rPr>
          <w:sz w:val="22"/>
          <w:szCs w:val="22"/>
        </w:rPr>
        <w:t>,</w:t>
      </w:r>
      <w:r w:rsidRPr="008F0E74">
        <w:rPr>
          <w:sz w:val="22"/>
          <w:szCs w:val="22"/>
        </w:rPr>
        <w:t xml:space="preserve"> sunkią lėtinę obstrukcinę plaučių ligą.</w:t>
      </w:r>
    </w:p>
    <w:p w14:paraId="2B5B15B1" w14:textId="77777777" w:rsidR="000F061D" w:rsidRPr="008F0E74" w:rsidRDefault="000F061D" w:rsidP="004111D4">
      <w:pPr>
        <w:pStyle w:val="Sraopastraipa"/>
        <w:numPr>
          <w:ilvl w:val="0"/>
          <w:numId w:val="11"/>
        </w:numPr>
        <w:spacing w:line="260" w:lineRule="exact"/>
        <w:ind w:left="567" w:hanging="567"/>
        <w:rPr>
          <w:sz w:val="22"/>
          <w:szCs w:val="22"/>
        </w:rPr>
      </w:pPr>
      <w:r w:rsidRPr="008F0E74">
        <w:rPr>
          <w:sz w:val="22"/>
          <w:szCs w:val="22"/>
        </w:rPr>
        <w:t xml:space="preserve">Sinusinė bradikardija, sinusinio mazgo silpnumo sindromas, </w:t>
      </w:r>
      <w:proofErr w:type="spellStart"/>
      <w:r w:rsidRPr="008F0E74">
        <w:rPr>
          <w:sz w:val="22"/>
          <w:szCs w:val="22"/>
        </w:rPr>
        <w:t>sinoatrialinė</w:t>
      </w:r>
      <w:proofErr w:type="spellEnd"/>
      <w:r w:rsidRPr="008F0E74">
        <w:rPr>
          <w:sz w:val="22"/>
          <w:szCs w:val="22"/>
        </w:rPr>
        <w:t xml:space="preserve"> blokada, širdies vedlio nekontroliuojama antrojo ar trečiojo laipsnio </w:t>
      </w:r>
      <w:proofErr w:type="spellStart"/>
      <w:r w:rsidRPr="008F0E74">
        <w:rPr>
          <w:sz w:val="22"/>
          <w:szCs w:val="22"/>
        </w:rPr>
        <w:t>atrioventrikul</w:t>
      </w:r>
      <w:r w:rsidR="00353980" w:rsidRPr="008F0E74">
        <w:rPr>
          <w:sz w:val="22"/>
          <w:szCs w:val="22"/>
        </w:rPr>
        <w:t>inė</w:t>
      </w:r>
      <w:proofErr w:type="spellEnd"/>
      <w:r w:rsidR="00353980" w:rsidRPr="008F0E74">
        <w:rPr>
          <w:sz w:val="22"/>
          <w:szCs w:val="22"/>
        </w:rPr>
        <w:t xml:space="preserve"> blokada, klinikinis širdies </w:t>
      </w:r>
      <w:r w:rsidRPr="008F0E74">
        <w:rPr>
          <w:sz w:val="22"/>
          <w:szCs w:val="22"/>
        </w:rPr>
        <w:t xml:space="preserve">nepakankamumas, </w:t>
      </w:r>
      <w:proofErr w:type="spellStart"/>
      <w:r w:rsidRPr="008F0E74">
        <w:rPr>
          <w:sz w:val="22"/>
          <w:szCs w:val="22"/>
        </w:rPr>
        <w:t>kardiogeninis</w:t>
      </w:r>
      <w:proofErr w:type="spellEnd"/>
      <w:r w:rsidRPr="008F0E74">
        <w:rPr>
          <w:sz w:val="22"/>
          <w:szCs w:val="22"/>
        </w:rPr>
        <w:t xml:space="preserve"> šokas.</w:t>
      </w:r>
    </w:p>
    <w:bookmarkEnd w:id="14"/>
    <w:bookmarkEnd w:id="15"/>
    <w:p w14:paraId="605BF0A7" w14:textId="77777777" w:rsidR="000F061D" w:rsidRPr="008F0E74" w:rsidRDefault="000F061D" w:rsidP="00CA1350">
      <w:pPr>
        <w:spacing w:after="0" w:line="260" w:lineRule="exact"/>
        <w:rPr>
          <w:rFonts w:ascii="Times New Roman" w:eastAsia="Times New Roman" w:hAnsi="Times New Roman" w:cs="Times New Roman"/>
        </w:rPr>
      </w:pPr>
    </w:p>
    <w:p w14:paraId="422C3034"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16" w:name="_Toc129243105"/>
      <w:bookmarkStart w:id="17" w:name="_Toc129243230"/>
      <w:r w:rsidRPr="008F0E74">
        <w:rPr>
          <w:rFonts w:ascii="Times New Roman" w:eastAsia="Times New Roman" w:hAnsi="Times New Roman" w:cs="Times New Roman"/>
          <w:b/>
          <w:kern w:val="28"/>
        </w:rPr>
        <w:t>4.4</w:t>
      </w:r>
      <w:r w:rsidRPr="008F0E74">
        <w:rPr>
          <w:rFonts w:ascii="Times New Roman" w:eastAsia="Times New Roman" w:hAnsi="Times New Roman" w:cs="Times New Roman"/>
          <w:b/>
          <w:kern w:val="28"/>
        </w:rPr>
        <w:tab/>
        <w:t>Specialūs įspėjimai ir atsargumo priemonės</w:t>
      </w:r>
      <w:bookmarkEnd w:id="16"/>
      <w:bookmarkEnd w:id="17"/>
    </w:p>
    <w:p w14:paraId="34420632" w14:textId="77777777" w:rsidR="000F061D" w:rsidRPr="008F0E74" w:rsidRDefault="000F061D" w:rsidP="00CA1350">
      <w:pPr>
        <w:spacing w:after="0" w:line="260" w:lineRule="exact"/>
        <w:rPr>
          <w:rFonts w:ascii="Times New Roman" w:eastAsia="Times New Roman" w:hAnsi="Times New Roman" w:cs="Times New Roman"/>
        </w:rPr>
      </w:pPr>
    </w:p>
    <w:p w14:paraId="63F474B1" w14:textId="77777777" w:rsidR="000F061D" w:rsidRPr="008F0E74" w:rsidRDefault="00776191" w:rsidP="00CA1350">
      <w:pPr>
        <w:spacing w:after="0" w:line="260" w:lineRule="exact"/>
        <w:rPr>
          <w:rFonts w:ascii="Times New Roman" w:eastAsia="Times New Roman" w:hAnsi="Times New Roman" w:cs="Times New Roman"/>
        </w:rPr>
      </w:pPr>
      <w:r w:rsidRPr="008F0E74">
        <w:rPr>
          <w:rFonts w:ascii="Times New Roman" w:hAnsi="Times New Roman" w:cs="Times New Roman"/>
        </w:rPr>
        <w:t xml:space="preserve">Panašiai kaip kiti vietinio vartojimo akių vaistiniai preparatai, </w:t>
      </w:r>
      <w:proofErr w:type="spellStart"/>
      <w:r w:rsidRPr="008F0E74">
        <w:rPr>
          <w:rFonts w:ascii="Times New Roman" w:eastAsia="Times New Roman" w:hAnsi="Times New Roman" w:cs="Times New Roman"/>
          <w:color w:val="222222"/>
        </w:rPr>
        <w:t>Bimat</w:t>
      </w:r>
      <w:r w:rsidRPr="008F0E74">
        <w:rPr>
          <w:rFonts w:ascii="Times New Roman" w:eastAsia="Times New Roman" w:hAnsi="Times New Roman" w:cs="Times New Roman"/>
        </w:rPr>
        <w: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00080511" w:rsidRPr="008F0E74">
        <w:rPr>
          <w:rFonts w:ascii="Times New Roman" w:eastAsia="Times New Roman" w:hAnsi="Times New Roman" w:cs="Times New Roman"/>
        </w:rPr>
        <w:t>Teva</w:t>
      </w:r>
      <w:proofErr w:type="spellEnd"/>
      <w:r w:rsidR="00080511" w:rsidRPr="008F0E74">
        <w:rPr>
          <w:rFonts w:ascii="Times New Roman" w:eastAsia="Times New Roman" w:hAnsi="Times New Roman" w:cs="Times New Roman"/>
        </w:rPr>
        <w:t xml:space="preserve"> </w:t>
      </w:r>
      <w:r w:rsidRPr="008F0E74">
        <w:rPr>
          <w:rFonts w:ascii="Times New Roman" w:hAnsi="Times New Roman" w:cs="Times New Roman"/>
        </w:rPr>
        <w:t>veikliosios medžiagos (</w:t>
      </w:r>
      <w:proofErr w:type="spellStart"/>
      <w:r w:rsidRPr="008F0E74">
        <w:rPr>
          <w:rFonts w:ascii="Times New Roman" w:hAnsi="Times New Roman" w:cs="Times New Roman"/>
        </w:rPr>
        <w:t>bimatoprostas</w:t>
      </w:r>
      <w:proofErr w:type="spellEnd"/>
      <w:r w:rsidR="00080511" w:rsidRPr="008F0E74">
        <w:rPr>
          <w:rFonts w:ascii="Times New Roman" w:hAnsi="Times New Roman" w:cs="Times New Roman"/>
        </w:rPr>
        <w:t xml:space="preserve"> ir </w:t>
      </w:r>
      <w:proofErr w:type="spellStart"/>
      <w:r w:rsidR="00080511" w:rsidRPr="008F0E74">
        <w:rPr>
          <w:rFonts w:ascii="Times New Roman" w:hAnsi="Times New Roman" w:cs="Times New Roman"/>
        </w:rPr>
        <w:t>timololis</w:t>
      </w:r>
      <w:proofErr w:type="spellEnd"/>
      <w:r w:rsidRPr="008F0E74">
        <w:rPr>
          <w:rFonts w:ascii="Times New Roman" w:hAnsi="Times New Roman" w:cs="Times New Roman"/>
        </w:rPr>
        <w:t xml:space="preserve">) gali </w:t>
      </w:r>
      <w:r w:rsidR="00FE2FA9" w:rsidRPr="008F0E74">
        <w:rPr>
          <w:rFonts w:ascii="Times New Roman" w:hAnsi="Times New Roman" w:cs="Times New Roman"/>
        </w:rPr>
        <w:t xml:space="preserve">būti absorbuotos </w:t>
      </w:r>
      <w:r w:rsidRPr="008F0E74">
        <w:rPr>
          <w:rFonts w:ascii="Times New Roman" w:hAnsi="Times New Roman" w:cs="Times New Roman"/>
        </w:rPr>
        <w:t xml:space="preserve">į kraują. Atskirų veikliųjų medžiagų sisteminės absorbcijos padidėjimo nepastebėta. </w:t>
      </w:r>
      <w:r w:rsidR="00FE2FA9" w:rsidRPr="008F0E74">
        <w:rPr>
          <w:rFonts w:ascii="Times New Roman" w:hAnsi="Times New Roman" w:cs="Times New Roman"/>
        </w:rPr>
        <w:t>Vaistinio p</w:t>
      </w:r>
      <w:r w:rsidR="000F061D" w:rsidRPr="008F0E74">
        <w:rPr>
          <w:rFonts w:ascii="Times New Roman" w:eastAsia="Times New Roman" w:hAnsi="Times New Roman" w:cs="Times New Roman"/>
        </w:rPr>
        <w:t xml:space="preserve">reparato sudėtyje yra beta </w:t>
      </w:r>
      <w:proofErr w:type="spellStart"/>
      <w:r w:rsidR="000F061D" w:rsidRPr="008F0E74">
        <w:rPr>
          <w:rFonts w:ascii="Times New Roman" w:eastAsia="Times New Roman" w:hAnsi="Times New Roman" w:cs="Times New Roman"/>
        </w:rPr>
        <w:t>adrenerginį</w:t>
      </w:r>
      <w:proofErr w:type="spellEnd"/>
      <w:r w:rsidR="000F061D" w:rsidRPr="008F0E74">
        <w:rPr>
          <w:rFonts w:ascii="Times New Roman" w:eastAsia="Times New Roman" w:hAnsi="Times New Roman" w:cs="Times New Roman"/>
        </w:rPr>
        <w:t xml:space="preserve"> poveikį </w:t>
      </w:r>
      <w:r w:rsidR="00FE2FA9" w:rsidRPr="008F0E74">
        <w:rPr>
          <w:rFonts w:ascii="Times New Roman" w:eastAsia="Times New Roman" w:hAnsi="Times New Roman" w:cs="Times New Roman"/>
        </w:rPr>
        <w:t xml:space="preserve">sukeliančios </w:t>
      </w:r>
      <w:r w:rsidR="000F061D" w:rsidRPr="008F0E74">
        <w:rPr>
          <w:rFonts w:ascii="Times New Roman" w:eastAsia="Times New Roman" w:hAnsi="Times New Roman" w:cs="Times New Roman"/>
        </w:rPr>
        <w:t xml:space="preserve">medžiagos </w:t>
      </w:r>
      <w:proofErr w:type="spellStart"/>
      <w:r w:rsidR="000F061D" w:rsidRPr="008F0E74">
        <w:rPr>
          <w:rFonts w:ascii="Times New Roman" w:eastAsia="Times New Roman" w:hAnsi="Times New Roman" w:cs="Times New Roman"/>
        </w:rPr>
        <w:t>timololio</w:t>
      </w:r>
      <w:proofErr w:type="spellEnd"/>
      <w:r w:rsidR="000F061D" w:rsidRPr="008F0E74">
        <w:rPr>
          <w:rFonts w:ascii="Times New Roman" w:eastAsia="Times New Roman" w:hAnsi="Times New Roman" w:cs="Times New Roman"/>
        </w:rPr>
        <w:t>, todėl galimos tokio pat pobūd</w:t>
      </w:r>
      <w:r w:rsidR="00C10F3A" w:rsidRPr="008F0E74">
        <w:rPr>
          <w:rFonts w:ascii="Times New Roman" w:eastAsia="Times New Roman" w:hAnsi="Times New Roman" w:cs="Times New Roman"/>
        </w:rPr>
        <w:t xml:space="preserve">žio širdies ir kraujagyslių, </w:t>
      </w:r>
      <w:r w:rsidR="000F061D" w:rsidRPr="008F0E74">
        <w:rPr>
          <w:rFonts w:ascii="Times New Roman" w:eastAsia="Times New Roman" w:hAnsi="Times New Roman" w:cs="Times New Roman"/>
        </w:rPr>
        <w:t xml:space="preserve">plaučių </w:t>
      </w:r>
      <w:r w:rsidR="00C10F3A" w:rsidRPr="008F0E74">
        <w:rPr>
          <w:rFonts w:ascii="Times New Roman" w:eastAsia="Times New Roman" w:hAnsi="Times New Roman" w:cs="Times New Roman"/>
        </w:rPr>
        <w:t xml:space="preserve">bei kitos nepageidaujamos </w:t>
      </w:r>
      <w:r w:rsidR="000F061D" w:rsidRPr="008F0E74">
        <w:rPr>
          <w:rFonts w:ascii="Times New Roman" w:eastAsia="Times New Roman" w:hAnsi="Times New Roman" w:cs="Times New Roman"/>
        </w:rPr>
        <w:t>reakcijos, k</w:t>
      </w:r>
      <w:r w:rsidR="00C10F3A" w:rsidRPr="008F0E74">
        <w:rPr>
          <w:rFonts w:ascii="Times New Roman" w:eastAsia="Times New Roman" w:hAnsi="Times New Roman" w:cs="Times New Roman"/>
        </w:rPr>
        <w:t>urios</w:t>
      </w:r>
      <w:r w:rsidR="000F061D" w:rsidRPr="008F0E74">
        <w:rPr>
          <w:rFonts w:ascii="Times New Roman" w:eastAsia="Times New Roman" w:hAnsi="Times New Roman" w:cs="Times New Roman"/>
        </w:rPr>
        <w:t xml:space="preserve"> pasireiškia vartojant sisteminio poveikio beta </w:t>
      </w:r>
      <w:proofErr w:type="spellStart"/>
      <w:r w:rsidR="000F061D" w:rsidRPr="008F0E74">
        <w:rPr>
          <w:rFonts w:ascii="Times New Roman" w:eastAsia="Times New Roman" w:hAnsi="Times New Roman" w:cs="Times New Roman"/>
        </w:rPr>
        <w:t>adrenoblokatorių</w:t>
      </w:r>
      <w:proofErr w:type="spellEnd"/>
      <w:r w:rsidR="000F061D" w:rsidRPr="008F0E74">
        <w:rPr>
          <w:rFonts w:ascii="Times New Roman" w:eastAsia="Times New Roman" w:hAnsi="Times New Roman" w:cs="Times New Roman"/>
        </w:rPr>
        <w:t xml:space="preserve">. Po vietinio oftalmologinių </w:t>
      </w:r>
      <w:r w:rsidR="00FE2FA9" w:rsidRPr="008F0E74">
        <w:rPr>
          <w:rFonts w:ascii="Times New Roman" w:eastAsia="Times New Roman" w:hAnsi="Times New Roman" w:cs="Times New Roman"/>
        </w:rPr>
        <w:t xml:space="preserve">vaistinių </w:t>
      </w:r>
      <w:r w:rsidR="000F061D" w:rsidRPr="008F0E74">
        <w:rPr>
          <w:rFonts w:ascii="Times New Roman" w:eastAsia="Times New Roman" w:hAnsi="Times New Roman" w:cs="Times New Roman"/>
        </w:rPr>
        <w:t>preparatų vartojimo sisteminių nepageidaujam</w:t>
      </w:r>
      <w:r w:rsidR="00C10F3A" w:rsidRPr="008F0E74">
        <w:rPr>
          <w:rFonts w:ascii="Times New Roman" w:eastAsia="Times New Roman" w:hAnsi="Times New Roman" w:cs="Times New Roman"/>
        </w:rPr>
        <w:t>ų reakcijų</w:t>
      </w:r>
      <w:r w:rsidR="000F061D" w:rsidRPr="008F0E74">
        <w:rPr>
          <w:rFonts w:ascii="Times New Roman" w:eastAsia="Times New Roman" w:hAnsi="Times New Roman" w:cs="Times New Roman"/>
        </w:rPr>
        <w:t xml:space="preserve"> dažnis yra mažesnis</w:t>
      </w:r>
      <w:r w:rsidR="00C10F3A" w:rsidRPr="008F0E74">
        <w:rPr>
          <w:rFonts w:ascii="Times New Roman" w:eastAsia="Times New Roman" w:hAnsi="Times New Roman" w:cs="Times New Roman"/>
        </w:rPr>
        <w:t>, nei taikant</w:t>
      </w:r>
      <w:r w:rsidR="000F061D" w:rsidRPr="008F0E74">
        <w:rPr>
          <w:rFonts w:ascii="Times New Roman" w:eastAsia="Times New Roman" w:hAnsi="Times New Roman" w:cs="Times New Roman"/>
        </w:rPr>
        <w:t xml:space="preserve"> sistemin</w:t>
      </w:r>
      <w:r w:rsidRPr="008F0E74">
        <w:rPr>
          <w:rFonts w:ascii="Times New Roman" w:eastAsia="Times New Roman" w:hAnsi="Times New Roman" w:cs="Times New Roman"/>
        </w:rPr>
        <w:t>į gydymą</w:t>
      </w:r>
      <w:r w:rsidR="000F061D" w:rsidRPr="008F0E74">
        <w:rPr>
          <w:rFonts w:ascii="Times New Roman" w:eastAsia="Times New Roman" w:hAnsi="Times New Roman" w:cs="Times New Roman"/>
        </w:rPr>
        <w:t>. Kaip sumažinti sisteminę absorbciją žr. 4.2 skyrių.</w:t>
      </w:r>
    </w:p>
    <w:p w14:paraId="342DA3E9" w14:textId="77777777" w:rsidR="000F061D" w:rsidRPr="008F0E74" w:rsidRDefault="000F061D" w:rsidP="00CA1350">
      <w:pPr>
        <w:spacing w:after="0" w:line="260" w:lineRule="exact"/>
        <w:rPr>
          <w:rFonts w:ascii="Times New Roman" w:eastAsia="Times New Roman" w:hAnsi="Times New Roman" w:cs="Times New Roman"/>
        </w:rPr>
      </w:pPr>
    </w:p>
    <w:p w14:paraId="55F5F3EA" w14:textId="77777777" w:rsidR="000F061D" w:rsidRPr="008F0E74" w:rsidRDefault="000F061D" w:rsidP="00CA1350">
      <w:pPr>
        <w:spacing w:after="0" w:line="260" w:lineRule="exact"/>
        <w:rPr>
          <w:rFonts w:ascii="Times New Roman" w:eastAsia="Times New Roman" w:hAnsi="Times New Roman" w:cs="Times New Roman"/>
          <w:i/>
        </w:rPr>
      </w:pPr>
      <w:r w:rsidRPr="008F0E74">
        <w:rPr>
          <w:rFonts w:ascii="Times New Roman" w:eastAsia="Times New Roman" w:hAnsi="Times New Roman" w:cs="Times New Roman"/>
          <w:i/>
        </w:rPr>
        <w:t>Širdies sutrikimai</w:t>
      </w:r>
    </w:p>
    <w:p w14:paraId="579B42C8"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Jei pacientas serga širdies ir kraujagyslių sistemos liga (pvz.: išemine širdies liga, </w:t>
      </w:r>
      <w:proofErr w:type="spellStart"/>
      <w:r w:rsidR="009A5C49" w:rsidRPr="008F0E74">
        <w:rPr>
          <w:rFonts w:ascii="Times New Roman" w:eastAsia="Times New Roman" w:hAnsi="Times New Roman" w:cs="Times New Roman"/>
        </w:rPr>
        <w:t>Princmetalio</w:t>
      </w:r>
      <w:proofErr w:type="spellEnd"/>
      <w:r w:rsidR="009A5C49"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i/>
        </w:rPr>
        <w:t>Prinzmetalo</w:t>
      </w:r>
      <w:proofErr w:type="spellEnd"/>
      <w:r w:rsidR="009A5C49" w:rsidRPr="008F0E74">
        <w:rPr>
          <w:rFonts w:ascii="Times New Roman" w:eastAsia="Times New Roman" w:hAnsi="Times New Roman" w:cs="Times New Roman"/>
        </w:rPr>
        <w:t>)</w:t>
      </w:r>
      <w:r w:rsidRPr="008F0E74">
        <w:rPr>
          <w:rFonts w:ascii="Times New Roman" w:eastAsia="Times New Roman" w:hAnsi="Times New Roman" w:cs="Times New Roman"/>
        </w:rPr>
        <w:t xml:space="preserve"> angina ir širdies nepakankamumu), jam nustatyta </w:t>
      </w:r>
      <w:proofErr w:type="spellStart"/>
      <w:r w:rsidRPr="008F0E74">
        <w:rPr>
          <w:rFonts w:ascii="Times New Roman" w:eastAsia="Times New Roman" w:hAnsi="Times New Roman" w:cs="Times New Roman"/>
        </w:rPr>
        <w:t>hipotenzija</w:t>
      </w:r>
      <w:proofErr w:type="spellEnd"/>
      <w:r w:rsidRPr="008F0E74">
        <w:rPr>
          <w:rFonts w:ascii="Times New Roman" w:eastAsia="Times New Roman" w:hAnsi="Times New Roman" w:cs="Times New Roman"/>
        </w:rPr>
        <w:t xml:space="preserve">, būtina atidžiai įvertinti gydymą beta </w:t>
      </w:r>
      <w:proofErr w:type="spellStart"/>
      <w:r w:rsidRPr="008F0E74">
        <w:rPr>
          <w:rFonts w:ascii="Times New Roman" w:eastAsia="Times New Roman" w:hAnsi="Times New Roman" w:cs="Times New Roman"/>
        </w:rPr>
        <w:t>adrenoblokatoriais</w:t>
      </w:r>
      <w:proofErr w:type="spellEnd"/>
      <w:r w:rsidRPr="008F0E74">
        <w:rPr>
          <w:rFonts w:ascii="Times New Roman" w:eastAsia="Times New Roman" w:hAnsi="Times New Roman" w:cs="Times New Roman"/>
        </w:rPr>
        <w:t xml:space="preserve"> ir reikia apsvarstyti kitos veikliosios medžiagos pasirinkimą. Širdies ir kraujagyslių sistemos ligomis sergantys pacientai turi būti stebimi, ar minėtos ligos nepasunkėja, ar neatsiranda nepageidaujamų reakcijų. </w:t>
      </w:r>
    </w:p>
    <w:p w14:paraId="7A5DC646" w14:textId="77777777" w:rsidR="008561FD" w:rsidRPr="008F0E74" w:rsidRDefault="008561FD" w:rsidP="00CA1350">
      <w:pPr>
        <w:spacing w:after="0" w:line="260" w:lineRule="exact"/>
        <w:rPr>
          <w:rFonts w:ascii="Times New Roman" w:eastAsia="Times New Roman" w:hAnsi="Times New Roman" w:cs="Times New Roman"/>
        </w:rPr>
      </w:pPr>
    </w:p>
    <w:p w14:paraId="7A8C608A" w14:textId="77777777" w:rsidR="008561FD" w:rsidRPr="008F0E74" w:rsidRDefault="008561FD" w:rsidP="00CA1350">
      <w:pPr>
        <w:spacing w:after="0" w:line="260" w:lineRule="exact"/>
        <w:rPr>
          <w:rFonts w:ascii="Times New Roman" w:hAnsi="Times New Roman" w:cs="Times New Roman"/>
        </w:rPr>
      </w:pPr>
      <w:r w:rsidRPr="008F0E74">
        <w:rPr>
          <w:rFonts w:ascii="Times New Roman" w:hAnsi="Times New Roman" w:cs="Times New Roman"/>
        </w:rPr>
        <w:t xml:space="preserve">Beta </w:t>
      </w:r>
      <w:proofErr w:type="spellStart"/>
      <w:r w:rsidR="00FE2FA9" w:rsidRPr="008F0E74">
        <w:rPr>
          <w:rFonts w:ascii="Times New Roman" w:hAnsi="Times New Roman" w:cs="Times New Roman"/>
        </w:rPr>
        <w:t>adreno</w:t>
      </w:r>
      <w:r w:rsidRPr="008F0E74">
        <w:rPr>
          <w:rFonts w:ascii="Times New Roman" w:hAnsi="Times New Roman" w:cs="Times New Roman"/>
        </w:rPr>
        <w:t>blokatorių</w:t>
      </w:r>
      <w:proofErr w:type="spellEnd"/>
      <w:r w:rsidRPr="008F0E74">
        <w:rPr>
          <w:rFonts w:ascii="Times New Roman" w:hAnsi="Times New Roman" w:cs="Times New Roman"/>
        </w:rPr>
        <w:t xml:space="preserve"> turi būti atsargiai skiriama pacientams, kuriems yra pirmojo laipsnio širdies blokada, nes jie neigiamai veikia širdies laidumo trukmę. </w:t>
      </w:r>
    </w:p>
    <w:p w14:paraId="76608ABC" w14:textId="77777777" w:rsidR="000F061D" w:rsidRPr="008F0E74" w:rsidRDefault="000F061D" w:rsidP="00CA1350">
      <w:pPr>
        <w:spacing w:after="0" w:line="260" w:lineRule="exact"/>
        <w:rPr>
          <w:rFonts w:ascii="Times New Roman" w:eastAsia="Times New Roman" w:hAnsi="Times New Roman" w:cs="Times New Roman"/>
        </w:rPr>
      </w:pPr>
    </w:p>
    <w:p w14:paraId="70B75132" w14:textId="77777777" w:rsidR="000F061D" w:rsidRPr="008F0E74" w:rsidRDefault="000F061D" w:rsidP="00CA1350">
      <w:pPr>
        <w:spacing w:after="0" w:line="260" w:lineRule="exact"/>
        <w:rPr>
          <w:rFonts w:ascii="Times New Roman" w:eastAsia="Times New Roman" w:hAnsi="Times New Roman" w:cs="Times New Roman"/>
          <w:i/>
        </w:rPr>
      </w:pPr>
      <w:r w:rsidRPr="008F0E74">
        <w:rPr>
          <w:rFonts w:ascii="Times New Roman" w:eastAsia="Times New Roman" w:hAnsi="Times New Roman" w:cs="Times New Roman"/>
          <w:i/>
        </w:rPr>
        <w:t>Kraujagyslių ligos</w:t>
      </w:r>
    </w:p>
    <w:p w14:paraId="43B2D197"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Paci</w:t>
      </w:r>
      <w:r w:rsidR="005C62E9" w:rsidRPr="008F0E74">
        <w:rPr>
          <w:rFonts w:ascii="Times New Roman" w:eastAsia="Times New Roman" w:hAnsi="Times New Roman" w:cs="Times New Roman"/>
        </w:rPr>
        <w:t>entams</w:t>
      </w:r>
      <w:r w:rsidRPr="008F0E74">
        <w:rPr>
          <w:rFonts w:ascii="Times New Roman" w:eastAsia="Times New Roman" w:hAnsi="Times New Roman" w:cs="Times New Roman"/>
        </w:rPr>
        <w:t>, kuriems nustatyti sunkūs periferinės kraujotakos sutrikimai arba ligos (</w:t>
      </w:r>
      <w:proofErr w:type="spellStart"/>
      <w:r w:rsidR="008561FD" w:rsidRPr="008F0E74">
        <w:rPr>
          <w:rFonts w:ascii="Times New Roman" w:eastAsia="Times New Roman" w:hAnsi="Times New Roman" w:cs="Times New Roman"/>
        </w:rPr>
        <w:t>t.y</w:t>
      </w:r>
      <w:proofErr w:type="spellEnd"/>
      <w:r w:rsidR="008561FD" w:rsidRPr="008F0E74">
        <w:rPr>
          <w:rFonts w:ascii="Times New Roman" w:eastAsia="Times New Roman" w:hAnsi="Times New Roman" w:cs="Times New Roman"/>
        </w:rPr>
        <w:t>.</w:t>
      </w:r>
      <w:r w:rsidRPr="008F0E74">
        <w:rPr>
          <w:rFonts w:ascii="Times New Roman" w:eastAsia="Times New Roman" w:hAnsi="Times New Roman" w:cs="Times New Roman"/>
        </w:rPr>
        <w:t xml:space="preserve"> sunki Reino </w:t>
      </w:r>
      <w:r w:rsidR="00E668EF" w:rsidRPr="008F0E74">
        <w:t>[</w:t>
      </w:r>
      <w:proofErr w:type="spellStart"/>
      <w:r w:rsidR="009A5C49" w:rsidRPr="008F0E74">
        <w:rPr>
          <w:rFonts w:ascii="Times New Roman" w:hAnsi="Times New Roman" w:cs="Times New Roman"/>
          <w:i/>
        </w:rPr>
        <w:t>Raynaud</w:t>
      </w:r>
      <w:proofErr w:type="spellEnd"/>
      <w:r w:rsidR="00E668EF" w:rsidRPr="008F0E74">
        <w:t xml:space="preserve">] </w:t>
      </w:r>
      <w:r w:rsidRPr="008F0E74">
        <w:rPr>
          <w:rFonts w:ascii="Times New Roman" w:eastAsia="Times New Roman" w:hAnsi="Times New Roman" w:cs="Times New Roman"/>
        </w:rPr>
        <w:t>liga arba Reino sindromas), vaist</w:t>
      </w:r>
      <w:r w:rsidR="00E668EF" w:rsidRPr="008F0E74">
        <w:rPr>
          <w:rFonts w:ascii="Times New Roman" w:eastAsia="Times New Roman" w:hAnsi="Times New Roman" w:cs="Times New Roman"/>
        </w:rPr>
        <w:t>inio preparat</w:t>
      </w:r>
      <w:r w:rsidRPr="008F0E74">
        <w:rPr>
          <w:rFonts w:ascii="Times New Roman" w:eastAsia="Times New Roman" w:hAnsi="Times New Roman" w:cs="Times New Roman"/>
        </w:rPr>
        <w:t>o reikia vartoti atsargiai.</w:t>
      </w:r>
    </w:p>
    <w:p w14:paraId="3E1F7362" w14:textId="77777777" w:rsidR="000F061D" w:rsidRPr="008F0E74" w:rsidRDefault="000F061D" w:rsidP="00CA1350">
      <w:pPr>
        <w:spacing w:after="0" w:line="260" w:lineRule="exact"/>
        <w:rPr>
          <w:rFonts w:ascii="Times New Roman" w:eastAsia="Times New Roman" w:hAnsi="Times New Roman" w:cs="Times New Roman"/>
        </w:rPr>
      </w:pPr>
    </w:p>
    <w:p w14:paraId="579A5529" w14:textId="77777777" w:rsidR="000F061D" w:rsidRPr="008F0E74" w:rsidRDefault="000F061D" w:rsidP="00CA1350">
      <w:pPr>
        <w:spacing w:after="0" w:line="260" w:lineRule="exact"/>
        <w:rPr>
          <w:rFonts w:ascii="Times New Roman" w:eastAsia="Times New Roman" w:hAnsi="Times New Roman" w:cs="Times New Roman"/>
          <w:i/>
        </w:rPr>
      </w:pPr>
      <w:r w:rsidRPr="008F0E74">
        <w:rPr>
          <w:rFonts w:ascii="Times New Roman" w:eastAsia="Times New Roman" w:hAnsi="Times New Roman" w:cs="Times New Roman"/>
          <w:i/>
        </w:rPr>
        <w:t>Kvėpavimo sistemos ligos</w:t>
      </w:r>
    </w:p>
    <w:p w14:paraId="56C1E893"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Buvo atvejų, kai pavartojus kai kurių oftalmologinių beta </w:t>
      </w:r>
      <w:proofErr w:type="spellStart"/>
      <w:r w:rsidRPr="008F0E74">
        <w:rPr>
          <w:rFonts w:ascii="Times New Roman" w:eastAsia="Times New Roman" w:hAnsi="Times New Roman" w:cs="Times New Roman"/>
        </w:rPr>
        <w:t>adrenoblokatorių</w:t>
      </w:r>
      <w:proofErr w:type="spellEnd"/>
      <w:r w:rsidR="008561FD" w:rsidRPr="008F0E74">
        <w:rPr>
          <w:rFonts w:ascii="Times New Roman" w:eastAsia="Times New Roman" w:hAnsi="Times New Roman" w:cs="Times New Roman"/>
        </w:rPr>
        <w:t xml:space="preserve"> bronchine astma sergantiems pacientams</w:t>
      </w:r>
      <w:r w:rsidRPr="008F0E74">
        <w:rPr>
          <w:rFonts w:ascii="Times New Roman" w:eastAsia="Times New Roman" w:hAnsi="Times New Roman" w:cs="Times New Roman"/>
        </w:rPr>
        <w:t>, atsirado kvėpavimo sistemos reakcijų</w:t>
      </w:r>
      <w:r w:rsidR="008561FD" w:rsidRPr="008F0E74">
        <w:rPr>
          <w:rFonts w:ascii="Times New Roman" w:eastAsia="Times New Roman" w:hAnsi="Times New Roman" w:cs="Times New Roman"/>
        </w:rPr>
        <w:t xml:space="preserve">, net </w:t>
      </w:r>
      <w:r w:rsidR="00E668EF" w:rsidRPr="008F0E74">
        <w:rPr>
          <w:rFonts w:ascii="Times New Roman" w:eastAsia="Times New Roman" w:hAnsi="Times New Roman" w:cs="Times New Roman"/>
        </w:rPr>
        <w:t xml:space="preserve">ištiko </w:t>
      </w:r>
      <w:r w:rsidR="008561FD" w:rsidRPr="008F0E74">
        <w:rPr>
          <w:rFonts w:ascii="Times New Roman" w:eastAsia="Times New Roman" w:hAnsi="Times New Roman" w:cs="Times New Roman"/>
        </w:rPr>
        <w:t>mirtis dėl bronchų spazmo.</w:t>
      </w:r>
    </w:p>
    <w:p w14:paraId="680431B5" w14:textId="77777777" w:rsidR="008561FD" w:rsidRPr="008F0E74" w:rsidRDefault="008561FD" w:rsidP="00CA1350">
      <w:pPr>
        <w:spacing w:after="0" w:line="260" w:lineRule="exact"/>
        <w:rPr>
          <w:rFonts w:ascii="Times New Roman" w:eastAsia="Times New Roman" w:hAnsi="Times New Roman" w:cs="Times New Roman"/>
        </w:rPr>
      </w:pPr>
    </w:p>
    <w:p w14:paraId="03F3D296" w14:textId="77777777" w:rsidR="000F061D" w:rsidRPr="008F0E74" w:rsidRDefault="008561FD" w:rsidP="00CA1350">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color w:val="222222"/>
        </w:rPr>
        <w:t>Bimat</w:t>
      </w:r>
      <w:r w:rsidRPr="008F0E74">
        <w:rPr>
          <w:rFonts w:ascii="Times New Roman" w:eastAsia="Times New Roman" w:hAnsi="Times New Roman" w:cs="Times New Roman"/>
        </w:rPr>
        <w: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009F5709" w:rsidRPr="008F0E74">
        <w:rPr>
          <w:rFonts w:ascii="Times New Roman" w:eastAsia="Times New Roman" w:hAnsi="Times New Roman" w:cs="Times New Roman"/>
        </w:rPr>
        <w:t>Teva</w:t>
      </w:r>
      <w:proofErr w:type="spellEnd"/>
      <w:r w:rsidR="009F5709" w:rsidRPr="008F0E74">
        <w:rPr>
          <w:rFonts w:ascii="Times New Roman" w:eastAsia="Times New Roman" w:hAnsi="Times New Roman" w:cs="Times New Roman"/>
        </w:rPr>
        <w:t xml:space="preserve"> </w:t>
      </w:r>
      <w:r w:rsidR="000F061D" w:rsidRPr="008F0E74">
        <w:rPr>
          <w:rFonts w:ascii="Times New Roman" w:eastAsia="Times New Roman" w:hAnsi="Times New Roman" w:cs="Times New Roman"/>
        </w:rPr>
        <w:t>reikia atsargiai vartoti pacientams, sergantiems lengva arba vidutinio sunkumo lėtine obstrukcine plaučių liga (LOPL) ir tik tuomet, kai galima nauda viršija galima riziką.</w:t>
      </w:r>
    </w:p>
    <w:p w14:paraId="3BE27233" w14:textId="77777777" w:rsidR="000F061D" w:rsidRPr="008F0E74" w:rsidRDefault="000F061D" w:rsidP="00CA1350">
      <w:pPr>
        <w:spacing w:after="0" w:line="260" w:lineRule="exact"/>
        <w:rPr>
          <w:rFonts w:ascii="Times New Roman" w:eastAsia="Times New Roman" w:hAnsi="Times New Roman" w:cs="Times New Roman"/>
        </w:rPr>
      </w:pPr>
    </w:p>
    <w:p w14:paraId="7943E0B8" w14:textId="77777777" w:rsidR="000F061D" w:rsidRPr="008F0E74" w:rsidRDefault="008561FD" w:rsidP="00CA1350">
      <w:pPr>
        <w:spacing w:after="0" w:line="260" w:lineRule="exact"/>
        <w:rPr>
          <w:rFonts w:ascii="Times New Roman" w:eastAsia="Times New Roman" w:hAnsi="Times New Roman" w:cs="Times New Roman"/>
          <w:i/>
        </w:rPr>
      </w:pPr>
      <w:r w:rsidRPr="008F0E74">
        <w:rPr>
          <w:rFonts w:ascii="Times New Roman" w:eastAsia="Times New Roman" w:hAnsi="Times New Roman" w:cs="Times New Roman"/>
          <w:i/>
        </w:rPr>
        <w:t>Endokrininės sistemos ligos</w:t>
      </w:r>
    </w:p>
    <w:p w14:paraId="3C10FD03" w14:textId="77777777" w:rsidR="008561F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Beta </w:t>
      </w:r>
      <w:proofErr w:type="spellStart"/>
      <w:r w:rsidRPr="008F0E74">
        <w:rPr>
          <w:rFonts w:ascii="Times New Roman" w:eastAsia="Times New Roman" w:hAnsi="Times New Roman" w:cs="Times New Roman"/>
        </w:rPr>
        <w:t>adrenoblokatorių</w:t>
      </w:r>
      <w:proofErr w:type="spellEnd"/>
      <w:r w:rsidRPr="008F0E74">
        <w:rPr>
          <w:rFonts w:ascii="Times New Roman" w:eastAsia="Times New Roman" w:hAnsi="Times New Roman" w:cs="Times New Roman"/>
        </w:rPr>
        <w:t xml:space="preserve"> reikia atsargiai skirti pacientams, kuriems būna spontaninės hipoglikemijos epizodų arba kurie serga labiliu cukriniu diabetu, nes beta </w:t>
      </w:r>
      <w:proofErr w:type="spellStart"/>
      <w:r w:rsidRPr="008F0E74">
        <w:rPr>
          <w:rFonts w:ascii="Times New Roman" w:eastAsia="Times New Roman" w:hAnsi="Times New Roman" w:cs="Times New Roman"/>
        </w:rPr>
        <w:t>adrenoblokatoriai</w:t>
      </w:r>
      <w:proofErr w:type="spellEnd"/>
      <w:r w:rsidRPr="008F0E74">
        <w:rPr>
          <w:rFonts w:ascii="Times New Roman" w:eastAsia="Times New Roman" w:hAnsi="Times New Roman" w:cs="Times New Roman"/>
        </w:rPr>
        <w:t xml:space="preserve"> gali slėpti ūminės hipoglikemijos požymius ir simptomus. </w:t>
      </w:r>
    </w:p>
    <w:p w14:paraId="72C733D4" w14:textId="77777777" w:rsidR="000F061D" w:rsidRPr="008F0E74" w:rsidRDefault="008561F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B</w:t>
      </w:r>
      <w:r w:rsidR="000F061D" w:rsidRPr="008F0E74">
        <w:rPr>
          <w:rFonts w:ascii="Times New Roman" w:eastAsia="Times New Roman" w:hAnsi="Times New Roman" w:cs="Times New Roman"/>
        </w:rPr>
        <w:t xml:space="preserve">eta </w:t>
      </w:r>
      <w:proofErr w:type="spellStart"/>
      <w:r w:rsidR="000F061D" w:rsidRPr="008F0E74">
        <w:rPr>
          <w:rFonts w:ascii="Times New Roman" w:eastAsia="Times New Roman" w:hAnsi="Times New Roman" w:cs="Times New Roman"/>
        </w:rPr>
        <w:t>adrenoblokatoriai</w:t>
      </w:r>
      <w:proofErr w:type="spellEnd"/>
      <w:r w:rsidR="000F061D" w:rsidRPr="008F0E74">
        <w:rPr>
          <w:rFonts w:ascii="Times New Roman" w:eastAsia="Times New Roman" w:hAnsi="Times New Roman" w:cs="Times New Roman"/>
        </w:rPr>
        <w:t xml:space="preserve"> </w:t>
      </w:r>
      <w:r w:rsidRPr="008F0E74">
        <w:rPr>
          <w:rFonts w:ascii="Times New Roman" w:eastAsia="Times New Roman" w:hAnsi="Times New Roman" w:cs="Times New Roman"/>
        </w:rPr>
        <w:t xml:space="preserve">taip pat </w:t>
      </w:r>
      <w:r w:rsidR="000F061D" w:rsidRPr="008F0E74">
        <w:rPr>
          <w:rFonts w:ascii="Times New Roman" w:eastAsia="Times New Roman" w:hAnsi="Times New Roman" w:cs="Times New Roman"/>
        </w:rPr>
        <w:t xml:space="preserve">gali slėpti </w:t>
      </w:r>
      <w:proofErr w:type="spellStart"/>
      <w:r w:rsidR="000F061D" w:rsidRPr="008F0E74">
        <w:rPr>
          <w:rFonts w:ascii="Times New Roman" w:eastAsia="Times New Roman" w:hAnsi="Times New Roman" w:cs="Times New Roman"/>
        </w:rPr>
        <w:t>hipertir</w:t>
      </w:r>
      <w:r w:rsidR="00E668EF" w:rsidRPr="008F0E74">
        <w:rPr>
          <w:rFonts w:ascii="Times New Roman" w:eastAsia="Times New Roman" w:hAnsi="Times New Roman" w:cs="Times New Roman"/>
        </w:rPr>
        <w:t>e</w:t>
      </w:r>
      <w:r w:rsidR="000F061D" w:rsidRPr="008F0E74">
        <w:rPr>
          <w:rFonts w:ascii="Times New Roman" w:eastAsia="Times New Roman" w:hAnsi="Times New Roman" w:cs="Times New Roman"/>
        </w:rPr>
        <w:t>o</w:t>
      </w:r>
      <w:r w:rsidR="00E668EF" w:rsidRPr="008F0E74">
        <w:rPr>
          <w:rFonts w:ascii="Times New Roman" w:eastAsia="Times New Roman" w:hAnsi="Times New Roman" w:cs="Times New Roman"/>
        </w:rPr>
        <w:t>zės</w:t>
      </w:r>
      <w:proofErr w:type="spellEnd"/>
      <w:r w:rsidR="000F061D" w:rsidRPr="008F0E74">
        <w:rPr>
          <w:rFonts w:ascii="Times New Roman" w:eastAsia="Times New Roman" w:hAnsi="Times New Roman" w:cs="Times New Roman"/>
        </w:rPr>
        <w:t xml:space="preserve"> požymius.</w:t>
      </w:r>
    </w:p>
    <w:p w14:paraId="5F1C40C1" w14:textId="77777777" w:rsidR="000F061D" w:rsidRPr="008F0E74" w:rsidRDefault="000F061D" w:rsidP="00CA1350">
      <w:pPr>
        <w:spacing w:after="0" w:line="260" w:lineRule="exact"/>
        <w:rPr>
          <w:rFonts w:ascii="Times New Roman" w:eastAsia="Times New Roman" w:hAnsi="Times New Roman" w:cs="Times New Roman"/>
        </w:rPr>
      </w:pPr>
    </w:p>
    <w:p w14:paraId="59ED05F3" w14:textId="77777777" w:rsidR="000F061D" w:rsidRPr="008F0E74" w:rsidRDefault="000F061D" w:rsidP="00CA1350">
      <w:pPr>
        <w:spacing w:after="0" w:line="260" w:lineRule="exact"/>
        <w:rPr>
          <w:rFonts w:ascii="Times New Roman" w:eastAsia="Times New Roman" w:hAnsi="Times New Roman" w:cs="Times New Roman"/>
          <w:i/>
        </w:rPr>
      </w:pPr>
      <w:r w:rsidRPr="008F0E74">
        <w:rPr>
          <w:rFonts w:ascii="Times New Roman" w:eastAsia="Times New Roman" w:hAnsi="Times New Roman" w:cs="Times New Roman"/>
          <w:i/>
        </w:rPr>
        <w:t>Ragenos ligos</w:t>
      </w:r>
    </w:p>
    <w:p w14:paraId="750A334F"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lastRenderedPageBreak/>
        <w:t xml:space="preserve">Akių ligoms gydyti vartojami beta </w:t>
      </w:r>
      <w:proofErr w:type="spellStart"/>
      <w:r w:rsidRPr="008F0E74">
        <w:rPr>
          <w:rFonts w:ascii="Times New Roman" w:eastAsia="Times New Roman" w:hAnsi="Times New Roman" w:cs="Times New Roman"/>
        </w:rPr>
        <w:t>adrenoblokatoriai</w:t>
      </w:r>
      <w:proofErr w:type="spellEnd"/>
      <w:r w:rsidRPr="008F0E74">
        <w:rPr>
          <w:rFonts w:ascii="Times New Roman" w:eastAsia="Times New Roman" w:hAnsi="Times New Roman" w:cs="Times New Roman"/>
        </w:rPr>
        <w:t xml:space="preserve"> gali sukelti ragenos sausumą. Gydant šiais vaist</w:t>
      </w:r>
      <w:r w:rsidR="00E668EF" w:rsidRPr="008F0E74">
        <w:rPr>
          <w:rFonts w:ascii="Times New Roman" w:eastAsia="Times New Roman" w:hAnsi="Times New Roman" w:cs="Times New Roman"/>
        </w:rPr>
        <w:t>iniais preparatais</w:t>
      </w:r>
      <w:r w:rsidRPr="008F0E74">
        <w:rPr>
          <w:rFonts w:ascii="Times New Roman" w:eastAsia="Times New Roman" w:hAnsi="Times New Roman" w:cs="Times New Roman"/>
        </w:rPr>
        <w:t xml:space="preserve"> pacientus, kuriems nustatytos ragenos ligos, reikia laikantis atsargumo.</w:t>
      </w:r>
    </w:p>
    <w:p w14:paraId="235F5D74" w14:textId="77777777" w:rsidR="00466022" w:rsidRPr="008F0E74" w:rsidRDefault="00466022" w:rsidP="00CA1350">
      <w:pPr>
        <w:spacing w:after="0" w:line="260" w:lineRule="exact"/>
        <w:rPr>
          <w:rFonts w:ascii="Times New Roman" w:hAnsi="Times New Roman" w:cs="Times New Roman"/>
          <w:i/>
        </w:rPr>
      </w:pPr>
    </w:p>
    <w:p w14:paraId="1C90F971" w14:textId="77777777" w:rsidR="008561FD" w:rsidRPr="008F0E74" w:rsidRDefault="008561FD" w:rsidP="00CA1350">
      <w:pPr>
        <w:spacing w:after="0" w:line="260" w:lineRule="exact"/>
        <w:rPr>
          <w:rFonts w:ascii="Times New Roman" w:hAnsi="Times New Roman" w:cs="Times New Roman"/>
          <w:i/>
        </w:rPr>
      </w:pPr>
      <w:r w:rsidRPr="008F0E74">
        <w:rPr>
          <w:rFonts w:ascii="Times New Roman" w:hAnsi="Times New Roman" w:cs="Times New Roman"/>
          <w:i/>
        </w:rPr>
        <w:t xml:space="preserve">Kiti vaistiniai preparatai, kurių sudėtyje yra beta </w:t>
      </w:r>
      <w:proofErr w:type="spellStart"/>
      <w:r w:rsidRPr="008F0E74">
        <w:rPr>
          <w:rFonts w:ascii="Times New Roman" w:hAnsi="Times New Roman" w:cs="Times New Roman"/>
          <w:i/>
        </w:rPr>
        <w:t>adrenoblokatorių</w:t>
      </w:r>
      <w:proofErr w:type="spellEnd"/>
      <w:r w:rsidRPr="008F0E74">
        <w:rPr>
          <w:rFonts w:ascii="Times New Roman" w:hAnsi="Times New Roman" w:cs="Times New Roman"/>
          <w:i/>
        </w:rPr>
        <w:t xml:space="preserve"> </w:t>
      </w:r>
    </w:p>
    <w:p w14:paraId="00BE36C7" w14:textId="77777777" w:rsidR="008561FD" w:rsidRPr="008F0E74" w:rsidRDefault="008561FD" w:rsidP="00CA1350">
      <w:pPr>
        <w:spacing w:after="0" w:line="260" w:lineRule="exact"/>
        <w:rPr>
          <w:rFonts w:ascii="Times New Roman" w:hAnsi="Times New Roman" w:cs="Times New Roman"/>
        </w:rPr>
      </w:pPr>
      <w:r w:rsidRPr="008F0E74">
        <w:rPr>
          <w:rFonts w:ascii="Times New Roman" w:hAnsi="Times New Roman" w:cs="Times New Roman"/>
        </w:rPr>
        <w:t xml:space="preserve">Sisteminio poveikio beta </w:t>
      </w:r>
      <w:proofErr w:type="spellStart"/>
      <w:r w:rsidRPr="008F0E74">
        <w:rPr>
          <w:rFonts w:ascii="Times New Roman" w:hAnsi="Times New Roman" w:cs="Times New Roman"/>
        </w:rPr>
        <w:t>adrenoblokatoriumi</w:t>
      </w:r>
      <w:proofErr w:type="spellEnd"/>
      <w:r w:rsidRPr="008F0E74">
        <w:rPr>
          <w:rFonts w:ascii="Times New Roman" w:hAnsi="Times New Roman" w:cs="Times New Roman"/>
        </w:rPr>
        <w:t xml:space="preserve"> gydomam pacientui pradėjus vartoti </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gali sustiprėti poveikis akispūdžiui ar sisteminės beta </w:t>
      </w:r>
      <w:proofErr w:type="spellStart"/>
      <w:r w:rsidR="00E668EF" w:rsidRPr="008F0E74">
        <w:rPr>
          <w:rFonts w:ascii="Times New Roman" w:hAnsi="Times New Roman" w:cs="Times New Roman"/>
        </w:rPr>
        <w:t>adreno</w:t>
      </w:r>
      <w:r w:rsidRPr="008F0E74">
        <w:rPr>
          <w:rFonts w:ascii="Times New Roman" w:hAnsi="Times New Roman" w:cs="Times New Roman"/>
        </w:rPr>
        <w:t>receptorių</w:t>
      </w:r>
      <w:proofErr w:type="spellEnd"/>
      <w:r w:rsidRPr="008F0E74">
        <w:rPr>
          <w:rFonts w:ascii="Times New Roman" w:hAnsi="Times New Roman" w:cs="Times New Roman"/>
        </w:rPr>
        <w:t xml:space="preserve"> blokados sukeltas poveikis. Tokius pacientus reikia atidžiai stebėti. Vartoti kartu dviejų vietinio poveikio beta </w:t>
      </w:r>
      <w:proofErr w:type="spellStart"/>
      <w:r w:rsidRPr="008F0E74">
        <w:rPr>
          <w:rFonts w:ascii="Times New Roman" w:hAnsi="Times New Roman" w:cs="Times New Roman"/>
        </w:rPr>
        <w:t>adrenoblokatorių</w:t>
      </w:r>
      <w:proofErr w:type="spellEnd"/>
      <w:r w:rsidRPr="008F0E74">
        <w:rPr>
          <w:rFonts w:ascii="Times New Roman" w:hAnsi="Times New Roman" w:cs="Times New Roman"/>
        </w:rPr>
        <w:t xml:space="preserve"> nepatartina (žr. skyrių 4.5). </w:t>
      </w:r>
    </w:p>
    <w:p w14:paraId="1C4811CA" w14:textId="77777777" w:rsidR="008561FD" w:rsidRPr="008F0E74" w:rsidRDefault="008561FD" w:rsidP="00CA1350">
      <w:pPr>
        <w:spacing w:after="0" w:line="260" w:lineRule="exact"/>
        <w:rPr>
          <w:rFonts w:ascii="Times New Roman" w:eastAsia="Times New Roman" w:hAnsi="Times New Roman" w:cs="Times New Roman"/>
        </w:rPr>
      </w:pPr>
    </w:p>
    <w:p w14:paraId="13DF2D48" w14:textId="77777777" w:rsidR="000F061D" w:rsidRPr="008F0E74" w:rsidRDefault="000F061D" w:rsidP="00CA1350">
      <w:pPr>
        <w:spacing w:after="0" w:line="260" w:lineRule="exact"/>
        <w:rPr>
          <w:rFonts w:ascii="Times New Roman" w:eastAsia="Times New Roman" w:hAnsi="Times New Roman" w:cs="Times New Roman"/>
          <w:i/>
        </w:rPr>
      </w:pPr>
      <w:r w:rsidRPr="008F0E74">
        <w:rPr>
          <w:rFonts w:ascii="Times New Roman" w:eastAsia="Times New Roman" w:hAnsi="Times New Roman" w:cs="Times New Roman"/>
          <w:i/>
        </w:rPr>
        <w:t>Anafilaksinės reakcijos</w:t>
      </w:r>
    </w:p>
    <w:p w14:paraId="73D8D94A"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Beta </w:t>
      </w:r>
      <w:proofErr w:type="spellStart"/>
      <w:r w:rsidRPr="008F0E74">
        <w:rPr>
          <w:rFonts w:ascii="Times New Roman" w:eastAsia="Times New Roman" w:hAnsi="Times New Roman" w:cs="Times New Roman"/>
        </w:rPr>
        <w:t>adrenoblokatorių</w:t>
      </w:r>
      <w:proofErr w:type="spellEnd"/>
      <w:r w:rsidRPr="008F0E74">
        <w:rPr>
          <w:rFonts w:ascii="Times New Roman" w:eastAsia="Times New Roman" w:hAnsi="Times New Roman" w:cs="Times New Roman"/>
        </w:rPr>
        <w:t xml:space="preserve"> </w:t>
      </w:r>
      <w:r w:rsidR="00E668EF" w:rsidRPr="008F0E74">
        <w:rPr>
          <w:rFonts w:ascii="Times New Roman" w:eastAsia="Times New Roman" w:hAnsi="Times New Roman" w:cs="Times New Roman"/>
        </w:rPr>
        <w:t xml:space="preserve">vartojantys </w:t>
      </w:r>
      <w:r w:rsidRPr="008F0E74">
        <w:rPr>
          <w:rFonts w:ascii="Times New Roman" w:eastAsia="Times New Roman" w:hAnsi="Times New Roman" w:cs="Times New Roman"/>
        </w:rPr>
        <w:t>pacienta</w:t>
      </w:r>
      <w:r w:rsidR="00E668EF" w:rsidRPr="008F0E74">
        <w:rPr>
          <w:rFonts w:ascii="Times New Roman" w:eastAsia="Times New Roman" w:hAnsi="Times New Roman" w:cs="Times New Roman"/>
        </w:rPr>
        <w:t>i</w:t>
      </w:r>
      <w:r w:rsidRPr="008F0E74">
        <w:rPr>
          <w:rFonts w:ascii="Times New Roman" w:eastAsia="Times New Roman" w:hAnsi="Times New Roman" w:cs="Times New Roman"/>
        </w:rPr>
        <w:t xml:space="preserve">, kuriems buvo </w:t>
      </w:r>
      <w:proofErr w:type="spellStart"/>
      <w:r w:rsidRPr="008F0E74">
        <w:rPr>
          <w:rFonts w:ascii="Times New Roman" w:eastAsia="Times New Roman" w:hAnsi="Times New Roman" w:cs="Times New Roman"/>
        </w:rPr>
        <w:t>atopija</w:t>
      </w:r>
      <w:proofErr w:type="spellEnd"/>
      <w:r w:rsidRPr="008F0E74">
        <w:rPr>
          <w:rFonts w:ascii="Times New Roman" w:eastAsia="Times New Roman" w:hAnsi="Times New Roman" w:cs="Times New Roman"/>
        </w:rPr>
        <w:t xml:space="preserve"> ar sunki anafilaksinė reakcija į įvairius alergenus, gali būti labiau jautresni pakartotinam tokių alergenų poveikiui arba gali nereaguoti į įprastines adrenalino dozes, vartojamas anafilaksinei reakcijai gydyti.</w:t>
      </w:r>
    </w:p>
    <w:p w14:paraId="6114E1EE" w14:textId="77777777" w:rsidR="000F061D" w:rsidRPr="008F0E74" w:rsidRDefault="000F061D" w:rsidP="00CA1350">
      <w:pPr>
        <w:spacing w:after="0" w:line="260" w:lineRule="exact"/>
        <w:rPr>
          <w:rFonts w:ascii="Times New Roman" w:eastAsia="Times New Roman" w:hAnsi="Times New Roman" w:cs="Times New Roman"/>
        </w:rPr>
      </w:pPr>
    </w:p>
    <w:p w14:paraId="792C5B39" w14:textId="77777777" w:rsidR="00CD5FC6" w:rsidRPr="008F0E74" w:rsidRDefault="00CD5FC6" w:rsidP="00CA1350">
      <w:pPr>
        <w:spacing w:after="0" w:line="260" w:lineRule="exact"/>
        <w:rPr>
          <w:rFonts w:ascii="Times New Roman" w:eastAsia="Times New Roman" w:hAnsi="Times New Roman" w:cs="Times New Roman"/>
          <w:i/>
        </w:rPr>
      </w:pPr>
      <w:proofErr w:type="spellStart"/>
      <w:r w:rsidRPr="008F0E74">
        <w:rPr>
          <w:rFonts w:ascii="Times New Roman" w:eastAsia="Times New Roman" w:hAnsi="Times New Roman" w:cs="Times New Roman"/>
          <w:i/>
        </w:rPr>
        <w:t>Gyslainės</w:t>
      </w:r>
      <w:proofErr w:type="spellEnd"/>
      <w:r w:rsidRPr="008F0E74">
        <w:rPr>
          <w:rFonts w:ascii="Times New Roman" w:eastAsia="Times New Roman" w:hAnsi="Times New Roman" w:cs="Times New Roman"/>
          <w:i/>
        </w:rPr>
        <w:t xml:space="preserve"> atšokimas </w:t>
      </w:r>
    </w:p>
    <w:p w14:paraId="35B48BE6" w14:textId="77777777" w:rsidR="00CD5FC6" w:rsidRPr="008F0E74" w:rsidRDefault="00CD5FC6"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Buvo atvejų, kai vartojant skysčio susidarymą slopinančių preparatų (pvz., </w:t>
      </w:r>
      <w:proofErr w:type="spellStart"/>
      <w:r w:rsidRPr="008F0E74">
        <w:rPr>
          <w:rFonts w:ascii="Times New Roman" w:eastAsia="Times New Roman" w:hAnsi="Times New Roman" w:cs="Times New Roman"/>
        </w:rPr>
        <w:t>timololio</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acetazolamido</w:t>
      </w:r>
      <w:proofErr w:type="spellEnd"/>
      <w:r w:rsidRPr="008F0E74">
        <w:rPr>
          <w:rFonts w:ascii="Times New Roman" w:eastAsia="Times New Roman" w:hAnsi="Times New Roman" w:cs="Times New Roman"/>
        </w:rPr>
        <w:t xml:space="preserve">) po filtruojamųjų procedūrų atšoko </w:t>
      </w:r>
      <w:proofErr w:type="spellStart"/>
      <w:r w:rsidRPr="008F0E74">
        <w:rPr>
          <w:rFonts w:ascii="Times New Roman" w:eastAsia="Times New Roman" w:hAnsi="Times New Roman" w:cs="Times New Roman"/>
        </w:rPr>
        <w:t>gyslainė</w:t>
      </w:r>
      <w:proofErr w:type="spellEnd"/>
      <w:r w:rsidRPr="008F0E74">
        <w:rPr>
          <w:rFonts w:ascii="Times New Roman" w:eastAsia="Times New Roman" w:hAnsi="Times New Roman" w:cs="Times New Roman"/>
        </w:rPr>
        <w:t>.</w:t>
      </w:r>
    </w:p>
    <w:p w14:paraId="6A67C97F" w14:textId="77777777" w:rsidR="00CD5FC6" w:rsidRPr="008F0E74" w:rsidRDefault="00CD5FC6" w:rsidP="00CA1350">
      <w:pPr>
        <w:spacing w:after="0" w:line="260" w:lineRule="exact"/>
        <w:rPr>
          <w:rFonts w:ascii="Times New Roman" w:eastAsia="Times New Roman" w:hAnsi="Times New Roman" w:cs="Times New Roman"/>
          <w:i/>
        </w:rPr>
      </w:pPr>
    </w:p>
    <w:p w14:paraId="2AAA1043" w14:textId="77777777" w:rsidR="00CD5FC6" w:rsidRPr="008F0E74" w:rsidRDefault="00CD5FC6" w:rsidP="00CA1350">
      <w:pPr>
        <w:spacing w:after="0" w:line="260" w:lineRule="exact"/>
        <w:rPr>
          <w:rFonts w:ascii="Times New Roman" w:eastAsia="Times New Roman" w:hAnsi="Times New Roman" w:cs="Times New Roman"/>
          <w:i/>
        </w:rPr>
      </w:pPr>
      <w:r w:rsidRPr="008F0E74">
        <w:rPr>
          <w:rFonts w:ascii="Times New Roman" w:eastAsia="Times New Roman" w:hAnsi="Times New Roman" w:cs="Times New Roman"/>
          <w:i/>
        </w:rPr>
        <w:t>Anestezija chirurginės operacijos metu</w:t>
      </w:r>
    </w:p>
    <w:p w14:paraId="593EAF3B" w14:textId="77777777" w:rsidR="00CD5FC6" w:rsidRPr="008F0E74" w:rsidRDefault="00CD5FC6"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Vaistiniai preparatai, pasižymintys beta </w:t>
      </w:r>
      <w:proofErr w:type="spellStart"/>
      <w:r w:rsidRPr="008F0E74">
        <w:rPr>
          <w:rFonts w:ascii="Times New Roman" w:eastAsia="Times New Roman" w:hAnsi="Times New Roman" w:cs="Times New Roman"/>
        </w:rPr>
        <w:t>adrenoblokatorių</w:t>
      </w:r>
      <w:proofErr w:type="spellEnd"/>
      <w:r w:rsidRPr="008F0E74">
        <w:rPr>
          <w:rFonts w:ascii="Times New Roman" w:eastAsia="Times New Roman" w:hAnsi="Times New Roman" w:cs="Times New Roman"/>
        </w:rPr>
        <w:t xml:space="preserve"> savybėmis, gali blokuoti sisteminių beta </w:t>
      </w:r>
      <w:proofErr w:type="spellStart"/>
      <w:r w:rsidR="00D94CED" w:rsidRPr="008F0E74">
        <w:rPr>
          <w:rFonts w:ascii="Times New Roman" w:eastAsia="Times New Roman" w:hAnsi="Times New Roman" w:cs="Times New Roman"/>
        </w:rPr>
        <w:t>adrenoreceptorių</w:t>
      </w:r>
      <w:proofErr w:type="spellEnd"/>
      <w:r w:rsidR="00D94CED"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agonistų</w:t>
      </w:r>
      <w:proofErr w:type="spellEnd"/>
      <w:r w:rsidRPr="008F0E74">
        <w:rPr>
          <w:rFonts w:ascii="Times New Roman" w:eastAsia="Times New Roman" w:hAnsi="Times New Roman" w:cs="Times New Roman"/>
        </w:rPr>
        <w:t xml:space="preserve">, pvz., adrenalino, poveikį. Jeigu pacientas vartoja </w:t>
      </w:r>
      <w:proofErr w:type="spellStart"/>
      <w:r w:rsidRPr="008F0E74">
        <w:rPr>
          <w:rFonts w:ascii="Times New Roman" w:eastAsia="Times New Roman" w:hAnsi="Times New Roman" w:cs="Times New Roman"/>
        </w:rPr>
        <w:t>timololio</w:t>
      </w:r>
      <w:proofErr w:type="spellEnd"/>
      <w:r w:rsidRPr="008F0E74">
        <w:rPr>
          <w:rFonts w:ascii="Times New Roman" w:eastAsia="Times New Roman" w:hAnsi="Times New Roman" w:cs="Times New Roman"/>
        </w:rPr>
        <w:t>, apie tai reikia pasakyti anesteziologui.</w:t>
      </w:r>
    </w:p>
    <w:p w14:paraId="54D562EB" w14:textId="77777777" w:rsidR="008561FD" w:rsidRPr="008F0E74" w:rsidRDefault="008561FD" w:rsidP="00CA1350">
      <w:pPr>
        <w:spacing w:after="0" w:line="260" w:lineRule="exact"/>
        <w:rPr>
          <w:rFonts w:ascii="Times New Roman" w:eastAsia="Times New Roman" w:hAnsi="Times New Roman" w:cs="Times New Roman"/>
        </w:rPr>
      </w:pPr>
    </w:p>
    <w:p w14:paraId="1940AE36" w14:textId="77777777" w:rsidR="00CD5FC6" w:rsidRPr="008F0E74" w:rsidRDefault="00CD5FC6" w:rsidP="00CA1350">
      <w:pPr>
        <w:spacing w:after="0" w:line="260" w:lineRule="exact"/>
        <w:rPr>
          <w:rFonts w:ascii="Times New Roman" w:hAnsi="Times New Roman" w:cs="Times New Roman"/>
          <w:i/>
        </w:rPr>
      </w:pPr>
      <w:r w:rsidRPr="008F0E74">
        <w:rPr>
          <w:rFonts w:ascii="Times New Roman" w:hAnsi="Times New Roman" w:cs="Times New Roman"/>
          <w:i/>
        </w:rPr>
        <w:t xml:space="preserve">Kepenų sutrikimai </w:t>
      </w:r>
    </w:p>
    <w:p w14:paraId="6168031D" w14:textId="77777777" w:rsidR="00CD5FC6" w:rsidRPr="008F0E74" w:rsidRDefault="00CD5FC6" w:rsidP="00CA1350">
      <w:pPr>
        <w:spacing w:after="0" w:line="260" w:lineRule="exact"/>
        <w:rPr>
          <w:rFonts w:ascii="Times New Roman" w:hAnsi="Times New Roman" w:cs="Times New Roman"/>
        </w:rPr>
      </w:pPr>
      <w:r w:rsidRPr="008F0E74">
        <w:rPr>
          <w:rFonts w:ascii="Times New Roman" w:hAnsi="Times New Roman" w:cs="Times New Roman"/>
        </w:rPr>
        <w:t xml:space="preserve">Pacientams, kurie sirgo lengva kepenų liga ar kurių pradinis alaninaminotransferazės (ALT), aspartataminotransferazės (AST) aktyvumas ir (arba) </w:t>
      </w:r>
      <w:proofErr w:type="spellStart"/>
      <w:r w:rsidRPr="008F0E74">
        <w:rPr>
          <w:rFonts w:ascii="Times New Roman" w:hAnsi="Times New Roman" w:cs="Times New Roman"/>
        </w:rPr>
        <w:t>bilirubino</w:t>
      </w:r>
      <w:proofErr w:type="spellEnd"/>
      <w:r w:rsidRPr="008F0E74">
        <w:rPr>
          <w:rFonts w:ascii="Times New Roman" w:hAnsi="Times New Roman" w:cs="Times New Roman"/>
        </w:rPr>
        <w:t xml:space="preserve"> kiekis kraujyje buvo nenormalus, </w:t>
      </w:r>
      <w:proofErr w:type="spellStart"/>
      <w:r w:rsidRPr="008F0E74">
        <w:rPr>
          <w:rFonts w:ascii="Times New Roman" w:hAnsi="Times New Roman" w:cs="Times New Roman"/>
        </w:rPr>
        <w:t>bimatoprostas</w:t>
      </w:r>
      <w:proofErr w:type="spellEnd"/>
      <w:r w:rsidRPr="008F0E74">
        <w:rPr>
          <w:rFonts w:ascii="Times New Roman" w:hAnsi="Times New Roman" w:cs="Times New Roman"/>
        </w:rPr>
        <w:t xml:space="preserve"> per 24 mėnesius kepenų nepageidaujamų reakcijų nesukėlė. Akims vartojamo </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w:t>
      </w:r>
      <w:r w:rsidR="000342B2" w:rsidRPr="008F0E74">
        <w:rPr>
          <w:rFonts w:ascii="Times New Roman" w:hAnsi="Times New Roman" w:cs="Times New Roman"/>
        </w:rPr>
        <w:t xml:space="preserve">nepageidaujamų reakcijų </w:t>
      </w:r>
      <w:r w:rsidRPr="008F0E74">
        <w:rPr>
          <w:rFonts w:ascii="Times New Roman" w:hAnsi="Times New Roman" w:cs="Times New Roman"/>
        </w:rPr>
        <w:t xml:space="preserve">kepenų funkcijai </w:t>
      </w:r>
      <w:r w:rsidR="000342B2" w:rsidRPr="008F0E74">
        <w:rPr>
          <w:rFonts w:ascii="Times New Roman" w:hAnsi="Times New Roman" w:cs="Times New Roman"/>
        </w:rPr>
        <w:t>nepasitaikė.</w:t>
      </w:r>
    </w:p>
    <w:p w14:paraId="6E4C63E5" w14:textId="77777777" w:rsidR="00CD5FC6" w:rsidRPr="008F0E74" w:rsidRDefault="00CD5FC6" w:rsidP="00CA1350">
      <w:pPr>
        <w:spacing w:after="0" w:line="260" w:lineRule="exact"/>
        <w:rPr>
          <w:rFonts w:ascii="Times New Roman" w:eastAsia="Times New Roman" w:hAnsi="Times New Roman" w:cs="Times New Roman"/>
          <w:i/>
        </w:rPr>
      </w:pPr>
    </w:p>
    <w:p w14:paraId="03A14BC5" w14:textId="77777777" w:rsidR="000F061D" w:rsidRPr="008F0E74" w:rsidRDefault="000F061D" w:rsidP="00CA1350">
      <w:pPr>
        <w:spacing w:after="0" w:line="260" w:lineRule="exact"/>
        <w:rPr>
          <w:rFonts w:ascii="Times New Roman" w:eastAsia="Times New Roman" w:hAnsi="Times New Roman" w:cs="Times New Roman"/>
          <w:i/>
        </w:rPr>
      </w:pPr>
      <w:r w:rsidRPr="008F0E74">
        <w:rPr>
          <w:rFonts w:ascii="Times New Roman" w:eastAsia="Times New Roman" w:hAnsi="Times New Roman" w:cs="Times New Roman"/>
          <w:i/>
        </w:rPr>
        <w:t>Poveikis akims</w:t>
      </w:r>
    </w:p>
    <w:p w14:paraId="5DE4768B" w14:textId="77777777" w:rsidR="00466022" w:rsidRPr="008F0E74" w:rsidRDefault="00466022" w:rsidP="00CA1350">
      <w:pPr>
        <w:spacing w:after="0" w:line="260" w:lineRule="exact"/>
        <w:rPr>
          <w:rFonts w:ascii="Times New Roman" w:hAnsi="Times New Roman" w:cs="Times New Roman"/>
        </w:rPr>
      </w:pPr>
      <w:r w:rsidRPr="008F0E74">
        <w:rPr>
          <w:rFonts w:ascii="Times New Roman" w:hAnsi="Times New Roman" w:cs="Times New Roman"/>
        </w:rPr>
        <w:t xml:space="preserve">Prieš pradedant gydyti, pacientus reikia informuoti, kad gali daugiau išaugti blakstienos, patamsėti akies vokų oda arba oda aplink akis ir padidėti ruda rainelės pigmentacija, nes tai buvo pastebėta gydymo </w:t>
      </w:r>
      <w:proofErr w:type="spellStart"/>
      <w:r w:rsidRPr="008F0E74">
        <w:rPr>
          <w:rFonts w:ascii="Times New Roman" w:hAnsi="Times New Roman" w:cs="Times New Roman"/>
        </w:rPr>
        <w:t>bimatoprostu</w:t>
      </w:r>
      <w:proofErr w:type="spellEnd"/>
      <w:r w:rsidRPr="008F0E74">
        <w:rPr>
          <w:rFonts w:ascii="Times New Roman" w:hAnsi="Times New Roman" w:cs="Times New Roman"/>
        </w:rPr>
        <w:t xml:space="preserve"> ir </w:t>
      </w:r>
      <w:proofErr w:type="spellStart"/>
      <w:r w:rsidRPr="008F0E74">
        <w:rPr>
          <w:rFonts w:ascii="Times New Roman" w:hAnsi="Times New Roman" w:cs="Times New Roman"/>
        </w:rPr>
        <w:t>bimatoprostu</w:t>
      </w:r>
      <w:proofErr w:type="spellEnd"/>
      <w:r w:rsidRPr="008F0E74">
        <w:rPr>
          <w:rFonts w:ascii="Times New Roman" w:hAnsi="Times New Roman" w:cs="Times New Roman"/>
        </w:rPr>
        <w:t>/</w:t>
      </w:r>
      <w:proofErr w:type="spellStart"/>
      <w:r w:rsidRPr="008F0E74">
        <w:rPr>
          <w:rFonts w:ascii="Times New Roman" w:hAnsi="Times New Roman" w:cs="Times New Roman"/>
        </w:rPr>
        <w:t>timololiu</w:t>
      </w:r>
      <w:proofErr w:type="spellEnd"/>
      <w:r w:rsidRPr="008F0E74">
        <w:rPr>
          <w:rFonts w:ascii="Times New Roman" w:hAnsi="Times New Roman" w:cs="Times New Roman"/>
        </w:rPr>
        <w:t xml:space="preserve"> metu. Padidėjusi rainelės pigmentacija gali būti ilgalaikė, todėl gydant tik vieną akį, abi akys gali atrodyti skirtingai. Nustojus vartoti </w:t>
      </w:r>
      <w:proofErr w:type="spellStart"/>
      <w:r w:rsidRPr="008F0E74">
        <w:rPr>
          <w:rFonts w:ascii="Times New Roman" w:eastAsia="Times New Roman" w:hAnsi="Times New Roman" w:cs="Times New Roman"/>
          <w:color w:val="222222"/>
        </w:rPr>
        <w:t>Bimat</w:t>
      </w:r>
      <w:r w:rsidRPr="008F0E74">
        <w:rPr>
          <w:rFonts w:ascii="Times New Roman" w:eastAsia="Times New Roman" w:hAnsi="Times New Roman" w:cs="Times New Roman"/>
        </w:rPr>
        <w: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001535CB" w:rsidRPr="008F0E74">
        <w:rPr>
          <w:rFonts w:ascii="Times New Roman" w:eastAsia="Times New Roman" w:hAnsi="Times New Roman" w:cs="Times New Roman"/>
        </w:rPr>
        <w:t xml:space="preserve"> </w:t>
      </w:r>
      <w:proofErr w:type="spellStart"/>
      <w:r w:rsidR="001535CB" w:rsidRPr="008F0E74">
        <w:rPr>
          <w:rFonts w:ascii="Times New Roman" w:eastAsia="Times New Roman" w:hAnsi="Times New Roman" w:cs="Times New Roman"/>
        </w:rPr>
        <w:t>Teva</w:t>
      </w:r>
      <w:proofErr w:type="spellEnd"/>
      <w:r w:rsidRPr="008F0E74">
        <w:rPr>
          <w:rFonts w:ascii="Times New Roman" w:hAnsi="Times New Roman" w:cs="Times New Roman"/>
        </w:rPr>
        <w:t xml:space="preserve">, rainelės pigmentacija gali išlikti pastovi. Po 12 mėnesių gydymo </w:t>
      </w:r>
      <w:proofErr w:type="spellStart"/>
      <w:r w:rsidRPr="008F0E74">
        <w:rPr>
          <w:rFonts w:ascii="Times New Roman" w:hAnsi="Times New Roman" w:cs="Times New Roman"/>
        </w:rPr>
        <w:t>b</w:t>
      </w:r>
      <w:r w:rsidR="001535CB" w:rsidRPr="008F0E74">
        <w:rPr>
          <w:rFonts w:ascii="Times New Roman" w:hAnsi="Times New Roman" w:cs="Times New Roman"/>
        </w:rPr>
        <w:t>imatoprostu</w:t>
      </w:r>
      <w:proofErr w:type="spellEnd"/>
      <w:r w:rsidR="001535CB" w:rsidRPr="008F0E74">
        <w:rPr>
          <w:rFonts w:ascii="Times New Roman" w:hAnsi="Times New Roman" w:cs="Times New Roman"/>
        </w:rPr>
        <w:t>/</w:t>
      </w:r>
      <w:proofErr w:type="spellStart"/>
      <w:r w:rsidR="001535CB" w:rsidRPr="008F0E74">
        <w:rPr>
          <w:rFonts w:ascii="Times New Roman" w:hAnsi="Times New Roman" w:cs="Times New Roman"/>
        </w:rPr>
        <w:t>timololiu</w:t>
      </w:r>
      <w:proofErr w:type="spellEnd"/>
      <w:r w:rsidR="001535CB" w:rsidRPr="008F0E74">
        <w:rPr>
          <w:rFonts w:ascii="Times New Roman" w:hAnsi="Times New Roman" w:cs="Times New Roman"/>
        </w:rPr>
        <w:t xml:space="preserve"> </w:t>
      </w:r>
      <w:r w:rsidRPr="008F0E74">
        <w:rPr>
          <w:rFonts w:ascii="Times New Roman" w:hAnsi="Times New Roman" w:cs="Times New Roman"/>
        </w:rPr>
        <w:t>rainelės pigmentacijos dažnis buvo 0,2</w:t>
      </w:r>
      <w:r w:rsidR="00F6680F" w:rsidRPr="008F0E74">
        <w:rPr>
          <w:rFonts w:ascii="Times New Roman" w:hAnsi="Times New Roman" w:cs="Times New Roman"/>
        </w:rPr>
        <w:t> </w:t>
      </w:r>
      <w:r w:rsidRPr="008F0E74">
        <w:rPr>
          <w:rFonts w:ascii="Times New Roman" w:hAnsi="Times New Roman" w:cs="Times New Roman"/>
        </w:rPr>
        <w:t xml:space="preserve">%. Po 12 mėnesių gydymo vien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akių lašais šis dažnis buvo 1,5</w:t>
      </w:r>
      <w:r w:rsidR="00F6680F" w:rsidRPr="008F0E74">
        <w:rPr>
          <w:rFonts w:ascii="Times New Roman" w:hAnsi="Times New Roman" w:cs="Times New Roman"/>
        </w:rPr>
        <w:t> </w:t>
      </w:r>
      <w:r w:rsidRPr="008F0E74">
        <w:rPr>
          <w:rFonts w:ascii="Times New Roman" w:hAnsi="Times New Roman" w:cs="Times New Roman"/>
        </w:rPr>
        <w:t xml:space="preserve">% ir per kitus 3 gydymo metus nepadažnėjo. Pigmentacija pasikeičia dėl padidėjusio melanino kiekio </w:t>
      </w:r>
      <w:proofErr w:type="spellStart"/>
      <w:r w:rsidRPr="008F0E74">
        <w:rPr>
          <w:rFonts w:ascii="Times New Roman" w:hAnsi="Times New Roman" w:cs="Times New Roman"/>
        </w:rPr>
        <w:t>melanocituose</w:t>
      </w:r>
      <w:proofErr w:type="spellEnd"/>
      <w:r w:rsidRPr="008F0E74">
        <w:rPr>
          <w:rFonts w:ascii="Times New Roman" w:hAnsi="Times New Roman" w:cs="Times New Roman"/>
        </w:rPr>
        <w:t xml:space="preserve">, o ne dėl padidėjusio </w:t>
      </w:r>
      <w:proofErr w:type="spellStart"/>
      <w:r w:rsidRPr="008F0E74">
        <w:rPr>
          <w:rFonts w:ascii="Times New Roman" w:hAnsi="Times New Roman" w:cs="Times New Roman"/>
        </w:rPr>
        <w:t>melanocitų</w:t>
      </w:r>
      <w:proofErr w:type="spellEnd"/>
      <w:r w:rsidRPr="008F0E74">
        <w:rPr>
          <w:rFonts w:ascii="Times New Roman" w:hAnsi="Times New Roman" w:cs="Times New Roman"/>
        </w:rPr>
        <w:t xml:space="preserve"> kiekio. Ilgalaikis padidėjusios rainelės pigmentacijos poveikis nežinomas. Rainelės spalvos pokyčiai, užregistruoti vartojant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į akis, gali būti nepastebimi keletą mėnesių arba metų. Manoma, kad gydymas neveikia nei rainelės apgamų, nei šlakų. Užregistruota </w:t>
      </w:r>
      <w:proofErr w:type="spellStart"/>
      <w:r w:rsidRPr="008F0E74">
        <w:rPr>
          <w:rFonts w:ascii="Times New Roman" w:hAnsi="Times New Roman" w:cs="Times New Roman"/>
        </w:rPr>
        <w:t>periorbitalinių</w:t>
      </w:r>
      <w:proofErr w:type="spellEnd"/>
      <w:r w:rsidRPr="008F0E74">
        <w:rPr>
          <w:rFonts w:ascii="Times New Roman" w:hAnsi="Times New Roman" w:cs="Times New Roman"/>
        </w:rPr>
        <w:t xml:space="preserve"> audinių pigmentacija kai kuriems pacientams buvo laikina. </w:t>
      </w:r>
    </w:p>
    <w:p w14:paraId="20A49242" w14:textId="77777777" w:rsidR="00DD4E2E" w:rsidRPr="008F0E74" w:rsidRDefault="00466022" w:rsidP="00CA1350">
      <w:pPr>
        <w:spacing w:after="0" w:line="260" w:lineRule="exact"/>
        <w:rPr>
          <w:rFonts w:ascii="Times New Roman" w:hAnsi="Times New Roman" w:cs="Times New Roman"/>
        </w:rPr>
      </w:pPr>
      <w:r w:rsidRPr="008F0E74">
        <w:rPr>
          <w:rFonts w:ascii="Times New Roman" w:hAnsi="Times New Roman" w:cs="Times New Roman"/>
        </w:rPr>
        <w:t>Gauta pranešimų apie tinklainės geltonosios dėmės edemos</w:t>
      </w:r>
      <w:r w:rsidR="005A6502" w:rsidRPr="008F0E74">
        <w:rPr>
          <w:rFonts w:ascii="Times New Roman" w:hAnsi="Times New Roman" w:cs="Times New Roman"/>
        </w:rPr>
        <w:t xml:space="preserve">, </w:t>
      </w:r>
      <w:r w:rsidRPr="008F0E74">
        <w:rPr>
          <w:rFonts w:ascii="Times New Roman" w:hAnsi="Times New Roman" w:cs="Times New Roman"/>
        </w:rPr>
        <w:t xml:space="preserve">įskaitant </w:t>
      </w:r>
      <w:proofErr w:type="spellStart"/>
      <w:r w:rsidRPr="008F0E74">
        <w:rPr>
          <w:rFonts w:ascii="Times New Roman" w:hAnsi="Times New Roman" w:cs="Times New Roman"/>
        </w:rPr>
        <w:t>cist</w:t>
      </w:r>
      <w:r w:rsidR="005A6502" w:rsidRPr="008F0E74">
        <w:rPr>
          <w:rFonts w:ascii="Times New Roman" w:hAnsi="Times New Roman" w:cs="Times New Roman"/>
        </w:rPr>
        <w:t>oidinę</w:t>
      </w:r>
      <w:proofErr w:type="spellEnd"/>
      <w:r w:rsidRPr="008F0E74">
        <w:rPr>
          <w:rFonts w:ascii="Times New Roman" w:hAnsi="Times New Roman" w:cs="Times New Roman"/>
        </w:rPr>
        <w:t xml:space="preserve"> edem</w:t>
      </w:r>
      <w:r w:rsidR="005A6502" w:rsidRPr="008F0E74">
        <w:rPr>
          <w:rFonts w:ascii="Times New Roman" w:hAnsi="Times New Roman" w:cs="Times New Roman"/>
        </w:rPr>
        <w:t>ą,</w:t>
      </w:r>
      <w:r w:rsidRPr="008F0E74">
        <w:rPr>
          <w:rFonts w:ascii="Times New Roman" w:hAnsi="Times New Roman" w:cs="Times New Roman"/>
        </w:rPr>
        <w:t xml:space="preserve"> atsiradimą vartojant </w:t>
      </w:r>
      <w:proofErr w:type="spellStart"/>
      <w:r w:rsidR="00DD4E2E" w:rsidRPr="008F0E74">
        <w:rPr>
          <w:rFonts w:ascii="Times New Roman" w:hAnsi="Times New Roman" w:cs="Times New Roman"/>
        </w:rPr>
        <w:t>bimatoprostą</w:t>
      </w:r>
      <w:proofErr w:type="spellEnd"/>
      <w:r w:rsidR="00DD4E2E" w:rsidRPr="008F0E74">
        <w:rPr>
          <w:rFonts w:ascii="Times New Roman" w:hAnsi="Times New Roman" w:cs="Times New Roman"/>
        </w:rPr>
        <w:t>/</w:t>
      </w:r>
      <w:proofErr w:type="spellStart"/>
      <w:r w:rsidR="00DD4E2E" w:rsidRPr="008F0E74">
        <w:rPr>
          <w:rFonts w:ascii="Times New Roman" w:hAnsi="Times New Roman" w:cs="Times New Roman"/>
        </w:rPr>
        <w:t>timololį</w:t>
      </w:r>
      <w:proofErr w:type="spellEnd"/>
      <w:r w:rsidR="00DD4E2E" w:rsidRPr="008F0E74">
        <w:rPr>
          <w:rFonts w:ascii="Times New Roman" w:hAnsi="Times New Roman" w:cs="Times New Roman"/>
        </w:rPr>
        <w:t>.</w:t>
      </w:r>
      <w:r w:rsidRPr="008F0E74">
        <w:rPr>
          <w:rFonts w:ascii="Times New Roman" w:hAnsi="Times New Roman" w:cs="Times New Roman"/>
        </w:rPr>
        <w:t xml:space="preserve"> Todėl pacientams be lęšiuko, pacientams su dirbtiniu lęšiuku ir įtrūkusia užpakaline lęšiuko kapsule bei pacientams, kuriems gresia tinklainės geltonosios dėmės edema (dėl </w:t>
      </w:r>
      <w:proofErr w:type="spellStart"/>
      <w:r w:rsidRPr="008F0E74">
        <w:rPr>
          <w:rFonts w:ascii="Times New Roman" w:hAnsi="Times New Roman" w:cs="Times New Roman"/>
        </w:rPr>
        <w:t>intraokuliarinės</w:t>
      </w:r>
      <w:proofErr w:type="spellEnd"/>
      <w:r w:rsidRPr="008F0E74">
        <w:rPr>
          <w:rFonts w:ascii="Times New Roman" w:hAnsi="Times New Roman" w:cs="Times New Roman"/>
        </w:rPr>
        <w:t xml:space="preserve"> operacijos, tinklainės venos šakos </w:t>
      </w:r>
      <w:proofErr w:type="spellStart"/>
      <w:r w:rsidRPr="008F0E74">
        <w:rPr>
          <w:rFonts w:ascii="Times New Roman" w:hAnsi="Times New Roman" w:cs="Times New Roman"/>
        </w:rPr>
        <w:t>okliuzijos</w:t>
      </w:r>
      <w:proofErr w:type="spellEnd"/>
      <w:r w:rsidRPr="008F0E74">
        <w:rPr>
          <w:rFonts w:ascii="Times New Roman" w:hAnsi="Times New Roman" w:cs="Times New Roman"/>
        </w:rPr>
        <w:t xml:space="preserve">, uždegiminės akių ligos ir diabetinės </w:t>
      </w:r>
      <w:proofErr w:type="spellStart"/>
      <w:r w:rsidRPr="008F0E74">
        <w:rPr>
          <w:rFonts w:ascii="Times New Roman" w:hAnsi="Times New Roman" w:cs="Times New Roman"/>
        </w:rPr>
        <w:t>retinopatijos</w:t>
      </w:r>
      <w:proofErr w:type="spellEnd"/>
      <w:r w:rsidRPr="008F0E74">
        <w:rPr>
          <w:rFonts w:ascii="Times New Roman" w:hAnsi="Times New Roman" w:cs="Times New Roman"/>
        </w:rPr>
        <w:t xml:space="preserve">), </w:t>
      </w:r>
      <w:proofErr w:type="spellStart"/>
      <w:r w:rsidR="00DD4E2E" w:rsidRPr="008F0E74">
        <w:rPr>
          <w:rFonts w:ascii="Times New Roman" w:eastAsia="Times New Roman" w:hAnsi="Times New Roman" w:cs="Times New Roman"/>
          <w:color w:val="222222"/>
        </w:rPr>
        <w:t>Bimat</w:t>
      </w:r>
      <w:r w:rsidR="00DD4E2E" w:rsidRPr="008F0E74">
        <w:rPr>
          <w:rFonts w:ascii="Times New Roman" w:eastAsia="Times New Roman" w:hAnsi="Times New Roman" w:cs="Times New Roman"/>
        </w:rPr>
        <w:t>oprost</w:t>
      </w:r>
      <w:proofErr w:type="spellEnd"/>
      <w:r w:rsidR="00DD4E2E" w:rsidRPr="008F0E74">
        <w:rPr>
          <w:rFonts w:ascii="Times New Roman" w:eastAsia="Times New Roman" w:hAnsi="Times New Roman" w:cs="Times New Roman"/>
        </w:rPr>
        <w:t>/</w:t>
      </w:r>
      <w:proofErr w:type="spellStart"/>
      <w:r w:rsidR="00DD4E2E" w:rsidRPr="008F0E74">
        <w:rPr>
          <w:rFonts w:ascii="Times New Roman" w:eastAsia="Times New Roman" w:hAnsi="Times New Roman" w:cs="Times New Roman"/>
        </w:rPr>
        <w:t>Timolol</w:t>
      </w:r>
      <w:proofErr w:type="spellEnd"/>
      <w:r w:rsidR="00DD4E2E" w:rsidRPr="008F0E74">
        <w:rPr>
          <w:rFonts w:ascii="Times New Roman" w:eastAsia="Times New Roman" w:hAnsi="Times New Roman" w:cs="Times New Roman"/>
        </w:rPr>
        <w:t xml:space="preserve"> </w:t>
      </w:r>
      <w:proofErr w:type="spellStart"/>
      <w:r w:rsidR="004722A9" w:rsidRPr="008F0E74">
        <w:rPr>
          <w:rFonts w:ascii="Times New Roman" w:eastAsia="Times New Roman" w:hAnsi="Times New Roman" w:cs="Times New Roman"/>
        </w:rPr>
        <w:t>Teva</w:t>
      </w:r>
      <w:proofErr w:type="spellEnd"/>
      <w:r w:rsidR="004722A9" w:rsidRPr="008F0E74">
        <w:rPr>
          <w:rFonts w:ascii="Times New Roman" w:eastAsia="Times New Roman" w:hAnsi="Times New Roman" w:cs="Times New Roman"/>
        </w:rPr>
        <w:t xml:space="preserve"> </w:t>
      </w:r>
      <w:r w:rsidRPr="008F0E74">
        <w:rPr>
          <w:rFonts w:ascii="Times New Roman" w:hAnsi="Times New Roman" w:cs="Times New Roman"/>
        </w:rPr>
        <w:t>reik</w:t>
      </w:r>
      <w:r w:rsidR="002746E1" w:rsidRPr="008F0E74">
        <w:rPr>
          <w:rFonts w:ascii="Times New Roman" w:hAnsi="Times New Roman" w:cs="Times New Roman"/>
        </w:rPr>
        <w:t>ia</w:t>
      </w:r>
      <w:r w:rsidRPr="008F0E74">
        <w:rPr>
          <w:rFonts w:ascii="Times New Roman" w:hAnsi="Times New Roman" w:cs="Times New Roman"/>
        </w:rPr>
        <w:t xml:space="preserve"> vartoti atsargiai. </w:t>
      </w:r>
    </w:p>
    <w:p w14:paraId="648BA6B2" w14:textId="77777777" w:rsidR="00466022" w:rsidRPr="008F0E74" w:rsidRDefault="00466022" w:rsidP="00CA1350">
      <w:pPr>
        <w:spacing w:after="0" w:line="260" w:lineRule="exact"/>
        <w:rPr>
          <w:rFonts w:ascii="Times New Roman" w:hAnsi="Times New Roman" w:cs="Times New Roman"/>
        </w:rPr>
      </w:pPr>
      <w:r w:rsidRPr="008F0E74">
        <w:rPr>
          <w:rFonts w:ascii="Times New Roman" w:hAnsi="Times New Roman" w:cs="Times New Roman"/>
        </w:rPr>
        <w:t>Pacientams, sergantiems aktyviu vidiniu akies uždegimu (</w:t>
      </w:r>
      <w:proofErr w:type="spellStart"/>
      <w:r w:rsidR="005A6502" w:rsidRPr="008F0E74">
        <w:rPr>
          <w:rFonts w:ascii="Times New Roman" w:hAnsi="Times New Roman" w:cs="Times New Roman"/>
        </w:rPr>
        <w:t>t.y</w:t>
      </w:r>
      <w:proofErr w:type="spellEnd"/>
      <w:r w:rsidR="005A6502" w:rsidRPr="008F0E74">
        <w:rPr>
          <w:rFonts w:ascii="Times New Roman" w:hAnsi="Times New Roman" w:cs="Times New Roman"/>
        </w:rPr>
        <w:t>.</w:t>
      </w:r>
      <w:r w:rsidRPr="008F0E74">
        <w:rPr>
          <w:rFonts w:ascii="Times New Roman" w:hAnsi="Times New Roman" w:cs="Times New Roman"/>
        </w:rPr>
        <w:t xml:space="preserve"> </w:t>
      </w:r>
      <w:proofErr w:type="spellStart"/>
      <w:r w:rsidRPr="008F0E74">
        <w:rPr>
          <w:rFonts w:ascii="Times New Roman" w:hAnsi="Times New Roman" w:cs="Times New Roman"/>
        </w:rPr>
        <w:t>uveitu</w:t>
      </w:r>
      <w:proofErr w:type="spellEnd"/>
      <w:r w:rsidRPr="008F0E74">
        <w:rPr>
          <w:rFonts w:ascii="Times New Roman" w:hAnsi="Times New Roman" w:cs="Times New Roman"/>
        </w:rPr>
        <w:t xml:space="preserve">), </w:t>
      </w:r>
      <w:proofErr w:type="spellStart"/>
      <w:r w:rsidR="00DD4E2E" w:rsidRPr="008F0E74">
        <w:rPr>
          <w:rFonts w:ascii="Times New Roman" w:eastAsia="Times New Roman" w:hAnsi="Times New Roman" w:cs="Times New Roman"/>
          <w:color w:val="222222"/>
        </w:rPr>
        <w:t>Bimat</w:t>
      </w:r>
      <w:r w:rsidR="00DD4E2E" w:rsidRPr="008F0E74">
        <w:rPr>
          <w:rFonts w:ascii="Times New Roman" w:eastAsia="Times New Roman" w:hAnsi="Times New Roman" w:cs="Times New Roman"/>
        </w:rPr>
        <w:t>oprost</w:t>
      </w:r>
      <w:proofErr w:type="spellEnd"/>
      <w:r w:rsidR="00DD4E2E" w:rsidRPr="008F0E74">
        <w:rPr>
          <w:rFonts w:ascii="Times New Roman" w:eastAsia="Times New Roman" w:hAnsi="Times New Roman" w:cs="Times New Roman"/>
        </w:rPr>
        <w:t>/</w:t>
      </w:r>
      <w:proofErr w:type="spellStart"/>
      <w:r w:rsidR="00DD4E2E" w:rsidRPr="008F0E74">
        <w:rPr>
          <w:rFonts w:ascii="Times New Roman" w:eastAsia="Times New Roman" w:hAnsi="Times New Roman" w:cs="Times New Roman"/>
        </w:rPr>
        <w:t>Timolol</w:t>
      </w:r>
      <w:proofErr w:type="spellEnd"/>
      <w:r w:rsidR="00DD4E2E" w:rsidRPr="008F0E74">
        <w:rPr>
          <w:rFonts w:ascii="Times New Roman" w:eastAsia="Times New Roman" w:hAnsi="Times New Roman" w:cs="Times New Roman"/>
        </w:rPr>
        <w:t xml:space="preserve"> </w:t>
      </w:r>
      <w:proofErr w:type="spellStart"/>
      <w:r w:rsidR="00CF412B" w:rsidRPr="008F0E74">
        <w:rPr>
          <w:rFonts w:ascii="Times New Roman" w:eastAsia="Times New Roman" w:hAnsi="Times New Roman" w:cs="Times New Roman"/>
        </w:rPr>
        <w:t>Teva</w:t>
      </w:r>
      <w:proofErr w:type="spellEnd"/>
      <w:r w:rsidR="00CF412B" w:rsidRPr="008F0E74">
        <w:rPr>
          <w:rFonts w:ascii="Times New Roman" w:eastAsia="Times New Roman" w:hAnsi="Times New Roman" w:cs="Times New Roman"/>
        </w:rPr>
        <w:t xml:space="preserve"> </w:t>
      </w:r>
      <w:r w:rsidRPr="008F0E74">
        <w:rPr>
          <w:rFonts w:ascii="Times New Roman" w:hAnsi="Times New Roman" w:cs="Times New Roman"/>
        </w:rPr>
        <w:t xml:space="preserve">reikia vartoti atsargiai, nes uždegimas gali pasunkėti. </w:t>
      </w:r>
    </w:p>
    <w:p w14:paraId="5C86E7C2" w14:textId="77777777" w:rsidR="009A5C49" w:rsidRPr="008F0E74" w:rsidRDefault="009A5C49" w:rsidP="00CA1350">
      <w:pPr>
        <w:spacing w:after="0" w:line="260" w:lineRule="exact"/>
        <w:rPr>
          <w:rFonts w:ascii="Times New Roman" w:hAnsi="Times New Roman" w:cs="Times New Roman"/>
        </w:rPr>
      </w:pPr>
    </w:p>
    <w:p w14:paraId="3E75E94C" w14:textId="77777777" w:rsidR="005A6502" w:rsidRPr="008F0E74" w:rsidRDefault="005A6502" w:rsidP="00CA1350">
      <w:pPr>
        <w:spacing w:after="0" w:line="260" w:lineRule="exact"/>
        <w:rPr>
          <w:rFonts w:ascii="Times New Roman" w:hAnsi="Times New Roman" w:cs="Times New Roman"/>
          <w:i/>
        </w:rPr>
      </w:pPr>
      <w:r w:rsidRPr="008F0E74">
        <w:rPr>
          <w:rFonts w:ascii="Times New Roman" w:hAnsi="Times New Roman" w:cs="Times New Roman"/>
          <w:i/>
        </w:rPr>
        <w:t>Oda</w:t>
      </w:r>
    </w:p>
    <w:p w14:paraId="4C83F10F" w14:textId="77777777" w:rsidR="005A6502" w:rsidRPr="008F0E74" w:rsidRDefault="005A6502" w:rsidP="00CA1350">
      <w:pPr>
        <w:spacing w:after="0" w:line="260" w:lineRule="exact"/>
        <w:rPr>
          <w:rFonts w:ascii="Times New Roman" w:hAnsi="Times New Roman" w:cs="Times New Roman"/>
        </w:rPr>
      </w:pPr>
      <w:r w:rsidRPr="008F0E74">
        <w:rPr>
          <w:rFonts w:ascii="Times New Roman" w:hAnsi="Times New Roman" w:cs="Times New Roman"/>
        </w:rPr>
        <w:t xml:space="preserve">Tose srityse, kur </w:t>
      </w:r>
      <w:proofErr w:type="spellStart"/>
      <w:r w:rsidRPr="008F0E74">
        <w:rPr>
          <w:rFonts w:ascii="Times New Roman" w:eastAsia="Times New Roman" w:hAnsi="Times New Roman" w:cs="Times New Roman"/>
          <w:color w:val="222222"/>
        </w:rPr>
        <w:t>Bimat</w:t>
      </w:r>
      <w:r w:rsidRPr="008F0E74">
        <w:rPr>
          <w:rFonts w:ascii="Times New Roman" w:eastAsia="Times New Roman" w:hAnsi="Times New Roman" w:cs="Times New Roman"/>
        </w:rPr>
        <w: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00E50716" w:rsidRPr="008F0E74">
        <w:rPr>
          <w:rFonts w:ascii="Times New Roman" w:eastAsia="Times New Roman" w:hAnsi="Times New Roman" w:cs="Times New Roman"/>
        </w:rPr>
        <w:t>Teva</w:t>
      </w:r>
      <w:proofErr w:type="spellEnd"/>
      <w:r w:rsidR="00E50716" w:rsidRPr="008F0E74">
        <w:rPr>
          <w:rFonts w:ascii="Times New Roman" w:eastAsia="Times New Roman" w:hAnsi="Times New Roman" w:cs="Times New Roman"/>
        </w:rPr>
        <w:t xml:space="preserve"> </w:t>
      </w:r>
      <w:r w:rsidRPr="008F0E74">
        <w:rPr>
          <w:rFonts w:ascii="Times New Roman" w:hAnsi="Times New Roman" w:cs="Times New Roman"/>
        </w:rPr>
        <w:t xml:space="preserve">tirpalas pakartotinai patenka ant odos paviršiaus, gali imti augti plaukai. Todėl svarbu </w:t>
      </w:r>
      <w:proofErr w:type="spellStart"/>
      <w:r w:rsidRPr="008F0E74">
        <w:rPr>
          <w:rFonts w:ascii="Times New Roman" w:eastAsia="Times New Roman" w:hAnsi="Times New Roman" w:cs="Times New Roman"/>
          <w:color w:val="222222"/>
        </w:rPr>
        <w:t>Bimat</w:t>
      </w:r>
      <w:r w:rsidRPr="008F0E74">
        <w:rPr>
          <w:rFonts w:ascii="Times New Roman" w:eastAsia="Times New Roman" w:hAnsi="Times New Roman" w:cs="Times New Roman"/>
        </w:rPr>
        <w: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00E50716" w:rsidRPr="008F0E74">
        <w:rPr>
          <w:rFonts w:ascii="Times New Roman" w:eastAsia="Times New Roman" w:hAnsi="Times New Roman" w:cs="Times New Roman"/>
        </w:rPr>
        <w:t>Teva</w:t>
      </w:r>
      <w:proofErr w:type="spellEnd"/>
      <w:r w:rsidR="00E50716" w:rsidRPr="008F0E74">
        <w:rPr>
          <w:rFonts w:ascii="Times New Roman" w:eastAsia="Times New Roman" w:hAnsi="Times New Roman" w:cs="Times New Roman"/>
        </w:rPr>
        <w:t xml:space="preserve"> </w:t>
      </w:r>
      <w:r w:rsidRPr="008F0E74">
        <w:rPr>
          <w:rFonts w:ascii="Times New Roman" w:hAnsi="Times New Roman" w:cs="Times New Roman"/>
        </w:rPr>
        <w:t xml:space="preserve">lašinti taip, kaip nurodyta, ir pasirūpinti, kad jis netekėtų per skruostų ar kitų sričių odą. </w:t>
      </w:r>
    </w:p>
    <w:p w14:paraId="7CC3AE3A" w14:textId="77777777" w:rsidR="00A43FF0" w:rsidRPr="008F0E74" w:rsidRDefault="00A43FF0" w:rsidP="00CA1350">
      <w:pPr>
        <w:spacing w:after="0" w:line="260" w:lineRule="exact"/>
        <w:rPr>
          <w:rFonts w:ascii="Times New Roman" w:hAnsi="Times New Roman" w:cs="Times New Roman"/>
        </w:rPr>
      </w:pPr>
    </w:p>
    <w:p w14:paraId="79FFE8D8" w14:textId="77777777" w:rsidR="005A6502" w:rsidRPr="008F0E74" w:rsidRDefault="005A6502" w:rsidP="00CA1350">
      <w:pPr>
        <w:spacing w:after="0" w:line="260" w:lineRule="exact"/>
        <w:rPr>
          <w:rFonts w:ascii="Times New Roman" w:hAnsi="Times New Roman" w:cs="Times New Roman"/>
          <w:u w:val="single"/>
        </w:rPr>
      </w:pPr>
      <w:r w:rsidRPr="008F0E74">
        <w:rPr>
          <w:rFonts w:ascii="Times New Roman" w:hAnsi="Times New Roman" w:cs="Times New Roman"/>
          <w:u w:val="single"/>
        </w:rPr>
        <w:t xml:space="preserve">Pagalbinės medžiagos </w:t>
      </w:r>
    </w:p>
    <w:p w14:paraId="69949762" w14:textId="77777777" w:rsidR="00A43FF0" w:rsidRPr="008F0E74" w:rsidRDefault="00A43FF0" w:rsidP="00CA1350">
      <w:pPr>
        <w:spacing w:after="0" w:line="260" w:lineRule="exact"/>
        <w:rPr>
          <w:rFonts w:ascii="Times New Roman" w:hAnsi="Times New Roman" w:cs="Times New Roman"/>
        </w:rPr>
      </w:pPr>
      <w:proofErr w:type="spellStart"/>
      <w:r w:rsidRPr="008F0E74">
        <w:rPr>
          <w:rFonts w:ascii="Times New Roman" w:eastAsia="Times New Roman" w:hAnsi="Times New Roman" w:cs="Times New Roman"/>
          <w:color w:val="222222"/>
        </w:rPr>
        <w:lastRenderedPageBreak/>
        <w:t>Bimat</w:t>
      </w:r>
      <w:r w:rsidRPr="008F0E74">
        <w:rPr>
          <w:rFonts w:ascii="Times New Roman" w:eastAsia="Times New Roman" w:hAnsi="Times New Roman" w:cs="Times New Roman"/>
        </w:rPr>
        <w: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003D7382" w:rsidRPr="008F0E74">
        <w:rPr>
          <w:rFonts w:ascii="Times New Roman" w:eastAsia="Times New Roman" w:hAnsi="Times New Roman" w:cs="Times New Roman"/>
        </w:rPr>
        <w:t>Teva</w:t>
      </w:r>
      <w:proofErr w:type="spellEnd"/>
      <w:r w:rsidR="003D7382" w:rsidRPr="008F0E74">
        <w:rPr>
          <w:rFonts w:ascii="Times New Roman" w:eastAsia="Times New Roman" w:hAnsi="Times New Roman" w:cs="Times New Roman"/>
        </w:rPr>
        <w:t xml:space="preserve"> </w:t>
      </w:r>
      <w:r w:rsidRPr="008F0E74">
        <w:rPr>
          <w:rFonts w:ascii="Times New Roman" w:eastAsia="Times New Roman" w:hAnsi="Times New Roman" w:cs="Times New Roman"/>
        </w:rPr>
        <w:t>sudėtyje</w:t>
      </w:r>
      <w:r w:rsidR="005A6502" w:rsidRPr="008F0E74">
        <w:rPr>
          <w:rFonts w:ascii="Times New Roman" w:hAnsi="Times New Roman" w:cs="Times New Roman"/>
        </w:rPr>
        <w:t xml:space="preserve"> esantis konservantas </w:t>
      </w:r>
      <w:proofErr w:type="spellStart"/>
      <w:r w:rsidR="005A6502" w:rsidRPr="008F0E74">
        <w:rPr>
          <w:rFonts w:ascii="Times New Roman" w:hAnsi="Times New Roman" w:cs="Times New Roman"/>
        </w:rPr>
        <w:t>benzalkonio</w:t>
      </w:r>
      <w:proofErr w:type="spellEnd"/>
      <w:r w:rsidR="005A6502" w:rsidRPr="008F0E74">
        <w:rPr>
          <w:rFonts w:ascii="Times New Roman" w:hAnsi="Times New Roman" w:cs="Times New Roman"/>
        </w:rPr>
        <w:t xml:space="preserve"> chloridas gali </w:t>
      </w:r>
      <w:r w:rsidR="00416FD4">
        <w:rPr>
          <w:rFonts w:ascii="Times New Roman" w:hAnsi="Times New Roman" w:cs="Times New Roman"/>
        </w:rPr>
        <w:t>su</w:t>
      </w:r>
      <w:r w:rsidR="005A6502" w:rsidRPr="008F0E74">
        <w:rPr>
          <w:rFonts w:ascii="Times New Roman" w:hAnsi="Times New Roman" w:cs="Times New Roman"/>
        </w:rPr>
        <w:t>dirginti ak</w:t>
      </w:r>
      <w:r w:rsidR="00416FD4">
        <w:rPr>
          <w:rFonts w:ascii="Times New Roman" w:hAnsi="Times New Roman" w:cs="Times New Roman"/>
        </w:rPr>
        <w:t>is</w:t>
      </w:r>
      <w:r w:rsidR="005A6502" w:rsidRPr="008F0E74">
        <w:rPr>
          <w:rFonts w:ascii="Times New Roman" w:hAnsi="Times New Roman" w:cs="Times New Roman"/>
        </w:rPr>
        <w:t xml:space="preserve">. Prieš įlašinant lašų kontaktinius lęšius būtinai reikia išsiimti, po įlašinimo mažiausiai 15 minučių palaukti ir tuomet juos </w:t>
      </w:r>
      <w:r w:rsidRPr="008F0E74">
        <w:rPr>
          <w:rFonts w:ascii="Times New Roman" w:hAnsi="Times New Roman" w:cs="Times New Roman"/>
        </w:rPr>
        <w:t xml:space="preserve">vėl </w:t>
      </w:r>
      <w:r w:rsidR="005A6502" w:rsidRPr="008F0E74">
        <w:rPr>
          <w:rFonts w:ascii="Times New Roman" w:hAnsi="Times New Roman" w:cs="Times New Roman"/>
        </w:rPr>
        <w:t xml:space="preserve">įsidėti. Žinoma, kad </w:t>
      </w:r>
      <w:proofErr w:type="spellStart"/>
      <w:r w:rsidR="005A6502" w:rsidRPr="008F0E74">
        <w:rPr>
          <w:rFonts w:ascii="Times New Roman" w:hAnsi="Times New Roman" w:cs="Times New Roman"/>
        </w:rPr>
        <w:t>benzalkonio</w:t>
      </w:r>
      <w:proofErr w:type="spellEnd"/>
      <w:r w:rsidR="005A6502" w:rsidRPr="008F0E74">
        <w:rPr>
          <w:rFonts w:ascii="Times New Roman" w:hAnsi="Times New Roman" w:cs="Times New Roman"/>
        </w:rPr>
        <w:t xml:space="preserve"> chloridas gali pakeisti minkštų kon</w:t>
      </w:r>
      <w:r w:rsidRPr="008F0E74">
        <w:rPr>
          <w:rFonts w:ascii="Times New Roman" w:hAnsi="Times New Roman" w:cs="Times New Roman"/>
        </w:rPr>
        <w:t xml:space="preserve">taktinių lęšių spalvą. Būtina </w:t>
      </w:r>
      <w:r w:rsidR="005A6502" w:rsidRPr="008F0E74">
        <w:rPr>
          <w:rFonts w:ascii="Times New Roman" w:hAnsi="Times New Roman" w:cs="Times New Roman"/>
        </w:rPr>
        <w:t>vengti vaisto sąlyčio su minkštais kontaktiniais lęšiais.</w:t>
      </w:r>
    </w:p>
    <w:p w14:paraId="0480809E" w14:textId="77777777" w:rsidR="005A6502" w:rsidRPr="008F0E74" w:rsidRDefault="005A6502" w:rsidP="00CA1350">
      <w:pPr>
        <w:spacing w:after="0" w:line="260" w:lineRule="exact"/>
        <w:rPr>
          <w:rFonts w:ascii="Times New Roman" w:hAnsi="Times New Roman" w:cs="Times New Roman"/>
        </w:rPr>
      </w:pPr>
      <w:r w:rsidRPr="008F0E74">
        <w:rPr>
          <w:rFonts w:ascii="Times New Roman" w:hAnsi="Times New Roman" w:cs="Times New Roman"/>
        </w:rPr>
        <w:t xml:space="preserve"> </w:t>
      </w:r>
    </w:p>
    <w:p w14:paraId="50D2E418" w14:textId="77777777" w:rsidR="005A6502" w:rsidRPr="008F0E74" w:rsidRDefault="005A6502" w:rsidP="00CA1350">
      <w:pPr>
        <w:spacing w:after="0" w:line="260" w:lineRule="exact"/>
        <w:rPr>
          <w:rFonts w:ascii="Times New Roman" w:hAnsi="Times New Roman" w:cs="Times New Roman"/>
        </w:rPr>
      </w:pPr>
      <w:r w:rsidRPr="008F0E74">
        <w:rPr>
          <w:rFonts w:ascii="Times New Roman" w:hAnsi="Times New Roman" w:cs="Times New Roman"/>
        </w:rPr>
        <w:t xml:space="preserve">Yra pranešimų, kad </w:t>
      </w:r>
      <w:proofErr w:type="spellStart"/>
      <w:r w:rsidRPr="008F0E74">
        <w:rPr>
          <w:rFonts w:ascii="Times New Roman" w:hAnsi="Times New Roman" w:cs="Times New Roman"/>
        </w:rPr>
        <w:t>benzalkonio</w:t>
      </w:r>
      <w:proofErr w:type="spellEnd"/>
      <w:r w:rsidRPr="008F0E74">
        <w:rPr>
          <w:rFonts w:ascii="Times New Roman" w:hAnsi="Times New Roman" w:cs="Times New Roman"/>
        </w:rPr>
        <w:t xml:space="preserve"> chloridas sukelia taškinę </w:t>
      </w:r>
      <w:proofErr w:type="spellStart"/>
      <w:r w:rsidRPr="008F0E74">
        <w:rPr>
          <w:rFonts w:ascii="Times New Roman" w:hAnsi="Times New Roman" w:cs="Times New Roman"/>
        </w:rPr>
        <w:t>keratopatiją</w:t>
      </w:r>
      <w:proofErr w:type="spellEnd"/>
      <w:r w:rsidRPr="008F0E74">
        <w:rPr>
          <w:rFonts w:ascii="Times New Roman" w:hAnsi="Times New Roman" w:cs="Times New Roman"/>
        </w:rPr>
        <w:t xml:space="preserve"> ir (arba) toksinę opinę </w:t>
      </w:r>
      <w:proofErr w:type="spellStart"/>
      <w:r w:rsidRPr="008F0E74">
        <w:rPr>
          <w:rFonts w:ascii="Times New Roman" w:hAnsi="Times New Roman" w:cs="Times New Roman"/>
        </w:rPr>
        <w:t>keratopatiją</w:t>
      </w:r>
      <w:proofErr w:type="spellEnd"/>
      <w:r w:rsidRPr="008F0E74">
        <w:rPr>
          <w:rFonts w:ascii="Times New Roman" w:hAnsi="Times New Roman" w:cs="Times New Roman"/>
        </w:rPr>
        <w:t>. Todėl pacientus, kurių akys sausos ar</w:t>
      </w:r>
      <w:r w:rsidR="00A43FF0" w:rsidRPr="008F0E74">
        <w:rPr>
          <w:rFonts w:ascii="Times New Roman" w:hAnsi="Times New Roman" w:cs="Times New Roman"/>
        </w:rPr>
        <w:t>ba</w:t>
      </w:r>
      <w:r w:rsidRPr="008F0E74">
        <w:rPr>
          <w:rFonts w:ascii="Times New Roman" w:hAnsi="Times New Roman" w:cs="Times New Roman"/>
        </w:rPr>
        <w:t xml:space="preserve"> pažeista akies ragena, jei jie </w:t>
      </w:r>
      <w:proofErr w:type="spellStart"/>
      <w:r w:rsidR="00A43FF0" w:rsidRPr="008F0E74">
        <w:rPr>
          <w:rFonts w:ascii="Times New Roman" w:eastAsia="Times New Roman" w:hAnsi="Times New Roman" w:cs="Times New Roman"/>
          <w:color w:val="222222"/>
        </w:rPr>
        <w:t>Bimat</w:t>
      </w:r>
      <w:r w:rsidR="00A43FF0" w:rsidRPr="008F0E74">
        <w:rPr>
          <w:rFonts w:ascii="Times New Roman" w:eastAsia="Times New Roman" w:hAnsi="Times New Roman" w:cs="Times New Roman"/>
        </w:rPr>
        <w:t>oprost</w:t>
      </w:r>
      <w:proofErr w:type="spellEnd"/>
      <w:r w:rsidR="00A43FF0" w:rsidRPr="008F0E74">
        <w:rPr>
          <w:rFonts w:ascii="Times New Roman" w:eastAsia="Times New Roman" w:hAnsi="Times New Roman" w:cs="Times New Roman"/>
        </w:rPr>
        <w:t>/</w:t>
      </w:r>
      <w:proofErr w:type="spellStart"/>
      <w:r w:rsidR="00A43FF0" w:rsidRPr="008F0E74">
        <w:rPr>
          <w:rFonts w:ascii="Times New Roman" w:eastAsia="Times New Roman" w:hAnsi="Times New Roman" w:cs="Times New Roman"/>
        </w:rPr>
        <w:t>Timolol</w:t>
      </w:r>
      <w:proofErr w:type="spellEnd"/>
      <w:r w:rsidR="00A43FF0" w:rsidRPr="008F0E74">
        <w:rPr>
          <w:rFonts w:ascii="Times New Roman" w:eastAsia="Times New Roman" w:hAnsi="Times New Roman" w:cs="Times New Roman"/>
        </w:rPr>
        <w:t xml:space="preserve"> </w:t>
      </w:r>
      <w:proofErr w:type="spellStart"/>
      <w:r w:rsidR="003D7382" w:rsidRPr="008F0E74">
        <w:rPr>
          <w:rFonts w:ascii="Times New Roman" w:eastAsia="Times New Roman" w:hAnsi="Times New Roman" w:cs="Times New Roman"/>
        </w:rPr>
        <w:t>Teva</w:t>
      </w:r>
      <w:proofErr w:type="spellEnd"/>
      <w:r w:rsidR="003D7382" w:rsidRPr="008F0E74">
        <w:rPr>
          <w:rFonts w:ascii="Times New Roman" w:eastAsia="Times New Roman" w:hAnsi="Times New Roman" w:cs="Times New Roman"/>
        </w:rPr>
        <w:t xml:space="preserve"> </w:t>
      </w:r>
      <w:r w:rsidRPr="008F0E74">
        <w:rPr>
          <w:rFonts w:ascii="Times New Roman" w:hAnsi="Times New Roman" w:cs="Times New Roman"/>
        </w:rPr>
        <w:t xml:space="preserve">vartoja dažnai ar ilgai, gydytojas turi nuolat stebėti. </w:t>
      </w:r>
    </w:p>
    <w:p w14:paraId="45855D7C" w14:textId="77777777" w:rsidR="001D2E7A" w:rsidRPr="008F0E74" w:rsidRDefault="001D2E7A" w:rsidP="00CA1350">
      <w:pPr>
        <w:spacing w:after="0" w:line="260" w:lineRule="exact"/>
        <w:rPr>
          <w:rFonts w:ascii="Times New Roman" w:hAnsi="Times New Roman" w:cs="Times New Roman"/>
        </w:rPr>
      </w:pPr>
    </w:p>
    <w:p w14:paraId="2860460D" w14:textId="77777777" w:rsidR="005A6502" w:rsidRPr="008F0E74" w:rsidRDefault="005A6502" w:rsidP="00CA1350">
      <w:pPr>
        <w:spacing w:after="0" w:line="260" w:lineRule="exact"/>
        <w:rPr>
          <w:rFonts w:ascii="Times New Roman" w:hAnsi="Times New Roman" w:cs="Times New Roman"/>
          <w:u w:val="single"/>
        </w:rPr>
      </w:pPr>
      <w:r w:rsidRPr="008F0E74">
        <w:rPr>
          <w:rFonts w:ascii="Times New Roman" w:hAnsi="Times New Roman" w:cs="Times New Roman"/>
          <w:u w:val="single"/>
        </w:rPr>
        <w:t xml:space="preserve">Kitos būklės </w:t>
      </w:r>
    </w:p>
    <w:p w14:paraId="106C18B3" w14:textId="77777777" w:rsidR="00A43FF0" w:rsidRPr="008F0E74" w:rsidRDefault="005A6502" w:rsidP="00CA1350">
      <w:pPr>
        <w:spacing w:after="0" w:line="260" w:lineRule="exact"/>
        <w:rPr>
          <w:rFonts w:ascii="Times New Roman" w:hAnsi="Times New Roman" w:cs="Times New Roman"/>
        </w:rPr>
      </w:pPr>
      <w:r w:rsidRPr="008F0E74">
        <w:rPr>
          <w:rFonts w:ascii="Times New Roman" w:hAnsi="Times New Roman" w:cs="Times New Roman"/>
        </w:rPr>
        <w:t xml:space="preserve">Pacientams, kurie serga uždegiminėmis akių ligomis, </w:t>
      </w:r>
      <w:proofErr w:type="spellStart"/>
      <w:r w:rsidRPr="008F0E74">
        <w:rPr>
          <w:rFonts w:ascii="Times New Roman" w:hAnsi="Times New Roman" w:cs="Times New Roman"/>
        </w:rPr>
        <w:t>neovaskuline</w:t>
      </w:r>
      <w:proofErr w:type="spellEnd"/>
      <w:r w:rsidRPr="008F0E74">
        <w:rPr>
          <w:rFonts w:ascii="Times New Roman" w:hAnsi="Times New Roman" w:cs="Times New Roman"/>
        </w:rPr>
        <w:t xml:space="preserve">, uždegimine uždaro kampo glaukoma, įgimta glaukoma ar uždaro kampo glaukoma, </w:t>
      </w:r>
      <w:proofErr w:type="spellStart"/>
      <w:r w:rsidR="000E2B7A" w:rsidRPr="008F0E74">
        <w:rPr>
          <w:rFonts w:ascii="Times New Roman" w:eastAsia="Times New Roman" w:hAnsi="Times New Roman" w:cs="Times New Roman"/>
          <w:color w:val="222222"/>
        </w:rPr>
        <w:t>b</w:t>
      </w:r>
      <w:r w:rsidR="00A43FF0" w:rsidRPr="008F0E74">
        <w:rPr>
          <w:rFonts w:ascii="Times New Roman" w:eastAsia="Times New Roman" w:hAnsi="Times New Roman" w:cs="Times New Roman"/>
          <w:color w:val="222222"/>
        </w:rPr>
        <w:t>imat</w:t>
      </w:r>
      <w:r w:rsidR="00A43FF0" w:rsidRPr="008F0E74">
        <w:rPr>
          <w:rFonts w:ascii="Times New Roman" w:eastAsia="Times New Roman" w:hAnsi="Times New Roman" w:cs="Times New Roman"/>
        </w:rPr>
        <w:t>oprost</w:t>
      </w:r>
      <w:r w:rsidR="000E2B7A" w:rsidRPr="008F0E74">
        <w:rPr>
          <w:rFonts w:ascii="Times New Roman" w:eastAsia="Times New Roman" w:hAnsi="Times New Roman" w:cs="Times New Roman"/>
        </w:rPr>
        <w:t>o</w:t>
      </w:r>
      <w:proofErr w:type="spellEnd"/>
      <w:r w:rsidR="000E2B7A" w:rsidRPr="008F0E74">
        <w:rPr>
          <w:rFonts w:ascii="Times New Roman" w:eastAsia="Times New Roman" w:hAnsi="Times New Roman" w:cs="Times New Roman"/>
        </w:rPr>
        <w:t>/</w:t>
      </w:r>
      <w:proofErr w:type="spellStart"/>
      <w:r w:rsidR="000E2B7A" w:rsidRPr="008F0E74">
        <w:rPr>
          <w:rFonts w:ascii="Times New Roman" w:eastAsia="Times New Roman" w:hAnsi="Times New Roman" w:cs="Times New Roman"/>
        </w:rPr>
        <w:t>t</w:t>
      </w:r>
      <w:r w:rsidR="00A43FF0" w:rsidRPr="008F0E74">
        <w:rPr>
          <w:rFonts w:ascii="Times New Roman" w:eastAsia="Times New Roman" w:hAnsi="Times New Roman" w:cs="Times New Roman"/>
        </w:rPr>
        <w:t>imolol</w:t>
      </w:r>
      <w:r w:rsidR="000E2B7A" w:rsidRPr="008F0E74">
        <w:rPr>
          <w:rFonts w:ascii="Times New Roman" w:eastAsia="Times New Roman" w:hAnsi="Times New Roman" w:cs="Times New Roman"/>
        </w:rPr>
        <w:t>io</w:t>
      </w:r>
      <w:proofErr w:type="spellEnd"/>
      <w:r w:rsidR="00A43FF0" w:rsidRPr="008F0E74">
        <w:rPr>
          <w:rFonts w:ascii="Times New Roman" w:eastAsia="Times New Roman" w:hAnsi="Times New Roman" w:cs="Times New Roman"/>
        </w:rPr>
        <w:t xml:space="preserve"> </w:t>
      </w:r>
      <w:r w:rsidRPr="008F0E74">
        <w:rPr>
          <w:rFonts w:ascii="Times New Roman" w:hAnsi="Times New Roman" w:cs="Times New Roman"/>
        </w:rPr>
        <w:t>poveikis netirtas.</w:t>
      </w:r>
    </w:p>
    <w:p w14:paraId="1DFC3271" w14:textId="77777777" w:rsidR="00A43FF0" w:rsidRPr="008F0E74" w:rsidRDefault="00A43FF0" w:rsidP="00CA1350">
      <w:pPr>
        <w:spacing w:after="0" w:line="260" w:lineRule="exact"/>
        <w:rPr>
          <w:rFonts w:ascii="Times New Roman" w:hAnsi="Times New Roman" w:cs="Times New Roman"/>
        </w:rPr>
      </w:pPr>
    </w:p>
    <w:p w14:paraId="6F27E15B" w14:textId="77777777" w:rsidR="00A43FF0" w:rsidRPr="008F0E74" w:rsidRDefault="00A43FF0" w:rsidP="00CA1350">
      <w:pPr>
        <w:spacing w:after="0" w:line="260" w:lineRule="exact"/>
        <w:rPr>
          <w:rFonts w:ascii="Times New Roman" w:hAnsi="Times New Roman" w:cs="Times New Roman"/>
        </w:rPr>
      </w:pPr>
      <w:r w:rsidRPr="008F0E74">
        <w:rPr>
          <w:rFonts w:ascii="Times New Roman" w:hAnsi="Times New Roman" w:cs="Times New Roman"/>
        </w:rPr>
        <w:t xml:space="preserve">Glaukoma arba akies hipertenzija sergančių pacientų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0,3</w:t>
      </w:r>
      <w:r w:rsidR="00F6680F" w:rsidRPr="008F0E74">
        <w:rPr>
          <w:rFonts w:ascii="Times New Roman" w:hAnsi="Times New Roman" w:cs="Times New Roman"/>
        </w:rPr>
        <w:t> </w:t>
      </w:r>
      <w:r w:rsidRPr="008F0E74">
        <w:rPr>
          <w:rFonts w:ascii="Times New Roman" w:hAnsi="Times New Roman" w:cs="Times New Roman"/>
        </w:rPr>
        <w:t xml:space="preserve">mg/ml vartojimo tyrimai parodė, kad dažnesnis daugiau kaip vienos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dozės per parą vartojimas gali susilpninti akispūdį mažinantį poveikį. Reikia stebėti, ar pacientams, vartojantiems </w:t>
      </w:r>
      <w:proofErr w:type="spellStart"/>
      <w:r w:rsidRPr="008F0E74">
        <w:rPr>
          <w:rFonts w:ascii="Times New Roman" w:eastAsia="Times New Roman" w:hAnsi="Times New Roman" w:cs="Times New Roman"/>
          <w:color w:val="222222"/>
        </w:rPr>
        <w:t>Bimat</w:t>
      </w:r>
      <w:r w:rsidRPr="008F0E74">
        <w:rPr>
          <w:rFonts w:ascii="Times New Roman" w:eastAsia="Times New Roman" w:hAnsi="Times New Roman" w:cs="Times New Roman"/>
        </w:rPr>
        <w: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0012433A" w:rsidRPr="008F0E74">
        <w:rPr>
          <w:rFonts w:ascii="Times New Roman" w:eastAsia="Times New Roman" w:hAnsi="Times New Roman" w:cs="Times New Roman"/>
        </w:rPr>
        <w:t>Teva</w:t>
      </w:r>
      <w:proofErr w:type="spellEnd"/>
      <w:r w:rsidR="0012433A" w:rsidRPr="008F0E74">
        <w:rPr>
          <w:rFonts w:ascii="Times New Roman" w:eastAsia="Times New Roman" w:hAnsi="Times New Roman" w:cs="Times New Roman"/>
        </w:rPr>
        <w:t xml:space="preserve"> </w:t>
      </w:r>
      <w:r w:rsidRPr="008F0E74">
        <w:rPr>
          <w:rFonts w:ascii="Times New Roman" w:hAnsi="Times New Roman" w:cs="Times New Roman"/>
        </w:rPr>
        <w:t xml:space="preserve">su kitais prostaglandino analogais, nekinta akispūdis. </w:t>
      </w:r>
    </w:p>
    <w:p w14:paraId="67FD44C3" w14:textId="77777777" w:rsidR="00CA1350" w:rsidRPr="008F0E74" w:rsidRDefault="00CA1350" w:rsidP="00CA1350">
      <w:pPr>
        <w:spacing w:after="0" w:line="260" w:lineRule="exact"/>
        <w:rPr>
          <w:rFonts w:ascii="Times New Roman" w:hAnsi="Times New Roman" w:cs="Times New Roman"/>
        </w:rPr>
      </w:pPr>
    </w:p>
    <w:p w14:paraId="7A43CB79"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18" w:name="_Toc129243106"/>
      <w:bookmarkStart w:id="19" w:name="_Toc129243231"/>
      <w:r w:rsidRPr="008F0E74">
        <w:rPr>
          <w:rFonts w:ascii="Times New Roman" w:eastAsia="Times New Roman" w:hAnsi="Times New Roman" w:cs="Times New Roman"/>
          <w:b/>
          <w:kern w:val="28"/>
        </w:rPr>
        <w:t>4.5</w:t>
      </w:r>
      <w:r w:rsidRPr="008F0E74">
        <w:rPr>
          <w:rFonts w:ascii="Times New Roman" w:eastAsia="Times New Roman" w:hAnsi="Times New Roman" w:cs="Times New Roman"/>
          <w:b/>
          <w:kern w:val="28"/>
        </w:rPr>
        <w:tab/>
        <w:t>Sąveika su kitais vaistiniais preparatais ir kitokia sąveika</w:t>
      </w:r>
      <w:bookmarkEnd w:id="18"/>
      <w:bookmarkEnd w:id="19"/>
    </w:p>
    <w:p w14:paraId="15E1CA9C" w14:textId="77777777" w:rsidR="000F061D" w:rsidRPr="008F0E74" w:rsidRDefault="000F061D" w:rsidP="00CA1350">
      <w:pPr>
        <w:spacing w:after="0" w:line="260" w:lineRule="exact"/>
        <w:rPr>
          <w:rFonts w:ascii="Times New Roman" w:eastAsia="Times New Roman" w:hAnsi="Times New Roman" w:cs="Times New Roman"/>
        </w:rPr>
      </w:pPr>
    </w:p>
    <w:p w14:paraId="12267AA5"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Fiksuoto </w:t>
      </w:r>
      <w:proofErr w:type="spellStart"/>
      <w:r w:rsidR="00D0758D" w:rsidRPr="008F0E74">
        <w:rPr>
          <w:rFonts w:ascii="Times New Roman" w:eastAsia="Times New Roman" w:hAnsi="Times New Roman" w:cs="Times New Roman"/>
        </w:rPr>
        <w:t>bimatoprosto</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timololio</w:t>
      </w:r>
      <w:proofErr w:type="spellEnd"/>
      <w:r w:rsidRPr="008F0E74">
        <w:rPr>
          <w:rFonts w:ascii="Times New Roman" w:eastAsia="Times New Roman" w:hAnsi="Times New Roman" w:cs="Times New Roman"/>
        </w:rPr>
        <w:t xml:space="preserve"> derinio specifinių sąveikos </w:t>
      </w:r>
      <w:r w:rsidR="00F46F3C" w:rsidRPr="008F0E74">
        <w:rPr>
          <w:rFonts w:ascii="Times New Roman" w:eastAsia="Times New Roman" w:hAnsi="Times New Roman" w:cs="Times New Roman"/>
        </w:rPr>
        <w:t xml:space="preserve">su kitais vaistiniais preparatais </w:t>
      </w:r>
      <w:r w:rsidRPr="008F0E74">
        <w:rPr>
          <w:rFonts w:ascii="Times New Roman" w:eastAsia="Times New Roman" w:hAnsi="Times New Roman" w:cs="Times New Roman"/>
        </w:rPr>
        <w:t xml:space="preserve">tyrimų neatlikta. </w:t>
      </w:r>
    </w:p>
    <w:p w14:paraId="693BD9B7" w14:textId="77777777" w:rsidR="000F061D" w:rsidRPr="008F0E74" w:rsidRDefault="000F061D" w:rsidP="00CA1350">
      <w:pPr>
        <w:spacing w:after="0" w:line="260" w:lineRule="exact"/>
        <w:rPr>
          <w:rFonts w:ascii="Times New Roman" w:eastAsia="Times New Roman" w:hAnsi="Times New Roman" w:cs="Times New Roman"/>
        </w:rPr>
      </w:pPr>
    </w:p>
    <w:p w14:paraId="381C3026" w14:textId="77777777" w:rsidR="00D0758D" w:rsidRPr="008F0E74" w:rsidRDefault="00D0758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Poveikis gali tapti suminis, sukeliantis </w:t>
      </w:r>
      <w:proofErr w:type="spellStart"/>
      <w:r w:rsidRPr="008F0E74">
        <w:rPr>
          <w:rFonts w:ascii="Times New Roman" w:eastAsia="Times New Roman" w:hAnsi="Times New Roman" w:cs="Times New Roman"/>
        </w:rPr>
        <w:t>hipotenziją</w:t>
      </w:r>
      <w:proofErr w:type="spellEnd"/>
      <w:r w:rsidRPr="008F0E74">
        <w:rPr>
          <w:rFonts w:ascii="Times New Roman" w:eastAsia="Times New Roman" w:hAnsi="Times New Roman" w:cs="Times New Roman"/>
        </w:rPr>
        <w:t xml:space="preserve"> ir (arba) sunkią bradikardiją, jeigu akių lašai,  kuriuose yra beta </w:t>
      </w:r>
      <w:proofErr w:type="spellStart"/>
      <w:r w:rsidRPr="008F0E74">
        <w:rPr>
          <w:rFonts w:ascii="Times New Roman" w:eastAsia="Times New Roman" w:hAnsi="Times New Roman" w:cs="Times New Roman"/>
        </w:rPr>
        <w:t>adrenoblokatorių</w:t>
      </w:r>
      <w:proofErr w:type="spellEnd"/>
      <w:r w:rsidRPr="008F0E74">
        <w:rPr>
          <w:rFonts w:ascii="Times New Roman" w:eastAsia="Times New Roman" w:hAnsi="Times New Roman" w:cs="Times New Roman"/>
        </w:rPr>
        <w:t xml:space="preserve"> tirpalo, vartojami kartu su geriamaisiais kalcio kanalų blokatoriais,  </w:t>
      </w:r>
      <w:proofErr w:type="spellStart"/>
      <w:r w:rsidRPr="008F0E74">
        <w:rPr>
          <w:rFonts w:ascii="Times New Roman" w:eastAsia="Times New Roman" w:hAnsi="Times New Roman" w:cs="Times New Roman"/>
        </w:rPr>
        <w:t>guanetidinu</w:t>
      </w:r>
      <w:proofErr w:type="spellEnd"/>
      <w:r w:rsidRPr="008F0E74">
        <w:rPr>
          <w:rFonts w:ascii="Times New Roman" w:eastAsia="Times New Roman" w:hAnsi="Times New Roman" w:cs="Times New Roman"/>
        </w:rPr>
        <w:t xml:space="preserve">, beta </w:t>
      </w:r>
      <w:proofErr w:type="spellStart"/>
      <w:r w:rsidRPr="008F0E74">
        <w:rPr>
          <w:rFonts w:ascii="Times New Roman" w:eastAsia="Times New Roman" w:hAnsi="Times New Roman" w:cs="Times New Roman"/>
        </w:rPr>
        <w:t>adrenoblokatoriais</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parasimpatikomimetikais</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antiaritminiais</w:t>
      </w:r>
      <w:proofErr w:type="spellEnd"/>
      <w:r w:rsidRPr="008F0E74">
        <w:rPr>
          <w:rFonts w:ascii="Times New Roman" w:eastAsia="Times New Roman" w:hAnsi="Times New Roman" w:cs="Times New Roman"/>
        </w:rPr>
        <w:t xml:space="preserve"> vaistiniais pre</w:t>
      </w:r>
      <w:r w:rsidR="00A7140F" w:rsidRPr="008F0E74">
        <w:rPr>
          <w:rFonts w:ascii="Times New Roman" w:eastAsia="Times New Roman" w:hAnsi="Times New Roman" w:cs="Times New Roman"/>
        </w:rPr>
        <w:t xml:space="preserve">paratais (įskaitant </w:t>
      </w:r>
      <w:proofErr w:type="spellStart"/>
      <w:r w:rsidR="00A7140F" w:rsidRPr="008F0E74">
        <w:rPr>
          <w:rFonts w:ascii="Times New Roman" w:eastAsia="Times New Roman" w:hAnsi="Times New Roman" w:cs="Times New Roman"/>
        </w:rPr>
        <w:t>amjodaroną</w:t>
      </w:r>
      <w:proofErr w:type="spellEnd"/>
      <w:r w:rsidR="00A7140F" w:rsidRPr="008F0E74">
        <w:rPr>
          <w:rFonts w:ascii="Times New Roman" w:eastAsia="Times New Roman" w:hAnsi="Times New Roman" w:cs="Times New Roman"/>
        </w:rPr>
        <w:t>) ar</w:t>
      </w:r>
      <w:r w:rsidRPr="008F0E74">
        <w:rPr>
          <w:rFonts w:ascii="Times New Roman" w:eastAsia="Times New Roman" w:hAnsi="Times New Roman" w:cs="Times New Roman"/>
        </w:rPr>
        <w:t xml:space="preserve"> rusmenės</w:t>
      </w:r>
      <w:r w:rsidR="00A7140F" w:rsidRPr="008F0E74">
        <w:rPr>
          <w:rFonts w:ascii="Times New Roman" w:eastAsia="Times New Roman" w:hAnsi="Times New Roman" w:cs="Times New Roman"/>
        </w:rPr>
        <w:t xml:space="preserve"> glikozidais.</w:t>
      </w:r>
      <w:r w:rsidRPr="008F0E74">
        <w:rPr>
          <w:rFonts w:ascii="Times New Roman" w:eastAsia="Times New Roman" w:hAnsi="Times New Roman" w:cs="Times New Roman"/>
        </w:rPr>
        <w:t xml:space="preserve"> </w:t>
      </w:r>
    </w:p>
    <w:p w14:paraId="2C700683" w14:textId="77777777" w:rsidR="00D0758D" w:rsidRPr="008F0E74" w:rsidRDefault="00D0758D" w:rsidP="00CA1350">
      <w:pPr>
        <w:spacing w:after="0" w:line="260" w:lineRule="exact"/>
        <w:rPr>
          <w:rFonts w:ascii="Times New Roman" w:eastAsia="Times New Roman" w:hAnsi="Times New Roman" w:cs="Times New Roman"/>
        </w:rPr>
      </w:pPr>
    </w:p>
    <w:p w14:paraId="60B687DC" w14:textId="77777777" w:rsidR="00D0758D" w:rsidRPr="008F0E74" w:rsidRDefault="00D0758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Vartojant </w:t>
      </w:r>
      <w:proofErr w:type="spellStart"/>
      <w:r w:rsidRPr="008F0E74">
        <w:rPr>
          <w:rFonts w:ascii="Times New Roman" w:eastAsia="Times New Roman" w:hAnsi="Times New Roman" w:cs="Times New Roman"/>
        </w:rPr>
        <w:t>timololio</w:t>
      </w:r>
      <w:proofErr w:type="spellEnd"/>
      <w:r w:rsidRPr="008F0E74">
        <w:rPr>
          <w:rFonts w:ascii="Times New Roman" w:eastAsia="Times New Roman" w:hAnsi="Times New Roman" w:cs="Times New Roman"/>
        </w:rPr>
        <w:t xml:space="preserve"> kartu su CYP2D6 inhibitoriais (pvz.: </w:t>
      </w:r>
      <w:proofErr w:type="spellStart"/>
      <w:r w:rsidRPr="008F0E74">
        <w:rPr>
          <w:rFonts w:ascii="Times New Roman" w:eastAsia="Times New Roman" w:hAnsi="Times New Roman" w:cs="Times New Roman"/>
        </w:rPr>
        <w:t>chinidinu</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fluoksetinu</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paroksetinu</w:t>
      </w:r>
      <w:proofErr w:type="spellEnd"/>
      <w:r w:rsidRPr="008F0E74">
        <w:rPr>
          <w:rFonts w:ascii="Times New Roman" w:eastAsia="Times New Roman" w:hAnsi="Times New Roman" w:cs="Times New Roman"/>
        </w:rPr>
        <w:t xml:space="preserve">) pasitaikė sisteminės beta </w:t>
      </w:r>
      <w:proofErr w:type="spellStart"/>
      <w:r w:rsidRPr="008F0E74">
        <w:rPr>
          <w:rFonts w:ascii="Times New Roman" w:eastAsia="Times New Roman" w:hAnsi="Times New Roman" w:cs="Times New Roman"/>
        </w:rPr>
        <w:t>adrenoreceptorių</w:t>
      </w:r>
      <w:proofErr w:type="spellEnd"/>
      <w:r w:rsidRPr="008F0E74">
        <w:rPr>
          <w:rFonts w:ascii="Times New Roman" w:eastAsia="Times New Roman" w:hAnsi="Times New Roman" w:cs="Times New Roman"/>
        </w:rPr>
        <w:t xml:space="preserve"> blokados (sulėtėjęs širdies ritmas, depresija) atvejų.</w:t>
      </w:r>
    </w:p>
    <w:p w14:paraId="5586EC92" w14:textId="77777777" w:rsidR="00D0758D" w:rsidRPr="008F0E74" w:rsidRDefault="00D0758D" w:rsidP="00CA1350">
      <w:pPr>
        <w:spacing w:after="0" w:line="260" w:lineRule="exact"/>
        <w:rPr>
          <w:rFonts w:ascii="Times New Roman" w:eastAsia="Times New Roman" w:hAnsi="Times New Roman" w:cs="Times New Roman"/>
        </w:rPr>
      </w:pPr>
    </w:p>
    <w:p w14:paraId="342E7B3A" w14:textId="77777777" w:rsidR="00D0758D" w:rsidRPr="008F0E74" w:rsidRDefault="00D0758D" w:rsidP="00CA1350">
      <w:pPr>
        <w:spacing w:after="0" w:line="260" w:lineRule="exact"/>
        <w:rPr>
          <w:rFonts w:ascii="Times New Roman" w:hAnsi="Times New Roman" w:cs="Times New Roman"/>
        </w:rPr>
      </w:pPr>
      <w:r w:rsidRPr="008F0E74">
        <w:rPr>
          <w:rFonts w:ascii="Times New Roman" w:hAnsi="Times New Roman" w:cs="Times New Roman"/>
        </w:rPr>
        <w:t xml:space="preserve">Pasitaikė </w:t>
      </w:r>
      <w:proofErr w:type="spellStart"/>
      <w:r w:rsidRPr="008F0E74">
        <w:rPr>
          <w:rFonts w:ascii="Times New Roman" w:hAnsi="Times New Roman" w:cs="Times New Roman"/>
        </w:rPr>
        <w:t>midriazės</w:t>
      </w:r>
      <w:proofErr w:type="spellEnd"/>
      <w:r w:rsidRPr="008F0E74">
        <w:rPr>
          <w:rFonts w:ascii="Times New Roman" w:hAnsi="Times New Roman" w:cs="Times New Roman"/>
        </w:rPr>
        <w:t xml:space="preserve"> atvejų, kai oftalmologiniai vaistiniai prep</w:t>
      </w:r>
      <w:r w:rsidR="0052477A" w:rsidRPr="008F0E74">
        <w:rPr>
          <w:rFonts w:ascii="Times New Roman" w:hAnsi="Times New Roman" w:cs="Times New Roman"/>
        </w:rPr>
        <w:t xml:space="preserve">aratai, kurių sudėtyje yra beta </w:t>
      </w:r>
      <w:proofErr w:type="spellStart"/>
      <w:r w:rsidRPr="008F0E74">
        <w:rPr>
          <w:rFonts w:ascii="Times New Roman" w:hAnsi="Times New Roman" w:cs="Times New Roman"/>
        </w:rPr>
        <w:t>adrenoblokatorių</w:t>
      </w:r>
      <w:proofErr w:type="spellEnd"/>
      <w:r w:rsidRPr="008F0E74">
        <w:rPr>
          <w:rFonts w:ascii="Times New Roman" w:hAnsi="Times New Roman" w:cs="Times New Roman"/>
        </w:rPr>
        <w:t>, buvo vartojami kartu su adrenalinu (</w:t>
      </w:r>
      <w:proofErr w:type="spellStart"/>
      <w:r w:rsidRPr="008F0E74">
        <w:rPr>
          <w:rFonts w:ascii="Times New Roman" w:hAnsi="Times New Roman" w:cs="Times New Roman"/>
        </w:rPr>
        <w:t>epinefrinu</w:t>
      </w:r>
      <w:proofErr w:type="spellEnd"/>
      <w:r w:rsidRPr="008F0E74">
        <w:rPr>
          <w:rFonts w:ascii="Times New Roman" w:hAnsi="Times New Roman" w:cs="Times New Roman"/>
        </w:rPr>
        <w:t xml:space="preserve">). </w:t>
      </w:r>
    </w:p>
    <w:p w14:paraId="763A1FE8" w14:textId="77777777" w:rsidR="00D0758D" w:rsidRPr="008F0E74" w:rsidRDefault="00D0758D" w:rsidP="00CA1350">
      <w:pPr>
        <w:spacing w:after="0" w:line="260" w:lineRule="exact"/>
        <w:rPr>
          <w:rFonts w:ascii="Times New Roman" w:eastAsia="Times New Roman" w:hAnsi="Times New Roman" w:cs="Times New Roman"/>
        </w:rPr>
      </w:pPr>
    </w:p>
    <w:p w14:paraId="2EE6FE32"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20" w:name="_Toc129243107"/>
      <w:bookmarkStart w:id="21" w:name="_Toc129243232"/>
      <w:r w:rsidRPr="008F0E74">
        <w:rPr>
          <w:rFonts w:ascii="Times New Roman" w:eastAsia="Times New Roman" w:hAnsi="Times New Roman" w:cs="Times New Roman"/>
          <w:b/>
          <w:kern w:val="28"/>
        </w:rPr>
        <w:t>4.6</w:t>
      </w:r>
      <w:r w:rsidRPr="008F0E74">
        <w:rPr>
          <w:rFonts w:ascii="Times New Roman" w:eastAsia="Times New Roman" w:hAnsi="Times New Roman" w:cs="Times New Roman"/>
          <w:b/>
          <w:kern w:val="28"/>
        </w:rPr>
        <w:tab/>
        <w:t>Vaisingumas, nėštumo ir žindymo laikotarpis</w:t>
      </w:r>
      <w:bookmarkEnd w:id="20"/>
      <w:bookmarkEnd w:id="21"/>
    </w:p>
    <w:p w14:paraId="6EB281D4" w14:textId="77777777" w:rsidR="000F061D" w:rsidRPr="008F0E74" w:rsidRDefault="000F061D" w:rsidP="00CA1350">
      <w:pPr>
        <w:spacing w:after="0" w:line="260" w:lineRule="exact"/>
        <w:rPr>
          <w:rFonts w:ascii="Times New Roman" w:eastAsia="Times New Roman" w:hAnsi="Times New Roman" w:cs="Times New Roman"/>
        </w:rPr>
      </w:pPr>
    </w:p>
    <w:p w14:paraId="512B8EA9" w14:textId="77777777" w:rsidR="000F061D" w:rsidRPr="008F0E74" w:rsidRDefault="000F061D" w:rsidP="00CA1350">
      <w:pPr>
        <w:tabs>
          <w:tab w:val="left" w:pos="567"/>
        </w:tabs>
        <w:spacing w:after="0" w:line="260" w:lineRule="exact"/>
        <w:rPr>
          <w:rFonts w:ascii="Times New Roman" w:eastAsia="Times New Roman" w:hAnsi="Times New Roman" w:cs="Times New Roman"/>
          <w:i/>
        </w:rPr>
      </w:pPr>
      <w:r w:rsidRPr="008F0E74">
        <w:rPr>
          <w:rFonts w:ascii="Times New Roman" w:eastAsia="Times New Roman" w:hAnsi="Times New Roman" w:cs="Times New Roman"/>
          <w:i/>
        </w:rPr>
        <w:t>Nėštumas</w:t>
      </w:r>
    </w:p>
    <w:p w14:paraId="0F0CD1EC" w14:textId="77777777" w:rsidR="00BA545A" w:rsidRPr="008F0E74" w:rsidRDefault="00BA545A" w:rsidP="00CA1350">
      <w:pPr>
        <w:tabs>
          <w:tab w:val="left" w:pos="567"/>
        </w:tabs>
        <w:spacing w:after="0" w:line="260" w:lineRule="exact"/>
        <w:rPr>
          <w:rFonts w:ascii="Times New Roman" w:eastAsia="Times New Roman" w:hAnsi="Times New Roman" w:cs="Times New Roman"/>
          <w:i/>
        </w:rPr>
      </w:pPr>
    </w:p>
    <w:p w14:paraId="79DE0D1E" w14:textId="77777777" w:rsidR="00BA545A" w:rsidRPr="008F0E74" w:rsidRDefault="00BA545A" w:rsidP="00CA1350">
      <w:pPr>
        <w:spacing w:after="0" w:line="260" w:lineRule="exact"/>
        <w:rPr>
          <w:rFonts w:ascii="Times New Roman" w:hAnsi="Times New Roman" w:cs="Times New Roman"/>
        </w:rPr>
      </w:pPr>
      <w:r w:rsidRPr="008F0E74">
        <w:rPr>
          <w:rFonts w:ascii="Times New Roman" w:hAnsi="Times New Roman" w:cs="Times New Roman"/>
        </w:rPr>
        <w:t xml:space="preserve">Duomenų apie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fiksuoto derinio vartojimą nėštumo metu nepakanka. Nėštumo metu </w:t>
      </w:r>
      <w:proofErr w:type="spellStart"/>
      <w:r w:rsidRPr="008F0E74">
        <w:rPr>
          <w:rFonts w:ascii="Times New Roman" w:eastAsia="Times New Roman" w:hAnsi="Times New Roman" w:cs="Times New Roman"/>
          <w:color w:val="222222"/>
        </w:rPr>
        <w:t>Bimat</w:t>
      </w:r>
      <w:r w:rsidRPr="008F0E74">
        <w:rPr>
          <w:rFonts w:ascii="Times New Roman" w:eastAsia="Times New Roman" w:hAnsi="Times New Roman" w:cs="Times New Roman"/>
        </w:rPr>
        <w: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hAnsi="Times New Roman" w:cs="Times New Roman"/>
        </w:rPr>
        <w:t xml:space="preserve"> </w:t>
      </w:r>
      <w:proofErr w:type="spellStart"/>
      <w:r w:rsidR="004B23B5" w:rsidRPr="008F0E74">
        <w:rPr>
          <w:rFonts w:ascii="Times New Roman" w:hAnsi="Times New Roman" w:cs="Times New Roman"/>
        </w:rPr>
        <w:t>Teva</w:t>
      </w:r>
      <w:proofErr w:type="spellEnd"/>
      <w:r w:rsidR="004B23B5" w:rsidRPr="008F0E74">
        <w:rPr>
          <w:rFonts w:ascii="Times New Roman" w:hAnsi="Times New Roman" w:cs="Times New Roman"/>
        </w:rPr>
        <w:t xml:space="preserve"> </w:t>
      </w:r>
      <w:r w:rsidRPr="008F0E74">
        <w:rPr>
          <w:rFonts w:ascii="Times New Roman" w:hAnsi="Times New Roman" w:cs="Times New Roman"/>
        </w:rPr>
        <w:t xml:space="preserve">vartoti negalima, nebent tai neabejotinai būtina. Kaip sumažinti sisteminę absorbciją, žr. 4.2 skyrių. </w:t>
      </w:r>
    </w:p>
    <w:p w14:paraId="56AA358D" w14:textId="77777777" w:rsidR="004B23B5" w:rsidRPr="008F0E74" w:rsidRDefault="004B23B5" w:rsidP="00CA1350">
      <w:pPr>
        <w:spacing w:after="0" w:line="260" w:lineRule="exact"/>
        <w:rPr>
          <w:rFonts w:ascii="Times New Roman" w:hAnsi="Times New Roman" w:cs="Times New Roman"/>
        </w:rPr>
      </w:pPr>
    </w:p>
    <w:p w14:paraId="5AD55396" w14:textId="77777777" w:rsidR="00BA545A" w:rsidRPr="008F0E74" w:rsidRDefault="00BA545A" w:rsidP="00CA1350">
      <w:pPr>
        <w:spacing w:after="0" w:line="260" w:lineRule="exact"/>
        <w:rPr>
          <w:rFonts w:ascii="Times New Roman" w:hAnsi="Times New Roman" w:cs="Times New Roman"/>
        </w:rPr>
      </w:pPr>
      <w:proofErr w:type="spellStart"/>
      <w:r w:rsidRPr="008F0E74">
        <w:rPr>
          <w:rFonts w:ascii="Times New Roman" w:hAnsi="Times New Roman" w:cs="Times New Roman"/>
        </w:rPr>
        <w:t>Bimatoprostas</w:t>
      </w:r>
      <w:proofErr w:type="spellEnd"/>
      <w:r w:rsidRPr="008F0E74">
        <w:rPr>
          <w:rFonts w:ascii="Times New Roman" w:hAnsi="Times New Roman" w:cs="Times New Roman"/>
        </w:rPr>
        <w:t xml:space="preserve"> </w:t>
      </w:r>
    </w:p>
    <w:p w14:paraId="44F49AE0" w14:textId="77777777" w:rsidR="00BA545A" w:rsidRPr="008F0E74" w:rsidRDefault="00BA545A" w:rsidP="00CA1350">
      <w:pPr>
        <w:spacing w:after="0" w:line="260" w:lineRule="exact"/>
        <w:rPr>
          <w:rFonts w:ascii="Times New Roman" w:hAnsi="Times New Roman" w:cs="Times New Roman"/>
        </w:rPr>
      </w:pPr>
      <w:r w:rsidRPr="008F0E74">
        <w:rPr>
          <w:rFonts w:ascii="Times New Roman" w:hAnsi="Times New Roman" w:cs="Times New Roman"/>
        </w:rPr>
        <w:t xml:space="preserve">Atitinkamų klinikinių duomenų apie poveikį nėščiosioms nėra. Tyrimai su gyvūnais parodė, kad didelės </w:t>
      </w:r>
      <w:r w:rsidR="004B23B5" w:rsidRPr="008F0E74">
        <w:rPr>
          <w:rFonts w:ascii="Times New Roman" w:hAnsi="Times New Roman" w:cs="Times New Roman"/>
        </w:rPr>
        <w:t xml:space="preserve">toksinės </w:t>
      </w:r>
      <w:r w:rsidR="00EE76B2" w:rsidRPr="008F0E74">
        <w:rPr>
          <w:rFonts w:ascii="Times New Roman" w:hAnsi="Times New Roman" w:cs="Times New Roman"/>
        </w:rPr>
        <w:t>vaikingoms patelėms</w:t>
      </w:r>
      <w:r w:rsidR="00EE76B2" w:rsidRPr="008F0E74">
        <w:t xml:space="preserve"> </w:t>
      </w:r>
      <w:r w:rsidR="00EE76B2" w:rsidRPr="008F0E74">
        <w:rPr>
          <w:rFonts w:ascii="Times New Roman" w:hAnsi="Times New Roman" w:cs="Times New Roman"/>
        </w:rPr>
        <w:t xml:space="preserve">dozės </w:t>
      </w:r>
      <w:r w:rsidRPr="008F0E74">
        <w:rPr>
          <w:rFonts w:ascii="Times New Roman" w:hAnsi="Times New Roman" w:cs="Times New Roman"/>
        </w:rPr>
        <w:t xml:space="preserve">toksiškai veikė dauginimąsi (žr. 5.3 skyrių). </w:t>
      </w:r>
    </w:p>
    <w:p w14:paraId="76E6671A" w14:textId="77777777" w:rsidR="004B23B5" w:rsidRPr="008F0E74" w:rsidRDefault="004B23B5" w:rsidP="00CA1350">
      <w:pPr>
        <w:spacing w:after="0" w:line="260" w:lineRule="exact"/>
        <w:rPr>
          <w:rFonts w:ascii="Times New Roman" w:eastAsia="Times New Roman" w:hAnsi="Times New Roman" w:cs="Times New Roman"/>
        </w:rPr>
      </w:pPr>
    </w:p>
    <w:p w14:paraId="000E4796" w14:textId="77777777" w:rsidR="000F061D" w:rsidRPr="008F0E74" w:rsidRDefault="000F061D" w:rsidP="00CA1350">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rPr>
        <w:t>Timololis</w:t>
      </w:r>
      <w:proofErr w:type="spellEnd"/>
    </w:p>
    <w:p w14:paraId="3EDCF1C6" w14:textId="77777777" w:rsidR="00BA545A" w:rsidRPr="008F0E74" w:rsidRDefault="000F061D" w:rsidP="00CA1350">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Epidemiologiniais tyrimais vartojant nėštumo laikotarpiu geriamuosius beta </w:t>
      </w:r>
      <w:proofErr w:type="spellStart"/>
      <w:r w:rsidRPr="008F0E74">
        <w:rPr>
          <w:rFonts w:ascii="Times New Roman" w:eastAsia="Times New Roman" w:hAnsi="Times New Roman" w:cs="Times New Roman"/>
        </w:rPr>
        <w:t>adrenoblokatorius</w:t>
      </w:r>
      <w:proofErr w:type="spellEnd"/>
      <w:r w:rsidR="00BA545A" w:rsidRPr="008F0E74">
        <w:rPr>
          <w:rFonts w:ascii="Times New Roman" w:eastAsia="Times New Roman" w:hAnsi="Times New Roman" w:cs="Times New Roman"/>
        </w:rPr>
        <w:t xml:space="preserve"> apsigimimų nenustatyta</w:t>
      </w:r>
      <w:r w:rsidRPr="008F0E74">
        <w:rPr>
          <w:rFonts w:ascii="Times New Roman" w:eastAsia="Times New Roman" w:hAnsi="Times New Roman" w:cs="Times New Roman"/>
        </w:rPr>
        <w:t xml:space="preserve">, bet įrodyta </w:t>
      </w:r>
      <w:proofErr w:type="spellStart"/>
      <w:r w:rsidRPr="008F0E74">
        <w:rPr>
          <w:rFonts w:ascii="Times New Roman" w:eastAsia="Times New Roman" w:hAnsi="Times New Roman" w:cs="Times New Roman"/>
        </w:rPr>
        <w:t>intrauterininio</w:t>
      </w:r>
      <w:proofErr w:type="spellEnd"/>
      <w:r w:rsidRPr="008F0E74">
        <w:rPr>
          <w:rFonts w:ascii="Times New Roman" w:eastAsia="Times New Roman" w:hAnsi="Times New Roman" w:cs="Times New Roman"/>
        </w:rPr>
        <w:t xml:space="preserve"> augimo sulėtėjimo rizika. Be to, pasitaikė atvejų, kai vartojant beta </w:t>
      </w:r>
      <w:proofErr w:type="spellStart"/>
      <w:r w:rsidRPr="008F0E74">
        <w:rPr>
          <w:rFonts w:ascii="Times New Roman" w:eastAsia="Times New Roman" w:hAnsi="Times New Roman" w:cs="Times New Roman"/>
        </w:rPr>
        <w:t>adrenoblokatorių</w:t>
      </w:r>
      <w:proofErr w:type="spellEnd"/>
      <w:r w:rsidRPr="008F0E74">
        <w:rPr>
          <w:rFonts w:ascii="Times New Roman" w:eastAsia="Times New Roman" w:hAnsi="Times New Roman" w:cs="Times New Roman"/>
        </w:rPr>
        <w:t xml:space="preserve"> iki gimdymo, naujagimiui pasitaikė beta </w:t>
      </w:r>
      <w:proofErr w:type="spellStart"/>
      <w:r w:rsidR="00B74A76" w:rsidRPr="008F0E74">
        <w:rPr>
          <w:rFonts w:ascii="Times New Roman" w:eastAsia="Times New Roman" w:hAnsi="Times New Roman" w:cs="Times New Roman"/>
        </w:rPr>
        <w:t>adrenoreceptorių</w:t>
      </w:r>
      <w:proofErr w:type="spellEnd"/>
      <w:r w:rsidR="00B74A76" w:rsidRPr="008F0E74">
        <w:rPr>
          <w:rFonts w:ascii="Times New Roman" w:eastAsia="Times New Roman" w:hAnsi="Times New Roman" w:cs="Times New Roman"/>
        </w:rPr>
        <w:t xml:space="preserve"> </w:t>
      </w:r>
      <w:r w:rsidRPr="008F0E74">
        <w:rPr>
          <w:rFonts w:ascii="Times New Roman" w:eastAsia="Times New Roman" w:hAnsi="Times New Roman" w:cs="Times New Roman"/>
        </w:rPr>
        <w:t xml:space="preserve">blokados simptomų (pvz.: bradikardija, </w:t>
      </w:r>
      <w:proofErr w:type="spellStart"/>
      <w:r w:rsidRPr="008F0E74">
        <w:rPr>
          <w:rFonts w:ascii="Times New Roman" w:eastAsia="Times New Roman" w:hAnsi="Times New Roman" w:cs="Times New Roman"/>
        </w:rPr>
        <w:t>hipotenzija</w:t>
      </w:r>
      <w:proofErr w:type="spellEnd"/>
      <w:r w:rsidRPr="008F0E74">
        <w:rPr>
          <w:rFonts w:ascii="Times New Roman" w:eastAsia="Times New Roman" w:hAnsi="Times New Roman" w:cs="Times New Roman"/>
        </w:rPr>
        <w:t xml:space="preserve">, kvėpavimo sutrikimas ir hipoglikemija). </w:t>
      </w:r>
      <w:r w:rsidR="00BA545A" w:rsidRPr="008F0E74">
        <w:rPr>
          <w:rFonts w:ascii="Times New Roman" w:hAnsi="Times New Roman" w:cs="Times New Roman"/>
        </w:rPr>
        <w:t xml:space="preserve">Jeigu </w:t>
      </w:r>
      <w:proofErr w:type="spellStart"/>
      <w:r w:rsidR="00BA545A" w:rsidRPr="008F0E74">
        <w:rPr>
          <w:rFonts w:ascii="Times New Roman" w:eastAsia="Times New Roman" w:hAnsi="Times New Roman" w:cs="Times New Roman"/>
          <w:color w:val="222222"/>
        </w:rPr>
        <w:t>Bimat</w:t>
      </w:r>
      <w:r w:rsidR="00BA545A" w:rsidRPr="008F0E74">
        <w:rPr>
          <w:rFonts w:ascii="Times New Roman" w:eastAsia="Times New Roman" w:hAnsi="Times New Roman" w:cs="Times New Roman"/>
        </w:rPr>
        <w:t>oprost</w:t>
      </w:r>
      <w:proofErr w:type="spellEnd"/>
      <w:r w:rsidR="00BA545A" w:rsidRPr="008F0E74">
        <w:rPr>
          <w:rFonts w:ascii="Times New Roman" w:eastAsia="Times New Roman" w:hAnsi="Times New Roman" w:cs="Times New Roman"/>
        </w:rPr>
        <w:t>/</w:t>
      </w:r>
      <w:proofErr w:type="spellStart"/>
      <w:r w:rsidR="00BA545A" w:rsidRPr="008F0E74">
        <w:rPr>
          <w:rFonts w:ascii="Times New Roman" w:eastAsia="Times New Roman" w:hAnsi="Times New Roman" w:cs="Times New Roman"/>
        </w:rPr>
        <w:t>Timolol</w:t>
      </w:r>
      <w:proofErr w:type="spellEnd"/>
      <w:r w:rsidR="00BA545A" w:rsidRPr="008F0E74">
        <w:rPr>
          <w:rFonts w:ascii="Times New Roman" w:eastAsia="Times New Roman" w:hAnsi="Times New Roman" w:cs="Times New Roman"/>
        </w:rPr>
        <w:t xml:space="preserve"> </w:t>
      </w:r>
      <w:proofErr w:type="spellStart"/>
      <w:r w:rsidR="00F561BC" w:rsidRPr="008F0E74">
        <w:rPr>
          <w:rFonts w:ascii="Times New Roman" w:eastAsia="Times New Roman" w:hAnsi="Times New Roman" w:cs="Times New Roman"/>
        </w:rPr>
        <w:t>Teva</w:t>
      </w:r>
      <w:proofErr w:type="spellEnd"/>
      <w:r w:rsidR="00F561BC" w:rsidRPr="008F0E74">
        <w:rPr>
          <w:rFonts w:ascii="Times New Roman" w:eastAsia="Times New Roman" w:hAnsi="Times New Roman" w:cs="Times New Roman"/>
        </w:rPr>
        <w:t xml:space="preserve"> </w:t>
      </w:r>
      <w:r w:rsidR="00BA545A" w:rsidRPr="008F0E74">
        <w:rPr>
          <w:rFonts w:ascii="Times New Roman" w:hAnsi="Times New Roman" w:cs="Times New Roman"/>
        </w:rPr>
        <w:t xml:space="preserve">vartojama iki gimdymo, naujagimį pirmąsias jo gyvenimo dienas reikia nuolat atidžiai stebėti. </w:t>
      </w:r>
      <w:proofErr w:type="spellStart"/>
      <w:r w:rsidR="00BA545A" w:rsidRPr="008F0E74">
        <w:rPr>
          <w:rFonts w:ascii="Times New Roman" w:hAnsi="Times New Roman" w:cs="Times New Roman"/>
        </w:rPr>
        <w:t>Timololio</w:t>
      </w:r>
      <w:proofErr w:type="spellEnd"/>
      <w:r w:rsidR="00BA545A" w:rsidRPr="008F0E74">
        <w:rPr>
          <w:rFonts w:ascii="Times New Roman" w:hAnsi="Times New Roman" w:cs="Times New Roman"/>
        </w:rPr>
        <w:t xml:space="preserve"> tyrimai su gyvūnais parodė, kad toksinį poveikį reprodukcijai sukelia daug didesnės jo dozės negu tos, kurios vartojamos klinikinėje praktikoje (žr. 5.3 skyrių).</w:t>
      </w:r>
    </w:p>
    <w:p w14:paraId="3D34202F" w14:textId="77777777" w:rsidR="00BA545A" w:rsidRPr="008F0E74" w:rsidRDefault="00BA545A" w:rsidP="00CA1350">
      <w:pPr>
        <w:tabs>
          <w:tab w:val="left" w:pos="567"/>
        </w:tabs>
        <w:spacing w:after="0" w:line="260" w:lineRule="exact"/>
        <w:rPr>
          <w:rFonts w:ascii="Times New Roman" w:eastAsia="Times New Roman" w:hAnsi="Times New Roman" w:cs="Times New Roman"/>
        </w:rPr>
      </w:pPr>
    </w:p>
    <w:p w14:paraId="13C377BB" w14:textId="77777777" w:rsidR="000F061D" w:rsidRPr="008F0E74" w:rsidRDefault="000F061D" w:rsidP="00CA1350">
      <w:pPr>
        <w:tabs>
          <w:tab w:val="left" w:pos="567"/>
        </w:tabs>
        <w:spacing w:after="0" w:line="260" w:lineRule="exact"/>
        <w:rPr>
          <w:rFonts w:ascii="Times New Roman" w:eastAsia="Times New Roman" w:hAnsi="Times New Roman" w:cs="Times New Roman"/>
          <w:i/>
        </w:rPr>
      </w:pPr>
      <w:r w:rsidRPr="008F0E74">
        <w:rPr>
          <w:rFonts w:ascii="Times New Roman" w:eastAsia="Times New Roman" w:hAnsi="Times New Roman" w:cs="Times New Roman"/>
          <w:i/>
        </w:rPr>
        <w:t>Žindymas</w:t>
      </w:r>
    </w:p>
    <w:p w14:paraId="4CD4ED71" w14:textId="77777777" w:rsidR="00BA545A" w:rsidRPr="008F0E74" w:rsidRDefault="00BA545A" w:rsidP="00CA1350">
      <w:pPr>
        <w:tabs>
          <w:tab w:val="left" w:pos="567"/>
        </w:tabs>
        <w:spacing w:after="0" w:line="260" w:lineRule="exact"/>
        <w:rPr>
          <w:rFonts w:ascii="Times New Roman" w:eastAsia="Times New Roman" w:hAnsi="Times New Roman" w:cs="Times New Roman"/>
        </w:rPr>
      </w:pPr>
    </w:p>
    <w:p w14:paraId="1FA5DDD9" w14:textId="77777777" w:rsidR="00BA545A" w:rsidRPr="008F0E74" w:rsidRDefault="00BA545A" w:rsidP="00CA1350">
      <w:pPr>
        <w:tabs>
          <w:tab w:val="left" w:pos="567"/>
        </w:tabs>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rPr>
        <w:t>Timololis</w:t>
      </w:r>
      <w:proofErr w:type="spellEnd"/>
    </w:p>
    <w:p w14:paraId="393C807C"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Beta </w:t>
      </w:r>
      <w:proofErr w:type="spellStart"/>
      <w:r w:rsidRPr="008F0E74">
        <w:rPr>
          <w:rFonts w:ascii="Times New Roman" w:eastAsia="Times New Roman" w:hAnsi="Times New Roman" w:cs="Times New Roman"/>
        </w:rPr>
        <w:t>adrenoblokatorių</w:t>
      </w:r>
      <w:proofErr w:type="spellEnd"/>
      <w:r w:rsidRPr="008F0E74">
        <w:rPr>
          <w:rFonts w:ascii="Times New Roman" w:eastAsia="Times New Roman" w:hAnsi="Times New Roman" w:cs="Times New Roman"/>
        </w:rPr>
        <w:t xml:space="preserve"> išsiskiria į </w:t>
      </w:r>
      <w:r w:rsidR="00BA545A" w:rsidRPr="008F0E74">
        <w:rPr>
          <w:rFonts w:ascii="Times New Roman" w:eastAsia="Times New Roman" w:hAnsi="Times New Roman" w:cs="Times New Roman"/>
        </w:rPr>
        <w:t>žindyvės</w:t>
      </w:r>
      <w:r w:rsidRPr="008F0E74">
        <w:rPr>
          <w:rFonts w:ascii="Times New Roman" w:eastAsia="Times New Roman" w:hAnsi="Times New Roman" w:cs="Times New Roman"/>
        </w:rPr>
        <w:t xml:space="preserve"> pieną. Tačiau vartojant </w:t>
      </w:r>
      <w:proofErr w:type="spellStart"/>
      <w:r w:rsidRPr="008F0E74">
        <w:rPr>
          <w:rFonts w:ascii="Times New Roman" w:eastAsia="Times New Roman" w:hAnsi="Times New Roman" w:cs="Times New Roman"/>
        </w:rPr>
        <w:t>timololio</w:t>
      </w:r>
      <w:proofErr w:type="spellEnd"/>
      <w:r w:rsidRPr="008F0E74">
        <w:rPr>
          <w:rFonts w:ascii="Times New Roman" w:eastAsia="Times New Roman" w:hAnsi="Times New Roman" w:cs="Times New Roman"/>
        </w:rPr>
        <w:t xml:space="preserve"> aki</w:t>
      </w:r>
      <w:r w:rsidR="003C4457" w:rsidRPr="008F0E74">
        <w:rPr>
          <w:rFonts w:ascii="Times New Roman" w:eastAsia="Times New Roman" w:hAnsi="Times New Roman" w:cs="Times New Roman"/>
        </w:rPr>
        <w:t xml:space="preserve">ų lašus gydomosiomis dozėmis nėra </w:t>
      </w:r>
      <w:r w:rsidRPr="008F0E74">
        <w:rPr>
          <w:rFonts w:ascii="Times New Roman" w:eastAsia="Times New Roman" w:hAnsi="Times New Roman" w:cs="Times New Roman"/>
        </w:rPr>
        <w:t xml:space="preserve">tikėtina, kad žindyvės piene bus pakankamas kiekis, galintis sukelti </w:t>
      </w:r>
      <w:r w:rsidR="00B74A76" w:rsidRPr="008F0E74">
        <w:rPr>
          <w:rFonts w:ascii="Times New Roman" w:eastAsia="Times New Roman" w:hAnsi="Times New Roman" w:cs="Times New Roman"/>
        </w:rPr>
        <w:t xml:space="preserve">kūdikiui </w:t>
      </w:r>
      <w:r w:rsidRPr="008F0E74">
        <w:rPr>
          <w:rFonts w:ascii="Times New Roman" w:eastAsia="Times New Roman" w:hAnsi="Times New Roman" w:cs="Times New Roman"/>
        </w:rPr>
        <w:t xml:space="preserve">beta </w:t>
      </w:r>
      <w:proofErr w:type="spellStart"/>
      <w:r w:rsidR="00B74A76" w:rsidRPr="008F0E74">
        <w:rPr>
          <w:rFonts w:ascii="Times New Roman" w:eastAsia="Times New Roman" w:hAnsi="Times New Roman" w:cs="Times New Roman"/>
        </w:rPr>
        <w:t>adrenoreceptorių</w:t>
      </w:r>
      <w:proofErr w:type="spellEnd"/>
      <w:r w:rsidR="00B74A76" w:rsidRPr="008F0E74">
        <w:rPr>
          <w:rFonts w:ascii="Times New Roman" w:eastAsia="Times New Roman" w:hAnsi="Times New Roman" w:cs="Times New Roman"/>
        </w:rPr>
        <w:t xml:space="preserve"> </w:t>
      </w:r>
      <w:r w:rsidRPr="008F0E74">
        <w:rPr>
          <w:rFonts w:ascii="Times New Roman" w:eastAsia="Times New Roman" w:hAnsi="Times New Roman" w:cs="Times New Roman"/>
        </w:rPr>
        <w:t xml:space="preserve">blokados </w:t>
      </w:r>
      <w:r w:rsidR="00B74A76" w:rsidRPr="008F0E74">
        <w:rPr>
          <w:rFonts w:ascii="Times New Roman" w:eastAsia="Times New Roman" w:hAnsi="Times New Roman" w:cs="Times New Roman"/>
        </w:rPr>
        <w:t>simptomų</w:t>
      </w:r>
      <w:r w:rsidRPr="008F0E74">
        <w:rPr>
          <w:rFonts w:ascii="Times New Roman" w:eastAsia="Times New Roman" w:hAnsi="Times New Roman" w:cs="Times New Roman"/>
        </w:rPr>
        <w:t>. Kaip sumažinti sisteminę absorbciją</w:t>
      </w:r>
      <w:r w:rsidR="006C2273" w:rsidRPr="008F0E74">
        <w:rPr>
          <w:rFonts w:ascii="Times New Roman" w:eastAsia="Times New Roman" w:hAnsi="Times New Roman" w:cs="Times New Roman"/>
        </w:rPr>
        <w:t>,</w:t>
      </w:r>
      <w:r w:rsidRPr="008F0E74">
        <w:rPr>
          <w:rFonts w:ascii="Times New Roman" w:eastAsia="Times New Roman" w:hAnsi="Times New Roman" w:cs="Times New Roman"/>
        </w:rPr>
        <w:t xml:space="preserve"> žr. 4.2</w:t>
      </w:r>
      <w:r w:rsidR="003C4457" w:rsidRPr="008F0E74">
        <w:rPr>
          <w:rFonts w:ascii="Times New Roman" w:eastAsia="Times New Roman" w:hAnsi="Times New Roman" w:cs="Times New Roman"/>
        </w:rPr>
        <w:t xml:space="preserve"> skyrių</w:t>
      </w:r>
      <w:r w:rsidRPr="008F0E74">
        <w:rPr>
          <w:rFonts w:ascii="Times New Roman" w:eastAsia="Times New Roman" w:hAnsi="Times New Roman" w:cs="Times New Roman"/>
        </w:rPr>
        <w:t>.</w:t>
      </w:r>
    </w:p>
    <w:p w14:paraId="6119E6CB" w14:textId="77777777" w:rsidR="000F061D" w:rsidRPr="008F0E74" w:rsidRDefault="000F061D" w:rsidP="00CA1350">
      <w:pPr>
        <w:spacing w:after="0" w:line="260" w:lineRule="exact"/>
        <w:rPr>
          <w:rFonts w:ascii="Times New Roman" w:eastAsia="Times New Roman" w:hAnsi="Times New Roman" w:cs="Times New Roman"/>
        </w:rPr>
      </w:pPr>
    </w:p>
    <w:p w14:paraId="39B7DA1B" w14:textId="77777777" w:rsidR="00BA545A" w:rsidRPr="008F0E74" w:rsidRDefault="00BA545A" w:rsidP="00CA1350">
      <w:pPr>
        <w:spacing w:after="0" w:line="260" w:lineRule="exact"/>
        <w:rPr>
          <w:rFonts w:ascii="Times New Roman" w:hAnsi="Times New Roman" w:cs="Times New Roman"/>
        </w:rPr>
      </w:pPr>
      <w:proofErr w:type="spellStart"/>
      <w:r w:rsidRPr="008F0E74">
        <w:rPr>
          <w:rFonts w:ascii="Times New Roman" w:hAnsi="Times New Roman" w:cs="Times New Roman"/>
        </w:rPr>
        <w:t>Bimatoprostas</w:t>
      </w:r>
      <w:proofErr w:type="spellEnd"/>
      <w:r w:rsidRPr="008F0E74">
        <w:rPr>
          <w:rFonts w:ascii="Times New Roman" w:hAnsi="Times New Roman" w:cs="Times New Roman"/>
        </w:rPr>
        <w:t xml:space="preserve"> </w:t>
      </w:r>
    </w:p>
    <w:p w14:paraId="5D3707E9" w14:textId="77777777" w:rsidR="00BA545A" w:rsidRPr="008F0E74" w:rsidRDefault="00BA545A" w:rsidP="00CA1350">
      <w:pPr>
        <w:spacing w:after="0" w:line="260" w:lineRule="exact"/>
        <w:rPr>
          <w:rFonts w:ascii="Times New Roman" w:hAnsi="Times New Roman" w:cs="Times New Roman"/>
        </w:rPr>
      </w:pPr>
      <w:r w:rsidRPr="008F0E74">
        <w:rPr>
          <w:rFonts w:ascii="Times New Roman" w:hAnsi="Times New Roman" w:cs="Times New Roman"/>
        </w:rPr>
        <w:t xml:space="preserve">Ar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išsiskiria su </w:t>
      </w:r>
      <w:r w:rsidR="00C66980" w:rsidRPr="008F0E74">
        <w:rPr>
          <w:rFonts w:ascii="Times New Roman" w:hAnsi="Times New Roman" w:cs="Times New Roman"/>
        </w:rPr>
        <w:t>žindyvės</w:t>
      </w:r>
      <w:r w:rsidRPr="008F0E74">
        <w:rPr>
          <w:rFonts w:ascii="Times New Roman" w:hAnsi="Times New Roman" w:cs="Times New Roman"/>
        </w:rPr>
        <w:t xml:space="preserve"> pienu, nežinoma, bet jo išsiskiria į žiurkės pieną. </w:t>
      </w:r>
      <w:r w:rsidR="00C66980" w:rsidRPr="008F0E74">
        <w:rPr>
          <w:rFonts w:ascii="Times New Roman" w:hAnsi="Times New Roman" w:cs="Times New Roman"/>
        </w:rPr>
        <w:t>Žindančios</w:t>
      </w:r>
      <w:r w:rsidRPr="008F0E74">
        <w:rPr>
          <w:rFonts w:ascii="Times New Roman" w:hAnsi="Times New Roman" w:cs="Times New Roman"/>
        </w:rPr>
        <w:t xml:space="preserve"> moterys </w:t>
      </w:r>
      <w:proofErr w:type="spellStart"/>
      <w:r w:rsidR="00C66980" w:rsidRPr="008F0E74">
        <w:rPr>
          <w:rFonts w:ascii="Times New Roman" w:eastAsia="Times New Roman" w:hAnsi="Times New Roman" w:cs="Times New Roman"/>
          <w:color w:val="222222"/>
        </w:rPr>
        <w:t>Bimat</w:t>
      </w:r>
      <w:r w:rsidR="00C66980" w:rsidRPr="008F0E74">
        <w:rPr>
          <w:rFonts w:ascii="Times New Roman" w:eastAsia="Times New Roman" w:hAnsi="Times New Roman" w:cs="Times New Roman"/>
        </w:rPr>
        <w:t>oprost</w:t>
      </w:r>
      <w:proofErr w:type="spellEnd"/>
      <w:r w:rsidR="00C66980" w:rsidRPr="008F0E74">
        <w:rPr>
          <w:rFonts w:ascii="Times New Roman" w:eastAsia="Times New Roman" w:hAnsi="Times New Roman" w:cs="Times New Roman"/>
        </w:rPr>
        <w:t>/</w:t>
      </w:r>
      <w:proofErr w:type="spellStart"/>
      <w:r w:rsidR="00C66980" w:rsidRPr="008F0E74">
        <w:rPr>
          <w:rFonts w:ascii="Times New Roman" w:eastAsia="Times New Roman" w:hAnsi="Times New Roman" w:cs="Times New Roman"/>
        </w:rPr>
        <w:t>Timolol</w:t>
      </w:r>
      <w:proofErr w:type="spellEnd"/>
      <w:r w:rsidR="00C66980" w:rsidRPr="008F0E74">
        <w:rPr>
          <w:rFonts w:ascii="Times New Roman" w:eastAsia="Times New Roman" w:hAnsi="Times New Roman" w:cs="Times New Roman"/>
        </w:rPr>
        <w:t xml:space="preserve"> </w:t>
      </w:r>
      <w:proofErr w:type="spellStart"/>
      <w:r w:rsidR="00540AB2" w:rsidRPr="008F0E74">
        <w:rPr>
          <w:rFonts w:ascii="Times New Roman" w:eastAsia="Times New Roman" w:hAnsi="Times New Roman" w:cs="Times New Roman"/>
        </w:rPr>
        <w:t>Teva</w:t>
      </w:r>
      <w:proofErr w:type="spellEnd"/>
      <w:r w:rsidR="00540AB2" w:rsidRPr="008F0E74">
        <w:rPr>
          <w:rFonts w:ascii="Times New Roman" w:eastAsia="Times New Roman" w:hAnsi="Times New Roman" w:cs="Times New Roman"/>
        </w:rPr>
        <w:t xml:space="preserve"> </w:t>
      </w:r>
      <w:r w:rsidRPr="008F0E74">
        <w:rPr>
          <w:rFonts w:ascii="Times New Roman" w:hAnsi="Times New Roman" w:cs="Times New Roman"/>
        </w:rPr>
        <w:t xml:space="preserve">neturi vartoti. </w:t>
      </w:r>
    </w:p>
    <w:p w14:paraId="23376823" w14:textId="77777777" w:rsidR="00BA545A" w:rsidRPr="008F0E74" w:rsidRDefault="00BA545A" w:rsidP="00CA1350">
      <w:pPr>
        <w:spacing w:after="0" w:line="260" w:lineRule="exact"/>
        <w:rPr>
          <w:rFonts w:ascii="Times New Roman" w:hAnsi="Times New Roman" w:cs="Times New Roman"/>
          <w:i/>
        </w:rPr>
      </w:pPr>
    </w:p>
    <w:p w14:paraId="1FA2CF2C" w14:textId="77777777" w:rsidR="00BA545A" w:rsidRPr="008F0E74" w:rsidRDefault="00BA545A" w:rsidP="00CA1350">
      <w:pPr>
        <w:spacing w:after="0" w:line="260" w:lineRule="exact"/>
        <w:rPr>
          <w:rFonts w:ascii="Times New Roman" w:hAnsi="Times New Roman" w:cs="Times New Roman"/>
          <w:i/>
        </w:rPr>
      </w:pPr>
      <w:r w:rsidRPr="008F0E74">
        <w:rPr>
          <w:rFonts w:ascii="Times New Roman" w:hAnsi="Times New Roman" w:cs="Times New Roman"/>
          <w:i/>
        </w:rPr>
        <w:t xml:space="preserve">Vaisingumas </w:t>
      </w:r>
    </w:p>
    <w:p w14:paraId="43F29743" w14:textId="77777777" w:rsidR="00BA545A" w:rsidRPr="008F0E74" w:rsidRDefault="00BA545A" w:rsidP="00CA1350">
      <w:pPr>
        <w:spacing w:after="0" w:line="260" w:lineRule="exact"/>
        <w:rPr>
          <w:rFonts w:ascii="Times New Roman" w:hAnsi="Times New Roman" w:cs="Times New Roman"/>
        </w:rPr>
      </w:pPr>
      <w:r w:rsidRPr="008F0E74">
        <w:rPr>
          <w:rFonts w:ascii="Times New Roman" w:hAnsi="Times New Roman" w:cs="Times New Roman"/>
        </w:rPr>
        <w:t xml:space="preserve">Apie </w:t>
      </w:r>
      <w:proofErr w:type="spellStart"/>
      <w:r w:rsidR="00540AB2" w:rsidRPr="008F0E74">
        <w:rPr>
          <w:rFonts w:ascii="Times New Roman" w:eastAsia="Times New Roman" w:hAnsi="Times New Roman" w:cs="Times New Roman"/>
          <w:color w:val="222222"/>
        </w:rPr>
        <w:t>b</w:t>
      </w:r>
      <w:r w:rsidR="00C66980" w:rsidRPr="008F0E74">
        <w:rPr>
          <w:rFonts w:ascii="Times New Roman" w:eastAsia="Times New Roman" w:hAnsi="Times New Roman" w:cs="Times New Roman"/>
          <w:color w:val="222222"/>
        </w:rPr>
        <w:t>imat</w:t>
      </w:r>
      <w:r w:rsidR="00C66980" w:rsidRPr="008F0E74">
        <w:rPr>
          <w:rFonts w:ascii="Times New Roman" w:eastAsia="Times New Roman" w:hAnsi="Times New Roman" w:cs="Times New Roman"/>
        </w:rPr>
        <w:t>oprost</w:t>
      </w:r>
      <w:r w:rsidR="00540AB2" w:rsidRPr="008F0E74">
        <w:rPr>
          <w:rFonts w:ascii="Times New Roman" w:eastAsia="Times New Roman" w:hAnsi="Times New Roman" w:cs="Times New Roman"/>
        </w:rPr>
        <w:t>o</w:t>
      </w:r>
      <w:proofErr w:type="spellEnd"/>
      <w:r w:rsidR="00540AB2" w:rsidRPr="008F0E74">
        <w:rPr>
          <w:rFonts w:ascii="Times New Roman" w:eastAsia="Times New Roman" w:hAnsi="Times New Roman" w:cs="Times New Roman"/>
        </w:rPr>
        <w:t>/</w:t>
      </w:r>
      <w:proofErr w:type="spellStart"/>
      <w:r w:rsidR="00540AB2" w:rsidRPr="008F0E74">
        <w:rPr>
          <w:rFonts w:ascii="Times New Roman" w:eastAsia="Times New Roman" w:hAnsi="Times New Roman" w:cs="Times New Roman"/>
        </w:rPr>
        <w:t>t</w:t>
      </w:r>
      <w:r w:rsidR="00C66980" w:rsidRPr="008F0E74">
        <w:rPr>
          <w:rFonts w:ascii="Times New Roman" w:eastAsia="Times New Roman" w:hAnsi="Times New Roman" w:cs="Times New Roman"/>
        </w:rPr>
        <w:t>imolol</w:t>
      </w:r>
      <w:r w:rsidR="00540AB2" w:rsidRPr="008F0E74">
        <w:rPr>
          <w:rFonts w:ascii="Times New Roman" w:eastAsia="Times New Roman" w:hAnsi="Times New Roman" w:cs="Times New Roman"/>
        </w:rPr>
        <w:t>io</w:t>
      </w:r>
      <w:proofErr w:type="spellEnd"/>
      <w:r w:rsidR="00C66980" w:rsidRPr="008F0E74">
        <w:rPr>
          <w:rFonts w:ascii="Times New Roman" w:eastAsia="Times New Roman" w:hAnsi="Times New Roman" w:cs="Times New Roman"/>
        </w:rPr>
        <w:t xml:space="preserve"> </w:t>
      </w:r>
      <w:r w:rsidRPr="008F0E74">
        <w:rPr>
          <w:rFonts w:ascii="Times New Roman" w:hAnsi="Times New Roman" w:cs="Times New Roman"/>
        </w:rPr>
        <w:t xml:space="preserve">poveikį žmogaus vaisingumui duomenų nėra. </w:t>
      </w:r>
    </w:p>
    <w:p w14:paraId="4CA1BBBB" w14:textId="77777777" w:rsidR="000F061D" w:rsidRPr="008F0E74" w:rsidRDefault="000F061D" w:rsidP="00CA1350">
      <w:pPr>
        <w:spacing w:after="0" w:line="260" w:lineRule="exact"/>
        <w:rPr>
          <w:rFonts w:ascii="Times New Roman" w:eastAsia="Times New Roman" w:hAnsi="Times New Roman" w:cs="Times New Roman"/>
        </w:rPr>
      </w:pPr>
    </w:p>
    <w:p w14:paraId="73ABDF54"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22" w:name="_Toc129243108"/>
      <w:bookmarkStart w:id="23" w:name="_Toc129243233"/>
      <w:r w:rsidRPr="008F0E74">
        <w:rPr>
          <w:rFonts w:ascii="Times New Roman" w:eastAsia="Times New Roman" w:hAnsi="Times New Roman" w:cs="Times New Roman"/>
          <w:b/>
          <w:kern w:val="28"/>
        </w:rPr>
        <w:t>4.7</w:t>
      </w:r>
      <w:r w:rsidRPr="008F0E74">
        <w:rPr>
          <w:rFonts w:ascii="Times New Roman" w:eastAsia="Times New Roman" w:hAnsi="Times New Roman" w:cs="Times New Roman"/>
          <w:b/>
          <w:kern w:val="28"/>
        </w:rPr>
        <w:tab/>
        <w:t>Poveikis gebėjimui vairuoti ir valdyti mechanizmus</w:t>
      </w:r>
      <w:bookmarkEnd w:id="22"/>
      <w:bookmarkEnd w:id="23"/>
    </w:p>
    <w:p w14:paraId="23A39706" w14:textId="77777777" w:rsidR="00C66980" w:rsidRPr="008F0E74" w:rsidRDefault="00C66980" w:rsidP="00CA1350">
      <w:pPr>
        <w:keepNext/>
        <w:keepLines/>
        <w:tabs>
          <w:tab w:val="left" w:pos="567"/>
        </w:tabs>
        <w:spacing w:after="0" w:line="260" w:lineRule="exact"/>
        <w:outlineLvl w:val="2"/>
        <w:rPr>
          <w:rFonts w:ascii="Times New Roman" w:eastAsia="Times New Roman" w:hAnsi="Times New Roman" w:cs="Times New Roman"/>
          <w:b/>
          <w:kern w:val="28"/>
        </w:rPr>
      </w:pPr>
    </w:p>
    <w:p w14:paraId="55E57E3F" w14:textId="77777777" w:rsidR="00C66980" w:rsidRPr="008F0E74" w:rsidRDefault="00C66980" w:rsidP="00CA1350">
      <w:pPr>
        <w:spacing w:after="0" w:line="260" w:lineRule="exact"/>
        <w:rPr>
          <w:rFonts w:ascii="Times New Roman" w:hAnsi="Times New Roman" w:cs="Times New Roman"/>
        </w:rPr>
      </w:pPr>
      <w:proofErr w:type="spellStart"/>
      <w:r w:rsidRPr="008F0E74">
        <w:rPr>
          <w:rFonts w:ascii="Times New Roman" w:eastAsia="Times New Roman" w:hAnsi="Times New Roman" w:cs="Times New Roman"/>
          <w:color w:val="222222"/>
        </w:rPr>
        <w:t>Bimat</w:t>
      </w:r>
      <w:r w:rsidRPr="008F0E74">
        <w:rPr>
          <w:rFonts w:ascii="Times New Roman" w:eastAsia="Times New Roman" w:hAnsi="Times New Roman" w:cs="Times New Roman"/>
        </w:rPr>
        <w: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008F702C" w:rsidRPr="008F0E74">
        <w:rPr>
          <w:rFonts w:ascii="Times New Roman" w:eastAsia="Times New Roman" w:hAnsi="Times New Roman" w:cs="Times New Roman"/>
        </w:rPr>
        <w:t>Teva</w:t>
      </w:r>
      <w:proofErr w:type="spellEnd"/>
      <w:r w:rsidR="008F702C" w:rsidRPr="008F0E74">
        <w:rPr>
          <w:rFonts w:ascii="Times New Roman" w:eastAsia="Times New Roman" w:hAnsi="Times New Roman" w:cs="Times New Roman"/>
        </w:rPr>
        <w:t xml:space="preserve"> </w:t>
      </w:r>
      <w:r w:rsidR="00B74A76" w:rsidRPr="008F0E74">
        <w:rPr>
          <w:rFonts w:ascii="Times New Roman" w:eastAsia="Times New Roman" w:hAnsi="Times New Roman" w:cs="Times New Roman"/>
        </w:rPr>
        <w:t xml:space="preserve">sukelia </w:t>
      </w:r>
      <w:r w:rsidR="008F702C" w:rsidRPr="008F0E74">
        <w:rPr>
          <w:rFonts w:ascii="Times New Roman" w:eastAsia="Times New Roman" w:hAnsi="Times New Roman" w:cs="Times New Roman"/>
        </w:rPr>
        <w:t xml:space="preserve">nereikšmingą poveikį </w:t>
      </w:r>
      <w:r w:rsidR="008F702C" w:rsidRPr="008F0E74">
        <w:rPr>
          <w:rFonts w:ascii="Times New Roman" w:hAnsi="Times New Roman" w:cs="Times New Roman"/>
        </w:rPr>
        <w:t>gebėjimui</w:t>
      </w:r>
      <w:r w:rsidRPr="008F0E74">
        <w:rPr>
          <w:rFonts w:ascii="Times New Roman" w:hAnsi="Times New Roman" w:cs="Times New Roman"/>
        </w:rPr>
        <w:t xml:space="preserve"> vairuoti ir valdyti mechanizmus</w:t>
      </w:r>
      <w:r w:rsidR="008F702C" w:rsidRPr="008F0E74">
        <w:rPr>
          <w:rFonts w:ascii="Times New Roman" w:hAnsi="Times New Roman" w:cs="Times New Roman"/>
        </w:rPr>
        <w:t>.</w:t>
      </w:r>
      <w:r w:rsidRPr="008F0E74">
        <w:rPr>
          <w:rFonts w:ascii="Times New Roman" w:hAnsi="Times New Roman" w:cs="Times New Roman"/>
        </w:rPr>
        <w:t xml:space="preserve"> Kaip ir taikant bet kokį akių gydymą, jei įlašinus </w:t>
      </w:r>
      <w:r w:rsidR="00B74A76" w:rsidRPr="008F0E74">
        <w:rPr>
          <w:rFonts w:ascii="Times New Roman" w:hAnsi="Times New Roman" w:cs="Times New Roman"/>
        </w:rPr>
        <w:t xml:space="preserve">vaistinio </w:t>
      </w:r>
      <w:r w:rsidRPr="008F0E74">
        <w:rPr>
          <w:rFonts w:ascii="Times New Roman" w:hAnsi="Times New Roman" w:cs="Times New Roman"/>
        </w:rPr>
        <w:t xml:space="preserve">preparato regėjimas laikinai </w:t>
      </w:r>
      <w:r w:rsidR="00B74A76" w:rsidRPr="008F0E74">
        <w:rPr>
          <w:rFonts w:ascii="Times New Roman" w:hAnsi="Times New Roman" w:cs="Times New Roman"/>
        </w:rPr>
        <w:t xml:space="preserve">tampa </w:t>
      </w:r>
      <w:r w:rsidRPr="008F0E74">
        <w:rPr>
          <w:rFonts w:ascii="Times New Roman" w:hAnsi="Times New Roman" w:cs="Times New Roman"/>
        </w:rPr>
        <w:t xml:space="preserve">miglotas, prieš vairuodamas ar valdydamas mechanizmus pacientas turi palaukti, kol regėjimas taps normalus. </w:t>
      </w:r>
    </w:p>
    <w:p w14:paraId="60291226" w14:textId="77777777" w:rsidR="000F061D" w:rsidRPr="008F0E74" w:rsidRDefault="000F061D" w:rsidP="00CA1350">
      <w:pPr>
        <w:spacing w:after="0" w:line="260" w:lineRule="exact"/>
        <w:rPr>
          <w:rFonts w:ascii="Times New Roman" w:eastAsia="Times New Roman" w:hAnsi="Times New Roman" w:cs="Times New Roman"/>
        </w:rPr>
      </w:pPr>
    </w:p>
    <w:p w14:paraId="22AA1EC9"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24" w:name="_Toc129243109"/>
      <w:bookmarkStart w:id="25" w:name="_Toc129243234"/>
      <w:r w:rsidRPr="008F0E74">
        <w:rPr>
          <w:rFonts w:ascii="Times New Roman" w:eastAsia="Times New Roman" w:hAnsi="Times New Roman" w:cs="Times New Roman"/>
          <w:b/>
          <w:kern w:val="28"/>
        </w:rPr>
        <w:t>4.8</w:t>
      </w:r>
      <w:r w:rsidRPr="008F0E74">
        <w:rPr>
          <w:rFonts w:ascii="Times New Roman" w:eastAsia="Times New Roman" w:hAnsi="Times New Roman" w:cs="Times New Roman"/>
          <w:b/>
          <w:kern w:val="28"/>
        </w:rPr>
        <w:tab/>
        <w:t>Nepageidaujamas poveikis</w:t>
      </w:r>
      <w:bookmarkEnd w:id="24"/>
      <w:bookmarkEnd w:id="25"/>
    </w:p>
    <w:p w14:paraId="736BDCD5" w14:textId="77777777" w:rsidR="000F061D" w:rsidRPr="008F0E74" w:rsidRDefault="000F061D" w:rsidP="00CA1350">
      <w:pPr>
        <w:spacing w:after="0" w:line="260" w:lineRule="exact"/>
        <w:rPr>
          <w:rFonts w:ascii="Times New Roman" w:eastAsia="Times New Roman" w:hAnsi="Times New Roman" w:cs="Times New Roman"/>
        </w:rPr>
      </w:pPr>
    </w:p>
    <w:p w14:paraId="0C03D317" w14:textId="77777777" w:rsidR="00C66980" w:rsidRPr="008F0E74" w:rsidRDefault="00C66980" w:rsidP="00CA1350">
      <w:pPr>
        <w:spacing w:after="0" w:line="260" w:lineRule="exact"/>
        <w:rPr>
          <w:rFonts w:ascii="Times New Roman" w:eastAsia="Times New Roman" w:hAnsi="Times New Roman" w:cs="Times New Roman"/>
          <w:u w:val="single"/>
        </w:rPr>
      </w:pPr>
      <w:proofErr w:type="spellStart"/>
      <w:r w:rsidRPr="008F0E74">
        <w:rPr>
          <w:rFonts w:ascii="Times New Roman" w:eastAsia="Times New Roman" w:hAnsi="Times New Roman" w:cs="Times New Roman"/>
          <w:color w:val="222222"/>
          <w:u w:val="single"/>
        </w:rPr>
        <w:t>Bimat</w:t>
      </w:r>
      <w:r w:rsidRPr="008F0E74">
        <w:rPr>
          <w:rFonts w:ascii="Times New Roman" w:eastAsia="Times New Roman" w:hAnsi="Times New Roman" w:cs="Times New Roman"/>
          <w:u w:val="single"/>
        </w:rPr>
        <w:t>oprost</w:t>
      </w:r>
      <w:proofErr w:type="spellEnd"/>
      <w:r w:rsidRPr="008F0E74">
        <w:rPr>
          <w:rFonts w:ascii="Times New Roman" w:eastAsia="Times New Roman" w:hAnsi="Times New Roman" w:cs="Times New Roman"/>
          <w:u w:val="single"/>
        </w:rPr>
        <w:t>/</w:t>
      </w:r>
      <w:proofErr w:type="spellStart"/>
      <w:r w:rsidRPr="008F0E74">
        <w:rPr>
          <w:rFonts w:ascii="Times New Roman" w:eastAsia="Times New Roman" w:hAnsi="Times New Roman" w:cs="Times New Roman"/>
          <w:u w:val="single"/>
        </w:rPr>
        <w:t>Timolol</w:t>
      </w:r>
      <w:proofErr w:type="spellEnd"/>
      <w:r w:rsidR="00312267" w:rsidRPr="008F0E74">
        <w:rPr>
          <w:rFonts w:ascii="Times New Roman" w:eastAsia="Times New Roman" w:hAnsi="Times New Roman" w:cs="Times New Roman"/>
          <w:u w:val="single"/>
        </w:rPr>
        <w:t xml:space="preserve"> </w:t>
      </w:r>
      <w:proofErr w:type="spellStart"/>
      <w:r w:rsidR="00312267" w:rsidRPr="008F0E74">
        <w:rPr>
          <w:rFonts w:ascii="Times New Roman" w:eastAsia="Times New Roman" w:hAnsi="Times New Roman" w:cs="Times New Roman"/>
          <w:u w:val="single"/>
        </w:rPr>
        <w:t>Teva</w:t>
      </w:r>
      <w:proofErr w:type="spellEnd"/>
    </w:p>
    <w:p w14:paraId="09C5C8A4" w14:textId="77777777" w:rsidR="00C66980" w:rsidRPr="008F0E74" w:rsidRDefault="00C66980" w:rsidP="00CA1350">
      <w:pPr>
        <w:spacing w:after="0" w:line="260" w:lineRule="exact"/>
        <w:rPr>
          <w:rFonts w:ascii="Times New Roman" w:hAnsi="Times New Roman" w:cs="Times New Roman"/>
          <w:u w:val="single"/>
        </w:rPr>
      </w:pPr>
      <w:r w:rsidRPr="008F0E74">
        <w:rPr>
          <w:rFonts w:ascii="Times New Roman" w:eastAsia="Times New Roman" w:hAnsi="Times New Roman" w:cs="Times New Roman"/>
          <w:u w:val="single"/>
        </w:rPr>
        <w:t xml:space="preserve"> </w:t>
      </w:r>
      <w:r w:rsidRPr="008F0E74">
        <w:rPr>
          <w:rFonts w:ascii="Times New Roman" w:hAnsi="Times New Roman" w:cs="Times New Roman"/>
          <w:u w:val="single"/>
        </w:rPr>
        <w:t xml:space="preserve"> </w:t>
      </w:r>
    </w:p>
    <w:p w14:paraId="03AEE04C" w14:textId="77777777" w:rsidR="00C66980" w:rsidRPr="004111D4" w:rsidRDefault="00C66980" w:rsidP="00CA1350">
      <w:pPr>
        <w:spacing w:after="0" w:line="260" w:lineRule="exact"/>
        <w:rPr>
          <w:rFonts w:ascii="Times New Roman" w:hAnsi="Times New Roman" w:cs="Times New Roman"/>
          <w:u w:val="single"/>
        </w:rPr>
      </w:pPr>
      <w:r w:rsidRPr="004111D4">
        <w:rPr>
          <w:rFonts w:ascii="Times New Roman" w:hAnsi="Times New Roman" w:cs="Times New Roman"/>
          <w:u w:val="single"/>
        </w:rPr>
        <w:t xml:space="preserve">Saugumo duomenų santrauka </w:t>
      </w:r>
    </w:p>
    <w:p w14:paraId="66DF773C" w14:textId="77777777" w:rsidR="00C66980" w:rsidRPr="008F0E74" w:rsidRDefault="00C66980" w:rsidP="00CA1350">
      <w:pPr>
        <w:spacing w:after="0" w:line="260" w:lineRule="exact"/>
        <w:rPr>
          <w:rFonts w:ascii="Times New Roman" w:hAnsi="Times New Roman" w:cs="Times New Roman"/>
        </w:rPr>
      </w:pPr>
    </w:p>
    <w:p w14:paraId="25EE1868" w14:textId="77777777" w:rsidR="00C66980" w:rsidRPr="008F0E74" w:rsidRDefault="00C66980" w:rsidP="00CA1350">
      <w:pPr>
        <w:spacing w:after="0" w:line="260" w:lineRule="exact"/>
        <w:rPr>
          <w:rFonts w:ascii="Times New Roman" w:hAnsi="Times New Roman" w:cs="Times New Roman"/>
        </w:rPr>
      </w:pPr>
      <w:r w:rsidRPr="008F0E74">
        <w:rPr>
          <w:rFonts w:ascii="Times New Roman" w:hAnsi="Times New Roman" w:cs="Times New Roman"/>
        </w:rPr>
        <w:t xml:space="preserve">Klinikinių tyrimų metu, kai buvo vartojamas </w:t>
      </w:r>
      <w:proofErr w:type="spellStart"/>
      <w:r w:rsidRPr="008F0E74">
        <w:rPr>
          <w:rFonts w:ascii="Times New Roman" w:eastAsia="Times New Roman" w:hAnsi="Times New Roman" w:cs="Times New Roman"/>
          <w:color w:val="222222"/>
        </w:rPr>
        <w:t>bimat</w:t>
      </w:r>
      <w:r w:rsidRPr="008F0E74">
        <w:rPr>
          <w:rFonts w:ascii="Times New Roman" w:eastAsia="Times New Roman" w:hAnsi="Times New Roman" w:cs="Times New Roman"/>
        </w:rPr>
        <w:t>oprostas</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timololis</w:t>
      </w:r>
      <w:proofErr w:type="spellEnd"/>
      <w:r w:rsidRPr="008F0E74">
        <w:rPr>
          <w:rFonts w:ascii="Times New Roman" w:hAnsi="Times New Roman" w:cs="Times New Roman"/>
        </w:rPr>
        <w:t xml:space="preserve">, pranešta apie nepageidaujamas reakcijas, kurios anksčiau pastebėtos vartojant atskirai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ir </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veikliąsias medžiagas. Klinikinių tyrimų metu nebuvo pastebėta jokių naujų specifinių </w:t>
      </w:r>
      <w:proofErr w:type="spellStart"/>
      <w:r w:rsidRPr="008F0E74">
        <w:rPr>
          <w:rFonts w:ascii="Times New Roman" w:eastAsia="Times New Roman" w:hAnsi="Times New Roman" w:cs="Times New Roman"/>
          <w:color w:val="222222"/>
        </w:rPr>
        <w:t>bimat</w:t>
      </w:r>
      <w:r w:rsidRPr="008F0E74">
        <w:rPr>
          <w:rFonts w:ascii="Times New Roman" w:eastAsia="Times New Roman" w:hAnsi="Times New Roman" w:cs="Times New Roman"/>
        </w:rPr>
        <w:t>oprosto</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timololio</w:t>
      </w:r>
      <w:proofErr w:type="spellEnd"/>
      <w:r w:rsidRPr="008F0E74">
        <w:rPr>
          <w:rFonts w:ascii="Times New Roman" w:eastAsia="Times New Roman" w:hAnsi="Times New Roman" w:cs="Times New Roman"/>
        </w:rPr>
        <w:t xml:space="preserve"> </w:t>
      </w:r>
      <w:r w:rsidRPr="008F0E74">
        <w:rPr>
          <w:rFonts w:ascii="Times New Roman" w:hAnsi="Times New Roman" w:cs="Times New Roman"/>
        </w:rPr>
        <w:t xml:space="preserve">nepageidaujamų reakcijų. </w:t>
      </w:r>
    </w:p>
    <w:p w14:paraId="3A2B1EEE" w14:textId="77777777" w:rsidR="00C66980" w:rsidRPr="008F0E74" w:rsidRDefault="00C66980" w:rsidP="00CA1350">
      <w:pPr>
        <w:spacing w:after="0" w:line="260" w:lineRule="exact"/>
        <w:rPr>
          <w:rFonts w:ascii="Times New Roman" w:hAnsi="Times New Roman" w:cs="Times New Roman"/>
        </w:rPr>
      </w:pPr>
      <w:r w:rsidRPr="008F0E74">
        <w:rPr>
          <w:rFonts w:ascii="Times New Roman" w:hAnsi="Times New Roman" w:cs="Times New Roman"/>
        </w:rPr>
        <w:t xml:space="preserve">Dauguma nepageidaujamų reakcijų, apie kurias pranešta </w:t>
      </w:r>
      <w:proofErr w:type="spellStart"/>
      <w:r w:rsidRPr="008F0E74">
        <w:rPr>
          <w:rFonts w:ascii="Times New Roman" w:eastAsia="Times New Roman" w:hAnsi="Times New Roman" w:cs="Times New Roman"/>
          <w:color w:val="222222"/>
        </w:rPr>
        <w:t>bimat</w:t>
      </w:r>
      <w:r w:rsidRPr="008F0E74">
        <w:rPr>
          <w:rFonts w:ascii="Times New Roman" w:eastAsia="Times New Roman" w:hAnsi="Times New Roman" w:cs="Times New Roman"/>
        </w:rPr>
        <w:t>oprosto</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timololio</w:t>
      </w:r>
      <w:proofErr w:type="spellEnd"/>
      <w:r w:rsidRPr="008F0E74">
        <w:rPr>
          <w:rFonts w:ascii="Times New Roman" w:eastAsia="Times New Roman" w:hAnsi="Times New Roman" w:cs="Times New Roman"/>
        </w:rPr>
        <w:t xml:space="preserve"> </w:t>
      </w:r>
      <w:r w:rsidRPr="008F0E74">
        <w:rPr>
          <w:rFonts w:ascii="Times New Roman" w:hAnsi="Times New Roman" w:cs="Times New Roman"/>
        </w:rPr>
        <w:t xml:space="preserve">klinikinių tyrimų metu, buvo silpnos akių reakcijos, kurių nė viena nebuvo sunki. Remiantis 12 mėnesių klinikinių tyrimų duomenimis pranešama, kad dažniausia nepageidaujama reakcija buvo junginės </w:t>
      </w:r>
      <w:proofErr w:type="spellStart"/>
      <w:r w:rsidRPr="008F0E74">
        <w:rPr>
          <w:rFonts w:ascii="Times New Roman" w:hAnsi="Times New Roman" w:cs="Times New Roman"/>
        </w:rPr>
        <w:t>hiperemija</w:t>
      </w:r>
      <w:proofErr w:type="spellEnd"/>
      <w:r w:rsidRPr="008F0E74">
        <w:rPr>
          <w:rFonts w:ascii="Times New Roman" w:hAnsi="Times New Roman" w:cs="Times New Roman"/>
        </w:rPr>
        <w:t xml:space="preserve"> (dažniausiai nuo vos pastebimos iki nestiprios ir, kaip manoma, neuždegiminio pobūd</w:t>
      </w:r>
      <w:r w:rsidR="000A19E8" w:rsidRPr="008F0E74">
        <w:rPr>
          <w:rFonts w:ascii="Times New Roman" w:hAnsi="Times New Roman" w:cs="Times New Roman"/>
        </w:rPr>
        <w:t>žio), kuri pasitaikė maždaug 26 </w:t>
      </w:r>
      <w:r w:rsidRPr="008F0E74">
        <w:rPr>
          <w:rFonts w:ascii="Times New Roman" w:hAnsi="Times New Roman" w:cs="Times New Roman"/>
        </w:rPr>
        <w:t>% pacientų ir dėl kurios 1,5</w:t>
      </w:r>
      <w:r w:rsidR="000A19E8" w:rsidRPr="008F0E74">
        <w:rPr>
          <w:rFonts w:ascii="Times New Roman" w:hAnsi="Times New Roman" w:cs="Times New Roman"/>
        </w:rPr>
        <w:t> </w:t>
      </w:r>
      <w:r w:rsidRPr="008F0E74">
        <w:rPr>
          <w:rFonts w:ascii="Times New Roman" w:hAnsi="Times New Roman" w:cs="Times New Roman"/>
        </w:rPr>
        <w:t xml:space="preserve">% pacientų gydymą reikėjo nutraukti. </w:t>
      </w:r>
    </w:p>
    <w:p w14:paraId="234E5F70" w14:textId="77777777" w:rsidR="00190901" w:rsidRPr="008F0E74" w:rsidRDefault="00190901" w:rsidP="00CA1350">
      <w:pPr>
        <w:spacing w:after="0" w:line="260" w:lineRule="exact"/>
        <w:rPr>
          <w:rFonts w:ascii="Times New Roman" w:hAnsi="Times New Roman" w:cs="Times New Roman"/>
        </w:rPr>
      </w:pPr>
    </w:p>
    <w:p w14:paraId="10B01066" w14:textId="77777777" w:rsidR="00C66980" w:rsidRPr="008F0E74" w:rsidRDefault="00C66980" w:rsidP="00CA1350">
      <w:pPr>
        <w:spacing w:after="0" w:line="260" w:lineRule="exact"/>
        <w:rPr>
          <w:rFonts w:ascii="Times New Roman" w:hAnsi="Times New Roman" w:cs="Times New Roman"/>
          <w:i/>
        </w:rPr>
      </w:pPr>
      <w:r w:rsidRPr="008F0E74">
        <w:rPr>
          <w:rFonts w:ascii="Times New Roman" w:hAnsi="Times New Roman" w:cs="Times New Roman"/>
          <w:i/>
        </w:rPr>
        <w:t>Nepageidaujamų reakcijų santrauka lentelėje</w:t>
      </w:r>
    </w:p>
    <w:p w14:paraId="4D71E22F" w14:textId="36B41F47" w:rsidR="008F7F7B" w:rsidRPr="008F0E74" w:rsidRDefault="00C66980" w:rsidP="00CA1350">
      <w:pPr>
        <w:spacing w:after="0" w:line="260" w:lineRule="exact"/>
        <w:rPr>
          <w:rFonts w:ascii="Times New Roman" w:hAnsi="Times New Roman" w:cs="Times New Roman"/>
        </w:rPr>
      </w:pPr>
      <w:r w:rsidRPr="008F0E74">
        <w:rPr>
          <w:rFonts w:ascii="Times New Roman" w:hAnsi="Times New Roman" w:cs="Times New Roman"/>
        </w:rPr>
        <w:t xml:space="preserve">1 lentelėje pateikiamos nepageidaujamos reakcijos, apie kurias buvo pranešta </w:t>
      </w:r>
      <w:proofErr w:type="spellStart"/>
      <w:r w:rsidR="008F7F7B" w:rsidRPr="008F0E74">
        <w:rPr>
          <w:rFonts w:ascii="Times New Roman" w:eastAsia="Times New Roman" w:hAnsi="Times New Roman" w:cs="Times New Roman"/>
          <w:color w:val="222222"/>
        </w:rPr>
        <w:t>bimat</w:t>
      </w:r>
      <w:r w:rsidR="008F7F7B" w:rsidRPr="008F0E74">
        <w:rPr>
          <w:rFonts w:ascii="Times New Roman" w:eastAsia="Times New Roman" w:hAnsi="Times New Roman" w:cs="Times New Roman"/>
        </w:rPr>
        <w:t>oprosto</w:t>
      </w:r>
      <w:proofErr w:type="spellEnd"/>
      <w:r w:rsidR="008F7F7B" w:rsidRPr="008F0E74">
        <w:rPr>
          <w:rFonts w:ascii="Times New Roman" w:eastAsia="Times New Roman" w:hAnsi="Times New Roman" w:cs="Times New Roman"/>
        </w:rPr>
        <w:t>/</w:t>
      </w:r>
      <w:proofErr w:type="spellStart"/>
      <w:r w:rsidR="008F7F7B" w:rsidRPr="008F0E74">
        <w:rPr>
          <w:rFonts w:ascii="Times New Roman" w:eastAsia="Times New Roman" w:hAnsi="Times New Roman" w:cs="Times New Roman"/>
        </w:rPr>
        <w:t>timololio</w:t>
      </w:r>
      <w:proofErr w:type="spellEnd"/>
      <w:r w:rsidR="008F7F7B" w:rsidRPr="008F0E74">
        <w:rPr>
          <w:rFonts w:ascii="Times New Roman" w:hAnsi="Times New Roman" w:cs="Times New Roman"/>
        </w:rPr>
        <w:t xml:space="preserve"> </w:t>
      </w:r>
      <w:r w:rsidRPr="008F0E74">
        <w:rPr>
          <w:rFonts w:ascii="Times New Roman" w:hAnsi="Times New Roman" w:cs="Times New Roman"/>
        </w:rPr>
        <w:t xml:space="preserve">klinikinių </w:t>
      </w:r>
      <w:r w:rsidR="000074A3">
        <w:rPr>
          <w:rFonts w:ascii="Times New Roman" w:hAnsi="Times New Roman" w:cs="Times New Roman"/>
        </w:rPr>
        <w:t>tyrimų</w:t>
      </w:r>
      <w:r w:rsidR="001E0636" w:rsidRPr="008F0E74">
        <w:rPr>
          <w:rFonts w:ascii="Times New Roman" w:hAnsi="Times New Roman" w:cs="Times New Roman"/>
        </w:rPr>
        <w:t xml:space="preserve"> </w:t>
      </w:r>
      <w:r w:rsidR="008F7F7B" w:rsidRPr="008F0E74">
        <w:rPr>
          <w:rFonts w:ascii="Times New Roman" w:hAnsi="Times New Roman" w:cs="Times New Roman"/>
        </w:rPr>
        <w:t xml:space="preserve">metu </w:t>
      </w:r>
      <w:r w:rsidRPr="008F0E74">
        <w:rPr>
          <w:rFonts w:ascii="Times New Roman" w:hAnsi="Times New Roman" w:cs="Times New Roman"/>
        </w:rPr>
        <w:t>arba vaist</w:t>
      </w:r>
      <w:r w:rsidR="00B74A76" w:rsidRPr="008F0E74">
        <w:rPr>
          <w:rFonts w:ascii="Times New Roman" w:hAnsi="Times New Roman" w:cs="Times New Roman"/>
        </w:rPr>
        <w:t>iniam preparatui</w:t>
      </w:r>
      <w:r w:rsidRPr="008F0E74">
        <w:rPr>
          <w:rFonts w:ascii="Times New Roman" w:hAnsi="Times New Roman" w:cs="Times New Roman"/>
        </w:rPr>
        <w:t xml:space="preserve"> patekus į rinką.  </w:t>
      </w:r>
    </w:p>
    <w:p w14:paraId="6724160E" w14:textId="6C88D5C2" w:rsidR="000F061D" w:rsidRPr="008F0E74" w:rsidRDefault="00C65751" w:rsidP="00CA1350">
      <w:pPr>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Galimos nepageidaujamos reakcijos išvardytos pagal </w:t>
      </w:r>
      <w:proofErr w:type="spellStart"/>
      <w:r>
        <w:rPr>
          <w:rFonts w:ascii="Times New Roman" w:eastAsia="Times New Roman" w:hAnsi="Times New Roman" w:cs="Times New Roman"/>
        </w:rPr>
        <w:t>MedDRA</w:t>
      </w:r>
      <w:proofErr w:type="spellEnd"/>
      <w:r>
        <w:rPr>
          <w:rFonts w:ascii="Times New Roman" w:eastAsia="Times New Roman" w:hAnsi="Times New Roman" w:cs="Times New Roman"/>
        </w:rPr>
        <w:t xml:space="preserve"> organų sistemų klases ir </w:t>
      </w:r>
      <w:r w:rsidR="000074A3">
        <w:rPr>
          <w:rFonts w:ascii="Times New Roman" w:eastAsia="Times New Roman" w:hAnsi="Times New Roman" w:cs="Times New Roman"/>
        </w:rPr>
        <w:t xml:space="preserve">jų dažnis </w:t>
      </w:r>
      <w:r w:rsidR="003B63A3" w:rsidRPr="008F0E74">
        <w:rPr>
          <w:rFonts w:ascii="Times New Roman" w:eastAsia="Times New Roman" w:hAnsi="Times New Roman" w:cs="Times New Roman"/>
        </w:rPr>
        <w:t>apibūdinamas taip</w:t>
      </w:r>
      <w:r w:rsidR="000F061D" w:rsidRPr="008F0E74">
        <w:rPr>
          <w:rFonts w:ascii="Times New Roman" w:eastAsia="Times New Roman" w:hAnsi="Times New Roman" w:cs="Times New Roman"/>
        </w:rPr>
        <w:t xml:space="preserve">: labai </w:t>
      </w:r>
      <w:r w:rsidR="003B63A3" w:rsidRPr="008F0E74">
        <w:rPr>
          <w:rFonts w:ascii="Times New Roman" w:eastAsia="Times New Roman" w:hAnsi="Times New Roman" w:cs="Times New Roman"/>
        </w:rPr>
        <w:t xml:space="preserve">dažnas </w:t>
      </w:r>
      <w:r w:rsidR="000F061D" w:rsidRPr="008F0E74">
        <w:rPr>
          <w:rFonts w:ascii="Times New Roman" w:eastAsia="Times New Roman" w:hAnsi="Times New Roman" w:cs="Times New Roman"/>
        </w:rPr>
        <w:t>(≥</w:t>
      </w:r>
      <w:r w:rsidR="000074A3">
        <w:rPr>
          <w:rFonts w:ascii="Times New Roman" w:eastAsia="Times New Roman" w:hAnsi="Times New Roman" w:cs="Times New Roman"/>
        </w:rPr>
        <w:t> </w:t>
      </w:r>
      <w:r w:rsidR="000F061D" w:rsidRPr="008F0E74">
        <w:rPr>
          <w:rFonts w:ascii="Times New Roman" w:eastAsia="Times New Roman" w:hAnsi="Times New Roman" w:cs="Times New Roman"/>
        </w:rPr>
        <w:t xml:space="preserve">1/10), </w:t>
      </w:r>
      <w:r w:rsidR="003B63A3" w:rsidRPr="008F0E74">
        <w:rPr>
          <w:rFonts w:ascii="Times New Roman" w:eastAsia="Times New Roman" w:hAnsi="Times New Roman" w:cs="Times New Roman"/>
        </w:rPr>
        <w:t xml:space="preserve">dažnas </w:t>
      </w:r>
      <w:r w:rsidR="000F061D" w:rsidRPr="008F0E74">
        <w:rPr>
          <w:rFonts w:ascii="Times New Roman" w:eastAsia="Times New Roman" w:hAnsi="Times New Roman" w:cs="Times New Roman"/>
        </w:rPr>
        <w:t>(nuo ≥</w:t>
      </w:r>
      <w:r w:rsidR="000074A3">
        <w:rPr>
          <w:rFonts w:ascii="Times New Roman" w:eastAsia="Times New Roman" w:hAnsi="Times New Roman" w:cs="Times New Roman"/>
        </w:rPr>
        <w:t> </w:t>
      </w:r>
      <w:r w:rsidR="000F061D" w:rsidRPr="008F0E74">
        <w:rPr>
          <w:rFonts w:ascii="Times New Roman" w:eastAsia="Times New Roman" w:hAnsi="Times New Roman" w:cs="Times New Roman"/>
        </w:rPr>
        <w:t>1/100 iki &lt;</w:t>
      </w:r>
      <w:r w:rsidR="000074A3">
        <w:rPr>
          <w:rFonts w:ascii="Times New Roman" w:eastAsia="Times New Roman" w:hAnsi="Times New Roman" w:cs="Times New Roman"/>
        </w:rPr>
        <w:t> </w:t>
      </w:r>
      <w:r w:rsidR="000F061D" w:rsidRPr="008F0E74">
        <w:rPr>
          <w:rFonts w:ascii="Times New Roman" w:eastAsia="Times New Roman" w:hAnsi="Times New Roman" w:cs="Times New Roman"/>
        </w:rPr>
        <w:t xml:space="preserve">1/10), </w:t>
      </w:r>
      <w:r w:rsidR="003B63A3" w:rsidRPr="008F0E74">
        <w:rPr>
          <w:rFonts w:ascii="Times New Roman" w:eastAsia="Times New Roman" w:hAnsi="Times New Roman" w:cs="Times New Roman"/>
        </w:rPr>
        <w:t xml:space="preserve">nedažnas </w:t>
      </w:r>
      <w:r w:rsidR="000F061D" w:rsidRPr="008F0E74">
        <w:rPr>
          <w:rFonts w:ascii="Times New Roman" w:eastAsia="Times New Roman" w:hAnsi="Times New Roman" w:cs="Times New Roman"/>
        </w:rPr>
        <w:t>(nuo ≥</w:t>
      </w:r>
      <w:r w:rsidR="000074A3">
        <w:rPr>
          <w:rFonts w:ascii="Times New Roman" w:eastAsia="Times New Roman" w:hAnsi="Times New Roman" w:cs="Times New Roman"/>
        </w:rPr>
        <w:t> </w:t>
      </w:r>
      <w:r w:rsidR="000F061D" w:rsidRPr="008F0E74">
        <w:rPr>
          <w:rFonts w:ascii="Times New Roman" w:eastAsia="Times New Roman" w:hAnsi="Times New Roman" w:cs="Times New Roman"/>
        </w:rPr>
        <w:t>1/1</w:t>
      </w:r>
      <w:r w:rsidR="000074A3">
        <w:rPr>
          <w:rFonts w:ascii="Times New Roman" w:eastAsia="Times New Roman" w:hAnsi="Times New Roman" w:cs="Times New Roman"/>
        </w:rPr>
        <w:t> </w:t>
      </w:r>
      <w:r w:rsidR="000F061D" w:rsidRPr="008F0E74">
        <w:rPr>
          <w:rFonts w:ascii="Times New Roman" w:eastAsia="Times New Roman" w:hAnsi="Times New Roman" w:cs="Times New Roman"/>
        </w:rPr>
        <w:t>000 iki &lt;</w:t>
      </w:r>
      <w:r w:rsidR="000074A3">
        <w:rPr>
          <w:rFonts w:ascii="Times New Roman" w:eastAsia="Times New Roman" w:hAnsi="Times New Roman" w:cs="Times New Roman"/>
        </w:rPr>
        <w:t> </w:t>
      </w:r>
      <w:r w:rsidR="000F061D" w:rsidRPr="008F0E74">
        <w:rPr>
          <w:rFonts w:ascii="Times New Roman" w:eastAsia="Times New Roman" w:hAnsi="Times New Roman" w:cs="Times New Roman"/>
        </w:rPr>
        <w:t xml:space="preserve">1/100), </w:t>
      </w:r>
      <w:r w:rsidR="003B63A3" w:rsidRPr="008F0E74">
        <w:rPr>
          <w:rFonts w:ascii="Times New Roman" w:eastAsia="Times New Roman" w:hAnsi="Times New Roman" w:cs="Times New Roman"/>
        </w:rPr>
        <w:t xml:space="preserve">retas </w:t>
      </w:r>
      <w:r w:rsidR="000F061D" w:rsidRPr="008F0E74">
        <w:rPr>
          <w:rFonts w:ascii="Times New Roman" w:eastAsia="Times New Roman" w:hAnsi="Times New Roman" w:cs="Times New Roman"/>
        </w:rPr>
        <w:t>(nuo ≥</w:t>
      </w:r>
      <w:r w:rsidR="000074A3">
        <w:rPr>
          <w:rFonts w:ascii="Times New Roman" w:eastAsia="Times New Roman" w:hAnsi="Times New Roman" w:cs="Times New Roman"/>
        </w:rPr>
        <w:t> </w:t>
      </w:r>
      <w:r w:rsidR="000F061D" w:rsidRPr="008F0E74">
        <w:rPr>
          <w:rFonts w:ascii="Times New Roman" w:eastAsia="Times New Roman" w:hAnsi="Times New Roman" w:cs="Times New Roman"/>
        </w:rPr>
        <w:t>1/10</w:t>
      </w:r>
      <w:r w:rsidR="000074A3">
        <w:rPr>
          <w:rFonts w:ascii="Times New Roman" w:eastAsia="Times New Roman" w:hAnsi="Times New Roman" w:cs="Times New Roman"/>
        </w:rPr>
        <w:t> </w:t>
      </w:r>
      <w:r w:rsidR="000F061D" w:rsidRPr="008F0E74">
        <w:rPr>
          <w:rFonts w:ascii="Times New Roman" w:eastAsia="Times New Roman" w:hAnsi="Times New Roman" w:cs="Times New Roman"/>
        </w:rPr>
        <w:t>000 iki &lt;</w:t>
      </w:r>
      <w:r w:rsidR="000074A3">
        <w:rPr>
          <w:rFonts w:ascii="Times New Roman" w:eastAsia="Times New Roman" w:hAnsi="Times New Roman" w:cs="Times New Roman"/>
        </w:rPr>
        <w:t> </w:t>
      </w:r>
      <w:r w:rsidR="000F061D" w:rsidRPr="008F0E74">
        <w:rPr>
          <w:rFonts w:ascii="Times New Roman" w:eastAsia="Times New Roman" w:hAnsi="Times New Roman" w:cs="Times New Roman"/>
        </w:rPr>
        <w:t>1/1</w:t>
      </w:r>
      <w:r w:rsidR="000074A3">
        <w:rPr>
          <w:rFonts w:ascii="Times New Roman" w:eastAsia="Times New Roman" w:hAnsi="Times New Roman" w:cs="Times New Roman"/>
        </w:rPr>
        <w:t> </w:t>
      </w:r>
      <w:r w:rsidR="000F061D" w:rsidRPr="008F0E74">
        <w:rPr>
          <w:rFonts w:ascii="Times New Roman" w:eastAsia="Times New Roman" w:hAnsi="Times New Roman" w:cs="Times New Roman"/>
        </w:rPr>
        <w:t xml:space="preserve">000), labai </w:t>
      </w:r>
      <w:r w:rsidR="003B63A3" w:rsidRPr="008F0E74">
        <w:rPr>
          <w:rFonts w:ascii="Times New Roman" w:eastAsia="Times New Roman" w:hAnsi="Times New Roman" w:cs="Times New Roman"/>
        </w:rPr>
        <w:t xml:space="preserve">retas </w:t>
      </w:r>
      <w:r w:rsidR="000F061D" w:rsidRPr="008F0E74">
        <w:rPr>
          <w:rFonts w:ascii="Times New Roman" w:eastAsia="Times New Roman" w:hAnsi="Times New Roman" w:cs="Times New Roman"/>
        </w:rPr>
        <w:t>(&lt;</w:t>
      </w:r>
      <w:r w:rsidR="000074A3">
        <w:rPr>
          <w:rFonts w:ascii="Times New Roman" w:eastAsia="Times New Roman" w:hAnsi="Times New Roman" w:cs="Times New Roman"/>
        </w:rPr>
        <w:t> </w:t>
      </w:r>
      <w:r w:rsidR="000F061D" w:rsidRPr="008F0E74">
        <w:rPr>
          <w:rFonts w:ascii="Times New Roman" w:eastAsia="Times New Roman" w:hAnsi="Times New Roman" w:cs="Times New Roman"/>
        </w:rPr>
        <w:t>1/10</w:t>
      </w:r>
      <w:r w:rsidR="000074A3">
        <w:rPr>
          <w:rFonts w:ascii="Times New Roman" w:eastAsia="Times New Roman" w:hAnsi="Times New Roman" w:cs="Times New Roman"/>
        </w:rPr>
        <w:t> </w:t>
      </w:r>
      <w:r w:rsidR="000F061D" w:rsidRPr="008F0E74">
        <w:rPr>
          <w:rFonts w:ascii="Times New Roman" w:eastAsia="Times New Roman" w:hAnsi="Times New Roman" w:cs="Times New Roman"/>
        </w:rPr>
        <w:t xml:space="preserve">000), </w:t>
      </w:r>
      <w:r w:rsidR="003B63A3" w:rsidRPr="008F0E74">
        <w:rPr>
          <w:rFonts w:ascii="Times New Roman" w:eastAsia="Times New Roman" w:hAnsi="Times New Roman" w:cs="Times New Roman"/>
        </w:rPr>
        <w:t xml:space="preserve">ir </w:t>
      </w:r>
      <w:r w:rsidR="000F061D" w:rsidRPr="008F0E74">
        <w:rPr>
          <w:rFonts w:ascii="Times New Roman" w:eastAsia="Times New Roman" w:hAnsi="Times New Roman" w:cs="Times New Roman"/>
        </w:rPr>
        <w:t>nežinomas (</w:t>
      </w:r>
      <w:r w:rsidR="00C66980" w:rsidRPr="008F0E74">
        <w:rPr>
          <w:rFonts w:ascii="Times New Roman" w:hAnsi="Times New Roman" w:cs="Times New Roman"/>
        </w:rPr>
        <w:t>negali būti apskaičiuotas pagal turimus duomenis</w:t>
      </w:r>
      <w:r w:rsidR="000F061D" w:rsidRPr="008F0E74">
        <w:rPr>
          <w:rFonts w:ascii="Times New Roman" w:eastAsia="Times New Roman" w:hAnsi="Times New Roman" w:cs="Times New Roman"/>
        </w:rPr>
        <w:t>)</w:t>
      </w:r>
      <w:r w:rsidR="003B63A3" w:rsidRPr="008F0E74">
        <w:rPr>
          <w:rFonts w:ascii="Times New Roman" w:eastAsia="Times New Roman" w:hAnsi="Times New Roman" w:cs="Times New Roman"/>
        </w:rPr>
        <w:t>.</w:t>
      </w:r>
    </w:p>
    <w:p w14:paraId="6E6F04DA" w14:textId="587D5E40" w:rsidR="008506E5" w:rsidRDefault="00C65751" w:rsidP="00CA1350">
      <w:pPr>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Kiekvienoje dažnio grupėje </w:t>
      </w:r>
      <w:r w:rsidR="00860745">
        <w:rPr>
          <w:rFonts w:ascii="Times New Roman" w:eastAsia="Times New Roman" w:hAnsi="Times New Roman" w:cs="Times New Roman"/>
        </w:rPr>
        <w:t>n</w:t>
      </w:r>
      <w:r>
        <w:rPr>
          <w:rFonts w:ascii="Times New Roman" w:eastAsia="Times New Roman" w:hAnsi="Times New Roman" w:cs="Times New Roman"/>
        </w:rPr>
        <w:t>epageidaujamos reakcijos pateikiamos mažėjančio sunkumo tvarka.</w:t>
      </w:r>
    </w:p>
    <w:p w14:paraId="0AF51285" w14:textId="77777777" w:rsidR="00C65751" w:rsidRPr="008F0E74" w:rsidRDefault="00C65751" w:rsidP="00CA1350">
      <w:pPr>
        <w:spacing w:after="0" w:line="260" w:lineRule="exact"/>
        <w:rPr>
          <w:rFonts w:ascii="Times New Roman" w:eastAsia="Times New Roman" w:hAnsi="Times New Roman" w:cs="Times New Roman"/>
        </w:rPr>
      </w:pPr>
    </w:p>
    <w:p w14:paraId="341A235F" w14:textId="5C9590F2" w:rsidR="008506E5" w:rsidRPr="008F0E74" w:rsidRDefault="008506E5" w:rsidP="00CA1350">
      <w:pPr>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1 lentelė</w:t>
      </w:r>
      <w:r w:rsidR="00C65751">
        <w:rPr>
          <w:rFonts w:ascii="Times New Roman" w:eastAsia="Times New Roman" w:hAnsi="Times New Roman" w:cs="Times New Roman"/>
          <w:b/>
        </w:rPr>
        <w:t>: galimų nepagei</w:t>
      </w:r>
      <w:r w:rsidR="000074A3">
        <w:rPr>
          <w:rFonts w:ascii="Times New Roman" w:eastAsia="Times New Roman" w:hAnsi="Times New Roman" w:cs="Times New Roman"/>
          <w:b/>
        </w:rPr>
        <w:t>d</w:t>
      </w:r>
      <w:r w:rsidR="00C65751">
        <w:rPr>
          <w:rFonts w:ascii="Times New Roman" w:eastAsia="Times New Roman" w:hAnsi="Times New Roman" w:cs="Times New Roman"/>
          <w:b/>
        </w:rPr>
        <w:t>aujamų reakcijų sąrašas</w:t>
      </w:r>
    </w:p>
    <w:p w14:paraId="69CBB6DF" w14:textId="77777777" w:rsidR="00BD00B9" w:rsidRPr="008F0E74" w:rsidRDefault="00BD00B9" w:rsidP="00CA1350">
      <w:pPr>
        <w:spacing w:after="0" w:line="260" w:lineRule="exact"/>
        <w:rPr>
          <w:rFonts w:ascii="Times New Roman" w:hAnsi="Times New Roman" w:cs="Times New Roman"/>
          <w:b/>
        </w:rPr>
      </w:pPr>
    </w:p>
    <w:tbl>
      <w:tblPr>
        <w:tblW w:w="9384" w:type="dxa"/>
        <w:tblInd w:w="6" w:type="dxa"/>
        <w:tblLayout w:type="fixed"/>
        <w:tblCellMar>
          <w:left w:w="0" w:type="dxa"/>
          <w:right w:w="0" w:type="dxa"/>
        </w:tblCellMar>
        <w:tblLook w:val="01E0" w:firstRow="1" w:lastRow="1" w:firstColumn="1" w:lastColumn="1" w:noHBand="0" w:noVBand="0"/>
      </w:tblPr>
      <w:tblGrid>
        <w:gridCol w:w="2694"/>
        <w:gridCol w:w="1842"/>
        <w:gridCol w:w="4848"/>
      </w:tblGrid>
      <w:tr w:rsidR="008F7F7B" w:rsidRPr="008F0E74" w14:paraId="0319C87B" w14:textId="77777777" w:rsidTr="008F7F7B">
        <w:trPr>
          <w:tblHeader/>
        </w:trPr>
        <w:tc>
          <w:tcPr>
            <w:tcW w:w="2694" w:type="dxa"/>
            <w:tcBorders>
              <w:top w:val="single" w:sz="5" w:space="0" w:color="000000"/>
              <w:left w:val="single" w:sz="5" w:space="0" w:color="000000"/>
              <w:bottom w:val="single" w:sz="5" w:space="0" w:color="000000"/>
              <w:right w:val="single" w:sz="5" w:space="0" w:color="000000"/>
            </w:tcBorders>
          </w:tcPr>
          <w:p w14:paraId="47336E2A" w14:textId="77777777" w:rsidR="008F7F7B" w:rsidRPr="008F0E74" w:rsidRDefault="008F7F7B" w:rsidP="00CA1350">
            <w:pPr>
              <w:pStyle w:val="TableParagraph"/>
              <w:spacing w:line="260" w:lineRule="exact"/>
              <w:jc w:val="center"/>
              <w:rPr>
                <w:rFonts w:ascii="Times New Roman" w:eastAsia="Times New Roman" w:hAnsi="Times New Roman"/>
                <w:b/>
                <w:lang w:val="lt-LT"/>
              </w:rPr>
            </w:pPr>
            <w:r w:rsidRPr="008F0E74">
              <w:rPr>
                <w:rFonts w:ascii="Times New Roman" w:hAnsi="Times New Roman"/>
                <w:b/>
                <w:lang w:val="lt-LT"/>
              </w:rPr>
              <w:t>Organų sistemos klasė</w:t>
            </w:r>
          </w:p>
        </w:tc>
        <w:tc>
          <w:tcPr>
            <w:tcW w:w="1842" w:type="dxa"/>
            <w:tcBorders>
              <w:top w:val="single" w:sz="5" w:space="0" w:color="000000"/>
              <w:left w:val="single" w:sz="5" w:space="0" w:color="000000"/>
              <w:bottom w:val="single" w:sz="5" w:space="0" w:color="000000"/>
              <w:right w:val="single" w:sz="5" w:space="0" w:color="000000"/>
            </w:tcBorders>
          </w:tcPr>
          <w:p w14:paraId="1B162357" w14:textId="77777777" w:rsidR="008F7F7B" w:rsidRPr="008F0E74" w:rsidRDefault="008F7F7B" w:rsidP="00CA1350">
            <w:pPr>
              <w:pStyle w:val="TableParagraph"/>
              <w:spacing w:line="260" w:lineRule="exact"/>
              <w:jc w:val="center"/>
              <w:rPr>
                <w:rFonts w:ascii="Times New Roman" w:eastAsia="Times New Roman" w:hAnsi="Times New Roman"/>
                <w:b/>
                <w:lang w:val="lt-LT"/>
              </w:rPr>
            </w:pPr>
            <w:r w:rsidRPr="008F0E74">
              <w:rPr>
                <w:rFonts w:ascii="Times New Roman" w:hAnsi="Times New Roman"/>
                <w:b/>
                <w:lang w:val="lt-LT"/>
              </w:rPr>
              <w:t>Dažnis</w:t>
            </w:r>
          </w:p>
        </w:tc>
        <w:tc>
          <w:tcPr>
            <w:tcW w:w="4848" w:type="dxa"/>
            <w:tcBorders>
              <w:top w:val="single" w:sz="5" w:space="0" w:color="000000"/>
              <w:left w:val="single" w:sz="5" w:space="0" w:color="000000"/>
              <w:bottom w:val="single" w:sz="5" w:space="0" w:color="000000"/>
              <w:right w:val="single" w:sz="5" w:space="0" w:color="000000"/>
            </w:tcBorders>
          </w:tcPr>
          <w:p w14:paraId="3B569187" w14:textId="77777777" w:rsidR="008F7F7B" w:rsidRPr="008F0E74" w:rsidRDefault="008F7F7B" w:rsidP="00CA1350">
            <w:pPr>
              <w:pStyle w:val="TableParagraph"/>
              <w:spacing w:line="260" w:lineRule="exact"/>
              <w:jc w:val="center"/>
              <w:rPr>
                <w:rFonts w:ascii="Times New Roman" w:eastAsia="Times New Roman" w:hAnsi="Times New Roman"/>
                <w:b/>
                <w:lang w:val="lt-LT"/>
              </w:rPr>
            </w:pPr>
            <w:r w:rsidRPr="008F0E74">
              <w:rPr>
                <w:rFonts w:ascii="Times New Roman" w:hAnsi="Times New Roman"/>
                <w:b/>
                <w:lang w:val="lt-LT"/>
              </w:rPr>
              <w:t>Nepageidaujama reakcija</w:t>
            </w:r>
          </w:p>
        </w:tc>
      </w:tr>
      <w:tr w:rsidR="008F7F7B" w:rsidRPr="008F0E74" w14:paraId="2D5A06FA" w14:textId="77777777" w:rsidTr="008F7F7B">
        <w:tc>
          <w:tcPr>
            <w:tcW w:w="2694" w:type="dxa"/>
            <w:tcBorders>
              <w:top w:val="single" w:sz="5" w:space="0" w:color="000000"/>
              <w:left w:val="single" w:sz="5" w:space="0" w:color="000000"/>
              <w:bottom w:val="single" w:sz="5" w:space="0" w:color="000000"/>
              <w:right w:val="single" w:sz="5" w:space="0" w:color="000000"/>
            </w:tcBorders>
          </w:tcPr>
          <w:p w14:paraId="0F2CC165" w14:textId="77777777" w:rsidR="008F7F7B" w:rsidRPr="008F0E74" w:rsidRDefault="008F7F7B" w:rsidP="00CA1350">
            <w:pPr>
              <w:pStyle w:val="TableParagraph"/>
              <w:spacing w:line="260" w:lineRule="exact"/>
              <w:rPr>
                <w:rFonts w:ascii="Times New Roman" w:hAnsi="Times New Roman"/>
                <w:i/>
                <w:spacing w:val="-1"/>
                <w:lang w:val="lt-LT"/>
              </w:rPr>
            </w:pPr>
            <w:r w:rsidRPr="008F0E74">
              <w:rPr>
                <w:rFonts w:ascii="Times New Roman" w:hAnsi="Times New Roman"/>
                <w:i/>
                <w:lang w:val="lt-LT"/>
              </w:rPr>
              <w:t xml:space="preserve">Imuninės sistemos sutrikimai </w:t>
            </w:r>
          </w:p>
        </w:tc>
        <w:tc>
          <w:tcPr>
            <w:tcW w:w="1842" w:type="dxa"/>
            <w:tcBorders>
              <w:top w:val="single" w:sz="5" w:space="0" w:color="000000"/>
              <w:left w:val="single" w:sz="5" w:space="0" w:color="000000"/>
              <w:bottom w:val="single" w:sz="5" w:space="0" w:color="000000"/>
              <w:right w:val="single" w:sz="5" w:space="0" w:color="000000"/>
            </w:tcBorders>
          </w:tcPr>
          <w:p w14:paraId="430407B3" w14:textId="77777777" w:rsidR="008F7F7B" w:rsidRPr="008F0E74" w:rsidRDefault="008F7F7B" w:rsidP="00CA1350">
            <w:pPr>
              <w:pStyle w:val="TableParagraph"/>
              <w:spacing w:line="260" w:lineRule="exact"/>
              <w:rPr>
                <w:rFonts w:ascii="Times New Roman" w:hAnsi="Times New Roman"/>
                <w:spacing w:val="-2"/>
                <w:lang w:val="lt-LT"/>
              </w:rPr>
            </w:pPr>
            <w:r w:rsidRPr="008F0E74">
              <w:rPr>
                <w:rFonts w:ascii="Times New Roman" w:hAnsi="Times New Roman"/>
                <w:lang w:val="lt-LT"/>
              </w:rPr>
              <w:t xml:space="preserve">Dažnis nežinomas </w:t>
            </w:r>
          </w:p>
        </w:tc>
        <w:tc>
          <w:tcPr>
            <w:tcW w:w="4848" w:type="dxa"/>
            <w:tcBorders>
              <w:top w:val="single" w:sz="5" w:space="0" w:color="000000"/>
              <w:left w:val="single" w:sz="5" w:space="0" w:color="000000"/>
              <w:bottom w:val="single" w:sz="5" w:space="0" w:color="000000"/>
              <w:right w:val="single" w:sz="5" w:space="0" w:color="000000"/>
            </w:tcBorders>
          </w:tcPr>
          <w:p w14:paraId="0CA83DDD" w14:textId="77777777" w:rsidR="008F7F7B" w:rsidRPr="008F0E74" w:rsidRDefault="00F04E3C" w:rsidP="00CA1350">
            <w:pPr>
              <w:pStyle w:val="TableParagraph"/>
              <w:spacing w:line="260" w:lineRule="exact"/>
              <w:rPr>
                <w:rFonts w:ascii="Times New Roman" w:hAnsi="Times New Roman"/>
                <w:spacing w:val="-1"/>
                <w:lang w:val="lt-LT"/>
              </w:rPr>
            </w:pPr>
            <w:r w:rsidRPr="008F0E74">
              <w:rPr>
                <w:rFonts w:ascii="Times New Roman" w:hAnsi="Times New Roman"/>
                <w:lang w:val="lt-LT"/>
              </w:rPr>
              <w:t>P</w:t>
            </w:r>
            <w:r w:rsidR="008F7F7B" w:rsidRPr="008F0E74">
              <w:rPr>
                <w:rFonts w:ascii="Times New Roman" w:hAnsi="Times New Roman"/>
                <w:lang w:val="lt-LT"/>
              </w:rPr>
              <w:t xml:space="preserve">adidėjusio jautrumo reakcijos, įskaitant alerginio dermatito, </w:t>
            </w:r>
            <w:proofErr w:type="spellStart"/>
            <w:r w:rsidR="008F7F7B" w:rsidRPr="008F0E74">
              <w:rPr>
                <w:rFonts w:ascii="Times New Roman" w:hAnsi="Times New Roman"/>
                <w:lang w:val="lt-LT"/>
              </w:rPr>
              <w:t>angio</w:t>
            </w:r>
            <w:r w:rsidR="00B72241">
              <w:rPr>
                <w:rFonts w:ascii="Times New Roman" w:hAnsi="Times New Roman"/>
                <w:lang w:val="lt-LT"/>
              </w:rPr>
              <w:t>neurozinės</w:t>
            </w:r>
            <w:proofErr w:type="spellEnd"/>
            <w:r w:rsidR="00B72241">
              <w:rPr>
                <w:rFonts w:ascii="Times New Roman" w:hAnsi="Times New Roman"/>
                <w:lang w:val="lt-LT"/>
              </w:rPr>
              <w:t xml:space="preserve"> </w:t>
            </w:r>
            <w:r w:rsidR="008F7F7B" w:rsidRPr="008F0E74">
              <w:rPr>
                <w:rFonts w:ascii="Times New Roman" w:hAnsi="Times New Roman"/>
                <w:lang w:val="lt-LT"/>
              </w:rPr>
              <w:t>edemos, akių alergijos požymius ar simptomus</w:t>
            </w:r>
          </w:p>
        </w:tc>
      </w:tr>
      <w:tr w:rsidR="008F7F7B" w:rsidRPr="008F0E74" w14:paraId="14F79E1F" w14:textId="77777777" w:rsidTr="008F7F7B">
        <w:tc>
          <w:tcPr>
            <w:tcW w:w="2694" w:type="dxa"/>
            <w:tcBorders>
              <w:top w:val="single" w:sz="5" w:space="0" w:color="000000"/>
              <w:left w:val="single" w:sz="5" w:space="0" w:color="000000"/>
              <w:bottom w:val="single" w:sz="5" w:space="0" w:color="000000"/>
              <w:right w:val="single" w:sz="5" w:space="0" w:color="000000"/>
            </w:tcBorders>
          </w:tcPr>
          <w:p w14:paraId="71CA676E" w14:textId="77777777" w:rsidR="008F7F7B" w:rsidRPr="008F0E74" w:rsidRDefault="008F7F7B" w:rsidP="00CA1350">
            <w:pPr>
              <w:pStyle w:val="TableParagraph"/>
              <w:spacing w:line="260" w:lineRule="exact"/>
              <w:rPr>
                <w:rFonts w:ascii="Times New Roman" w:hAnsi="Times New Roman"/>
                <w:i/>
                <w:spacing w:val="-1"/>
                <w:lang w:val="lt-LT"/>
              </w:rPr>
            </w:pPr>
            <w:r w:rsidRPr="008F0E74">
              <w:rPr>
                <w:rFonts w:ascii="Times New Roman" w:hAnsi="Times New Roman"/>
                <w:i/>
                <w:lang w:val="lt-LT"/>
              </w:rPr>
              <w:t>Psichikos sutrikimai</w:t>
            </w:r>
          </w:p>
        </w:tc>
        <w:tc>
          <w:tcPr>
            <w:tcW w:w="1842" w:type="dxa"/>
            <w:tcBorders>
              <w:top w:val="single" w:sz="5" w:space="0" w:color="000000"/>
              <w:left w:val="single" w:sz="5" w:space="0" w:color="000000"/>
              <w:bottom w:val="single" w:sz="5" w:space="0" w:color="000000"/>
              <w:right w:val="single" w:sz="5" w:space="0" w:color="000000"/>
            </w:tcBorders>
          </w:tcPr>
          <w:p w14:paraId="7CEED327" w14:textId="77777777" w:rsidR="008F7F7B" w:rsidRPr="008F0E74" w:rsidRDefault="008F7F7B" w:rsidP="00CA1350">
            <w:pPr>
              <w:pStyle w:val="TableParagraph"/>
              <w:spacing w:line="260" w:lineRule="exact"/>
              <w:rPr>
                <w:rFonts w:ascii="Times New Roman" w:hAnsi="Times New Roman"/>
                <w:spacing w:val="-2"/>
                <w:lang w:val="lt-LT"/>
              </w:rPr>
            </w:pPr>
            <w:r w:rsidRPr="008F0E74">
              <w:rPr>
                <w:rFonts w:ascii="Times New Roman" w:hAnsi="Times New Roman"/>
                <w:lang w:val="lt-LT"/>
              </w:rPr>
              <w:t>Dažnis nežinomas</w:t>
            </w:r>
          </w:p>
        </w:tc>
        <w:tc>
          <w:tcPr>
            <w:tcW w:w="4848" w:type="dxa"/>
            <w:tcBorders>
              <w:top w:val="single" w:sz="5" w:space="0" w:color="000000"/>
              <w:left w:val="single" w:sz="5" w:space="0" w:color="000000"/>
              <w:bottom w:val="single" w:sz="5" w:space="0" w:color="000000"/>
              <w:right w:val="single" w:sz="5" w:space="0" w:color="000000"/>
            </w:tcBorders>
          </w:tcPr>
          <w:p w14:paraId="71278A75" w14:textId="77777777" w:rsidR="008F7F7B" w:rsidRPr="008F0E74" w:rsidRDefault="00F04E3C" w:rsidP="00CA1350">
            <w:pPr>
              <w:pStyle w:val="TableParagraph"/>
              <w:spacing w:line="260" w:lineRule="exact"/>
              <w:rPr>
                <w:rFonts w:ascii="Times New Roman" w:hAnsi="Times New Roman"/>
                <w:spacing w:val="-1"/>
                <w:lang w:val="lt-LT"/>
              </w:rPr>
            </w:pPr>
            <w:r w:rsidRPr="008F0E74">
              <w:rPr>
                <w:rFonts w:ascii="Times New Roman" w:hAnsi="Times New Roman"/>
                <w:lang w:val="lt-LT"/>
              </w:rPr>
              <w:t>N</w:t>
            </w:r>
            <w:r w:rsidR="008F7F7B" w:rsidRPr="008F0E74">
              <w:rPr>
                <w:rFonts w:ascii="Times New Roman" w:hAnsi="Times New Roman"/>
                <w:lang w:val="lt-LT"/>
              </w:rPr>
              <w:t>emiga</w:t>
            </w:r>
            <w:r w:rsidR="002C3785" w:rsidRPr="008F0E74">
              <w:rPr>
                <w:rFonts w:ascii="Times New Roman" w:hAnsi="Times New Roman"/>
                <w:lang w:val="lt-LT"/>
              </w:rPr>
              <w:t>, košmarai</w:t>
            </w:r>
          </w:p>
        </w:tc>
      </w:tr>
      <w:tr w:rsidR="008F7F7B" w:rsidRPr="008F0E74" w14:paraId="371A396C" w14:textId="77777777" w:rsidTr="002C3785">
        <w:trPr>
          <w:trHeight w:val="383"/>
        </w:trPr>
        <w:tc>
          <w:tcPr>
            <w:tcW w:w="2694" w:type="dxa"/>
            <w:vMerge w:val="restart"/>
            <w:tcBorders>
              <w:top w:val="single" w:sz="5" w:space="0" w:color="000000"/>
              <w:left w:val="single" w:sz="5" w:space="0" w:color="000000"/>
              <w:right w:val="single" w:sz="5" w:space="0" w:color="000000"/>
            </w:tcBorders>
          </w:tcPr>
          <w:p w14:paraId="7A79C939" w14:textId="77777777" w:rsidR="008F7F7B" w:rsidRPr="008F0E74" w:rsidRDefault="008F7F7B" w:rsidP="00CA1350">
            <w:pPr>
              <w:pStyle w:val="TableParagraph"/>
              <w:spacing w:line="260" w:lineRule="exact"/>
              <w:rPr>
                <w:rFonts w:ascii="Times New Roman" w:eastAsia="Times New Roman" w:hAnsi="Times New Roman"/>
                <w:i/>
                <w:lang w:val="lt-LT"/>
              </w:rPr>
            </w:pPr>
            <w:r w:rsidRPr="008F0E74">
              <w:rPr>
                <w:rFonts w:ascii="Times New Roman" w:hAnsi="Times New Roman"/>
                <w:i/>
                <w:lang w:val="lt-LT"/>
              </w:rPr>
              <w:t xml:space="preserve">Nervų sistemos sutrikimai </w:t>
            </w:r>
          </w:p>
        </w:tc>
        <w:tc>
          <w:tcPr>
            <w:tcW w:w="1842" w:type="dxa"/>
            <w:tcBorders>
              <w:top w:val="single" w:sz="5" w:space="0" w:color="000000"/>
              <w:left w:val="single" w:sz="5" w:space="0" w:color="000000"/>
              <w:bottom w:val="single" w:sz="5" w:space="0" w:color="000000"/>
              <w:right w:val="single" w:sz="5" w:space="0" w:color="000000"/>
            </w:tcBorders>
          </w:tcPr>
          <w:p w14:paraId="2D29983A" w14:textId="77777777" w:rsidR="008F7F7B" w:rsidRPr="008F0E74" w:rsidRDefault="008F7F7B"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Dažnas</w:t>
            </w:r>
            <w:r w:rsidRPr="008F0E74">
              <w:rPr>
                <w:rFonts w:ascii="Times New Roman" w:hAnsi="Times New Roman"/>
                <w:spacing w:val="-2"/>
                <w:lang w:val="lt-LT"/>
              </w:rPr>
              <w:t xml:space="preserve"> </w:t>
            </w:r>
          </w:p>
        </w:tc>
        <w:tc>
          <w:tcPr>
            <w:tcW w:w="4848" w:type="dxa"/>
            <w:tcBorders>
              <w:top w:val="single" w:sz="5" w:space="0" w:color="000000"/>
              <w:left w:val="single" w:sz="5" w:space="0" w:color="000000"/>
              <w:bottom w:val="single" w:sz="5" w:space="0" w:color="000000"/>
              <w:right w:val="single" w:sz="5" w:space="0" w:color="000000"/>
            </w:tcBorders>
          </w:tcPr>
          <w:p w14:paraId="2FC1C11D" w14:textId="77777777" w:rsidR="008F7F7B" w:rsidRPr="008F0E74" w:rsidRDefault="000A19E8" w:rsidP="001D355C">
            <w:pPr>
              <w:spacing w:after="0" w:line="260" w:lineRule="exact"/>
              <w:rPr>
                <w:rFonts w:ascii="Times New Roman" w:eastAsia="Times New Roman" w:hAnsi="Times New Roman" w:cs="Times New Roman"/>
              </w:rPr>
            </w:pPr>
            <w:r w:rsidRPr="008F0E74">
              <w:rPr>
                <w:rFonts w:ascii="Times New Roman" w:hAnsi="Times New Roman" w:cs="Times New Roman"/>
              </w:rPr>
              <w:t xml:space="preserve"> </w:t>
            </w:r>
            <w:r w:rsidR="00F04E3C" w:rsidRPr="008F0E74">
              <w:rPr>
                <w:rFonts w:ascii="Times New Roman" w:hAnsi="Times New Roman" w:cs="Times New Roman"/>
              </w:rPr>
              <w:t>G</w:t>
            </w:r>
            <w:r w:rsidR="002C3785" w:rsidRPr="008F0E74">
              <w:rPr>
                <w:rFonts w:ascii="Times New Roman" w:hAnsi="Times New Roman" w:cs="Times New Roman"/>
              </w:rPr>
              <w:t>alvos skausmas</w:t>
            </w:r>
          </w:p>
        </w:tc>
      </w:tr>
      <w:tr w:rsidR="008F7F7B" w:rsidRPr="008F0E74" w14:paraId="38A83CF5" w14:textId="77777777" w:rsidTr="008F7F7B">
        <w:tc>
          <w:tcPr>
            <w:tcW w:w="2694" w:type="dxa"/>
            <w:vMerge/>
            <w:tcBorders>
              <w:left w:val="single" w:sz="5" w:space="0" w:color="000000"/>
              <w:bottom w:val="single" w:sz="5" w:space="0" w:color="000000"/>
              <w:right w:val="single" w:sz="5" w:space="0" w:color="000000"/>
            </w:tcBorders>
          </w:tcPr>
          <w:p w14:paraId="0419AD71" w14:textId="77777777" w:rsidR="008F7F7B" w:rsidRPr="008F0E74" w:rsidRDefault="008F7F7B" w:rsidP="00CA1350">
            <w:pPr>
              <w:pStyle w:val="TableParagraph"/>
              <w:spacing w:line="260" w:lineRule="exact"/>
              <w:rPr>
                <w:rFonts w:ascii="Times New Roman" w:hAnsi="Times New Roman"/>
                <w:i/>
                <w:spacing w:val="-1"/>
                <w:lang w:val="lt-LT"/>
              </w:rPr>
            </w:pPr>
          </w:p>
        </w:tc>
        <w:tc>
          <w:tcPr>
            <w:tcW w:w="1842" w:type="dxa"/>
            <w:tcBorders>
              <w:top w:val="single" w:sz="5" w:space="0" w:color="000000"/>
              <w:left w:val="single" w:sz="5" w:space="0" w:color="000000"/>
              <w:bottom w:val="single" w:sz="5" w:space="0" w:color="000000"/>
              <w:right w:val="single" w:sz="5" w:space="0" w:color="000000"/>
            </w:tcBorders>
          </w:tcPr>
          <w:p w14:paraId="681F8D48" w14:textId="77777777" w:rsidR="008F7F7B" w:rsidRPr="008F0E74" w:rsidRDefault="008F7F7B" w:rsidP="00CA1350">
            <w:pPr>
              <w:pStyle w:val="TableParagraph"/>
              <w:spacing w:line="260" w:lineRule="exact"/>
              <w:rPr>
                <w:rFonts w:ascii="Times New Roman" w:hAnsi="Times New Roman"/>
                <w:spacing w:val="-2"/>
                <w:lang w:val="lt-LT"/>
              </w:rPr>
            </w:pPr>
            <w:r w:rsidRPr="008F0E74">
              <w:rPr>
                <w:rFonts w:ascii="Times New Roman" w:hAnsi="Times New Roman"/>
                <w:lang w:val="lt-LT"/>
              </w:rPr>
              <w:t>Dažnis nežinomas</w:t>
            </w:r>
          </w:p>
        </w:tc>
        <w:tc>
          <w:tcPr>
            <w:tcW w:w="4848" w:type="dxa"/>
            <w:tcBorders>
              <w:top w:val="single" w:sz="5" w:space="0" w:color="000000"/>
              <w:left w:val="single" w:sz="5" w:space="0" w:color="000000"/>
              <w:bottom w:val="single" w:sz="5" w:space="0" w:color="000000"/>
              <w:right w:val="single" w:sz="5" w:space="0" w:color="000000"/>
            </w:tcBorders>
          </w:tcPr>
          <w:p w14:paraId="1D7BFD11" w14:textId="77777777" w:rsidR="008F7F7B" w:rsidRPr="008F0E74" w:rsidRDefault="00F04E3C" w:rsidP="00CA1350">
            <w:pPr>
              <w:pStyle w:val="TableParagraph"/>
              <w:spacing w:line="260" w:lineRule="exact"/>
              <w:rPr>
                <w:rFonts w:ascii="Times New Roman" w:hAnsi="Times New Roman"/>
                <w:spacing w:val="-1"/>
                <w:lang w:val="lt-LT"/>
              </w:rPr>
            </w:pPr>
            <w:proofErr w:type="spellStart"/>
            <w:r w:rsidRPr="008F0E74">
              <w:rPr>
                <w:rFonts w:ascii="Times New Roman" w:hAnsi="Times New Roman"/>
                <w:lang w:val="lt-LT"/>
              </w:rPr>
              <w:t>D</w:t>
            </w:r>
            <w:r w:rsidR="008F7F7B" w:rsidRPr="008F0E74">
              <w:rPr>
                <w:rFonts w:ascii="Times New Roman" w:hAnsi="Times New Roman"/>
                <w:lang w:val="lt-LT"/>
              </w:rPr>
              <w:t>izgeuzija</w:t>
            </w:r>
            <w:proofErr w:type="spellEnd"/>
            <w:r w:rsidR="001D355C" w:rsidRPr="008F0E74">
              <w:rPr>
                <w:rFonts w:ascii="Times New Roman" w:hAnsi="Times New Roman"/>
                <w:lang w:val="lt-LT"/>
              </w:rPr>
              <w:t>, svaigulys</w:t>
            </w:r>
          </w:p>
        </w:tc>
      </w:tr>
      <w:tr w:rsidR="008F7F7B" w:rsidRPr="008F0E74" w14:paraId="1E9CAD0A" w14:textId="77777777" w:rsidTr="008F7F7B">
        <w:tc>
          <w:tcPr>
            <w:tcW w:w="2694" w:type="dxa"/>
            <w:vMerge w:val="restart"/>
            <w:tcBorders>
              <w:top w:val="single" w:sz="5" w:space="0" w:color="000000"/>
              <w:left w:val="single" w:sz="5" w:space="0" w:color="000000"/>
              <w:right w:val="single" w:sz="5" w:space="0" w:color="000000"/>
            </w:tcBorders>
          </w:tcPr>
          <w:p w14:paraId="29375D4B" w14:textId="77777777" w:rsidR="008F7F7B" w:rsidRPr="008F0E74" w:rsidRDefault="008F7F7B" w:rsidP="00CA1350">
            <w:pPr>
              <w:pStyle w:val="TableParagraph"/>
              <w:spacing w:line="260" w:lineRule="exact"/>
              <w:rPr>
                <w:rFonts w:ascii="Times New Roman" w:eastAsia="Times New Roman" w:hAnsi="Times New Roman"/>
                <w:i/>
                <w:lang w:val="lt-LT"/>
              </w:rPr>
            </w:pPr>
            <w:r w:rsidRPr="008F0E74">
              <w:rPr>
                <w:rFonts w:ascii="Times New Roman" w:hAnsi="Times New Roman"/>
                <w:i/>
                <w:lang w:val="lt-LT"/>
              </w:rPr>
              <w:t>Akių sutrikimai</w:t>
            </w:r>
          </w:p>
        </w:tc>
        <w:tc>
          <w:tcPr>
            <w:tcW w:w="1842" w:type="dxa"/>
            <w:tcBorders>
              <w:top w:val="single" w:sz="5" w:space="0" w:color="000000"/>
              <w:left w:val="single" w:sz="5" w:space="0" w:color="000000"/>
              <w:bottom w:val="single" w:sz="5" w:space="0" w:color="000000"/>
              <w:right w:val="single" w:sz="5" w:space="0" w:color="000000"/>
            </w:tcBorders>
          </w:tcPr>
          <w:p w14:paraId="4C02DB5D" w14:textId="77777777" w:rsidR="008F7F7B" w:rsidRPr="008F0E74" w:rsidRDefault="008F7F7B"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Labai dažnas</w:t>
            </w:r>
          </w:p>
        </w:tc>
        <w:tc>
          <w:tcPr>
            <w:tcW w:w="4848" w:type="dxa"/>
            <w:tcBorders>
              <w:top w:val="single" w:sz="5" w:space="0" w:color="000000"/>
              <w:left w:val="single" w:sz="5" w:space="0" w:color="000000"/>
              <w:bottom w:val="single" w:sz="5" w:space="0" w:color="000000"/>
              <w:right w:val="single" w:sz="5" w:space="0" w:color="000000"/>
            </w:tcBorders>
          </w:tcPr>
          <w:p w14:paraId="24A665D0" w14:textId="77777777" w:rsidR="008F7F7B" w:rsidRPr="008F0E74" w:rsidRDefault="00F04E3C"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J</w:t>
            </w:r>
            <w:r w:rsidR="008F7F7B" w:rsidRPr="008F0E74">
              <w:rPr>
                <w:rFonts w:ascii="Times New Roman" w:hAnsi="Times New Roman"/>
                <w:lang w:val="lt-LT"/>
              </w:rPr>
              <w:t xml:space="preserve">unginės </w:t>
            </w:r>
            <w:proofErr w:type="spellStart"/>
            <w:r w:rsidR="008F7F7B" w:rsidRPr="008F0E74">
              <w:rPr>
                <w:rFonts w:ascii="Times New Roman" w:hAnsi="Times New Roman"/>
                <w:lang w:val="lt-LT"/>
              </w:rPr>
              <w:t>hiperemija</w:t>
            </w:r>
            <w:proofErr w:type="spellEnd"/>
            <w:r w:rsidR="008F7F7B" w:rsidRPr="008F0E74">
              <w:rPr>
                <w:rFonts w:ascii="Times New Roman" w:hAnsi="Times New Roman"/>
                <w:spacing w:val="-1"/>
                <w:lang w:val="lt-LT"/>
              </w:rPr>
              <w:t>.</w:t>
            </w:r>
          </w:p>
        </w:tc>
      </w:tr>
      <w:tr w:rsidR="008F7F7B" w:rsidRPr="008F0E74" w14:paraId="177F80AB" w14:textId="77777777" w:rsidTr="008F7F7B">
        <w:tc>
          <w:tcPr>
            <w:tcW w:w="2694" w:type="dxa"/>
            <w:vMerge/>
            <w:tcBorders>
              <w:left w:val="single" w:sz="5" w:space="0" w:color="000000"/>
              <w:right w:val="single" w:sz="5" w:space="0" w:color="000000"/>
            </w:tcBorders>
          </w:tcPr>
          <w:p w14:paraId="7BA70F41" w14:textId="77777777" w:rsidR="008F7F7B" w:rsidRPr="008F0E74" w:rsidRDefault="008F7F7B" w:rsidP="00CA1350">
            <w:pPr>
              <w:widowControl w:val="0"/>
              <w:spacing w:after="0" w:line="260" w:lineRule="exact"/>
              <w:rPr>
                <w:rFonts w:ascii="Times New Roman" w:hAnsi="Times New Roman" w:cs="Times New Roman"/>
              </w:rPr>
            </w:pPr>
          </w:p>
        </w:tc>
        <w:tc>
          <w:tcPr>
            <w:tcW w:w="1842" w:type="dxa"/>
            <w:tcBorders>
              <w:top w:val="single" w:sz="5" w:space="0" w:color="000000"/>
              <w:left w:val="single" w:sz="5" w:space="0" w:color="000000"/>
              <w:bottom w:val="single" w:sz="5" w:space="0" w:color="000000"/>
              <w:right w:val="single" w:sz="5" w:space="0" w:color="000000"/>
            </w:tcBorders>
          </w:tcPr>
          <w:p w14:paraId="53011A69" w14:textId="77777777" w:rsidR="008F7F7B" w:rsidRPr="008F0E74" w:rsidRDefault="008F7F7B"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Dažnas</w:t>
            </w:r>
          </w:p>
        </w:tc>
        <w:tc>
          <w:tcPr>
            <w:tcW w:w="4848" w:type="dxa"/>
            <w:tcBorders>
              <w:top w:val="single" w:sz="5" w:space="0" w:color="000000"/>
              <w:left w:val="single" w:sz="5" w:space="0" w:color="000000"/>
              <w:bottom w:val="single" w:sz="5" w:space="0" w:color="000000"/>
              <w:right w:val="single" w:sz="5" w:space="0" w:color="000000"/>
            </w:tcBorders>
          </w:tcPr>
          <w:p w14:paraId="6C5F1A44" w14:textId="77777777" w:rsidR="008F7F7B" w:rsidRPr="008F0E74" w:rsidRDefault="00F04E3C"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T</w:t>
            </w:r>
            <w:r w:rsidR="008F7F7B" w:rsidRPr="008F0E74">
              <w:rPr>
                <w:rFonts w:ascii="Times New Roman" w:hAnsi="Times New Roman"/>
                <w:lang w:val="lt-LT"/>
              </w:rPr>
              <w:t xml:space="preserve">aškinis </w:t>
            </w:r>
            <w:proofErr w:type="spellStart"/>
            <w:r w:rsidR="008F7F7B" w:rsidRPr="008F0E74">
              <w:rPr>
                <w:rFonts w:ascii="Times New Roman" w:hAnsi="Times New Roman"/>
                <w:lang w:val="lt-LT"/>
              </w:rPr>
              <w:t>keratitas</w:t>
            </w:r>
            <w:proofErr w:type="spellEnd"/>
            <w:r w:rsidR="008F7F7B" w:rsidRPr="008F0E74">
              <w:rPr>
                <w:rFonts w:ascii="Times New Roman" w:hAnsi="Times New Roman"/>
                <w:lang w:val="lt-LT"/>
              </w:rPr>
              <w:t xml:space="preserve">, ragenos erozija, deginimo </w:t>
            </w:r>
            <w:r w:rsidR="002C3785" w:rsidRPr="008F0E74">
              <w:rPr>
                <w:rFonts w:ascii="Times New Roman" w:hAnsi="Times New Roman"/>
                <w:lang w:val="lt-LT"/>
              </w:rPr>
              <w:t>pojūtis</w:t>
            </w:r>
            <w:r w:rsidR="008F7F7B" w:rsidRPr="008F0E74">
              <w:rPr>
                <w:rFonts w:ascii="Times New Roman" w:hAnsi="Times New Roman"/>
                <w:lang w:val="lt-LT"/>
              </w:rPr>
              <w:t>, junginės sudirginimas, aki</w:t>
            </w:r>
            <w:r w:rsidR="002C3785" w:rsidRPr="008F0E74">
              <w:rPr>
                <w:rFonts w:ascii="Times New Roman" w:hAnsi="Times New Roman"/>
                <w:lang w:val="lt-LT"/>
              </w:rPr>
              <w:t>ų</w:t>
            </w:r>
            <w:r w:rsidR="008F7F7B" w:rsidRPr="008F0E74">
              <w:rPr>
                <w:rFonts w:ascii="Times New Roman" w:hAnsi="Times New Roman"/>
                <w:lang w:val="lt-LT"/>
              </w:rPr>
              <w:t xml:space="preserve"> niežėjimas, akies gėlimo pojūtis,</w:t>
            </w:r>
            <w:r w:rsidR="002C3785" w:rsidRPr="008F0E74">
              <w:rPr>
                <w:rFonts w:ascii="Times New Roman" w:hAnsi="Times New Roman"/>
                <w:lang w:val="lt-LT"/>
              </w:rPr>
              <w:t xml:space="preserve"> svetimkūnio akyje pojūtis, akių</w:t>
            </w:r>
            <w:r w:rsidR="008F7F7B" w:rsidRPr="008F0E74">
              <w:rPr>
                <w:rFonts w:ascii="Times New Roman" w:hAnsi="Times New Roman"/>
                <w:lang w:val="lt-LT"/>
              </w:rPr>
              <w:t xml:space="preserve"> sausumas, akies voko </w:t>
            </w:r>
            <w:proofErr w:type="spellStart"/>
            <w:r w:rsidR="008F7F7B" w:rsidRPr="008F0E74">
              <w:rPr>
                <w:rFonts w:ascii="Times New Roman" w:hAnsi="Times New Roman"/>
                <w:lang w:val="lt-LT"/>
              </w:rPr>
              <w:t>eritema</w:t>
            </w:r>
            <w:proofErr w:type="spellEnd"/>
            <w:r w:rsidR="008F7F7B" w:rsidRPr="008F0E74">
              <w:rPr>
                <w:rFonts w:ascii="Times New Roman" w:hAnsi="Times New Roman"/>
                <w:lang w:val="lt-LT"/>
              </w:rPr>
              <w:t xml:space="preserve">, akies skausmas, </w:t>
            </w:r>
            <w:proofErr w:type="spellStart"/>
            <w:r w:rsidR="008F7F7B" w:rsidRPr="008F0E74">
              <w:rPr>
                <w:rFonts w:ascii="Times New Roman" w:hAnsi="Times New Roman"/>
                <w:lang w:val="lt-LT"/>
              </w:rPr>
              <w:t>fotofobija</w:t>
            </w:r>
            <w:proofErr w:type="spellEnd"/>
            <w:r w:rsidR="008F7F7B" w:rsidRPr="008F0E74">
              <w:rPr>
                <w:rFonts w:ascii="Times New Roman" w:hAnsi="Times New Roman"/>
                <w:lang w:val="lt-LT"/>
              </w:rPr>
              <w:t>, išskyros iš akies, sutrikęs regėjimas, akies voko niežėjimas, pablogėjęs regėjimo aštrumas, blefaritas, akies voko edema, akies sudirginimas, pagausėjęs ašarojimas, blakstienų augimas</w:t>
            </w:r>
          </w:p>
        </w:tc>
      </w:tr>
      <w:tr w:rsidR="008F7F7B" w:rsidRPr="008F0E74" w14:paraId="6C8BCEE0" w14:textId="77777777" w:rsidTr="008F7F7B">
        <w:tc>
          <w:tcPr>
            <w:tcW w:w="2694" w:type="dxa"/>
            <w:vMerge/>
            <w:tcBorders>
              <w:left w:val="single" w:sz="5" w:space="0" w:color="000000"/>
              <w:right w:val="single" w:sz="5" w:space="0" w:color="000000"/>
            </w:tcBorders>
          </w:tcPr>
          <w:p w14:paraId="1177CB35" w14:textId="77777777" w:rsidR="008F7F7B" w:rsidRPr="008F0E74" w:rsidRDefault="008F7F7B" w:rsidP="00CA1350">
            <w:pPr>
              <w:widowControl w:val="0"/>
              <w:spacing w:after="0" w:line="260" w:lineRule="exact"/>
              <w:rPr>
                <w:rFonts w:ascii="Times New Roman" w:hAnsi="Times New Roman" w:cs="Times New Roman"/>
              </w:rPr>
            </w:pPr>
          </w:p>
        </w:tc>
        <w:tc>
          <w:tcPr>
            <w:tcW w:w="1842" w:type="dxa"/>
            <w:tcBorders>
              <w:top w:val="single" w:sz="5" w:space="0" w:color="000000"/>
              <w:left w:val="single" w:sz="5" w:space="0" w:color="000000"/>
              <w:bottom w:val="single" w:sz="5" w:space="0" w:color="000000"/>
              <w:right w:val="single" w:sz="5" w:space="0" w:color="000000"/>
            </w:tcBorders>
          </w:tcPr>
          <w:p w14:paraId="3BBB74BD" w14:textId="77777777" w:rsidR="008F7F7B" w:rsidRPr="008F0E74" w:rsidRDefault="008F7F7B"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Nedažnas</w:t>
            </w:r>
          </w:p>
        </w:tc>
        <w:tc>
          <w:tcPr>
            <w:tcW w:w="4848" w:type="dxa"/>
            <w:tcBorders>
              <w:top w:val="single" w:sz="5" w:space="0" w:color="000000"/>
              <w:left w:val="single" w:sz="5" w:space="0" w:color="000000"/>
              <w:bottom w:val="single" w:sz="5" w:space="0" w:color="000000"/>
              <w:right w:val="single" w:sz="5" w:space="0" w:color="000000"/>
            </w:tcBorders>
          </w:tcPr>
          <w:p w14:paraId="217A5140" w14:textId="5D1CCD16" w:rsidR="008F7F7B" w:rsidRPr="008F0E74" w:rsidRDefault="00F04E3C"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R</w:t>
            </w:r>
            <w:r w:rsidR="008F7F7B" w:rsidRPr="008F0E74">
              <w:rPr>
                <w:rFonts w:ascii="Times New Roman" w:hAnsi="Times New Roman"/>
                <w:lang w:val="lt-LT"/>
              </w:rPr>
              <w:t>ainelės uždegimas, junginės edema, akies voko skausmas, nenormalus pojūtis akyje, regėjimo si</w:t>
            </w:r>
            <w:r w:rsidR="002C3785" w:rsidRPr="008F0E74">
              <w:rPr>
                <w:rFonts w:ascii="Times New Roman" w:hAnsi="Times New Roman"/>
                <w:lang w:val="lt-LT"/>
              </w:rPr>
              <w:t>lpnumas (</w:t>
            </w:r>
            <w:proofErr w:type="spellStart"/>
            <w:r w:rsidR="002C3785" w:rsidRPr="008F0E74">
              <w:rPr>
                <w:rFonts w:ascii="Times New Roman" w:hAnsi="Times New Roman"/>
                <w:lang w:val="lt-LT"/>
              </w:rPr>
              <w:t>astenopija</w:t>
            </w:r>
            <w:proofErr w:type="spellEnd"/>
            <w:r w:rsidR="002C3785" w:rsidRPr="008F0E74">
              <w:rPr>
                <w:rFonts w:ascii="Times New Roman" w:hAnsi="Times New Roman"/>
                <w:lang w:val="lt-LT"/>
              </w:rPr>
              <w:t xml:space="preserve">), </w:t>
            </w:r>
            <w:proofErr w:type="spellStart"/>
            <w:r w:rsidR="002C3785" w:rsidRPr="008F0E74">
              <w:rPr>
                <w:rFonts w:ascii="Times New Roman" w:hAnsi="Times New Roman"/>
                <w:lang w:val="lt-LT"/>
              </w:rPr>
              <w:t>trichiazė</w:t>
            </w:r>
            <w:proofErr w:type="spellEnd"/>
            <w:r w:rsidR="008F7F7B" w:rsidRPr="008F0E74">
              <w:rPr>
                <w:rFonts w:ascii="Times New Roman" w:hAnsi="Times New Roman"/>
                <w:lang w:val="lt-LT"/>
              </w:rPr>
              <w:t xml:space="preserve">, rainelės </w:t>
            </w:r>
            <w:proofErr w:type="spellStart"/>
            <w:r w:rsidR="008F7F7B" w:rsidRPr="008F0E74">
              <w:rPr>
                <w:rFonts w:ascii="Times New Roman" w:hAnsi="Times New Roman"/>
                <w:lang w:val="lt-LT"/>
              </w:rPr>
              <w:t>hiperpigmentacija</w:t>
            </w:r>
            <w:proofErr w:type="spellEnd"/>
            <w:r w:rsidR="008F7F7B" w:rsidRPr="008F0E74">
              <w:rPr>
                <w:rFonts w:ascii="Times New Roman" w:hAnsi="Times New Roman"/>
                <w:lang w:val="lt-LT"/>
              </w:rPr>
              <w:t xml:space="preserve">, </w:t>
            </w:r>
            <w:proofErr w:type="spellStart"/>
            <w:r w:rsidR="00C65751">
              <w:rPr>
                <w:rFonts w:ascii="Times New Roman" w:hAnsi="Times New Roman"/>
                <w:lang w:val="lt-LT"/>
              </w:rPr>
              <w:t>periorbitaliniai</w:t>
            </w:r>
            <w:proofErr w:type="spellEnd"/>
            <w:r w:rsidR="00C65751">
              <w:rPr>
                <w:rFonts w:ascii="Times New Roman" w:hAnsi="Times New Roman"/>
                <w:lang w:val="lt-LT"/>
              </w:rPr>
              <w:t xml:space="preserve"> ir vokų pokyčiai, susiję su </w:t>
            </w:r>
            <w:proofErr w:type="spellStart"/>
            <w:r w:rsidR="00C65751">
              <w:rPr>
                <w:rFonts w:ascii="Times New Roman" w:hAnsi="Times New Roman"/>
                <w:lang w:val="lt-LT"/>
              </w:rPr>
              <w:t>periorbitalinių</w:t>
            </w:r>
            <w:proofErr w:type="spellEnd"/>
            <w:r w:rsidR="00C65751">
              <w:rPr>
                <w:rFonts w:ascii="Times New Roman" w:hAnsi="Times New Roman"/>
                <w:lang w:val="lt-LT"/>
              </w:rPr>
              <w:t xml:space="preserve"> riebalų atrofija ir odos </w:t>
            </w:r>
            <w:r w:rsidR="00C65BCB">
              <w:rPr>
                <w:rFonts w:ascii="Times New Roman" w:hAnsi="Times New Roman"/>
                <w:lang w:val="lt-LT"/>
              </w:rPr>
              <w:t>įtempimu</w:t>
            </w:r>
            <w:r w:rsidR="00C65751">
              <w:rPr>
                <w:rFonts w:ascii="Times New Roman" w:hAnsi="Times New Roman"/>
                <w:lang w:val="lt-LT"/>
              </w:rPr>
              <w:t xml:space="preserve">, dėl kuo atsiranda </w:t>
            </w:r>
            <w:r w:rsidR="008F7F7B" w:rsidRPr="008F0E74">
              <w:rPr>
                <w:rFonts w:ascii="Times New Roman" w:hAnsi="Times New Roman"/>
                <w:lang w:val="lt-LT"/>
              </w:rPr>
              <w:t>akies voko vagelės pagilėjimas</w:t>
            </w:r>
            <w:r w:rsidR="002C3785" w:rsidRPr="008F0E74">
              <w:rPr>
                <w:rFonts w:ascii="Times New Roman" w:hAnsi="Times New Roman"/>
                <w:lang w:val="lt-LT"/>
              </w:rPr>
              <w:t xml:space="preserve">, </w:t>
            </w:r>
            <w:r w:rsidR="00C65751">
              <w:rPr>
                <w:rFonts w:ascii="Times New Roman" w:hAnsi="Times New Roman"/>
                <w:lang w:val="lt-LT"/>
              </w:rPr>
              <w:t xml:space="preserve">akių vokų </w:t>
            </w:r>
            <w:proofErr w:type="spellStart"/>
            <w:r w:rsidR="00C65751">
              <w:rPr>
                <w:rFonts w:ascii="Times New Roman" w:hAnsi="Times New Roman"/>
                <w:lang w:val="lt-LT"/>
              </w:rPr>
              <w:t>ptozė</w:t>
            </w:r>
            <w:proofErr w:type="spellEnd"/>
            <w:r w:rsidR="00C65751">
              <w:rPr>
                <w:rFonts w:ascii="Times New Roman" w:hAnsi="Times New Roman"/>
                <w:lang w:val="lt-LT"/>
              </w:rPr>
              <w:t xml:space="preserve">, </w:t>
            </w:r>
            <w:proofErr w:type="spellStart"/>
            <w:r w:rsidR="00C65751">
              <w:rPr>
                <w:rFonts w:ascii="Times New Roman" w:hAnsi="Times New Roman"/>
                <w:lang w:val="lt-LT"/>
              </w:rPr>
              <w:t>enoftalm</w:t>
            </w:r>
            <w:r w:rsidR="00C65BCB">
              <w:rPr>
                <w:rFonts w:ascii="Times New Roman" w:hAnsi="Times New Roman"/>
                <w:lang w:val="lt-LT"/>
              </w:rPr>
              <w:t>a</w:t>
            </w:r>
            <w:r w:rsidR="00C65751">
              <w:rPr>
                <w:rFonts w:ascii="Times New Roman" w:hAnsi="Times New Roman"/>
                <w:lang w:val="lt-LT"/>
              </w:rPr>
              <w:t>s</w:t>
            </w:r>
            <w:proofErr w:type="spellEnd"/>
            <w:r w:rsidR="00C65751">
              <w:rPr>
                <w:rFonts w:ascii="Times New Roman" w:hAnsi="Times New Roman"/>
                <w:lang w:val="lt-LT"/>
              </w:rPr>
              <w:t xml:space="preserve">, </w:t>
            </w:r>
            <w:proofErr w:type="spellStart"/>
            <w:r w:rsidR="00C65751">
              <w:rPr>
                <w:rFonts w:ascii="Times New Roman" w:hAnsi="Times New Roman"/>
                <w:lang w:val="lt-LT"/>
              </w:rPr>
              <w:t>lagoftalm</w:t>
            </w:r>
            <w:r w:rsidR="00C65BCB">
              <w:rPr>
                <w:rFonts w:ascii="Times New Roman" w:hAnsi="Times New Roman"/>
                <w:lang w:val="lt-LT"/>
              </w:rPr>
              <w:t>a</w:t>
            </w:r>
            <w:r w:rsidR="00C65751">
              <w:rPr>
                <w:rFonts w:ascii="Times New Roman" w:hAnsi="Times New Roman"/>
                <w:lang w:val="lt-LT"/>
              </w:rPr>
              <w:t>s</w:t>
            </w:r>
            <w:proofErr w:type="spellEnd"/>
            <w:r w:rsidR="00C65751">
              <w:rPr>
                <w:rFonts w:ascii="Times New Roman" w:hAnsi="Times New Roman"/>
                <w:lang w:val="lt-LT"/>
              </w:rPr>
              <w:t xml:space="preserve"> ir </w:t>
            </w:r>
            <w:r w:rsidR="002C3785" w:rsidRPr="008F0E74">
              <w:rPr>
                <w:rFonts w:ascii="Times New Roman" w:hAnsi="Times New Roman"/>
                <w:lang w:val="lt-LT"/>
              </w:rPr>
              <w:t xml:space="preserve">akies voko </w:t>
            </w:r>
            <w:proofErr w:type="spellStart"/>
            <w:r w:rsidR="002C3785" w:rsidRPr="008F0E74">
              <w:rPr>
                <w:rFonts w:ascii="Times New Roman" w:hAnsi="Times New Roman"/>
                <w:lang w:val="lt-LT"/>
              </w:rPr>
              <w:t>retrakcija</w:t>
            </w:r>
            <w:proofErr w:type="spellEnd"/>
            <w:r w:rsidR="008F7F7B" w:rsidRPr="008F0E74">
              <w:rPr>
                <w:rFonts w:ascii="Times New Roman" w:hAnsi="Times New Roman"/>
                <w:lang w:val="lt-LT"/>
              </w:rPr>
              <w:t>, blakstienų spalvos pakitimas (patamsėjimas)</w:t>
            </w:r>
          </w:p>
        </w:tc>
      </w:tr>
      <w:tr w:rsidR="008F7F7B" w:rsidRPr="008F0E74" w14:paraId="27FB8276" w14:textId="77777777" w:rsidTr="008F7F7B">
        <w:tc>
          <w:tcPr>
            <w:tcW w:w="2694" w:type="dxa"/>
            <w:vMerge/>
            <w:tcBorders>
              <w:left w:val="single" w:sz="5" w:space="0" w:color="000000"/>
              <w:bottom w:val="single" w:sz="5" w:space="0" w:color="000000"/>
              <w:right w:val="single" w:sz="5" w:space="0" w:color="000000"/>
            </w:tcBorders>
          </w:tcPr>
          <w:p w14:paraId="4A8C6448" w14:textId="77777777" w:rsidR="008F7F7B" w:rsidRPr="008F0E74" w:rsidRDefault="008F7F7B" w:rsidP="00CA1350">
            <w:pPr>
              <w:widowControl w:val="0"/>
              <w:spacing w:after="0" w:line="260" w:lineRule="exact"/>
              <w:rPr>
                <w:rFonts w:ascii="Times New Roman" w:hAnsi="Times New Roman" w:cs="Times New Roman"/>
              </w:rPr>
            </w:pPr>
          </w:p>
        </w:tc>
        <w:tc>
          <w:tcPr>
            <w:tcW w:w="1842" w:type="dxa"/>
            <w:tcBorders>
              <w:top w:val="single" w:sz="5" w:space="0" w:color="000000"/>
              <w:left w:val="single" w:sz="5" w:space="0" w:color="000000"/>
              <w:bottom w:val="single" w:sz="5" w:space="0" w:color="000000"/>
              <w:right w:val="single" w:sz="5" w:space="0" w:color="000000"/>
            </w:tcBorders>
          </w:tcPr>
          <w:p w14:paraId="06EFF035" w14:textId="77777777" w:rsidR="008F7F7B" w:rsidRPr="008F0E74" w:rsidRDefault="008F7F7B"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Dažnis nežinomas</w:t>
            </w:r>
          </w:p>
        </w:tc>
        <w:tc>
          <w:tcPr>
            <w:tcW w:w="4848" w:type="dxa"/>
            <w:tcBorders>
              <w:top w:val="single" w:sz="5" w:space="0" w:color="000000"/>
              <w:left w:val="single" w:sz="5" w:space="0" w:color="000000"/>
              <w:bottom w:val="single" w:sz="5" w:space="0" w:color="000000"/>
              <w:right w:val="single" w:sz="5" w:space="0" w:color="000000"/>
            </w:tcBorders>
          </w:tcPr>
          <w:p w14:paraId="3DDED0C2" w14:textId="77777777" w:rsidR="008F7F7B" w:rsidRPr="008F0E74" w:rsidRDefault="00F04E3C" w:rsidP="004209C1">
            <w:pPr>
              <w:pStyle w:val="TableParagraph"/>
              <w:spacing w:line="260" w:lineRule="exact"/>
              <w:rPr>
                <w:rFonts w:ascii="Times New Roman" w:eastAsia="Times New Roman" w:hAnsi="Times New Roman"/>
                <w:lang w:val="lt-LT"/>
              </w:rPr>
            </w:pPr>
            <w:r w:rsidRPr="008F0E74">
              <w:rPr>
                <w:rFonts w:ascii="Times New Roman" w:hAnsi="Times New Roman"/>
                <w:lang w:val="lt-LT"/>
              </w:rPr>
              <w:t>C</w:t>
            </w:r>
            <w:r w:rsidR="008F7F7B" w:rsidRPr="008F0E74">
              <w:rPr>
                <w:rFonts w:ascii="Times New Roman" w:hAnsi="Times New Roman"/>
                <w:lang w:val="lt-LT"/>
              </w:rPr>
              <w:t>istinė geltonosios dėmės edema, akių patinimas, neaiškus matymas</w:t>
            </w:r>
            <w:r w:rsidR="001D355C" w:rsidRPr="008F0E74">
              <w:rPr>
                <w:rFonts w:ascii="Times New Roman" w:hAnsi="Times New Roman"/>
                <w:lang w:val="lt-LT"/>
              </w:rPr>
              <w:t xml:space="preserve">, </w:t>
            </w:r>
            <w:r w:rsidR="004209C1" w:rsidRPr="008F0E74">
              <w:rPr>
                <w:rFonts w:ascii="Times New Roman" w:hAnsi="Times New Roman"/>
                <w:lang w:val="lt-LT"/>
              </w:rPr>
              <w:t xml:space="preserve">akių </w:t>
            </w:r>
            <w:r w:rsidR="001D355C" w:rsidRPr="008F0E74">
              <w:rPr>
                <w:rFonts w:ascii="Times New Roman" w:hAnsi="Times New Roman"/>
                <w:lang w:val="lt-LT"/>
              </w:rPr>
              <w:t xml:space="preserve">diskomfortas </w:t>
            </w:r>
          </w:p>
        </w:tc>
      </w:tr>
      <w:tr w:rsidR="008F7F7B" w:rsidRPr="008F0E74" w14:paraId="5DD13FF4" w14:textId="77777777" w:rsidTr="008F7F7B">
        <w:tc>
          <w:tcPr>
            <w:tcW w:w="2694" w:type="dxa"/>
            <w:tcBorders>
              <w:top w:val="single" w:sz="5" w:space="0" w:color="000000"/>
              <w:left w:val="single" w:sz="5" w:space="0" w:color="000000"/>
              <w:bottom w:val="nil"/>
              <w:right w:val="single" w:sz="5" w:space="0" w:color="000000"/>
            </w:tcBorders>
          </w:tcPr>
          <w:p w14:paraId="76C8B67D" w14:textId="77777777" w:rsidR="008F7F7B" w:rsidRPr="008F0E74" w:rsidRDefault="008F7F7B" w:rsidP="00CA1350">
            <w:pPr>
              <w:pStyle w:val="TableParagraph"/>
              <w:spacing w:line="260" w:lineRule="exact"/>
              <w:rPr>
                <w:rFonts w:ascii="Times New Roman" w:hAnsi="Times New Roman"/>
                <w:i/>
                <w:spacing w:val="-1"/>
                <w:lang w:val="lt-LT"/>
              </w:rPr>
            </w:pPr>
            <w:r w:rsidRPr="008F0E74">
              <w:rPr>
                <w:rFonts w:ascii="Times New Roman" w:hAnsi="Times New Roman"/>
                <w:i/>
                <w:lang w:val="lt-LT"/>
              </w:rPr>
              <w:t>Širdies sutrikimai</w:t>
            </w:r>
          </w:p>
        </w:tc>
        <w:tc>
          <w:tcPr>
            <w:tcW w:w="1842" w:type="dxa"/>
            <w:tcBorders>
              <w:top w:val="single" w:sz="5" w:space="0" w:color="000000"/>
              <w:left w:val="single" w:sz="5" w:space="0" w:color="000000"/>
              <w:bottom w:val="single" w:sz="5" w:space="0" w:color="000000"/>
              <w:right w:val="single" w:sz="5" w:space="0" w:color="000000"/>
            </w:tcBorders>
          </w:tcPr>
          <w:p w14:paraId="0D0DE082" w14:textId="77777777" w:rsidR="008F7F7B" w:rsidRPr="008F0E74" w:rsidRDefault="008F7F7B" w:rsidP="00CA1350">
            <w:pPr>
              <w:pStyle w:val="TableParagraph"/>
              <w:spacing w:line="260" w:lineRule="exact"/>
              <w:rPr>
                <w:rFonts w:ascii="Times New Roman" w:hAnsi="Times New Roman"/>
                <w:spacing w:val="-2"/>
                <w:lang w:val="lt-LT"/>
              </w:rPr>
            </w:pPr>
            <w:r w:rsidRPr="008F0E74">
              <w:rPr>
                <w:rFonts w:ascii="Times New Roman" w:hAnsi="Times New Roman"/>
                <w:lang w:val="lt-LT"/>
              </w:rPr>
              <w:t>Dažnis nežinomas</w:t>
            </w:r>
          </w:p>
        </w:tc>
        <w:tc>
          <w:tcPr>
            <w:tcW w:w="4848" w:type="dxa"/>
            <w:tcBorders>
              <w:top w:val="single" w:sz="5" w:space="0" w:color="000000"/>
              <w:left w:val="single" w:sz="5" w:space="0" w:color="000000"/>
              <w:bottom w:val="single" w:sz="5" w:space="0" w:color="000000"/>
              <w:right w:val="single" w:sz="5" w:space="0" w:color="000000"/>
            </w:tcBorders>
          </w:tcPr>
          <w:p w14:paraId="686AA1E2" w14:textId="77777777" w:rsidR="008F7F7B" w:rsidRPr="008F0E74" w:rsidRDefault="00F04E3C" w:rsidP="00CA1350">
            <w:pPr>
              <w:pStyle w:val="TableParagraph"/>
              <w:spacing w:line="260" w:lineRule="exact"/>
              <w:rPr>
                <w:rFonts w:ascii="Times New Roman" w:hAnsi="Times New Roman"/>
                <w:spacing w:val="-1"/>
                <w:lang w:val="lt-LT"/>
              </w:rPr>
            </w:pPr>
            <w:r w:rsidRPr="008F0E74">
              <w:rPr>
                <w:rFonts w:ascii="Times New Roman" w:hAnsi="Times New Roman"/>
                <w:lang w:val="lt-LT"/>
              </w:rPr>
              <w:t>B</w:t>
            </w:r>
            <w:r w:rsidR="008F7F7B" w:rsidRPr="008F0E74">
              <w:rPr>
                <w:rFonts w:ascii="Times New Roman" w:hAnsi="Times New Roman"/>
                <w:lang w:val="lt-LT"/>
              </w:rPr>
              <w:t>radikardija</w:t>
            </w:r>
          </w:p>
        </w:tc>
      </w:tr>
      <w:tr w:rsidR="001D355C" w:rsidRPr="008F0E74" w14:paraId="616929C4" w14:textId="77777777" w:rsidTr="008F7F7B">
        <w:tc>
          <w:tcPr>
            <w:tcW w:w="2694" w:type="dxa"/>
            <w:tcBorders>
              <w:top w:val="single" w:sz="5" w:space="0" w:color="000000"/>
              <w:left w:val="single" w:sz="5" w:space="0" w:color="000000"/>
              <w:bottom w:val="nil"/>
              <w:right w:val="single" w:sz="5" w:space="0" w:color="000000"/>
            </w:tcBorders>
          </w:tcPr>
          <w:p w14:paraId="3F8F6036" w14:textId="77777777" w:rsidR="001D355C" w:rsidRPr="008F0E74" w:rsidRDefault="001D355C" w:rsidP="00CA1350">
            <w:pPr>
              <w:pStyle w:val="TableParagraph"/>
              <w:spacing w:line="260" w:lineRule="exact"/>
              <w:rPr>
                <w:rFonts w:ascii="Times New Roman" w:hAnsi="Times New Roman"/>
                <w:i/>
                <w:lang w:val="lt-LT"/>
              </w:rPr>
            </w:pPr>
            <w:r w:rsidRPr="008F0E74">
              <w:rPr>
                <w:rFonts w:ascii="Times New Roman" w:hAnsi="Times New Roman"/>
                <w:i/>
                <w:lang w:val="lt-LT"/>
              </w:rPr>
              <w:t>Kraujagyslių sutrikimai</w:t>
            </w:r>
          </w:p>
        </w:tc>
        <w:tc>
          <w:tcPr>
            <w:tcW w:w="1842" w:type="dxa"/>
            <w:tcBorders>
              <w:top w:val="single" w:sz="5" w:space="0" w:color="000000"/>
              <w:left w:val="single" w:sz="5" w:space="0" w:color="000000"/>
              <w:bottom w:val="single" w:sz="5" w:space="0" w:color="000000"/>
              <w:right w:val="single" w:sz="5" w:space="0" w:color="000000"/>
            </w:tcBorders>
          </w:tcPr>
          <w:p w14:paraId="7A6AD905" w14:textId="77777777" w:rsidR="001D355C" w:rsidRPr="008F0E74" w:rsidRDefault="001D355C" w:rsidP="00CA1350">
            <w:pPr>
              <w:pStyle w:val="TableParagraph"/>
              <w:spacing w:line="260" w:lineRule="exact"/>
              <w:rPr>
                <w:rFonts w:ascii="Times New Roman" w:hAnsi="Times New Roman"/>
                <w:lang w:val="lt-LT"/>
              </w:rPr>
            </w:pPr>
            <w:r w:rsidRPr="008F0E74">
              <w:rPr>
                <w:rFonts w:ascii="Times New Roman" w:hAnsi="Times New Roman"/>
                <w:lang w:val="lt-LT"/>
              </w:rPr>
              <w:t>Dažnis nežinomas</w:t>
            </w:r>
          </w:p>
        </w:tc>
        <w:tc>
          <w:tcPr>
            <w:tcW w:w="4848" w:type="dxa"/>
            <w:tcBorders>
              <w:top w:val="single" w:sz="5" w:space="0" w:color="000000"/>
              <w:left w:val="single" w:sz="5" w:space="0" w:color="000000"/>
              <w:bottom w:val="single" w:sz="5" w:space="0" w:color="000000"/>
              <w:right w:val="single" w:sz="5" w:space="0" w:color="000000"/>
            </w:tcBorders>
          </w:tcPr>
          <w:p w14:paraId="70149A1C" w14:textId="77777777" w:rsidR="001D355C" w:rsidRPr="008F0E74" w:rsidRDefault="001D355C" w:rsidP="00CA1350">
            <w:pPr>
              <w:pStyle w:val="TableParagraph"/>
              <w:spacing w:line="260" w:lineRule="exact"/>
              <w:rPr>
                <w:rFonts w:ascii="Times New Roman" w:hAnsi="Times New Roman"/>
                <w:lang w:val="lt-LT"/>
              </w:rPr>
            </w:pPr>
            <w:r w:rsidRPr="008F0E74">
              <w:rPr>
                <w:rFonts w:ascii="Times New Roman" w:hAnsi="Times New Roman"/>
                <w:lang w:val="lt-LT"/>
              </w:rPr>
              <w:t>Hipertenzija</w:t>
            </w:r>
          </w:p>
        </w:tc>
      </w:tr>
      <w:tr w:rsidR="008F7F7B" w:rsidRPr="008F0E74" w14:paraId="115683EC" w14:textId="77777777" w:rsidTr="008F7F7B">
        <w:tc>
          <w:tcPr>
            <w:tcW w:w="2694" w:type="dxa"/>
            <w:vMerge w:val="restart"/>
            <w:tcBorders>
              <w:top w:val="single" w:sz="5" w:space="0" w:color="000000"/>
              <w:left w:val="single" w:sz="5" w:space="0" w:color="000000"/>
              <w:right w:val="single" w:sz="5" w:space="0" w:color="000000"/>
            </w:tcBorders>
          </w:tcPr>
          <w:p w14:paraId="1A743F50" w14:textId="77777777" w:rsidR="008F7F7B" w:rsidRPr="008F0E74" w:rsidRDefault="008F7F7B" w:rsidP="00CA1350">
            <w:pPr>
              <w:pStyle w:val="TableParagraph"/>
              <w:spacing w:line="260" w:lineRule="exact"/>
              <w:rPr>
                <w:rFonts w:ascii="Times New Roman" w:eastAsia="Times New Roman" w:hAnsi="Times New Roman"/>
                <w:i/>
                <w:lang w:val="lt-LT"/>
              </w:rPr>
            </w:pPr>
            <w:r w:rsidRPr="008F0E74">
              <w:rPr>
                <w:rFonts w:ascii="Times New Roman" w:hAnsi="Times New Roman"/>
                <w:i/>
                <w:lang w:val="lt-LT"/>
              </w:rPr>
              <w:t>Kvėpavimo sistemos, krūtinės ląstos ir tarpuplaučio sutrikimai</w:t>
            </w:r>
          </w:p>
        </w:tc>
        <w:tc>
          <w:tcPr>
            <w:tcW w:w="1842" w:type="dxa"/>
            <w:tcBorders>
              <w:top w:val="single" w:sz="5" w:space="0" w:color="000000"/>
              <w:left w:val="single" w:sz="5" w:space="0" w:color="000000"/>
              <w:bottom w:val="single" w:sz="5" w:space="0" w:color="000000"/>
              <w:right w:val="single" w:sz="5" w:space="0" w:color="000000"/>
            </w:tcBorders>
          </w:tcPr>
          <w:p w14:paraId="78ADA43E" w14:textId="77777777" w:rsidR="008F7F7B" w:rsidRPr="008F0E74" w:rsidRDefault="008F7F7B"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Dažnas</w:t>
            </w:r>
          </w:p>
        </w:tc>
        <w:tc>
          <w:tcPr>
            <w:tcW w:w="4848" w:type="dxa"/>
            <w:tcBorders>
              <w:top w:val="single" w:sz="5" w:space="0" w:color="000000"/>
              <w:left w:val="single" w:sz="5" w:space="0" w:color="000000"/>
              <w:bottom w:val="single" w:sz="5" w:space="0" w:color="000000"/>
              <w:right w:val="single" w:sz="5" w:space="0" w:color="000000"/>
            </w:tcBorders>
          </w:tcPr>
          <w:p w14:paraId="3882E9F7" w14:textId="77777777" w:rsidR="008F7F7B" w:rsidRPr="008F0E74" w:rsidRDefault="00F04E3C"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R</w:t>
            </w:r>
            <w:r w:rsidR="00BD00B9" w:rsidRPr="008F0E74">
              <w:rPr>
                <w:rFonts w:ascii="Times New Roman" w:hAnsi="Times New Roman"/>
                <w:lang w:val="lt-LT"/>
              </w:rPr>
              <w:t>initas</w:t>
            </w:r>
          </w:p>
        </w:tc>
      </w:tr>
      <w:tr w:rsidR="008F7F7B" w:rsidRPr="008F0E74" w14:paraId="590CCA89" w14:textId="77777777" w:rsidTr="008F7F7B">
        <w:tc>
          <w:tcPr>
            <w:tcW w:w="2694" w:type="dxa"/>
            <w:vMerge/>
            <w:tcBorders>
              <w:left w:val="single" w:sz="5" w:space="0" w:color="000000"/>
              <w:right w:val="single" w:sz="5" w:space="0" w:color="000000"/>
            </w:tcBorders>
          </w:tcPr>
          <w:p w14:paraId="3F0FAA62" w14:textId="77777777" w:rsidR="008F7F7B" w:rsidRPr="008F0E74" w:rsidRDefault="008F7F7B" w:rsidP="00CA1350">
            <w:pPr>
              <w:widowControl w:val="0"/>
              <w:spacing w:after="0" w:line="260" w:lineRule="exact"/>
              <w:rPr>
                <w:rFonts w:ascii="Times New Roman" w:hAnsi="Times New Roman" w:cs="Times New Roman"/>
                <w:i/>
              </w:rPr>
            </w:pPr>
          </w:p>
        </w:tc>
        <w:tc>
          <w:tcPr>
            <w:tcW w:w="1842" w:type="dxa"/>
            <w:tcBorders>
              <w:top w:val="single" w:sz="5" w:space="0" w:color="000000"/>
              <w:left w:val="single" w:sz="5" w:space="0" w:color="000000"/>
              <w:bottom w:val="single" w:sz="5" w:space="0" w:color="000000"/>
              <w:right w:val="single" w:sz="5" w:space="0" w:color="000000"/>
            </w:tcBorders>
          </w:tcPr>
          <w:p w14:paraId="57084D8A" w14:textId="77777777" w:rsidR="008F7F7B" w:rsidRPr="008F0E74" w:rsidRDefault="008F7F7B"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Nedažnas</w:t>
            </w:r>
          </w:p>
        </w:tc>
        <w:tc>
          <w:tcPr>
            <w:tcW w:w="4848" w:type="dxa"/>
            <w:tcBorders>
              <w:top w:val="single" w:sz="5" w:space="0" w:color="000000"/>
              <w:left w:val="single" w:sz="5" w:space="0" w:color="000000"/>
              <w:bottom w:val="single" w:sz="5" w:space="0" w:color="000000"/>
              <w:right w:val="single" w:sz="5" w:space="0" w:color="000000"/>
            </w:tcBorders>
          </w:tcPr>
          <w:p w14:paraId="74937C19" w14:textId="77777777" w:rsidR="008F7F7B" w:rsidRPr="008F0E74" w:rsidRDefault="00F04E3C" w:rsidP="00CA1350">
            <w:pPr>
              <w:pStyle w:val="TableParagraph"/>
              <w:spacing w:line="260" w:lineRule="exact"/>
              <w:rPr>
                <w:rFonts w:ascii="Times New Roman" w:eastAsia="Times New Roman" w:hAnsi="Times New Roman"/>
                <w:lang w:val="lt-LT"/>
              </w:rPr>
            </w:pPr>
            <w:r w:rsidRPr="008F0E74">
              <w:rPr>
                <w:rFonts w:ascii="Times New Roman" w:hAnsi="Times New Roman"/>
                <w:spacing w:val="-1"/>
                <w:lang w:val="lt-LT"/>
              </w:rPr>
              <w:t>D</w:t>
            </w:r>
            <w:r w:rsidR="002C3785" w:rsidRPr="008F0E74">
              <w:rPr>
                <w:rFonts w:ascii="Times New Roman" w:hAnsi="Times New Roman"/>
                <w:spacing w:val="-1"/>
                <w:lang w:val="lt-LT"/>
              </w:rPr>
              <w:t>usulys</w:t>
            </w:r>
          </w:p>
        </w:tc>
      </w:tr>
      <w:tr w:rsidR="008F7F7B" w:rsidRPr="008F0E74" w14:paraId="20348AE3" w14:textId="77777777" w:rsidTr="008F7F7B">
        <w:tc>
          <w:tcPr>
            <w:tcW w:w="2694" w:type="dxa"/>
            <w:vMerge/>
            <w:tcBorders>
              <w:left w:val="single" w:sz="5" w:space="0" w:color="000000"/>
              <w:bottom w:val="single" w:sz="5" w:space="0" w:color="000000"/>
              <w:right w:val="single" w:sz="5" w:space="0" w:color="000000"/>
            </w:tcBorders>
          </w:tcPr>
          <w:p w14:paraId="5AC2C28F" w14:textId="77777777" w:rsidR="008F7F7B" w:rsidRPr="008F0E74" w:rsidRDefault="008F7F7B" w:rsidP="00CA1350">
            <w:pPr>
              <w:widowControl w:val="0"/>
              <w:spacing w:after="0" w:line="260" w:lineRule="exact"/>
              <w:rPr>
                <w:rFonts w:ascii="Times New Roman" w:hAnsi="Times New Roman" w:cs="Times New Roman"/>
                <w:i/>
              </w:rPr>
            </w:pPr>
          </w:p>
        </w:tc>
        <w:tc>
          <w:tcPr>
            <w:tcW w:w="1842" w:type="dxa"/>
            <w:tcBorders>
              <w:top w:val="single" w:sz="5" w:space="0" w:color="000000"/>
              <w:left w:val="single" w:sz="5" w:space="0" w:color="000000"/>
              <w:bottom w:val="single" w:sz="5" w:space="0" w:color="000000"/>
              <w:right w:val="single" w:sz="5" w:space="0" w:color="000000"/>
            </w:tcBorders>
          </w:tcPr>
          <w:p w14:paraId="7CAECB27" w14:textId="77777777" w:rsidR="008F7F7B" w:rsidRPr="008F0E74" w:rsidRDefault="008F7F7B"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Dažnis nežinomas</w:t>
            </w:r>
          </w:p>
        </w:tc>
        <w:tc>
          <w:tcPr>
            <w:tcW w:w="4848" w:type="dxa"/>
            <w:tcBorders>
              <w:top w:val="single" w:sz="5" w:space="0" w:color="000000"/>
              <w:left w:val="single" w:sz="5" w:space="0" w:color="000000"/>
              <w:bottom w:val="single" w:sz="5" w:space="0" w:color="000000"/>
              <w:right w:val="single" w:sz="5" w:space="0" w:color="000000"/>
            </w:tcBorders>
          </w:tcPr>
          <w:p w14:paraId="58B483E3" w14:textId="77777777" w:rsidR="008F7F7B" w:rsidRPr="008F0E74" w:rsidRDefault="00F04E3C"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B</w:t>
            </w:r>
            <w:r w:rsidR="008F7F7B" w:rsidRPr="008F0E74">
              <w:rPr>
                <w:rFonts w:ascii="Times New Roman" w:hAnsi="Times New Roman"/>
                <w:lang w:val="lt-LT"/>
              </w:rPr>
              <w:t>ronchų spazmas (dažniausiai pacientams, jau sergantiems liga, k</w:t>
            </w:r>
            <w:r w:rsidR="002C3785" w:rsidRPr="008F0E74">
              <w:rPr>
                <w:rFonts w:ascii="Times New Roman" w:hAnsi="Times New Roman"/>
                <w:lang w:val="lt-LT"/>
              </w:rPr>
              <w:t>urios metu būna bronchų spazmų)</w:t>
            </w:r>
            <w:r w:rsidR="008F7F7B" w:rsidRPr="008F0E74">
              <w:rPr>
                <w:rFonts w:ascii="Times New Roman" w:hAnsi="Times New Roman"/>
                <w:lang w:val="lt-LT"/>
              </w:rPr>
              <w:t>, astma</w:t>
            </w:r>
          </w:p>
        </w:tc>
      </w:tr>
      <w:tr w:rsidR="008F7F7B" w:rsidRPr="008F0E74" w14:paraId="1C0CBFA7" w14:textId="77777777" w:rsidTr="008F7F7B">
        <w:tc>
          <w:tcPr>
            <w:tcW w:w="2694" w:type="dxa"/>
            <w:vMerge w:val="restart"/>
            <w:tcBorders>
              <w:top w:val="single" w:sz="5" w:space="0" w:color="000000"/>
              <w:left w:val="single" w:sz="5" w:space="0" w:color="000000"/>
              <w:right w:val="single" w:sz="5" w:space="0" w:color="000000"/>
            </w:tcBorders>
          </w:tcPr>
          <w:p w14:paraId="1AC0DDC4" w14:textId="77777777" w:rsidR="008F7F7B" w:rsidRPr="008F0E74" w:rsidRDefault="008F7F7B" w:rsidP="00CA1350">
            <w:pPr>
              <w:pStyle w:val="TableParagraph"/>
              <w:spacing w:line="260" w:lineRule="exact"/>
              <w:rPr>
                <w:rFonts w:ascii="Times New Roman" w:eastAsia="Times New Roman" w:hAnsi="Times New Roman"/>
                <w:i/>
                <w:lang w:val="lt-LT"/>
              </w:rPr>
            </w:pPr>
            <w:r w:rsidRPr="008F0E74">
              <w:rPr>
                <w:rFonts w:ascii="Times New Roman" w:hAnsi="Times New Roman"/>
                <w:i/>
                <w:lang w:val="lt-LT"/>
              </w:rPr>
              <w:t>Odos ir poodinio audinio sutrikimai</w:t>
            </w:r>
          </w:p>
        </w:tc>
        <w:tc>
          <w:tcPr>
            <w:tcW w:w="1842" w:type="dxa"/>
            <w:tcBorders>
              <w:top w:val="single" w:sz="5" w:space="0" w:color="000000"/>
              <w:left w:val="single" w:sz="5" w:space="0" w:color="000000"/>
              <w:bottom w:val="single" w:sz="5" w:space="0" w:color="000000"/>
              <w:right w:val="single" w:sz="5" w:space="0" w:color="000000"/>
            </w:tcBorders>
          </w:tcPr>
          <w:p w14:paraId="74085DA0" w14:textId="77777777" w:rsidR="008F7F7B" w:rsidRPr="008F0E74" w:rsidRDefault="008F7F7B"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Dažnas</w:t>
            </w:r>
          </w:p>
        </w:tc>
        <w:tc>
          <w:tcPr>
            <w:tcW w:w="4848" w:type="dxa"/>
            <w:tcBorders>
              <w:top w:val="single" w:sz="5" w:space="0" w:color="000000"/>
              <w:left w:val="single" w:sz="5" w:space="0" w:color="000000"/>
              <w:bottom w:val="single" w:sz="5" w:space="0" w:color="000000"/>
              <w:right w:val="single" w:sz="5" w:space="0" w:color="000000"/>
            </w:tcBorders>
          </w:tcPr>
          <w:p w14:paraId="7FFCB084" w14:textId="77777777" w:rsidR="008F7F7B" w:rsidRPr="008F0E74" w:rsidRDefault="00F04E3C"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V</w:t>
            </w:r>
            <w:r w:rsidR="00BD00B9" w:rsidRPr="008F0E74">
              <w:rPr>
                <w:rFonts w:ascii="Times New Roman" w:hAnsi="Times New Roman"/>
                <w:lang w:val="lt-LT"/>
              </w:rPr>
              <w:t xml:space="preserve">oko kraštų pigmentacija, </w:t>
            </w:r>
            <w:proofErr w:type="spellStart"/>
            <w:r w:rsidR="00BD00B9" w:rsidRPr="008F0E74">
              <w:rPr>
                <w:rFonts w:ascii="Times New Roman" w:hAnsi="Times New Roman"/>
                <w:lang w:val="lt-LT"/>
              </w:rPr>
              <w:t>hirsutizmas</w:t>
            </w:r>
            <w:proofErr w:type="spellEnd"/>
            <w:r w:rsidR="008F7F7B" w:rsidRPr="008F0E74">
              <w:rPr>
                <w:rFonts w:ascii="Times New Roman" w:hAnsi="Times New Roman"/>
                <w:lang w:val="lt-LT"/>
              </w:rPr>
              <w:t xml:space="preserve">, odos </w:t>
            </w:r>
            <w:proofErr w:type="spellStart"/>
            <w:r w:rsidR="008F7F7B" w:rsidRPr="008F0E74">
              <w:rPr>
                <w:rFonts w:ascii="Times New Roman" w:hAnsi="Times New Roman"/>
                <w:lang w:val="lt-LT"/>
              </w:rPr>
              <w:t>hiperpigmentacija</w:t>
            </w:r>
            <w:proofErr w:type="spellEnd"/>
            <w:r w:rsidR="008F7F7B" w:rsidRPr="008F0E74">
              <w:rPr>
                <w:rFonts w:ascii="Times New Roman" w:hAnsi="Times New Roman"/>
                <w:lang w:val="lt-LT"/>
              </w:rPr>
              <w:t xml:space="preserve"> (aplink akis)</w:t>
            </w:r>
          </w:p>
        </w:tc>
      </w:tr>
      <w:tr w:rsidR="008F7F7B" w:rsidRPr="008F0E74" w14:paraId="17EF3076" w14:textId="77777777" w:rsidTr="008F7F7B">
        <w:tc>
          <w:tcPr>
            <w:tcW w:w="2694" w:type="dxa"/>
            <w:vMerge/>
            <w:tcBorders>
              <w:left w:val="single" w:sz="5" w:space="0" w:color="000000"/>
              <w:bottom w:val="single" w:sz="5" w:space="0" w:color="000000"/>
              <w:right w:val="single" w:sz="5" w:space="0" w:color="000000"/>
            </w:tcBorders>
          </w:tcPr>
          <w:p w14:paraId="30211B59" w14:textId="77777777" w:rsidR="008F7F7B" w:rsidRPr="008F0E74" w:rsidRDefault="008F7F7B" w:rsidP="00CA1350">
            <w:pPr>
              <w:pStyle w:val="TableParagraph"/>
              <w:spacing w:line="260" w:lineRule="exact"/>
              <w:rPr>
                <w:rFonts w:ascii="Times New Roman" w:hAnsi="Times New Roman"/>
                <w:i/>
                <w:lang w:val="lt-LT"/>
              </w:rPr>
            </w:pPr>
          </w:p>
        </w:tc>
        <w:tc>
          <w:tcPr>
            <w:tcW w:w="1842" w:type="dxa"/>
            <w:tcBorders>
              <w:top w:val="single" w:sz="5" w:space="0" w:color="000000"/>
              <w:left w:val="single" w:sz="5" w:space="0" w:color="000000"/>
              <w:bottom w:val="single" w:sz="5" w:space="0" w:color="000000"/>
              <w:right w:val="single" w:sz="5" w:space="0" w:color="000000"/>
            </w:tcBorders>
          </w:tcPr>
          <w:p w14:paraId="0122E939" w14:textId="77777777" w:rsidR="008F7F7B" w:rsidRPr="008F0E74" w:rsidRDefault="008F7F7B" w:rsidP="00CA1350">
            <w:pPr>
              <w:pStyle w:val="TableParagraph"/>
              <w:spacing w:line="260" w:lineRule="exact"/>
              <w:rPr>
                <w:rFonts w:ascii="Times New Roman" w:hAnsi="Times New Roman"/>
                <w:spacing w:val="-2"/>
                <w:lang w:val="lt-LT"/>
              </w:rPr>
            </w:pPr>
            <w:r w:rsidRPr="008F0E74">
              <w:rPr>
                <w:rFonts w:ascii="Times New Roman" w:hAnsi="Times New Roman"/>
                <w:lang w:val="lt-LT"/>
              </w:rPr>
              <w:t>Dažnis nežinomas</w:t>
            </w:r>
          </w:p>
        </w:tc>
        <w:tc>
          <w:tcPr>
            <w:tcW w:w="4848" w:type="dxa"/>
            <w:tcBorders>
              <w:top w:val="single" w:sz="5" w:space="0" w:color="000000"/>
              <w:left w:val="single" w:sz="5" w:space="0" w:color="000000"/>
              <w:bottom w:val="single" w:sz="5" w:space="0" w:color="000000"/>
              <w:right w:val="single" w:sz="5" w:space="0" w:color="000000"/>
            </w:tcBorders>
          </w:tcPr>
          <w:p w14:paraId="3359D28D" w14:textId="77777777" w:rsidR="008F7F7B" w:rsidRPr="008F0E74" w:rsidRDefault="00F04E3C" w:rsidP="00CA1350">
            <w:pPr>
              <w:pStyle w:val="TableParagraph"/>
              <w:spacing w:line="260" w:lineRule="exact"/>
              <w:rPr>
                <w:rFonts w:ascii="Times New Roman" w:hAnsi="Times New Roman"/>
                <w:spacing w:val="-1"/>
                <w:lang w:val="lt-LT"/>
              </w:rPr>
            </w:pPr>
            <w:proofErr w:type="spellStart"/>
            <w:r w:rsidRPr="008F0E74">
              <w:rPr>
                <w:rFonts w:ascii="Times New Roman" w:hAnsi="Times New Roman"/>
                <w:lang w:val="lt-LT"/>
              </w:rPr>
              <w:t>A</w:t>
            </w:r>
            <w:r w:rsidR="00BD00B9" w:rsidRPr="008F0E74">
              <w:rPr>
                <w:rFonts w:ascii="Times New Roman" w:hAnsi="Times New Roman"/>
                <w:lang w:val="lt-LT"/>
              </w:rPr>
              <w:t>lopecija</w:t>
            </w:r>
            <w:proofErr w:type="spellEnd"/>
            <w:r w:rsidR="001D355C" w:rsidRPr="008F0E74">
              <w:rPr>
                <w:rFonts w:ascii="Times New Roman" w:hAnsi="Times New Roman"/>
                <w:lang w:val="lt-LT"/>
              </w:rPr>
              <w:t xml:space="preserve">, </w:t>
            </w:r>
            <w:bookmarkStart w:id="26" w:name="_Hlk535837153"/>
            <w:r w:rsidR="004209C1" w:rsidRPr="008F0E74">
              <w:rPr>
                <w:rFonts w:ascii="Times New Roman" w:eastAsia="Times New Roman" w:hAnsi="Times New Roman"/>
                <w:lang w:val="lt-LT"/>
              </w:rPr>
              <w:t>pakitusi odos spalva (apie akis)</w:t>
            </w:r>
            <w:bookmarkEnd w:id="26"/>
          </w:p>
        </w:tc>
      </w:tr>
      <w:tr w:rsidR="008F7F7B" w:rsidRPr="008F0E74" w14:paraId="34EE6D7A" w14:textId="77777777" w:rsidTr="008F7F7B">
        <w:tc>
          <w:tcPr>
            <w:tcW w:w="2694" w:type="dxa"/>
            <w:tcBorders>
              <w:top w:val="single" w:sz="5" w:space="0" w:color="000000"/>
              <w:left w:val="single" w:sz="5" w:space="0" w:color="000000"/>
              <w:bottom w:val="single" w:sz="5" w:space="0" w:color="000000"/>
              <w:right w:val="single" w:sz="5" w:space="0" w:color="000000"/>
            </w:tcBorders>
          </w:tcPr>
          <w:p w14:paraId="4E22D78D" w14:textId="77777777" w:rsidR="008F7F7B" w:rsidRPr="008F0E74" w:rsidRDefault="008F7F7B" w:rsidP="00CA1350">
            <w:pPr>
              <w:pStyle w:val="TableParagraph"/>
              <w:spacing w:line="260" w:lineRule="exact"/>
              <w:rPr>
                <w:rFonts w:ascii="Times New Roman" w:hAnsi="Times New Roman"/>
                <w:i/>
                <w:lang w:val="lt-LT"/>
              </w:rPr>
            </w:pPr>
            <w:r w:rsidRPr="008F0E74">
              <w:rPr>
                <w:rFonts w:ascii="Times New Roman" w:hAnsi="Times New Roman"/>
                <w:i/>
                <w:lang w:val="lt-LT"/>
              </w:rPr>
              <w:t xml:space="preserve">Bendrieji sutrikimai ir vartojimo vietos pažeidimai </w:t>
            </w:r>
          </w:p>
        </w:tc>
        <w:tc>
          <w:tcPr>
            <w:tcW w:w="1842" w:type="dxa"/>
            <w:tcBorders>
              <w:top w:val="single" w:sz="5" w:space="0" w:color="000000"/>
              <w:left w:val="single" w:sz="5" w:space="0" w:color="000000"/>
              <w:bottom w:val="single" w:sz="5" w:space="0" w:color="000000"/>
              <w:right w:val="single" w:sz="5" w:space="0" w:color="000000"/>
            </w:tcBorders>
          </w:tcPr>
          <w:p w14:paraId="29B412A7" w14:textId="77777777" w:rsidR="008F7F7B" w:rsidRPr="008F0E74" w:rsidRDefault="008F7F7B" w:rsidP="00CA1350">
            <w:pPr>
              <w:pStyle w:val="TableParagraph"/>
              <w:spacing w:line="260" w:lineRule="exact"/>
              <w:rPr>
                <w:rFonts w:ascii="Times New Roman" w:hAnsi="Times New Roman"/>
                <w:spacing w:val="-2"/>
                <w:lang w:val="lt-LT"/>
              </w:rPr>
            </w:pPr>
            <w:r w:rsidRPr="008F0E74">
              <w:rPr>
                <w:rFonts w:ascii="Times New Roman" w:hAnsi="Times New Roman"/>
                <w:lang w:val="lt-LT"/>
              </w:rPr>
              <w:t>Dažnis nežinomas</w:t>
            </w:r>
          </w:p>
        </w:tc>
        <w:tc>
          <w:tcPr>
            <w:tcW w:w="4848" w:type="dxa"/>
            <w:tcBorders>
              <w:top w:val="single" w:sz="5" w:space="0" w:color="000000"/>
              <w:left w:val="single" w:sz="5" w:space="0" w:color="000000"/>
              <w:bottom w:val="single" w:sz="5" w:space="0" w:color="000000"/>
              <w:right w:val="single" w:sz="5" w:space="0" w:color="000000"/>
            </w:tcBorders>
          </w:tcPr>
          <w:p w14:paraId="7C3C6B54" w14:textId="77777777" w:rsidR="008F7F7B" w:rsidRPr="008F0E74" w:rsidRDefault="00F04E3C" w:rsidP="00CA1350">
            <w:pPr>
              <w:pStyle w:val="TableParagraph"/>
              <w:spacing w:line="260" w:lineRule="exact"/>
              <w:rPr>
                <w:rFonts w:ascii="Times New Roman" w:hAnsi="Times New Roman"/>
                <w:spacing w:val="-1"/>
                <w:lang w:val="lt-LT"/>
              </w:rPr>
            </w:pPr>
            <w:r w:rsidRPr="008F0E74">
              <w:rPr>
                <w:rFonts w:ascii="Times New Roman" w:hAnsi="Times New Roman"/>
                <w:lang w:val="lt-LT"/>
              </w:rPr>
              <w:t>N</w:t>
            </w:r>
            <w:r w:rsidR="008F7F7B" w:rsidRPr="008F0E74">
              <w:rPr>
                <w:rFonts w:ascii="Times New Roman" w:hAnsi="Times New Roman"/>
                <w:lang w:val="lt-LT"/>
              </w:rPr>
              <w:t>uovargis</w:t>
            </w:r>
          </w:p>
        </w:tc>
      </w:tr>
    </w:tbl>
    <w:p w14:paraId="39EAB3D1" w14:textId="77777777" w:rsidR="00A7655B" w:rsidRPr="008F0E74" w:rsidRDefault="00A7655B" w:rsidP="00CA1350">
      <w:pPr>
        <w:spacing w:after="0" w:line="260" w:lineRule="exact"/>
        <w:rPr>
          <w:rFonts w:ascii="Times New Roman" w:hAnsi="Times New Roman" w:cs="Times New Roman"/>
        </w:rPr>
      </w:pPr>
    </w:p>
    <w:p w14:paraId="7C01323D" w14:textId="77777777" w:rsidR="00A7655B" w:rsidRPr="008F0E74" w:rsidRDefault="008F7F7B" w:rsidP="00CA1350">
      <w:pPr>
        <w:spacing w:after="0" w:line="260" w:lineRule="exact"/>
        <w:rPr>
          <w:rFonts w:ascii="Times New Roman" w:hAnsi="Times New Roman" w:cs="Times New Roman"/>
        </w:rPr>
      </w:pPr>
      <w:r w:rsidRPr="008F0E74">
        <w:rPr>
          <w:rFonts w:ascii="Times New Roman" w:hAnsi="Times New Roman" w:cs="Times New Roman"/>
        </w:rPr>
        <w:t xml:space="preserve">Kaip ir kiti vietiškai vartojami akių vaistiniai preparatai, </w:t>
      </w:r>
      <w:proofErr w:type="spellStart"/>
      <w:r w:rsidR="00A7655B" w:rsidRPr="008F0E74">
        <w:rPr>
          <w:rFonts w:ascii="Times New Roman" w:eastAsia="Times New Roman" w:hAnsi="Times New Roman" w:cs="Times New Roman"/>
          <w:color w:val="222222"/>
        </w:rPr>
        <w:t>Bimat</w:t>
      </w:r>
      <w:r w:rsidR="00A7655B" w:rsidRPr="008F0E74">
        <w:rPr>
          <w:rFonts w:ascii="Times New Roman" w:eastAsia="Times New Roman" w:hAnsi="Times New Roman" w:cs="Times New Roman"/>
        </w:rPr>
        <w:t>oprost</w:t>
      </w:r>
      <w:proofErr w:type="spellEnd"/>
      <w:r w:rsidR="00A7655B" w:rsidRPr="008F0E74">
        <w:rPr>
          <w:rFonts w:ascii="Times New Roman" w:eastAsia="Times New Roman" w:hAnsi="Times New Roman" w:cs="Times New Roman"/>
        </w:rPr>
        <w:t>/</w:t>
      </w:r>
      <w:proofErr w:type="spellStart"/>
      <w:r w:rsidR="00A7655B" w:rsidRPr="008F0E74">
        <w:rPr>
          <w:rFonts w:ascii="Times New Roman" w:eastAsia="Times New Roman" w:hAnsi="Times New Roman" w:cs="Times New Roman"/>
        </w:rPr>
        <w:t>Timolol</w:t>
      </w:r>
      <w:proofErr w:type="spellEnd"/>
      <w:r w:rsidR="00A7655B" w:rsidRPr="008F0E74">
        <w:rPr>
          <w:rFonts w:ascii="Times New Roman" w:eastAsia="Times New Roman" w:hAnsi="Times New Roman" w:cs="Times New Roman"/>
        </w:rPr>
        <w:t xml:space="preserve"> </w:t>
      </w:r>
      <w:proofErr w:type="spellStart"/>
      <w:r w:rsidR="008506E5" w:rsidRPr="008F0E74">
        <w:rPr>
          <w:rFonts w:ascii="Times New Roman" w:eastAsia="Times New Roman" w:hAnsi="Times New Roman" w:cs="Times New Roman"/>
        </w:rPr>
        <w:t>Teva</w:t>
      </w:r>
      <w:proofErr w:type="spellEnd"/>
      <w:r w:rsidR="008506E5" w:rsidRPr="008F0E74">
        <w:rPr>
          <w:rFonts w:ascii="Times New Roman" w:eastAsia="Times New Roman" w:hAnsi="Times New Roman" w:cs="Times New Roman"/>
        </w:rPr>
        <w:t xml:space="preserve"> </w:t>
      </w:r>
      <w:r w:rsidRPr="008F0E74">
        <w:rPr>
          <w:rFonts w:ascii="Times New Roman" w:hAnsi="Times New Roman" w:cs="Times New Roman"/>
        </w:rPr>
        <w:t xml:space="preserve">patenka į sisteminę kraujotaką. </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absorbcija gali sukelti nepageidaujamą poveikį, panašų į sisteminio poveikio beta </w:t>
      </w:r>
      <w:proofErr w:type="spellStart"/>
      <w:r w:rsidR="00A95B3C" w:rsidRPr="008F0E74">
        <w:rPr>
          <w:rFonts w:ascii="Times New Roman" w:hAnsi="Times New Roman" w:cs="Times New Roman"/>
        </w:rPr>
        <w:t>adreno</w:t>
      </w:r>
      <w:r w:rsidRPr="008F0E74">
        <w:rPr>
          <w:rFonts w:ascii="Times New Roman" w:hAnsi="Times New Roman" w:cs="Times New Roman"/>
        </w:rPr>
        <w:t>blokatorių</w:t>
      </w:r>
      <w:proofErr w:type="spellEnd"/>
      <w:r w:rsidRPr="008F0E74">
        <w:rPr>
          <w:rFonts w:ascii="Times New Roman" w:hAnsi="Times New Roman" w:cs="Times New Roman"/>
        </w:rPr>
        <w:t>. Sisteminių nepageidaujamų reakcijų dažnumas vaistinį preparatą vartojant</w:t>
      </w:r>
      <w:r w:rsidR="00A7655B" w:rsidRPr="008F0E74">
        <w:rPr>
          <w:rFonts w:ascii="Times New Roman" w:hAnsi="Times New Roman" w:cs="Times New Roman"/>
        </w:rPr>
        <w:t xml:space="preserve"> vietiškai į akis yra mažesnis nei taikant sisteminį gydymą. Kaip sumažinti sisteminę absorbciją, žr. 4.2 skyrių. </w:t>
      </w:r>
    </w:p>
    <w:p w14:paraId="54F13BC8" w14:textId="77777777" w:rsidR="00F6680F" w:rsidRPr="008F0E74" w:rsidRDefault="00F6680F" w:rsidP="00CA1350">
      <w:pPr>
        <w:spacing w:after="0" w:line="260" w:lineRule="exact"/>
        <w:rPr>
          <w:rFonts w:ascii="Times New Roman" w:hAnsi="Times New Roman" w:cs="Times New Roman"/>
        </w:rPr>
      </w:pPr>
    </w:p>
    <w:p w14:paraId="458F379B" w14:textId="77777777" w:rsidR="008F7F7B" w:rsidRPr="008F0E74" w:rsidRDefault="00A7655B" w:rsidP="00CA1350">
      <w:pPr>
        <w:spacing w:after="0" w:line="260" w:lineRule="exact"/>
        <w:rPr>
          <w:rFonts w:ascii="Times New Roman" w:hAnsi="Times New Roman" w:cs="Times New Roman"/>
        </w:rPr>
      </w:pPr>
      <w:r w:rsidRPr="008F0E74">
        <w:rPr>
          <w:rFonts w:ascii="Times New Roman" w:hAnsi="Times New Roman" w:cs="Times New Roman"/>
        </w:rPr>
        <w:t>Papildomos nepageidaujamos reakcijos, kurios pastebėtos vartojant vieną iš veikliųjų vaist</w:t>
      </w:r>
      <w:r w:rsidR="00A95B3C" w:rsidRPr="008F0E74">
        <w:rPr>
          <w:rFonts w:ascii="Times New Roman" w:hAnsi="Times New Roman" w:cs="Times New Roman"/>
        </w:rPr>
        <w:t>inio preparat</w:t>
      </w:r>
      <w:r w:rsidRPr="008F0E74">
        <w:rPr>
          <w:rFonts w:ascii="Times New Roman" w:hAnsi="Times New Roman" w:cs="Times New Roman"/>
        </w:rPr>
        <w:t>o medžiagų (</w:t>
      </w:r>
      <w:proofErr w:type="spellStart"/>
      <w:r w:rsidRPr="008F0E74">
        <w:rPr>
          <w:rFonts w:ascii="Times New Roman" w:hAnsi="Times New Roman" w:cs="Times New Roman"/>
        </w:rPr>
        <w:t>bimatoprostą</w:t>
      </w:r>
      <w:proofErr w:type="spellEnd"/>
      <w:r w:rsidRPr="008F0E74">
        <w:rPr>
          <w:rFonts w:ascii="Times New Roman" w:hAnsi="Times New Roman" w:cs="Times New Roman"/>
        </w:rPr>
        <w:t xml:space="preserve"> ar </w:t>
      </w:r>
      <w:proofErr w:type="spellStart"/>
      <w:r w:rsidRPr="008F0E74">
        <w:rPr>
          <w:rFonts w:ascii="Times New Roman" w:hAnsi="Times New Roman" w:cs="Times New Roman"/>
        </w:rPr>
        <w:t>timololį</w:t>
      </w:r>
      <w:proofErr w:type="spellEnd"/>
      <w:r w:rsidRPr="008F0E74">
        <w:rPr>
          <w:rFonts w:ascii="Times New Roman" w:hAnsi="Times New Roman" w:cs="Times New Roman"/>
        </w:rPr>
        <w:t xml:space="preserve">) ir galinčios taip pat pasitaikyti vartojant </w:t>
      </w:r>
      <w:proofErr w:type="spellStart"/>
      <w:r w:rsidRPr="008F0E74">
        <w:rPr>
          <w:rFonts w:ascii="Times New Roman" w:hAnsi="Times New Roman" w:cs="Times New Roman"/>
        </w:rPr>
        <w:t>bimatoprostą</w:t>
      </w:r>
      <w:proofErr w:type="spellEnd"/>
      <w:r w:rsidRPr="008F0E74">
        <w:rPr>
          <w:rFonts w:ascii="Times New Roman" w:hAnsi="Times New Roman" w:cs="Times New Roman"/>
        </w:rPr>
        <w:t>/</w:t>
      </w:r>
      <w:proofErr w:type="spellStart"/>
      <w:r w:rsidRPr="008F0E74">
        <w:rPr>
          <w:rFonts w:ascii="Times New Roman" w:hAnsi="Times New Roman" w:cs="Times New Roman"/>
        </w:rPr>
        <w:t>timololį</w:t>
      </w:r>
      <w:proofErr w:type="spellEnd"/>
      <w:r w:rsidRPr="008F0E74">
        <w:rPr>
          <w:rFonts w:ascii="Times New Roman" w:hAnsi="Times New Roman" w:cs="Times New Roman"/>
        </w:rPr>
        <w:t>, nurodomos 2 lentelėje:</w:t>
      </w:r>
    </w:p>
    <w:p w14:paraId="225507E2" w14:textId="77777777" w:rsidR="008506E5" w:rsidRPr="008F0E74" w:rsidRDefault="008506E5" w:rsidP="00CA1350">
      <w:pPr>
        <w:spacing w:after="0" w:line="260" w:lineRule="exact"/>
        <w:rPr>
          <w:rFonts w:ascii="Times New Roman" w:hAnsi="Times New Roman" w:cs="Times New Roman"/>
        </w:rPr>
      </w:pPr>
    </w:p>
    <w:p w14:paraId="331C2306" w14:textId="6CF43F27" w:rsidR="008506E5" w:rsidRPr="008F0E74" w:rsidRDefault="008506E5" w:rsidP="00CA1350">
      <w:pPr>
        <w:spacing w:after="0" w:line="260" w:lineRule="exact"/>
        <w:rPr>
          <w:rFonts w:ascii="Times New Roman" w:hAnsi="Times New Roman" w:cs="Times New Roman"/>
          <w:b/>
        </w:rPr>
      </w:pPr>
      <w:r w:rsidRPr="008F0E74">
        <w:rPr>
          <w:rFonts w:ascii="Times New Roman" w:hAnsi="Times New Roman" w:cs="Times New Roman"/>
          <w:b/>
        </w:rPr>
        <w:t>2 lentelė</w:t>
      </w:r>
      <w:r w:rsidR="00885B00">
        <w:rPr>
          <w:rFonts w:ascii="Times New Roman" w:hAnsi="Times New Roman" w:cs="Times New Roman"/>
          <w:b/>
        </w:rPr>
        <w:t>: papildomų nepageidaujamų reakcijų, pastebėtų vartojant bet kurią iš veikliųjų medžiagų (</w:t>
      </w:r>
      <w:proofErr w:type="spellStart"/>
      <w:r w:rsidR="00885B00">
        <w:rPr>
          <w:rFonts w:ascii="Times New Roman" w:hAnsi="Times New Roman" w:cs="Times New Roman"/>
          <w:b/>
        </w:rPr>
        <w:t>bimatoprostą</w:t>
      </w:r>
      <w:proofErr w:type="spellEnd"/>
      <w:r w:rsidR="00885B00">
        <w:rPr>
          <w:rFonts w:ascii="Times New Roman" w:hAnsi="Times New Roman" w:cs="Times New Roman"/>
          <w:b/>
        </w:rPr>
        <w:t xml:space="preserve"> arba </w:t>
      </w:r>
      <w:proofErr w:type="spellStart"/>
      <w:r w:rsidR="00885B00">
        <w:rPr>
          <w:rFonts w:ascii="Times New Roman" w:hAnsi="Times New Roman" w:cs="Times New Roman"/>
          <w:b/>
        </w:rPr>
        <w:t>timololį</w:t>
      </w:r>
      <w:proofErr w:type="spellEnd"/>
      <w:r w:rsidR="00885B00">
        <w:rPr>
          <w:rFonts w:ascii="Times New Roman" w:hAnsi="Times New Roman" w:cs="Times New Roman"/>
          <w:b/>
        </w:rPr>
        <w:t>), sąrašas</w:t>
      </w:r>
    </w:p>
    <w:p w14:paraId="59786050" w14:textId="77777777" w:rsidR="008506E5" w:rsidRPr="008F0E74" w:rsidRDefault="008506E5" w:rsidP="00CA1350">
      <w:pPr>
        <w:spacing w:after="0" w:line="260" w:lineRule="exact"/>
        <w:rPr>
          <w:rFonts w:ascii="Times New Roman" w:hAnsi="Times New Roman" w:cs="Times New Roman"/>
          <w:b/>
        </w:rPr>
      </w:pPr>
    </w:p>
    <w:tbl>
      <w:tblPr>
        <w:tblW w:w="9356" w:type="dxa"/>
        <w:tblInd w:w="6" w:type="dxa"/>
        <w:tblLayout w:type="fixed"/>
        <w:tblCellMar>
          <w:left w:w="0" w:type="dxa"/>
          <w:right w:w="0" w:type="dxa"/>
        </w:tblCellMar>
        <w:tblLook w:val="01E0" w:firstRow="1" w:lastRow="1" w:firstColumn="1" w:lastColumn="1" w:noHBand="0" w:noVBand="0"/>
      </w:tblPr>
      <w:tblGrid>
        <w:gridCol w:w="3402"/>
        <w:gridCol w:w="5954"/>
      </w:tblGrid>
      <w:tr w:rsidR="00A7655B" w:rsidRPr="008F0E74" w14:paraId="204F8969" w14:textId="77777777" w:rsidTr="00E20661">
        <w:tc>
          <w:tcPr>
            <w:tcW w:w="3402" w:type="dxa"/>
            <w:tcBorders>
              <w:top w:val="single" w:sz="5" w:space="0" w:color="000000"/>
              <w:left w:val="single" w:sz="5" w:space="0" w:color="000000"/>
              <w:bottom w:val="single" w:sz="5" w:space="0" w:color="000000"/>
              <w:right w:val="single" w:sz="5" w:space="0" w:color="000000"/>
            </w:tcBorders>
          </w:tcPr>
          <w:p w14:paraId="7A13D3AC" w14:textId="77777777" w:rsidR="00A7655B" w:rsidRPr="008F0E74" w:rsidRDefault="00A7655B" w:rsidP="00CA1350">
            <w:pPr>
              <w:pStyle w:val="TableParagraph"/>
              <w:spacing w:line="260" w:lineRule="exact"/>
              <w:jc w:val="center"/>
              <w:rPr>
                <w:rFonts w:ascii="Times New Roman" w:eastAsia="Times New Roman" w:hAnsi="Times New Roman"/>
                <w:b/>
                <w:lang w:val="lt-LT"/>
              </w:rPr>
            </w:pPr>
            <w:r w:rsidRPr="008F0E74">
              <w:rPr>
                <w:rFonts w:ascii="Times New Roman" w:hAnsi="Times New Roman"/>
                <w:b/>
                <w:lang w:val="lt-LT"/>
              </w:rPr>
              <w:t>Organų sistemos klasė</w:t>
            </w:r>
          </w:p>
        </w:tc>
        <w:tc>
          <w:tcPr>
            <w:tcW w:w="5954" w:type="dxa"/>
            <w:tcBorders>
              <w:top w:val="single" w:sz="5" w:space="0" w:color="000000"/>
              <w:left w:val="single" w:sz="5" w:space="0" w:color="000000"/>
              <w:bottom w:val="single" w:sz="5" w:space="0" w:color="000000"/>
              <w:right w:val="single" w:sz="5" w:space="0" w:color="000000"/>
            </w:tcBorders>
          </w:tcPr>
          <w:p w14:paraId="65AC5BED" w14:textId="77777777" w:rsidR="00A7655B" w:rsidRPr="008F0E74" w:rsidRDefault="00A7655B" w:rsidP="00CA1350">
            <w:pPr>
              <w:pStyle w:val="TableParagraph"/>
              <w:spacing w:line="260" w:lineRule="exact"/>
              <w:jc w:val="center"/>
              <w:rPr>
                <w:rFonts w:ascii="Times New Roman" w:eastAsia="Times New Roman" w:hAnsi="Times New Roman"/>
                <w:b/>
                <w:lang w:val="lt-LT"/>
              </w:rPr>
            </w:pPr>
            <w:r w:rsidRPr="008F0E74">
              <w:rPr>
                <w:rFonts w:ascii="Times New Roman" w:hAnsi="Times New Roman"/>
                <w:b/>
                <w:lang w:val="lt-LT"/>
              </w:rPr>
              <w:t>Nepageidaujama reakcija</w:t>
            </w:r>
          </w:p>
        </w:tc>
      </w:tr>
      <w:tr w:rsidR="00A7655B" w:rsidRPr="008F0E74" w14:paraId="73ECE956" w14:textId="77777777" w:rsidTr="00E20661">
        <w:tc>
          <w:tcPr>
            <w:tcW w:w="3402" w:type="dxa"/>
            <w:tcBorders>
              <w:top w:val="single" w:sz="5" w:space="0" w:color="000000"/>
              <w:left w:val="single" w:sz="5" w:space="0" w:color="000000"/>
              <w:bottom w:val="single" w:sz="5" w:space="0" w:color="000000"/>
              <w:right w:val="single" w:sz="5" w:space="0" w:color="000000"/>
            </w:tcBorders>
          </w:tcPr>
          <w:p w14:paraId="265753B8" w14:textId="77777777" w:rsidR="00A7655B" w:rsidRPr="008F0E74" w:rsidRDefault="00A7655B" w:rsidP="00CA1350">
            <w:pPr>
              <w:pStyle w:val="TableParagraph"/>
              <w:spacing w:line="260" w:lineRule="exact"/>
              <w:rPr>
                <w:rFonts w:ascii="Times New Roman" w:eastAsia="Times New Roman" w:hAnsi="Times New Roman"/>
                <w:i/>
                <w:lang w:val="lt-LT"/>
              </w:rPr>
            </w:pPr>
            <w:r w:rsidRPr="008F0E74">
              <w:rPr>
                <w:rFonts w:ascii="Times New Roman" w:hAnsi="Times New Roman"/>
                <w:i/>
                <w:lang w:val="lt-LT"/>
              </w:rPr>
              <w:t>Imuninės sistemos sutrikimai</w:t>
            </w:r>
          </w:p>
        </w:tc>
        <w:tc>
          <w:tcPr>
            <w:tcW w:w="5954" w:type="dxa"/>
            <w:tcBorders>
              <w:top w:val="single" w:sz="5" w:space="0" w:color="000000"/>
              <w:left w:val="single" w:sz="5" w:space="0" w:color="000000"/>
              <w:bottom w:val="single" w:sz="5" w:space="0" w:color="000000"/>
              <w:right w:val="single" w:sz="5" w:space="0" w:color="000000"/>
            </w:tcBorders>
          </w:tcPr>
          <w:p w14:paraId="7F3373C3" w14:textId="77777777" w:rsidR="00A7655B" w:rsidRPr="008F0E74" w:rsidRDefault="00A7655B" w:rsidP="00E20661">
            <w:pPr>
              <w:pStyle w:val="TableParagraph"/>
              <w:spacing w:line="260" w:lineRule="exact"/>
              <w:rPr>
                <w:rFonts w:ascii="Times New Roman" w:eastAsia="Times New Roman" w:hAnsi="Times New Roman"/>
                <w:lang w:val="lt-LT"/>
              </w:rPr>
            </w:pPr>
            <w:r w:rsidRPr="008F0E74">
              <w:rPr>
                <w:rFonts w:ascii="Times New Roman" w:hAnsi="Times New Roman"/>
                <w:lang w:val="lt-LT"/>
              </w:rPr>
              <w:t>Sisteminės alerginės reakcijos, įskaitant anafilaksiją</w:t>
            </w:r>
            <w:r w:rsidRPr="008F0E74">
              <w:rPr>
                <w:rFonts w:ascii="Times New Roman" w:hAnsi="Times New Roman"/>
                <w:vertAlign w:val="superscript"/>
                <w:lang w:val="lt-LT"/>
              </w:rPr>
              <w:t>1</w:t>
            </w:r>
          </w:p>
        </w:tc>
      </w:tr>
      <w:tr w:rsidR="00A7655B" w:rsidRPr="008F0E74" w14:paraId="6797C63F" w14:textId="77777777" w:rsidTr="00E20661">
        <w:tc>
          <w:tcPr>
            <w:tcW w:w="3402" w:type="dxa"/>
            <w:tcBorders>
              <w:top w:val="single" w:sz="5" w:space="0" w:color="000000"/>
              <w:left w:val="single" w:sz="5" w:space="0" w:color="000000"/>
              <w:bottom w:val="single" w:sz="5" w:space="0" w:color="000000"/>
              <w:right w:val="single" w:sz="5" w:space="0" w:color="000000"/>
            </w:tcBorders>
          </w:tcPr>
          <w:p w14:paraId="62C07EDA" w14:textId="77777777" w:rsidR="00A7655B" w:rsidRPr="008F0E74" w:rsidRDefault="001862B8" w:rsidP="00CA1350">
            <w:pPr>
              <w:pStyle w:val="TableParagraph"/>
              <w:spacing w:line="260" w:lineRule="exact"/>
              <w:rPr>
                <w:rFonts w:ascii="Times New Roman" w:eastAsia="Times New Roman" w:hAnsi="Times New Roman"/>
                <w:i/>
                <w:lang w:val="lt-LT"/>
              </w:rPr>
            </w:pPr>
            <w:r w:rsidRPr="008F0E74">
              <w:rPr>
                <w:rFonts w:ascii="Times New Roman" w:hAnsi="Times New Roman"/>
                <w:i/>
                <w:lang w:val="lt-LT"/>
              </w:rPr>
              <w:t>Metabolizmo ir mitybos sutrikimai</w:t>
            </w:r>
          </w:p>
        </w:tc>
        <w:tc>
          <w:tcPr>
            <w:tcW w:w="5954" w:type="dxa"/>
            <w:tcBorders>
              <w:top w:val="single" w:sz="5" w:space="0" w:color="000000"/>
              <w:left w:val="single" w:sz="5" w:space="0" w:color="000000"/>
              <w:bottom w:val="single" w:sz="5" w:space="0" w:color="000000"/>
              <w:right w:val="single" w:sz="5" w:space="0" w:color="000000"/>
            </w:tcBorders>
          </w:tcPr>
          <w:p w14:paraId="0DCF5FB8" w14:textId="77777777" w:rsidR="00A7655B" w:rsidRPr="008F0E74" w:rsidRDefault="001862B8" w:rsidP="00CA1350">
            <w:pPr>
              <w:pStyle w:val="TableParagraph"/>
              <w:spacing w:line="260" w:lineRule="exact"/>
              <w:rPr>
                <w:rFonts w:ascii="Times New Roman" w:eastAsia="Times New Roman" w:hAnsi="Times New Roman"/>
                <w:lang w:val="lt-LT"/>
              </w:rPr>
            </w:pPr>
            <w:r w:rsidRPr="008F0E74">
              <w:rPr>
                <w:rFonts w:ascii="Times New Roman" w:hAnsi="Times New Roman"/>
                <w:spacing w:val="-1"/>
                <w:lang w:val="lt-LT"/>
              </w:rPr>
              <w:t>H</w:t>
            </w:r>
            <w:r w:rsidRPr="008F0E74">
              <w:rPr>
                <w:rFonts w:ascii="Times New Roman" w:hAnsi="Times New Roman"/>
                <w:lang w:val="lt-LT"/>
              </w:rPr>
              <w:t>ipoglikemija</w:t>
            </w:r>
            <w:r w:rsidRPr="008F0E74">
              <w:rPr>
                <w:rFonts w:ascii="Times New Roman" w:hAnsi="Times New Roman"/>
                <w:vertAlign w:val="superscript"/>
                <w:lang w:val="lt-LT"/>
              </w:rPr>
              <w:t>1</w:t>
            </w:r>
          </w:p>
        </w:tc>
      </w:tr>
      <w:tr w:rsidR="00A7655B" w:rsidRPr="008F0E74" w14:paraId="30C961E4" w14:textId="77777777" w:rsidTr="00E20661">
        <w:tc>
          <w:tcPr>
            <w:tcW w:w="3402" w:type="dxa"/>
            <w:tcBorders>
              <w:top w:val="single" w:sz="5" w:space="0" w:color="000000"/>
              <w:left w:val="single" w:sz="5" w:space="0" w:color="000000"/>
              <w:bottom w:val="single" w:sz="5" w:space="0" w:color="000000"/>
              <w:right w:val="single" w:sz="5" w:space="0" w:color="000000"/>
            </w:tcBorders>
          </w:tcPr>
          <w:p w14:paraId="449D45C3" w14:textId="77777777" w:rsidR="00A7655B" w:rsidRPr="008F0E74" w:rsidRDefault="001862B8" w:rsidP="00CA1350">
            <w:pPr>
              <w:pStyle w:val="TableParagraph"/>
              <w:spacing w:line="260" w:lineRule="exact"/>
              <w:rPr>
                <w:rFonts w:ascii="Times New Roman" w:eastAsia="Times New Roman" w:hAnsi="Times New Roman"/>
                <w:i/>
                <w:lang w:val="lt-LT"/>
              </w:rPr>
            </w:pPr>
            <w:r w:rsidRPr="008F0E74">
              <w:rPr>
                <w:rFonts w:ascii="Times New Roman" w:hAnsi="Times New Roman"/>
                <w:i/>
                <w:lang w:val="lt-LT"/>
              </w:rPr>
              <w:t>Psichikos sutrikimai</w:t>
            </w:r>
          </w:p>
        </w:tc>
        <w:tc>
          <w:tcPr>
            <w:tcW w:w="5954" w:type="dxa"/>
            <w:tcBorders>
              <w:top w:val="single" w:sz="5" w:space="0" w:color="000000"/>
              <w:left w:val="single" w:sz="5" w:space="0" w:color="000000"/>
              <w:bottom w:val="single" w:sz="5" w:space="0" w:color="000000"/>
              <w:right w:val="single" w:sz="5" w:space="0" w:color="000000"/>
            </w:tcBorders>
          </w:tcPr>
          <w:p w14:paraId="608A32BD" w14:textId="77777777" w:rsidR="00A7655B" w:rsidRPr="008F0E74" w:rsidRDefault="001862B8"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Depresija</w:t>
            </w:r>
            <w:r w:rsidRPr="008F0E74">
              <w:rPr>
                <w:rFonts w:ascii="Times New Roman" w:hAnsi="Times New Roman"/>
                <w:vertAlign w:val="superscript"/>
                <w:lang w:val="lt-LT"/>
              </w:rPr>
              <w:t>1</w:t>
            </w:r>
            <w:r w:rsidRPr="008F0E74">
              <w:rPr>
                <w:rFonts w:ascii="Times New Roman" w:hAnsi="Times New Roman"/>
                <w:lang w:val="lt-LT"/>
              </w:rPr>
              <w:t>, susilpnėjusi atmintis</w:t>
            </w:r>
            <w:r w:rsidRPr="008F0E74">
              <w:rPr>
                <w:rFonts w:ascii="Times New Roman" w:hAnsi="Times New Roman"/>
                <w:vertAlign w:val="superscript"/>
                <w:lang w:val="lt-LT"/>
              </w:rPr>
              <w:t>1</w:t>
            </w:r>
            <w:r w:rsidR="00E20661" w:rsidRPr="008F0E74">
              <w:rPr>
                <w:rFonts w:ascii="Times New Roman" w:hAnsi="Times New Roman"/>
                <w:lang w:val="lt-LT"/>
              </w:rPr>
              <w:t>, haliucinacijos</w:t>
            </w:r>
          </w:p>
        </w:tc>
      </w:tr>
      <w:tr w:rsidR="00A7655B" w:rsidRPr="008F0E74" w14:paraId="567F8AEB" w14:textId="77777777" w:rsidTr="00E20661">
        <w:tc>
          <w:tcPr>
            <w:tcW w:w="3402" w:type="dxa"/>
            <w:tcBorders>
              <w:top w:val="single" w:sz="5" w:space="0" w:color="000000"/>
              <w:left w:val="single" w:sz="5" w:space="0" w:color="000000"/>
              <w:bottom w:val="single" w:sz="5" w:space="0" w:color="000000"/>
              <w:right w:val="single" w:sz="5" w:space="0" w:color="000000"/>
            </w:tcBorders>
          </w:tcPr>
          <w:p w14:paraId="38BD2A84" w14:textId="77777777" w:rsidR="00A7655B" w:rsidRPr="008F0E74" w:rsidRDefault="001862B8" w:rsidP="00CA1350">
            <w:pPr>
              <w:pStyle w:val="TableParagraph"/>
              <w:spacing w:line="260" w:lineRule="exact"/>
              <w:rPr>
                <w:rFonts w:ascii="Times New Roman" w:eastAsia="Times New Roman" w:hAnsi="Times New Roman"/>
                <w:i/>
                <w:lang w:val="lt-LT"/>
              </w:rPr>
            </w:pPr>
            <w:r w:rsidRPr="008F0E74">
              <w:rPr>
                <w:rFonts w:ascii="Times New Roman" w:hAnsi="Times New Roman"/>
                <w:i/>
                <w:lang w:val="lt-LT"/>
              </w:rPr>
              <w:t>Nervų sistemos sutrikimai</w:t>
            </w:r>
          </w:p>
        </w:tc>
        <w:tc>
          <w:tcPr>
            <w:tcW w:w="5954" w:type="dxa"/>
            <w:tcBorders>
              <w:top w:val="single" w:sz="5" w:space="0" w:color="000000"/>
              <w:left w:val="single" w:sz="5" w:space="0" w:color="000000"/>
              <w:bottom w:val="single" w:sz="5" w:space="0" w:color="000000"/>
              <w:right w:val="single" w:sz="5" w:space="0" w:color="000000"/>
            </w:tcBorders>
          </w:tcPr>
          <w:p w14:paraId="4C14D6C1" w14:textId="77777777" w:rsidR="00A7655B" w:rsidRPr="008F0E74" w:rsidRDefault="00EB7E06"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A</w:t>
            </w:r>
            <w:r w:rsidR="001862B8" w:rsidRPr="008F0E74">
              <w:rPr>
                <w:rFonts w:ascii="Times New Roman" w:hAnsi="Times New Roman"/>
                <w:lang w:val="lt-LT"/>
              </w:rPr>
              <w:t>palpimas</w:t>
            </w:r>
            <w:r w:rsidR="001862B8" w:rsidRPr="008F0E74">
              <w:rPr>
                <w:rFonts w:ascii="Times New Roman" w:hAnsi="Times New Roman"/>
                <w:vertAlign w:val="superscript"/>
                <w:lang w:val="lt-LT"/>
              </w:rPr>
              <w:t>1</w:t>
            </w:r>
            <w:r w:rsidR="001862B8" w:rsidRPr="008F0E74">
              <w:rPr>
                <w:rFonts w:ascii="Times New Roman" w:hAnsi="Times New Roman"/>
                <w:lang w:val="lt-LT"/>
              </w:rPr>
              <w:t>, galvos smegenų kraujotakos sutrikimų epizodai</w:t>
            </w:r>
            <w:r w:rsidR="001862B8" w:rsidRPr="008F0E74">
              <w:rPr>
                <w:rFonts w:ascii="Times New Roman" w:hAnsi="Times New Roman"/>
                <w:vertAlign w:val="superscript"/>
                <w:lang w:val="lt-LT"/>
              </w:rPr>
              <w:t>1</w:t>
            </w:r>
            <w:r w:rsidR="001862B8" w:rsidRPr="008F0E74">
              <w:rPr>
                <w:rFonts w:ascii="Times New Roman" w:hAnsi="Times New Roman"/>
                <w:lang w:val="lt-LT"/>
              </w:rPr>
              <w:t xml:space="preserve">, sustiprėję </w:t>
            </w:r>
            <w:proofErr w:type="spellStart"/>
            <w:r w:rsidR="001862B8" w:rsidRPr="008F0E74">
              <w:rPr>
                <w:rFonts w:ascii="Times New Roman" w:hAnsi="Times New Roman"/>
                <w:lang w:val="lt-LT"/>
              </w:rPr>
              <w:t>generalizuotos</w:t>
            </w:r>
            <w:proofErr w:type="spellEnd"/>
            <w:r w:rsidR="001862B8" w:rsidRPr="008F0E74">
              <w:rPr>
                <w:rFonts w:ascii="Times New Roman" w:hAnsi="Times New Roman"/>
                <w:lang w:val="lt-LT"/>
              </w:rPr>
              <w:t xml:space="preserve"> </w:t>
            </w:r>
            <w:proofErr w:type="spellStart"/>
            <w:r w:rsidR="001862B8" w:rsidRPr="008F0E74">
              <w:rPr>
                <w:rFonts w:ascii="Times New Roman" w:hAnsi="Times New Roman"/>
                <w:lang w:val="lt-LT"/>
              </w:rPr>
              <w:t>miastenijos</w:t>
            </w:r>
            <w:proofErr w:type="spellEnd"/>
            <w:r w:rsidR="001862B8" w:rsidRPr="008F0E74">
              <w:rPr>
                <w:rFonts w:ascii="Times New Roman" w:hAnsi="Times New Roman"/>
                <w:lang w:val="lt-LT"/>
              </w:rPr>
              <w:t xml:space="preserve"> </w:t>
            </w:r>
            <w:r w:rsidR="009A5C49" w:rsidRPr="008F0E74">
              <w:rPr>
                <w:lang w:val="lt-LT"/>
              </w:rPr>
              <w:t>(</w:t>
            </w:r>
            <w:proofErr w:type="spellStart"/>
            <w:r w:rsidR="009A5C49" w:rsidRPr="008F0E74">
              <w:rPr>
                <w:rFonts w:ascii="Times New Roman" w:hAnsi="Times New Roman"/>
                <w:i/>
                <w:lang w:val="lt-LT"/>
              </w:rPr>
              <w:t>myasthenia</w:t>
            </w:r>
            <w:proofErr w:type="spellEnd"/>
            <w:r w:rsidR="009A5C49" w:rsidRPr="008F0E74">
              <w:rPr>
                <w:rFonts w:ascii="Times New Roman" w:hAnsi="Times New Roman"/>
                <w:i/>
                <w:lang w:val="lt-LT"/>
              </w:rPr>
              <w:t xml:space="preserve"> gravis</w:t>
            </w:r>
            <w:r w:rsidR="009A5C49" w:rsidRPr="008F0E74">
              <w:rPr>
                <w:lang w:val="lt-LT"/>
              </w:rPr>
              <w:t xml:space="preserve">) </w:t>
            </w:r>
            <w:r w:rsidR="001862B8" w:rsidRPr="008F0E74">
              <w:rPr>
                <w:rFonts w:ascii="Times New Roman" w:hAnsi="Times New Roman"/>
                <w:lang w:val="lt-LT"/>
              </w:rPr>
              <w:t>požymiai ir simptomai</w:t>
            </w:r>
            <w:r w:rsidR="001862B8" w:rsidRPr="008F0E74">
              <w:rPr>
                <w:rFonts w:ascii="Times New Roman" w:hAnsi="Times New Roman"/>
                <w:vertAlign w:val="superscript"/>
                <w:lang w:val="lt-LT"/>
              </w:rPr>
              <w:t>1</w:t>
            </w:r>
            <w:r w:rsidR="001862B8" w:rsidRPr="008F0E74">
              <w:rPr>
                <w:rFonts w:ascii="Times New Roman" w:hAnsi="Times New Roman"/>
                <w:lang w:val="lt-LT"/>
              </w:rPr>
              <w:t>, parestezija</w:t>
            </w:r>
            <w:r w:rsidR="001862B8" w:rsidRPr="008F0E74">
              <w:rPr>
                <w:rFonts w:ascii="Times New Roman" w:hAnsi="Times New Roman"/>
                <w:vertAlign w:val="superscript"/>
                <w:lang w:val="lt-LT"/>
              </w:rPr>
              <w:t>1</w:t>
            </w:r>
            <w:r w:rsidR="001862B8" w:rsidRPr="008F0E74">
              <w:rPr>
                <w:rFonts w:ascii="Times New Roman" w:hAnsi="Times New Roman"/>
                <w:lang w:val="lt-LT"/>
              </w:rPr>
              <w:t>, smegenų išemija</w:t>
            </w:r>
            <w:r w:rsidR="001862B8" w:rsidRPr="008F0E74">
              <w:rPr>
                <w:rFonts w:ascii="Times New Roman" w:hAnsi="Times New Roman"/>
                <w:vertAlign w:val="superscript"/>
                <w:lang w:val="lt-LT"/>
              </w:rPr>
              <w:t>1</w:t>
            </w:r>
          </w:p>
        </w:tc>
      </w:tr>
      <w:tr w:rsidR="00A7655B" w:rsidRPr="008F0E74" w14:paraId="0A969260" w14:textId="77777777" w:rsidTr="00E20661">
        <w:tc>
          <w:tcPr>
            <w:tcW w:w="3402" w:type="dxa"/>
            <w:tcBorders>
              <w:top w:val="single" w:sz="5" w:space="0" w:color="000000"/>
              <w:left w:val="single" w:sz="5" w:space="0" w:color="000000"/>
              <w:bottom w:val="single" w:sz="5" w:space="0" w:color="000000"/>
              <w:right w:val="single" w:sz="5" w:space="0" w:color="000000"/>
            </w:tcBorders>
          </w:tcPr>
          <w:p w14:paraId="76014D48" w14:textId="77777777" w:rsidR="00A7655B" w:rsidRPr="008F0E74" w:rsidRDefault="001862B8" w:rsidP="00CA1350">
            <w:pPr>
              <w:pStyle w:val="TableParagraph"/>
              <w:spacing w:line="260" w:lineRule="exact"/>
              <w:rPr>
                <w:rFonts w:ascii="Times New Roman" w:eastAsia="Times New Roman" w:hAnsi="Times New Roman"/>
                <w:i/>
                <w:lang w:val="lt-LT"/>
              </w:rPr>
            </w:pPr>
            <w:r w:rsidRPr="008F0E74">
              <w:rPr>
                <w:rFonts w:ascii="Times New Roman" w:hAnsi="Times New Roman"/>
                <w:i/>
                <w:lang w:val="lt-LT"/>
              </w:rPr>
              <w:t>Akių sutrikimai</w:t>
            </w:r>
          </w:p>
        </w:tc>
        <w:tc>
          <w:tcPr>
            <w:tcW w:w="5954" w:type="dxa"/>
            <w:tcBorders>
              <w:top w:val="single" w:sz="5" w:space="0" w:color="000000"/>
              <w:left w:val="single" w:sz="5" w:space="0" w:color="000000"/>
              <w:bottom w:val="single" w:sz="5" w:space="0" w:color="000000"/>
              <w:right w:val="single" w:sz="5" w:space="0" w:color="000000"/>
            </w:tcBorders>
          </w:tcPr>
          <w:p w14:paraId="2AFEC349" w14:textId="77777777" w:rsidR="00A7655B" w:rsidRPr="008F0E74" w:rsidRDefault="00EB7E06" w:rsidP="004209C1">
            <w:pPr>
              <w:pStyle w:val="TableParagraph"/>
              <w:spacing w:line="260" w:lineRule="exact"/>
              <w:rPr>
                <w:rFonts w:ascii="Times New Roman" w:eastAsia="Times New Roman" w:hAnsi="Times New Roman"/>
                <w:lang w:val="lt-LT"/>
              </w:rPr>
            </w:pPr>
            <w:r w:rsidRPr="008F0E74">
              <w:rPr>
                <w:rFonts w:ascii="Times New Roman" w:hAnsi="Times New Roman"/>
                <w:lang w:val="lt-LT"/>
              </w:rPr>
              <w:t>S</w:t>
            </w:r>
            <w:r w:rsidR="001862B8" w:rsidRPr="008F0E74">
              <w:rPr>
                <w:rFonts w:ascii="Times New Roman" w:hAnsi="Times New Roman"/>
                <w:lang w:val="lt-LT"/>
              </w:rPr>
              <w:t>umažėjęs ragenos jautrumas</w:t>
            </w:r>
            <w:r w:rsidR="001862B8" w:rsidRPr="008F0E74">
              <w:rPr>
                <w:rFonts w:ascii="Times New Roman" w:hAnsi="Times New Roman"/>
                <w:vertAlign w:val="superscript"/>
                <w:lang w:val="lt-LT"/>
              </w:rPr>
              <w:t>1</w:t>
            </w:r>
            <w:r w:rsidR="001862B8" w:rsidRPr="008F0E74">
              <w:rPr>
                <w:rFonts w:ascii="Times New Roman" w:hAnsi="Times New Roman"/>
                <w:lang w:val="lt-LT"/>
              </w:rPr>
              <w:t>, diplopija</w:t>
            </w:r>
            <w:r w:rsidR="001862B8" w:rsidRPr="008F0E74">
              <w:rPr>
                <w:rFonts w:ascii="Times New Roman" w:hAnsi="Times New Roman"/>
                <w:vertAlign w:val="superscript"/>
                <w:lang w:val="lt-LT"/>
              </w:rPr>
              <w:t>1</w:t>
            </w:r>
            <w:r w:rsidR="001862B8" w:rsidRPr="008F0E74">
              <w:rPr>
                <w:rFonts w:ascii="Times New Roman" w:hAnsi="Times New Roman"/>
                <w:lang w:val="lt-LT"/>
              </w:rPr>
              <w:t>, ptozė</w:t>
            </w:r>
            <w:r w:rsidR="001862B8" w:rsidRPr="008F0E74">
              <w:rPr>
                <w:rFonts w:ascii="Times New Roman" w:hAnsi="Times New Roman"/>
                <w:vertAlign w:val="superscript"/>
                <w:lang w:val="lt-LT"/>
              </w:rPr>
              <w:t>1</w:t>
            </w:r>
            <w:r w:rsidR="001862B8" w:rsidRPr="008F0E74">
              <w:rPr>
                <w:rFonts w:ascii="Times New Roman" w:hAnsi="Times New Roman"/>
                <w:lang w:val="lt-LT"/>
              </w:rPr>
              <w:t xml:space="preserve">, akies </w:t>
            </w:r>
            <w:proofErr w:type="spellStart"/>
            <w:r w:rsidR="001862B8" w:rsidRPr="008F0E74">
              <w:rPr>
                <w:rFonts w:ascii="Times New Roman" w:hAnsi="Times New Roman"/>
                <w:lang w:val="lt-LT"/>
              </w:rPr>
              <w:t>gyslainės</w:t>
            </w:r>
            <w:proofErr w:type="spellEnd"/>
            <w:r w:rsidR="001862B8" w:rsidRPr="008F0E74">
              <w:rPr>
                <w:rFonts w:ascii="Times New Roman" w:hAnsi="Times New Roman"/>
                <w:lang w:val="lt-LT"/>
              </w:rPr>
              <w:t xml:space="preserve"> atšokimas po filtraciją gerinančios operacijos (žr. 4.4 skyrių)</w:t>
            </w:r>
            <w:r w:rsidR="001862B8" w:rsidRPr="008F0E74">
              <w:rPr>
                <w:rFonts w:ascii="Times New Roman" w:hAnsi="Times New Roman"/>
                <w:vertAlign w:val="superscript"/>
                <w:lang w:val="lt-LT"/>
              </w:rPr>
              <w:t>1</w:t>
            </w:r>
            <w:r w:rsidRPr="008F0E74">
              <w:rPr>
                <w:rFonts w:ascii="Times New Roman" w:hAnsi="Times New Roman"/>
                <w:lang w:val="lt-LT"/>
              </w:rPr>
              <w:t xml:space="preserve">, </w:t>
            </w:r>
            <w:r w:rsidR="001862B8" w:rsidRPr="008F0E74">
              <w:rPr>
                <w:rFonts w:ascii="Times New Roman" w:hAnsi="Times New Roman"/>
                <w:lang w:val="lt-LT"/>
              </w:rPr>
              <w:lastRenderedPageBreak/>
              <w:t>keratitas</w:t>
            </w:r>
            <w:r w:rsidR="001862B8" w:rsidRPr="008F0E74">
              <w:rPr>
                <w:rFonts w:ascii="Times New Roman" w:hAnsi="Times New Roman"/>
                <w:vertAlign w:val="superscript"/>
                <w:lang w:val="lt-LT"/>
              </w:rPr>
              <w:t>1</w:t>
            </w:r>
            <w:r w:rsidR="001862B8" w:rsidRPr="008F0E74">
              <w:rPr>
                <w:rFonts w:ascii="Times New Roman" w:hAnsi="Times New Roman"/>
                <w:lang w:val="lt-LT"/>
              </w:rPr>
              <w:t>, voko spazmas</w:t>
            </w:r>
            <w:r w:rsidR="001862B8" w:rsidRPr="008F0E74">
              <w:rPr>
                <w:rFonts w:ascii="Times New Roman" w:hAnsi="Times New Roman"/>
                <w:vertAlign w:val="superscript"/>
                <w:lang w:val="lt-LT"/>
              </w:rPr>
              <w:t>2</w:t>
            </w:r>
            <w:r w:rsidR="001862B8" w:rsidRPr="008F0E74">
              <w:rPr>
                <w:rFonts w:ascii="Times New Roman" w:hAnsi="Times New Roman"/>
                <w:lang w:val="lt-LT"/>
              </w:rPr>
              <w:t>, tinklainės kraujavimas</w:t>
            </w:r>
            <w:r w:rsidR="001862B8" w:rsidRPr="008F0E74">
              <w:rPr>
                <w:rFonts w:ascii="Times New Roman" w:hAnsi="Times New Roman"/>
                <w:vertAlign w:val="superscript"/>
                <w:lang w:val="lt-LT"/>
              </w:rPr>
              <w:t>2</w:t>
            </w:r>
            <w:r w:rsidR="001862B8" w:rsidRPr="008F0E74">
              <w:rPr>
                <w:rFonts w:ascii="Times New Roman" w:hAnsi="Times New Roman"/>
                <w:lang w:val="lt-LT"/>
              </w:rPr>
              <w:t>, uveitas</w:t>
            </w:r>
            <w:r w:rsidR="001862B8" w:rsidRPr="008F0E74">
              <w:rPr>
                <w:rFonts w:ascii="Times New Roman" w:hAnsi="Times New Roman"/>
                <w:vertAlign w:val="superscript"/>
                <w:lang w:val="lt-LT"/>
              </w:rPr>
              <w:t>2</w:t>
            </w:r>
          </w:p>
        </w:tc>
      </w:tr>
      <w:tr w:rsidR="00A7655B" w:rsidRPr="008F0E74" w14:paraId="746399D7" w14:textId="77777777" w:rsidTr="00E20661">
        <w:tc>
          <w:tcPr>
            <w:tcW w:w="3402" w:type="dxa"/>
            <w:tcBorders>
              <w:top w:val="single" w:sz="5" w:space="0" w:color="000000"/>
              <w:left w:val="single" w:sz="5" w:space="0" w:color="000000"/>
              <w:bottom w:val="single" w:sz="5" w:space="0" w:color="000000"/>
              <w:right w:val="single" w:sz="5" w:space="0" w:color="000000"/>
            </w:tcBorders>
          </w:tcPr>
          <w:p w14:paraId="4D7A31F5" w14:textId="77777777" w:rsidR="00A7655B" w:rsidRPr="008F0E74" w:rsidRDefault="001862B8" w:rsidP="00CA1350">
            <w:pPr>
              <w:pStyle w:val="TableParagraph"/>
              <w:spacing w:line="260" w:lineRule="exact"/>
              <w:rPr>
                <w:rFonts w:ascii="Times New Roman" w:eastAsia="Times New Roman" w:hAnsi="Times New Roman"/>
                <w:i/>
                <w:lang w:val="lt-LT"/>
              </w:rPr>
            </w:pPr>
            <w:r w:rsidRPr="008F0E74">
              <w:rPr>
                <w:rFonts w:ascii="Times New Roman" w:hAnsi="Times New Roman"/>
                <w:i/>
                <w:lang w:val="lt-LT"/>
              </w:rPr>
              <w:lastRenderedPageBreak/>
              <w:t>Širdies sutrikimai</w:t>
            </w:r>
          </w:p>
        </w:tc>
        <w:tc>
          <w:tcPr>
            <w:tcW w:w="5954" w:type="dxa"/>
            <w:tcBorders>
              <w:top w:val="single" w:sz="5" w:space="0" w:color="000000"/>
              <w:left w:val="single" w:sz="5" w:space="0" w:color="000000"/>
              <w:bottom w:val="single" w:sz="5" w:space="0" w:color="000000"/>
              <w:right w:val="single" w:sz="5" w:space="0" w:color="000000"/>
            </w:tcBorders>
          </w:tcPr>
          <w:p w14:paraId="63DB6FF9" w14:textId="77777777" w:rsidR="00A7655B" w:rsidRPr="008F0E74" w:rsidRDefault="00EB7E06" w:rsidP="00CA1350">
            <w:pPr>
              <w:pStyle w:val="TableParagraph"/>
              <w:spacing w:line="260" w:lineRule="exact"/>
              <w:rPr>
                <w:rFonts w:ascii="Times New Roman" w:eastAsia="Times New Roman" w:hAnsi="Times New Roman"/>
                <w:lang w:val="lt-LT"/>
              </w:rPr>
            </w:pPr>
            <w:proofErr w:type="spellStart"/>
            <w:r w:rsidRPr="008F0E74">
              <w:rPr>
                <w:rFonts w:ascii="Times New Roman" w:hAnsi="Times New Roman"/>
                <w:lang w:val="lt-LT"/>
              </w:rPr>
              <w:t>A</w:t>
            </w:r>
            <w:r w:rsidR="001862B8" w:rsidRPr="008F0E74">
              <w:rPr>
                <w:rFonts w:ascii="Times New Roman" w:hAnsi="Times New Roman"/>
                <w:lang w:val="lt-LT"/>
              </w:rPr>
              <w:t>trioventrikulinė</w:t>
            </w:r>
            <w:proofErr w:type="spellEnd"/>
            <w:r w:rsidR="001862B8" w:rsidRPr="008F0E74">
              <w:rPr>
                <w:rFonts w:ascii="Times New Roman" w:hAnsi="Times New Roman"/>
                <w:lang w:val="lt-LT"/>
              </w:rPr>
              <w:t xml:space="preserve"> blokada</w:t>
            </w:r>
            <w:r w:rsidR="001862B8" w:rsidRPr="008F0E74">
              <w:rPr>
                <w:rFonts w:ascii="Times New Roman" w:hAnsi="Times New Roman"/>
                <w:vertAlign w:val="superscript"/>
                <w:lang w:val="lt-LT"/>
              </w:rPr>
              <w:t>1</w:t>
            </w:r>
            <w:r w:rsidR="001862B8" w:rsidRPr="008F0E74">
              <w:rPr>
                <w:rFonts w:ascii="Times New Roman" w:hAnsi="Times New Roman"/>
                <w:lang w:val="lt-LT"/>
              </w:rPr>
              <w:t>, širdies sustojimas</w:t>
            </w:r>
            <w:r w:rsidR="001862B8" w:rsidRPr="008F0E74">
              <w:rPr>
                <w:rFonts w:ascii="Times New Roman" w:hAnsi="Times New Roman"/>
                <w:vertAlign w:val="superscript"/>
                <w:lang w:val="lt-LT"/>
              </w:rPr>
              <w:t>1</w:t>
            </w:r>
            <w:r w:rsidR="001862B8" w:rsidRPr="008F0E74">
              <w:rPr>
                <w:rFonts w:ascii="Times New Roman" w:hAnsi="Times New Roman"/>
                <w:lang w:val="lt-LT"/>
              </w:rPr>
              <w:t>, aritmija</w:t>
            </w:r>
            <w:r w:rsidR="001862B8" w:rsidRPr="008F0E74">
              <w:rPr>
                <w:rFonts w:ascii="Times New Roman" w:hAnsi="Times New Roman"/>
                <w:vertAlign w:val="superscript"/>
                <w:lang w:val="lt-LT"/>
              </w:rPr>
              <w:t>1</w:t>
            </w:r>
            <w:r w:rsidR="001862B8" w:rsidRPr="008F0E74">
              <w:rPr>
                <w:rFonts w:ascii="Times New Roman" w:hAnsi="Times New Roman"/>
                <w:lang w:val="lt-LT"/>
              </w:rPr>
              <w:t>, širdies nepakankamumas</w:t>
            </w:r>
            <w:r w:rsidR="001862B8" w:rsidRPr="008F0E74">
              <w:rPr>
                <w:rFonts w:ascii="Times New Roman" w:hAnsi="Times New Roman"/>
                <w:vertAlign w:val="superscript"/>
                <w:lang w:val="lt-LT"/>
              </w:rPr>
              <w:t>1</w:t>
            </w:r>
            <w:r w:rsidR="001862B8" w:rsidRPr="008F0E74">
              <w:rPr>
                <w:rFonts w:ascii="Times New Roman" w:hAnsi="Times New Roman"/>
                <w:lang w:val="lt-LT"/>
              </w:rPr>
              <w:t xml:space="preserve">, </w:t>
            </w:r>
            <w:proofErr w:type="spellStart"/>
            <w:r w:rsidR="001862B8" w:rsidRPr="008F0E74">
              <w:rPr>
                <w:rFonts w:ascii="Times New Roman" w:hAnsi="Times New Roman"/>
                <w:lang w:val="lt-LT"/>
              </w:rPr>
              <w:t>stazinis</w:t>
            </w:r>
            <w:proofErr w:type="spellEnd"/>
            <w:r w:rsidR="001862B8" w:rsidRPr="008F0E74">
              <w:rPr>
                <w:rFonts w:ascii="Times New Roman" w:hAnsi="Times New Roman"/>
                <w:lang w:val="lt-LT"/>
              </w:rPr>
              <w:t xml:space="preserve"> širdies nepakankamumas</w:t>
            </w:r>
            <w:r w:rsidR="001862B8" w:rsidRPr="008F0E74">
              <w:rPr>
                <w:rFonts w:ascii="Times New Roman" w:hAnsi="Times New Roman"/>
                <w:vertAlign w:val="superscript"/>
                <w:lang w:val="lt-LT"/>
              </w:rPr>
              <w:t>1</w:t>
            </w:r>
            <w:r w:rsidR="001862B8" w:rsidRPr="008F0E74">
              <w:rPr>
                <w:rFonts w:ascii="Times New Roman" w:hAnsi="Times New Roman"/>
                <w:lang w:val="lt-LT"/>
              </w:rPr>
              <w:t>, krūtinės skausmas</w:t>
            </w:r>
            <w:r w:rsidR="001862B8" w:rsidRPr="008F0E74">
              <w:rPr>
                <w:rFonts w:ascii="Times New Roman" w:hAnsi="Times New Roman"/>
                <w:vertAlign w:val="superscript"/>
                <w:lang w:val="lt-LT"/>
              </w:rPr>
              <w:t>1</w:t>
            </w:r>
            <w:r w:rsidR="001862B8" w:rsidRPr="008F0E74">
              <w:rPr>
                <w:rFonts w:ascii="Times New Roman" w:hAnsi="Times New Roman"/>
                <w:lang w:val="lt-LT"/>
              </w:rPr>
              <w:t>, palpitacija</w:t>
            </w:r>
            <w:r w:rsidR="001862B8" w:rsidRPr="008F0E74">
              <w:rPr>
                <w:rFonts w:ascii="Times New Roman" w:hAnsi="Times New Roman"/>
                <w:vertAlign w:val="superscript"/>
                <w:lang w:val="lt-LT"/>
              </w:rPr>
              <w:t>1</w:t>
            </w:r>
            <w:r w:rsidR="001862B8" w:rsidRPr="008F0E74">
              <w:rPr>
                <w:rFonts w:ascii="Times New Roman" w:hAnsi="Times New Roman"/>
                <w:lang w:val="lt-LT"/>
              </w:rPr>
              <w:t>, edema</w:t>
            </w:r>
            <w:r w:rsidR="001862B8" w:rsidRPr="008F0E74">
              <w:rPr>
                <w:rFonts w:ascii="Times New Roman" w:hAnsi="Times New Roman"/>
                <w:vertAlign w:val="superscript"/>
                <w:lang w:val="lt-LT"/>
              </w:rPr>
              <w:t>1</w:t>
            </w:r>
          </w:p>
        </w:tc>
      </w:tr>
      <w:tr w:rsidR="00A7655B" w:rsidRPr="008F0E74" w14:paraId="143C4B36" w14:textId="77777777" w:rsidTr="00E20661">
        <w:tc>
          <w:tcPr>
            <w:tcW w:w="3402" w:type="dxa"/>
            <w:tcBorders>
              <w:top w:val="single" w:sz="5" w:space="0" w:color="000000"/>
              <w:left w:val="single" w:sz="5" w:space="0" w:color="000000"/>
              <w:bottom w:val="single" w:sz="5" w:space="0" w:color="000000"/>
              <w:right w:val="single" w:sz="5" w:space="0" w:color="000000"/>
            </w:tcBorders>
          </w:tcPr>
          <w:p w14:paraId="2C11CD02" w14:textId="77777777" w:rsidR="00A7655B" w:rsidRPr="008F0E74" w:rsidRDefault="001862B8" w:rsidP="00CA1350">
            <w:pPr>
              <w:pStyle w:val="TableParagraph"/>
              <w:spacing w:line="260" w:lineRule="exact"/>
              <w:rPr>
                <w:rFonts w:ascii="Times New Roman" w:eastAsia="Times New Roman" w:hAnsi="Times New Roman"/>
                <w:i/>
                <w:lang w:val="lt-LT"/>
              </w:rPr>
            </w:pPr>
            <w:r w:rsidRPr="008F0E74">
              <w:rPr>
                <w:rFonts w:ascii="Times New Roman" w:hAnsi="Times New Roman"/>
                <w:i/>
                <w:lang w:val="lt-LT"/>
              </w:rPr>
              <w:t>Kraujagyslių sutrikimai</w:t>
            </w:r>
          </w:p>
        </w:tc>
        <w:tc>
          <w:tcPr>
            <w:tcW w:w="5954" w:type="dxa"/>
            <w:tcBorders>
              <w:top w:val="single" w:sz="5" w:space="0" w:color="000000"/>
              <w:left w:val="single" w:sz="5" w:space="0" w:color="000000"/>
              <w:bottom w:val="single" w:sz="5" w:space="0" w:color="000000"/>
              <w:right w:val="single" w:sz="5" w:space="0" w:color="000000"/>
            </w:tcBorders>
          </w:tcPr>
          <w:p w14:paraId="41F2A1F7" w14:textId="51F11EF7" w:rsidR="00A7655B" w:rsidRPr="008F0E74" w:rsidRDefault="00EB7E06"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H</w:t>
            </w:r>
            <w:r w:rsidR="001862B8" w:rsidRPr="008F0E74">
              <w:rPr>
                <w:rFonts w:ascii="Times New Roman" w:hAnsi="Times New Roman"/>
                <w:lang w:val="lt-LT"/>
              </w:rPr>
              <w:t>ipotenzija</w:t>
            </w:r>
            <w:r w:rsidR="001862B8" w:rsidRPr="008F0E74">
              <w:rPr>
                <w:rFonts w:ascii="Times New Roman" w:hAnsi="Times New Roman"/>
                <w:vertAlign w:val="superscript"/>
                <w:lang w:val="lt-LT"/>
              </w:rPr>
              <w:t>1</w:t>
            </w:r>
            <w:r w:rsidR="001862B8" w:rsidRPr="008F0E74">
              <w:rPr>
                <w:rFonts w:ascii="Times New Roman" w:hAnsi="Times New Roman"/>
                <w:lang w:val="lt-LT"/>
              </w:rPr>
              <w:t xml:space="preserve">,  </w:t>
            </w:r>
            <w:proofErr w:type="spellStart"/>
            <w:r w:rsidR="001862B8" w:rsidRPr="008F0E74">
              <w:rPr>
                <w:rFonts w:ascii="Times New Roman" w:hAnsi="Times New Roman"/>
                <w:i/>
                <w:lang w:val="lt-LT"/>
              </w:rPr>
              <w:t>Raynaud</w:t>
            </w:r>
            <w:proofErr w:type="spellEnd"/>
            <w:r w:rsidR="001862B8" w:rsidRPr="008F0E74">
              <w:rPr>
                <w:rFonts w:ascii="Times New Roman" w:hAnsi="Times New Roman"/>
                <w:lang w:val="lt-LT"/>
              </w:rPr>
              <w:t xml:space="preserve"> sindromas</w:t>
            </w:r>
            <w:r w:rsidR="001862B8" w:rsidRPr="008F0E74">
              <w:rPr>
                <w:rFonts w:ascii="Times New Roman" w:hAnsi="Times New Roman"/>
                <w:vertAlign w:val="superscript"/>
                <w:lang w:val="lt-LT"/>
              </w:rPr>
              <w:t>1</w:t>
            </w:r>
            <w:r w:rsidR="001862B8" w:rsidRPr="008F0E74">
              <w:rPr>
                <w:rFonts w:ascii="Times New Roman" w:hAnsi="Times New Roman"/>
                <w:lang w:val="lt-LT"/>
              </w:rPr>
              <w:t>, šaltos plaštakos ir pėdos</w:t>
            </w:r>
            <w:r w:rsidR="001862B8" w:rsidRPr="008F0E74">
              <w:rPr>
                <w:rFonts w:ascii="Times New Roman" w:hAnsi="Times New Roman"/>
                <w:vertAlign w:val="superscript"/>
                <w:lang w:val="lt-LT"/>
              </w:rPr>
              <w:t>1</w:t>
            </w:r>
          </w:p>
        </w:tc>
      </w:tr>
      <w:tr w:rsidR="00A7655B" w:rsidRPr="008F0E74" w14:paraId="3C56D6E3" w14:textId="77777777" w:rsidTr="00E20661">
        <w:tc>
          <w:tcPr>
            <w:tcW w:w="3402" w:type="dxa"/>
            <w:tcBorders>
              <w:top w:val="single" w:sz="5" w:space="0" w:color="000000"/>
              <w:left w:val="single" w:sz="5" w:space="0" w:color="000000"/>
              <w:bottom w:val="single" w:sz="5" w:space="0" w:color="000000"/>
              <w:right w:val="single" w:sz="5" w:space="0" w:color="000000"/>
            </w:tcBorders>
          </w:tcPr>
          <w:p w14:paraId="681E1F38" w14:textId="77777777" w:rsidR="00A7655B" w:rsidRPr="008F0E74" w:rsidRDefault="001862B8" w:rsidP="00CA1350">
            <w:pPr>
              <w:pStyle w:val="TableParagraph"/>
              <w:spacing w:line="260" w:lineRule="exact"/>
              <w:rPr>
                <w:rFonts w:ascii="Times New Roman" w:eastAsia="Times New Roman" w:hAnsi="Times New Roman"/>
                <w:i/>
                <w:lang w:val="lt-LT"/>
              </w:rPr>
            </w:pPr>
            <w:r w:rsidRPr="008F0E74">
              <w:rPr>
                <w:rFonts w:ascii="Times New Roman" w:hAnsi="Times New Roman"/>
                <w:i/>
                <w:lang w:val="lt-LT"/>
              </w:rPr>
              <w:t>Kvėpavimo sistemos, krūtinės ląstos ir tarpuplaučio sutrikimai</w:t>
            </w:r>
          </w:p>
        </w:tc>
        <w:tc>
          <w:tcPr>
            <w:tcW w:w="5954" w:type="dxa"/>
            <w:tcBorders>
              <w:top w:val="single" w:sz="5" w:space="0" w:color="000000"/>
              <w:left w:val="single" w:sz="5" w:space="0" w:color="000000"/>
              <w:bottom w:val="single" w:sz="5" w:space="0" w:color="000000"/>
              <w:right w:val="single" w:sz="5" w:space="0" w:color="000000"/>
            </w:tcBorders>
          </w:tcPr>
          <w:p w14:paraId="66A0A7EB" w14:textId="77777777" w:rsidR="00A7655B" w:rsidRPr="008F0E74" w:rsidRDefault="00EB7E06"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A</w:t>
            </w:r>
            <w:r w:rsidR="001862B8" w:rsidRPr="008F0E74">
              <w:rPr>
                <w:rFonts w:ascii="Times New Roman" w:hAnsi="Times New Roman"/>
                <w:lang w:val="lt-LT"/>
              </w:rPr>
              <w:t>stmos paūmėjimas</w:t>
            </w:r>
            <w:r w:rsidR="001862B8" w:rsidRPr="008F0E74">
              <w:rPr>
                <w:rFonts w:ascii="Times New Roman" w:hAnsi="Times New Roman"/>
                <w:vertAlign w:val="superscript"/>
                <w:lang w:val="lt-LT"/>
              </w:rPr>
              <w:t>2</w:t>
            </w:r>
            <w:r w:rsidR="001862B8" w:rsidRPr="008F0E74">
              <w:rPr>
                <w:rFonts w:ascii="Times New Roman" w:hAnsi="Times New Roman"/>
                <w:lang w:val="lt-LT"/>
              </w:rPr>
              <w:t>, LOPL paūmėjimas</w:t>
            </w:r>
            <w:r w:rsidR="001862B8" w:rsidRPr="008F0E74">
              <w:rPr>
                <w:rFonts w:ascii="Times New Roman" w:hAnsi="Times New Roman"/>
                <w:vertAlign w:val="superscript"/>
                <w:lang w:val="lt-LT"/>
              </w:rPr>
              <w:t>2</w:t>
            </w:r>
            <w:r w:rsidR="001862B8" w:rsidRPr="008F0E74">
              <w:rPr>
                <w:rFonts w:ascii="Times New Roman" w:hAnsi="Times New Roman"/>
                <w:lang w:val="lt-LT"/>
              </w:rPr>
              <w:t>, kosulys</w:t>
            </w:r>
            <w:r w:rsidR="001862B8" w:rsidRPr="008F0E74">
              <w:rPr>
                <w:rFonts w:ascii="Times New Roman" w:hAnsi="Times New Roman"/>
                <w:vertAlign w:val="superscript"/>
                <w:lang w:val="lt-LT"/>
              </w:rPr>
              <w:t>1</w:t>
            </w:r>
          </w:p>
        </w:tc>
      </w:tr>
      <w:tr w:rsidR="00A7655B" w:rsidRPr="008F0E74" w14:paraId="058AA0D8" w14:textId="77777777" w:rsidTr="00E20661">
        <w:tc>
          <w:tcPr>
            <w:tcW w:w="3402" w:type="dxa"/>
            <w:tcBorders>
              <w:top w:val="single" w:sz="5" w:space="0" w:color="000000"/>
              <w:left w:val="single" w:sz="5" w:space="0" w:color="000000"/>
              <w:bottom w:val="single" w:sz="5" w:space="0" w:color="000000"/>
              <w:right w:val="single" w:sz="5" w:space="0" w:color="000000"/>
            </w:tcBorders>
          </w:tcPr>
          <w:p w14:paraId="6A7E873F" w14:textId="77777777" w:rsidR="00A7655B" w:rsidRPr="008F0E74" w:rsidRDefault="001862B8" w:rsidP="00CA1350">
            <w:pPr>
              <w:pStyle w:val="TableParagraph"/>
              <w:spacing w:line="260" w:lineRule="exact"/>
              <w:rPr>
                <w:rFonts w:ascii="Times New Roman" w:eastAsia="Times New Roman" w:hAnsi="Times New Roman"/>
                <w:i/>
                <w:lang w:val="lt-LT"/>
              </w:rPr>
            </w:pPr>
            <w:r w:rsidRPr="008F0E74">
              <w:rPr>
                <w:rFonts w:ascii="Times New Roman" w:hAnsi="Times New Roman"/>
                <w:i/>
                <w:lang w:val="lt-LT"/>
              </w:rPr>
              <w:t>Virškinimo trakto sutrikimai</w:t>
            </w:r>
          </w:p>
        </w:tc>
        <w:tc>
          <w:tcPr>
            <w:tcW w:w="5954" w:type="dxa"/>
            <w:tcBorders>
              <w:top w:val="single" w:sz="5" w:space="0" w:color="000000"/>
              <w:left w:val="single" w:sz="5" w:space="0" w:color="000000"/>
              <w:bottom w:val="single" w:sz="5" w:space="0" w:color="000000"/>
              <w:right w:val="single" w:sz="5" w:space="0" w:color="000000"/>
            </w:tcBorders>
          </w:tcPr>
          <w:p w14:paraId="1317725A" w14:textId="77777777" w:rsidR="00A7655B" w:rsidRPr="008F0E74" w:rsidRDefault="00EB7E06"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P</w:t>
            </w:r>
            <w:r w:rsidR="001862B8" w:rsidRPr="008F0E74">
              <w:rPr>
                <w:rFonts w:ascii="Times New Roman" w:hAnsi="Times New Roman"/>
                <w:lang w:val="lt-LT"/>
              </w:rPr>
              <w:t>ykinimas</w:t>
            </w:r>
            <w:r w:rsidR="001862B8" w:rsidRPr="008F0E74">
              <w:rPr>
                <w:rFonts w:ascii="Times New Roman" w:hAnsi="Times New Roman"/>
                <w:vertAlign w:val="superscript"/>
                <w:lang w:val="lt-LT"/>
              </w:rPr>
              <w:t>1, 2</w:t>
            </w:r>
            <w:r w:rsidR="001862B8" w:rsidRPr="008F0E74">
              <w:rPr>
                <w:rFonts w:ascii="Times New Roman" w:hAnsi="Times New Roman"/>
                <w:lang w:val="lt-LT"/>
              </w:rPr>
              <w:t>, viduriavimas</w:t>
            </w:r>
            <w:r w:rsidR="001862B8" w:rsidRPr="008F0E74">
              <w:rPr>
                <w:rFonts w:ascii="Times New Roman" w:hAnsi="Times New Roman"/>
                <w:vertAlign w:val="superscript"/>
                <w:lang w:val="lt-LT"/>
              </w:rPr>
              <w:t>1</w:t>
            </w:r>
            <w:r w:rsidR="001862B8" w:rsidRPr="008F0E74">
              <w:rPr>
                <w:rFonts w:ascii="Times New Roman" w:hAnsi="Times New Roman"/>
                <w:lang w:val="lt-LT"/>
              </w:rPr>
              <w:t>, dispepsija</w:t>
            </w:r>
            <w:r w:rsidR="001862B8" w:rsidRPr="008F0E74">
              <w:rPr>
                <w:rFonts w:ascii="Times New Roman" w:hAnsi="Times New Roman"/>
                <w:vertAlign w:val="superscript"/>
                <w:lang w:val="lt-LT"/>
              </w:rPr>
              <w:t>1</w:t>
            </w:r>
            <w:r w:rsidR="001862B8" w:rsidRPr="008F0E74">
              <w:rPr>
                <w:rFonts w:ascii="Times New Roman" w:hAnsi="Times New Roman"/>
                <w:lang w:val="lt-LT"/>
              </w:rPr>
              <w:t>, burnos džiūvimas</w:t>
            </w:r>
            <w:r w:rsidR="001862B8" w:rsidRPr="008F0E74">
              <w:rPr>
                <w:rFonts w:ascii="Times New Roman" w:hAnsi="Times New Roman"/>
                <w:vertAlign w:val="superscript"/>
                <w:lang w:val="lt-LT"/>
              </w:rPr>
              <w:t>1</w:t>
            </w:r>
            <w:r w:rsidR="001862B8" w:rsidRPr="008F0E74">
              <w:rPr>
                <w:rFonts w:ascii="Times New Roman" w:hAnsi="Times New Roman"/>
                <w:lang w:val="lt-LT"/>
              </w:rPr>
              <w:t>, pilvo skausmas</w:t>
            </w:r>
            <w:r w:rsidR="001862B8" w:rsidRPr="008F0E74">
              <w:rPr>
                <w:rFonts w:ascii="Times New Roman" w:hAnsi="Times New Roman"/>
                <w:vertAlign w:val="superscript"/>
                <w:lang w:val="lt-LT"/>
              </w:rPr>
              <w:t>1</w:t>
            </w:r>
            <w:r w:rsidR="001862B8" w:rsidRPr="008F0E74">
              <w:rPr>
                <w:rFonts w:ascii="Times New Roman" w:hAnsi="Times New Roman"/>
                <w:lang w:val="lt-LT"/>
              </w:rPr>
              <w:t>, vėmimas</w:t>
            </w:r>
            <w:r w:rsidR="001862B8" w:rsidRPr="008F0E74">
              <w:rPr>
                <w:rFonts w:ascii="Times New Roman" w:hAnsi="Times New Roman"/>
                <w:vertAlign w:val="superscript"/>
                <w:lang w:val="lt-LT"/>
              </w:rPr>
              <w:t>1</w:t>
            </w:r>
          </w:p>
        </w:tc>
      </w:tr>
      <w:tr w:rsidR="00A7655B" w:rsidRPr="008F0E74" w14:paraId="02208083" w14:textId="77777777" w:rsidTr="00E20661">
        <w:tc>
          <w:tcPr>
            <w:tcW w:w="3402" w:type="dxa"/>
            <w:tcBorders>
              <w:top w:val="single" w:sz="5" w:space="0" w:color="000000"/>
              <w:left w:val="single" w:sz="5" w:space="0" w:color="000000"/>
              <w:bottom w:val="single" w:sz="5" w:space="0" w:color="000000"/>
              <w:right w:val="single" w:sz="5" w:space="0" w:color="000000"/>
            </w:tcBorders>
          </w:tcPr>
          <w:p w14:paraId="32493026" w14:textId="77777777" w:rsidR="00A7655B" w:rsidRPr="008F0E74" w:rsidRDefault="001862B8" w:rsidP="00CA1350">
            <w:pPr>
              <w:pStyle w:val="TableParagraph"/>
              <w:spacing w:line="260" w:lineRule="exact"/>
              <w:rPr>
                <w:rFonts w:ascii="Times New Roman" w:eastAsia="Times New Roman" w:hAnsi="Times New Roman"/>
                <w:i/>
                <w:lang w:val="lt-LT"/>
              </w:rPr>
            </w:pPr>
            <w:r w:rsidRPr="008F0E74">
              <w:rPr>
                <w:rFonts w:ascii="Times New Roman" w:hAnsi="Times New Roman"/>
                <w:i/>
                <w:lang w:val="lt-LT"/>
              </w:rPr>
              <w:t>Odos ir poodinio audinio sutrikimai</w:t>
            </w:r>
          </w:p>
        </w:tc>
        <w:tc>
          <w:tcPr>
            <w:tcW w:w="5954" w:type="dxa"/>
            <w:tcBorders>
              <w:top w:val="single" w:sz="5" w:space="0" w:color="000000"/>
              <w:left w:val="single" w:sz="5" w:space="0" w:color="000000"/>
              <w:bottom w:val="single" w:sz="5" w:space="0" w:color="000000"/>
              <w:right w:val="single" w:sz="5" w:space="0" w:color="000000"/>
            </w:tcBorders>
          </w:tcPr>
          <w:p w14:paraId="3CC8E5B1" w14:textId="77777777" w:rsidR="00A7655B" w:rsidRPr="008F0E74" w:rsidRDefault="00EB7E06" w:rsidP="004209C1">
            <w:pPr>
              <w:pStyle w:val="TableParagraph"/>
              <w:spacing w:line="260" w:lineRule="exact"/>
              <w:rPr>
                <w:rFonts w:ascii="Times New Roman" w:eastAsia="Times New Roman" w:hAnsi="Times New Roman"/>
                <w:lang w:val="lt-LT"/>
              </w:rPr>
            </w:pPr>
            <w:r w:rsidRPr="008F0E74">
              <w:rPr>
                <w:rFonts w:ascii="Times New Roman" w:hAnsi="Times New Roman"/>
                <w:lang w:val="lt-LT"/>
              </w:rPr>
              <w:t>P</w:t>
            </w:r>
            <w:r w:rsidR="001862B8" w:rsidRPr="008F0E74">
              <w:rPr>
                <w:rFonts w:ascii="Times New Roman" w:hAnsi="Times New Roman"/>
                <w:lang w:val="lt-LT"/>
              </w:rPr>
              <w:t>anašus į žvynelinės bėrimas</w:t>
            </w:r>
            <w:r w:rsidR="001862B8" w:rsidRPr="008F0E74">
              <w:rPr>
                <w:rFonts w:ascii="Times New Roman" w:hAnsi="Times New Roman"/>
                <w:vertAlign w:val="superscript"/>
                <w:lang w:val="lt-LT"/>
              </w:rPr>
              <w:t>1</w:t>
            </w:r>
            <w:r w:rsidR="001862B8" w:rsidRPr="008F0E74">
              <w:rPr>
                <w:rFonts w:ascii="Times New Roman" w:hAnsi="Times New Roman"/>
                <w:lang w:val="lt-LT"/>
              </w:rPr>
              <w:t xml:space="preserve"> arba žvynelinės paūmėjimas</w:t>
            </w:r>
            <w:r w:rsidR="001862B8" w:rsidRPr="008F0E74">
              <w:rPr>
                <w:rFonts w:ascii="Times New Roman" w:hAnsi="Times New Roman"/>
                <w:vertAlign w:val="superscript"/>
                <w:lang w:val="lt-LT"/>
              </w:rPr>
              <w:t>1</w:t>
            </w:r>
            <w:r w:rsidR="001862B8" w:rsidRPr="008F0E74">
              <w:rPr>
                <w:rFonts w:ascii="Times New Roman" w:hAnsi="Times New Roman"/>
                <w:lang w:val="lt-LT"/>
              </w:rPr>
              <w:t>, odos bėrimas</w:t>
            </w:r>
            <w:r w:rsidR="001862B8" w:rsidRPr="008F0E74">
              <w:rPr>
                <w:rFonts w:ascii="Times New Roman" w:hAnsi="Times New Roman"/>
                <w:vertAlign w:val="superscript"/>
                <w:lang w:val="lt-LT"/>
              </w:rPr>
              <w:t>1</w:t>
            </w:r>
          </w:p>
        </w:tc>
      </w:tr>
      <w:tr w:rsidR="00A7655B" w:rsidRPr="008F0E74" w14:paraId="46B2BB4B" w14:textId="77777777" w:rsidTr="00E20661">
        <w:tc>
          <w:tcPr>
            <w:tcW w:w="3402" w:type="dxa"/>
            <w:tcBorders>
              <w:top w:val="single" w:sz="5" w:space="0" w:color="000000"/>
              <w:left w:val="single" w:sz="5" w:space="0" w:color="000000"/>
              <w:bottom w:val="single" w:sz="5" w:space="0" w:color="000000"/>
              <w:right w:val="single" w:sz="5" w:space="0" w:color="000000"/>
            </w:tcBorders>
          </w:tcPr>
          <w:p w14:paraId="33EEC076" w14:textId="77777777" w:rsidR="00A7655B" w:rsidRPr="008F0E74" w:rsidRDefault="001862B8" w:rsidP="00CA1350">
            <w:pPr>
              <w:pStyle w:val="TableParagraph"/>
              <w:spacing w:line="260" w:lineRule="exact"/>
              <w:rPr>
                <w:rFonts w:ascii="Times New Roman" w:eastAsia="Times New Roman" w:hAnsi="Times New Roman"/>
                <w:i/>
                <w:lang w:val="lt-LT"/>
              </w:rPr>
            </w:pPr>
            <w:r w:rsidRPr="008F0E74">
              <w:rPr>
                <w:rFonts w:ascii="Times New Roman" w:hAnsi="Times New Roman"/>
                <w:i/>
                <w:lang w:val="lt-LT"/>
              </w:rPr>
              <w:t xml:space="preserve">Skeleto, raumenų ir jungiamojo </w:t>
            </w:r>
            <w:r w:rsidR="00EB7E06" w:rsidRPr="008F0E74">
              <w:rPr>
                <w:rFonts w:ascii="Times New Roman" w:hAnsi="Times New Roman"/>
                <w:i/>
                <w:lang w:val="lt-LT"/>
              </w:rPr>
              <w:t>audinio sutrikimai</w:t>
            </w:r>
          </w:p>
        </w:tc>
        <w:tc>
          <w:tcPr>
            <w:tcW w:w="5954" w:type="dxa"/>
            <w:tcBorders>
              <w:top w:val="single" w:sz="5" w:space="0" w:color="000000"/>
              <w:left w:val="single" w:sz="5" w:space="0" w:color="000000"/>
              <w:bottom w:val="single" w:sz="5" w:space="0" w:color="000000"/>
              <w:right w:val="single" w:sz="5" w:space="0" w:color="000000"/>
            </w:tcBorders>
          </w:tcPr>
          <w:p w14:paraId="695A426A" w14:textId="77777777" w:rsidR="00A7655B" w:rsidRPr="008F0E74" w:rsidRDefault="00EB7E06" w:rsidP="00CA1350">
            <w:pPr>
              <w:pStyle w:val="TableParagraph"/>
              <w:spacing w:line="260" w:lineRule="exact"/>
              <w:rPr>
                <w:rFonts w:ascii="Times New Roman" w:eastAsia="Times New Roman" w:hAnsi="Times New Roman"/>
                <w:lang w:val="lt-LT"/>
              </w:rPr>
            </w:pPr>
            <w:r w:rsidRPr="008F0E74">
              <w:rPr>
                <w:rFonts w:ascii="Times New Roman" w:hAnsi="Times New Roman"/>
                <w:spacing w:val="-1"/>
                <w:lang w:val="lt-LT"/>
              </w:rPr>
              <w:t>M</w:t>
            </w:r>
            <w:r w:rsidR="001862B8" w:rsidRPr="008F0E74">
              <w:rPr>
                <w:rFonts w:ascii="Times New Roman" w:hAnsi="Times New Roman"/>
                <w:lang w:val="lt-LT"/>
              </w:rPr>
              <w:t>ialgija</w:t>
            </w:r>
            <w:r w:rsidR="001862B8" w:rsidRPr="008F0E74">
              <w:rPr>
                <w:rFonts w:ascii="Times New Roman" w:hAnsi="Times New Roman"/>
                <w:vertAlign w:val="superscript"/>
                <w:lang w:val="lt-LT"/>
              </w:rPr>
              <w:t>1</w:t>
            </w:r>
          </w:p>
        </w:tc>
      </w:tr>
      <w:tr w:rsidR="00A7655B" w:rsidRPr="008F0E74" w14:paraId="272800B9" w14:textId="77777777" w:rsidTr="00E20661">
        <w:tc>
          <w:tcPr>
            <w:tcW w:w="3402" w:type="dxa"/>
            <w:tcBorders>
              <w:top w:val="single" w:sz="5" w:space="0" w:color="000000"/>
              <w:left w:val="single" w:sz="5" w:space="0" w:color="000000"/>
              <w:bottom w:val="single" w:sz="5" w:space="0" w:color="000000"/>
              <w:right w:val="single" w:sz="5" w:space="0" w:color="000000"/>
            </w:tcBorders>
          </w:tcPr>
          <w:p w14:paraId="51C7FD78" w14:textId="77777777" w:rsidR="00A7655B" w:rsidRPr="008F0E74" w:rsidRDefault="001862B8" w:rsidP="00CA1350">
            <w:pPr>
              <w:pStyle w:val="TableParagraph"/>
              <w:spacing w:line="260" w:lineRule="exact"/>
              <w:rPr>
                <w:rFonts w:ascii="Times New Roman" w:eastAsia="Times New Roman" w:hAnsi="Times New Roman"/>
                <w:i/>
                <w:lang w:val="lt-LT"/>
              </w:rPr>
            </w:pPr>
            <w:r w:rsidRPr="008F0E74">
              <w:rPr>
                <w:rFonts w:ascii="Times New Roman" w:hAnsi="Times New Roman"/>
                <w:i/>
                <w:lang w:val="lt-LT"/>
              </w:rPr>
              <w:t>Lytinės sistemos ir krūties sutrikimai</w:t>
            </w:r>
          </w:p>
        </w:tc>
        <w:tc>
          <w:tcPr>
            <w:tcW w:w="5954" w:type="dxa"/>
            <w:tcBorders>
              <w:top w:val="single" w:sz="5" w:space="0" w:color="000000"/>
              <w:left w:val="single" w:sz="5" w:space="0" w:color="000000"/>
              <w:bottom w:val="single" w:sz="5" w:space="0" w:color="000000"/>
              <w:right w:val="single" w:sz="5" w:space="0" w:color="000000"/>
            </w:tcBorders>
          </w:tcPr>
          <w:p w14:paraId="0053BA8A" w14:textId="77777777" w:rsidR="00A7655B" w:rsidRPr="008F0E74" w:rsidRDefault="00EB7E06" w:rsidP="00CA1350">
            <w:pPr>
              <w:pStyle w:val="TableParagraph"/>
              <w:spacing w:line="260" w:lineRule="exact"/>
              <w:rPr>
                <w:rFonts w:ascii="Times New Roman" w:eastAsia="Times New Roman" w:hAnsi="Times New Roman"/>
                <w:lang w:val="lt-LT"/>
              </w:rPr>
            </w:pPr>
            <w:r w:rsidRPr="008F0E74">
              <w:rPr>
                <w:rFonts w:ascii="Times New Roman" w:hAnsi="Times New Roman"/>
                <w:lang w:val="lt-LT"/>
              </w:rPr>
              <w:t>S</w:t>
            </w:r>
            <w:r w:rsidR="001862B8" w:rsidRPr="008F0E74">
              <w:rPr>
                <w:rFonts w:ascii="Times New Roman" w:hAnsi="Times New Roman"/>
                <w:lang w:val="lt-LT"/>
              </w:rPr>
              <w:t>utrikusi lytinė funkcija</w:t>
            </w:r>
            <w:r w:rsidR="001862B8" w:rsidRPr="008F0E74">
              <w:rPr>
                <w:rFonts w:ascii="Times New Roman" w:hAnsi="Times New Roman"/>
                <w:vertAlign w:val="superscript"/>
                <w:lang w:val="lt-LT"/>
              </w:rPr>
              <w:t>1</w:t>
            </w:r>
            <w:r w:rsidR="001862B8" w:rsidRPr="008F0E74">
              <w:rPr>
                <w:rFonts w:ascii="Times New Roman" w:hAnsi="Times New Roman"/>
                <w:lang w:val="lt-LT"/>
              </w:rPr>
              <w:t>, sumažėjęs lytinis potraukis</w:t>
            </w:r>
            <w:r w:rsidR="001862B8" w:rsidRPr="008F0E74">
              <w:rPr>
                <w:rFonts w:ascii="Times New Roman" w:hAnsi="Times New Roman"/>
                <w:vertAlign w:val="superscript"/>
                <w:lang w:val="lt-LT"/>
              </w:rPr>
              <w:t>1</w:t>
            </w:r>
          </w:p>
        </w:tc>
      </w:tr>
      <w:tr w:rsidR="00A7655B" w:rsidRPr="008F0E74" w14:paraId="2D2D984D" w14:textId="77777777" w:rsidTr="00E20661">
        <w:tc>
          <w:tcPr>
            <w:tcW w:w="3402" w:type="dxa"/>
            <w:tcBorders>
              <w:top w:val="single" w:sz="5" w:space="0" w:color="000000"/>
              <w:left w:val="single" w:sz="5" w:space="0" w:color="000000"/>
              <w:bottom w:val="single" w:sz="5" w:space="0" w:color="000000"/>
              <w:right w:val="single" w:sz="5" w:space="0" w:color="000000"/>
            </w:tcBorders>
          </w:tcPr>
          <w:p w14:paraId="44B082B7" w14:textId="77777777" w:rsidR="00A7655B" w:rsidRPr="008F0E74" w:rsidRDefault="001862B8" w:rsidP="00CA1350">
            <w:pPr>
              <w:pStyle w:val="TableParagraph"/>
              <w:spacing w:line="260" w:lineRule="exact"/>
              <w:rPr>
                <w:rFonts w:ascii="Times New Roman" w:eastAsia="Times New Roman" w:hAnsi="Times New Roman"/>
                <w:i/>
                <w:lang w:val="lt-LT"/>
              </w:rPr>
            </w:pPr>
            <w:r w:rsidRPr="008F0E74">
              <w:rPr>
                <w:rFonts w:ascii="Times New Roman" w:hAnsi="Times New Roman"/>
                <w:i/>
                <w:lang w:val="lt-LT"/>
              </w:rPr>
              <w:t>Bendrieji sutrikimai ir vartojimo vietos pažeidimai</w:t>
            </w:r>
          </w:p>
        </w:tc>
        <w:tc>
          <w:tcPr>
            <w:tcW w:w="5954" w:type="dxa"/>
            <w:tcBorders>
              <w:top w:val="single" w:sz="5" w:space="0" w:color="000000"/>
              <w:left w:val="single" w:sz="5" w:space="0" w:color="000000"/>
              <w:bottom w:val="single" w:sz="5" w:space="0" w:color="000000"/>
              <w:right w:val="single" w:sz="5" w:space="0" w:color="000000"/>
            </w:tcBorders>
          </w:tcPr>
          <w:p w14:paraId="42936F9C" w14:textId="77777777" w:rsidR="00A7655B" w:rsidRPr="008F0E74" w:rsidRDefault="00A7655B" w:rsidP="00CA1350">
            <w:pPr>
              <w:pStyle w:val="TableParagraph"/>
              <w:spacing w:line="260" w:lineRule="exact"/>
              <w:rPr>
                <w:rFonts w:ascii="Times New Roman" w:eastAsia="Times New Roman" w:hAnsi="Times New Roman"/>
                <w:lang w:val="lt-LT"/>
              </w:rPr>
            </w:pPr>
            <w:r w:rsidRPr="008F0E74">
              <w:rPr>
                <w:rFonts w:ascii="Times New Roman" w:hAnsi="Times New Roman"/>
                <w:spacing w:val="-1"/>
                <w:lang w:val="lt-LT"/>
              </w:rPr>
              <w:t>A</w:t>
            </w:r>
            <w:r w:rsidR="00EB7E06" w:rsidRPr="008F0E74">
              <w:rPr>
                <w:rFonts w:ascii="Times New Roman" w:hAnsi="Times New Roman"/>
                <w:lang w:val="lt-LT"/>
              </w:rPr>
              <w:t>stenija</w:t>
            </w:r>
            <w:r w:rsidR="00EB7E06" w:rsidRPr="008F0E74">
              <w:rPr>
                <w:rFonts w:ascii="Times New Roman" w:hAnsi="Times New Roman"/>
                <w:vertAlign w:val="superscript"/>
                <w:lang w:val="lt-LT"/>
              </w:rPr>
              <w:t>1, 2</w:t>
            </w:r>
          </w:p>
        </w:tc>
      </w:tr>
      <w:tr w:rsidR="00A7655B" w:rsidRPr="008F0E74" w14:paraId="7085745B" w14:textId="77777777" w:rsidTr="00E20661">
        <w:tc>
          <w:tcPr>
            <w:tcW w:w="3402" w:type="dxa"/>
            <w:tcBorders>
              <w:top w:val="single" w:sz="5" w:space="0" w:color="000000"/>
              <w:left w:val="single" w:sz="5" w:space="0" w:color="000000"/>
              <w:bottom w:val="single" w:sz="5" w:space="0" w:color="000000"/>
              <w:right w:val="single" w:sz="5" w:space="0" w:color="000000"/>
            </w:tcBorders>
          </w:tcPr>
          <w:p w14:paraId="493899A3" w14:textId="77777777" w:rsidR="00A7655B" w:rsidRPr="008F0E74" w:rsidRDefault="001862B8" w:rsidP="00CA1350">
            <w:pPr>
              <w:pStyle w:val="TableParagraph"/>
              <w:spacing w:line="260" w:lineRule="exact"/>
              <w:rPr>
                <w:rFonts w:ascii="Times New Roman" w:hAnsi="Times New Roman"/>
                <w:i/>
                <w:spacing w:val="-1"/>
                <w:lang w:val="lt-LT"/>
              </w:rPr>
            </w:pPr>
            <w:r w:rsidRPr="008F0E74">
              <w:rPr>
                <w:rFonts w:ascii="Times New Roman" w:hAnsi="Times New Roman"/>
                <w:i/>
                <w:lang w:val="lt-LT"/>
              </w:rPr>
              <w:t>Tyrimai</w:t>
            </w:r>
          </w:p>
        </w:tc>
        <w:tc>
          <w:tcPr>
            <w:tcW w:w="5954" w:type="dxa"/>
            <w:tcBorders>
              <w:top w:val="single" w:sz="5" w:space="0" w:color="000000"/>
              <w:left w:val="single" w:sz="5" w:space="0" w:color="000000"/>
              <w:bottom w:val="single" w:sz="5" w:space="0" w:color="000000"/>
              <w:right w:val="single" w:sz="5" w:space="0" w:color="000000"/>
            </w:tcBorders>
          </w:tcPr>
          <w:p w14:paraId="1B6AEFFD" w14:textId="77777777" w:rsidR="00A7655B" w:rsidRPr="008F0E74" w:rsidRDefault="00EB7E06" w:rsidP="00CA1350">
            <w:pPr>
              <w:pStyle w:val="TableParagraph"/>
              <w:spacing w:line="260" w:lineRule="exact"/>
              <w:rPr>
                <w:rFonts w:ascii="Times New Roman" w:hAnsi="Times New Roman"/>
                <w:spacing w:val="-1"/>
                <w:lang w:val="lt-LT"/>
              </w:rPr>
            </w:pPr>
            <w:r w:rsidRPr="008F0E74">
              <w:rPr>
                <w:rFonts w:ascii="Times New Roman" w:hAnsi="Times New Roman"/>
                <w:lang w:val="lt-LT"/>
              </w:rPr>
              <w:t>N</w:t>
            </w:r>
            <w:r w:rsidR="001862B8" w:rsidRPr="008F0E74">
              <w:rPr>
                <w:rFonts w:ascii="Times New Roman" w:hAnsi="Times New Roman"/>
                <w:lang w:val="lt-LT"/>
              </w:rPr>
              <w:t>enormalūs kepenų funkcijos tyrimų rodmenys</w:t>
            </w:r>
            <w:r w:rsidR="001862B8" w:rsidRPr="008F0E74">
              <w:rPr>
                <w:rFonts w:ascii="Times New Roman" w:hAnsi="Times New Roman"/>
                <w:vertAlign w:val="superscript"/>
                <w:lang w:val="lt-LT"/>
              </w:rPr>
              <w:t>2</w:t>
            </w:r>
          </w:p>
        </w:tc>
      </w:tr>
    </w:tbl>
    <w:p w14:paraId="5003CDE2" w14:textId="2A3DD960" w:rsidR="00EB7E06" w:rsidRPr="008F0E74" w:rsidRDefault="001862B8" w:rsidP="007707B8">
      <w:pPr>
        <w:spacing w:after="0" w:line="260" w:lineRule="exact"/>
        <w:rPr>
          <w:rFonts w:ascii="Times New Roman" w:hAnsi="Times New Roman" w:cs="Times New Roman"/>
        </w:rPr>
      </w:pPr>
      <w:r w:rsidRPr="008F0E74">
        <w:rPr>
          <w:rFonts w:ascii="Times New Roman" w:hAnsi="Times New Roman" w:cs="Times New Roman"/>
          <w:vertAlign w:val="superscript"/>
        </w:rPr>
        <w:t>1</w:t>
      </w:r>
      <w:r w:rsidRPr="008F0E74">
        <w:rPr>
          <w:rFonts w:ascii="Times New Roman" w:hAnsi="Times New Roman" w:cs="Times New Roman"/>
        </w:rPr>
        <w:t xml:space="preserve"> Nepageidaujamos reakcijos pastebėtos </w:t>
      </w:r>
      <w:proofErr w:type="spellStart"/>
      <w:r w:rsidRPr="008F0E74">
        <w:rPr>
          <w:rFonts w:ascii="Times New Roman" w:hAnsi="Times New Roman" w:cs="Times New Roman"/>
        </w:rPr>
        <w:t>timololiu</w:t>
      </w:r>
      <w:r w:rsidR="007707B8" w:rsidRPr="008F0E74">
        <w:rPr>
          <w:rFonts w:ascii="Times New Roman" w:hAnsi="Times New Roman" w:cs="Times New Roman"/>
        </w:rPr>
        <w:t>i</w:t>
      </w:r>
      <w:proofErr w:type="spellEnd"/>
      <w:r w:rsidRPr="008F0E74">
        <w:rPr>
          <w:rFonts w:ascii="Times New Roman" w:hAnsi="Times New Roman" w:cs="Times New Roman"/>
        </w:rPr>
        <w:t xml:space="preserve"> </w:t>
      </w:r>
    </w:p>
    <w:p w14:paraId="3CFE4027" w14:textId="21C90414" w:rsidR="00A7655B" w:rsidRPr="008F0E74" w:rsidRDefault="001862B8" w:rsidP="007707B8">
      <w:pPr>
        <w:spacing w:after="0" w:line="260" w:lineRule="exact"/>
        <w:rPr>
          <w:rFonts w:ascii="Times New Roman" w:hAnsi="Times New Roman" w:cs="Times New Roman"/>
        </w:rPr>
      </w:pPr>
      <w:r w:rsidRPr="008F0E74">
        <w:rPr>
          <w:rFonts w:ascii="Times New Roman" w:hAnsi="Times New Roman" w:cs="Times New Roman"/>
          <w:vertAlign w:val="superscript"/>
        </w:rPr>
        <w:t xml:space="preserve">2 </w:t>
      </w:r>
      <w:r w:rsidRPr="008F0E74">
        <w:rPr>
          <w:rFonts w:ascii="Times New Roman" w:hAnsi="Times New Roman" w:cs="Times New Roman"/>
        </w:rPr>
        <w:t xml:space="preserve">Nepageidaujamos reakcijos pastebėtos </w:t>
      </w:r>
      <w:proofErr w:type="spellStart"/>
      <w:r w:rsidRPr="008F0E74">
        <w:rPr>
          <w:rFonts w:ascii="Times New Roman" w:hAnsi="Times New Roman" w:cs="Times New Roman"/>
        </w:rPr>
        <w:t>bimatoprostu</w:t>
      </w:r>
      <w:r w:rsidR="007707B8" w:rsidRPr="008F0E74">
        <w:rPr>
          <w:rFonts w:ascii="Times New Roman" w:hAnsi="Times New Roman" w:cs="Times New Roman"/>
        </w:rPr>
        <w:t>i</w:t>
      </w:r>
      <w:proofErr w:type="spellEnd"/>
    </w:p>
    <w:p w14:paraId="00EFE4F9" w14:textId="77777777" w:rsidR="00EB7E06" w:rsidRPr="008F0E74" w:rsidRDefault="00EB7E06" w:rsidP="00CA1350">
      <w:pPr>
        <w:spacing w:after="0" w:line="260" w:lineRule="exact"/>
        <w:rPr>
          <w:rFonts w:ascii="Times New Roman" w:hAnsi="Times New Roman" w:cs="Times New Roman"/>
        </w:rPr>
      </w:pPr>
    </w:p>
    <w:p w14:paraId="0E2FDEE8" w14:textId="77777777" w:rsidR="001862B8" w:rsidRPr="008F0E74" w:rsidRDefault="001862B8" w:rsidP="00CA1350">
      <w:pPr>
        <w:spacing w:after="0" w:line="260" w:lineRule="exact"/>
        <w:rPr>
          <w:rFonts w:ascii="Times New Roman" w:hAnsi="Times New Roman" w:cs="Times New Roman"/>
          <w:u w:val="single"/>
        </w:rPr>
      </w:pPr>
      <w:r w:rsidRPr="008F0E74">
        <w:rPr>
          <w:rFonts w:ascii="Times New Roman" w:hAnsi="Times New Roman" w:cs="Times New Roman"/>
          <w:u w:val="single"/>
        </w:rPr>
        <w:t xml:space="preserve">Nepageidaujamos reakcijos vartojant akių lašų, kurių sudėtyje yra fosfato </w:t>
      </w:r>
    </w:p>
    <w:p w14:paraId="5D871178" w14:textId="77777777" w:rsidR="001862B8" w:rsidRPr="008F0E74" w:rsidRDefault="001862B8" w:rsidP="00CA1350">
      <w:pPr>
        <w:spacing w:after="0" w:line="260" w:lineRule="exact"/>
        <w:rPr>
          <w:rFonts w:ascii="Times New Roman" w:hAnsi="Times New Roman" w:cs="Times New Roman"/>
        </w:rPr>
      </w:pPr>
      <w:r w:rsidRPr="008F0E74">
        <w:rPr>
          <w:rFonts w:ascii="Times New Roman" w:hAnsi="Times New Roman" w:cs="Times New Roman"/>
        </w:rPr>
        <w:t xml:space="preserve">Vartojant akių lašų, kurių sudėtyje yra fosfato, kai kuriems pacientams, </w:t>
      </w:r>
      <w:r w:rsidR="00A95B3C" w:rsidRPr="008F0E74">
        <w:rPr>
          <w:rFonts w:ascii="Times New Roman" w:hAnsi="Times New Roman" w:cs="Times New Roman"/>
        </w:rPr>
        <w:t>kurių r</w:t>
      </w:r>
      <w:r w:rsidR="0023301E">
        <w:rPr>
          <w:rFonts w:ascii="Times New Roman" w:hAnsi="Times New Roman" w:cs="Times New Roman"/>
        </w:rPr>
        <w:t>a</w:t>
      </w:r>
      <w:r w:rsidR="00A95B3C" w:rsidRPr="008F0E74">
        <w:rPr>
          <w:rFonts w:ascii="Times New Roman" w:hAnsi="Times New Roman" w:cs="Times New Roman"/>
        </w:rPr>
        <w:t>genos labai pažeistos</w:t>
      </w:r>
      <w:r w:rsidRPr="008F0E74">
        <w:rPr>
          <w:rFonts w:ascii="Times New Roman" w:hAnsi="Times New Roman" w:cs="Times New Roman"/>
        </w:rPr>
        <w:t xml:space="preserve">, labai retai pasitaikė ragenos </w:t>
      </w:r>
      <w:proofErr w:type="spellStart"/>
      <w:r w:rsidRPr="008F0E74">
        <w:rPr>
          <w:rFonts w:ascii="Times New Roman" w:hAnsi="Times New Roman" w:cs="Times New Roman"/>
        </w:rPr>
        <w:t>kalcifikacijos</w:t>
      </w:r>
      <w:proofErr w:type="spellEnd"/>
      <w:r w:rsidRPr="008F0E74">
        <w:rPr>
          <w:rFonts w:ascii="Times New Roman" w:hAnsi="Times New Roman" w:cs="Times New Roman"/>
        </w:rPr>
        <w:t xml:space="preserve"> atvejų. </w:t>
      </w:r>
    </w:p>
    <w:p w14:paraId="21B60DDD" w14:textId="77777777" w:rsidR="000F061D" w:rsidRPr="008F0E74" w:rsidRDefault="000F061D" w:rsidP="00CA1350">
      <w:pPr>
        <w:spacing w:after="0" w:line="260" w:lineRule="exact"/>
        <w:rPr>
          <w:rFonts w:ascii="Times New Roman" w:eastAsia="Times New Roman" w:hAnsi="Times New Roman" w:cs="Times New Roman"/>
        </w:rPr>
      </w:pPr>
    </w:p>
    <w:p w14:paraId="603E8A3C" w14:textId="77777777" w:rsidR="003A20EF" w:rsidRPr="008F0E74" w:rsidRDefault="003A20EF" w:rsidP="00CA1350">
      <w:pPr>
        <w:autoSpaceDE w:val="0"/>
        <w:autoSpaceDN w:val="0"/>
        <w:adjustRightInd w:val="0"/>
        <w:spacing w:after="0" w:line="260" w:lineRule="exact"/>
        <w:rPr>
          <w:rFonts w:ascii="Times New Roman" w:hAnsi="Times New Roman" w:cs="Times New Roman"/>
          <w:u w:val="single"/>
        </w:rPr>
      </w:pPr>
      <w:r w:rsidRPr="008F0E74">
        <w:rPr>
          <w:rFonts w:ascii="Times New Roman" w:hAnsi="Times New Roman" w:cs="Times New Roman"/>
          <w:noProof/>
          <w:u w:val="single"/>
        </w:rPr>
        <w:t>Pranešimas apie įtariamas nepageidaujamas reakcijas</w:t>
      </w:r>
    </w:p>
    <w:p w14:paraId="5A4A0D6A" w14:textId="56322E73" w:rsidR="00783712" w:rsidRPr="008F0E74" w:rsidRDefault="00783712" w:rsidP="004111D4">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8F0E74">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009679D7" w:rsidRPr="008F0E74">
        <w:rPr>
          <w:szCs w:val="24"/>
        </w:rPr>
        <w:t xml:space="preserve"> </w:t>
      </w:r>
      <w:r w:rsidR="00C51BEC" w:rsidRPr="00B92B61">
        <w:rPr>
          <w:rFonts w:ascii="Times New Roman" w:hAnsi="Times New Roman" w:cs="Times New Roman"/>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C51BEC" w:rsidRPr="00B92B61">
        <w:rPr>
          <w:rFonts w:ascii="Times New Roman" w:hAnsi="Times New Roman" w:cs="Times New Roman"/>
          <w:color w:val="0000EE"/>
          <w:u w:val="single"/>
          <w:lang w:eastAsia="lt-LT"/>
        </w:rPr>
        <w:t>https://vvkt.lrv.lt/lt/</w:t>
      </w:r>
      <w:r w:rsidR="00C51BEC" w:rsidRPr="00B92B61">
        <w:rPr>
          <w:rFonts w:ascii="Times New Roman" w:hAnsi="Times New Roman" w:cs="Times New Roman"/>
          <w:lang w:eastAsia="lt-LT"/>
        </w:rPr>
        <w:t xml:space="preserve"> nurodytais būdais</w:t>
      </w:r>
      <w:r w:rsidRPr="008F0E74">
        <w:rPr>
          <w:rFonts w:ascii="Times New Roman" w:eastAsia="Times New Roman" w:hAnsi="Times New Roman" w:cs="Times New Roman"/>
          <w:noProof/>
          <w:snapToGrid w:val="0"/>
          <w:szCs w:val="24"/>
        </w:rPr>
        <w:t>.</w:t>
      </w:r>
    </w:p>
    <w:p w14:paraId="65F191BE" w14:textId="77777777" w:rsidR="003A20EF" w:rsidRPr="008F0E74" w:rsidRDefault="003A20EF" w:rsidP="00CA1350">
      <w:pPr>
        <w:spacing w:after="0" w:line="260" w:lineRule="exact"/>
        <w:rPr>
          <w:rFonts w:ascii="Times New Roman" w:eastAsia="Times New Roman" w:hAnsi="Times New Roman" w:cs="Times New Roman"/>
        </w:rPr>
      </w:pPr>
    </w:p>
    <w:p w14:paraId="7F7117FC"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27" w:name="_Toc129243110"/>
      <w:bookmarkStart w:id="28" w:name="_Toc129243235"/>
      <w:r w:rsidRPr="008F0E74">
        <w:rPr>
          <w:rFonts w:ascii="Times New Roman" w:eastAsia="Times New Roman" w:hAnsi="Times New Roman" w:cs="Times New Roman"/>
          <w:b/>
          <w:kern w:val="28"/>
        </w:rPr>
        <w:t>4.9</w:t>
      </w:r>
      <w:r w:rsidRPr="008F0E74">
        <w:rPr>
          <w:rFonts w:ascii="Times New Roman" w:eastAsia="Times New Roman" w:hAnsi="Times New Roman" w:cs="Times New Roman"/>
          <w:b/>
          <w:kern w:val="28"/>
        </w:rPr>
        <w:tab/>
        <w:t>Perdozavimas</w:t>
      </w:r>
      <w:bookmarkEnd w:id="27"/>
      <w:bookmarkEnd w:id="28"/>
    </w:p>
    <w:p w14:paraId="30B22951" w14:textId="77777777" w:rsidR="000F061D" w:rsidRPr="008F0E74" w:rsidRDefault="000F061D" w:rsidP="00CA1350">
      <w:pPr>
        <w:spacing w:after="0" w:line="260" w:lineRule="exact"/>
        <w:rPr>
          <w:rFonts w:ascii="Times New Roman" w:eastAsia="Times New Roman" w:hAnsi="Times New Roman" w:cs="Times New Roman"/>
        </w:rPr>
      </w:pPr>
    </w:p>
    <w:p w14:paraId="3DE7CB30" w14:textId="77777777" w:rsidR="003A20EF" w:rsidRPr="008F0E74" w:rsidRDefault="003A20EF" w:rsidP="00CA1350">
      <w:pPr>
        <w:spacing w:after="0" w:line="260" w:lineRule="exact"/>
        <w:rPr>
          <w:rFonts w:ascii="Times New Roman" w:hAnsi="Times New Roman" w:cs="Times New Roman"/>
        </w:rPr>
      </w:pPr>
      <w:r w:rsidRPr="008F0E74">
        <w:rPr>
          <w:rFonts w:ascii="Times New Roman" w:hAnsi="Times New Roman" w:cs="Times New Roman"/>
        </w:rPr>
        <w:t xml:space="preserve">Vietinis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perdozavimas nepanašu, kad įmanomas, ir nepanašu, kad jis gali būti susijęs su toksiškumu. </w:t>
      </w:r>
    </w:p>
    <w:p w14:paraId="006AC436" w14:textId="77777777" w:rsidR="00F6680F" w:rsidRPr="008F0E74" w:rsidRDefault="00F6680F" w:rsidP="00CA1350">
      <w:pPr>
        <w:spacing w:after="0" w:line="260" w:lineRule="exact"/>
        <w:rPr>
          <w:rFonts w:ascii="Times New Roman" w:hAnsi="Times New Roman" w:cs="Times New Roman"/>
        </w:rPr>
      </w:pPr>
    </w:p>
    <w:p w14:paraId="1AF601F1" w14:textId="77777777" w:rsidR="00F6680F" w:rsidRPr="008F0E74" w:rsidRDefault="003A20EF" w:rsidP="00CA1350">
      <w:pPr>
        <w:spacing w:after="0" w:line="260" w:lineRule="exact"/>
        <w:rPr>
          <w:rFonts w:ascii="Times New Roman" w:hAnsi="Times New Roman" w:cs="Times New Roman"/>
        </w:rPr>
      </w:pPr>
      <w:proofErr w:type="spellStart"/>
      <w:r w:rsidRPr="008F0E74">
        <w:rPr>
          <w:rFonts w:ascii="Times New Roman" w:hAnsi="Times New Roman" w:cs="Times New Roman"/>
        </w:rPr>
        <w:t>Bimatoprostas</w:t>
      </w:r>
      <w:proofErr w:type="spellEnd"/>
      <w:r w:rsidRPr="008F0E74">
        <w:rPr>
          <w:rFonts w:ascii="Times New Roman" w:hAnsi="Times New Roman" w:cs="Times New Roman"/>
        </w:rPr>
        <w:t xml:space="preserve"> </w:t>
      </w:r>
    </w:p>
    <w:p w14:paraId="6AB5487A" w14:textId="77777777" w:rsidR="003A20EF" w:rsidRPr="008F0E74" w:rsidRDefault="003A20EF" w:rsidP="00CA1350">
      <w:pPr>
        <w:spacing w:after="0" w:line="260" w:lineRule="exact"/>
        <w:rPr>
          <w:rFonts w:ascii="Times New Roman" w:hAnsi="Times New Roman" w:cs="Times New Roman"/>
        </w:rPr>
      </w:pPr>
      <w:r w:rsidRPr="008F0E74">
        <w:rPr>
          <w:rFonts w:ascii="Times New Roman" w:hAnsi="Times New Roman" w:cs="Times New Roman"/>
        </w:rPr>
        <w:t xml:space="preserve">Jeigu netyčia </w:t>
      </w:r>
      <w:proofErr w:type="spellStart"/>
      <w:r w:rsidR="00F6680F" w:rsidRPr="008F0E74">
        <w:rPr>
          <w:rFonts w:ascii="Times New Roman" w:hAnsi="Times New Roman" w:cs="Times New Roman"/>
        </w:rPr>
        <w:t>bimatoprosto</w:t>
      </w:r>
      <w:proofErr w:type="spellEnd"/>
      <w:r w:rsidR="00F6680F" w:rsidRPr="008F0E74">
        <w:rPr>
          <w:rFonts w:ascii="Times New Roman" w:hAnsi="Times New Roman" w:cs="Times New Roman"/>
        </w:rPr>
        <w:t>/</w:t>
      </w:r>
      <w:proofErr w:type="spellStart"/>
      <w:r w:rsidR="00F6680F" w:rsidRPr="008F0E74">
        <w:rPr>
          <w:rFonts w:ascii="Times New Roman" w:hAnsi="Times New Roman" w:cs="Times New Roman"/>
        </w:rPr>
        <w:t>timololio</w:t>
      </w:r>
      <w:proofErr w:type="spellEnd"/>
      <w:r w:rsidRPr="008F0E74">
        <w:rPr>
          <w:rFonts w:ascii="Times New Roman" w:hAnsi="Times New Roman" w:cs="Times New Roman"/>
        </w:rPr>
        <w:t xml:space="preserve"> nuryjama, gali būti naudinga toliau pateikiama informacija: tyrimo duomenimis, kai dvi savaites žiurkėms ir pelėms buvo duodama gerti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iki 100</w:t>
      </w:r>
      <w:r w:rsidR="00F6680F" w:rsidRPr="008F0E74">
        <w:rPr>
          <w:rFonts w:ascii="Times New Roman" w:hAnsi="Times New Roman" w:cs="Times New Roman"/>
        </w:rPr>
        <w:t> </w:t>
      </w:r>
      <w:r w:rsidRPr="008F0E74">
        <w:rPr>
          <w:rFonts w:ascii="Times New Roman" w:hAnsi="Times New Roman" w:cs="Times New Roman"/>
        </w:rPr>
        <w:t>mg/kg per parą dozėmis, jis jokio toksinio poveikio nesukėlė. Ši dozė, išreikšta mg/m</w:t>
      </w:r>
      <w:r w:rsidRPr="008F0E74">
        <w:rPr>
          <w:rFonts w:ascii="Times New Roman" w:hAnsi="Times New Roman" w:cs="Times New Roman"/>
          <w:vertAlign w:val="superscript"/>
        </w:rPr>
        <w:t>2</w:t>
      </w:r>
      <w:r w:rsidRPr="008F0E74">
        <w:rPr>
          <w:rFonts w:ascii="Times New Roman" w:hAnsi="Times New Roman" w:cs="Times New Roman"/>
        </w:rPr>
        <w:t xml:space="preserve">, yra mažiausiai 70 kartų didesnė už tą, kurią gautų netyčia išgėręs </w:t>
      </w:r>
      <w:proofErr w:type="spellStart"/>
      <w:r w:rsidR="00F6680F" w:rsidRPr="008F0E74">
        <w:rPr>
          <w:rFonts w:ascii="Times New Roman" w:hAnsi="Times New Roman" w:cs="Times New Roman"/>
        </w:rPr>
        <w:t>bimatoprosto</w:t>
      </w:r>
      <w:proofErr w:type="spellEnd"/>
      <w:r w:rsidR="00F6680F" w:rsidRPr="008F0E74">
        <w:rPr>
          <w:rFonts w:ascii="Times New Roman" w:hAnsi="Times New Roman" w:cs="Times New Roman"/>
        </w:rPr>
        <w:t>/</w:t>
      </w:r>
      <w:proofErr w:type="spellStart"/>
      <w:r w:rsidR="00F6680F" w:rsidRPr="008F0E74">
        <w:rPr>
          <w:rFonts w:ascii="Times New Roman" w:hAnsi="Times New Roman" w:cs="Times New Roman"/>
        </w:rPr>
        <w:t>timololio</w:t>
      </w:r>
      <w:proofErr w:type="spellEnd"/>
      <w:r w:rsidRPr="008F0E74">
        <w:rPr>
          <w:rFonts w:ascii="Times New Roman" w:hAnsi="Times New Roman" w:cs="Times New Roman"/>
        </w:rPr>
        <w:t xml:space="preserve"> buteliuką 10</w:t>
      </w:r>
      <w:r w:rsidR="00F6680F" w:rsidRPr="008F0E74">
        <w:rPr>
          <w:rFonts w:ascii="Times New Roman" w:hAnsi="Times New Roman" w:cs="Times New Roman"/>
        </w:rPr>
        <w:t> </w:t>
      </w:r>
      <w:r w:rsidRPr="008F0E74">
        <w:rPr>
          <w:rFonts w:ascii="Times New Roman" w:hAnsi="Times New Roman" w:cs="Times New Roman"/>
        </w:rPr>
        <w:t xml:space="preserve">kg sveriantis vaikas. </w:t>
      </w:r>
    </w:p>
    <w:p w14:paraId="47AA5210" w14:textId="77777777" w:rsidR="003A20EF" w:rsidRPr="008F0E74" w:rsidRDefault="003A20EF" w:rsidP="00CA1350">
      <w:pPr>
        <w:spacing w:after="0" w:line="260" w:lineRule="exact"/>
        <w:rPr>
          <w:rFonts w:ascii="Times New Roman" w:hAnsi="Times New Roman" w:cs="Times New Roman"/>
        </w:rPr>
      </w:pPr>
      <w:r w:rsidRPr="008F0E74">
        <w:rPr>
          <w:rFonts w:ascii="Times New Roman" w:hAnsi="Times New Roman" w:cs="Times New Roman"/>
        </w:rPr>
        <w:t xml:space="preserve"> </w:t>
      </w:r>
    </w:p>
    <w:p w14:paraId="6C1B1AF5" w14:textId="77777777" w:rsidR="00F6680F" w:rsidRPr="008F0E74" w:rsidRDefault="003A20EF" w:rsidP="00CA1350">
      <w:pPr>
        <w:spacing w:after="0" w:line="260" w:lineRule="exact"/>
        <w:rPr>
          <w:rFonts w:ascii="Times New Roman" w:hAnsi="Times New Roman" w:cs="Times New Roman"/>
        </w:rPr>
      </w:pPr>
      <w:proofErr w:type="spellStart"/>
      <w:r w:rsidRPr="008F0E74">
        <w:rPr>
          <w:rFonts w:ascii="Times New Roman" w:hAnsi="Times New Roman" w:cs="Times New Roman"/>
        </w:rPr>
        <w:t>Timololis</w:t>
      </w:r>
      <w:proofErr w:type="spellEnd"/>
    </w:p>
    <w:p w14:paraId="66E61F77" w14:textId="77777777" w:rsidR="003A20EF" w:rsidRPr="008F0E74" w:rsidRDefault="003A20EF" w:rsidP="00CA1350">
      <w:pPr>
        <w:spacing w:after="0" w:line="260" w:lineRule="exact"/>
        <w:rPr>
          <w:rFonts w:ascii="Times New Roman" w:hAnsi="Times New Roman" w:cs="Times New Roman"/>
        </w:rPr>
      </w:pPr>
      <w:r w:rsidRPr="008F0E74">
        <w:rPr>
          <w:rFonts w:ascii="Times New Roman" w:hAnsi="Times New Roman" w:cs="Times New Roman"/>
        </w:rPr>
        <w:t xml:space="preserve">Sisteminio </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perdozavimo simptomai apima bradikardiją, </w:t>
      </w:r>
      <w:proofErr w:type="spellStart"/>
      <w:r w:rsidRPr="008F0E74">
        <w:rPr>
          <w:rFonts w:ascii="Times New Roman" w:hAnsi="Times New Roman" w:cs="Times New Roman"/>
        </w:rPr>
        <w:t>hipotenziją</w:t>
      </w:r>
      <w:proofErr w:type="spellEnd"/>
      <w:r w:rsidRPr="008F0E74">
        <w:rPr>
          <w:rFonts w:ascii="Times New Roman" w:hAnsi="Times New Roman" w:cs="Times New Roman"/>
        </w:rPr>
        <w:t>, bronchų spazmą, galvos skausmą, svaigulį, dusul</w:t>
      </w:r>
      <w:r w:rsidR="00F6680F" w:rsidRPr="008F0E74">
        <w:rPr>
          <w:rFonts w:ascii="Times New Roman" w:hAnsi="Times New Roman" w:cs="Times New Roman"/>
        </w:rPr>
        <w:t xml:space="preserve">į ir širdies sustojimą. Inkstų </w:t>
      </w:r>
      <w:r w:rsidRPr="008F0E74">
        <w:rPr>
          <w:rFonts w:ascii="Times New Roman" w:hAnsi="Times New Roman" w:cs="Times New Roman"/>
        </w:rPr>
        <w:t xml:space="preserve">nepakankamumu sergančių pacientų tyrimai parodė, kad </w:t>
      </w:r>
      <w:proofErr w:type="spellStart"/>
      <w:r w:rsidRPr="008F0E74">
        <w:rPr>
          <w:rFonts w:ascii="Times New Roman" w:hAnsi="Times New Roman" w:cs="Times New Roman"/>
        </w:rPr>
        <w:t>timololis</w:t>
      </w:r>
      <w:proofErr w:type="spellEnd"/>
      <w:r w:rsidRPr="008F0E74">
        <w:rPr>
          <w:rFonts w:ascii="Times New Roman" w:hAnsi="Times New Roman" w:cs="Times New Roman"/>
        </w:rPr>
        <w:t xml:space="preserve"> blogai </w:t>
      </w:r>
      <w:proofErr w:type="spellStart"/>
      <w:r w:rsidRPr="008F0E74">
        <w:rPr>
          <w:rFonts w:ascii="Times New Roman" w:hAnsi="Times New Roman" w:cs="Times New Roman"/>
        </w:rPr>
        <w:t>dializuojamas</w:t>
      </w:r>
      <w:proofErr w:type="spellEnd"/>
      <w:r w:rsidRPr="008F0E74">
        <w:rPr>
          <w:rFonts w:ascii="Times New Roman" w:hAnsi="Times New Roman" w:cs="Times New Roman"/>
        </w:rPr>
        <w:t xml:space="preserve">. </w:t>
      </w:r>
    </w:p>
    <w:p w14:paraId="2551F8D1" w14:textId="77777777" w:rsidR="003A20EF" w:rsidRPr="008F0E74" w:rsidRDefault="003A20EF" w:rsidP="00CA1350">
      <w:pPr>
        <w:spacing w:after="0" w:line="260" w:lineRule="exact"/>
        <w:rPr>
          <w:rFonts w:ascii="Times New Roman" w:hAnsi="Times New Roman" w:cs="Times New Roman"/>
        </w:rPr>
      </w:pPr>
      <w:r w:rsidRPr="008F0E74">
        <w:rPr>
          <w:rFonts w:ascii="Times New Roman" w:hAnsi="Times New Roman" w:cs="Times New Roman"/>
        </w:rPr>
        <w:t xml:space="preserve"> </w:t>
      </w:r>
    </w:p>
    <w:p w14:paraId="54C32292" w14:textId="77777777" w:rsidR="003A20EF" w:rsidRPr="008F0E74" w:rsidRDefault="003A20EF" w:rsidP="00CA1350">
      <w:pPr>
        <w:spacing w:after="0" w:line="260" w:lineRule="exact"/>
        <w:rPr>
          <w:rFonts w:ascii="Times New Roman" w:hAnsi="Times New Roman" w:cs="Times New Roman"/>
        </w:rPr>
      </w:pPr>
      <w:r w:rsidRPr="008F0E74">
        <w:rPr>
          <w:rFonts w:ascii="Times New Roman" w:hAnsi="Times New Roman" w:cs="Times New Roman"/>
        </w:rPr>
        <w:t xml:space="preserve">Jeigu perdozuojama, reikia taikyti simptominį ir palaikomąjį gydymą. </w:t>
      </w:r>
    </w:p>
    <w:p w14:paraId="5D12212A" w14:textId="77777777" w:rsidR="000F061D" w:rsidRPr="008F0E74" w:rsidRDefault="000F061D" w:rsidP="00CA1350">
      <w:pPr>
        <w:spacing w:after="0" w:line="260" w:lineRule="exact"/>
        <w:rPr>
          <w:rFonts w:ascii="Times New Roman" w:eastAsia="Times New Roman" w:hAnsi="Times New Roman" w:cs="Times New Roman"/>
        </w:rPr>
      </w:pPr>
    </w:p>
    <w:p w14:paraId="1B8F3834" w14:textId="77777777" w:rsidR="000F061D" w:rsidRPr="008F0E74" w:rsidRDefault="000F061D" w:rsidP="00CA1350">
      <w:pPr>
        <w:spacing w:after="0" w:line="260" w:lineRule="exact"/>
        <w:rPr>
          <w:rFonts w:ascii="Times New Roman" w:eastAsia="Times New Roman" w:hAnsi="Times New Roman" w:cs="Times New Roman"/>
        </w:rPr>
      </w:pPr>
    </w:p>
    <w:p w14:paraId="606BE49A" w14:textId="77777777" w:rsidR="000F061D" w:rsidRPr="008F0E74" w:rsidRDefault="000F061D" w:rsidP="00CA1350">
      <w:pPr>
        <w:keepNext/>
        <w:tabs>
          <w:tab w:val="left" w:pos="567"/>
        </w:tabs>
        <w:spacing w:after="0" w:line="260" w:lineRule="exact"/>
        <w:outlineLvl w:val="1"/>
        <w:rPr>
          <w:rFonts w:ascii="Times New Roman" w:eastAsia="Times New Roman" w:hAnsi="Times New Roman" w:cs="Times New Roman"/>
          <w:b/>
        </w:rPr>
      </w:pPr>
      <w:bookmarkStart w:id="29" w:name="_Toc129243111"/>
      <w:bookmarkStart w:id="30" w:name="_Toc129243236"/>
      <w:r w:rsidRPr="008F0E74">
        <w:rPr>
          <w:rFonts w:ascii="Times New Roman" w:eastAsia="Times New Roman" w:hAnsi="Times New Roman" w:cs="Times New Roman"/>
          <w:b/>
        </w:rPr>
        <w:t>5.</w:t>
      </w:r>
      <w:r w:rsidRPr="008F0E74">
        <w:rPr>
          <w:rFonts w:ascii="Times New Roman" w:eastAsia="Times New Roman" w:hAnsi="Times New Roman" w:cs="Times New Roman"/>
          <w:b/>
        </w:rPr>
        <w:tab/>
        <w:t>FARMAKOLOGINĖS SAVYBĖS</w:t>
      </w:r>
      <w:bookmarkEnd w:id="29"/>
      <w:bookmarkEnd w:id="30"/>
    </w:p>
    <w:p w14:paraId="262DCD40" w14:textId="77777777" w:rsidR="000F061D" w:rsidRPr="008F0E74" w:rsidRDefault="000F061D" w:rsidP="00CA1350">
      <w:pPr>
        <w:spacing w:after="0" w:line="260" w:lineRule="exact"/>
        <w:rPr>
          <w:rFonts w:ascii="Times New Roman" w:eastAsia="Times New Roman" w:hAnsi="Times New Roman" w:cs="Times New Roman"/>
        </w:rPr>
      </w:pPr>
    </w:p>
    <w:p w14:paraId="4627D9E8"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31" w:name="_Toc129243112"/>
      <w:bookmarkStart w:id="32" w:name="_Toc129243237"/>
      <w:r w:rsidRPr="008F0E74">
        <w:rPr>
          <w:rFonts w:ascii="Times New Roman" w:eastAsia="Times New Roman" w:hAnsi="Times New Roman" w:cs="Times New Roman"/>
          <w:b/>
          <w:kern w:val="28"/>
        </w:rPr>
        <w:t>5.1</w:t>
      </w:r>
      <w:r w:rsidRPr="008F0E74">
        <w:rPr>
          <w:rFonts w:ascii="Times New Roman" w:eastAsia="Times New Roman" w:hAnsi="Times New Roman" w:cs="Times New Roman"/>
          <w:b/>
          <w:kern w:val="28"/>
        </w:rPr>
        <w:tab/>
      </w:r>
      <w:proofErr w:type="spellStart"/>
      <w:r w:rsidRPr="008F0E74">
        <w:rPr>
          <w:rFonts w:ascii="Times New Roman" w:eastAsia="Times New Roman" w:hAnsi="Times New Roman" w:cs="Times New Roman"/>
          <w:b/>
          <w:kern w:val="28"/>
        </w:rPr>
        <w:t>Farmakodinaminės</w:t>
      </w:r>
      <w:proofErr w:type="spellEnd"/>
      <w:r w:rsidRPr="008F0E74">
        <w:rPr>
          <w:rFonts w:ascii="Times New Roman" w:eastAsia="Times New Roman" w:hAnsi="Times New Roman" w:cs="Times New Roman"/>
          <w:b/>
          <w:kern w:val="28"/>
        </w:rPr>
        <w:t xml:space="preserve"> savybės</w:t>
      </w:r>
      <w:bookmarkEnd w:id="31"/>
      <w:bookmarkEnd w:id="32"/>
    </w:p>
    <w:p w14:paraId="01DF61F7" w14:textId="77777777" w:rsidR="000F061D" w:rsidRPr="008F0E74" w:rsidRDefault="000F061D" w:rsidP="00CA1350">
      <w:pPr>
        <w:spacing w:after="0" w:line="260" w:lineRule="exact"/>
        <w:rPr>
          <w:rFonts w:ascii="Times New Roman" w:eastAsia="Times New Roman" w:hAnsi="Times New Roman" w:cs="Times New Roman"/>
        </w:rPr>
      </w:pPr>
    </w:p>
    <w:p w14:paraId="71BDFB8C" w14:textId="79412A69" w:rsidR="000F061D" w:rsidRPr="008F0E74" w:rsidRDefault="000F061D" w:rsidP="00CA1350">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rPr>
        <w:lastRenderedPageBreak/>
        <w:t>Farmakoterapinė</w:t>
      </w:r>
      <w:proofErr w:type="spellEnd"/>
      <w:r w:rsidRPr="008F0E74">
        <w:rPr>
          <w:rFonts w:ascii="Times New Roman" w:eastAsia="Times New Roman" w:hAnsi="Times New Roman" w:cs="Times New Roman"/>
        </w:rPr>
        <w:t xml:space="preserve"> grupė</w:t>
      </w:r>
      <w:r w:rsidR="00190901" w:rsidRPr="008F0E74">
        <w:rPr>
          <w:rFonts w:ascii="Times New Roman" w:eastAsia="Times New Roman" w:hAnsi="Times New Roman" w:cs="Times New Roman"/>
        </w:rPr>
        <w:t xml:space="preserve"> </w:t>
      </w:r>
      <w:r w:rsidR="00885B00">
        <w:rPr>
          <w:rFonts w:ascii="Times New Roman" w:eastAsia="Times New Roman" w:hAnsi="Times New Roman" w:cs="Times New Roman"/>
        </w:rPr>
        <w:t>–</w:t>
      </w:r>
      <w:r w:rsidR="00190901" w:rsidRPr="008F0E74">
        <w:rPr>
          <w:rFonts w:ascii="Times New Roman" w:eastAsia="Times New Roman" w:hAnsi="Times New Roman" w:cs="Times New Roman"/>
        </w:rPr>
        <w:t xml:space="preserve"> </w:t>
      </w:r>
      <w:r w:rsidRPr="008F0E74">
        <w:rPr>
          <w:rFonts w:ascii="Times New Roman" w:eastAsia="Times New Roman" w:hAnsi="Times New Roman" w:cs="Times New Roman"/>
        </w:rPr>
        <w:t>oftalmologiniai</w:t>
      </w:r>
      <w:r w:rsidR="00885B00">
        <w:rPr>
          <w:rFonts w:ascii="Times New Roman" w:eastAsia="Times New Roman" w:hAnsi="Times New Roman" w:cs="Times New Roman"/>
        </w:rPr>
        <w:t>,</w:t>
      </w:r>
      <w:r w:rsidRPr="008F0E74">
        <w:rPr>
          <w:rFonts w:ascii="Times New Roman" w:eastAsia="Times New Roman" w:hAnsi="Times New Roman" w:cs="Times New Roman"/>
        </w:rPr>
        <w:t xml:space="preserve"> </w:t>
      </w:r>
      <w:proofErr w:type="spellStart"/>
      <w:r w:rsidR="00885B00">
        <w:rPr>
          <w:rFonts w:ascii="Times New Roman" w:eastAsia="Times New Roman" w:hAnsi="Times New Roman" w:cs="Times New Roman"/>
        </w:rPr>
        <w:t>antiglaukomos</w:t>
      </w:r>
      <w:proofErr w:type="spellEnd"/>
      <w:r w:rsidR="00885B00">
        <w:rPr>
          <w:rFonts w:ascii="Times New Roman" w:eastAsia="Times New Roman" w:hAnsi="Times New Roman" w:cs="Times New Roman"/>
        </w:rPr>
        <w:t xml:space="preserve"> preparatai ir </w:t>
      </w:r>
      <w:proofErr w:type="spellStart"/>
      <w:r w:rsidR="00885B00">
        <w:rPr>
          <w:rFonts w:ascii="Times New Roman" w:eastAsia="Times New Roman" w:hAnsi="Times New Roman" w:cs="Times New Roman"/>
        </w:rPr>
        <w:t>miotikai</w:t>
      </w:r>
      <w:proofErr w:type="spellEnd"/>
      <w:r w:rsidR="00885B00">
        <w:rPr>
          <w:rFonts w:ascii="Times New Roman" w:eastAsia="Times New Roman" w:hAnsi="Times New Roman" w:cs="Times New Roman"/>
        </w:rPr>
        <w:t xml:space="preserve">, </w:t>
      </w:r>
      <w:r w:rsidRPr="008F0E74">
        <w:rPr>
          <w:rFonts w:ascii="Times New Roman" w:eastAsia="Times New Roman" w:hAnsi="Times New Roman" w:cs="Times New Roman"/>
        </w:rPr>
        <w:t xml:space="preserve">beta </w:t>
      </w:r>
      <w:proofErr w:type="spellStart"/>
      <w:r w:rsidRPr="008F0E74">
        <w:rPr>
          <w:rFonts w:ascii="Times New Roman" w:eastAsia="Times New Roman" w:hAnsi="Times New Roman" w:cs="Times New Roman"/>
        </w:rPr>
        <w:t>adreno</w:t>
      </w:r>
      <w:r w:rsidR="00B72241">
        <w:rPr>
          <w:rFonts w:ascii="Times New Roman" w:eastAsia="Times New Roman" w:hAnsi="Times New Roman" w:cs="Times New Roman"/>
        </w:rPr>
        <w:t>r</w:t>
      </w:r>
      <w:r w:rsidRPr="008F0E74">
        <w:rPr>
          <w:rFonts w:ascii="Times New Roman" w:eastAsia="Times New Roman" w:hAnsi="Times New Roman" w:cs="Times New Roman"/>
        </w:rPr>
        <w:t>ece</w:t>
      </w:r>
      <w:r w:rsidR="000A19E8" w:rsidRPr="008F0E74">
        <w:rPr>
          <w:rFonts w:ascii="Times New Roman" w:eastAsia="Times New Roman" w:hAnsi="Times New Roman" w:cs="Times New Roman"/>
        </w:rPr>
        <w:t>ptori</w:t>
      </w:r>
      <w:r w:rsidR="005D78EA" w:rsidRPr="008F0E74">
        <w:rPr>
          <w:rFonts w:ascii="Times New Roman" w:eastAsia="Times New Roman" w:hAnsi="Times New Roman" w:cs="Times New Roman"/>
        </w:rPr>
        <w:t>us</w:t>
      </w:r>
      <w:proofErr w:type="spellEnd"/>
      <w:r w:rsidR="005D78EA" w:rsidRPr="008F0E74">
        <w:rPr>
          <w:rFonts w:ascii="Times New Roman" w:eastAsia="Times New Roman" w:hAnsi="Times New Roman" w:cs="Times New Roman"/>
        </w:rPr>
        <w:t xml:space="preserve"> blokuojantys</w:t>
      </w:r>
      <w:r w:rsidR="00A95B3C" w:rsidRPr="008F0E74">
        <w:rPr>
          <w:rFonts w:ascii="Times New Roman" w:eastAsia="Times New Roman" w:hAnsi="Times New Roman" w:cs="Times New Roman"/>
        </w:rPr>
        <w:t xml:space="preserve"> vaistiniai</w:t>
      </w:r>
      <w:r w:rsidR="005D78EA" w:rsidRPr="008F0E74">
        <w:rPr>
          <w:rFonts w:ascii="Times New Roman" w:eastAsia="Times New Roman" w:hAnsi="Times New Roman" w:cs="Times New Roman"/>
        </w:rPr>
        <w:t xml:space="preserve"> preparatai, ATC </w:t>
      </w:r>
      <w:r w:rsidR="000A19E8" w:rsidRPr="008F0E74">
        <w:rPr>
          <w:rFonts w:ascii="Times New Roman" w:eastAsia="Times New Roman" w:hAnsi="Times New Roman" w:cs="Times New Roman"/>
        </w:rPr>
        <w:t>kodas</w:t>
      </w:r>
      <w:r w:rsidR="00190901" w:rsidRPr="008F0E74">
        <w:rPr>
          <w:rFonts w:ascii="Times New Roman" w:eastAsia="Times New Roman" w:hAnsi="Times New Roman" w:cs="Times New Roman"/>
        </w:rPr>
        <w:t xml:space="preserve"> </w:t>
      </w:r>
      <w:r w:rsidR="000074A3">
        <w:rPr>
          <w:rFonts w:ascii="Times New Roman" w:eastAsia="Times New Roman" w:hAnsi="Times New Roman" w:cs="Times New Roman"/>
        </w:rPr>
        <w:t>–</w:t>
      </w:r>
      <w:r w:rsidR="00190901" w:rsidRPr="008F0E74">
        <w:rPr>
          <w:rFonts w:ascii="Times New Roman" w:eastAsia="Times New Roman" w:hAnsi="Times New Roman" w:cs="Times New Roman"/>
        </w:rPr>
        <w:t xml:space="preserve"> </w:t>
      </w:r>
      <w:r w:rsidRPr="008F0E74">
        <w:rPr>
          <w:rFonts w:ascii="Times New Roman" w:eastAsia="Times New Roman" w:hAnsi="Times New Roman" w:cs="Times New Roman"/>
        </w:rPr>
        <w:t>S01ED51</w:t>
      </w:r>
      <w:r w:rsidR="00190901" w:rsidRPr="008F0E74">
        <w:rPr>
          <w:rFonts w:ascii="Times New Roman" w:eastAsia="Times New Roman" w:hAnsi="Times New Roman" w:cs="Times New Roman"/>
        </w:rPr>
        <w:t>.</w:t>
      </w:r>
    </w:p>
    <w:p w14:paraId="20681A42" w14:textId="77777777" w:rsidR="000F061D" w:rsidRPr="008F0E74" w:rsidRDefault="000F061D" w:rsidP="00CA1350">
      <w:pPr>
        <w:spacing w:after="0" w:line="260" w:lineRule="exact"/>
        <w:rPr>
          <w:rFonts w:ascii="Times New Roman" w:eastAsia="Times New Roman" w:hAnsi="Times New Roman" w:cs="Times New Roman"/>
        </w:rPr>
      </w:pPr>
    </w:p>
    <w:p w14:paraId="000774AE" w14:textId="5404F14F" w:rsidR="000F061D" w:rsidRPr="00B92B61" w:rsidRDefault="000F061D" w:rsidP="00CA1350">
      <w:pPr>
        <w:tabs>
          <w:tab w:val="left" w:pos="567"/>
        </w:tabs>
        <w:spacing w:after="0" w:line="260" w:lineRule="exact"/>
        <w:rPr>
          <w:rFonts w:ascii="Times New Roman" w:eastAsia="Times New Roman" w:hAnsi="Times New Roman" w:cs="Times New Roman"/>
          <w:iCs/>
        </w:rPr>
      </w:pPr>
      <w:r w:rsidRPr="00B92B61">
        <w:rPr>
          <w:rFonts w:ascii="Times New Roman" w:eastAsia="Times New Roman" w:hAnsi="Times New Roman" w:cs="Times New Roman"/>
          <w:iCs/>
          <w:u w:val="single"/>
        </w:rPr>
        <w:t>Veikimo mechanizmas</w:t>
      </w:r>
    </w:p>
    <w:p w14:paraId="3913D974" w14:textId="77777777" w:rsidR="000F061D" w:rsidRPr="008F0E74" w:rsidRDefault="000A19E8" w:rsidP="00CA1350">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color w:val="222222"/>
        </w:rPr>
        <w:t>Bimat</w:t>
      </w:r>
      <w:r w:rsidRPr="008F0E74">
        <w:rPr>
          <w:rFonts w:ascii="Times New Roman" w:eastAsia="Times New Roman" w:hAnsi="Times New Roman" w:cs="Times New Roman"/>
        </w:rPr>
        <w: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00097997" w:rsidRPr="008F0E74">
        <w:rPr>
          <w:rFonts w:ascii="Times New Roman" w:eastAsia="Times New Roman" w:hAnsi="Times New Roman" w:cs="Times New Roman"/>
        </w:rPr>
        <w:t>Teva</w:t>
      </w:r>
      <w:proofErr w:type="spellEnd"/>
      <w:r w:rsidR="00097997" w:rsidRPr="008F0E74">
        <w:rPr>
          <w:rFonts w:ascii="Times New Roman" w:eastAsia="Times New Roman" w:hAnsi="Times New Roman" w:cs="Times New Roman"/>
        </w:rPr>
        <w:t xml:space="preserve"> sudėtyje yra dvi veikliosios medžiagos</w:t>
      </w:r>
      <w:r w:rsidR="000F061D"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bimatoprostas</w:t>
      </w:r>
      <w:proofErr w:type="spellEnd"/>
      <w:r w:rsidR="00097997" w:rsidRPr="008F0E74">
        <w:rPr>
          <w:rFonts w:ascii="Times New Roman" w:eastAsia="Times New Roman" w:hAnsi="Times New Roman" w:cs="Times New Roman"/>
        </w:rPr>
        <w:t xml:space="preserve"> ir </w:t>
      </w:r>
      <w:proofErr w:type="spellStart"/>
      <w:r w:rsidR="00097997" w:rsidRPr="008F0E74">
        <w:rPr>
          <w:rFonts w:ascii="Times New Roman" w:eastAsia="Times New Roman" w:hAnsi="Times New Roman" w:cs="Times New Roman"/>
        </w:rPr>
        <w:t>timololis</w:t>
      </w:r>
      <w:proofErr w:type="spellEnd"/>
      <w:r w:rsidR="000F061D" w:rsidRPr="008F0E74">
        <w:rPr>
          <w:rFonts w:ascii="Times New Roman" w:eastAsia="Times New Roman" w:hAnsi="Times New Roman" w:cs="Times New Roman"/>
        </w:rPr>
        <w:t xml:space="preserve">. Jie skirtingais būdais mažina padidėjusį </w:t>
      </w:r>
      <w:proofErr w:type="spellStart"/>
      <w:r w:rsidR="000F061D" w:rsidRPr="008F0E74">
        <w:rPr>
          <w:rFonts w:ascii="Times New Roman" w:eastAsia="Times New Roman" w:hAnsi="Times New Roman" w:cs="Times New Roman"/>
        </w:rPr>
        <w:t>intraokulinį</w:t>
      </w:r>
      <w:proofErr w:type="spellEnd"/>
      <w:r w:rsidR="000F061D" w:rsidRPr="008F0E74">
        <w:rPr>
          <w:rFonts w:ascii="Times New Roman" w:eastAsia="Times New Roman" w:hAnsi="Times New Roman" w:cs="Times New Roman"/>
        </w:rPr>
        <w:t xml:space="preserve"> spaudimą (IOS), dėl kombinuotojo poveikio IOS sumažėja labiau negu kiekvieno komponento vartojant atskirai.</w:t>
      </w:r>
      <w:r w:rsidRPr="008F0E74">
        <w:rPr>
          <w:rFonts w:ascii="Times New Roman" w:eastAsia="Times New Roman" w:hAnsi="Times New Roman" w:cs="Times New Roman"/>
          <w:color w:val="222222"/>
        </w:rPr>
        <w:t xml:space="preserve"> </w:t>
      </w:r>
      <w:proofErr w:type="spellStart"/>
      <w:r w:rsidRPr="008F0E74">
        <w:rPr>
          <w:rFonts w:ascii="Times New Roman" w:eastAsia="Times New Roman" w:hAnsi="Times New Roman" w:cs="Times New Roman"/>
          <w:color w:val="222222"/>
        </w:rPr>
        <w:t>Bimat</w:t>
      </w:r>
      <w:r w:rsidRPr="008F0E74">
        <w:rPr>
          <w:rFonts w:ascii="Times New Roman" w:eastAsia="Times New Roman" w:hAnsi="Times New Roman" w:cs="Times New Roman"/>
        </w:rPr>
        <w: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hAnsi="Times New Roman" w:cs="Times New Roman"/>
        </w:rPr>
        <w:t xml:space="preserve"> </w:t>
      </w:r>
      <w:proofErr w:type="spellStart"/>
      <w:r w:rsidR="00097997" w:rsidRPr="008F0E74">
        <w:rPr>
          <w:rFonts w:ascii="Times New Roman" w:hAnsi="Times New Roman" w:cs="Times New Roman"/>
        </w:rPr>
        <w:t>Teva</w:t>
      </w:r>
      <w:proofErr w:type="spellEnd"/>
      <w:r w:rsidR="00097997" w:rsidRPr="008F0E74">
        <w:rPr>
          <w:rFonts w:ascii="Times New Roman" w:hAnsi="Times New Roman" w:cs="Times New Roman"/>
        </w:rPr>
        <w:t xml:space="preserve"> </w:t>
      </w:r>
      <w:r w:rsidRPr="008F0E74">
        <w:rPr>
          <w:rFonts w:ascii="Times New Roman" w:hAnsi="Times New Roman" w:cs="Times New Roman"/>
        </w:rPr>
        <w:t>pradeda veikti greitai.</w:t>
      </w:r>
    </w:p>
    <w:p w14:paraId="498A115B" w14:textId="77777777" w:rsidR="000F061D" w:rsidRPr="008F0E74" w:rsidRDefault="000F061D" w:rsidP="00CA1350">
      <w:pPr>
        <w:spacing w:after="0" w:line="260" w:lineRule="exact"/>
        <w:rPr>
          <w:rFonts w:ascii="Times New Roman" w:eastAsia="Times New Roman" w:hAnsi="Times New Roman" w:cs="Times New Roman"/>
        </w:rPr>
      </w:pPr>
    </w:p>
    <w:p w14:paraId="50C8ABD8" w14:textId="77777777" w:rsidR="000A19E8" w:rsidRPr="008F0E74" w:rsidRDefault="000A19E8" w:rsidP="00CA1350">
      <w:pPr>
        <w:spacing w:after="0" w:line="260" w:lineRule="exact"/>
        <w:rPr>
          <w:rFonts w:ascii="Times New Roman" w:hAnsi="Times New Roman" w:cs="Times New Roman"/>
        </w:rPr>
      </w:pPr>
      <w:proofErr w:type="spellStart"/>
      <w:r w:rsidRPr="008F0E74">
        <w:rPr>
          <w:rFonts w:ascii="Times New Roman" w:hAnsi="Times New Roman" w:cs="Times New Roman"/>
        </w:rPr>
        <w:t>Bimatoprostas</w:t>
      </w:r>
      <w:proofErr w:type="spellEnd"/>
      <w:r w:rsidRPr="008F0E74">
        <w:rPr>
          <w:rFonts w:ascii="Times New Roman" w:hAnsi="Times New Roman" w:cs="Times New Roman"/>
        </w:rPr>
        <w:t xml:space="preserve"> yra stipri akies kraujospūdį mažinanti veiklioji medžiaga. Jis yra sintetinis </w:t>
      </w:r>
      <w:proofErr w:type="spellStart"/>
      <w:r w:rsidRPr="008F0E74">
        <w:rPr>
          <w:rFonts w:ascii="Times New Roman" w:hAnsi="Times New Roman" w:cs="Times New Roman"/>
        </w:rPr>
        <w:t>prostamidas</w:t>
      </w:r>
      <w:proofErr w:type="spellEnd"/>
      <w:r w:rsidRPr="008F0E74">
        <w:rPr>
          <w:rFonts w:ascii="Times New Roman" w:hAnsi="Times New Roman" w:cs="Times New Roman"/>
        </w:rPr>
        <w:t>, struktūriškai panašus į prostaglandiną F</w:t>
      </w:r>
      <w:r w:rsidRPr="008F0E74">
        <w:rPr>
          <w:rFonts w:ascii="Times New Roman" w:eastAsia="Times New Roman" w:hAnsi="Times New Roman" w:cs="Times New Roman"/>
          <w:szCs w:val="24"/>
          <w:vertAlign w:val="subscript"/>
          <w:lang w:eastAsia="de-DE"/>
        </w:rPr>
        <w:t>2α</w:t>
      </w:r>
      <w:r w:rsidRPr="008F0E74">
        <w:rPr>
          <w:rFonts w:ascii="Times New Roman" w:hAnsi="Times New Roman" w:cs="Times New Roman"/>
        </w:rPr>
        <w:t xml:space="preserve"> (PGF</w:t>
      </w:r>
      <w:r w:rsidRPr="008F0E74">
        <w:rPr>
          <w:rFonts w:ascii="Times New Roman" w:eastAsia="Times New Roman" w:hAnsi="Times New Roman" w:cs="Times New Roman"/>
          <w:szCs w:val="24"/>
          <w:vertAlign w:val="subscript"/>
          <w:lang w:eastAsia="de-DE"/>
        </w:rPr>
        <w:t>2α</w:t>
      </w:r>
      <w:r w:rsidRPr="008F0E74">
        <w:rPr>
          <w:rFonts w:ascii="Times New Roman" w:hAnsi="Times New Roman" w:cs="Times New Roman"/>
        </w:rPr>
        <w:t xml:space="preserve">), kuris neveikia per jokius žinomus prostaglandinų receptorius. </w:t>
      </w:r>
      <w:proofErr w:type="spellStart"/>
      <w:r w:rsidRPr="008F0E74">
        <w:rPr>
          <w:rFonts w:ascii="Times New Roman" w:hAnsi="Times New Roman" w:cs="Times New Roman"/>
        </w:rPr>
        <w:t>Bimatoprostas</w:t>
      </w:r>
      <w:proofErr w:type="spellEnd"/>
      <w:r w:rsidRPr="008F0E74">
        <w:rPr>
          <w:rFonts w:ascii="Times New Roman" w:hAnsi="Times New Roman" w:cs="Times New Roman"/>
        </w:rPr>
        <w:t xml:space="preserve"> selektyviai mėgdžioja naujai surastų </w:t>
      </w:r>
      <w:proofErr w:type="spellStart"/>
      <w:r w:rsidRPr="008F0E74">
        <w:rPr>
          <w:rFonts w:ascii="Times New Roman" w:hAnsi="Times New Roman" w:cs="Times New Roman"/>
        </w:rPr>
        <w:t>biosintetinių</w:t>
      </w:r>
      <w:proofErr w:type="spellEnd"/>
      <w:r w:rsidRPr="008F0E74">
        <w:rPr>
          <w:rFonts w:ascii="Times New Roman" w:hAnsi="Times New Roman" w:cs="Times New Roman"/>
        </w:rPr>
        <w:t xml:space="preserve"> medžiagų, vadinamųjų </w:t>
      </w:r>
      <w:proofErr w:type="spellStart"/>
      <w:r w:rsidRPr="008F0E74">
        <w:rPr>
          <w:rFonts w:ascii="Times New Roman" w:hAnsi="Times New Roman" w:cs="Times New Roman"/>
        </w:rPr>
        <w:t>prostamidų</w:t>
      </w:r>
      <w:proofErr w:type="spellEnd"/>
      <w:r w:rsidRPr="008F0E74">
        <w:rPr>
          <w:rFonts w:ascii="Times New Roman" w:hAnsi="Times New Roman" w:cs="Times New Roman"/>
        </w:rPr>
        <w:t xml:space="preserve">, poveikį. </w:t>
      </w:r>
      <w:proofErr w:type="spellStart"/>
      <w:r w:rsidRPr="008F0E74">
        <w:rPr>
          <w:rFonts w:ascii="Times New Roman" w:hAnsi="Times New Roman" w:cs="Times New Roman"/>
        </w:rPr>
        <w:t>Prostamido</w:t>
      </w:r>
      <w:proofErr w:type="spellEnd"/>
      <w:r w:rsidRPr="008F0E74">
        <w:rPr>
          <w:rFonts w:ascii="Times New Roman" w:hAnsi="Times New Roman" w:cs="Times New Roman"/>
        </w:rPr>
        <w:t xml:space="preserve"> receptorius struktūriškai dar nenustatytas.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veikimo mechanizmas, mažinantis vidinį žmogaus akies spaudimą yra toks, kad jis padidina vandeningo skysčio ištekėjimą per </w:t>
      </w:r>
      <w:proofErr w:type="spellStart"/>
      <w:r w:rsidRPr="008F0E74">
        <w:rPr>
          <w:rFonts w:ascii="Times New Roman" w:hAnsi="Times New Roman" w:cs="Times New Roman"/>
        </w:rPr>
        <w:t>trabekulių</w:t>
      </w:r>
      <w:proofErr w:type="spellEnd"/>
      <w:r w:rsidRPr="008F0E74">
        <w:rPr>
          <w:rFonts w:ascii="Times New Roman" w:hAnsi="Times New Roman" w:cs="Times New Roman"/>
        </w:rPr>
        <w:t xml:space="preserve"> tinklą, taip pat sustiprina skysčio nuotėkį iš akies obuolio kraujagyslinio tinklo ir </w:t>
      </w:r>
      <w:proofErr w:type="spellStart"/>
      <w:r w:rsidRPr="008F0E74">
        <w:rPr>
          <w:rFonts w:ascii="Times New Roman" w:hAnsi="Times New Roman" w:cs="Times New Roman"/>
        </w:rPr>
        <w:t>skleros</w:t>
      </w:r>
      <w:proofErr w:type="spellEnd"/>
      <w:r w:rsidRPr="008F0E74">
        <w:rPr>
          <w:rFonts w:ascii="Times New Roman" w:hAnsi="Times New Roman" w:cs="Times New Roman"/>
        </w:rPr>
        <w:t xml:space="preserve">. </w:t>
      </w:r>
    </w:p>
    <w:p w14:paraId="3D756ADD" w14:textId="77777777" w:rsidR="000F061D" w:rsidRPr="008F0E74" w:rsidRDefault="000F061D" w:rsidP="00CA1350">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rPr>
        <w:t>Timol</w:t>
      </w:r>
      <w:r w:rsidR="00C009D7" w:rsidRPr="008F0E74">
        <w:rPr>
          <w:rFonts w:ascii="Times New Roman" w:eastAsia="Times New Roman" w:hAnsi="Times New Roman" w:cs="Times New Roman"/>
        </w:rPr>
        <w:t>olis</w:t>
      </w:r>
      <w:proofErr w:type="spellEnd"/>
      <w:r w:rsidR="00C009D7" w:rsidRPr="008F0E74">
        <w:rPr>
          <w:rFonts w:ascii="Times New Roman" w:eastAsia="Times New Roman" w:hAnsi="Times New Roman" w:cs="Times New Roman"/>
        </w:rPr>
        <w:t xml:space="preserve"> yra beta</w:t>
      </w:r>
      <w:r w:rsidR="000A19E8" w:rsidRPr="008F0E74">
        <w:rPr>
          <w:rFonts w:ascii="Times New Roman" w:eastAsia="Times New Roman" w:hAnsi="Times New Roman" w:cs="Times New Roman"/>
          <w:vertAlign w:val="subscript"/>
        </w:rPr>
        <w:t>1</w:t>
      </w:r>
      <w:r w:rsidR="000A19E8" w:rsidRPr="008F0E74">
        <w:rPr>
          <w:rFonts w:ascii="Times New Roman" w:eastAsia="Times New Roman" w:hAnsi="Times New Roman" w:cs="Times New Roman"/>
        </w:rPr>
        <w:t xml:space="preserve"> ir beta</w:t>
      </w:r>
      <w:r w:rsidR="000A19E8" w:rsidRPr="008F0E74">
        <w:rPr>
          <w:rFonts w:ascii="Times New Roman" w:eastAsia="Times New Roman" w:hAnsi="Times New Roman" w:cs="Times New Roman"/>
          <w:vertAlign w:val="subscript"/>
        </w:rPr>
        <w:t>2</w:t>
      </w:r>
      <w:r w:rsidR="000A19E8" w:rsidRPr="008F0E74">
        <w:rPr>
          <w:rFonts w:ascii="Times New Roman" w:eastAsia="Times New Roman" w:hAnsi="Times New Roman" w:cs="Times New Roman"/>
        </w:rPr>
        <w:t xml:space="preserve"> neselektyvaus poveikio</w:t>
      </w:r>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adrenerginių</w:t>
      </w:r>
      <w:proofErr w:type="spellEnd"/>
      <w:r w:rsidRPr="008F0E74">
        <w:rPr>
          <w:rFonts w:ascii="Times New Roman" w:eastAsia="Times New Roman" w:hAnsi="Times New Roman" w:cs="Times New Roman"/>
        </w:rPr>
        <w:t xml:space="preserve"> receptorių blokatorius, kuris neturi reikšmingo vidinio </w:t>
      </w:r>
      <w:proofErr w:type="spellStart"/>
      <w:r w:rsidRPr="008F0E74">
        <w:rPr>
          <w:rFonts w:ascii="Times New Roman" w:eastAsia="Times New Roman" w:hAnsi="Times New Roman" w:cs="Times New Roman"/>
        </w:rPr>
        <w:t>simpatomimetinio</w:t>
      </w:r>
      <w:proofErr w:type="spellEnd"/>
      <w:r w:rsidRPr="008F0E74">
        <w:rPr>
          <w:rFonts w:ascii="Times New Roman" w:eastAsia="Times New Roman" w:hAnsi="Times New Roman" w:cs="Times New Roman"/>
        </w:rPr>
        <w:t xml:space="preserve">, tiesioginio miokardą slopinančio ar </w:t>
      </w:r>
      <w:r w:rsidR="000A19E8" w:rsidRPr="008F0E74">
        <w:rPr>
          <w:rFonts w:ascii="Times New Roman" w:eastAsia="Times New Roman" w:hAnsi="Times New Roman" w:cs="Times New Roman"/>
        </w:rPr>
        <w:t>vietinio aneste</w:t>
      </w:r>
      <w:r w:rsidR="00A95B3C" w:rsidRPr="008F0E74">
        <w:rPr>
          <w:rFonts w:ascii="Times New Roman" w:eastAsia="Times New Roman" w:hAnsi="Times New Roman" w:cs="Times New Roman"/>
        </w:rPr>
        <w:t>zuojančio</w:t>
      </w:r>
      <w:r w:rsidR="000A19E8" w:rsidRPr="008F0E74">
        <w:rPr>
          <w:rFonts w:ascii="Times New Roman" w:eastAsia="Times New Roman" w:hAnsi="Times New Roman" w:cs="Times New Roman"/>
        </w:rPr>
        <w:t xml:space="preserve"> (</w:t>
      </w:r>
      <w:r w:rsidRPr="008F0E74">
        <w:rPr>
          <w:rFonts w:ascii="Times New Roman" w:eastAsia="Times New Roman" w:hAnsi="Times New Roman" w:cs="Times New Roman"/>
        </w:rPr>
        <w:t>membranas stabilizuojančio</w:t>
      </w:r>
      <w:r w:rsidR="000A19E8" w:rsidRPr="008F0E74">
        <w:rPr>
          <w:rFonts w:ascii="Times New Roman" w:eastAsia="Times New Roman" w:hAnsi="Times New Roman" w:cs="Times New Roman"/>
        </w:rPr>
        <w:t>)</w:t>
      </w:r>
      <w:r w:rsidRPr="008F0E74">
        <w:rPr>
          <w:rFonts w:ascii="Times New Roman" w:eastAsia="Times New Roman" w:hAnsi="Times New Roman" w:cs="Times New Roman"/>
        </w:rPr>
        <w:t xml:space="preserve"> poveikio. </w:t>
      </w:r>
      <w:proofErr w:type="spellStart"/>
      <w:r w:rsidRPr="008F0E74">
        <w:rPr>
          <w:rFonts w:ascii="Times New Roman" w:eastAsia="Times New Roman" w:hAnsi="Times New Roman" w:cs="Times New Roman"/>
        </w:rPr>
        <w:t>Timololis</w:t>
      </w:r>
      <w:proofErr w:type="spellEnd"/>
      <w:r w:rsidRPr="008F0E74">
        <w:rPr>
          <w:rFonts w:ascii="Times New Roman" w:eastAsia="Times New Roman" w:hAnsi="Times New Roman" w:cs="Times New Roman"/>
        </w:rPr>
        <w:t xml:space="preserve"> IOS mažina dėl to, kad </w:t>
      </w:r>
      <w:r w:rsidR="00C009D7" w:rsidRPr="008F0E74">
        <w:rPr>
          <w:rFonts w:ascii="Times New Roman" w:eastAsia="Times New Roman" w:hAnsi="Times New Roman" w:cs="Times New Roman"/>
        </w:rPr>
        <w:t>slopina akių skysčio gamybą</w:t>
      </w:r>
      <w:r w:rsidRPr="008F0E74">
        <w:rPr>
          <w:rFonts w:ascii="Times New Roman" w:eastAsia="Times New Roman" w:hAnsi="Times New Roman" w:cs="Times New Roman"/>
        </w:rPr>
        <w:t xml:space="preserve">. Tikslus </w:t>
      </w:r>
      <w:proofErr w:type="spellStart"/>
      <w:r w:rsidRPr="008F0E74">
        <w:rPr>
          <w:rFonts w:ascii="Times New Roman" w:eastAsia="Times New Roman" w:hAnsi="Times New Roman" w:cs="Times New Roman"/>
        </w:rPr>
        <w:t>timololio</w:t>
      </w:r>
      <w:proofErr w:type="spellEnd"/>
      <w:r w:rsidRPr="008F0E74">
        <w:rPr>
          <w:rFonts w:ascii="Times New Roman" w:eastAsia="Times New Roman" w:hAnsi="Times New Roman" w:cs="Times New Roman"/>
        </w:rPr>
        <w:t xml:space="preserve"> veikimo mechanizmas nenustatytas, tačiau tikėtina, kad jis slopina endogeninės beta </w:t>
      </w:r>
      <w:proofErr w:type="spellStart"/>
      <w:r w:rsidRPr="008F0E74">
        <w:rPr>
          <w:rFonts w:ascii="Times New Roman" w:eastAsia="Times New Roman" w:hAnsi="Times New Roman" w:cs="Times New Roman"/>
        </w:rPr>
        <w:t>adrenerginės</w:t>
      </w:r>
      <w:proofErr w:type="spellEnd"/>
      <w:r w:rsidRPr="008F0E74">
        <w:rPr>
          <w:rFonts w:ascii="Times New Roman" w:eastAsia="Times New Roman" w:hAnsi="Times New Roman" w:cs="Times New Roman"/>
        </w:rPr>
        <w:t xml:space="preserve"> stimuliacijos sukeltą pagreitėjusią ciklinio AMF sintezę. </w:t>
      </w:r>
    </w:p>
    <w:p w14:paraId="5C91819E" w14:textId="77777777" w:rsidR="00C009D7" w:rsidRPr="008F0E74" w:rsidRDefault="00C009D7" w:rsidP="00CA1350">
      <w:pPr>
        <w:spacing w:after="0" w:line="260" w:lineRule="exact"/>
        <w:rPr>
          <w:rFonts w:ascii="Times New Roman" w:eastAsia="Times New Roman" w:hAnsi="Times New Roman" w:cs="Times New Roman"/>
          <w:bCs/>
          <w:i/>
          <w:iCs/>
        </w:rPr>
      </w:pPr>
    </w:p>
    <w:p w14:paraId="5526625D" w14:textId="77777777" w:rsidR="00C009D7" w:rsidRPr="00B92B61" w:rsidRDefault="00C009D7" w:rsidP="00CA1350">
      <w:pPr>
        <w:spacing w:after="0" w:line="260" w:lineRule="exact"/>
        <w:rPr>
          <w:rFonts w:ascii="Times New Roman" w:hAnsi="Times New Roman" w:cs="Times New Roman"/>
          <w:iCs/>
          <w:u w:val="single"/>
        </w:rPr>
      </w:pPr>
      <w:r w:rsidRPr="00B92B61">
        <w:rPr>
          <w:rFonts w:ascii="Times New Roman" w:hAnsi="Times New Roman" w:cs="Times New Roman"/>
          <w:iCs/>
          <w:u w:val="single"/>
        </w:rPr>
        <w:t>Klinikinis veiksmingumas</w:t>
      </w:r>
    </w:p>
    <w:p w14:paraId="3C986D11" w14:textId="77777777" w:rsidR="00C009D7" w:rsidRPr="008F0E74" w:rsidRDefault="00C009D7" w:rsidP="00CA1350">
      <w:pPr>
        <w:spacing w:after="0" w:line="260" w:lineRule="exact"/>
        <w:rPr>
          <w:rFonts w:ascii="Times New Roman" w:hAnsi="Times New Roman" w:cs="Times New Roman"/>
        </w:rPr>
      </w:pPr>
      <w:proofErr w:type="spellStart"/>
      <w:r w:rsidRPr="008F0E74">
        <w:rPr>
          <w:rFonts w:ascii="Times New Roman" w:eastAsia="Times New Roman" w:hAnsi="Times New Roman" w:cs="Times New Roman"/>
          <w:color w:val="222222"/>
        </w:rPr>
        <w:t>Bimat</w:t>
      </w:r>
      <w:r w:rsidRPr="008F0E74">
        <w:rPr>
          <w:rFonts w:ascii="Times New Roman" w:eastAsia="Times New Roman" w:hAnsi="Times New Roman" w:cs="Times New Roman"/>
        </w:rPr>
        <w: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00C7743B" w:rsidRPr="008F0E74">
        <w:rPr>
          <w:rFonts w:ascii="Times New Roman" w:eastAsia="Times New Roman" w:hAnsi="Times New Roman" w:cs="Times New Roman"/>
        </w:rPr>
        <w:t>Teva</w:t>
      </w:r>
      <w:proofErr w:type="spellEnd"/>
      <w:r w:rsidR="00C7743B" w:rsidRPr="008F0E74">
        <w:rPr>
          <w:rFonts w:ascii="Times New Roman" w:eastAsia="Times New Roman" w:hAnsi="Times New Roman" w:cs="Times New Roman"/>
        </w:rPr>
        <w:t xml:space="preserve"> </w:t>
      </w:r>
      <w:r w:rsidRPr="008F0E74">
        <w:rPr>
          <w:rFonts w:ascii="Times New Roman" w:eastAsia="Times New Roman" w:hAnsi="Times New Roman" w:cs="Times New Roman"/>
        </w:rPr>
        <w:t xml:space="preserve">IOS </w:t>
      </w:r>
      <w:r w:rsidRPr="008F0E74">
        <w:rPr>
          <w:rFonts w:ascii="Times New Roman" w:hAnsi="Times New Roman" w:cs="Times New Roman"/>
        </w:rPr>
        <w:t xml:space="preserve">mažinantis poveikis yra ne silpnesnis nei tas, kurį sukelia gydymas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(kartą per parą) ir </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(du kartus per parą) </w:t>
      </w:r>
      <w:r w:rsidR="00A95B3C" w:rsidRPr="008F0E74">
        <w:rPr>
          <w:rFonts w:ascii="Times New Roman" w:hAnsi="Times New Roman" w:cs="Times New Roman"/>
        </w:rPr>
        <w:t xml:space="preserve">vaistinių </w:t>
      </w:r>
      <w:r w:rsidRPr="008F0E74">
        <w:rPr>
          <w:rFonts w:ascii="Times New Roman" w:hAnsi="Times New Roman" w:cs="Times New Roman"/>
        </w:rPr>
        <w:t xml:space="preserve">preparatų deriniu. </w:t>
      </w:r>
    </w:p>
    <w:p w14:paraId="3E9CF281" w14:textId="77777777" w:rsidR="000F061D" w:rsidRPr="008F0E74" w:rsidRDefault="00C009D7" w:rsidP="00CA1350">
      <w:pPr>
        <w:spacing w:after="0" w:line="260" w:lineRule="exact"/>
        <w:rPr>
          <w:rFonts w:ascii="Times New Roman" w:eastAsia="Times New Roman" w:hAnsi="Times New Roman" w:cs="Times New Roman"/>
        </w:rPr>
      </w:pPr>
      <w:r w:rsidRPr="008F0E74">
        <w:rPr>
          <w:rFonts w:ascii="Times New Roman" w:hAnsi="Times New Roman" w:cs="Times New Roman"/>
        </w:rPr>
        <w:t xml:space="preserve">Turimi literatūros apie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duomenys rodo, kad vartojant vakare IOS mažinantis poveikis gali būti didesnis nei vartojant ryte. </w:t>
      </w:r>
      <w:r w:rsidR="000F061D" w:rsidRPr="008F0E74">
        <w:rPr>
          <w:rFonts w:ascii="Times New Roman" w:eastAsia="Times New Roman" w:hAnsi="Times New Roman" w:cs="Times New Roman"/>
        </w:rPr>
        <w:t xml:space="preserve">Vis dėlto sprendžiant, ar </w:t>
      </w:r>
      <w:r w:rsidR="001F1285" w:rsidRPr="008F0E74">
        <w:rPr>
          <w:rFonts w:ascii="Times New Roman" w:eastAsia="Times New Roman" w:hAnsi="Times New Roman" w:cs="Times New Roman"/>
        </w:rPr>
        <w:t xml:space="preserve">vaistinio </w:t>
      </w:r>
      <w:r w:rsidR="000F061D" w:rsidRPr="008F0E74">
        <w:rPr>
          <w:rFonts w:ascii="Times New Roman" w:eastAsia="Times New Roman" w:hAnsi="Times New Roman" w:cs="Times New Roman"/>
        </w:rPr>
        <w:t>preparato vartoti ryte, ar vakare, reikia tinkamai atsižvelgti į paciento gyvenimo būdą ir į tai, kaip jis sugebės vykdyti nurodymus.</w:t>
      </w:r>
    </w:p>
    <w:p w14:paraId="261003B9" w14:textId="77777777" w:rsidR="000F061D" w:rsidRPr="008F0E74" w:rsidRDefault="000F061D" w:rsidP="00CA1350">
      <w:pPr>
        <w:spacing w:after="0" w:line="260" w:lineRule="exact"/>
        <w:rPr>
          <w:rFonts w:ascii="Times New Roman" w:eastAsia="Times New Roman" w:hAnsi="Times New Roman" w:cs="Times New Roman"/>
        </w:rPr>
      </w:pPr>
    </w:p>
    <w:p w14:paraId="4F6BA746" w14:textId="77777777" w:rsidR="001F1285" w:rsidRPr="004111D4" w:rsidRDefault="00C009D7" w:rsidP="00CA1350">
      <w:pPr>
        <w:spacing w:after="0" w:line="260" w:lineRule="exact"/>
        <w:rPr>
          <w:rFonts w:ascii="Times New Roman" w:hAnsi="Times New Roman" w:cs="Times New Roman"/>
          <w:u w:val="single"/>
        </w:rPr>
      </w:pPr>
      <w:r w:rsidRPr="004111D4">
        <w:rPr>
          <w:rFonts w:ascii="Times New Roman" w:hAnsi="Times New Roman" w:cs="Times New Roman"/>
          <w:u w:val="single"/>
        </w:rPr>
        <w:t xml:space="preserve">Vaikų populiacija </w:t>
      </w:r>
    </w:p>
    <w:p w14:paraId="6FFD04D0" w14:textId="77777777" w:rsidR="00C009D7" w:rsidRPr="008F0E74" w:rsidRDefault="001F1285" w:rsidP="00CA1350">
      <w:pPr>
        <w:spacing w:after="0" w:line="260" w:lineRule="exact"/>
        <w:rPr>
          <w:rFonts w:ascii="Times New Roman" w:hAnsi="Times New Roman" w:cs="Times New Roman"/>
        </w:rPr>
      </w:pPr>
      <w:proofErr w:type="spellStart"/>
      <w:r w:rsidRPr="008F0E74">
        <w:rPr>
          <w:rFonts w:ascii="Times New Roman" w:hAnsi="Times New Roman" w:cs="Times New Roman"/>
        </w:rPr>
        <w:t>B</w:t>
      </w:r>
      <w:r w:rsidR="00C009D7" w:rsidRPr="008F0E74">
        <w:rPr>
          <w:rFonts w:ascii="Times New Roman" w:eastAsia="Times New Roman" w:hAnsi="Times New Roman" w:cs="Times New Roman"/>
          <w:color w:val="222222"/>
        </w:rPr>
        <w:t>imat</w:t>
      </w:r>
      <w:r w:rsidR="00C009D7" w:rsidRPr="008F0E74">
        <w:rPr>
          <w:rFonts w:ascii="Times New Roman" w:eastAsia="Times New Roman" w:hAnsi="Times New Roman" w:cs="Times New Roman"/>
        </w:rPr>
        <w:t>oprosto</w:t>
      </w:r>
      <w:proofErr w:type="spellEnd"/>
      <w:r w:rsidR="00C009D7" w:rsidRPr="008F0E74">
        <w:rPr>
          <w:rFonts w:ascii="Times New Roman" w:eastAsia="Times New Roman" w:hAnsi="Times New Roman" w:cs="Times New Roman"/>
        </w:rPr>
        <w:t>/</w:t>
      </w:r>
      <w:proofErr w:type="spellStart"/>
      <w:r w:rsidR="00C009D7" w:rsidRPr="008F0E74">
        <w:rPr>
          <w:rFonts w:ascii="Times New Roman" w:eastAsia="Times New Roman" w:hAnsi="Times New Roman" w:cs="Times New Roman"/>
        </w:rPr>
        <w:t>timololio</w:t>
      </w:r>
      <w:proofErr w:type="spellEnd"/>
      <w:r w:rsidR="00C009D7" w:rsidRPr="008F0E74">
        <w:rPr>
          <w:rFonts w:ascii="Times New Roman" w:hAnsi="Times New Roman" w:cs="Times New Roman"/>
        </w:rPr>
        <w:t xml:space="preserve"> saugumas ir veiksmingumas vaikams nuo 0 iki 18 metų  nenustatytas. </w:t>
      </w:r>
    </w:p>
    <w:p w14:paraId="58AE9E57" w14:textId="77777777" w:rsidR="000F061D" w:rsidRPr="008F0E74" w:rsidRDefault="000F061D" w:rsidP="00CA1350">
      <w:pPr>
        <w:spacing w:after="0" w:line="260" w:lineRule="exact"/>
        <w:rPr>
          <w:rFonts w:ascii="Times New Roman" w:eastAsia="Times New Roman" w:hAnsi="Times New Roman" w:cs="Times New Roman"/>
        </w:rPr>
      </w:pPr>
    </w:p>
    <w:p w14:paraId="3DFD5655"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33" w:name="_Toc129243113"/>
      <w:bookmarkStart w:id="34" w:name="_Toc129243238"/>
      <w:r w:rsidRPr="008F0E74">
        <w:rPr>
          <w:rFonts w:ascii="Times New Roman" w:eastAsia="Times New Roman" w:hAnsi="Times New Roman" w:cs="Times New Roman"/>
          <w:b/>
          <w:kern w:val="28"/>
        </w:rPr>
        <w:t>5.2</w:t>
      </w:r>
      <w:r w:rsidRPr="008F0E74">
        <w:rPr>
          <w:rFonts w:ascii="Times New Roman" w:eastAsia="Times New Roman" w:hAnsi="Times New Roman" w:cs="Times New Roman"/>
          <w:b/>
          <w:kern w:val="28"/>
        </w:rPr>
        <w:tab/>
      </w:r>
      <w:proofErr w:type="spellStart"/>
      <w:r w:rsidRPr="008F0E74">
        <w:rPr>
          <w:rFonts w:ascii="Times New Roman" w:eastAsia="Times New Roman" w:hAnsi="Times New Roman" w:cs="Times New Roman"/>
          <w:b/>
          <w:kern w:val="28"/>
        </w:rPr>
        <w:t>Farmakokinetinės</w:t>
      </w:r>
      <w:proofErr w:type="spellEnd"/>
      <w:r w:rsidRPr="008F0E74">
        <w:rPr>
          <w:rFonts w:ascii="Times New Roman" w:eastAsia="Times New Roman" w:hAnsi="Times New Roman" w:cs="Times New Roman"/>
          <w:b/>
          <w:kern w:val="28"/>
        </w:rPr>
        <w:t xml:space="preserve"> savybės</w:t>
      </w:r>
      <w:bookmarkEnd w:id="33"/>
      <w:bookmarkEnd w:id="34"/>
    </w:p>
    <w:p w14:paraId="3AE5D5D8" w14:textId="77777777" w:rsidR="000F061D" w:rsidRPr="008F0E74" w:rsidRDefault="000F061D" w:rsidP="00CA1350">
      <w:pPr>
        <w:spacing w:after="0" w:line="260" w:lineRule="exact"/>
        <w:rPr>
          <w:rFonts w:ascii="Times New Roman" w:eastAsia="Times New Roman" w:hAnsi="Times New Roman" w:cs="Times New Roman"/>
        </w:rPr>
      </w:pPr>
    </w:p>
    <w:p w14:paraId="1E498694" w14:textId="77777777" w:rsidR="00801F64" w:rsidRPr="008F0E74" w:rsidRDefault="00801F64" w:rsidP="00CA1350">
      <w:pPr>
        <w:spacing w:after="0" w:line="260" w:lineRule="exact"/>
        <w:rPr>
          <w:rFonts w:ascii="Times New Roman" w:hAnsi="Times New Roman" w:cs="Times New Roman"/>
          <w:u w:val="single"/>
        </w:rPr>
      </w:pPr>
      <w:proofErr w:type="spellStart"/>
      <w:r w:rsidRPr="008F0E74">
        <w:rPr>
          <w:rFonts w:ascii="Times New Roman" w:eastAsia="Times New Roman" w:hAnsi="Times New Roman" w:cs="Times New Roman"/>
          <w:color w:val="222222"/>
          <w:u w:val="single"/>
        </w:rPr>
        <w:t>Bimat</w:t>
      </w:r>
      <w:r w:rsidRPr="008F0E74">
        <w:rPr>
          <w:rFonts w:ascii="Times New Roman" w:eastAsia="Times New Roman" w:hAnsi="Times New Roman" w:cs="Times New Roman"/>
          <w:u w:val="single"/>
        </w:rPr>
        <w:t>oprost</w:t>
      </w:r>
      <w:proofErr w:type="spellEnd"/>
      <w:r w:rsidRPr="008F0E74">
        <w:rPr>
          <w:rFonts w:ascii="Times New Roman" w:eastAsia="Times New Roman" w:hAnsi="Times New Roman" w:cs="Times New Roman"/>
          <w:u w:val="single"/>
        </w:rPr>
        <w:t>/</w:t>
      </w:r>
      <w:proofErr w:type="spellStart"/>
      <w:r w:rsidRPr="008F0E74">
        <w:rPr>
          <w:rFonts w:ascii="Times New Roman" w:eastAsia="Times New Roman" w:hAnsi="Times New Roman" w:cs="Times New Roman"/>
          <w:u w:val="single"/>
        </w:rPr>
        <w:t>Timolol</w:t>
      </w:r>
      <w:proofErr w:type="spellEnd"/>
      <w:r w:rsidRPr="008F0E74">
        <w:rPr>
          <w:rFonts w:ascii="Times New Roman" w:hAnsi="Times New Roman" w:cs="Times New Roman"/>
          <w:u w:val="single"/>
        </w:rPr>
        <w:t xml:space="preserve"> </w:t>
      </w:r>
      <w:proofErr w:type="spellStart"/>
      <w:r w:rsidR="00B1109C" w:rsidRPr="008F0E74">
        <w:rPr>
          <w:rFonts w:ascii="Times New Roman" w:hAnsi="Times New Roman" w:cs="Times New Roman"/>
          <w:u w:val="single"/>
        </w:rPr>
        <w:t>Teva</w:t>
      </w:r>
      <w:proofErr w:type="spellEnd"/>
      <w:r w:rsidR="00B1109C" w:rsidRPr="008F0E74">
        <w:rPr>
          <w:rFonts w:ascii="Times New Roman" w:hAnsi="Times New Roman" w:cs="Times New Roman"/>
          <w:u w:val="single"/>
        </w:rPr>
        <w:t xml:space="preserve"> </w:t>
      </w:r>
      <w:r w:rsidRPr="008F0E74">
        <w:rPr>
          <w:rFonts w:ascii="Times New Roman" w:hAnsi="Times New Roman" w:cs="Times New Roman"/>
          <w:u w:val="single"/>
        </w:rPr>
        <w:t>vaistinis preparatas</w:t>
      </w:r>
    </w:p>
    <w:p w14:paraId="05BC9DB5" w14:textId="77777777" w:rsidR="00801F64" w:rsidRPr="008F0E74" w:rsidRDefault="00801F64" w:rsidP="00CA1350">
      <w:pPr>
        <w:spacing w:after="0" w:line="260" w:lineRule="exact"/>
        <w:rPr>
          <w:rFonts w:ascii="Times New Roman" w:hAnsi="Times New Roman" w:cs="Times New Roman"/>
        </w:rPr>
      </w:pP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ir </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koncentracijos plazmoje, nustatytos persikryžiuojančio klinikinio tyrimo metu, lyginant sveikų asmenų </w:t>
      </w:r>
      <w:proofErr w:type="spellStart"/>
      <w:r w:rsidRPr="008F0E74">
        <w:rPr>
          <w:rFonts w:ascii="Times New Roman" w:hAnsi="Times New Roman" w:cs="Times New Roman"/>
        </w:rPr>
        <w:t>monoterapijos</w:t>
      </w:r>
      <w:proofErr w:type="spellEnd"/>
      <w:r w:rsidRPr="008F0E74">
        <w:rPr>
          <w:rFonts w:ascii="Times New Roman" w:hAnsi="Times New Roman" w:cs="Times New Roman"/>
        </w:rPr>
        <w:t xml:space="preserve"> duomenis su gydymo </w:t>
      </w:r>
      <w:proofErr w:type="spellStart"/>
      <w:r w:rsidRPr="008F0E74">
        <w:rPr>
          <w:rFonts w:ascii="Times New Roman" w:hAnsi="Times New Roman" w:cs="Times New Roman"/>
        </w:rPr>
        <w:t>b</w:t>
      </w:r>
      <w:r w:rsidRPr="008F0E74">
        <w:rPr>
          <w:rFonts w:ascii="Times New Roman" w:eastAsia="Times New Roman" w:hAnsi="Times New Roman" w:cs="Times New Roman"/>
          <w:color w:val="222222"/>
        </w:rPr>
        <w:t>imat</w:t>
      </w:r>
      <w:r w:rsidRPr="008F0E74">
        <w:rPr>
          <w:rFonts w:ascii="Times New Roman" w:eastAsia="Times New Roman" w:hAnsi="Times New Roman" w:cs="Times New Roman"/>
        </w:rPr>
        <w:t>oprostu</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timololiu</w:t>
      </w:r>
      <w:proofErr w:type="spellEnd"/>
      <w:r w:rsidRPr="008F0E74">
        <w:rPr>
          <w:rFonts w:ascii="Times New Roman" w:hAnsi="Times New Roman" w:cs="Times New Roman"/>
        </w:rPr>
        <w:t xml:space="preserve"> duomenimis. Sisteminė pavienių komponentų absorbcija buvo minimali ir, vartojant juos kartu vieno vaist</w:t>
      </w:r>
      <w:r w:rsidR="001F1285" w:rsidRPr="008F0E74">
        <w:rPr>
          <w:rFonts w:ascii="Times New Roman" w:hAnsi="Times New Roman" w:cs="Times New Roman"/>
        </w:rPr>
        <w:t>inio preparat</w:t>
      </w:r>
      <w:r w:rsidRPr="008F0E74">
        <w:rPr>
          <w:rFonts w:ascii="Times New Roman" w:hAnsi="Times New Roman" w:cs="Times New Roman"/>
        </w:rPr>
        <w:t xml:space="preserve">o sudėtyje, nepakito. </w:t>
      </w:r>
    </w:p>
    <w:p w14:paraId="2FFAD63D" w14:textId="77777777" w:rsidR="00801F64" w:rsidRPr="008F0E74" w:rsidRDefault="00801F64" w:rsidP="00CA1350">
      <w:pPr>
        <w:spacing w:after="0" w:line="260" w:lineRule="exact"/>
        <w:rPr>
          <w:rFonts w:ascii="Times New Roman" w:hAnsi="Times New Roman" w:cs="Times New Roman"/>
        </w:rPr>
      </w:pPr>
      <w:r w:rsidRPr="008F0E74">
        <w:rPr>
          <w:rFonts w:ascii="Times New Roman" w:hAnsi="Times New Roman" w:cs="Times New Roman"/>
        </w:rPr>
        <w:t xml:space="preserve"> </w:t>
      </w:r>
    </w:p>
    <w:p w14:paraId="44F99F74" w14:textId="77777777" w:rsidR="00801F64" w:rsidRPr="008F0E74" w:rsidRDefault="00801F64" w:rsidP="00CA1350">
      <w:pPr>
        <w:spacing w:after="0" w:line="260" w:lineRule="exact"/>
        <w:rPr>
          <w:rFonts w:ascii="Times New Roman" w:hAnsi="Times New Roman" w:cs="Times New Roman"/>
        </w:rPr>
      </w:pPr>
      <w:r w:rsidRPr="008F0E74">
        <w:rPr>
          <w:rFonts w:ascii="Times New Roman" w:hAnsi="Times New Roman" w:cs="Times New Roman"/>
        </w:rPr>
        <w:t xml:space="preserve">Dviejų 12-os mėnesių tyrimų metu matuojant sisteminę absorbciją nustatyta, kad nė vienas komponentas nesikaupė. </w:t>
      </w:r>
    </w:p>
    <w:p w14:paraId="3766EEF2" w14:textId="77777777" w:rsidR="00801F64" w:rsidRPr="008F0E74" w:rsidRDefault="00801F64" w:rsidP="00CA1350">
      <w:pPr>
        <w:spacing w:after="0" w:line="260" w:lineRule="exact"/>
        <w:rPr>
          <w:rFonts w:ascii="Times New Roman" w:hAnsi="Times New Roman" w:cs="Times New Roman"/>
        </w:rPr>
      </w:pPr>
      <w:r w:rsidRPr="008F0E74">
        <w:rPr>
          <w:rFonts w:ascii="Times New Roman" w:hAnsi="Times New Roman" w:cs="Times New Roman"/>
        </w:rPr>
        <w:t xml:space="preserve"> </w:t>
      </w:r>
    </w:p>
    <w:p w14:paraId="02E99089" w14:textId="77777777" w:rsidR="00801F64" w:rsidRPr="008F0E74" w:rsidRDefault="00801F64" w:rsidP="00CA1350">
      <w:pPr>
        <w:spacing w:after="0" w:line="260" w:lineRule="exact"/>
        <w:rPr>
          <w:rFonts w:ascii="Times New Roman" w:hAnsi="Times New Roman" w:cs="Times New Roman"/>
        </w:rPr>
      </w:pPr>
      <w:proofErr w:type="spellStart"/>
      <w:r w:rsidRPr="008F0E74">
        <w:rPr>
          <w:rFonts w:ascii="Times New Roman" w:hAnsi="Times New Roman" w:cs="Times New Roman"/>
        </w:rPr>
        <w:t>Bimatoprostas</w:t>
      </w:r>
      <w:proofErr w:type="spellEnd"/>
    </w:p>
    <w:p w14:paraId="555A8A58" w14:textId="77777777" w:rsidR="00801F64" w:rsidRPr="008F0E74" w:rsidRDefault="00801F64" w:rsidP="00CA1350">
      <w:pPr>
        <w:spacing w:after="0" w:line="260" w:lineRule="exact"/>
        <w:rPr>
          <w:rFonts w:ascii="Times New Roman" w:hAnsi="Times New Roman" w:cs="Times New Roman"/>
        </w:rPr>
      </w:pPr>
      <w:proofErr w:type="spellStart"/>
      <w:r w:rsidRPr="008F0E74">
        <w:rPr>
          <w:rFonts w:ascii="Times New Roman" w:hAnsi="Times New Roman" w:cs="Times New Roman"/>
        </w:rPr>
        <w:t>Bimatoprostas</w:t>
      </w:r>
      <w:proofErr w:type="spellEnd"/>
      <w:r w:rsidRPr="008F0E74">
        <w:rPr>
          <w:rFonts w:ascii="Times New Roman" w:hAnsi="Times New Roman" w:cs="Times New Roman"/>
        </w:rPr>
        <w:t xml:space="preserve"> </w:t>
      </w:r>
      <w:proofErr w:type="spellStart"/>
      <w:r w:rsidRPr="008F0E74">
        <w:rPr>
          <w:rFonts w:ascii="Times New Roman" w:hAnsi="Times New Roman" w:cs="Times New Roman"/>
          <w:i/>
        </w:rPr>
        <w:t>in</w:t>
      </w:r>
      <w:proofErr w:type="spellEnd"/>
      <w:r w:rsidRPr="008F0E74">
        <w:rPr>
          <w:rFonts w:ascii="Times New Roman" w:hAnsi="Times New Roman" w:cs="Times New Roman"/>
          <w:i/>
        </w:rPr>
        <w:t xml:space="preserve"> </w:t>
      </w:r>
      <w:proofErr w:type="spellStart"/>
      <w:r w:rsidRPr="008F0E74">
        <w:rPr>
          <w:rFonts w:ascii="Times New Roman" w:hAnsi="Times New Roman" w:cs="Times New Roman"/>
          <w:i/>
        </w:rPr>
        <w:t>vitro</w:t>
      </w:r>
      <w:proofErr w:type="spellEnd"/>
      <w:r w:rsidRPr="008F0E74">
        <w:rPr>
          <w:rFonts w:ascii="Times New Roman" w:hAnsi="Times New Roman" w:cs="Times New Roman"/>
        </w:rPr>
        <w:t xml:space="preserve"> gerai prasiskverbia pro žmogaus rageną ir </w:t>
      </w:r>
      <w:proofErr w:type="spellStart"/>
      <w:r w:rsidRPr="008F0E74">
        <w:rPr>
          <w:rFonts w:ascii="Times New Roman" w:hAnsi="Times New Roman" w:cs="Times New Roman"/>
        </w:rPr>
        <w:t>sklerą</w:t>
      </w:r>
      <w:proofErr w:type="spellEnd"/>
      <w:r w:rsidRPr="008F0E74">
        <w:rPr>
          <w:rFonts w:ascii="Times New Roman" w:hAnsi="Times New Roman" w:cs="Times New Roman"/>
        </w:rPr>
        <w:t xml:space="preserve">. Įlašinus į akį, sisteminė ekspozicija </w:t>
      </w:r>
      <w:proofErr w:type="spellStart"/>
      <w:r w:rsidRPr="008F0E74">
        <w:rPr>
          <w:rFonts w:ascii="Times New Roman" w:hAnsi="Times New Roman" w:cs="Times New Roman"/>
        </w:rPr>
        <w:t>bimatoprostui</w:t>
      </w:r>
      <w:proofErr w:type="spellEnd"/>
      <w:r w:rsidRPr="008F0E74">
        <w:rPr>
          <w:rFonts w:ascii="Times New Roman" w:hAnsi="Times New Roman" w:cs="Times New Roman"/>
        </w:rPr>
        <w:t xml:space="preserve"> yra labai menka, ir laikui bėgant vaist</w:t>
      </w:r>
      <w:r w:rsidR="001F1285" w:rsidRPr="008F0E74">
        <w:rPr>
          <w:rFonts w:ascii="Times New Roman" w:hAnsi="Times New Roman" w:cs="Times New Roman"/>
        </w:rPr>
        <w:t>inis preparat</w:t>
      </w:r>
      <w:r w:rsidRPr="008F0E74">
        <w:rPr>
          <w:rFonts w:ascii="Times New Roman" w:hAnsi="Times New Roman" w:cs="Times New Roman"/>
        </w:rPr>
        <w:t xml:space="preserve">as nesikaupia. Dvi savaites kartą per parą lašinant po vieną lašą 0,03 %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į abi akis, didžiausia koncentracija kraujyje susidarė per 10 minučių po sulašinimo ir sumažėjo žemiau vaist</w:t>
      </w:r>
      <w:r w:rsidR="001F1285" w:rsidRPr="008F0E74">
        <w:rPr>
          <w:rFonts w:ascii="Times New Roman" w:hAnsi="Times New Roman" w:cs="Times New Roman"/>
        </w:rPr>
        <w:t>inio preparato nustatymo</w:t>
      </w:r>
      <w:r w:rsidRPr="008F0E74">
        <w:rPr>
          <w:rFonts w:ascii="Times New Roman" w:hAnsi="Times New Roman" w:cs="Times New Roman"/>
        </w:rPr>
        <w:t xml:space="preserve"> ribos (0,025 </w:t>
      </w:r>
      <w:proofErr w:type="spellStart"/>
      <w:r w:rsidRPr="008F0E74">
        <w:rPr>
          <w:rFonts w:ascii="Times New Roman" w:hAnsi="Times New Roman" w:cs="Times New Roman"/>
        </w:rPr>
        <w:t>ng</w:t>
      </w:r>
      <w:proofErr w:type="spellEnd"/>
      <w:r w:rsidRPr="008F0E74">
        <w:rPr>
          <w:rFonts w:ascii="Times New Roman" w:hAnsi="Times New Roman" w:cs="Times New Roman"/>
        </w:rPr>
        <w:t xml:space="preserve">/ml) per 1,5  valandos po įlašinimo. Vidutinės </w:t>
      </w:r>
      <w:proofErr w:type="spellStart"/>
      <w:r w:rsidRPr="008F0E74">
        <w:rPr>
          <w:rFonts w:ascii="Times New Roman" w:hAnsi="Times New Roman" w:cs="Times New Roman"/>
        </w:rPr>
        <w:t>C</w:t>
      </w:r>
      <w:r w:rsidRPr="008F0E74">
        <w:rPr>
          <w:rFonts w:ascii="Times New Roman" w:hAnsi="Times New Roman" w:cs="Times New Roman"/>
          <w:vertAlign w:val="subscript"/>
        </w:rPr>
        <w:t>max</w:t>
      </w:r>
      <w:proofErr w:type="spellEnd"/>
      <w:r w:rsidRPr="008F0E74">
        <w:rPr>
          <w:rFonts w:ascii="Times New Roman" w:hAnsi="Times New Roman" w:cs="Times New Roman"/>
        </w:rPr>
        <w:t xml:space="preserve"> ir AUC</w:t>
      </w:r>
      <w:r w:rsidRPr="008F0E74">
        <w:rPr>
          <w:rFonts w:ascii="Times New Roman" w:hAnsi="Times New Roman" w:cs="Times New Roman"/>
          <w:vertAlign w:val="subscript"/>
        </w:rPr>
        <w:t>0-24val</w:t>
      </w:r>
      <w:r w:rsidRPr="008F0E74">
        <w:rPr>
          <w:rFonts w:ascii="Times New Roman" w:hAnsi="Times New Roman" w:cs="Times New Roman"/>
        </w:rPr>
        <w:t>. reikšmės 7 ir 14 dieną buvo panašios, atitinkamai 0,08 </w:t>
      </w:r>
      <w:proofErr w:type="spellStart"/>
      <w:r w:rsidRPr="008F0E74">
        <w:rPr>
          <w:rFonts w:ascii="Times New Roman" w:hAnsi="Times New Roman" w:cs="Times New Roman"/>
        </w:rPr>
        <w:t>ng</w:t>
      </w:r>
      <w:proofErr w:type="spellEnd"/>
      <w:r w:rsidRPr="008F0E74">
        <w:rPr>
          <w:rFonts w:ascii="Times New Roman" w:hAnsi="Times New Roman" w:cs="Times New Roman"/>
        </w:rPr>
        <w:t>/ml ir 0,09 </w:t>
      </w:r>
      <w:proofErr w:type="spellStart"/>
      <w:r w:rsidRPr="008F0E74">
        <w:rPr>
          <w:rFonts w:ascii="Times New Roman" w:hAnsi="Times New Roman" w:cs="Times New Roman"/>
        </w:rPr>
        <w:t>ng</w:t>
      </w:r>
      <w:proofErr w:type="spellEnd"/>
      <w:r w:rsidR="00476367" w:rsidRPr="008F0E74">
        <w:rPr>
          <w:rFonts w:ascii="Times New Roman" w:hAnsi="Times New Roman" w:cs="Times New Roman"/>
        </w:rPr>
        <w:t xml:space="preserve"> </w:t>
      </w:r>
      <w:r w:rsidRPr="008F0E74">
        <w:rPr>
          <w:rFonts w:ascii="Times New Roman" w:hAnsi="Times New Roman" w:cs="Times New Roman"/>
        </w:rPr>
        <w:t>x</w:t>
      </w:r>
      <w:r w:rsidR="00476367" w:rsidRPr="008F0E74">
        <w:rPr>
          <w:rFonts w:ascii="Times New Roman" w:hAnsi="Times New Roman" w:cs="Times New Roman"/>
        </w:rPr>
        <w:t xml:space="preserve"> </w:t>
      </w:r>
      <w:r w:rsidRPr="008F0E74">
        <w:rPr>
          <w:rFonts w:ascii="Times New Roman" w:hAnsi="Times New Roman" w:cs="Times New Roman"/>
        </w:rPr>
        <w:t>val./ml; tai rodo, kad stabili vaist</w:t>
      </w:r>
      <w:r w:rsidR="001F1285" w:rsidRPr="008F0E74">
        <w:rPr>
          <w:rFonts w:ascii="Times New Roman" w:hAnsi="Times New Roman" w:cs="Times New Roman"/>
        </w:rPr>
        <w:t>inio preparat</w:t>
      </w:r>
      <w:r w:rsidRPr="008F0E74">
        <w:rPr>
          <w:rFonts w:ascii="Times New Roman" w:hAnsi="Times New Roman" w:cs="Times New Roman"/>
        </w:rPr>
        <w:t xml:space="preserve">o koncentracija </w:t>
      </w:r>
      <w:r w:rsidR="001F1285" w:rsidRPr="008F0E74">
        <w:rPr>
          <w:rFonts w:ascii="Times New Roman" w:hAnsi="Times New Roman" w:cs="Times New Roman"/>
        </w:rPr>
        <w:t xml:space="preserve">nusistovėjo </w:t>
      </w:r>
      <w:r w:rsidRPr="008F0E74">
        <w:rPr>
          <w:rFonts w:ascii="Times New Roman" w:hAnsi="Times New Roman" w:cs="Times New Roman"/>
        </w:rPr>
        <w:t xml:space="preserve">per pirmąją jo lašinimo į akis savaitę. </w:t>
      </w:r>
    </w:p>
    <w:p w14:paraId="0D7A431E" w14:textId="77777777" w:rsidR="00801F64" w:rsidRPr="008F0E74" w:rsidRDefault="00801F64" w:rsidP="00CA1350">
      <w:pPr>
        <w:spacing w:after="0" w:line="260" w:lineRule="exact"/>
        <w:rPr>
          <w:rFonts w:ascii="Times New Roman" w:hAnsi="Times New Roman" w:cs="Times New Roman"/>
        </w:rPr>
      </w:pPr>
      <w:r w:rsidRPr="008F0E74">
        <w:rPr>
          <w:rFonts w:ascii="Times New Roman" w:hAnsi="Times New Roman" w:cs="Times New Roman"/>
        </w:rPr>
        <w:t xml:space="preserve"> </w:t>
      </w:r>
    </w:p>
    <w:p w14:paraId="266D84A8" w14:textId="77777777" w:rsidR="00801F64" w:rsidRPr="008F0E74" w:rsidRDefault="00801F64" w:rsidP="00CA1350">
      <w:pPr>
        <w:spacing w:after="0" w:line="260" w:lineRule="exact"/>
        <w:rPr>
          <w:rFonts w:ascii="Times New Roman" w:hAnsi="Times New Roman" w:cs="Times New Roman"/>
        </w:rPr>
      </w:pPr>
      <w:proofErr w:type="spellStart"/>
      <w:r w:rsidRPr="008F0E74">
        <w:rPr>
          <w:rFonts w:ascii="Times New Roman" w:hAnsi="Times New Roman" w:cs="Times New Roman"/>
        </w:rPr>
        <w:t>Bimatoprost</w:t>
      </w:r>
      <w:r w:rsidR="00F04E3C" w:rsidRPr="008F0E74">
        <w:rPr>
          <w:rFonts w:ascii="Times New Roman" w:hAnsi="Times New Roman" w:cs="Times New Roman"/>
        </w:rPr>
        <w:t>as</w:t>
      </w:r>
      <w:proofErr w:type="spellEnd"/>
      <w:r w:rsidRPr="008F0E74">
        <w:rPr>
          <w:rFonts w:ascii="Times New Roman" w:hAnsi="Times New Roman" w:cs="Times New Roman"/>
        </w:rPr>
        <w:t xml:space="preserve"> kūno audiniu</w:t>
      </w:r>
      <w:r w:rsidR="00F04E3C" w:rsidRPr="008F0E74">
        <w:rPr>
          <w:rFonts w:ascii="Times New Roman" w:hAnsi="Times New Roman" w:cs="Times New Roman"/>
        </w:rPr>
        <w:t>ose pasiskirsto</w:t>
      </w:r>
      <w:r w:rsidRPr="008F0E74">
        <w:rPr>
          <w:rFonts w:ascii="Times New Roman" w:hAnsi="Times New Roman" w:cs="Times New Roman"/>
        </w:rPr>
        <w:t xml:space="preserve"> </w:t>
      </w:r>
      <w:r w:rsidR="00F04E3C" w:rsidRPr="008F0E74">
        <w:rPr>
          <w:rFonts w:ascii="Times New Roman" w:hAnsi="Times New Roman" w:cs="Times New Roman"/>
        </w:rPr>
        <w:t>vidutiniškai,</w:t>
      </w:r>
      <w:r w:rsidRPr="008F0E74">
        <w:rPr>
          <w:rFonts w:ascii="Times New Roman" w:hAnsi="Times New Roman" w:cs="Times New Roman"/>
        </w:rPr>
        <w:t xml:space="preserve"> sisteminis jo pasiskirstymo tūris žmogaus organizme, esant </w:t>
      </w:r>
      <w:proofErr w:type="spellStart"/>
      <w:r w:rsidR="001F1285" w:rsidRPr="008F0E74">
        <w:rPr>
          <w:rFonts w:ascii="Times New Roman" w:hAnsi="Times New Roman" w:cs="Times New Roman"/>
        </w:rPr>
        <w:t>pusiausvyrinei</w:t>
      </w:r>
      <w:proofErr w:type="spellEnd"/>
      <w:r w:rsidR="001F1285" w:rsidRPr="008F0E74">
        <w:rPr>
          <w:rFonts w:ascii="Times New Roman" w:hAnsi="Times New Roman" w:cs="Times New Roman"/>
        </w:rPr>
        <w:t xml:space="preserve"> apykaitai</w:t>
      </w:r>
      <w:r w:rsidR="00D02B9A" w:rsidRPr="008F0E74">
        <w:rPr>
          <w:rFonts w:ascii="Times New Roman" w:hAnsi="Times New Roman" w:cs="Times New Roman"/>
        </w:rPr>
        <w:t xml:space="preserve">, buvo 0,67 </w:t>
      </w:r>
      <w:r w:rsidRPr="008F0E74">
        <w:rPr>
          <w:rFonts w:ascii="Times New Roman" w:hAnsi="Times New Roman" w:cs="Times New Roman"/>
        </w:rPr>
        <w:t xml:space="preserve">l/kg. Žmogaus kraujyje daugiausia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yra plazmoje. Maždaug 88 %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jungiasi prie plazmos baltymų. </w:t>
      </w:r>
    </w:p>
    <w:p w14:paraId="5286E1B2" w14:textId="77777777" w:rsidR="00801F64" w:rsidRPr="008F0E74" w:rsidRDefault="00801F64" w:rsidP="00CA1350">
      <w:pPr>
        <w:spacing w:after="0" w:line="260" w:lineRule="exact"/>
        <w:rPr>
          <w:rFonts w:ascii="Times New Roman" w:hAnsi="Times New Roman" w:cs="Times New Roman"/>
        </w:rPr>
      </w:pPr>
      <w:r w:rsidRPr="008F0E74">
        <w:rPr>
          <w:rFonts w:ascii="Times New Roman" w:hAnsi="Times New Roman" w:cs="Times New Roman"/>
        </w:rPr>
        <w:lastRenderedPageBreak/>
        <w:t xml:space="preserve"> </w:t>
      </w:r>
    </w:p>
    <w:p w14:paraId="1B8D3A24" w14:textId="77777777" w:rsidR="00801F64" w:rsidRPr="008F0E74" w:rsidRDefault="00801F64" w:rsidP="00CA1350">
      <w:pPr>
        <w:spacing w:after="0" w:line="260" w:lineRule="exact"/>
        <w:rPr>
          <w:rFonts w:ascii="Times New Roman" w:hAnsi="Times New Roman" w:cs="Times New Roman"/>
        </w:rPr>
      </w:pPr>
      <w:r w:rsidRPr="008F0E74">
        <w:rPr>
          <w:rFonts w:ascii="Times New Roman" w:hAnsi="Times New Roman" w:cs="Times New Roman"/>
        </w:rPr>
        <w:t>Kai tik įlašinto į akį vaist</w:t>
      </w:r>
      <w:r w:rsidR="001F1285" w:rsidRPr="008F0E74">
        <w:rPr>
          <w:rFonts w:ascii="Times New Roman" w:hAnsi="Times New Roman" w:cs="Times New Roman"/>
        </w:rPr>
        <w:t>inio preparat</w:t>
      </w:r>
      <w:r w:rsidRPr="008F0E74">
        <w:rPr>
          <w:rFonts w:ascii="Times New Roman" w:hAnsi="Times New Roman" w:cs="Times New Roman"/>
        </w:rPr>
        <w:t xml:space="preserve">o patenka į sisteminę kraujotaką, pagrindinė cirkuliuojanti kraujyje dalis yra nepakitęs </w:t>
      </w:r>
      <w:proofErr w:type="spellStart"/>
      <w:r w:rsidRPr="008F0E74">
        <w:rPr>
          <w:rFonts w:ascii="Times New Roman" w:hAnsi="Times New Roman" w:cs="Times New Roman"/>
        </w:rPr>
        <w:t>bimatoprostas</w:t>
      </w:r>
      <w:proofErr w:type="spellEnd"/>
      <w:r w:rsidRPr="008F0E74">
        <w:rPr>
          <w:rFonts w:ascii="Times New Roman" w:hAnsi="Times New Roman" w:cs="Times New Roman"/>
        </w:rPr>
        <w:t xml:space="preserve">. Paskui, vykstant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oksidacijai, N-</w:t>
      </w:r>
      <w:proofErr w:type="spellStart"/>
      <w:r w:rsidRPr="008F0E74">
        <w:rPr>
          <w:rFonts w:ascii="Times New Roman" w:hAnsi="Times New Roman" w:cs="Times New Roman"/>
        </w:rPr>
        <w:t>deetilinimui</w:t>
      </w:r>
      <w:proofErr w:type="spellEnd"/>
      <w:r w:rsidRPr="008F0E74">
        <w:rPr>
          <w:rFonts w:ascii="Times New Roman" w:hAnsi="Times New Roman" w:cs="Times New Roman"/>
        </w:rPr>
        <w:t xml:space="preserve"> ir </w:t>
      </w:r>
      <w:proofErr w:type="spellStart"/>
      <w:r w:rsidRPr="008F0E74">
        <w:rPr>
          <w:rFonts w:ascii="Times New Roman" w:hAnsi="Times New Roman" w:cs="Times New Roman"/>
        </w:rPr>
        <w:t>konjugacijai</w:t>
      </w:r>
      <w:proofErr w:type="spellEnd"/>
      <w:r w:rsidRPr="008F0E74">
        <w:rPr>
          <w:rFonts w:ascii="Times New Roman" w:hAnsi="Times New Roman" w:cs="Times New Roman"/>
        </w:rPr>
        <w:t xml:space="preserve"> su </w:t>
      </w:r>
      <w:proofErr w:type="spellStart"/>
      <w:r w:rsidRPr="008F0E74">
        <w:rPr>
          <w:rFonts w:ascii="Times New Roman" w:hAnsi="Times New Roman" w:cs="Times New Roman"/>
        </w:rPr>
        <w:t>gliukurono</w:t>
      </w:r>
      <w:proofErr w:type="spellEnd"/>
      <w:r w:rsidRPr="008F0E74">
        <w:rPr>
          <w:rFonts w:ascii="Times New Roman" w:hAnsi="Times New Roman" w:cs="Times New Roman"/>
        </w:rPr>
        <w:t xml:space="preserve"> rūgštimi, susidaro įvairių metabolitų. </w:t>
      </w:r>
    </w:p>
    <w:p w14:paraId="13FC2DB4" w14:textId="77777777" w:rsidR="00801F64" w:rsidRPr="008F0E74" w:rsidRDefault="00801F64" w:rsidP="00CA1350">
      <w:pPr>
        <w:spacing w:after="0" w:line="260" w:lineRule="exact"/>
        <w:rPr>
          <w:rFonts w:ascii="Times New Roman" w:hAnsi="Times New Roman" w:cs="Times New Roman"/>
        </w:rPr>
      </w:pPr>
      <w:r w:rsidRPr="008F0E74">
        <w:rPr>
          <w:rFonts w:ascii="Times New Roman" w:hAnsi="Times New Roman" w:cs="Times New Roman"/>
        </w:rPr>
        <w:t xml:space="preserve"> </w:t>
      </w:r>
    </w:p>
    <w:p w14:paraId="4C7215D3" w14:textId="77777777" w:rsidR="00801F64" w:rsidRPr="008F0E74" w:rsidRDefault="00801F64" w:rsidP="00CA1350">
      <w:pPr>
        <w:spacing w:after="0" w:line="260" w:lineRule="exact"/>
        <w:rPr>
          <w:rFonts w:ascii="Times New Roman" w:hAnsi="Times New Roman" w:cs="Times New Roman"/>
        </w:rPr>
      </w:pPr>
      <w:proofErr w:type="spellStart"/>
      <w:r w:rsidRPr="008F0E74">
        <w:rPr>
          <w:rFonts w:ascii="Times New Roman" w:hAnsi="Times New Roman" w:cs="Times New Roman"/>
        </w:rPr>
        <w:t>Bimatoprostas</w:t>
      </w:r>
      <w:proofErr w:type="spellEnd"/>
      <w:r w:rsidRPr="008F0E74">
        <w:rPr>
          <w:rFonts w:ascii="Times New Roman" w:hAnsi="Times New Roman" w:cs="Times New Roman"/>
        </w:rPr>
        <w:t xml:space="preserve"> pirmiausia šalinamas per inkstus; iki 67 % sveikiems savanoriams į veną sušvirkštos dozės išsiskyrė su šlapimu, 25 % ─ su išmatomis. Pusinis eliminacijos periodas, nustatytas suleidus vaist</w:t>
      </w:r>
      <w:r w:rsidR="002E2545" w:rsidRPr="008F0E74">
        <w:rPr>
          <w:rFonts w:ascii="Times New Roman" w:hAnsi="Times New Roman" w:cs="Times New Roman"/>
        </w:rPr>
        <w:t>inio preparat</w:t>
      </w:r>
      <w:r w:rsidRPr="008F0E74">
        <w:rPr>
          <w:rFonts w:ascii="Times New Roman" w:hAnsi="Times New Roman" w:cs="Times New Roman"/>
        </w:rPr>
        <w:t xml:space="preserve">o į veną, buvo maždaug 45 minutės; suminis kraujo klirensas buvo 1,5 l/val./kg. </w:t>
      </w:r>
    </w:p>
    <w:p w14:paraId="4FBC2BC6" w14:textId="77777777" w:rsidR="00801F64" w:rsidRPr="008F0E74" w:rsidRDefault="00801F64" w:rsidP="00CA1350">
      <w:pPr>
        <w:spacing w:after="0" w:line="260" w:lineRule="exact"/>
        <w:rPr>
          <w:rFonts w:ascii="Times New Roman" w:hAnsi="Times New Roman" w:cs="Times New Roman"/>
        </w:rPr>
      </w:pPr>
      <w:r w:rsidRPr="008F0E74">
        <w:rPr>
          <w:rFonts w:ascii="Times New Roman" w:hAnsi="Times New Roman" w:cs="Times New Roman"/>
        </w:rPr>
        <w:t xml:space="preserve"> </w:t>
      </w:r>
    </w:p>
    <w:p w14:paraId="00E828E5" w14:textId="77777777" w:rsidR="00801F64" w:rsidRPr="008F0E74" w:rsidRDefault="00801F64" w:rsidP="00CA1350">
      <w:pPr>
        <w:spacing w:after="0" w:line="260" w:lineRule="exact"/>
        <w:rPr>
          <w:rFonts w:ascii="Times New Roman" w:hAnsi="Times New Roman" w:cs="Times New Roman"/>
          <w:u w:val="single"/>
        </w:rPr>
      </w:pPr>
      <w:r w:rsidRPr="008F0E74">
        <w:rPr>
          <w:rFonts w:ascii="Times New Roman" w:hAnsi="Times New Roman" w:cs="Times New Roman"/>
          <w:u w:val="single"/>
        </w:rPr>
        <w:t>Poveikio vyresnio amžiaus žmonėms charakteristika</w:t>
      </w:r>
    </w:p>
    <w:p w14:paraId="65758420" w14:textId="77777777" w:rsidR="00801F64" w:rsidRPr="008F0E74" w:rsidRDefault="00801F64" w:rsidP="00CA1350">
      <w:pPr>
        <w:spacing w:after="0" w:line="260" w:lineRule="exact"/>
        <w:rPr>
          <w:rFonts w:ascii="Times New Roman" w:hAnsi="Times New Roman" w:cs="Times New Roman"/>
        </w:rPr>
      </w:pPr>
      <w:r w:rsidRPr="008F0E74">
        <w:rPr>
          <w:rFonts w:ascii="Times New Roman" w:hAnsi="Times New Roman" w:cs="Times New Roman"/>
        </w:rPr>
        <w:t>Lašinant vaist</w:t>
      </w:r>
      <w:r w:rsidR="002E2545" w:rsidRPr="008F0E74">
        <w:rPr>
          <w:rFonts w:ascii="Times New Roman" w:hAnsi="Times New Roman" w:cs="Times New Roman"/>
        </w:rPr>
        <w:t>inio preparat</w:t>
      </w:r>
      <w:r w:rsidRPr="008F0E74">
        <w:rPr>
          <w:rFonts w:ascii="Times New Roman" w:hAnsi="Times New Roman" w:cs="Times New Roman"/>
        </w:rPr>
        <w:t xml:space="preserve">o du kartus per parą, senyvų žmonių (65 metų ir vyresnių) </w:t>
      </w:r>
      <w:r w:rsidR="00294C7A" w:rsidRPr="008F0E74">
        <w:rPr>
          <w:rFonts w:ascii="Times New Roman" w:hAnsi="Times New Roman" w:cs="Times New Roman"/>
        </w:rPr>
        <w:t xml:space="preserve">kraujyje </w:t>
      </w:r>
      <w:r w:rsidRPr="008F0E74">
        <w:rPr>
          <w:rFonts w:ascii="Times New Roman" w:hAnsi="Times New Roman" w:cs="Times New Roman"/>
        </w:rPr>
        <w:t xml:space="preserve">vidutinė </w:t>
      </w:r>
      <w:proofErr w:type="spellStart"/>
      <w:r w:rsidR="00294C7A" w:rsidRPr="008F0E74">
        <w:rPr>
          <w:rFonts w:ascii="Times New Roman" w:hAnsi="Times New Roman" w:cs="Times New Roman"/>
        </w:rPr>
        <w:t>bimatoprosto</w:t>
      </w:r>
      <w:proofErr w:type="spellEnd"/>
      <w:r w:rsidR="00294C7A" w:rsidRPr="008F0E74">
        <w:rPr>
          <w:rFonts w:ascii="Times New Roman" w:hAnsi="Times New Roman" w:cs="Times New Roman"/>
        </w:rPr>
        <w:t xml:space="preserve"> </w:t>
      </w:r>
      <w:r w:rsidRPr="008F0E74">
        <w:rPr>
          <w:rFonts w:ascii="Times New Roman" w:hAnsi="Times New Roman" w:cs="Times New Roman"/>
        </w:rPr>
        <w:t>AUC</w:t>
      </w:r>
      <w:r w:rsidRPr="008F0E74">
        <w:rPr>
          <w:rFonts w:ascii="Times New Roman" w:hAnsi="Times New Roman" w:cs="Times New Roman"/>
          <w:vertAlign w:val="subscript"/>
        </w:rPr>
        <w:t xml:space="preserve">0-24val. </w:t>
      </w:r>
      <w:r w:rsidRPr="008F0E74">
        <w:rPr>
          <w:rFonts w:ascii="Times New Roman" w:hAnsi="Times New Roman" w:cs="Times New Roman"/>
        </w:rPr>
        <w:t>reikšmė 0,0634</w:t>
      </w:r>
      <w:r w:rsidR="00294C7A" w:rsidRPr="008F0E74">
        <w:rPr>
          <w:rFonts w:ascii="Times New Roman" w:hAnsi="Times New Roman" w:cs="Times New Roman"/>
        </w:rPr>
        <w:t> </w:t>
      </w:r>
      <w:proofErr w:type="spellStart"/>
      <w:r w:rsidRPr="008F0E74">
        <w:rPr>
          <w:rFonts w:ascii="Times New Roman" w:hAnsi="Times New Roman" w:cs="Times New Roman"/>
        </w:rPr>
        <w:t>ng</w:t>
      </w:r>
      <w:proofErr w:type="spellEnd"/>
      <w:r w:rsidR="007F500C" w:rsidRPr="008F0E74">
        <w:rPr>
          <w:rFonts w:ascii="Times New Roman" w:hAnsi="Times New Roman" w:cs="Times New Roman"/>
        </w:rPr>
        <w:t xml:space="preserve"> </w:t>
      </w:r>
      <w:r w:rsidR="00294C7A" w:rsidRPr="008F0E74">
        <w:rPr>
          <w:rFonts w:ascii="Times New Roman" w:hAnsi="Times New Roman" w:cs="Times New Roman"/>
        </w:rPr>
        <w:t>x</w:t>
      </w:r>
      <w:r w:rsidR="007F500C" w:rsidRPr="008F0E74">
        <w:rPr>
          <w:rFonts w:ascii="Times New Roman" w:hAnsi="Times New Roman" w:cs="Times New Roman"/>
        </w:rPr>
        <w:t xml:space="preserve"> </w:t>
      </w:r>
      <w:r w:rsidR="00294C7A" w:rsidRPr="008F0E74">
        <w:rPr>
          <w:rFonts w:ascii="Times New Roman" w:hAnsi="Times New Roman" w:cs="Times New Roman"/>
        </w:rPr>
        <w:t>val.</w:t>
      </w:r>
      <w:r w:rsidRPr="008F0E74">
        <w:rPr>
          <w:rFonts w:ascii="Times New Roman" w:hAnsi="Times New Roman" w:cs="Times New Roman"/>
        </w:rPr>
        <w:t>/ml buvo daug didesnė nei 0,0218</w:t>
      </w:r>
      <w:r w:rsidR="00294C7A" w:rsidRPr="008F0E74">
        <w:rPr>
          <w:rFonts w:ascii="Times New Roman" w:hAnsi="Times New Roman" w:cs="Times New Roman"/>
        </w:rPr>
        <w:t> </w:t>
      </w:r>
      <w:proofErr w:type="spellStart"/>
      <w:r w:rsidRPr="008F0E74">
        <w:rPr>
          <w:rFonts w:ascii="Times New Roman" w:hAnsi="Times New Roman" w:cs="Times New Roman"/>
        </w:rPr>
        <w:t>ng</w:t>
      </w:r>
      <w:proofErr w:type="spellEnd"/>
      <w:r w:rsidR="00B72241">
        <w:rPr>
          <w:rFonts w:ascii="Times New Roman" w:hAnsi="Times New Roman" w:cs="Times New Roman"/>
        </w:rPr>
        <w:t xml:space="preserve"> </w:t>
      </w:r>
      <w:r w:rsidR="00294C7A" w:rsidRPr="008F0E74">
        <w:rPr>
          <w:rFonts w:ascii="Times New Roman" w:hAnsi="Times New Roman" w:cs="Times New Roman"/>
        </w:rPr>
        <w:t>x</w:t>
      </w:r>
      <w:r w:rsidR="00B72241">
        <w:rPr>
          <w:rFonts w:ascii="Times New Roman" w:hAnsi="Times New Roman" w:cs="Times New Roman"/>
        </w:rPr>
        <w:t xml:space="preserve"> </w:t>
      </w:r>
      <w:r w:rsidR="00294C7A" w:rsidRPr="008F0E74">
        <w:rPr>
          <w:rFonts w:ascii="Times New Roman" w:hAnsi="Times New Roman" w:cs="Times New Roman"/>
        </w:rPr>
        <w:t>val.</w:t>
      </w:r>
      <w:r w:rsidRPr="008F0E74">
        <w:rPr>
          <w:rFonts w:ascii="Times New Roman" w:hAnsi="Times New Roman" w:cs="Times New Roman"/>
        </w:rPr>
        <w:t>/ml, kuri nustatyta jauniems sveikiems suaugusiems. Tačiau šie duomenys kliniškai yra nereikšmingi, nes sisteminis poveikis lašinant vaist</w:t>
      </w:r>
      <w:r w:rsidR="002E2545" w:rsidRPr="008F0E74">
        <w:rPr>
          <w:rFonts w:ascii="Times New Roman" w:hAnsi="Times New Roman" w:cs="Times New Roman"/>
        </w:rPr>
        <w:t>inio preparat</w:t>
      </w:r>
      <w:r w:rsidRPr="008F0E74">
        <w:rPr>
          <w:rFonts w:ascii="Times New Roman" w:hAnsi="Times New Roman" w:cs="Times New Roman"/>
        </w:rPr>
        <w:t xml:space="preserve">o į akis ir senyviems, ir jauniems žmonėms yra labai silpnas. Laikui bėgant jokio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kaupimosi kraujyje nebuvo, jo saugumas senyviems ir jauniems žmonėms buvo panašus. </w:t>
      </w:r>
    </w:p>
    <w:p w14:paraId="685A9C89" w14:textId="77777777" w:rsidR="000F061D" w:rsidRPr="008F0E74" w:rsidRDefault="000F061D" w:rsidP="00CA1350">
      <w:pPr>
        <w:spacing w:after="0" w:line="260" w:lineRule="exact"/>
        <w:rPr>
          <w:rFonts w:ascii="Times New Roman" w:eastAsia="Times New Roman" w:hAnsi="Times New Roman" w:cs="Times New Roman"/>
        </w:rPr>
      </w:pPr>
    </w:p>
    <w:p w14:paraId="77342210" w14:textId="77777777" w:rsidR="000F061D" w:rsidRPr="008F0E74" w:rsidRDefault="000F061D" w:rsidP="00CA1350">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rPr>
        <w:t>Timololis</w:t>
      </w:r>
      <w:proofErr w:type="spellEnd"/>
    </w:p>
    <w:p w14:paraId="260BA80A" w14:textId="5CAA4494" w:rsidR="00294C7A" w:rsidRPr="008F0E74" w:rsidRDefault="00294C7A" w:rsidP="00CA1350">
      <w:pPr>
        <w:spacing w:after="0" w:line="260" w:lineRule="exact"/>
        <w:rPr>
          <w:rFonts w:ascii="Times New Roman" w:hAnsi="Times New Roman" w:cs="Times New Roman"/>
        </w:rPr>
      </w:pPr>
      <w:r w:rsidRPr="008F0E74">
        <w:rPr>
          <w:rFonts w:ascii="Times New Roman" w:hAnsi="Times New Roman" w:cs="Times New Roman"/>
        </w:rPr>
        <w:t>Įlašinus į akį 0,5</w:t>
      </w:r>
      <w:r w:rsidR="000074A3">
        <w:rPr>
          <w:rFonts w:ascii="Times New Roman" w:hAnsi="Times New Roman" w:cs="Times New Roman"/>
        </w:rPr>
        <w:t> </w:t>
      </w:r>
      <w:r w:rsidRPr="008F0E74">
        <w:rPr>
          <w:rFonts w:ascii="Times New Roman" w:hAnsi="Times New Roman" w:cs="Times New Roman"/>
        </w:rPr>
        <w:t xml:space="preserve">% </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akies lašų tirpalo žmonėms, kuriems atlikta kataraktos operacija, didžiausia </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koncentracija vandeniniame akies skystyje 898 </w:t>
      </w:r>
      <w:proofErr w:type="spellStart"/>
      <w:r w:rsidRPr="008F0E74">
        <w:rPr>
          <w:rFonts w:ascii="Times New Roman" w:hAnsi="Times New Roman" w:cs="Times New Roman"/>
        </w:rPr>
        <w:t>ng</w:t>
      </w:r>
      <w:proofErr w:type="spellEnd"/>
      <w:r w:rsidRPr="008F0E74">
        <w:rPr>
          <w:rFonts w:ascii="Times New Roman" w:hAnsi="Times New Roman" w:cs="Times New Roman"/>
        </w:rPr>
        <w:t xml:space="preserve">/ml buvo praėjus vienai valandai po įlašinimo. Dalis dozės yra sistemiškai absorbuojama ir ekstensyviai </w:t>
      </w:r>
      <w:proofErr w:type="spellStart"/>
      <w:r w:rsidRPr="008F0E74">
        <w:rPr>
          <w:rFonts w:ascii="Times New Roman" w:hAnsi="Times New Roman" w:cs="Times New Roman"/>
        </w:rPr>
        <w:t>metabolizuojama</w:t>
      </w:r>
      <w:proofErr w:type="spellEnd"/>
      <w:r w:rsidRPr="008F0E74">
        <w:rPr>
          <w:rFonts w:ascii="Times New Roman" w:hAnsi="Times New Roman" w:cs="Times New Roman"/>
        </w:rPr>
        <w:t xml:space="preserve"> kepenyse. </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pusinės eliminacijos iš plazmos laikas yra apie 4-6 valandas. </w:t>
      </w:r>
      <w:proofErr w:type="spellStart"/>
      <w:r w:rsidRPr="008F0E74">
        <w:rPr>
          <w:rFonts w:ascii="Times New Roman" w:hAnsi="Times New Roman" w:cs="Times New Roman"/>
        </w:rPr>
        <w:t>Timololis</w:t>
      </w:r>
      <w:proofErr w:type="spellEnd"/>
      <w:r w:rsidRPr="008F0E74">
        <w:rPr>
          <w:rFonts w:ascii="Times New Roman" w:hAnsi="Times New Roman" w:cs="Times New Roman"/>
        </w:rPr>
        <w:t xml:space="preserve">, iš dalies </w:t>
      </w:r>
      <w:proofErr w:type="spellStart"/>
      <w:r w:rsidRPr="008F0E74">
        <w:rPr>
          <w:rFonts w:ascii="Times New Roman" w:hAnsi="Times New Roman" w:cs="Times New Roman"/>
        </w:rPr>
        <w:t>metabolizuotas</w:t>
      </w:r>
      <w:proofErr w:type="spellEnd"/>
      <w:r w:rsidRPr="008F0E74">
        <w:rPr>
          <w:rFonts w:ascii="Times New Roman" w:hAnsi="Times New Roman" w:cs="Times New Roman"/>
        </w:rPr>
        <w:t xml:space="preserve"> kepenyse, kartu su nepakitusiu </w:t>
      </w:r>
      <w:proofErr w:type="spellStart"/>
      <w:r w:rsidRPr="008F0E74">
        <w:rPr>
          <w:rFonts w:ascii="Times New Roman" w:hAnsi="Times New Roman" w:cs="Times New Roman"/>
        </w:rPr>
        <w:t>timololiu</w:t>
      </w:r>
      <w:proofErr w:type="spellEnd"/>
      <w:r w:rsidRPr="008F0E74">
        <w:rPr>
          <w:rFonts w:ascii="Times New Roman" w:hAnsi="Times New Roman" w:cs="Times New Roman"/>
        </w:rPr>
        <w:t xml:space="preserve"> ir jo metabolitais šalinamas per inkstus. </w:t>
      </w:r>
      <w:proofErr w:type="spellStart"/>
      <w:r w:rsidRPr="008F0E74">
        <w:rPr>
          <w:rFonts w:ascii="Times New Roman" w:hAnsi="Times New Roman" w:cs="Times New Roman"/>
        </w:rPr>
        <w:t>Timololis</w:t>
      </w:r>
      <w:proofErr w:type="spellEnd"/>
      <w:r w:rsidRPr="008F0E74">
        <w:rPr>
          <w:rFonts w:ascii="Times New Roman" w:hAnsi="Times New Roman" w:cs="Times New Roman"/>
        </w:rPr>
        <w:t xml:space="preserve"> </w:t>
      </w:r>
      <w:r w:rsidR="007E6A66" w:rsidRPr="008F0E74">
        <w:rPr>
          <w:rFonts w:ascii="Times New Roman" w:hAnsi="Times New Roman" w:cs="Times New Roman"/>
        </w:rPr>
        <w:t>silpnai jungiasi su plazma.</w:t>
      </w:r>
    </w:p>
    <w:p w14:paraId="283A5496" w14:textId="77777777" w:rsidR="000F061D" w:rsidRPr="008F0E74" w:rsidRDefault="000F061D" w:rsidP="00CA1350">
      <w:pPr>
        <w:spacing w:after="0" w:line="260" w:lineRule="exact"/>
        <w:rPr>
          <w:rFonts w:ascii="Times New Roman" w:eastAsia="Times New Roman" w:hAnsi="Times New Roman" w:cs="Times New Roman"/>
        </w:rPr>
      </w:pPr>
    </w:p>
    <w:p w14:paraId="60CBC6DF"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35" w:name="_Toc129243114"/>
      <w:bookmarkStart w:id="36" w:name="_Toc129243239"/>
      <w:r w:rsidRPr="008F0E74">
        <w:rPr>
          <w:rFonts w:ascii="Times New Roman" w:eastAsia="Times New Roman" w:hAnsi="Times New Roman" w:cs="Times New Roman"/>
          <w:b/>
          <w:kern w:val="28"/>
        </w:rPr>
        <w:t>5.3</w:t>
      </w:r>
      <w:r w:rsidRPr="008F0E74">
        <w:rPr>
          <w:rFonts w:ascii="Times New Roman" w:eastAsia="Times New Roman" w:hAnsi="Times New Roman" w:cs="Times New Roman"/>
          <w:b/>
          <w:kern w:val="28"/>
        </w:rPr>
        <w:tab/>
        <w:t>Ikiklinikinių saugumo tyrimų duomenys</w:t>
      </w:r>
      <w:bookmarkEnd w:id="35"/>
      <w:bookmarkEnd w:id="36"/>
    </w:p>
    <w:p w14:paraId="049944B0" w14:textId="77777777" w:rsidR="000F061D" w:rsidRPr="008F0E74" w:rsidRDefault="000F061D" w:rsidP="00CA1350">
      <w:pPr>
        <w:spacing w:after="0" w:line="260" w:lineRule="exact"/>
        <w:rPr>
          <w:rFonts w:ascii="Times New Roman" w:eastAsia="Times New Roman" w:hAnsi="Times New Roman" w:cs="Times New Roman"/>
        </w:rPr>
      </w:pPr>
    </w:p>
    <w:p w14:paraId="06ECC817" w14:textId="77777777" w:rsidR="00294C7A" w:rsidRPr="008F0E74" w:rsidRDefault="00294C7A" w:rsidP="00CA1350">
      <w:pPr>
        <w:spacing w:after="0" w:line="260" w:lineRule="exact"/>
        <w:rPr>
          <w:rFonts w:ascii="Times New Roman" w:hAnsi="Times New Roman" w:cs="Times New Roman"/>
          <w:u w:val="single"/>
        </w:rPr>
      </w:pPr>
      <w:proofErr w:type="spellStart"/>
      <w:r w:rsidRPr="008F0E74">
        <w:rPr>
          <w:rFonts w:ascii="Times New Roman" w:eastAsia="Times New Roman" w:hAnsi="Times New Roman" w:cs="Times New Roman"/>
          <w:color w:val="222222"/>
          <w:u w:val="single"/>
        </w:rPr>
        <w:t>Bimat</w:t>
      </w:r>
      <w:r w:rsidRPr="008F0E74">
        <w:rPr>
          <w:rFonts w:ascii="Times New Roman" w:eastAsia="Times New Roman" w:hAnsi="Times New Roman" w:cs="Times New Roman"/>
          <w:u w:val="single"/>
        </w:rPr>
        <w:t>oprost</w:t>
      </w:r>
      <w:proofErr w:type="spellEnd"/>
      <w:r w:rsidRPr="008F0E74">
        <w:rPr>
          <w:rFonts w:ascii="Times New Roman" w:eastAsia="Times New Roman" w:hAnsi="Times New Roman" w:cs="Times New Roman"/>
          <w:u w:val="single"/>
        </w:rPr>
        <w:t>/</w:t>
      </w:r>
      <w:proofErr w:type="spellStart"/>
      <w:r w:rsidRPr="008F0E74">
        <w:rPr>
          <w:rFonts w:ascii="Times New Roman" w:eastAsia="Times New Roman" w:hAnsi="Times New Roman" w:cs="Times New Roman"/>
          <w:u w:val="single"/>
        </w:rPr>
        <w:t>Timolol</w:t>
      </w:r>
      <w:proofErr w:type="spellEnd"/>
      <w:r w:rsidRPr="008F0E74">
        <w:rPr>
          <w:rFonts w:ascii="Times New Roman" w:eastAsia="Times New Roman" w:hAnsi="Times New Roman" w:cs="Times New Roman"/>
          <w:u w:val="single"/>
        </w:rPr>
        <w:t xml:space="preserve"> </w:t>
      </w:r>
      <w:proofErr w:type="spellStart"/>
      <w:r w:rsidR="00150C53" w:rsidRPr="008F0E74">
        <w:rPr>
          <w:rFonts w:ascii="Times New Roman" w:eastAsia="Times New Roman" w:hAnsi="Times New Roman" w:cs="Times New Roman"/>
          <w:u w:val="single"/>
        </w:rPr>
        <w:t>Teva</w:t>
      </w:r>
      <w:proofErr w:type="spellEnd"/>
      <w:r w:rsidR="00150C53" w:rsidRPr="008F0E74">
        <w:rPr>
          <w:rFonts w:ascii="Times New Roman" w:eastAsia="Times New Roman" w:hAnsi="Times New Roman" w:cs="Times New Roman"/>
          <w:u w:val="single"/>
        </w:rPr>
        <w:t xml:space="preserve"> </w:t>
      </w:r>
      <w:r w:rsidRPr="008F0E74">
        <w:rPr>
          <w:rFonts w:ascii="Times New Roman" w:hAnsi="Times New Roman" w:cs="Times New Roman"/>
          <w:u w:val="single"/>
        </w:rPr>
        <w:t xml:space="preserve">vaistinis preparatas </w:t>
      </w:r>
    </w:p>
    <w:p w14:paraId="44C4DE04" w14:textId="77777777" w:rsidR="00294C7A" w:rsidRPr="008F0E74" w:rsidRDefault="00294C7A" w:rsidP="00CA1350">
      <w:pPr>
        <w:spacing w:after="0" w:line="260" w:lineRule="exact"/>
        <w:rPr>
          <w:rFonts w:ascii="Times New Roman" w:hAnsi="Times New Roman" w:cs="Times New Roman"/>
        </w:rPr>
      </w:pPr>
    </w:p>
    <w:p w14:paraId="4F861A1E" w14:textId="77777777" w:rsidR="00294C7A" w:rsidRPr="008F0E74" w:rsidRDefault="00294C7A" w:rsidP="00CA1350">
      <w:pPr>
        <w:spacing w:after="0" w:line="260" w:lineRule="exact"/>
        <w:rPr>
          <w:rFonts w:ascii="Times New Roman" w:hAnsi="Times New Roman" w:cs="Times New Roman"/>
        </w:rPr>
      </w:pPr>
      <w:r w:rsidRPr="008F0E74">
        <w:rPr>
          <w:rFonts w:ascii="Times New Roman" w:hAnsi="Times New Roman" w:cs="Times New Roman"/>
        </w:rPr>
        <w:t xml:space="preserve">Kartotinių lašinamo į akis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dozių toksiškumo tyrimai ypatingo žalingo poveikio žmonėms neparodė. Atskirų sudedamųjų dalių, vartojamų akims ir sistemiškai, saugumo profilis yra gerai žinomas. </w:t>
      </w:r>
    </w:p>
    <w:p w14:paraId="66A4C27E" w14:textId="77777777" w:rsidR="00294C7A" w:rsidRPr="008F0E74" w:rsidRDefault="00294C7A" w:rsidP="00CA1350">
      <w:pPr>
        <w:spacing w:after="0" w:line="260" w:lineRule="exact"/>
        <w:rPr>
          <w:rFonts w:ascii="Times New Roman" w:hAnsi="Times New Roman" w:cs="Times New Roman"/>
        </w:rPr>
      </w:pPr>
    </w:p>
    <w:p w14:paraId="59C6548E" w14:textId="77777777" w:rsidR="00294C7A" w:rsidRPr="008F0E74" w:rsidRDefault="00294C7A" w:rsidP="00CA1350">
      <w:pPr>
        <w:spacing w:after="0" w:line="260" w:lineRule="exact"/>
        <w:rPr>
          <w:rFonts w:ascii="Times New Roman" w:hAnsi="Times New Roman" w:cs="Times New Roman"/>
        </w:rPr>
      </w:pPr>
      <w:proofErr w:type="spellStart"/>
      <w:r w:rsidRPr="008F0E74">
        <w:rPr>
          <w:rFonts w:ascii="Times New Roman" w:hAnsi="Times New Roman" w:cs="Times New Roman"/>
        </w:rPr>
        <w:t>Bimatoprostas</w:t>
      </w:r>
      <w:proofErr w:type="spellEnd"/>
    </w:p>
    <w:p w14:paraId="28A6C44C" w14:textId="77777777" w:rsidR="00294C7A" w:rsidRPr="008F0E74" w:rsidRDefault="00294C7A" w:rsidP="00CA1350">
      <w:pPr>
        <w:spacing w:after="0" w:line="260" w:lineRule="exact"/>
        <w:rPr>
          <w:rFonts w:ascii="Times New Roman" w:hAnsi="Times New Roman" w:cs="Times New Roman"/>
        </w:rPr>
      </w:pPr>
      <w:r w:rsidRPr="008F0E74">
        <w:rPr>
          <w:rFonts w:ascii="Times New Roman" w:hAnsi="Times New Roman" w:cs="Times New Roman"/>
        </w:rPr>
        <w:t xml:space="preserve">Įprastų farmakologinio saugumo, </w:t>
      </w:r>
      <w:proofErr w:type="spellStart"/>
      <w:r w:rsidRPr="008F0E74">
        <w:rPr>
          <w:rFonts w:ascii="Times New Roman" w:hAnsi="Times New Roman" w:cs="Times New Roman"/>
        </w:rPr>
        <w:t>genotoksiškumo</w:t>
      </w:r>
      <w:proofErr w:type="spellEnd"/>
      <w:r w:rsidRPr="008F0E74">
        <w:rPr>
          <w:rFonts w:ascii="Times New Roman" w:hAnsi="Times New Roman" w:cs="Times New Roman"/>
        </w:rPr>
        <w:t xml:space="preserve">, galimo </w:t>
      </w:r>
      <w:proofErr w:type="spellStart"/>
      <w:r w:rsidRPr="008F0E74">
        <w:rPr>
          <w:rFonts w:ascii="Times New Roman" w:hAnsi="Times New Roman" w:cs="Times New Roman"/>
        </w:rPr>
        <w:t>kancerogeniškumo</w:t>
      </w:r>
      <w:proofErr w:type="spellEnd"/>
      <w:r w:rsidRPr="008F0E74">
        <w:rPr>
          <w:rFonts w:ascii="Times New Roman" w:hAnsi="Times New Roman" w:cs="Times New Roman"/>
        </w:rPr>
        <w:t xml:space="preserve"> </w:t>
      </w:r>
      <w:proofErr w:type="spellStart"/>
      <w:r w:rsidRPr="008F0E74">
        <w:rPr>
          <w:rFonts w:ascii="Times New Roman" w:hAnsi="Times New Roman" w:cs="Times New Roman"/>
        </w:rPr>
        <w:t>ikiklinikinių</w:t>
      </w:r>
      <w:proofErr w:type="spellEnd"/>
      <w:r w:rsidRPr="008F0E74">
        <w:rPr>
          <w:rFonts w:ascii="Times New Roman" w:hAnsi="Times New Roman" w:cs="Times New Roman"/>
        </w:rPr>
        <w:t xml:space="preserve"> tyrimų duomenys specifinio pavojaus žmogui nerodo. Tyrimų su graužikais metu </w:t>
      </w:r>
      <w:r w:rsidR="002E2545" w:rsidRPr="008F0E74">
        <w:rPr>
          <w:rFonts w:ascii="Times New Roman" w:hAnsi="Times New Roman" w:cs="Times New Roman"/>
        </w:rPr>
        <w:t xml:space="preserve">vaistinis preparatas </w:t>
      </w:r>
      <w:r w:rsidRPr="008F0E74">
        <w:rPr>
          <w:rFonts w:ascii="Times New Roman" w:hAnsi="Times New Roman" w:cs="Times New Roman"/>
        </w:rPr>
        <w:t>su</w:t>
      </w:r>
      <w:r w:rsidR="00E2103C" w:rsidRPr="008F0E74">
        <w:rPr>
          <w:rFonts w:ascii="Times New Roman" w:hAnsi="Times New Roman" w:cs="Times New Roman"/>
        </w:rPr>
        <w:t xml:space="preserve">kėlė rūšiai specifinį </w:t>
      </w:r>
      <w:r w:rsidR="002E2545" w:rsidRPr="008F0E74">
        <w:rPr>
          <w:rFonts w:ascii="Times New Roman" w:hAnsi="Times New Roman" w:cs="Times New Roman"/>
        </w:rPr>
        <w:t xml:space="preserve">vaikingumo </w:t>
      </w:r>
      <w:r w:rsidR="00E2103C" w:rsidRPr="008F0E74">
        <w:rPr>
          <w:rFonts w:ascii="Times New Roman" w:hAnsi="Times New Roman" w:cs="Times New Roman"/>
        </w:rPr>
        <w:t>nutr</w:t>
      </w:r>
      <w:r w:rsidR="007005D7" w:rsidRPr="008F0E74">
        <w:rPr>
          <w:rFonts w:ascii="Times New Roman" w:hAnsi="Times New Roman" w:cs="Times New Roman"/>
        </w:rPr>
        <w:t>ū</w:t>
      </w:r>
      <w:r w:rsidR="00E2103C" w:rsidRPr="008F0E74">
        <w:rPr>
          <w:rFonts w:ascii="Times New Roman" w:hAnsi="Times New Roman" w:cs="Times New Roman"/>
        </w:rPr>
        <w:t>kimą</w:t>
      </w:r>
      <w:r w:rsidRPr="008F0E74">
        <w:rPr>
          <w:rFonts w:ascii="Times New Roman" w:hAnsi="Times New Roman" w:cs="Times New Roman"/>
        </w:rPr>
        <w:t xml:space="preserve">, kai </w:t>
      </w:r>
      <w:r w:rsidR="002E2545" w:rsidRPr="008F0E74">
        <w:rPr>
          <w:rFonts w:ascii="Times New Roman" w:hAnsi="Times New Roman" w:cs="Times New Roman"/>
        </w:rPr>
        <w:t xml:space="preserve">vaistinio preparato </w:t>
      </w:r>
      <w:r w:rsidRPr="008F0E74">
        <w:rPr>
          <w:rFonts w:ascii="Times New Roman" w:hAnsi="Times New Roman" w:cs="Times New Roman"/>
        </w:rPr>
        <w:t xml:space="preserve">sisteminė ekspozicija i buvo 33-97 kartus didesnė už susidarančią žmonėms lašinant jo į akis. </w:t>
      </w:r>
    </w:p>
    <w:p w14:paraId="20C562FD" w14:textId="77777777" w:rsidR="00294C7A" w:rsidRPr="008F0E74" w:rsidRDefault="00294C7A" w:rsidP="00CA1350">
      <w:pPr>
        <w:spacing w:after="0" w:line="260" w:lineRule="exact"/>
        <w:rPr>
          <w:rFonts w:ascii="Times New Roman" w:hAnsi="Times New Roman" w:cs="Times New Roman"/>
        </w:rPr>
      </w:pPr>
      <w:r w:rsidRPr="008F0E74">
        <w:rPr>
          <w:rFonts w:ascii="Times New Roman" w:hAnsi="Times New Roman" w:cs="Times New Roman"/>
        </w:rPr>
        <w:t xml:space="preserve"> </w:t>
      </w:r>
    </w:p>
    <w:p w14:paraId="4F735369" w14:textId="0B15DCA7" w:rsidR="00294C7A" w:rsidRPr="008F0E74" w:rsidRDefault="00294C7A" w:rsidP="00CA1350">
      <w:pPr>
        <w:spacing w:after="0" w:line="260" w:lineRule="exact"/>
        <w:rPr>
          <w:rFonts w:ascii="Times New Roman" w:hAnsi="Times New Roman" w:cs="Times New Roman"/>
        </w:rPr>
      </w:pPr>
      <w:r w:rsidRPr="008F0E74">
        <w:rPr>
          <w:rFonts w:ascii="Times New Roman" w:hAnsi="Times New Roman" w:cs="Times New Roman"/>
        </w:rPr>
        <w:t>Vienerius metus kasdien lašinant beždžionėms į akis ≥</w:t>
      </w:r>
      <w:r w:rsidR="000074A3">
        <w:rPr>
          <w:rFonts w:ascii="Times New Roman" w:hAnsi="Times New Roman" w:cs="Times New Roman"/>
        </w:rPr>
        <w:t> </w:t>
      </w:r>
      <w:r w:rsidRPr="008F0E74">
        <w:rPr>
          <w:rFonts w:ascii="Times New Roman" w:hAnsi="Times New Roman" w:cs="Times New Roman"/>
        </w:rPr>
        <w:t>0,03</w:t>
      </w:r>
      <w:r w:rsidR="002D283D" w:rsidRPr="008F0E74">
        <w:rPr>
          <w:rFonts w:ascii="Times New Roman" w:hAnsi="Times New Roman" w:cs="Times New Roman"/>
        </w:rPr>
        <w:t> </w:t>
      </w:r>
      <w:r w:rsidRPr="008F0E74">
        <w:rPr>
          <w:rFonts w:ascii="Times New Roman" w:hAnsi="Times New Roman" w:cs="Times New Roman"/>
        </w:rPr>
        <w:t xml:space="preserve">%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tirpalo, padidėjo rainelės pigmentacija ir išryškėjo grįžtamas, nuo </w:t>
      </w:r>
      <w:r w:rsidR="00E2103C" w:rsidRPr="008F0E74">
        <w:rPr>
          <w:rFonts w:ascii="Times New Roman" w:hAnsi="Times New Roman" w:cs="Times New Roman"/>
        </w:rPr>
        <w:t>dozės priklausomas poveikis aplink</w:t>
      </w:r>
      <w:r w:rsidRPr="008F0E74">
        <w:rPr>
          <w:rFonts w:ascii="Times New Roman" w:hAnsi="Times New Roman" w:cs="Times New Roman"/>
        </w:rPr>
        <w:t xml:space="preserve"> akį esantiems audiniams, kuris pasireiškė ryškiu viršutinės ir (arba) apatinės vagelės ir vokų plyšio praplatėjimu. </w:t>
      </w:r>
      <w:r w:rsidR="002D283D" w:rsidRPr="008F0E74">
        <w:rPr>
          <w:rFonts w:ascii="Times New Roman" w:hAnsi="Times New Roman" w:cs="Times New Roman"/>
        </w:rPr>
        <w:t>Atrodo, kad p</w:t>
      </w:r>
      <w:r w:rsidRPr="008F0E74">
        <w:rPr>
          <w:rFonts w:ascii="Times New Roman" w:hAnsi="Times New Roman" w:cs="Times New Roman"/>
        </w:rPr>
        <w:t>a</w:t>
      </w:r>
      <w:r w:rsidR="002D283D" w:rsidRPr="008F0E74">
        <w:rPr>
          <w:rFonts w:ascii="Times New Roman" w:hAnsi="Times New Roman" w:cs="Times New Roman"/>
        </w:rPr>
        <w:t>didėjusią rainelės pigmentaciją</w:t>
      </w:r>
      <w:r w:rsidRPr="008F0E74">
        <w:rPr>
          <w:rFonts w:ascii="Times New Roman" w:hAnsi="Times New Roman" w:cs="Times New Roman"/>
        </w:rPr>
        <w:t xml:space="preserve"> sukelia </w:t>
      </w:r>
      <w:proofErr w:type="spellStart"/>
      <w:r w:rsidRPr="008F0E74">
        <w:rPr>
          <w:rFonts w:ascii="Times New Roman" w:hAnsi="Times New Roman" w:cs="Times New Roman"/>
        </w:rPr>
        <w:t>melanocitų</w:t>
      </w:r>
      <w:proofErr w:type="spellEnd"/>
      <w:r w:rsidRPr="008F0E74">
        <w:rPr>
          <w:rFonts w:ascii="Times New Roman" w:hAnsi="Times New Roman" w:cs="Times New Roman"/>
        </w:rPr>
        <w:t xml:space="preserve"> skatinimas gaminti melaniną, bet ne padidėjęs </w:t>
      </w:r>
      <w:proofErr w:type="spellStart"/>
      <w:r w:rsidRPr="008F0E74">
        <w:rPr>
          <w:rFonts w:ascii="Times New Roman" w:hAnsi="Times New Roman" w:cs="Times New Roman"/>
        </w:rPr>
        <w:t>melanocitų</w:t>
      </w:r>
      <w:proofErr w:type="spellEnd"/>
      <w:r w:rsidRPr="008F0E74">
        <w:rPr>
          <w:rFonts w:ascii="Times New Roman" w:hAnsi="Times New Roman" w:cs="Times New Roman"/>
        </w:rPr>
        <w:t xml:space="preserve"> skaičius. Jokių funkcinių ar mikroskopinių pok</w:t>
      </w:r>
      <w:r w:rsidR="00E2103C" w:rsidRPr="008F0E74">
        <w:rPr>
          <w:rFonts w:ascii="Times New Roman" w:hAnsi="Times New Roman" w:cs="Times New Roman"/>
        </w:rPr>
        <w:t>yčių, susijusių su poveikiu aplink</w:t>
      </w:r>
      <w:r w:rsidRPr="008F0E74">
        <w:rPr>
          <w:rFonts w:ascii="Times New Roman" w:hAnsi="Times New Roman" w:cs="Times New Roman"/>
        </w:rPr>
        <w:t xml:space="preserve"> akį esantiems audinia</w:t>
      </w:r>
      <w:r w:rsidR="00857E00" w:rsidRPr="008F0E74">
        <w:rPr>
          <w:rFonts w:ascii="Times New Roman" w:hAnsi="Times New Roman" w:cs="Times New Roman"/>
        </w:rPr>
        <w:t>ms, nepastebėta, ir pokyčių aplink</w:t>
      </w:r>
      <w:r w:rsidRPr="008F0E74">
        <w:rPr>
          <w:rFonts w:ascii="Times New Roman" w:hAnsi="Times New Roman" w:cs="Times New Roman"/>
        </w:rPr>
        <w:t xml:space="preserve"> akis atsiradimo mechanizmas nežinomas. </w:t>
      </w:r>
    </w:p>
    <w:p w14:paraId="1653B246" w14:textId="60BEA1F2" w:rsidR="00294C7A" w:rsidRPr="008F0E74" w:rsidRDefault="00294C7A" w:rsidP="00CA1350">
      <w:pPr>
        <w:spacing w:after="0" w:line="260" w:lineRule="exact"/>
        <w:rPr>
          <w:rFonts w:ascii="Times New Roman" w:hAnsi="Times New Roman" w:cs="Times New Roman"/>
        </w:rPr>
      </w:pPr>
    </w:p>
    <w:p w14:paraId="23EAD3B7" w14:textId="77777777" w:rsidR="002D283D" w:rsidRPr="008F0E74" w:rsidRDefault="00294C7A" w:rsidP="00CA1350">
      <w:pPr>
        <w:spacing w:after="0" w:line="260" w:lineRule="exact"/>
        <w:rPr>
          <w:rFonts w:ascii="Times New Roman" w:hAnsi="Times New Roman" w:cs="Times New Roman"/>
        </w:rPr>
      </w:pPr>
      <w:proofErr w:type="spellStart"/>
      <w:r w:rsidRPr="008F0E74">
        <w:rPr>
          <w:rFonts w:ascii="Times New Roman" w:hAnsi="Times New Roman" w:cs="Times New Roman"/>
        </w:rPr>
        <w:t>Timololis</w:t>
      </w:r>
      <w:proofErr w:type="spellEnd"/>
    </w:p>
    <w:p w14:paraId="02C8D45F" w14:textId="77777777" w:rsidR="00294C7A" w:rsidRPr="008F0E74" w:rsidRDefault="00294C7A" w:rsidP="00CA1350">
      <w:pPr>
        <w:spacing w:after="0" w:line="260" w:lineRule="exact"/>
        <w:rPr>
          <w:rFonts w:ascii="Times New Roman" w:hAnsi="Times New Roman" w:cs="Times New Roman"/>
        </w:rPr>
      </w:pPr>
      <w:r w:rsidRPr="008F0E74">
        <w:rPr>
          <w:rFonts w:ascii="Times New Roman" w:hAnsi="Times New Roman" w:cs="Times New Roman"/>
        </w:rPr>
        <w:t xml:space="preserve">Įprastų farmakologinio saugumo, kartotinių dozių toksiškumo, </w:t>
      </w:r>
      <w:proofErr w:type="spellStart"/>
      <w:r w:rsidRPr="008F0E74">
        <w:rPr>
          <w:rFonts w:ascii="Times New Roman" w:hAnsi="Times New Roman" w:cs="Times New Roman"/>
        </w:rPr>
        <w:t>genotoksiškumo</w:t>
      </w:r>
      <w:proofErr w:type="spellEnd"/>
      <w:r w:rsidRPr="008F0E74">
        <w:rPr>
          <w:rFonts w:ascii="Times New Roman" w:hAnsi="Times New Roman" w:cs="Times New Roman"/>
        </w:rPr>
        <w:t xml:space="preserve">, galimo </w:t>
      </w:r>
      <w:proofErr w:type="spellStart"/>
      <w:r w:rsidRPr="008F0E74">
        <w:rPr>
          <w:rFonts w:ascii="Times New Roman" w:hAnsi="Times New Roman" w:cs="Times New Roman"/>
        </w:rPr>
        <w:t>kancerogeniškumo</w:t>
      </w:r>
      <w:proofErr w:type="spellEnd"/>
      <w:r w:rsidRPr="008F0E74">
        <w:rPr>
          <w:rFonts w:ascii="Times New Roman" w:hAnsi="Times New Roman" w:cs="Times New Roman"/>
        </w:rPr>
        <w:t xml:space="preserve">, toksinio poveikio reprodukcijai ikiklinikinių tyrimų duomenys specifinio pavojaus žmogui nerodo. </w:t>
      </w:r>
    </w:p>
    <w:p w14:paraId="6D87FF86" w14:textId="77777777" w:rsidR="000F061D" w:rsidRPr="008F0E74" w:rsidRDefault="000F061D" w:rsidP="00CA1350">
      <w:pPr>
        <w:spacing w:after="0" w:line="260" w:lineRule="exact"/>
        <w:rPr>
          <w:rFonts w:ascii="Times New Roman" w:eastAsia="Times New Roman" w:hAnsi="Times New Roman" w:cs="Times New Roman"/>
        </w:rPr>
      </w:pPr>
    </w:p>
    <w:p w14:paraId="1562AEAC" w14:textId="77777777" w:rsidR="000F061D" w:rsidRPr="008F0E74" w:rsidRDefault="000F061D" w:rsidP="00CA1350">
      <w:pPr>
        <w:spacing w:after="0" w:line="260" w:lineRule="exact"/>
        <w:rPr>
          <w:rFonts w:ascii="Times New Roman" w:eastAsia="Times New Roman" w:hAnsi="Times New Roman" w:cs="Times New Roman"/>
        </w:rPr>
      </w:pPr>
    </w:p>
    <w:p w14:paraId="05D3B1C3" w14:textId="77777777" w:rsidR="000F061D" w:rsidRPr="008F0E74" w:rsidRDefault="000F061D" w:rsidP="00CA1350">
      <w:pPr>
        <w:keepNext/>
        <w:tabs>
          <w:tab w:val="left" w:pos="567"/>
        </w:tabs>
        <w:spacing w:after="0" w:line="260" w:lineRule="exact"/>
        <w:outlineLvl w:val="1"/>
        <w:rPr>
          <w:rFonts w:ascii="Times New Roman" w:eastAsia="Times New Roman" w:hAnsi="Times New Roman" w:cs="Times New Roman"/>
          <w:b/>
        </w:rPr>
      </w:pPr>
      <w:bookmarkStart w:id="37" w:name="_Toc129243115"/>
      <w:bookmarkStart w:id="38" w:name="_Toc129243240"/>
      <w:r w:rsidRPr="008F0E74">
        <w:rPr>
          <w:rFonts w:ascii="Times New Roman" w:eastAsia="Times New Roman" w:hAnsi="Times New Roman" w:cs="Times New Roman"/>
          <w:b/>
        </w:rPr>
        <w:t>6.</w:t>
      </w:r>
      <w:r w:rsidRPr="008F0E74">
        <w:rPr>
          <w:rFonts w:ascii="Times New Roman" w:eastAsia="Times New Roman" w:hAnsi="Times New Roman" w:cs="Times New Roman"/>
          <w:b/>
        </w:rPr>
        <w:tab/>
        <w:t>FARMACINĖ INFORMACIJA</w:t>
      </w:r>
      <w:bookmarkEnd w:id="37"/>
      <w:bookmarkEnd w:id="38"/>
    </w:p>
    <w:p w14:paraId="25573EF0" w14:textId="77777777" w:rsidR="000F061D" w:rsidRPr="008F0E74" w:rsidRDefault="000F061D" w:rsidP="00CA1350">
      <w:pPr>
        <w:spacing w:after="0" w:line="260" w:lineRule="exact"/>
        <w:rPr>
          <w:rFonts w:ascii="Times New Roman" w:eastAsia="Times New Roman" w:hAnsi="Times New Roman" w:cs="Times New Roman"/>
        </w:rPr>
      </w:pPr>
    </w:p>
    <w:p w14:paraId="1F164067"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39" w:name="_Toc129243116"/>
      <w:bookmarkStart w:id="40" w:name="_Toc129243241"/>
      <w:r w:rsidRPr="008F0E74">
        <w:rPr>
          <w:rFonts w:ascii="Times New Roman" w:eastAsia="Times New Roman" w:hAnsi="Times New Roman" w:cs="Times New Roman"/>
          <w:b/>
          <w:kern w:val="28"/>
        </w:rPr>
        <w:t>6.1</w:t>
      </w:r>
      <w:r w:rsidRPr="008F0E74">
        <w:rPr>
          <w:rFonts w:ascii="Times New Roman" w:eastAsia="Times New Roman" w:hAnsi="Times New Roman" w:cs="Times New Roman"/>
          <w:b/>
          <w:kern w:val="28"/>
        </w:rPr>
        <w:tab/>
        <w:t>Pagalbinių medžiagų sąrašas</w:t>
      </w:r>
      <w:bookmarkEnd w:id="39"/>
      <w:bookmarkEnd w:id="40"/>
    </w:p>
    <w:p w14:paraId="33B16046" w14:textId="77777777" w:rsidR="000F061D" w:rsidRPr="008F0E74" w:rsidRDefault="000F061D" w:rsidP="00CA1350">
      <w:pPr>
        <w:spacing w:after="0" w:line="260" w:lineRule="exact"/>
        <w:rPr>
          <w:rFonts w:ascii="Times New Roman" w:eastAsia="Times New Roman" w:hAnsi="Times New Roman" w:cs="Times New Roman"/>
        </w:rPr>
      </w:pPr>
    </w:p>
    <w:p w14:paraId="36C72164" w14:textId="77777777" w:rsidR="000F061D" w:rsidRPr="008F0E74" w:rsidRDefault="002D283D" w:rsidP="00CA1350">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rPr>
        <w:lastRenderedPageBreak/>
        <w:t>Benzalkonio</w:t>
      </w:r>
      <w:proofErr w:type="spellEnd"/>
      <w:r w:rsidRPr="008F0E74">
        <w:rPr>
          <w:rFonts w:ascii="Times New Roman" w:eastAsia="Times New Roman" w:hAnsi="Times New Roman" w:cs="Times New Roman"/>
        </w:rPr>
        <w:t xml:space="preserve"> chloridas</w:t>
      </w:r>
    </w:p>
    <w:p w14:paraId="1058C981" w14:textId="77777777" w:rsidR="002D283D" w:rsidRPr="008F0E74" w:rsidRDefault="002D283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Natrio chloridas</w:t>
      </w:r>
    </w:p>
    <w:p w14:paraId="39371AFA" w14:textId="77777777" w:rsidR="002D283D" w:rsidRPr="008F0E74" w:rsidRDefault="002D283D" w:rsidP="00CA1350">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rPr>
        <w:t>Dinatrio</w:t>
      </w:r>
      <w:proofErr w:type="spellEnd"/>
      <w:r w:rsidRPr="008F0E74">
        <w:rPr>
          <w:rFonts w:ascii="Times New Roman" w:eastAsia="Times New Roman" w:hAnsi="Times New Roman" w:cs="Times New Roman"/>
        </w:rPr>
        <w:t xml:space="preserve"> fosfat</w:t>
      </w:r>
      <w:r w:rsidR="0081606C" w:rsidRPr="008F0E74">
        <w:rPr>
          <w:rFonts w:ascii="Times New Roman" w:eastAsia="Times New Roman" w:hAnsi="Times New Roman" w:cs="Times New Roman"/>
        </w:rPr>
        <w:t>as</w:t>
      </w:r>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heptahidratas</w:t>
      </w:r>
      <w:proofErr w:type="spellEnd"/>
    </w:p>
    <w:p w14:paraId="1212BCBE" w14:textId="77777777" w:rsidR="002D283D" w:rsidRPr="008F0E74" w:rsidRDefault="002D283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Citrinų rūgštis </w:t>
      </w:r>
      <w:proofErr w:type="spellStart"/>
      <w:r w:rsidRPr="008F0E74">
        <w:rPr>
          <w:rFonts w:ascii="Times New Roman" w:eastAsia="Times New Roman" w:hAnsi="Times New Roman" w:cs="Times New Roman"/>
        </w:rPr>
        <w:t>monohidratas</w:t>
      </w:r>
      <w:proofErr w:type="spellEnd"/>
    </w:p>
    <w:p w14:paraId="73DF8948" w14:textId="77777777" w:rsidR="000F061D" w:rsidRPr="008F0E74" w:rsidRDefault="00E931A1"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Koncentruota v</w:t>
      </w:r>
      <w:r w:rsidR="000F061D" w:rsidRPr="008F0E74">
        <w:rPr>
          <w:rFonts w:ascii="Times New Roman" w:eastAsia="Times New Roman" w:hAnsi="Times New Roman" w:cs="Times New Roman"/>
        </w:rPr>
        <w:t>andenilio chlorido rūgštis</w:t>
      </w:r>
      <w:r w:rsidR="002D283D" w:rsidRPr="008F0E74">
        <w:rPr>
          <w:rFonts w:ascii="Times New Roman" w:eastAsia="Times New Roman" w:hAnsi="Times New Roman" w:cs="Times New Roman"/>
        </w:rPr>
        <w:t xml:space="preserve"> arba natrio hidroksidas</w:t>
      </w:r>
      <w:r w:rsidR="000F061D" w:rsidRPr="008F0E74">
        <w:rPr>
          <w:rFonts w:ascii="Times New Roman" w:eastAsia="Times New Roman" w:hAnsi="Times New Roman" w:cs="Times New Roman"/>
        </w:rPr>
        <w:t xml:space="preserve"> (pH koreguoti)</w:t>
      </w:r>
    </w:p>
    <w:p w14:paraId="61A27B33" w14:textId="77777777" w:rsidR="000F061D" w:rsidRPr="008F0E74" w:rsidRDefault="00CF5375"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Išgrynintas </w:t>
      </w:r>
      <w:r w:rsidR="000F061D" w:rsidRPr="008F0E74">
        <w:rPr>
          <w:rFonts w:ascii="Times New Roman" w:eastAsia="Times New Roman" w:hAnsi="Times New Roman" w:cs="Times New Roman"/>
        </w:rPr>
        <w:t>vanduo</w:t>
      </w:r>
    </w:p>
    <w:p w14:paraId="315D5109" w14:textId="77777777" w:rsidR="000F061D" w:rsidRPr="008F0E74" w:rsidRDefault="000F061D" w:rsidP="00CA1350">
      <w:pPr>
        <w:spacing w:after="0" w:line="260" w:lineRule="exact"/>
        <w:rPr>
          <w:rFonts w:ascii="Times New Roman" w:eastAsia="Times New Roman" w:hAnsi="Times New Roman" w:cs="Times New Roman"/>
        </w:rPr>
      </w:pPr>
    </w:p>
    <w:p w14:paraId="63FA8342"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41" w:name="_Toc129243117"/>
      <w:bookmarkStart w:id="42" w:name="_Toc129243242"/>
      <w:r w:rsidRPr="008F0E74">
        <w:rPr>
          <w:rFonts w:ascii="Times New Roman" w:eastAsia="Times New Roman" w:hAnsi="Times New Roman" w:cs="Times New Roman"/>
          <w:b/>
          <w:kern w:val="28"/>
        </w:rPr>
        <w:t>6.2</w:t>
      </w:r>
      <w:r w:rsidRPr="008F0E74">
        <w:rPr>
          <w:rFonts w:ascii="Times New Roman" w:eastAsia="Times New Roman" w:hAnsi="Times New Roman" w:cs="Times New Roman"/>
          <w:b/>
          <w:kern w:val="28"/>
        </w:rPr>
        <w:tab/>
        <w:t>Nesuderinamumas</w:t>
      </w:r>
      <w:bookmarkEnd w:id="41"/>
      <w:bookmarkEnd w:id="42"/>
    </w:p>
    <w:p w14:paraId="1C8A75A3" w14:textId="77777777" w:rsidR="000F061D" w:rsidRPr="008F0E74" w:rsidRDefault="000F061D" w:rsidP="00CA1350">
      <w:pPr>
        <w:spacing w:after="0" w:line="260" w:lineRule="exact"/>
        <w:rPr>
          <w:rFonts w:ascii="Times New Roman" w:eastAsia="Times New Roman" w:hAnsi="Times New Roman" w:cs="Times New Roman"/>
        </w:rPr>
      </w:pPr>
    </w:p>
    <w:p w14:paraId="06CFAEF5" w14:textId="77777777" w:rsidR="002D283D" w:rsidRPr="008F0E74" w:rsidRDefault="002D283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Duomenys nebūtini.</w:t>
      </w:r>
    </w:p>
    <w:p w14:paraId="68779E14" w14:textId="77777777" w:rsidR="00F04E3C" w:rsidRPr="008F0E74" w:rsidRDefault="00F04E3C"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43" w:name="_Toc129243118"/>
      <w:bookmarkStart w:id="44" w:name="_Toc129243243"/>
    </w:p>
    <w:p w14:paraId="4FF8647E"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r w:rsidRPr="008F0E74">
        <w:rPr>
          <w:rFonts w:ascii="Times New Roman" w:eastAsia="Times New Roman" w:hAnsi="Times New Roman" w:cs="Times New Roman"/>
          <w:b/>
          <w:kern w:val="28"/>
        </w:rPr>
        <w:t>6.3</w:t>
      </w:r>
      <w:r w:rsidRPr="008F0E74">
        <w:rPr>
          <w:rFonts w:ascii="Times New Roman" w:eastAsia="Times New Roman" w:hAnsi="Times New Roman" w:cs="Times New Roman"/>
          <w:b/>
          <w:kern w:val="28"/>
        </w:rPr>
        <w:tab/>
        <w:t>Tinkamumo laikas</w:t>
      </w:r>
      <w:bookmarkEnd w:id="43"/>
      <w:bookmarkEnd w:id="44"/>
    </w:p>
    <w:p w14:paraId="07341FF3" w14:textId="77777777" w:rsidR="000F061D" w:rsidRPr="008F0E74" w:rsidRDefault="000F061D" w:rsidP="00CA1350">
      <w:pPr>
        <w:spacing w:after="0" w:line="260" w:lineRule="exact"/>
        <w:rPr>
          <w:rFonts w:ascii="Times New Roman" w:eastAsia="Times New Roman" w:hAnsi="Times New Roman" w:cs="Times New Roman"/>
        </w:rPr>
      </w:pPr>
    </w:p>
    <w:p w14:paraId="75BA6F83" w14:textId="77777777" w:rsidR="000F061D" w:rsidRPr="008F0E74" w:rsidRDefault="002D283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3</w:t>
      </w:r>
      <w:r w:rsidR="000F061D" w:rsidRPr="008F0E74">
        <w:rPr>
          <w:rFonts w:ascii="Times New Roman" w:eastAsia="Times New Roman" w:hAnsi="Times New Roman" w:cs="Times New Roman"/>
        </w:rPr>
        <w:t xml:space="preserve"> metai.</w:t>
      </w:r>
    </w:p>
    <w:p w14:paraId="0C54E450"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4 savaitės</w:t>
      </w:r>
      <w:r w:rsidR="009120AF">
        <w:rPr>
          <w:rFonts w:ascii="Times New Roman" w:eastAsia="Times New Roman" w:hAnsi="Times New Roman" w:cs="Times New Roman"/>
        </w:rPr>
        <w:t xml:space="preserve"> po pirmojo atidarymo</w:t>
      </w:r>
      <w:r w:rsidRPr="008F0E74">
        <w:rPr>
          <w:rFonts w:ascii="Times New Roman" w:eastAsia="Times New Roman" w:hAnsi="Times New Roman" w:cs="Times New Roman"/>
        </w:rPr>
        <w:t xml:space="preserve">. </w:t>
      </w:r>
    </w:p>
    <w:p w14:paraId="2FC77DF2" w14:textId="77777777" w:rsidR="000F061D" w:rsidRPr="008F0E74" w:rsidRDefault="000F061D" w:rsidP="00CA1350">
      <w:pPr>
        <w:spacing w:after="0" w:line="260" w:lineRule="exact"/>
        <w:rPr>
          <w:rFonts w:ascii="Times New Roman" w:eastAsia="Times New Roman" w:hAnsi="Times New Roman" w:cs="Times New Roman"/>
        </w:rPr>
      </w:pPr>
    </w:p>
    <w:p w14:paraId="13377F30"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45" w:name="_Toc129243119"/>
      <w:bookmarkStart w:id="46" w:name="_Toc129243244"/>
      <w:r w:rsidRPr="008F0E74">
        <w:rPr>
          <w:rFonts w:ascii="Times New Roman" w:eastAsia="Times New Roman" w:hAnsi="Times New Roman" w:cs="Times New Roman"/>
          <w:b/>
          <w:kern w:val="28"/>
        </w:rPr>
        <w:t>6.4</w:t>
      </w:r>
      <w:r w:rsidRPr="008F0E74">
        <w:rPr>
          <w:rFonts w:ascii="Times New Roman" w:eastAsia="Times New Roman" w:hAnsi="Times New Roman" w:cs="Times New Roman"/>
          <w:b/>
          <w:kern w:val="28"/>
        </w:rPr>
        <w:tab/>
        <w:t>Specialios laikymo sąlygos</w:t>
      </w:r>
      <w:bookmarkEnd w:id="45"/>
      <w:bookmarkEnd w:id="46"/>
    </w:p>
    <w:p w14:paraId="531718D9" w14:textId="77777777" w:rsidR="000F061D" w:rsidRPr="008F0E74" w:rsidRDefault="000F061D" w:rsidP="00CA1350">
      <w:pPr>
        <w:spacing w:after="0" w:line="260" w:lineRule="exact"/>
        <w:rPr>
          <w:rFonts w:ascii="Times New Roman" w:eastAsia="Times New Roman" w:hAnsi="Times New Roman" w:cs="Times New Roman"/>
        </w:rPr>
      </w:pPr>
    </w:p>
    <w:p w14:paraId="38211074" w14:textId="77777777" w:rsidR="002D283D" w:rsidRPr="008F0E74" w:rsidRDefault="002D283D" w:rsidP="00CA1350">
      <w:pPr>
        <w:spacing w:after="0" w:line="260" w:lineRule="exact"/>
        <w:rPr>
          <w:rFonts w:ascii="Times New Roman" w:eastAsia="Times New Roman" w:hAnsi="Times New Roman" w:cs="Times New Roman"/>
          <w:noProof/>
        </w:rPr>
      </w:pPr>
      <w:r w:rsidRPr="008F0E74">
        <w:rPr>
          <w:rFonts w:ascii="Times New Roman" w:eastAsia="Times New Roman" w:hAnsi="Times New Roman" w:cs="Times New Roman"/>
          <w:noProof/>
        </w:rPr>
        <w:t>Šiam vaistiniam preparatui specialių laikymo sąlygų nereikia</w:t>
      </w:r>
    </w:p>
    <w:p w14:paraId="678100E3" w14:textId="77777777" w:rsidR="000F061D" w:rsidRPr="008F0E74" w:rsidRDefault="000F061D" w:rsidP="00CA1350">
      <w:pPr>
        <w:spacing w:after="0" w:line="260" w:lineRule="exact"/>
        <w:rPr>
          <w:rFonts w:ascii="Times New Roman" w:eastAsia="Times New Roman" w:hAnsi="Times New Roman" w:cs="Times New Roman"/>
        </w:rPr>
      </w:pPr>
    </w:p>
    <w:p w14:paraId="5B0C00FF"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47" w:name="_Toc129243120"/>
      <w:bookmarkStart w:id="48" w:name="_Toc129243245"/>
      <w:r w:rsidRPr="008F0E74">
        <w:rPr>
          <w:rFonts w:ascii="Times New Roman" w:eastAsia="Times New Roman" w:hAnsi="Times New Roman" w:cs="Times New Roman"/>
          <w:b/>
          <w:kern w:val="28"/>
        </w:rPr>
        <w:t>6.5</w:t>
      </w:r>
      <w:r w:rsidRPr="008F0E74">
        <w:rPr>
          <w:rFonts w:ascii="Times New Roman" w:eastAsia="Times New Roman" w:hAnsi="Times New Roman" w:cs="Times New Roman"/>
          <w:b/>
          <w:kern w:val="28"/>
        </w:rPr>
        <w:tab/>
      </w:r>
      <w:proofErr w:type="spellStart"/>
      <w:r w:rsidR="0081606C" w:rsidRPr="008F0E74">
        <w:rPr>
          <w:rFonts w:ascii="Times New Roman" w:eastAsia="Times New Roman" w:hAnsi="Times New Roman" w:cs="Times New Roman"/>
          <w:b/>
          <w:kern w:val="28"/>
        </w:rPr>
        <w:t>Talpyklės</w:t>
      </w:r>
      <w:proofErr w:type="spellEnd"/>
      <w:r w:rsidR="0081606C" w:rsidRPr="008F0E74">
        <w:rPr>
          <w:rFonts w:ascii="Times New Roman" w:eastAsia="Times New Roman" w:hAnsi="Times New Roman" w:cs="Times New Roman"/>
          <w:b/>
          <w:kern w:val="28"/>
        </w:rPr>
        <w:t xml:space="preserve"> pobūdis </w:t>
      </w:r>
      <w:r w:rsidRPr="008F0E74">
        <w:rPr>
          <w:rFonts w:ascii="Times New Roman" w:eastAsia="Times New Roman" w:hAnsi="Times New Roman" w:cs="Times New Roman"/>
          <w:b/>
          <w:kern w:val="28"/>
        </w:rPr>
        <w:t>ir jos turinys</w:t>
      </w:r>
      <w:bookmarkEnd w:id="47"/>
      <w:bookmarkEnd w:id="48"/>
    </w:p>
    <w:p w14:paraId="768F0C20" w14:textId="77777777" w:rsidR="000F061D" w:rsidRPr="008F0E74" w:rsidRDefault="000F061D" w:rsidP="00CA1350">
      <w:pPr>
        <w:spacing w:after="0" w:line="260" w:lineRule="exact"/>
        <w:rPr>
          <w:rFonts w:ascii="Times New Roman" w:eastAsia="Times New Roman" w:hAnsi="Times New Roman" w:cs="Times New Roman"/>
        </w:rPr>
      </w:pPr>
    </w:p>
    <w:p w14:paraId="68D1317E" w14:textId="77777777" w:rsidR="000F061D" w:rsidRPr="008F0E74" w:rsidRDefault="002D283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Baltas </w:t>
      </w:r>
      <w:r w:rsidR="000F061D" w:rsidRPr="008F0E74">
        <w:rPr>
          <w:rFonts w:ascii="Times New Roman" w:eastAsia="Times New Roman" w:hAnsi="Times New Roman" w:cs="Times New Roman"/>
        </w:rPr>
        <w:t xml:space="preserve">MTPE buteliukas su </w:t>
      </w:r>
      <w:r w:rsidRPr="008F0E74">
        <w:rPr>
          <w:rFonts w:ascii="Times New Roman" w:eastAsia="Times New Roman" w:hAnsi="Times New Roman" w:cs="Times New Roman"/>
        </w:rPr>
        <w:t>tamsiai mėlynu DTPE užsukamu</w:t>
      </w:r>
      <w:r w:rsidR="0081606C" w:rsidRPr="008F0E74">
        <w:rPr>
          <w:rFonts w:ascii="Times New Roman" w:eastAsia="Times New Roman" w:hAnsi="Times New Roman" w:cs="Times New Roman"/>
        </w:rPr>
        <w:t>oju</w:t>
      </w:r>
      <w:r w:rsidRPr="008F0E74">
        <w:rPr>
          <w:rFonts w:ascii="Times New Roman" w:eastAsia="Times New Roman" w:hAnsi="Times New Roman" w:cs="Times New Roman"/>
        </w:rPr>
        <w:t xml:space="preserve"> dangteliu ir baltu MTPE lašintuvu.</w:t>
      </w:r>
    </w:p>
    <w:p w14:paraId="3C649101" w14:textId="77777777" w:rsidR="000F061D" w:rsidRPr="008F0E74" w:rsidRDefault="0081606C"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Kiekviename buteliuke </w:t>
      </w:r>
      <w:r w:rsidR="000F061D" w:rsidRPr="008F0E74">
        <w:rPr>
          <w:rFonts w:ascii="Times New Roman" w:eastAsia="Times New Roman" w:hAnsi="Times New Roman" w:cs="Times New Roman"/>
        </w:rPr>
        <w:t xml:space="preserve">yra </w:t>
      </w:r>
      <w:r w:rsidR="002D283D" w:rsidRPr="008F0E74">
        <w:rPr>
          <w:rFonts w:ascii="Times New Roman" w:eastAsia="Times New Roman" w:hAnsi="Times New Roman" w:cs="Times New Roman"/>
        </w:rPr>
        <w:t>3 </w:t>
      </w:r>
      <w:r w:rsidR="000F061D" w:rsidRPr="008F0E74">
        <w:rPr>
          <w:rFonts w:ascii="Times New Roman" w:eastAsia="Times New Roman" w:hAnsi="Times New Roman" w:cs="Times New Roman"/>
        </w:rPr>
        <w:t>ml tirpalo.</w:t>
      </w:r>
    </w:p>
    <w:p w14:paraId="791BB238" w14:textId="77777777" w:rsidR="00986C73" w:rsidRPr="008F0E74" w:rsidRDefault="00986C73" w:rsidP="00CA1350">
      <w:pPr>
        <w:spacing w:after="0" w:line="260" w:lineRule="exact"/>
        <w:rPr>
          <w:rFonts w:ascii="Times New Roman" w:eastAsia="Times New Roman" w:hAnsi="Times New Roman" w:cs="Times New Roman"/>
        </w:rPr>
      </w:pPr>
    </w:p>
    <w:p w14:paraId="36910CE6" w14:textId="77777777" w:rsidR="000F061D" w:rsidRPr="008F0E74" w:rsidRDefault="00A44D0B"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Tiek</w:t>
      </w:r>
      <w:r w:rsidR="00482369" w:rsidRPr="008F0E74">
        <w:rPr>
          <w:rFonts w:ascii="Times New Roman" w:eastAsia="Times New Roman" w:hAnsi="Times New Roman" w:cs="Times New Roman"/>
        </w:rPr>
        <w:t>iamos tokios pakuotės: kartono</w:t>
      </w:r>
      <w:r w:rsidRPr="008F0E74">
        <w:rPr>
          <w:rFonts w:ascii="Times New Roman" w:eastAsia="Times New Roman" w:hAnsi="Times New Roman" w:cs="Times New Roman"/>
        </w:rPr>
        <w:t xml:space="preserve"> dėžutė, kurioje</w:t>
      </w:r>
      <w:r w:rsidR="002D283D" w:rsidRPr="008F0E74">
        <w:rPr>
          <w:rFonts w:ascii="Times New Roman" w:eastAsia="Times New Roman" w:hAnsi="Times New Roman" w:cs="Times New Roman"/>
        </w:rPr>
        <w:t xml:space="preserve"> yra 1 arba </w:t>
      </w:r>
      <w:r w:rsidR="000F061D" w:rsidRPr="008F0E74">
        <w:rPr>
          <w:rFonts w:ascii="Times New Roman" w:eastAsia="Times New Roman" w:hAnsi="Times New Roman" w:cs="Times New Roman"/>
        </w:rPr>
        <w:t>3</w:t>
      </w:r>
      <w:r w:rsidR="002D283D" w:rsidRPr="008F0E74">
        <w:rPr>
          <w:rFonts w:ascii="Times New Roman" w:eastAsia="Times New Roman" w:hAnsi="Times New Roman" w:cs="Times New Roman"/>
        </w:rPr>
        <w:t xml:space="preserve"> buteliukai</w:t>
      </w:r>
      <w:r w:rsidR="000F061D" w:rsidRPr="008F0E74">
        <w:rPr>
          <w:rFonts w:ascii="Times New Roman" w:eastAsia="Times New Roman" w:hAnsi="Times New Roman" w:cs="Times New Roman"/>
        </w:rPr>
        <w:t>.</w:t>
      </w:r>
    </w:p>
    <w:p w14:paraId="75A8A573" w14:textId="77777777" w:rsidR="000F061D" w:rsidRPr="008F0E74" w:rsidRDefault="000F061D" w:rsidP="00CA1350">
      <w:pPr>
        <w:spacing w:after="0" w:line="260" w:lineRule="exact"/>
        <w:rPr>
          <w:rFonts w:ascii="Times New Roman" w:eastAsia="Times New Roman" w:hAnsi="Times New Roman" w:cs="Times New Roman"/>
        </w:rPr>
      </w:pPr>
    </w:p>
    <w:p w14:paraId="61E01B12" w14:textId="77777777" w:rsidR="000F061D" w:rsidRPr="008F0E74" w:rsidRDefault="000F061D" w:rsidP="00CA1350">
      <w:pPr>
        <w:tabs>
          <w:tab w:val="left" w:pos="567"/>
        </w:tabs>
        <w:autoSpaceDE w:val="0"/>
        <w:autoSpaceDN w:val="0"/>
        <w:adjustRightInd w:val="0"/>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Gali būti tiekiamos ne visų dydžių pakuotės.</w:t>
      </w:r>
    </w:p>
    <w:p w14:paraId="6D7B69C3" w14:textId="77777777" w:rsidR="000F061D" w:rsidRPr="008F0E74" w:rsidRDefault="000F061D" w:rsidP="00CA1350">
      <w:pPr>
        <w:spacing w:after="0" w:line="260" w:lineRule="exact"/>
        <w:rPr>
          <w:rFonts w:ascii="Times New Roman" w:eastAsia="Times New Roman" w:hAnsi="Times New Roman" w:cs="Times New Roman"/>
        </w:rPr>
      </w:pPr>
    </w:p>
    <w:p w14:paraId="32955115" w14:textId="77777777" w:rsidR="000F061D" w:rsidRPr="008F0E74" w:rsidRDefault="000F061D" w:rsidP="00CA1350">
      <w:pPr>
        <w:keepNext/>
        <w:keepLines/>
        <w:tabs>
          <w:tab w:val="left" w:pos="567"/>
        </w:tabs>
        <w:spacing w:after="0" w:line="260" w:lineRule="exact"/>
        <w:outlineLvl w:val="2"/>
        <w:rPr>
          <w:rFonts w:ascii="Times New Roman" w:eastAsia="Times New Roman" w:hAnsi="Times New Roman" w:cs="Times New Roman"/>
          <w:b/>
          <w:kern w:val="28"/>
        </w:rPr>
      </w:pPr>
      <w:bookmarkStart w:id="49" w:name="_Toc129243121"/>
      <w:bookmarkStart w:id="50" w:name="_Toc129243246"/>
      <w:r w:rsidRPr="008F0E74">
        <w:rPr>
          <w:rFonts w:ascii="Times New Roman" w:eastAsia="Times New Roman" w:hAnsi="Times New Roman" w:cs="Times New Roman"/>
          <w:b/>
          <w:kern w:val="28"/>
        </w:rPr>
        <w:t>6.6</w:t>
      </w:r>
      <w:r w:rsidRPr="008F0E74">
        <w:rPr>
          <w:rFonts w:ascii="Times New Roman" w:eastAsia="Times New Roman" w:hAnsi="Times New Roman" w:cs="Times New Roman"/>
          <w:b/>
          <w:kern w:val="28"/>
        </w:rPr>
        <w:tab/>
        <w:t>Specialūs reikalavimai atliekoms tvarkyti</w:t>
      </w:r>
      <w:bookmarkEnd w:id="49"/>
      <w:bookmarkEnd w:id="50"/>
    </w:p>
    <w:p w14:paraId="25545431" w14:textId="77777777" w:rsidR="000F061D" w:rsidRPr="008F0E74" w:rsidRDefault="000F061D" w:rsidP="00CA1350">
      <w:pPr>
        <w:spacing w:after="0" w:line="260" w:lineRule="exact"/>
        <w:rPr>
          <w:rFonts w:ascii="Times New Roman" w:eastAsia="Times New Roman" w:hAnsi="Times New Roman" w:cs="Times New Roman"/>
        </w:rPr>
      </w:pPr>
    </w:p>
    <w:p w14:paraId="2F2EB32B"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Specialių reikalavimų nėra.</w:t>
      </w:r>
    </w:p>
    <w:p w14:paraId="2D9C4A85" w14:textId="77777777" w:rsidR="000F061D" w:rsidRPr="008F0E74" w:rsidRDefault="000F061D" w:rsidP="00CA1350">
      <w:pPr>
        <w:spacing w:after="0" w:line="260" w:lineRule="exact"/>
        <w:rPr>
          <w:rFonts w:ascii="Times New Roman" w:eastAsia="Times New Roman" w:hAnsi="Times New Roman" w:cs="Times New Roman"/>
        </w:rPr>
      </w:pPr>
    </w:p>
    <w:p w14:paraId="5FE3983F" w14:textId="77777777" w:rsidR="000F061D" w:rsidRPr="008F0E74" w:rsidRDefault="000F061D" w:rsidP="00CA1350">
      <w:pPr>
        <w:spacing w:after="0" w:line="260" w:lineRule="exact"/>
        <w:rPr>
          <w:rFonts w:ascii="Times New Roman" w:eastAsia="Times New Roman" w:hAnsi="Times New Roman" w:cs="Times New Roman"/>
        </w:rPr>
      </w:pPr>
    </w:p>
    <w:p w14:paraId="3954911D" w14:textId="77777777" w:rsidR="000F061D" w:rsidRPr="008F0E74" w:rsidRDefault="000F061D" w:rsidP="00CA1350">
      <w:pPr>
        <w:keepNext/>
        <w:tabs>
          <w:tab w:val="left" w:pos="567"/>
        </w:tabs>
        <w:spacing w:after="0" w:line="260" w:lineRule="exact"/>
        <w:outlineLvl w:val="1"/>
        <w:rPr>
          <w:rFonts w:ascii="Times New Roman" w:eastAsia="Times New Roman" w:hAnsi="Times New Roman" w:cs="Times New Roman"/>
          <w:b/>
        </w:rPr>
      </w:pPr>
      <w:bookmarkStart w:id="51" w:name="_Toc129243122"/>
      <w:bookmarkStart w:id="52" w:name="_Toc129243247"/>
      <w:r w:rsidRPr="008F0E74">
        <w:rPr>
          <w:rFonts w:ascii="Times New Roman" w:eastAsia="Times New Roman" w:hAnsi="Times New Roman" w:cs="Times New Roman"/>
          <w:b/>
        </w:rPr>
        <w:t>7.</w:t>
      </w:r>
      <w:r w:rsidRPr="008F0E74">
        <w:rPr>
          <w:rFonts w:ascii="Times New Roman" w:eastAsia="Times New Roman" w:hAnsi="Times New Roman" w:cs="Times New Roman"/>
          <w:b/>
        </w:rPr>
        <w:tab/>
        <w:t>R</w:t>
      </w:r>
      <w:r w:rsidR="002D283D" w:rsidRPr="008F0E74">
        <w:rPr>
          <w:rFonts w:ascii="Times New Roman" w:eastAsia="Times New Roman" w:hAnsi="Times New Roman" w:cs="Times New Roman"/>
          <w:b/>
        </w:rPr>
        <w:t>EGISTRUOTOJAS</w:t>
      </w:r>
      <w:bookmarkEnd w:id="51"/>
      <w:bookmarkEnd w:id="52"/>
    </w:p>
    <w:p w14:paraId="7C4FD269" w14:textId="77777777" w:rsidR="000F061D" w:rsidRPr="008F0E74" w:rsidRDefault="000F061D" w:rsidP="00CA1350">
      <w:pPr>
        <w:spacing w:after="0" w:line="260" w:lineRule="exact"/>
        <w:rPr>
          <w:rFonts w:ascii="Times New Roman" w:eastAsia="Times New Roman" w:hAnsi="Times New Roman" w:cs="Times New Roman"/>
          <w:noProof/>
        </w:rPr>
      </w:pPr>
    </w:p>
    <w:p w14:paraId="1D47EDEC" w14:textId="77777777" w:rsidR="000F061D" w:rsidRPr="008F0E74" w:rsidRDefault="000F061D" w:rsidP="00CA1350">
      <w:pPr>
        <w:tabs>
          <w:tab w:val="left" w:pos="540"/>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Teva B.V.</w:t>
      </w:r>
    </w:p>
    <w:p w14:paraId="6B7F403D" w14:textId="77777777" w:rsidR="000F061D" w:rsidRPr="008F0E74" w:rsidRDefault="00442BDB" w:rsidP="00CA1350">
      <w:pPr>
        <w:tabs>
          <w:tab w:val="left" w:pos="540"/>
        </w:tabs>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rPr>
        <w:t>Swensweg</w:t>
      </w:r>
      <w:proofErr w:type="spellEnd"/>
      <w:r w:rsidRPr="008F0E74">
        <w:rPr>
          <w:rFonts w:ascii="Times New Roman" w:eastAsia="Times New Roman" w:hAnsi="Times New Roman" w:cs="Times New Roman"/>
        </w:rPr>
        <w:t xml:space="preserve"> 5</w:t>
      </w:r>
    </w:p>
    <w:p w14:paraId="0BD04545" w14:textId="77777777" w:rsidR="000F061D" w:rsidRPr="008F0E74" w:rsidRDefault="00442BDB" w:rsidP="00CA1350">
      <w:pPr>
        <w:tabs>
          <w:tab w:val="left" w:pos="540"/>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2031 </w:t>
      </w:r>
      <w:proofErr w:type="spellStart"/>
      <w:r w:rsidRPr="008F0E74">
        <w:rPr>
          <w:rFonts w:ascii="Times New Roman" w:eastAsia="Times New Roman" w:hAnsi="Times New Roman" w:cs="Times New Roman"/>
        </w:rPr>
        <w:t>Haarlem</w:t>
      </w:r>
      <w:proofErr w:type="spellEnd"/>
    </w:p>
    <w:p w14:paraId="4FFE2B20" w14:textId="77777777" w:rsidR="000F061D" w:rsidRPr="008F0E74" w:rsidRDefault="000F061D" w:rsidP="00CA1350">
      <w:pPr>
        <w:tabs>
          <w:tab w:val="left" w:pos="540"/>
        </w:tabs>
        <w:spacing w:after="0" w:line="260" w:lineRule="exact"/>
        <w:rPr>
          <w:rFonts w:ascii="Times New Roman" w:eastAsia="Times New Roman" w:hAnsi="Times New Roman" w:cs="Times New Roman"/>
          <w:noProof/>
        </w:rPr>
      </w:pPr>
      <w:r w:rsidRPr="008F0E74">
        <w:rPr>
          <w:rFonts w:ascii="Times New Roman" w:eastAsia="Times New Roman" w:hAnsi="Times New Roman" w:cs="Times New Roman"/>
        </w:rPr>
        <w:t>Nyderlandai</w:t>
      </w:r>
    </w:p>
    <w:p w14:paraId="64C95A44" w14:textId="77777777" w:rsidR="000F061D" w:rsidRPr="008F0E74" w:rsidRDefault="000F061D" w:rsidP="00CA1350">
      <w:pPr>
        <w:spacing w:after="0" w:line="260" w:lineRule="exact"/>
        <w:rPr>
          <w:rFonts w:ascii="Times New Roman" w:eastAsia="Times New Roman" w:hAnsi="Times New Roman" w:cs="Times New Roman"/>
        </w:rPr>
      </w:pPr>
    </w:p>
    <w:p w14:paraId="1B98D545" w14:textId="77777777" w:rsidR="000F061D" w:rsidRPr="008F0E74" w:rsidRDefault="000F061D" w:rsidP="00CA1350">
      <w:pPr>
        <w:spacing w:after="0" w:line="260" w:lineRule="exact"/>
        <w:rPr>
          <w:rFonts w:ascii="Times New Roman" w:eastAsia="Times New Roman" w:hAnsi="Times New Roman" w:cs="Times New Roman"/>
        </w:rPr>
      </w:pPr>
    </w:p>
    <w:p w14:paraId="513A877D" w14:textId="77777777" w:rsidR="000F061D" w:rsidRPr="008F0E74" w:rsidRDefault="000F061D" w:rsidP="00CA1350">
      <w:pPr>
        <w:keepNext/>
        <w:tabs>
          <w:tab w:val="left" w:pos="567"/>
        </w:tabs>
        <w:spacing w:after="0" w:line="260" w:lineRule="exact"/>
        <w:outlineLvl w:val="1"/>
        <w:rPr>
          <w:rFonts w:ascii="Times New Roman" w:eastAsia="Times New Roman" w:hAnsi="Times New Roman" w:cs="Times New Roman"/>
          <w:b/>
        </w:rPr>
      </w:pPr>
      <w:bookmarkStart w:id="53" w:name="_Toc129243123"/>
      <w:bookmarkStart w:id="54" w:name="_Toc129243248"/>
      <w:r w:rsidRPr="008F0E74">
        <w:rPr>
          <w:rFonts w:ascii="Times New Roman" w:eastAsia="Times New Roman" w:hAnsi="Times New Roman" w:cs="Times New Roman"/>
          <w:b/>
        </w:rPr>
        <w:t>8.</w:t>
      </w:r>
      <w:r w:rsidRPr="008F0E74">
        <w:rPr>
          <w:rFonts w:ascii="Times New Roman" w:eastAsia="Times New Roman" w:hAnsi="Times New Roman" w:cs="Times New Roman"/>
          <w:b/>
        </w:rPr>
        <w:tab/>
        <w:t>R</w:t>
      </w:r>
      <w:r w:rsidR="002D283D" w:rsidRPr="008F0E74">
        <w:rPr>
          <w:rFonts w:ascii="Times New Roman" w:eastAsia="Times New Roman" w:hAnsi="Times New Roman" w:cs="Times New Roman"/>
          <w:b/>
        </w:rPr>
        <w:t>EGISTRACIJOS PAŽYMĖJIMO</w:t>
      </w:r>
      <w:r w:rsidRPr="008F0E74">
        <w:rPr>
          <w:rFonts w:ascii="Times New Roman" w:eastAsia="Times New Roman" w:hAnsi="Times New Roman" w:cs="Times New Roman"/>
          <w:b/>
        </w:rPr>
        <w:t xml:space="preserve"> NUMERIS</w:t>
      </w:r>
      <w:bookmarkEnd w:id="53"/>
      <w:bookmarkEnd w:id="54"/>
      <w:r w:rsidRPr="008F0E74">
        <w:rPr>
          <w:rFonts w:ascii="Times New Roman" w:eastAsia="Times New Roman" w:hAnsi="Times New Roman" w:cs="Times New Roman"/>
          <w:b/>
        </w:rPr>
        <w:t xml:space="preserve"> (-IAI)</w:t>
      </w:r>
    </w:p>
    <w:p w14:paraId="4D6CB4EE" w14:textId="77777777" w:rsidR="000F061D" w:rsidRPr="008F0E74" w:rsidRDefault="000F061D" w:rsidP="00CA1350">
      <w:pPr>
        <w:spacing w:after="0" w:line="260" w:lineRule="exact"/>
        <w:rPr>
          <w:rFonts w:ascii="Times New Roman" w:eastAsia="Times New Roman" w:hAnsi="Times New Roman" w:cs="Times New Roman"/>
        </w:rPr>
      </w:pPr>
    </w:p>
    <w:p w14:paraId="5E65E53A" w14:textId="77777777" w:rsidR="00F12553" w:rsidRPr="00F12553" w:rsidRDefault="00F12553" w:rsidP="00F12553">
      <w:pPr>
        <w:spacing w:after="0" w:line="260" w:lineRule="exact"/>
        <w:rPr>
          <w:rFonts w:ascii="Times New Roman" w:eastAsia="Times New Roman" w:hAnsi="Times New Roman" w:cs="Times New Roman"/>
        </w:rPr>
      </w:pPr>
      <w:r w:rsidRPr="00F12553">
        <w:rPr>
          <w:rFonts w:ascii="Times New Roman" w:eastAsia="Times New Roman" w:hAnsi="Times New Roman" w:cs="Times New Roman"/>
        </w:rPr>
        <w:t>LT/1/17/4112/001 – N1</w:t>
      </w:r>
    </w:p>
    <w:p w14:paraId="0617C8F3" w14:textId="77777777" w:rsidR="000F061D" w:rsidRDefault="00F12553" w:rsidP="00F12553">
      <w:pPr>
        <w:spacing w:after="0" w:line="260" w:lineRule="exact"/>
        <w:rPr>
          <w:rFonts w:ascii="Times New Roman" w:eastAsia="Times New Roman" w:hAnsi="Times New Roman" w:cs="Times New Roman"/>
        </w:rPr>
      </w:pPr>
      <w:r w:rsidRPr="00F12553">
        <w:rPr>
          <w:rFonts w:ascii="Times New Roman" w:eastAsia="Times New Roman" w:hAnsi="Times New Roman" w:cs="Times New Roman"/>
        </w:rPr>
        <w:t>LT/1/17/4112/002 – N3</w:t>
      </w:r>
    </w:p>
    <w:p w14:paraId="5984D4D0" w14:textId="77777777" w:rsidR="00F12553" w:rsidRPr="008F0E74" w:rsidRDefault="00F12553" w:rsidP="00F12553">
      <w:pPr>
        <w:spacing w:after="0" w:line="260" w:lineRule="exact"/>
        <w:rPr>
          <w:rFonts w:ascii="Times New Roman" w:eastAsia="Times New Roman" w:hAnsi="Times New Roman" w:cs="Times New Roman"/>
        </w:rPr>
      </w:pPr>
    </w:p>
    <w:p w14:paraId="57E514CA" w14:textId="77777777" w:rsidR="000F061D" w:rsidRPr="008F0E74" w:rsidRDefault="000F061D" w:rsidP="00CA1350">
      <w:pPr>
        <w:spacing w:after="0" w:line="260" w:lineRule="exact"/>
        <w:rPr>
          <w:rFonts w:ascii="Times New Roman" w:eastAsia="Times New Roman" w:hAnsi="Times New Roman" w:cs="Times New Roman"/>
        </w:rPr>
      </w:pPr>
    </w:p>
    <w:p w14:paraId="0A5B7270" w14:textId="77777777" w:rsidR="000F061D" w:rsidRPr="008F0E74" w:rsidRDefault="000F061D" w:rsidP="00CA1350">
      <w:pPr>
        <w:keepNext/>
        <w:tabs>
          <w:tab w:val="left" w:pos="567"/>
        </w:tabs>
        <w:spacing w:after="0" w:line="260" w:lineRule="exact"/>
        <w:outlineLvl w:val="1"/>
        <w:rPr>
          <w:rFonts w:ascii="Times New Roman" w:eastAsia="Times New Roman" w:hAnsi="Times New Roman" w:cs="Times New Roman"/>
          <w:b/>
        </w:rPr>
      </w:pPr>
      <w:bookmarkStart w:id="55" w:name="_Toc129243124"/>
      <w:bookmarkStart w:id="56" w:name="_Toc129243249"/>
      <w:r w:rsidRPr="008F0E74">
        <w:rPr>
          <w:rFonts w:ascii="Times New Roman" w:eastAsia="Times New Roman" w:hAnsi="Times New Roman" w:cs="Times New Roman"/>
          <w:b/>
        </w:rPr>
        <w:t>9.</w:t>
      </w:r>
      <w:r w:rsidRPr="008F0E74">
        <w:rPr>
          <w:rFonts w:ascii="Times New Roman" w:eastAsia="Times New Roman" w:hAnsi="Times New Roman" w:cs="Times New Roman"/>
          <w:b/>
        </w:rPr>
        <w:tab/>
        <w:t>R</w:t>
      </w:r>
      <w:r w:rsidR="00C60217" w:rsidRPr="008F0E74">
        <w:rPr>
          <w:rFonts w:ascii="Times New Roman" w:eastAsia="Times New Roman" w:hAnsi="Times New Roman" w:cs="Times New Roman"/>
          <w:b/>
        </w:rPr>
        <w:t xml:space="preserve">EGISTRAVIMO/PERREGISTRAVIMO </w:t>
      </w:r>
      <w:r w:rsidRPr="008F0E74">
        <w:rPr>
          <w:rFonts w:ascii="Times New Roman" w:eastAsia="Times New Roman" w:hAnsi="Times New Roman" w:cs="Times New Roman"/>
          <w:b/>
        </w:rPr>
        <w:t>DATA</w:t>
      </w:r>
      <w:bookmarkEnd w:id="55"/>
      <w:bookmarkEnd w:id="56"/>
    </w:p>
    <w:p w14:paraId="7141D91F" w14:textId="77777777" w:rsidR="000F061D" w:rsidRPr="008F0E74" w:rsidRDefault="000F061D" w:rsidP="00CA1350">
      <w:pPr>
        <w:spacing w:after="0" w:line="260" w:lineRule="exact"/>
        <w:rPr>
          <w:rFonts w:ascii="Times New Roman" w:eastAsia="Times New Roman" w:hAnsi="Times New Roman" w:cs="Times New Roman"/>
        </w:rPr>
      </w:pPr>
    </w:p>
    <w:p w14:paraId="06338170" w14:textId="77777777" w:rsidR="00E20FEA" w:rsidRPr="008F0E74" w:rsidRDefault="00E20FEA" w:rsidP="00E20FEA">
      <w:pPr>
        <w:spacing w:after="0" w:line="240" w:lineRule="auto"/>
        <w:rPr>
          <w:rFonts w:ascii="Times New Roman" w:eastAsia="Times New Roman" w:hAnsi="Times New Roman" w:cs="Times New Roman"/>
          <w:snapToGrid w:val="0"/>
          <w:szCs w:val="24"/>
        </w:rPr>
      </w:pPr>
      <w:r w:rsidRPr="008F0E74">
        <w:rPr>
          <w:rFonts w:ascii="Times New Roman" w:eastAsia="Times New Roman" w:hAnsi="Times New Roman" w:cs="Times New Roman"/>
          <w:noProof/>
          <w:snapToGrid w:val="0"/>
          <w:szCs w:val="24"/>
        </w:rPr>
        <w:t xml:space="preserve">Registravimo data </w:t>
      </w:r>
      <w:r w:rsidR="00255322" w:rsidRPr="008F0E74">
        <w:rPr>
          <w:rFonts w:ascii="Times New Roman" w:eastAsia="Times New Roman" w:hAnsi="Times New Roman" w:cs="Times New Roman"/>
          <w:noProof/>
          <w:snapToGrid w:val="0"/>
          <w:szCs w:val="24"/>
        </w:rPr>
        <w:t>2017 m. liepos 27 d.</w:t>
      </w:r>
    </w:p>
    <w:p w14:paraId="00F94CE1" w14:textId="77777777" w:rsidR="002E2545" w:rsidRPr="008F0E74" w:rsidRDefault="00EC4BBF" w:rsidP="004111D4">
      <w:pPr>
        <w:spacing w:after="0" w:line="240" w:lineRule="auto"/>
        <w:rPr>
          <w:rFonts w:ascii="Times New Roman" w:eastAsia="Times New Roman" w:hAnsi="Times New Roman" w:cs="Times New Roman"/>
          <w:snapToGrid w:val="0"/>
          <w:szCs w:val="24"/>
        </w:rPr>
      </w:pPr>
      <w:r w:rsidRPr="008F0E74">
        <w:rPr>
          <w:rFonts w:ascii="Times New Roman" w:eastAsia="Times New Roman" w:hAnsi="Times New Roman" w:cs="Times New Roman"/>
        </w:rPr>
        <w:t>Perregistravimo data</w:t>
      </w:r>
      <w:r w:rsidR="002E2545" w:rsidRPr="008F0E74">
        <w:rPr>
          <w:rFonts w:ascii="Times New Roman" w:eastAsia="Times New Roman" w:hAnsi="Times New Roman" w:cs="Times New Roman"/>
        </w:rPr>
        <w:t xml:space="preserve"> </w:t>
      </w:r>
      <w:r w:rsidR="000058AF">
        <w:rPr>
          <w:rFonts w:ascii="Times New Roman" w:eastAsia="Times New Roman" w:hAnsi="Times New Roman" w:cs="Times New Roman"/>
        </w:rPr>
        <w:t xml:space="preserve">2022 </w:t>
      </w:r>
      <w:r w:rsidR="000058AF">
        <w:rPr>
          <w:rFonts w:ascii="Times New Roman" w:eastAsia="Times New Roman" w:hAnsi="Times New Roman" w:cs="Times New Roman"/>
          <w:noProof/>
          <w:snapToGrid w:val="0"/>
          <w:szCs w:val="24"/>
        </w:rPr>
        <w:t>m. balandžio 22 d.</w:t>
      </w:r>
    </w:p>
    <w:p w14:paraId="77070723" w14:textId="77777777" w:rsidR="000F061D" w:rsidRPr="008F0E74" w:rsidRDefault="000F061D" w:rsidP="00CA1350">
      <w:pPr>
        <w:spacing w:after="0" w:line="260" w:lineRule="exact"/>
        <w:rPr>
          <w:rFonts w:ascii="Times New Roman" w:eastAsia="Times New Roman" w:hAnsi="Times New Roman" w:cs="Times New Roman"/>
        </w:rPr>
      </w:pPr>
    </w:p>
    <w:p w14:paraId="63A9BAC8" w14:textId="77777777" w:rsidR="000F061D" w:rsidRPr="008F0E74" w:rsidRDefault="000F061D" w:rsidP="00CA1350">
      <w:pPr>
        <w:spacing w:after="0" w:line="260" w:lineRule="exact"/>
        <w:rPr>
          <w:rFonts w:ascii="Times New Roman" w:eastAsia="Times New Roman" w:hAnsi="Times New Roman" w:cs="Times New Roman"/>
        </w:rPr>
      </w:pPr>
    </w:p>
    <w:p w14:paraId="016F73C9" w14:textId="77777777" w:rsidR="000F061D" w:rsidRPr="008F0E74" w:rsidRDefault="000F061D" w:rsidP="00CA1350">
      <w:pPr>
        <w:keepNext/>
        <w:tabs>
          <w:tab w:val="left" w:pos="567"/>
        </w:tabs>
        <w:spacing w:after="0" w:line="260" w:lineRule="exact"/>
        <w:outlineLvl w:val="1"/>
        <w:rPr>
          <w:rFonts w:ascii="Times New Roman" w:eastAsia="Times New Roman" w:hAnsi="Times New Roman" w:cs="Times New Roman"/>
          <w:b/>
        </w:rPr>
      </w:pPr>
      <w:bookmarkStart w:id="57" w:name="_Toc129243125"/>
      <w:bookmarkStart w:id="58" w:name="_Toc129243250"/>
      <w:r w:rsidRPr="008F0E74">
        <w:rPr>
          <w:rFonts w:ascii="Times New Roman" w:eastAsia="Times New Roman" w:hAnsi="Times New Roman" w:cs="Times New Roman"/>
          <w:b/>
        </w:rPr>
        <w:t>10.</w:t>
      </w:r>
      <w:r w:rsidRPr="008F0E74">
        <w:rPr>
          <w:rFonts w:ascii="Times New Roman" w:eastAsia="Times New Roman" w:hAnsi="Times New Roman" w:cs="Times New Roman"/>
          <w:b/>
        </w:rPr>
        <w:tab/>
        <w:t>TEKSTO PERŽIŪROS DATA</w:t>
      </w:r>
      <w:bookmarkEnd w:id="57"/>
      <w:bookmarkEnd w:id="58"/>
    </w:p>
    <w:p w14:paraId="2BB9936D" w14:textId="77777777" w:rsidR="000F061D" w:rsidRPr="008F0E74" w:rsidRDefault="000F061D" w:rsidP="00CA1350">
      <w:pPr>
        <w:spacing w:after="0" w:line="260" w:lineRule="exact"/>
        <w:rPr>
          <w:rFonts w:ascii="Times New Roman" w:eastAsia="Times New Roman" w:hAnsi="Times New Roman" w:cs="Times New Roman"/>
        </w:rPr>
      </w:pPr>
    </w:p>
    <w:p w14:paraId="0959994A" w14:textId="1F80D6F8" w:rsidR="000F061D" w:rsidRDefault="00F12553" w:rsidP="00CA1350">
      <w:pPr>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lastRenderedPageBreak/>
        <w:t>202</w:t>
      </w:r>
      <w:r w:rsidR="00860745">
        <w:rPr>
          <w:rFonts w:ascii="Times New Roman" w:eastAsia="Times New Roman" w:hAnsi="Times New Roman" w:cs="Times New Roman"/>
          <w:noProof/>
          <w:snapToGrid w:val="0"/>
          <w:szCs w:val="24"/>
        </w:rPr>
        <w:t>5</w:t>
      </w:r>
      <w:r>
        <w:rPr>
          <w:rFonts w:ascii="Times New Roman" w:eastAsia="Times New Roman" w:hAnsi="Times New Roman" w:cs="Times New Roman"/>
          <w:noProof/>
          <w:snapToGrid w:val="0"/>
          <w:szCs w:val="24"/>
        </w:rPr>
        <w:t xml:space="preserve"> m. </w:t>
      </w:r>
      <w:r w:rsidR="00860745">
        <w:rPr>
          <w:rFonts w:ascii="Times New Roman" w:eastAsia="Times New Roman" w:hAnsi="Times New Roman" w:cs="Times New Roman"/>
          <w:noProof/>
          <w:snapToGrid w:val="0"/>
          <w:szCs w:val="24"/>
        </w:rPr>
        <w:t>birželio</w:t>
      </w:r>
      <w:r>
        <w:rPr>
          <w:rFonts w:ascii="Times New Roman" w:eastAsia="Times New Roman" w:hAnsi="Times New Roman" w:cs="Times New Roman"/>
          <w:noProof/>
          <w:snapToGrid w:val="0"/>
          <w:szCs w:val="24"/>
        </w:rPr>
        <w:t xml:space="preserve"> 2</w:t>
      </w:r>
      <w:r w:rsidR="00860745">
        <w:rPr>
          <w:rFonts w:ascii="Times New Roman" w:eastAsia="Times New Roman" w:hAnsi="Times New Roman" w:cs="Times New Roman"/>
          <w:noProof/>
          <w:snapToGrid w:val="0"/>
          <w:szCs w:val="24"/>
        </w:rPr>
        <w:t>5</w:t>
      </w:r>
      <w:r>
        <w:rPr>
          <w:rFonts w:ascii="Times New Roman" w:eastAsia="Times New Roman" w:hAnsi="Times New Roman" w:cs="Times New Roman"/>
          <w:noProof/>
          <w:snapToGrid w:val="0"/>
          <w:szCs w:val="24"/>
        </w:rPr>
        <w:t xml:space="preserve"> d.</w:t>
      </w:r>
    </w:p>
    <w:p w14:paraId="4D5A5EF2" w14:textId="77777777" w:rsidR="004111D4" w:rsidRPr="008F0E74" w:rsidRDefault="004111D4" w:rsidP="00CA1350">
      <w:pPr>
        <w:spacing w:after="0" w:line="260" w:lineRule="exact"/>
        <w:rPr>
          <w:rFonts w:ascii="Times New Roman" w:eastAsia="Times New Roman" w:hAnsi="Times New Roman" w:cs="Times New Roman"/>
        </w:rPr>
      </w:pPr>
    </w:p>
    <w:p w14:paraId="1EF94ECF" w14:textId="2CC3B93E" w:rsidR="000F061D" w:rsidRPr="008F0E74" w:rsidRDefault="00E20FEA" w:rsidP="00CA1350">
      <w:pPr>
        <w:spacing w:after="0" w:line="260" w:lineRule="exact"/>
        <w:rPr>
          <w:rFonts w:ascii="Times New Roman" w:eastAsia="Times New Roman" w:hAnsi="Times New Roman" w:cs="Times New Roman"/>
        </w:rPr>
      </w:pPr>
      <w:r w:rsidRPr="008F0E74">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8F0E74">
        <w:rPr>
          <w:rFonts w:ascii="Times New Roman" w:eastAsia="SimSun" w:hAnsi="Times New Roman" w:cs="Times New Roman"/>
          <w:i/>
          <w:noProof/>
        </w:rPr>
        <w:t xml:space="preserve"> </w:t>
      </w:r>
      <w:hyperlink r:id="rId8" w:history="1">
        <w:r w:rsidR="00C51BEC" w:rsidRPr="00B92B61">
          <w:rPr>
            <w:rStyle w:val="Hipersaitas"/>
            <w:rFonts w:ascii="Times New Roman" w:hAnsi="Times New Roman" w:cs="Times New Roman"/>
            <w:lang w:eastAsia="lt-LT"/>
          </w:rPr>
          <w:t>https://vvkt.lrv.lt/lt/</w:t>
        </w:r>
      </w:hyperlink>
      <w:r w:rsidR="00C51BEC" w:rsidRPr="00B92B61">
        <w:rPr>
          <w:rFonts w:ascii="Times New Roman" w:hAnsi="Times New Roman" w:cs="Times New Roman"/>
          <w:lang w:eastAsia="lt-LT"/>
        </w:rPr>
        <w:t>.</w:t>
      </w:r>
      <w:r w:rsidR="000F061D" w:rsidRPr="008F0E74">
        <w:rPr>
          <w:rFonts w:ascii="Times New Roman" w:eastAsia="Times New Roman" w:hAnsi="Times New Roman" w:cs="Times New Roman"/>
        </w:rPr>
        <w:br w:type="page"/>
      </w:r>
    </w:p>
    <w:p w14:paraId="5D5111BF" w14:textId="77777777" w:rsidR="000F061D" w:rsidRPr="008F0E74" w:rsidRDefault="000F061D" w:rsidP="00CA1350">
      <w:pPr>
        <w:spacing w:after="0" w:line="260" w:lineRule="exact"/>
        <w:rPr>
          <w:rFonts w:ascii="Times New Roman" w:eastAsia="Times New Roman" w:hAnsi="Times New Roman" w:cs="Times New Roman"/>
        </w:rPr>
      </w:pPr>
    </w:p>
    <w:p w14:paraId="0A22AF39" w14:textId="77777777" w:rsidR="000F061D" w:rsidRPr="008F0E74" w:rsidRDefault="000F061D" w:rsidP="00CA1350">
      <w:pPr>
        <w:spacing w:after="0" w:line="260" w:lineRule="exact"/>
        <w:rPr>
          <w:rFonts w:ascii="Times New Roman" w:eastAsia="Times New Roman" w:hAnsi="Times New Roman" w:cs="Times New Roman"/>
        </w:rPr>
      </w:pPr>
    </w:p>
    <w:p w14:paraId="6FA8C138" w14:textId="77777777" w:rsidR="000F061D" w:rsidRPr="008F0E74" w:rsidRDefault="000F061D" w:rsidP="00CA1350">
      <w:pPr>
        <w:spacing w:after="0" w:line="260" w:lineRule="exact"/>
        <w:rPr>
          <w:rFonts w:ascii="Times New Roman" w:eastAsia="Times New Roman" w:hAnsi="Times New Roman" w:cs="Times New Roman"/>
        </w:rPr>
      </w:pPr>
    </w:p>
    <w:p w14:paraId="3809854B" w14:textId="77777777" w:rsidR="000F061D" w:rsidRPr="008F0E74" w:rsidRDefault="000F061D" w:rsidP="00CA1350">
      <w:pPr>
        <w:spacing w:after="0" w:line="260" w:lineRule="exact"/>
        <w:rPr>
          <w:rFonts w:ascii="Times New Roman" w:eastAsia="Times New Roman" w:hAnsi="Times New Roman" w:cs="Times New Roman"/>
        </w:rPr>
      </w:pPr>
    </w:p>
    <w:p w14:paraId="604B6323" w14:textId="77777777" w:rsidR="000F061D" w:rsidRPr="008F0E74" w:rsidRDefault="000F061D" w:rsidP="00CA1350">
      <w:pPr>
        <w:spacing w:after="0" w:line="260" w:lineRule="exact"/>
        <w:rPr>
          <w:rFonts w:ascii="Times New Roman" w:eastAsia="Times New Roman" w:hAnsi="Times New Roman" w:cs="Times New Roman"/>
        </w:rPr>
      </w:pPr>
    </w:p>
    <w:p w14:paraId="47272E33" w14:textId="77777777" w:rsidR="000F061D" w:rsidRPr="008F0E74" w:rsidRDefault="000F061D" w:rsidP="00CA1350">
      <w:pPr>
        <w:spacing w:after="0" w:line="260" w:lineRule="exact"/>
        <w:rPr>
          <w:rFonts w:ascii="Times New Roman" w:eastAsia="Times New Roman" w:hAnsi="Times New Roman" w:cs="Times New Roman"/>
        </w:rPr>
      </w:pPr>
    </w:p>
    <w:p w14:paraId="4524375D" w14:textId="77777777" w:rsidR="000F061D" w:rsidRPr="008F0E74" w:rsidRDefault="000F061D" w:rsidP="00CA1350">
      <w:pPr>
        <w:spacing w:after="0" w:line="260" w:lineRule="exact"/>
        <w:rPr>
          <w:rFonts w:ascii="Times New Roman" w:eastAsia="Times New Roman" w:hAnsi="Times New Roman" w:cs="Times New Roman"/>
        </w:rPr>
      </w:pPr>
    </w:p>
    <w:p w14:paraId="196CC6A6" w14:textId="77777777" w:rsidR="000F061D" w:rsidRPr="008F0E74" w:rsidRDefault="000F061D" w:rsidP="00CA1350">
      <w:pPr>
        <w:spacing w:after="0" w:line="260" w:lineRule="exact"/>
        <w:rPr>
          <w:rFonts w:ascii="Times New Roman" w:eastAsia="Times New Roman" w:hAnsi="Times New Roman" w:cs="Times New Roman"/>
        </w:rPr>
      </w:pPr>
    </w:p>
    <w:p w14:paraId="7D0D9C4D" w14:textId="77777777" w:rsidR="000F061D" w:rsidRPr="008F0E74" w:rsidRDefault="000F061D" w:rsidP="00CA1350">
      <w:pPr>
        <w:spacing w:after="0" w:line="260" w:lineRule="exact"/>
        <w:rPr>
          <w:rFonts w:ascii="Times New Roman" w:eastAsia="Times New Roman" w:hAnsi="Times New Roman" w:cs="Times New Roman"/>
        </w:rPr>
      </w:pPr>
    </w:p>
    <w:p w14:paraId="0E32398D" w14:textId="77777777" w:rsidR="000F061D" w:rsidRPr="008F0E74" w:rsidRDefault="000F061D" w:rsidP="00CA1350">
      <w:pPr>
        <w:spacing w:after="0" w:line="260" w:lineRule="exact"/>
        <w:rPr>
          <w:rFonts w:ascii="Times New Roman" w:eastAsia="Times New Roman" w:hAnsi="Times New Roman" w:cs="Times New Roman"/>
        </w:rPr>
      </w:pPr>
    </w:p>
    <w:p w14:paraId="37D68833" w14:textId="77777777" w:rsidR="000F061D" w:rsidRPr="008F0E74" w:rsidRDefault="000F061D" w:rsidP="00CA1350">
      <w:pPr>
        <w:spacing w:after="0" w:line="260" w:lineRule="exact"/>
        <w:rPr>
          <w:rFonts w:ascii="Times New Roman" w:eastAsia="Times New Roman" w:hAnsi="Times New Roman" w:cs="Times New Roman"/>
        </w:rPr>
      </w:pPr>
    </w:p>
    <w:p w14:paraId="3C33EC49" w14:textId="77777777" w:rsidR="000F061D" w:rsidRPr="008F0E74" w:rsidRDefault="000F061D" w:rsidP="00CA1350">
      <w:pPr>
        <w:spacing w:after="0" w:line="260" w:lineRule="exact"/>
        <w:rPr>
          <w:rFonts w:ascii="Times New Roman" w:eastAsia="Times New Roman" w:hAnsi="Times New Roman" w:cs="Times New Roman"/>
        </w:rPr>
      </w:pPr>
    </w:p>
    <w:p w14:paraId="2EFC8B9B" w14:textId="77777777" w:rsidR="000F061D" w:rsidRPr="008F0E74" w:rsidRDefault="000F061D" w:rsidP="00CA1350">
      <w:pPr>
        <w:spacing w:after="0" w:line="260" w:lineRule="exact"/>
        <w:rPr>
          <w:rFonts w:ascii="Times New Roman" w:eastAsia="Times New Roman" w:hAnsi="Times New Roman" w:cs="Times New Roman"/>
        </w:rPr>
      </w:pPr>
    </w:p>
    <w:p w14:paraId="2984800B" w14:textId="77777777" w:rsidR="000F061D" w:rsidRPr="008F0E74" w:rsidRDefault="000F061D" w:rsidP="00CA1350">
      <w:pPr>
        <w:spacing w:after="0" w:line="260" w:lineRule="exact"/>
        <w:rPr>
          <w:rFonts w:ascii="Times New Roman" w:eastAsia="Times New Roman" w:hAnsi="Times New Roman" w:cs="Times New Roman"/>
        </w:rPr>
      </w:pPr>
    </w:p>
    <w:p w14:paraId="5B30EB74" w14:textId="77777777" w:rsidR="000F061D" w:rsidRPr="008F0E74" w:rsidRDefault="000F061D" w:rsidP="00CA1350">
      <w:pPr>
        <w:spacing w:after="0" w:line="260" w:lineRule="exact"/>
        <w:rPr>
          <w:rFonts w:ascii="Times New Roman" w:eastAsia="Times New Roman" w:hAnsi="Times New Roman" w:cs="Times New Roman"/>
        </w:rPr>
      </w:pPr>
    </w:p>
    <w:p w14:paraId="7EC5A996" w14:textId="77777777" w:rsidR="000F061D" w:rsidRPr="008F0E74" w:rsidRDefault="000F061D" w:rsidP="00CA1350">
      <w:pPr>
        <w:spacing w:after="0" w:line="260" w:lineRule="exact"/>
        <w:rPr>
          <w:rFonts w:ascii="Times New Roman" w:eastAsia="Times New Roman" w:hAnsi="Times New Roman" w:cs="Times New Roman"/>
        </w:rPr>
      </w:pPr>
    </w:p>
    <w:p w14:paraId="0007E7A4" w14:textId="77777777" w:rsidR="000F061D" w:rsidRPr="008F0E74" w:rsidRDefault="000F061D" w:rsidP="00CA1350">
      <w:pPr>
        <w:spacing w:after="0" w:line="260" w:lineRule="exact"/>
        <w:rPr>
          <w:rFonts w:ascii="Times New Roman" w:eastAsia="Times New Roman" w:hAnsi="Times New Roman" w:cs="Times New Roman"/>
        </w:rPr>
      </w:pPr>
    </w:p>
    <w:p w14:paraId="4A4E33B4" w14:textId="77777777" w:rsidR="000F061D" w:rsidRPr="008F0E74" w:rsidRDefault="000F061D" w:rsidP="00CA1350">
      <w:pPr>
        <w:spacing w:after="0" w:line="260" w:lineRule="exact"/>
        <w:rPr>
          <w:rFonts w:ascii="Times New Roman" w:eastAsia="Times New Roman" w:hAnsi="Times New Roman" w:cs="Times New Roman"/>
        </w:rPr>
      </w:pPr>
    </w:p>
    <w:p w14:paraId="352251EA" w14:textId="77777777" w:rsidR="000F061D" w:rsidRPr="008F0E74" w:rsidRDefault="000F061D" w:rsidP="00CA1350">
      <w:pPr>
        <w:spacing w:after="0" w:line="260" w:lineRule="exact"/>
        <w:rPr>
          <w:rFonts w:ascii="Times New Roman" w:eastAsia="Times New Roman" w:hAnsi="Times New Roman" w:cs="Times New Roman"/>
        </w:rPr>
      </w:pPr>
    </w:p>
    <w:p w14:paraId="00AD571A" w14:textId="77777777" w:rsidR="000F061D" w:rsidRPr="008F0E74" w:rsidRDefault="000F061D" w:rsidP="00CA1350">
      <w:pPr>
        <w:spacing w:after="0" w:line="260" w:lineRule="exact"/>
        <w:rPr>
          <w:rFonts w:ascii="Times New Roman" w:eastAsia="Times New Roman" w:hAnsi="Times New Roman" w:cs="Times New Roman"/>
        </w:rPr>
      </w:pPr>
    </w:p>
    <w:p w14:paraId="14F332CD" w14:textId="77777777" w:rsidR="000F061D" w:rsidRPr="008F0E74" w:rsidRDefault="000F061D" w:rsidP="00CA1350">
      <w:pPr>
        <w:spacing w:after="0" w:line="260" w:lineRule="exact"/>
        <w:rPr>
          <w:rFonts w:ascii="Times New Roman" w:eastAsia="Times New Roman" w:hAnsi="Times New Roman" w:cs="Times New Roman"/>
        </w:rPr>
      </w:pPr>
    </w:p>
    <w:p w14:paraId="50F09859" w14:textId="77777777" w:rsidR="000F061D" w:rsidRPr="008F0E74" w:rsidRDefault="000F061D" w:rsidP="00CA1350">
      <w:pPr>
        <w:spacing w:after="0" w:line="260" w:lineRule="exact"/>
        <w:rPr>
          <w:rFonts w:ascii="Times New Roman" w:eastAsia="Times New Roman" w:hAnsi="Times New Roman" w:cs="Times New Roman"/>
        </w:rPr>
      </w:pPr>
    </w:p>
    <w:p w14:paraId="39116450" w14:textId="77777777" w:rsidR="00BB348A" w:rsidRPr="008F0E74" w:rsidRDefault="00BB348A" w:rsidP="00CA1350">
      <w:pPr>
        <w:spacing w:after="0" w:line="260" w:lineRule="exact"/>
        <w:rPr>
          <w:rFonts w:ascii="Times New Roman" w:eastAsia="Times New Roman" w:hAnsi="Times New Roman" w:cs="Times New Roman"/>
        </w:rPr>
      </w:pPr>
    </w:p>
    <w:p w14:paraId="6B422847"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r w:rsidRPr="008F0E74">
        <w:rPr>
          <w:rFonts w:ascii="Times New Roman" w:eastAsia="Times New Roman" w:hAnsi="Times New Roman" w:cs="Times New Roman"/>
          <w:b/>
          <w:caps/>
        </w:rPr>
        <w:t>II PRIEDAS</w:t>
      </w:r>
    </w:p>
    <w:p w14:paraId="6410161D"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582D4D25"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r w:rsidRPr="008F0E74">
        <w:rPr>
          <w:rFonts w:ascii="Times New Roman" w:eastAsia="Times New Roman" w:hAnsi="Times New Roman" w:cs="Times New Roman"/>
          <w:b/>
          <w:caps/>
        </w:rPr>
        <w:t>R</w:t>
      </w:r>
      <w:r w:rsidR="00BB348A" w:rsidRPr="008F0E74">
        <w:rPr>
          <w:rFonts w:ascii="Times New Roman" w:eastAsia="Times New Roman" w:hAnsi="Times New Roman" w:cs="Times New Roman"/>
          <w:b/>
          <w:caps/>
        </w:rPr>
        <w:t xml:space="preserve">EGISTRACIJOS </w:t>
      </w:r>
      <w:r w:rsidRPr="008F0E74">
        <w:rPr>
          <w:rFonts w:ascii="Times New Roman" w:eastAsia="Times New Roman" w:hAnsi="Times New Roman" w:cs="Times New Roman"/>
          <w:b/>
          <w:caps/>
        </w:rPr>
        <w:t>SĄLYGOS</w:t>
      </w:r>
    </w:p>
    <w:p w14:paraId="5CF572E2" w14:textId="77777777" w:rsidR="000F061D" w:rsidRPr="008F0E74" w:rsidRDefault="000F061D" w:rsidP="00CA1350">
      <w:pPr>
        <w:spacing w:after="0" w:line="260" w:lineRule="exact"/>
        <w:rPr>
          <w:rFonts w:ascii="Times New Roman" w:eastAsia="Times New Roman" w:hAnsi="Times New Roman" w:cs="Times New Roman"/>
        </w:rPr>
      </w:pPr>
    </w:p>
    <w:p w14:paraId="4F453E43" w14:textId="77777777" w:rsidR="000F061D" w:rsidRPr="008F0E74" w:rsidRDefault="000F061D" w:rsidP="00BB348A">
      <w:pPr>
        <w:tabs>
          <w:tab w:val="left" w:pos="1701"/>
        </w:tabs>
        <w:spacing w:after="0" w:line="260" w:lineRule="exact"/>
        <w:ind w:left="1701" w:hanging="567"/>
        <w:rPr>
          <w:rFonts w:ascii="Times New Roman" w:eastAsia="Times New Roman" w:hAnsi="Times New Roman" w:cs="Times New Roman"/>
          <w:b/>
          <w:highlight w:val="yellow"/>
        </w:rPr>
      </w:pPr>
      <w:r w:rsidRPr="008F0E74">
        <w:rPr>
          <w:rFonts w:ascii="Times New Roman" w:eastAsia="Times New Roman" w:hAnsi="Times New Roman" w:cs="Times New Roman"/>
          <w:b/>
        </w:rPr>
        <w:t>A.</w:t>
      </w:r>
      <w:r w:rsidRPr="008F0E74">
        <w:rPr>
          <w:rFonts w:ascii="Times New Roman" w:eastAsia="Times New Roman" w:hAnsi="Times New Roman" w:cs="Times New Roman"/>
          <w:b/>
        </w:rPr>
        <w:tab/>
        <w:t>GAM</w:t>
      </w:r>
      <w:r w:rsidR="00BB348A" w:rsidRPr="008F0E74">
        <w:rPr>
          <w:rFonts w:ascii="Times New Roman" w:eastAsia="Times New Roman" w:hAnsi="Times New Roman" w:cs="Times New Roman"/>
          <w:b/>
        </w:rPr>
        <w:t xml:space="preserve">INTOJAS </w:t>
      </w:r>
      <w:r w:rsidRPr="008F0E74">
        <w:rPr>
          <w:rFonts w:ascii="Times New Roman" w:eastAsia="Times New Roman" w:hAnsi="Times New Roman" w:cs="Times New Roman"/>
          <w:b/>
        </w:rPr>
        <w:t>(-AI), ATSAKINGAS (-I) UŽ SERIJŲ IŠLEIDIMĄ</w:t>
      </w:r>
    </w:p>
    <w:p w14:paraId="2E727B57" w14:textId="77777777" w:rsidR="000F061D" w:rsidRPr="008F0E74" w:rsidRDefault="000F061D" w:rsidP="00BB348A">
      <w:pPr>
        <w:spacing w:after="0" w:line="260" w:lineRule="exact"/>
        <w:ind w:left="1701" w:hanging="567"/>
        <w:rPr>
          <w:rFonts w:ascii="Times New Roman" w:eastAsia="Times New Roman" w:hAnsi="Times New Roman" w:cs="Times New Roman"/>
          <w:highlight w:val="yellow"/>
        </w:rPr>
      </w:pPr>
    </w:p>
    <w:p w14:paraId="78F27AC4" w14:textId="77777777" w:rsidR="000F061D" w:rsidRPr="008F0E74" w:rsidRDefault="000F061D" w:rsidP="00BB348A">
      <w:pPr>
        <w:tabs>
          <w:tab w:val="left" w:pos="1701"/>
        </w:tabs>
        <w:spacing w:after="0" w:line="260" w:lineRule="exact"/>
        <w:ind w:left="1701" w:hanging="567"/>
        <w:rPr>
          <w:rFonts w:ascii="Times New Roman" w:eastAsia="Times New Roman" w:hAnsi="Times New Roman" w:cs="Times New Roman"/>
          <w:b/>
        </w:rPr>
      </w:pPr>
      <w:r w:rsidRPr="008F0E74">
        <w:rPr>
          <w:rFonts w:ascii="Times New Roman" w:eastAsia="Times New Roman" w:hAnsi="Times New Roman" w:cs="Times New Roman"/>
          <w:b/>
        </w:rPr>
        <w:t>B.</w:t>
      </w:r>
      <w:r w:rsidRPr="008F0E74">
        <w:rPr>
          <w:rFonts w:ascii="Times New Roman" w:eastAsia="Times New Roman" w:hAnsi="Times New Roman" w:cs="Times New Roman"/>
          <w:b/>
        </w:rPr>
        <w:tab/>
      </w:r>
      <w:r w:rsidR="00BB348A" w:rsidRPr="008F0E74">
        <w:rPr>
          <w:rFonts w:ascii="Times New Roman" w:eastAsia="Times New Roman" w:hAnsi="Times New Roman" w:cs="Times New Roman"/>
          <w:b/>
        </w:rPr>
        <w:t>TIEKIMO IR VARTOJIMO SĄLYGOS AR APRIBOJIMAI</w:t>
      </w:r>
    </w:p>
    <w:p w14:paraId="095C99F5" w14:textId="77777777" w:rsidR="000F061D" w:rsidRPr="008F0E74" w:rsidRDefault="000F061D" w:rsidP="00CA1350">
      <w:pPr>
        <w:spacing w:after="0" w:line="260" w:lineRule="exact"/>
        <w:rPr>
          <w:rFonts w:ascii="Times New Roman" w:eastAsia="Times New Roman" w:hAnsi="Times New Roman" w:cs="Times New Roman"/>
          <w:highlight w:val="yellow"/>
        </w:rPr>
      </w:pPr>
    </w:p>
    <w:p w14:paraId="408AFD15" w14:textId="77777777" w:rsidR="000F061D" w:rsidRPr="008F0E74" w:rsidRDefault="000F061D" w:rsidP="00BB348A">
      <w:pPr>
        <w:keepNext/>
        <w:spacing w:after="0" w:line="260" w:lineRule="exact"/>
        <w:outlineLvl w:val="1"/>
        <w:rPr>
          <w:rFonts w:ascii="Times New Roman" w:eastAsia="Times New Roman" w:hAnsi="Times New Roman" w:cs="Times New Roman"/>
          <w:b/>
        </w:rPr>
      </w:pPr>
      <w:r w:rsidRPr="008F0E74">
        <w:rPr>
          <w:rFonts w:ascii="Times New Roman" w:eastAsia="Times New Roman" w:hAnsi="Times New Roman" w:cs="Times New Roman"/>
          <w:b/>
        </w:rPr>
        <w:br w:type="page"/>
      </w:r>
      <w:r w:rsidRPr="008F0E74">
        <w:rPr>
          <w:rFonts w:ascii="Times New Roman" w:eastAsia="Times New Roman" w:hAnsi="Times New Roman" w:cs="Times New Roman"/>
          <w:b/>
        </w:rPr>
        <w:lastRenderedPageBreak/>
        <w:t>A.</w:t>
      </w:r>
      <w:r w:rsidRPr="008F0E74">
        <w:rPr>
          <w:rFonts w:ascii="Times New Roman" w:eastAsia="Times New Roman" w:hAnsi="Times New Roman" w:cs="Times New Roman"/>
          <w:b/>
        </w:rPr>
        <w:tab/>
      </w:r>
      <w:r w:rsidR="009D3CF9" w:rsidRPr="008F0E74">
        <w:rPr>
          <w:rFonts w:ascii="Times New Roman" w:eastAsia="Times New Roman" w:hAnsi="Times New Roman" w:cs="Times New Roman"/>
          <w:b/>
        </w:rPr>
        <w:t>GAMINTOJAS (-AI), ATSAKINGAS (-I) UŽ SERIJŲ IŠLEIDIMĄ</w:t>
      </w:r>
    </w:p>
    <w:p w14:paraId="2F1BE77F" w14:textId="77777777" w:rsidR="000F061D" w:rsidRPr="008F0E74" w:rsidRDefault="000F061D" w:rsidP="00CA1350">
      <w:pPr>
        <w:spacing w:after="0" w:line="260" w:lineRule="exact"/>
        <w:rPr>
          <w:rFonts w:ascii="Times New Roman" w:eastAsia="Times New Roman" w:hAnsi="Times New Roman" w:cs="Times New Roman"/>
          <w:highlight w:val="yellow"/>
        </w:rPr>
      </w:pPr>
    </w:p>
    <w:p w14:paraId="5C8CB6F2" w14:textId="77777777" w:rsidR="000F061D" w:rsidRPr="008F0E74" w:rsidRDefault="000F061D" w:rsidP="00CA1350">
      <w:pPr>
        <w:spacing w:after="0" w:line="260" w:lineRule="exact"/>
        <w:rPr>
          <w:rFonts w:ascii="Times New Roman" w:eastAsia="Times New Roman" w:hAnsi="Times New Roman" w:cs="Times New Roman"/>
          <w:u w:val="single"/>
        </w:rPr>
      </w:pPr>
      <w:r w:rsidRPr="008F0E74">
        <w:rPr>
          <w:rFonts w:ascii="Times New Roman" w:eastAsia="Times New Roman" w:hAnsi="Times New Roman" w:cs="Times New Roman"/>
          <w:u w:val="single"/>
        </w:rPr>
        <w:t>Gamintojo</w:t>
      </w:r>
      <w:r w:rsidR="009D3CF9" w:rsidRPr="008F0E74">
        <w:rPr>
          <w:rFonts w:ascii="Times New Roman" w:eastAsia="Times New Roman" w:hAnsi="Times New Roman" w:cs="Times New Roman"/>
          <w:u w:val="single"/>
        </w:rPr>
        <w:t xml:space="preserve"> (-ų)</w:t>
      </w:r>
      <w:r w:rsidRPr="008F0E74">
        <w:rPr>
          <w:rFonts w:ascii="Times New Roman" w:eastAsia="Times New Roman" w:hAnsi="Times New Roman" w:cs="Times New Roman"/>
          <w:u w:val="single"/>
        </w:rPr>
        <w:t xml:space="preserve">, atsakingo </w:t>
      </w:r>
      <w:r w:rsidR="009D3CF9" w:rsidRPr="008F0E74">
        <w:rPr>
          <w:rFonts w:ascii="Times New Roman" w:eastAsia="Times New Roman" w:hAnsi="Times New Roman" w:cs="Times New Roman"/>
          <w:u w:val="single"/>
        </w:rPr>
        <w:t xml:space="preserve">(-ų) </w:t>
      </w:r>
      <w:r w:rsidRPr="008F0E74">
        <w:rPr>
          <w:rFonts w:ascii="Times New Roman" w:eastAsia="Times New Roman" w:hAnsi="Times New Roman" w:cs="Times New Roman"/>
          <w:u w:val="single"/>
        </w:rPr>
        <w:t xml:space="preserve">už serijų išleidimą, pavadinimas </w:t>
      </w:r>
      <w:r w:rsidR="009D3CF9" w:rsidRPr="008F0E74">
        <w:rPr>
          <w:rFonts w:ascii="Times New Roman" w:eastAsia="Times New Roman" w:hAnsi="Times New Roman" w:cs="Times New Roman"/>
          <w:u w:val="single"/>
        </w:rPr>
        <w:t xml:space="preserve">(-ai) </w:t>
      </w:r>
      <w:r w:rsidRPr="008F0E74">
        <w:rPr>
          <w:rFonts w:ascii="Times New Roman" w:eastAsia="Times New Roman" w:hAnsi="Times New Roman" w:cs="Times New Roman"/>
          <w:u w:val="single"/>
        </w:rPr>
        <w:t>ir adresas</w:t>
      </w:r>
      <w:r w:rsidR="009D3CF9" w:rsidRPr="008F0E74">
        <w:rPr>
          <w:rFonts w:ascii="Times New Roman" w:eastAsia="Times New Roman" w:hAnsi="Times New Roman" w:cs="Times New Roman"/>
          <w:u w:val="single"/>
        </w:rPr>
        <w:t xml:space="preserve"> (-ai)</w:t>
      </w:r>
    </w:p>
    <w:p w14:paraId="1D534A84" w14:textId="77777777" w:rsidR="000F061D" w:rsidRPr="008F0E74" w:rsidRDefault="000F061D" w:rsidP="00CA1350">
      <w:pPr>
        <w:spacing w:after="0" w:line="260" w:lineRule="exact"/>
        <w:rPr>
          <w:rFonts w:ascii="Times New Roman" w:eastAsia="Times New Roman" w:hAnsi="Times New Roman" w:cs="Times New Roman"/>
        </w:rPr>
      </w:pPr>
    </w:p>
    <w:p w14:paraId="1F5E734F" w14:textId="6EEE9951" w:rsidR="002B490F" w:rsidRPr="008F0E74" w:rsidRDefault="002B490F"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ROMPHARM COMPANY S.R.L.</w:t>
      </w:r>
    </w:p>
    <w:p w14:paraId="057A70E0" w14:textId="77777777" w:rsidR="000F061D" w:rsidRPr="008F0E74" w:rsidRDefault="002B490F" w:rsidP="00CA1350">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rPr>
        <w:t>Eroilor</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Street</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no</w:t>
      </w:r>
      <w:proofErr w:type="spellEnd"/>
      <w:r w:rsidRPr="008F0E74">
        <w:rPr>
          <w:rFonts w:ascii="Times New Roman" w:eastAsia="Times New Roman" w:hAnsi="Times New Roman" w:cs="Times New Roman"/>
        </w:rPr>
        <w:t>. 1A</w:t>
      </w:r>
    </w:p>
    <w:p w14:paraId="4548E651" w14:textId="77777777" w:rsidR="002B490F" w:rsidRPr="008F0E74" w:rsidRDefault="002B490F"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075100 </w:t>
      </w:r>
      <w:proofErr w:type="spellStart"/>
      <w:r w:rsidRPr="008F0E74">
        <w:rPr>
          <w:rFonts w:ascii="Times New Roman" w:eastAsia="Times New Roman" w:hAnsi="Times New Roman" w:cs="Times New Roman"/>
        </w:rPr>
        <w:t>Otopeni</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Ilfov</w:t>
      </w:r>
      <w:proofErr w:type="spellEnd"/>
    </w:p>
    <w:p w14:paraId="18B879F6" w14:textId="77777777" w:rsidR="002B490F" w:rsidRPr="008F0E74" w:rsidRDefault="002B490F"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Rumunija</w:t>
      </w:r>
    </w:p>
    <w:p w14:paraId="782B7F3F" w14:textId="77777777" w:rsidR="002B490F" w:rsidRPr="008F0E74" w:rsidRDefault="002B490F" w:rsidP="00CA1350">
      <w:pPr>
        <w:spacing w:after="0" w:line="260" w:lineRule="exact"/>
        <w:rPr>
          <w:rFonts w:ascii="Times New Roman" w:eastAsia="Times New Roman" w:hAnsi="Times New Roman" w:cs="Times New Roman"/>
          <w:highlight w:val="yellow"/>
        </w:rPr>
      </w:pPr>
    </w:p>
    <w:p w14:paraId="37BD8C86" w14:textId="77777777" w:rsidR="000F061D" w:rsidRPr="008F0E74" w:rsidRDefault="000F061D" w:rsidP="00CA1350">
      <w:pPr>
        <w:spacing w:after="0" w:line="260" w:lineRule="exact"/>
        <w:rPr>
          <w:rFonts w:ascii="Times New Roman" w:eastAsia="Times New Roman" w:hAnsi="Times New Roman" w:cs="Times New Roman"/>
          <w:highlight w:val="yellow"/>
        </w:rPr>
      </w:pPr>
    </w:p>
    <w:p w14:paraId="7DC4B53C" w14:textId="77777777" w:rsidR="000F061D" w:rsidRPr="008F0E74" w:rsidRDefault="000F061D" w:rsidP="009D3CF9">
      <w:pPr>
        <w:keepNext/>
        <w:tabs>
          <w:tab w:val="left" w:pos="567"/>
        </w:tabs>
        <w:spacing w:after="0" w:line="260" w:lineRule="exact"/>
        <w:outlineLvl w:val="1"/>
        <w:rPr>
          <w:rFonts w:ascii="Times New Roman" w:eastAsia="Times New Roman" w:hAnsi="Times New Roman" w:cs="Times New Roman"/>
          <w:b/>
        </w:rPr>
      </w:pPr>
      <w:bookmarkStart w:id="59" w:name="_Toc129243129"/>
      <w:bookmarkStart w:id="60" w:name="_Toc129243254"/>
      <w:r w:rsidRPr="008F0E74">
        <w:rPr>
          <w:rFonts w:ascii="Times New Roman" w:eastAsia="Times New Roman" w:hAnsi="Times New Roman" w:cs="Times New Roman"/>
          <w:b/>
        </w:rPr>
        <w:t>B.</w:t>
      </w:r>
      <w:r w:rsidRPr="008F0E74">
        <w:rPr>
          <w:rFonts w:ascii="Times New Roman" w:eastAsia="Times New Roman" w:hAnsi="Times New Roman" w:cs="Times New Roman"/>
          <w:b/>
        </w:rPr>
        <w:tab/>
      </w:r>
      <w:bookmarkEnd w:id="59"/>
      <w:bookmarkEnd w:id="60"/>
      <w:r w:rsidR="009D3CF9" w:rsidRPr="008F0E74">
        <w:rPr>
          <w:rFonts w:ascii="Times New Roman" w:eastAsia="Times New Roman" w:hAnsi="Times New Roman" w:cs="Times New Roman"/>
          <w:b/>
        </w:rPr>
        <w:t>TIEKIMO IR VARTOJIMO SĄLYGOS AR APRIBOJIMAI</w:t>
      </w:r>
    </w:p>
    <w:p w14:paraId="7E69C6B7" w14:textId="77777777" w:rsidR="000F061D" w:rsidRPr="008F0E74" w:rsidRDefault="000F061D" w:rsidP="00CA1350">
      <w:pPr>
        <w:spacing w:after="0" w:line="260" w:lineRule="exact"/>
        <w:rPr>
          <w:rFonts w:ascii="Times New Roman" w:eastAsia="Times New Roman" w:hAnsi="Times New Roman" w:cs="Times New Roman"/>
        </w:rPr>
      </w:pPr>
    </w:p>
    <w:p w14:paraId="3AF94780"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Receptinis vaistinis preparatas</w:t>
      </w:r>
      <w:r w:rsidR="00E20FEA" w:rsidRPr="008F0E74">
        <w:rPr>
          <w:rFonts w:ascii="Times New Roman" w:eastAsia="Times New Roman" w:hAnsi="Times New Roman" w:cs="Times New Roman"/>
        </w:rPr>
        <w:t>.</w:t>
      </w:r>
    </w:p>
    <w:p w14:paraId="0838DE6F"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br w:type="page"/>
      </w:r>
    </w:p>
    <w:p w14:paraId="08B9EF24"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bookmarkStart w:id="61" w:name="_Toc129243134"/>
      <w:bookmarkStart w:id="62" w:name="_Toc129243259"/>
    </w:p>
    <w:p w14:paraId="6017EF00"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1138B250"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471D5C56" w14:textId="77777777" w:rsidR="000F061D" w:rsidRPr="008F0E74" w:rsidRDefault="000F061D" w:rsidP="00A85D32">
      <w:pPr>
        <w:tabs>
          <w:tab w:val="left" w:pos="567"/>
        </w:tabs>
        <w:spacing w:after="0" w:line="260" w:lineRule="exact"/>
        <w:jc w:val="center"/>
        <w:outlineLvl w:val="0"/>
        <w:rPr>
          <w:rFonts w:ascii="Times New Roman" w:eastAsia="Times New Roman" w:hAnsi="Times New Roman" w:cs="Times New Roman"/>
          <w:b/>
          <w:caps/>
        </w:rPr>
      </w:pPr>
    </w:p>
    <w:p w14:paraId="4C6C2EB3"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6D487299"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0F61552A"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240CF038"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1F686485"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02E5036F"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26C166E2"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6494B05D"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373EBC79"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7CD13BE1"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01F32359"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679FC381"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771C1237"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0AF3BD79"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43B8773D"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16C3466A"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5C710F85"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786D584D"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15E16CE6" w14:textId="77777777" w:rsidR="00A85D32" w:rsidRPr="008F0E74" w:rsidRDefault="00A85D32" w:rsidP="00CA1350">
      <w:pPr>
        <w:tabs>
          <w:tab w:val="left" w:pos="567"/>
        </w:tabs>
        <w:spacing w:after="0" w:line="260" w:lineRule="exact"/>
        <w:jc w:val="center"/>
        <w:outlineLvl w:val="0"/>
        <w:rPr>
          <w:rFonts w:ascii="Times New Roman" w:eastAsia="Times New Roman" w:hAnsi="Times New Roman" w:cs="Times New Roman"/>
          <w:b/>
          <w:caps/>
        </w:rPr>
      </w:pPr>
    </w:p>
    <w:p w14:paraId="041B6ED4"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r w:rsidRPr="008F0E74">
        <w:rPr>
          <w:rFonts w:ascii="Times New Roman" w:eastAsia="Times New Roman" w:hAnsi="Times New Roman" w:cs="Times New Roman"/>
          <w:b/>
          <w:caps/>
        </w:rPr>
        <w:t>III PRIEDAS</w:t>
      </w:r>
      <w:bookmarkEnd w:id="61"/>
      <w:bookmarkEnd w:id="62"/>
    </w:p>
    <w:p w14:paraId="2B776221" w14:textId="77777777" w:rsidR="000F061D" w:rsidRPr="008F0E74" w:rsidRDefault="000F061D" w:rsidP="00CA1350">
      <w:pPr>
        <w:spacing w:after="0" w:line="260" w:lineRule="exact"/>
        <w:rPr>
          <w:rFonts w:ascii="Times New Roman" w:eastAsia="Times New Roman" w:hAnsi="Times New Roman" w:cs="Times New Roman"/>
        </w:rPr>
      </w:pPr>
    </w:p>
    <w:p w14:paraId="1DFC5EC9"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bookmarkStart w:id="63" w:name="_Toc129243135"/>
      <w:bookmarkStart w:id="64" w:name="_Toc129243260"/>
      <w:r w:rsidRPr="008F0E74">
        <w:rPr>
          <w:rFonts w:ascii="Times New Roman" w:eastAsia="Times New Roman" w:hAnsi="Times New Roman" w:cs="Times New Roman"/>
          <w:b/>
          <w:caps/>
        </w:rPr>
        <w:t>ŽENKLINIMAS IR PAKUOTĖS LAPELIS</w:t>
      </w:r>
      <w:bookmarkEnd w:id="63"/>
      <w:bookmarkEnd w:id="64"/>
    </w:p>
    <w:p w14:paraId="75CD13D7"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br w:type="page"/>
      </w:r>
    </w:p>
    <w:p w14:paraId="577F229B" w14:textId="77777777" w:rsidR="000F061D" w:rsidRPr="008F0E74" w:rsidRDefault="000F061D" w:rsidP="00A85D32">
      <w:pPr>
        <w:spacing w:after="0" w:line="260" w:lineRule="exact"/>
        <w:jc w:val="center"/>
        <w:rPr>
          <w:rFonts w:ascii="Times New Roman" w:eastAsia="Times New Roman" w:hAnsi="Times New Roman" w:cs="Times New Roman"/>
        </w:rPr>
      </w:pPr>
    </w:p>
    <w:p w14:paraId="435F65C1" w14:textId="77777777" w:rsidR="000F061D" w:rsidRPr="008F0E74" w:rsidRDefault="000F061D" w:rsidP="00A85D32">
      <w:pPr>
        <w:spacing w:after="0" w:line="260" w:lineRule="exact"/>
        <w:jc w:val="center"/>
        <w:rPr>
          <w:rFonts w:ascii="Times New Roman" w:eastAsia="Times New Roman" w:hAnsi="Times New Roman" w:cs="Times New Roman"/>
        </w:rPr>
      </w:pPr>
    </w:p>
    <w:p w14:paraId="3DCF87F6" w14:textId="77777777" w:rsidR="000F061D" w:rsidRPr="008F0E74" w:rsidRDefault="000F061D" w:rsidP="00A85D32">
      <w:pPr>
        <w:spacing w:after="0" w:line="260" w:lineRule="exact"/>
        <w:jc w:val="center"/>
        <w:rPr>
          <w:rFonts w:ascii="Times New Roman" w:eastAsia="Times New Roman" w:hAnsi="Times New Roman" w:cs="Times New Roman"/>
        </w:rPr>
      </w:pPr>
    </w:p>
    <w:p w14:paraId="5D9FC2F4"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bookmarkStart w:id="65" w:name="_Toc129243136"/>
      <w:bookmarkStart w:id="66" w:name="_Toc129243261"/>
    </w:p>
    <w:p w14:paraId="5506FBA2"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07F04C66"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28AF90AA"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724D98A8"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25E64923"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0E9090F8"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5B1637FC"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7E6E99BB"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740C9D4E"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22FBBBA3"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2E5A3143"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55209109"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5D68DADD"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1AA12CE6"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34443A83"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38858DF4"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76A3A5B9"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7F19B379"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p>
    <w:p w14:paraId="1807202C" w14:textId="77777777" w:rsidR="00A85D32" w:rsidRPr="008F0E74" w:rsidRDefault="00A85D32" w:rsidP="00CA1350">
      <w:pPr>
        <w:tabs>
          <w:tab w:val="left" w:pos="567"/>
        </w:tabs>
        <w:spacing w:after="0" w:line="260" w:lineRule="exact"/>
        <w:jc w:val="center"/>
        <w:outlineLvl w:val="0"/>
        <w:rPr>
          <w:rFonts w:ascii="Times New Roman" w:eastAsia="Times New Roman" w:hAnsi="Times New Roman" w:cs="Times New Roman"/>
          <w:b/>
          <w:caps/>
        </w:rPr>
      </w:pPr>
    </w:p>
    <w:p w14:paraId="6469EB29"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r w:rsidRPr="008F0E74">
        <w:rPr>
          <w:rFonts w:ascii="Times New Roman" w:eastAsia="Times New Roman" w:hAnsi="Times New Roman" w:cs="Times New Roman"/>
          <w:b/>
          <w:caps/>
        </w:rPr>
        <w:t>A. ŽENKLINIMAS</w:t>
      </w:r>
      <w:bookmarkEnd w:id="65"/>
      <w:bookmarkEnd w:id="66"/>
    </w:p>
    <w:p w14:paraId="4E6F600E"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br w:type="page"/>
      </w:r>
    </w:p>
    <w:p w14:paraId="21C4E2F6"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lastRenderedPageBreak/>
        <w:t>INFORMACIJA ANT IŠORINĖS PAKUOTĖS</w:t>
      </w:r>
    </w:p>
    <w:p w14:paraId="1943C419"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p>
    <w:p w14:paraId="57C6A68F"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rPr>
      </w:pPr>
      <w:r w:rsidRPr="008F0E74">
        <w:rPr>
          <w:rFonts w:ascii="Times New Roman" w:eastAsia="Times New Roman" w:hAnsi="Times New Roman" w:cs="Times New Roman"/>
          <w:b/>
        </w:rPr>
        <w:t>KARTONO DĖŽUTĖ</w:t>
      </w:r>
    </w:p>
    <w:p w14:paraId="7AF08D9E" w14:textId="77777777" w:rsidR="000F061D" w:rsidRPr="008F0E74" w:rsidRDefault="000F061D" w:rsidP="00CA1350">
      <w:pPr>
        <w:spacing w:after="0" w:line="260" w:lineRule="exact"/>
        <w:rPr>
          <w:rFonts w:ascii="Times New Roman" w:eastAsia="Times New Roman" w:hAnsi="Times New Roman" w:cs="Times New Roman"/>
        </w:rPr>
      </w:pPr>
    </w:p>
    <w:p w14:paraId="7975E626" w14:textId="77777777" w:rsidR="000F061D" w:rsidRPr="008F0E74" w:rsidRDefault="000F061D" w:rsidP="00CA1350">
      <w:pPr>
        <w:spacing w:after="0" w:line="260" w:lineRule="exact"/>
        <w:rPr>
          <w:rFonts w:ascii="Times New Roman" w:eastAsia="Times New Roman" w:hAnsi="Times New Roman" w:cs="Times New Roman"/>
        </w:rPr>
      </w:pPr>
    </w:p>
    <w:p w14:paraId="3B0B3478"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1.</w:t>
      </w:r>
      <w:r w:rsidRPr="008F0E74">
        <w:rPr>
          <w:rFonts w:ascii="Times New Roman" w:eastAsia="Times New Roman" w:hAnsi="Times New Roman" w:cs="Times New Roman"/>
          <w:b/>
        </w:rPr>
        <w:tab/>
        <w:t>VAISTINIO PREPARATO PAVADINIMAS</w:t>
      </w:r>
    </w:p>
    <w:p w14:paraId="37E8B264" w14:textId="77777777" w:rsidR="000F061D" w:rsidRPr="008F0E74" w:rsidRDefault="000F061D" w:rsidP="00CA1350">
      <w:pPr>
        <w:spacing w:after="0" w:line="260" w:lineRule="exact"/>
        <w:rPr>
          <w:rFonts w:ascii="Times New Roman" w:eastAsia="Times New Roman" w:hAnsi="Times New Roman" w:cs="Times New Roman"/>
        </w:rPr>
      </w:pPr>
    </w:p>
    <w:p w14:paraId="75107526" w14:textId="77777777" w:rsidR="00141295" w:rsidRPr="008F0E74" w:rsidRDefault="00442BDB" w:rsidP="00CA1350">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color w:val="222222"/>
        </w:rPr>
        <w:t>Bimat</w:t>
      </w:r>
      <w:r w:rsidRPr="008F0E74">
        <w:rPr>
          <w:rFonts w:ascii="Times New Roman" w:eastAsia="Times New Roman" w:hAnsi="Times New Roman" w:cs="Times New Roman"/>
        </w:rPr>
        <w: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00141295" w:rsidRPr="008F0E74">
        <w:rPr>
          <w:rFonts w:ascii="Times New Roman" w:eastAsia="Times New Roman" w:hAnsi="Times New Roman" w:cs="Times New Roman"/>
        </w:rPr>
        <w:t>Teva</w:t>
      </w:r>
      <w:proofErr w:type="spellEnd"/>
      <w:r w:rsidR="00141295" w:rsidRPr="008F0E74">
        <w:rPr>
          <w:rFonts w:ascii="Times New Roman" w:eastAsia="Times New Roman" w:hAnsi="Times New Roman" w:cs="Times New Roman"/>
        </w:rPr>
        <w:t xml:space="preserve"> 0,3</w:t>
      </w:r>
      <w:r w:rsidR="00E20FEA" w:rsidRPr="008F0E74">
        <w:rPr>
          <w:rFonts w:ascii="Times New Roman" w:eastAsia="Times New Roman" w:hAnsi="Times New Roman" w:cs="Times New Roman"/>
        </w:rPr>
        <w:t> </w:t>
      </w:r>
      <w:r w:rsidR="00141295" w:rsidRPr="008F0E74">
        <w:rPr>
          <w:rFonts w:ascii="Times New Roman" w:eastAsia="Times New Roman" w:hAnsi="Times New Roman" w:cs="Times New Roman"/>
        </w:rPr>
        <w:t>mg/5</w:t>
      </w:r>
      <w:r w:rsidR="00E20FEA" w:rsidRPr="008F0E74">
        <w:rPr>
          <w:rFonts w:ascii="Times New Roman" w:eastAsia="Times New Roman" w:hAnsi="Times New Roman" w:cs="Times New Roman"/>
        </w:rPr>
        <w:t> </w:t>
      </w:r>
      <w:r w:rsidR="00141295" w:rsidRPr="008F0E74">
        <w:rPr>
          <w:rFonts w:ascii="Times New Roman" w:eastAsia="Times New Roman" w:hAnsi="Times New Roman" w:cs="Times New Roman"/>
        </w:rPr>
        <w:t>mg/ml akių lašai (tirpalas)</w:t>
      </w:r>
    </w:p>
    <w:p w14:paraId="136B364F" w14:textId="77777777" w:rsidR="000F061D" w:rsidRPr="008F0E74" w:rsidRDefault="00EC4BBF" w:rsidP="00CA1350">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rPr>
        <w:t>bimatoprostum</w:t>
      </w:r>
      <w:proofErr w:type="spellEnd"/>
      <w:r w:rsidR="00442BDB"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timololum</w:t>
      </w:r>
      <w:proofErr w:type="spellEnd"/>
    </w:p>
    <w:p w14:paraId="130F1FC9" w14:textId="77777777" w:rsidR="000F061D" w:rsidRPr="008F0E74" w:rsidRDefault="000F061D" w:rsidP="00CA1350">
      <w:pPr>
        <w:spacing w:after="0" w:line="260" w:lineRule="exact"/>
        <w:rPr>
          <w:rFonts w:ascii="Times New Roman" w:eastAsia="Times New Roman" w:hAnsi="Times New Roman" w:cs="Times New Roman"/>
        </w:rPr>
      </w:pPr>
    </w:p>
    <w:p w14:paraId="46432681" w14:textId="77777777" w:rsidR="00141295" w:rsidRPr="008F0E74" w:rsidRDefault="00141295" w:rsidP="00CA1350">
      <w:pPr>
        <w:spacing w:after="0" w:line="260" w:lineRule="exact"/>
        <w:rPr>
          <w:rFonts w:ascii="Times New Roman" w:eastAsia="Times New Roman" w:hAnsi="Times New Roman" w:cs="Times New Roman"/>
        </w:rPr>
      </w:pPr>
    </w:p>
    <w:p w14:paraId="1928FD74"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2.</w:t>
      </w:r>
      <w:r w:rsidRPr="008F0E74">
        <w:rPr>
          <w:rFonts w:ascii="Times New Roman" w:eastAsia="Times New Roman" w:hAnsi="Times New Roman" w:cs="Times New Roman"/>
          <w:b/>
        </w:rPr>
        <w:tab/>
        <w:t xml:space="preserve">VEIKLIOJI </w:t>
      </w:r>
      <w:r w:rsidR="00141295" w:rsidRPr="008F0E74">
        <w:rPr>
          <w:rFonts w:ascii="Times New Roman" w:eastAsia="Times New Roman" w:hAnsi="Times New Roman" w:cs="Times New Roman"/>
          <w:b/>
        </w:rPr>
        <w:t xml:space="preserve">(-IOS) </w:t>
      </w:r>
      <w:r w:rsidRPr="008F0E74">
        <w:rPr>
          <w:rFonts w:ascii="Times New Roman" w:eastAsia="Times New Roman" w:hAnsi="Times New Roman" w:cs="Times New Roman"/>
          <w:b/>
        </w:rPr>
        <w:t xml:space="preserve">MEDŽIAGA </w:t>
      </w:r>
      <w:r w:rsidR="00141295" w:rsidRPr="008F0E74">
        <w:rPr>
          <w:rFonts w:ascii="Times New Roman" w:eastAsia="Times New Roman" w:hAnsi="Times New Roman" w:cs="Times New Roman"/>
          <w:b/>
        </w:rPr>
        <w:t xml:space="preserve">(-OS) </w:t>
      </w:r>
      <w:r w:rsidRPr="008F0E74">
        <w:rPr>
          <w:rFonts w:ascii="Times New Roman" w:eastAsia="Times New Roman" w:hAnsi="Times New Roman" w:cs="Times New Roman"/>
          <w:b/>
        </w:rPr>
        <w:t xml:space="preserve">IR JOS </w:t>
      </w:r>
      <w:r w:rsidR="00141295" w:rsidRPr="008F0E74">
        <w:rPr>
          <w:rFonts w:ascii="Times New Roman" w:eastAsia="Times New Roman" w:hAnsi="Times New Roman" w:cs="Times New Roman"/>
          <w:b/>
        </w:rPr>
        <w:t xml:space="preserve">(-Ų) </w:t>
      </w:r>
      <w:r w:rsidRPr="008F0E74">
        <w:rPr>
          <w:rFonts w:ascii="Times New Roman" w:eastAsia="Times New Roman" w:hAnsi="Times New Roman" w:cs="Times New Roman"/>
          <w:b/>
        </w:rPr>
        <w:t>KIEKIS</w:t>
      </w:r>
      <w:r w:rsidR="00141295" w:rsidRPr="008F0E74">
        <w:rPr>
          <w:rFonts w:ascii="Times New Roman" w:eastAsia="Times New Roman" w:hAnsi="Times New Roman" w:cs="Times New Roman"/>
          <w:b/>
        </w:rPr>
        <w:t xml:space="preserve"> (-IAI)</w:t>
      </w:r>
    </w:p>
    <w:p w14:paraId="549015C5" w14:textId="77777777" w:rsidR="000F061D" w:rsidRPr="008F0E74" w:rsidRDefault="000F061D" w:rsidP="00CA1350">
      <w:pPr>
        <w:spacing w:after="0" w:line="260" w:lineRule="exact"/>
        <w:rPr>
          <w:rFonts w:ascii="Times New Roman" w:eastAsia="Times New Roman" w:hAnsi="Times New Roman" w:cs="Times New Roman"/>
        </w:rPr>
      </w:pPr>
    </w:p>
    <w:p w14:paraId="369FFD1C" w14:textId="6BA64E7F" w:rsidR="00442BDB" w:rsidRPr="008F0E74" w:rsidRDefault="00442BDB" w:rsidP="00CA1350">
      <w:pPr>
        <w:spacing w:after="0" w:line="260" w:lineRule="exact"/>
        <w:rPr>
          <w:rFonts w:ascii="Times New Roman" w:hAnsi="Times New Roman" w:cs="Times New Roman"/>
        </w:rPr>
      </w:pPr>
      <w:r w:rsidRPr="008F0E74">
        <w:rPr>
          <w:rFonts w:ascii="Times New Roman" w:hAnsi="Times New Roman" w:cs="Times New Roman"/>
        </w:rPr>
        <w:t xml:space="preserve">Viename ml tirpalo yra 0,3 mg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ir 5 mg </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w:t>
      </w:r>
      <w:proofErr w:type="spellStart"/>
      <w:r w:rsidRPr="008F0E74">
        <w:rPr>
          <w:rFonts w:ascii="Times New Roman" w:hAnsi="Times New Roman" w:cs="Times New Roman"/>
        </w:rPr>
        <w:t>maleato</w:t>
      </w:r>
      <w:proofErr w:type="spellEnd"/>
      <w:r w:rsidRPr="008F0E74">
        <w:rPr>
          <w:rFonts w:ascii="Times New Roman" w:hAnsi="Times New Roman" w:cs="Times New Roman"/>
        </w:rPr>
        <w:t xml:space="preserve"> pavidalu). </w:t>
      </w:r>
    </w:p>
    <w:p w14:paraId="32BDED25" w14:textId="77777777" w:rsidR="000F061D" w:rsidRPr="008F0E74" w:rsidRDefault="000F061D" w:rsidP="00CA1350">
      <w:pPr>
        <w:spacing w:after="0" w:line="260" w:lineRule="exact"/>
        <w:rPr>
          <w:rFonts w:ascii="Times New Roman" w:eastAsia="Times New Roman" w:hAnsi="Times New Roman" w:cs="Times New Roman"/>
        </w:rPr>
      </w:pPr>
    </w:p>
    <w:p w14:paraId="3B3F7357" w14:textId="77777777" w:rsidR="000F061D" w:rsidRPr="008F0E74" w:rsidRDefault="000F061D" w:rsidP="00CA1350">
      <w:pPr>
        <w:spacing w:after="0" w:line="260" w:lineRule="exact"/>
        <w:rPr>
          <w:rFonts w:ascii="Times New Roman" w:eastAsia="Times New Roman" w:hAnsi="Times New Roman" w:cs="Times New Roman"/>
        </w:rPr>
      </w:pPr>
    </w:p>
    <w:p w14:paraId="0C38B4B7" w14:textId="77777777" w:rsidR="000F061D" w:rsidRPr="00E34D7C"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highlight w:val="lightGray"/>
        </w:rPr>
      </w:pPr>
      <w:r w:rsidRPr="008F0E74">
        <w:rPr>
          <w:rFonts w:ascii="Times New Roman" w:eastAsia="Times New Roman" w:hAnsi="Times New Roman" w:cs="Times New Roman"/>
          <w:b/>
        </w:rPr>
        <w:t>3.</w:t>
      </w:r>
      <w:r w:rsidRPr="008F0E74">
        <w:rPr>
          <w:rFonts w:ascii="Times New Roman" w:eastAsia="Times New Roman" w:hAnsi="Times New Roman" w:cs="Times New Roman"/>
          <w:b/>
        </w:rPr>
        <w:tab/>
        <w:t>PAGALBINIŲ MEDŽIAGŲ SĄRAŠAS</w:t>
      </w:r>
    </w:p>
    <w:p w14:paraId="7679775E" w14:textId="77777777" w:rsidR="000F061D" w:rsidRPr="008F0E74" w:rsidRDefault="000F061D" w:rsidP="00CA1350">
      <w:pPr>
        <w:spacing w:after="0" w:line="260" w:lineRule="exact"/>
        <w:rPr>
          <w:rFonts w:ascii="Times New Roman" w:eastAsia="Times New Roman" w:hAnsi="Times New Roman" w:cs="Times New Roman"/>
        </w:rPr>
      </w:pPr>
    </w:p>
    <w:p w14:paraId="2CE53567" w14:textId="661E4935" w:rsidR="00442BDB" w:rsidRPr="008F0E74" w:rsidRDefault="00DE74D8" w:rsidP="00CA1350">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rPr>
        <w:t>Benzalkonio</w:t>
      </w:r>
      <w:proofErr w:type="spellEnd"/>
      <w:r w:rsidRPr="008F0E74">
        <w:rPr>
          <w:rFonts w:ascii="Times New Roman" w:eastAsia="Times New Roman" w:hAnsi="Times New Roman" w:cs="Times New Roman"/>
        </w:rPr>
        <w:t xml:space="preserve"> chloridas</w:t>
      </w:r>
      <w:r>
        <w:rPr>
          <w:rFonts w:ascii="Times New Roman" w:eastAsia="Times New Roman" w:hAnsi="Times New Roman" w:cs="Times New Roman"/>
        </w:rPr>
        <w:t>, n</w:t>
      </w:r>
      <w:r w:rsidR="00442BDB" w:rsidRPr="008F0E74">
        <w:rPr>
          <w:rFonts w:ascii="Times New Roman" w:eastAsia="Times New Roman" w:hAnsi="Times New Roman" w:cs="Times New Roman"/>
        </w:rPr>
        <w:t xml:space="preserve">atrio chloridas, </w:t>
      </w:r>
      <w:proofErr w:type="spellStart"/>
      <w:r w:rsidR="00442BDB" w:rsidRPr="008F0E74">
        <w:rPr>
          <w:rFonts w:ascii="Times New Roman" w:eastAsia="Times New Roman" w:hAnsi="Times New Roman" w:cs="Times New Roman"/>
        </w:rPr>
        <w:t>dinatrio</w:t>
      </w:r>
      <w:proofErr w:type="spellEnd"/>
      <w:r w:rsidR="00442BDB" w:rsidRPr="008F0E74">
        <w:rPr>
          <w:rFonts w:ascii="Times New Roman" w:eastAsia="Times New Roman" w:hAnsi="Times New Roman" w:cs="Times New Roman"/>
        </w:rPr>
        <w:t xml:space="preserve"> fosfat</w:t>
      </w:r>
      <w:r w:rsidR="00E20FEA" w:rsidRPr="008F0E74">
        <w:rPr>
          <w:rFonts w:ascii="Times New Roman" w:eastAsia="Times New Roman" w:hAnsi="Times New Roman" w:cs="Times New Roman"/>
        </w:rPr>
        <w:t>as</w:t>
      </w:r>
      <w:r w:rsidR="00442BDB" w:rsidRPr="008F0E74">
        <w:rPr>
          <w:rFonts w:ascii="Times New Roman" w:eastAsia="Times New Roman" w:hAnsi="Times New Roman" w:cs="Times New Roman"/>
        </w:rPr>
        <w:t xml:space="preserve"> </w:t>
      </w:r>
      <w:proofErr w:type="spellStart"/>
      <w:r w:rsidR="00442BDB" w:rsidRPr="008F0E74">
        <w:rPr>
          <w:rFonts w:ascii="Times New Roman" w:eastAsia="Times New Roman" w:hAnsi="Times New Roman" w:cs="Times New Roman"/>
        </w:rPr>
        <w:t>heptahidratas</w:t>
      </w:r>
      <w:proofErr w:type="spellEnd"/>
      <w:r w:rsidR="00442BDB" w:rsidRPr="008F0E74">
        <w:rPr>
          <w:rFonts w:ascii="Times New Roman" w:eastAsia="Times New Roman" w:hAnsi="Times New Roman" w:cs="Times New Roman"/>
        </w:rPr>
        <w:t xml:space="preserve">, citrinų rūgštis </w:t>
      </w:r>
      <w:proofErr w:type="spellStart"/>
      <w:r w:rsidR="00442BDB" w:rsidRPr="008F0E74">
        <w:rPr>
          <w:rFonts w:ascii="Times New Roman" w:eastAsia="Times New Roman" w:hAnsi="Times New Roman" w:cs="Times New Roman"/>
        </w:rPr>
        <w:t>monohidratas</w:t>
      </w:r>
      <w:proofErr w:type="spellEnd"/>
      <w:r w:rsidR="00442BDB" w:rsidRPr="008F0E74">
        <w:rPr>
          <w:rFonts w:ascii="Times New Roman" w:eastAsia="Times New Roman" w:hAnsi="Times New Roman" w:cs="Times New Roman"/>
        </w:rPr>
        <w:t>, vandenilio chlorido rūgštis arba natrio hidroksidas (pH koreguoti)</w:t>
      </w:r>
      <w:r w:rsidR="00E20FEA" w:rsidRPr="008F0E74">
        <w:rPr>
          <w:rFonts w:ascii="Times New Roman" w:eastAsia="Times New Roman" w:hAnsi="Times New Roman" w:cs="Times New Roman"/>
        </w:rPr>
        <w:t xml:space="preserve"> ir</w:t>
      </w:r>
      <w:r w:rsidR="00442BDB" w:rsidRPr="008F0E74">
        <w:rPr>
          <w:rFonts w:ascii="Times New Roman" w:eastAsia="Times New Roman" w:hAnsi="Times New Roman" w:cs="Times New Roman"/>
        </w:rPr>
        <w:t xml:space="preserve"> </w:t>
      </w:r>
      <w:r w:rsidR="00CF5375" w:rsidRPr="008F0E74">
        <w:rPr>
          <w:rFonts w:ascii="Times New Roman" w:eastAsia="Times New Roman" w:hAnsi="Times New Roman" w:cs="Times New Roman"/>
        </w:rPr>
        <w:t>išgrynintas</w:t>
      </w:r>
      <w:r w:rsidR="00442BDB" w:rsidRPr="008F0E74">
        <w:rPr>
          <w:rFonts w:ascii="Times New Roman" w:eastAsia="Times New Roman" w:hAnsi="Times New Roman" w:cs="Times New Roman"/>
        </w:rPr>
        <w:t xml:space="preserve"> vanduo</w:t>
      </w:r>
      <w:r w:rsidR="00141295" w:rsidRPr="008F0E74">
        <w:rPr>
          <w:rFonts w:ascii="Times New Roman" w:eastAsia="Times New Roman" w:hAnsi="Times New Roman" w:cs="Times New Roman"/>
        </w:rPr>
        <w:t>.</w:t>
      </w:r>
    </w:p>
    <w:p w14:paraId="703E8BC1" w14:textId="77777777" w:rsidR="00442BDB" w:rsidRPr="008F0E74" w:rsidRDefault="00442BDB" w:rsidP="00CA1350">
      <w:pPr>
        <w:tabs>
          <w:tab w:val="left" w:pos="0"/>
        </w:tabs>
        <w:spacing w:after="0" w:line="260" w:lineRule="exact"/>
        <w:rPr>
          <w:rFonts w:ascii="Times New Roman" w:eastAsia="Times New Roman" w:hAnsi="Times New Roman" w:cs="Times New Roman"/>
        </w:rPr>
      </w:pPr>
    </w:p>
    <w:p w14:paraId="2A845510" w14:textId="0B9366E0" w:rsidR="000F061D" w:rsidRPr="008F0E74" w:rsidRDefault="00DE74D8" w:rsidP="00CA1350">
      <w:pPr>
        <w:tabs>
          <w:tab w:val="left" w:pos="0"/>
        </w:tabs>
        <w:spacing w:after="0" w:line="260" w:lineRule="exact"/>
        <w:rPr>
          <w:rFonts w:ascii="Times New Roman" w:eastAsia="Times New Roman" w:hAnsi="Times New Roman" w:cs="Times New Roman"/>
        </w:rPr>
      </w:pPr>
      <w:r>
        <w:rPr>
          <w:rFonts w:ascii="Times New Roman" w:eastAsia="Times New Roman" w:hAnsi="Times New Roman" w:cs="Times New Roman"/>
        </w:rPr>
        <w:t>D</w:t>
      </w:r>
      <w:r w:rsidRPr="008F0E74">
        <w:rPr>
          <w:rFonts w:ascii="Times New Roman" w:eastAsia="Times New Roman" w:hAnsi="Times New Roman" w:cs="Times New Roman"/>
        </w:rPr>
        <w:t xml:space="preserve">augiau </w:t>
      </w:r>
      <w:r w:rsidR="000F061D" w:rsidRPr="008F0E74">
        <w:rPr>
          <w:rFonts w:ascii="Times New Roman" w:eastAsia="Times New Roman" w:hAnsi="Times New Roman" w:cs="Times New Roman"/>
        </w:rPr>
        <w:t>informacijos pateikta pakuotės lapelyje.</w:t>
      </w:r>
    </w:p>
    <w:p w14:paraId="31C01AA9" w14:textId="77777777" w:rsidR="000F061D" w:rsidRPr="008F0E74" w:rsidRDefault="000F061D" w:rsidP="00CA1350">
      <w:pPr>
        <w:spacing w:after="0" w:line="260" w:lineRule="exact"/>
        <w:rPr>
          <w:rFonts w:ascii="Times New Roman" w:eastAsia="Times New Roman" w:hAnsi="Times New Roman" w:cs="Times New Roman"/>
        </w:rPr>
      </w:pPr>
    </w:p>
    <w:p w14:paraId="31CB82B0" w14:textId="77777777" w:rsidR="000F061D" w:rsidRPr="008F0E74" w:rsidRDefault="000F061D" w:rsidP="00CA1350">
      <w:pPr>
        <w:spacing w:after="0" w:line="260" w:lineRule="exact"/>
        <w:rPr>
          <w:rFonts w:ascii="Times New Roman" w:eastAsia="Times New Roman" w:hAnsi="Times New Roman" w:cs="Times New Roman"/>
        </w:rPr>
      </w:pPr>
    </w:p>
    <w:p w14:paraId="676163BD"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4.</w:t>
      </w:r>
      <w:r w:rsidRPr="008F0E74">
        <w:rPr>
          <w:rFonts w:ascii="Times New Roman" w:eastAsia="Times New Roman" w:hAnsi="Times New Roman" w:cs="Times New Roman"/>
          <w:b/>
        </w:rPr>
        <w:tab/>
        <w:t>FARMACINĖ FORMA IR KIEKIS PAKUOTĖJE</w:t>
      </w:r>
    </w:p>
    <w:p w14:paraId="1E3C46A5" w14:textId="77777777" w:rsidR="000F061D" w:rsidRPr="008F0E74" w:rsidRDefault="000F061D" w:rsidP="00CA1350">
      <w:pPr>
        <w:spacing w:after="0" w:line="260" w:lineRule="exact"/>
        <w:rPr>
          <w:rFonts w:ascii="Times New Roman" w:eastAsia="Times New Roman" w:hAnsi="Times New Roman" w:cs="Times New Roman"/>
        </w:rPr>
      </w:pPr>
    </w:p>
    <w:p w14:paraId="096EDA86"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Akių lašai</w:t>
      </w:r>
      <w:r w:rsidR="00E9629A" w:rsidRPr="008F0E74">
        <w:rPr>
          <w:rFonts w:ascii="Times New Roman" w:eastAsia="Times New Roman" w:hAnsi="Times New Roman" w:cs="Times New Roman"/>
        </w:rPr>
        <w:t xml:space="preserve"> (</w:t>
      </w:r>
      <w:r w:rsidRPr="008F0E74">
        <w:rPr>
          <w:rFonts w:ascii="Times New Roman" w:eastAsia="Times New Roman" w:hAnsi="Times New Roman" w:cs="Times New Roman"/>
        </w:rPr>
        <w:t>tirpalas</w:t>
      </w:r>
      <w:r w:rsidR="00E9629A" w:rsidRPr="008F0E74">
        <w:rPr>
          <w:rFonts w:ascii="Times New Roman" w:eastAsia="Times New Roman" w:hAnsi="Times New Roman" w:cs="Times New Roman"/>
        </w:rPr>
        <w:t>)</w:t>
      </w:r>
    </w:p>
    <w:p w14:paraId="7CC1EB17" w14:textId="77777777" w:rsidR="00141295" w:rsidRPr="008F0E74" w:rsidRDefault="00141295" w:rsidP="00CA1350">
      <w:pPr>
        <w:spacing w:after="0" w:line="260" w:lineRule="exact"/>
        <w:rPr>
          <w:rFonts w:ascii="Times New Roman" w:eastAsia="Times New Roman" w:hAnsi="Times New Roman" w:cs="Times New Roman"/>
        </w:rPr>
      </w:pPr>
    </w:p>
    <w:p w14:paraId="3664DC33" w14:textId="77777777" w:rsidR="000F061D" w:rsidRPr="008F0E74" w:rsidRDefault="00E9629A"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1x3 ml</w:t>
      </w:r>
    </w:p>
    <w:p w14:paraId="56605A55" w14:textId="77777777" w:rsidR="00E9629A" w:rsidRPr="008F0E74" w:rsidRDefault="00E9629A" w:rsidP="00CA1350">
      <w:pPr>
        <w:spacing w:after="0" w:line="260" w:lineRule="exact"/>
        <w:rPr>
          <w:rFonts w:ascii="Times New Roman" w:eastAsia="Times New Roman" w:hAnsi="Times New Roman" w:cs="Times New Roman"/>
        </w:rPr>
      </w:pPr>
      <w:r w:rsidRPr="00E34D7C">
        <w:rPr>
          <w:rFonts w:ascii="Times New Roman" w:hAnsi="Times New Roman"/>
          <w:highlight w:val="lightGray"/>
        </w:rPr>
        <w:t>3x3 ml</w:t>
      </w:r>
    </w:p>
    <w:p w14:paraId="4976457F" w14:textId="77777777" w:rsidR="00E9629A" w:rsidRPr="008F0E74" w:rsidRDefault="00E9629A" w:rsidP="00CA1350">
      <w:pPr>
        <w:spacing w:after="0" w:line="260" w:lineRule="exact"/>
        <w:rPr>
          <w:rFonts w:ascii="Times New Roman" w:eastAsia="Times New Roman" w:hAnsi="Times New Roman" w:cs="Times New Roman"/>
        </w:rPr>
      </w:pPr>
    </w:p>
    <w:p w14:paraId="5954F213" w14:textId="77777777" w:rsidR="00141295" w:rsidRPr="008F0E74" w:rsidRDefault="00141295" w:rsidP="00CA1350">
      <w:pPr>
        <w:spacing w:after="0" w:line="260" w:lineRule="exact"/>
        <w:rPr>
          <w:rFonts w:ascii="Times New Roman" w:eastAsia="Times New Roman" w:hAnsi="Times New Roman" w:cs="Times New Roman"/>
        </w:rPr>
      </w:pPr>
    </w:p>
    <w:p w14:paraId="2AD7B40C" w14:textId="77777777" w:rsidR="000F061D" w:rsidRPr="00E34D7C"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highlight w:val="lightGray"/>
        </w:rPr>
      </w:pPr>
      <w:r w:rsidRPr="008F0E74">
        <w:rPr>
          <w:rFonts w:ascii="Times New Roman" w:eastAsia="Times New Roman" w:hAnsi="Times New Roman" w:cs="Times New Roman"/>
          <w:b/>
        </w:rPr>
        <w:t>5.</w:t>
      </w:r>
      <w:r w:rsidRPr="008F0E74">
        <w:rPr>
          <w:rFonts w:ascii="Times New Roman" w:eastAsia="Times New Roman" w:hAnsi="Times New Roman" w:cs="Times New Roman"/>
          <w:b/>
        </w:rPr>
        <w:tab/>
        <w:t>VARTOJIMO METODAS IR BŪDAS (-AI)</w:t>
      </w:r>
    </w:p>
    <w:p w14:paraId="3022EE7A" w14:textId="77777777" w:rsidR="000F061D" w:rsidRPr="008F0E74" w:rsidRDefault="000F061D" w:rsidP="00CA1350">
      <w:pPr>
        <w:spacing w:after="0" w:line="260" w:lineRule="exact"/>
        <w:rPr>
          <w:rFonts w:ascii="Times New Roman" w:eastAsia="Times New Roman" w:hAnsi="Times New Roman" w:cs="Times New Roman"/>
        </w:rPr>
      </w:pPr>
    </w:p>
    <w:p w14:paraId="4723880D" w14:textId="77777777" w:rsidR="000F061D" w:rsidRPr="008F0E74" w:rsidRDefault="000F061D" w:rsidP="00CA1350">
      <w:pPr>
        <w:autoSpaceDE w:val="0"/>
        <w:autoSpaceDN w:val="0"/>
        <w:adjustRightInd w:val="0"/>
        <w:spacing w:after="0" w:line="260" w:lineRule="exact"/>
        <w:rPr>
          <w:rFonts w:ascii="Times New Roman" w:eastAsia="Times New Roman" w:hAnsi="Times New Roman" w:cs="Times New Roman"/>
          <w:color w:val="000000"/>
          <w:lang w:eastAsia="lt-LT"/>
        </w:rPr>
      </w:pPr>
      <w:r w:rsidRPr="008F0E74">
        <w:rPr>
          <w:rFonts w:ascii="Times New Roman" w:eastAsia="Times New Roman" w:hAnsi="Times New Roman" w:cs="Times New Roman"/>
          <w:color w:val="000000"/>
          <w:lang w:eastAsia="lt-LT"/>
        </w:rPr>
        <w:t>Vartoti ant akių.</w:t>
      </w:r>
    </w:p>
    <w:p w14:paraId="39272A5F"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Prieš vartojimą perskaitykite pakuotės lapelį.</w:t>
      </w:r>
    </w:p>
    <w:p w14:paraId="2E915B93" w14:textId="77777777" w:rsidR="000F061D" w:rsidRPr="008F0E74" w:rsidRDefault="000F061D" w:rsidP="00CA1350">
      <w:pPr>
        <w:spacing w:after="0" w:line="260" w:lineRule="exact"/>
        <w:rPr>
          <w:rFonts w:ascii="Times New Roman" w:eastAsia="Times New Roman" w:hAnsi="Times New Roman" w:cs="Times New Roman"/>
        </w:rPr>
      </w:pPr>
    </w:p>
    <w:p w14:paraId="1972E0CF" w14:textId="77777777" w:rsidR="000F061D" w:rsidRPr="008F0E74" w:rsidRDefault="000F061D" w:rsidP="00CA1350">
      <w:pPr>
        <w:spacing w:after="0" w:line="260" w:lineRule="exact"/>
        <w:rPr>
          <w:rFonts w:ascii="Times New Roman" w:eastAsia="Times New Roman" w:hAnsi="Times New Roman" w:cs="Times New Roman"/>
        </w:rPr>
      </w:pPr>
    </w:p>
    <w:p w14:paraId="672726D6" w14:textId="77777777" w:rsidR="000F061D" w:rsidRPr="008F0E74" w:rsidRDefault="000F061D" w:rsidP="0014129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rPr>
      </w:pPr>
      <w:r w:rsidRPr="008F0E74">
        <w:rPr>
          <w:rFonts w:ascii="Times New Roman" w:eastAsia="Times New Roman" w:hAnsi="Times New Roman" w:cs="Times New Roman"/>
          <w:b/>
        </w:rPr>
        <w:t>6.</w:t>
      </w:r>
      <w:r w:rsidRPr="008F0E74">
        <w:rPr>
          <w:rFonts w:ascii="Times New Roman" w:eastAsia="Times New Roman" w:hAnsi="Times New Roman" w:cs="Times New Roman"/>
          <w:b/>
        </w:rPr>
        <w:tab/>
        <w:t>SPECIALUS ĮSPĖJIMAS, KAD VAISTINĮ PREPARATĄ BŪTINA LAIKYTI VAIKAMS NEPAS</w:t>
      </w:r>
      <w:r w:rsidR="00E9629A" w:rsidRPr="008F0E74">
        <w:rPr>
          <w:rFonts w:ascii="Times New Roman" w:eastAsia="Times New Roman" w:hAnsi="Times New Roman" w:cs="Times New Roman"/>
          <w:b/>
        </w:rPr>
        <w:t>TEBIMOJE</w:t>
      </w:r>
      <w:r w:rsidRPr="008F0E74">
        <w:rPr>
          <w:rFonts w:ascii="Times New Roman" w:eastAsia="Times New Roman" w:hAnsi="Times New Roman" w:cs="Times New Roman"/>
          <w:b/>
        </w:rPr>
        <w:t xml:space="preserve"> IR NEPAS</w:t>
      </w:r>
      <w:r w:rsidR="00E9629A" w:rsidRPr="008F0E74">
        <w:rPr>
          <w:rFonts w:ascii="Times New Roman" w:eastAsia="Times New Roman" w:hAnsi="Times New Roman" w:cs="Times New Roman"/>
          <w:b/>
        </w:rPr>
        <w:t>IEKIAMOJE</w:t>
      </w:r>
      <w:r w:rsidRPr="008F0E74">
        <w:rPr>
          <w:rFonts w:ascii="Times New Roman" w:eastAsia="Times New Roman" w:hAnsi="Times New Roman" w:cs="Times New Roman"/>
          <w:b/>
        </w:rPr>
        <w:t xml:space="preserve"> VIETOJE</w:t>
      </w:r>
    </w:p>
    <w:p w14:paraId="6409BE13" w14:textId="77777777" w:rsidR="000F061D" w:rsidRPr="008F0E74" w:rsidRDefault="000F061D" w:rsidP="00CA1350">
      <w:pPr>
        <w:spacing w:after="0" w:line="260" w:lineRule="exact"/>
        <w:rPr>
          <w:rFonts w:ascii="Times New Roman" w:eastAsia="Times New Roman" w:hAnsi="Times New Roman" w:cs="Times New Roman"/>
        </w:rPr>
      </w:pPr>
    </w:p>
    <w:p w14:paraId="64CDD30A" w14:textId="77777777" w:rsidR="000F061D" w:rsidRPr="008F0E74" w:rsidRDefault="00E9629A"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Laikyti vaikams nepastebimoje ir nepasiekiamoje vietoje.</w:t>
      </w:r>
    </w:p>
    <w:p w14:paraId="4726154D" w14:textId="77777777" w:rsidR="000F061D" w:rsidRPr="008F0E74" w:rsidRDefault="000F061D" w:rsidP="00CA1350">
      <w:pPr>
        <w:spacing w:after="0" w:line="260" w:lineRule="exact"/>
        <w:rPr>
          <w:rFonts w:ascii="Times New Roman" w:eastAsia="Times New Roman" w:hAnsi="Times New Roman" w:cs="Times New Roman"/>
        </w:rPr>
      </w:pPr>
    </w:p>
    <w:p w14:paraId="1B0C0FAE" w14:textId="77777777" w:rsidR="00141295" w:rsidRPr="008F0E74" w:rsidRDefault="00141295" w:rsidP="00CA1350">
      <w:pPr>
        <w:spacing w:after="0" w:line="260" w:lineRule="exact"/>
        <w:rPr>
          <w:rFonts w:ascii="Times New Roman" w:eastAsia="Times New Roman" w:hAnsi="Times New Roman" w:cs="Times New Roman"/>
        </w:rPr>
      </w:pPr>
    </w:p>
    <w:p w14:paraId="38C23E7C" w14:textId="77777777" w:rsidR="000F061D" w:rsidRPr="00E34D7C"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highlight w:val="lightGray"/>
        </w:rPr>
      </w:pPr>
      <w:r w:rsidRPr="008F0E74">
        <w:rPr>
          <w:rFonts w:ascii="Times New Roman" w:eastAsia="Times New Roman" w:hAnsi="Times New Roman" w:cs="Times New Roman"/>
          <w:b/>
        </w:rPr>
        <w:t>7.</w:t>
      </w:r>
      <w:r w:rsidRPr="008F0E74">
        <w:rPr>
          <w:rFonts w:ascii="Times New Roman" w:eastAsia="Times New Roman" w:hAnsi="Times New Roman" w:cs="Times New Roman"/>
          <w:b/>
        </w:rPr>
        <w:tab/>
        <w:t>KITAS (-I) SPECIALUS (-ŪS) ĮSPĖJIMAS (-AI) (JEI REIKIA)</w:t>
      </w:r>
    </w:p>
    <w:p w14:paraId="0EE3DE56" w14:textId="77777777" w:rsidR="000F061D" w:rsidRPr="008F0E74" w:rsidRDefault="000F061D" w:rsidP="00CA1350">
      <w:pPr>
        <w:spacing w:after="0" w:line="260" w:lineRule="exact"/>
        <w:rPr>
          <w:rFonts w:ascii="Times New Roman" w:eastAsia="Times New Roman" w:hAnsi="Times New Roman" w:cs="Times New Roman"/>
        </w:rPr>
      </w:pPr>
    </w:p>
    <w:p w14:paraId="56D54110" w14:textId="77777777" w:rsidR="000F061D" w:rsidRPr="008F0E74" w:rsidRDefault="00E9629A"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Prieš vartojimą išimti kontaktinius lęšius.</w:t>
      </w:r>
    </w:p>
    <w:p w14:paraId="4E2DE904" w14:textId="77777777" w:rsidR="00E9629A" w:rsidRPr="008F0E74" w:rsidRDefault="00E9629A" w:rsidP="00CA1350">
      <w:pPr>
        <w:spacing w:after="0" w:line="260" w:lineRule="exact"/>
        <w:rPr>
          <w:rFonts w:ascii="Times New Roman" w:eastAsia="Times New Roman" w:hAnsi="Times New Roman" w:cs="Times New Roman"/>
        </w:rPr>
      </w:pPr>
    </w:p>
    <w:p w14:paraId="52510F00" w14:textId="77777777" w:rsidR="00141295" w:rsidRPr="008F0E74" w:rsidRDefault="00141295" w:rsidP="00CA1350">
      <w:pPr>
        <w:spacing w:after="0" w:line="260" w:lineRule="exact"/>
        <w:rPr>
          <w:rFonts w:ascii="Times New Roman" w:eastAsia="Times New Roman" w:hAnsi="Times New Roman" w:cs="Times New Roman"/>
        </w:rPr>
      </w:pPr>
    </w:p>
    <w:p w14:paraId="0AB956F5" w14:textId="77777777" w:rsidR="000F061D" w:rsidRPr="00E34D7C"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highlight w:val="lightGray"/>
        </w:rPr>
      </w:pPr>
      <w:r w:rsidRPr="008F0E74">
        <w:rPr>
          <w:rFonts w:ascii="Times New Roman" w:eastAsia="Times New Roman" w:hAnsi="Times New Roman" w:cs="Times New Roman"/>
          <w:b/>
        </w:rPr>
        <w:t>8.</w:t>
      </w:r>
      <w:r w:rsidRPr="008F0E74">
        <w:rPr>
          <w:rFonts w:ascii="Times New Roman" w:eastAsia="Times New Roman" w:hAnsi="Times New Roman" w:cs="Times New Roman"/>
          <w:b/>
        </w:rPr>
        <w:tab/>
        <w:t>TINKAMUMO LAIKAS</w:t>
      </w:r>
    </w:p>
    <w:p w14:paraId="0349B453" w14:textId="77777777" w:rsidR="000F061D" w:rsidRPr="008F0E74" w:rsidRDefault="000F061D" w:rsidP="00CA1350">
      <w:pPr>
        <w:spacing w:after="0" w:line="260" w:lineRule="exact"/>
        <w:rPr>
          <w:rFonts w:ascii="Times New Roman" w:eastAsia="Times New Roman" w:hAnsi="Times New Roman" w:cs="Times New Roman"/>
        </w:rPr>
      </w:pPr>
    </w:p>
    <w:p w14:paraId="3D9773EC" w14:textId="77777777" w:rsidR="000F061D" w:rsidRPr="008F0E74" w:rsidRDefault="00EC4BBF"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EXP</w:t>
      </w:r>
      <w:r w:rsidR="000F061D" w:rsidRPr="008F0E74">
        <w:rPr>
          <w:rFonts w:ascii="Times New Roman" w:eastAsia="Times New Roman" w:hAnsi="Times New Roman" w:cs="Times New Roman"/>
        </w:rPr>
        <w:t xml:space="preserve"> mm/MMMM</w:t>
      </w:r>
    </w:p>
    <w:p w14:paraId="7646FF2C" w14:textId="77777777" w:rsidR="000F061D" w:rsidRPr="008F0E74" w:rsidRDefault="00E9629A"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Sunaikinti praėjus keturioms savaitėms po </w:t>
      </w:r>
      <w:r w:rsidR="00482369" w:rsidRPr="008F0E74">
        <w:rPr>
          <w:rFonts w:ascii="Times New Roman" w:eastAsia="Times New Roman" w:hAnsi="Times New Roman" w:cs="Times New Roman"/>
        </w:rPr>
        <w:t xml:space="preserve">pirmojo </w:t>
      </w:r>
      <w:r w:rsidRPr="008F0E74">
        <w:rPr>
          <w:rFonts w:ascii="Times New Roman" w:eastAsia="Times New Roman" w:hAnsi="Times New Roman" w:cs="Times New Roman"/>
        </w:rPr>
        <w:t>atidarymo.</w:t>
      </w:r>
    </w:p>
    <w:p w14:paraId="1CB8350C" w14:textId="77777777" w:rsidR="000F061D" w:rsidRPr="00E34D7C" w:rsidRDefault="00E9629A" w:rsidP="00CA1350">
      <w:pPr>
        <w:spacing w:after="0" w:line="260" w:lineRule="exact"/>
        <w:rPr>
          <w:rFonts w:ascii="Times New Roman" w:hAnsi="Times New Roman"/>
          <w:highlight w:val="lightGray"/>
        </w:rPr>
      </w:pPr>
      <w:r w:rsidRPr="00E34D7C">
        <w:rPr>
          <w:rFonts w:ascii="Times New Roman" w:hAnsi="Times New Roman"/>
          <w:highlight w:val="lightGray"/>
        </w:rPr>
        <w:lastRenderedPageBreak/>
        <w:t>Atidaryta:</w:t>
      </w:r>
    </w:p>
    <w:p w14:paraId="61D7BCCA" w14:textId="77777777" w:rsidR="00141295" w:rsidRPr="00E34D7C" w:rsidRDefault="00141295" w:rsidP="00CA1350">
      <w:pPr>
        <w:spacing w:after="0" w:line="260" w:lineRule="exact"/>
        <w:rPr>
          <w:rFonts w:ascii="Times New Roman" w:hAnsi="Times New Roman"/>
          <w:highlight w:val="lightGray"/>
        </w:rPr>
      </w:pPr>
      <w:r w:rsidRPr="00E34D7C">
        <w:rPr>
          <w:rFonts w:ascii="Times New Roman" w:hAnsi="Times New Roman"/>
          <w:highlight w:val="lightGray"/>
        </w:rPr>
        <w:t>Kartono dėžutė, kurioje yra 3 buteliukai:</w:t>
      </w:r>
    </w:p>
    <w:p w14:paraId="2C726A66" w14:textId="77777777" w:rsidR="00141295" w:rsidRPr="00E34D7C" w:rsidRDefault="00141295" w:rsidP="00141295">
      <w:pPr>
        <w:spacing w:after="0" w:line="260" w:lineRule="exact"/>
        <w:rPr>
          <w:rFonts w:ascii="Times New Roman" w:hAnsi="Times New Roman"/>
          <w:highlight w:val="lightGray"/>
        </w:rPr>
      </w:pPr>
      <w:r w:rsidRPr="00E34D7C">
        <w:rPr>
          <w:rFonts w:ascii="Times New Roman" w:hAnsi="Times New Roman"/>
          <w:highlight w:val="lightGray"/>
        </w:rPr>
        <w:t>Atidaryta (1):</w:t>
      </w:r>
    </w:p>
    <w:p w14:paraId="3C689CCD" w14:textId="77777777" w:rsidR="00141295" w:rsidRPr="00E34D7C" w:rsidRDefault="00141295" w:rsidP="00141295">
      <w:pPr>
        <w:spacing w:after="0" w:line="260" w:lineRule="exact"/>
        <w:rPr>
          <w:rFonts w:ascii="Times New Roman" w:hAnsi="Times New Roman"/>
          <w:highlight w:val="lightGray"/>
        </w:rPr>
      </w:pPr>
      <w:r w:rsidRPr="00E34D7C">
        <w:rPr>
          <w:rFonts w:ascii="Times New Roman" w:hAnsi="Times New Roman"/>
          <w:highlight w:val="lightGray"/>
        </w:rPr>
        <w:t>Atidaryta (2):</w:t>
      </w:r>
    </w:p>
    <w:p w14:paraId="145444D5" w14:textId="77777777" w:rsidR="00141295" w:rsidRPr="00E34D7C" w:rsidRDefault="00141295" w:rsidP="00141295">
      <w:pPr>
        <w:spacing w:after="0" w:line="260" w:lineRule="exact"/>
        <w:rPr>
          <w:rFonts w:ascii="Times New Roman" w:hAnsi="Times New Roman"/>
          <w:highlight w:val="lightGray"/>
        </w:rPr>
      </w:pPr>
      <w:r w:rsidRPr="00E34D7C">
        <w:rPr>
          <w:rFonts w:ascii="Times New Roman" w:hAnsi="Times New Roman"/>
          <w:highlight w:val="lightGray"/>
        </w:rPr>
        <w:t>Atidaryta (3):</w:t>
      </w:r>
    </w:p>
    <w:p w14:paraId="7FE1697B" w14:textId="77777777" w:rsidR="00E9629A" w:rsidRPr="008F0E74" w:rsidRDefault="00E9629A" w:rsidP="00CA1350">
      <w:pPr>
        <w:spacing w:after="0" w:line="260" w:lineRule="exact"/>
        <w:rPr>
          <w:rFonts w:ascii="Times New Roman" w:eastAsia="Times New Roman" w:hAnsi="Times New Roman" w:cs="Times New Roman"/>
        </w:rPr>
      </w:pPr>
    </w:p>
    <w:p w14:paraId="0598862E" w14:textId="77777777" w:rsidR="00E9629A" w:rsidRPr="008F0E74" w:rsidRDefault="00E9629A" w:rsidP="00CA1350">
      <w:pPr>
        <w:spacing w:after="0" w:line="260" w:lineRule="exact"/>
        <w:rPr>
          <w:rFonts w:ascii="Times New Roman" w:eastAsia="Times New Roman" w:hAnsi="Times New Roman" w:cs="Times New Roman"/>
        </w:rPr>
      </w:pPr>
    </w:p>
    <w:p w14:paraId="476034CE"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9.</w:t>
      </w:r>
      <w:r w:rsidRPr="008F0E74">
        <w:rPr>
          <w:rFonts w:ascii="Times New Roman" w:eastAsia="Times New Roman" w:hAnsi="Times New Roman" w:cs="Times New Roman"/>
          <w:b/>
        </w:rPr>
        <w:tab/>
        <w:t>SPECIALIOS LAIKYMO SĄLYGOS</w:t>
      </w:r>
    </w:p>
    <w:p w14:paraId="50D68F1D" w14:textId="77777777" w:rsidR="000F061D" w:rsidRPr="008F0E74" w:rsidRDefault="000F061D" w:rsidP="00CA1350">
      <w:pPr>
        <w:spacing w:after="0" w:line="260" w:lineRule="exact"/>
        <w:rPr>
          <w:rFonts w:ascii="Times New Roman" w:eastAsia="Times New Roman" w:hAnsi="Times New Roman" w:cs="Times New Roman"/>
        </w:rPr>
      </w:pPr>
    </w:p>
    <w:p w14:paraId="523D21ED" w14:textId="77777777" w:rsidR="000F061D" w:rsidRPr="008F0E74" w:rsidRDefault="000F061D" w:rsidP="00CA1350">
      <w:pPr>
        <w:spacing w:after="0" w:line="260" w:lineRule="exact"/>
        <w:rPr>
          <w:rFonts w:ascii="Times New Roman" w:eastAsia="Times New Roman" w:hAnsi="Times New Roman" w:cs="Times New Roman"/>
        </w:rPr>
      </w:pPr>
    </w:p>
    <w:p w14:paraId="0E4B6B80" w14:textId="77777777" w:rsidR="000F061D" w:rsidRPr="008F0E74" w:rsidRDefault="000F061D" w:rsidP="00AC4A77">
      <w:pPr>
        <w:pBdr>
          <w:top w:val="single" w:sz="4" w:space="1" w:color="auto"/>
          <w:left w:val="single" w:sz="4" w:space="4" w:color="auto"/>
          <w:bottom w:val="single" w:sz="4" w:space="1" w:color="auto"/>
          <w:right w:val="single" w:sz="4" w:space="4" w:color="auto"/>
        </w:pBdr>
        <w:spacing w:after="0" w:line="260" w:lineRule="exact"/>
        <w:ind w:left="567" w:hanging="567"/>
        <w:rPr>
          <w:rFonts w:ascii="Times New Roman" w:eastAsia="Times New Roman" w:hAnsi="Times New Roman" w:cs="Times New Roman"/>
          <w:b/>
        </w:rPr>
      </w:pPr>
      <w:r w:rsidRPr="008F0E74">
        <w:rPr>
          <w:rFonts w:ascii="Times New Roman" w:eastAsia="Times New Roman" w:hAnsi="Times New Roman" w:cs="Times New Roman"/>
          <w:b/>
        </w:rPr>
        <w:t>10.</w:t>
      </w:r>
      <w:r w:rsidRPr="008F0E74">
        <w:rPr>
          <w:rFonts w:ascii="Times New Roman" w:eastAsia="Times New Roman" w:hAnsi="Times New Roman" w:cs="Times New Roman"/>
          <w:b/>
        </w:rPr>
        <w:tab/>
        <w:t xml:space="preserve">SPECIALIOS ATSARGUMO PRIEMONĖS DĖL NESUVARTOTO </w:t>
      </w:r>
      <w:r w:rsidRPr="008F0E74">
        <w:rPr>
          <w:rFonts w:ascii="Times New Roman" w:eastAsia="Times New Roman" w:hAnsi="Times New Roman" w:cs="Times New Roman"/>
          <w:b/>
          <w:bCs/>
        </w:rPr>
        <w:t xml:space="preserve">VAISTINIO PREPARATO AR JO ATLIEKŲ </w:t>
      </w:r>
      <w:r w:rsidRPr="008F0E74">
        <w:rPr>
          <w:rFonts w:ascii="Times New Roman" w:eastAsia="Times New Roman" w:hAnsi="Times New Roman" w:cs="Times New Roman"/>
          <w:b/>
        </w:rPr>
        <w:t>TVARKYMO (JEI REIKIA)</w:t>
      </w:r>
    </w:p>
    <w:p w14:paraId="7E67BE46" w14:textId="77777777" w:rsidR="000F061D" w:rsidRPr="008F0E74" w:rsidRDefault="000F061D" w:rsidP="00CA1350">
      <w:pPr>
        <w:spacing w:after="0" w:line="260" w:lineRule="exact"/>
        <w:rPr>
          <w:rFonts w:ascii="Times New Roman" w:eastAsia="Times New Roman" w:hAnsi="Times New Roman" w:cs="Times New Roman"/>
        </w:rPr>
      </w:pPr>
    </w:p>
    <w:p w14:paraId="6CFB8D25" w14:textId="77777777" w:rsidR="000F061D" w:rsidRPr="008F0E74" w:rsidRDefault="000F061D" w:rsidP="00CA1350">
      <w:pPr>
        <w:spacing w:after="0" w:line="260" w:lineRule="exact"/>
        <w:rPr>
          <w:rFonts w:ascii="Times New Roman" w:eastAsia="Times New Roman" w:hAnsi="Times New Roman" w:cs="Times New Roman"/>
        </w:rPr>
      </w:pPr>
    </w:p>
    <w:p w14:paraId="0962BF41"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11.</w:t>
      </w:r>
      <w:r w:rsidRPr="008F0E74">
        <w:rPr>
          <w:rFonts w:ascii="Times New Roman" w:eastAsia="Times New Roman" w:hAnsi="Times New Roman" w:cs="Times New Roman"/>
          <w:b/>
        </w:rPr>
        <w:tab/>
        <w:t>R</w:t>
      </w:r>
      <w:r w:rsidR="00AC4A77" w:rsidRPr="008F0E74">
        <w:rPr>
          <w:rFonts w:ascii="Times New Roman" w:eastAsia="Times New Roman" w:hAnsi="Times New Roman" w:cs="Times New Roman"/>
          <w:b/>
        </w:rPr>
        <w:t xml:space="preserve">EGISTRUOTOJO </w:t>
      </w:r>
      <w:r w:rsidRPr="008F0E74">
        <w:rPr>
          <w:rFonts w:ascii="Times New Roman" w:eastAsia="Times New Roman" w:hAnsi="Times New Roman" w:cs="Times New Roman"/>
          <w:b/>
        </w:rPr>
        <w:t>PAVADINIMAS IR ADRESAS</w:t>
      </w:r>
    </w:p>
    <w:p w14:paraId="2C4FC900" w14:textId="77777777" w:rsidR="000F061D" w:rsidRPr="008F0E74" w:rsidRDefault="000F061D" w:rsidP="00CA1350">
      <w:pPr>
        <w:spacing w:after="0" w:line="260" w:lineRule="exact"/>
        <w:rPr>
          <w:rFonts w:ascii="Times New Roman" w:eastAsia="Times New Roman" w:hAnsi="Times New Roman" w:cs="Times New Roman"/>
        </w:rPr>
      </w:pPr>
    </w:p>
    <w:p w14:paraId="0BDEDB2C" w14:textId="77777777" w:rsidR="00E9629A" w:rsidRPr="008F0E74" w:rsidRDefault="00E9629A" w:rsidP="00CA1350">
      <w:pPr>
        <w:tabs>
          <w:tab w:val="left" w:pos="540"/>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Teva B.V.</w:t>
      </w:r>
    </w:p>
    <w:p w14:paraId="7F8AD61C" w14:textId="77777777" w:rsidR="00E9629A" w:rsidRPr="008F0E74" w:rsidRDefault="00E9629A" w:rsidP="00CA1350">
      <w:pPr>
        <w:tabs>
          <w:tab w:val="left" w:pos="540"/>
        </w:tabs>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rPr>
        <w:t>Swensweg</w:t>
      </w:r>
      <w:proofErr w:type="spellEnd"/>
      <w:r w:rsidRPr="008F0E74">
        <w:rPr>
          <w:rFonts w:ascii="Times New Roman" w:eastAsia="Times New Roman" w:hAnsi="Times New Roman" w:cs="Times New Roman"/>
        </w:rPr>
        <w:t xml:space="preserve"> 5</w:t>
      </w:r>
    </w:p>
    <w:p w14:paraId="0C44FA0B" w14:textId="77777777" w:rsidR="00E9629A" w:rsidRPr="008F0E74" w:rsidRDefault="00E9629A" w:rsidP="00CA1350">
      <w:pPr>
        <w:tabs>
          <w:tab w:val="left" w:pos="540"/>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2031 </w:t>
      </w:r>
      <w:proofErr w:type="spellStart"/>
      <w:r w:rsidRPr="008F0E74">
        <w:rPr>
          <w:rFonts w:ascii="Times New Roman" w:eastAsia="Times New Roman" w:hAnsi="Times New Roman" w:cs="Times New Roman"/>
        </w:rPr>
        <w:t>Haarlem</w:t>
      </w:r>
      <w:proofErr w:type="spellEnd"/>
    </w:p>
    <w:p w14:paraId="4D3933DD" w14:textId="77777777" w:rsidR="00E9629A" w:rsidRPr="008F0E74" w:rsidRDefault="00E9629A" w:rsidP="00CA1350">
      <w:pPr>
        <w:tabs>
          <w:tab w:val="left" w:pos="540"/>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Nyderlandai</w:t>
      </w:r>
    </w:p>
    <w:p w14:paraId="26878425" w14:textId="77777777" w:rsidR="00E9629A" w:rsidRPr="008F0E74" w:rsidRDefault="00E9629A" w:rsidP="00CA1350">
      <w:pPr>
        <w:tabs>
          <w:tab w:val="left" w:pos="540"/>
        </w:tabs>
        <w:spacing w:after="0" w:line="260" w:lineRule="exact"/>
        <w:rPr>
          <w:rFonts w:ascii="Times New Roman" w:eastAsia="Times New Roman" w:hAnsi="Times New Roman" w:cs="Times New Roman"/>
        </w:rPr>
      </w:pPr>
    </w:p>
    <w:p w14:paraId="37E557A2" w14:textId="77777777" w:rsidR="00E9629A" w:rsidRPr="008F0E74" w:rsidRDefault="00E9629A" w:rsidP="00CA1350">
      <w:pPr>
        <w:tabs>
          <w:tab w:val="left" w:pos="540"/>
        </w:tabs>
        <w:spacing w:after="0" w:line="260" w:lineRule="exact"/>
        <w:rPr>
          <w:rFonts w:ascii="Times New Roman" w:eastAsia="Times New Roman" w:hAnsi="Times New Roman" w:cs="Times New Roman"/>
          <w:noProof/>
        </w:rPr>
      </w:pPr>
    </w:p>
    <w:p w14:paraId="745FB3AC"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12.</w:t>
      </w:r>
      <w:r w:rsidRPr="008F0E74">
        <w:rPr>
          <w:rFonts w:ascii="Times New Roman" w:eastAsia="Times New Roman" w:hAnsi="Times New Roman" w:cs="Times New Roman"/>
          <w:b/>
        </w:rPr>
        <w:tab/>
      </w:r>
      <w:r w:rsidR="00AC4A77" w:rsidRPr="008F0E74">
        <w:rPr>
          <w:rFonts w:ascii="Times New Roman" w:eastAsia="Times New Roman" w:hAnsi="Times New Roman" w:cs="Times New Roman"/>
          <w:b/>
        </w:rPr>
        <w:t>REGISTRACIJOS PAŽYMĖJIMO NUMERIS (-IAI)</w:t>
      </w:r>
    </w:p>
    <w:p w14:paraId="167CB4D0" w14:textId="77777777" w:rsidR="000F061D" w:rsidRPr="008F0E74" w:rsidRDefault="000F061D" w:rsidP="00CA1350">
      <w:pPr>
        <w:spacing w:after="0" w:line="260" w:lineRule="exact"/>
        <w:rPr>
          <w:rFonts w:ascii="Times New Roman" w:eastAsia="Times New Roman" w:hAnsi="Times New Roman" w:cs="Times New Roman"/>
        </w:rPr>
      </w:pPr>
    </w:p>
    <w:p w14:paraId="4931559F" w14:textId="77777777" w:rsidR="00F12553" w:rsidRPr="00334D4D" w:rsidRDefault="00F12553" w:rsidP="00F12553">
      <w:pPr>
        <w:spacing w:after="0" w:line="260" w:lineRule="exact"/>
        <w:rPr>
          <w:rFonts w:ascii="Times New Roman" w:hAnsi="Times New Roman"/>
          <w:shd w:val="clear" w:color="auto" w:fill="D9D9D9"/>
        </w:rPr>
      </w:pPr>
      <w:r w:rsidRPr="00F12553">
        <w:rPr>
          <w:rFonts w:ascii="Times New Roman" w:eastAsia="Times New Roman" w:hAnsi="Times New Roman" w:cs="Times New Roman"/>
        </w:rPr>
        <w:t xml:space="preserve">LT/1/17/4112/001 </w:t>
      </w:r>
      <w:r w:rsidRPr="00334D4D">
        <w:rPr>
          <w:rFonts w:ascii="Times New Roman" w:hAnsi="Times New Roman"/>
          <w:shd w:val="clear" w:color="auto" w:fill="D9D9D9"/>
        </w:rPr>
        <w:t>– N1</w:t>
      </w:r>
    </w:p>
    <w:p w14:paraId="04AE883C" w14:textId="77777777" w:rsidR="000F061D" w:rsidRPr="00334D4D" w:rsidRDefault="00F12553" w:rsidP="00F12553">
      <w:pPr>
        <w:spacing w:after="0" w:line="260" w:lineRule="exact"/>
        <w:rPr>
          <w:rFonts w:ascii="Times New Roman" w:hAnsi="Times New Roman"/>
          <w:shd w:val="clear" w:color="auto" w:fill="D9D9D9"/>
        </w:rPr>
      </w:pPr>
      <w:r w:rsidRPr="00334D4D">
        <w:rPr>
          <w:rFonts w:ascii="Times New Roman" w:hAnsi="Times New Roman"/>
          <w:shd w:val="clear" w:color="auto" w:fill="D9D9D9"/>
        </w:rPr>
        <w:t>LT/1/17/4112/002 – N3</w:t>
      </w:r>
    </w:p>
    <w:p w14:paraId="36AD269C" w14:textId="77777777" w:rsidR="00F12553" w:rsidRPr="008F0E74" w:rsidRDefault="00F12553" w:rsidP="00F12553">
      <w:pPr>
        <w:spacing w:after="0" w:line="260" w:lineRule="exact"/>
        <w:rPr>
          <w:rFonts w:ascii="Times New Roman" w:eastAsia="Times New Roman" w:hAnsi="Times New Roman" w:cs="Times New Roman"/>
        </w:rPr>
      </w:pPr>
    </w:p>
    <w:p w14:paraId="2BAF0D15" w14:textId="77777777" w:rsidR="000F061D" w:rsidRPr="008F0E74" w:rsidRDefault="000F061D" w:rsidP="00CA1350">
      <w:pPr>
        <w:spacing w:after="0" w:line="260" w:lineRule="exact"/>
        <w:rPr>
          <w:rFonts w:ascii="Times New Roman" w:eastAsia="Times New Roman" w:hAnsi="Times New Roman" w:cs="Times New Roman"/>
        </w:rPr>
      </w:pPr>
    </w:p>
    <w:p w14:paraId="7595B35F"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13.</w:t>
      </w:r>
      <w:r w:rsidRPr="008F0E74">
        <w:rPr>
          <w:rFonts w:ascii="Times New Roman" w:eastAsia="Times New Roman" w:hAnsi="Times New Roman" w:cs="Times New Roman"/>
          <w:b/>
        </w:rPr>
        <w:tab/>
        <w:t>SERIJOS NUMERIS</w:t>
      </w:r>
    </w:p>
    <w:p w14:paraId="0B0F2E10" w14:textId="77777777" w:rsidR="000F061D" w:rsidRPr="008F0E74" w:rsidRDefault="000F061D" w:rsidP="00CA1350">
      <w:pPr>
        <w:spacing w:after="0" w:line="260" w:lineRule="exact"/>
        <w:rPr>
          <w:rFonts w:ascii="Times New Roman" w:eastAsia="Times New Roman" w:hAnsi="Times New Roman" w:cs="Times New Roman"/>
        </w:rPr>
      </w:pPr>
    </w:p>
    <w:p w14:paraId="6066DAAD" w14:textId="77777777" w:rsidR="000F061D" w:rsidRPr="008F0E74" w:rsidRDefault="00EC4BBF"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Lot</w:t>
      </w:r>
    </w:p>
    <w:p w14:paraId="64E007E5" w14:textId="77777777" w:rsidR="000F061D" w:rsidRPr="008F0E74" w:rsidRDefault="000F061D" w:rsidP="00CA1350">
      <w:pPr>
        <w:spacing w:after="0" w:line="260" w:lineRule="exact"/>
        <w:rPr>
          <w:rFonts w:ascii="Times New Roman" w:eastAsia="Times New Roman" w:hAnsi="Times New Roman" w:cs="Times New Roman"/>
        </w:rPr>
      </w:pPr>
    </w:p>
    <w:p w14:paraId="019BCF5C" w14:textId="77777777" w:rsidR="000F061D" w:rsidRPr="008F0E74" w:rsidRDefault="000F061D" w:rsidP="00CA1350">
      <w:pPr>
        <w:spacing w:after="0" w:line="260" w:lineRule="exact"/>
        <w:rPr>
          <w:rFonts w:ascii="Times New Roman" w:eastAsia="Times New Roman" w:hAnsi="Times New Roman" w:cs="Times New Roman"/>
        </w:rPr>
      </w:pPr>
    </w:p>
    <w:p w14:paraId="516EB6DD"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14.</w:t>
      </w:r>
      <w:r w:rsidRPr="008F0E74">
        <w:rPr>
          <w:rFonts w:ascii="Times New Roman" w:eastAsia="Times New Roman" w:hAnsi="Times New Roman" w:cs="Times New Roman"/>
          <w:b/>
        </w:rPr>
        <w:tab/>
        <w:t>PARDAVIMO (IŠDAVIMO) TVARKA</w:t>
      </w:r>
    </w:p>
    <w:p w14:paraId="1F6A3034" w14:textId="77777777" w:rsidR="000F061D" w:rsidRPr="008F0E74" w:rsidRDefault="000F061D" w:rsidP="00CA1350">
      <w:pPr>
        <w:spacing w:after="0" w:line="260" w:lineRule="exact"/>
        <w:rPr>
          <w:rFonts w:ascii="Times New Roman" w:eastAsia="Times New Roman" w:hAnsi="Times New Roman" w:cs="Times New Roman"/>
        </w:rPr>
      </w:pPr>
    </w:p>
    <w:p w14:paraId="47C7F9C1"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Receptinis vaist</w:t>
      </w:r>
      <w:r w:rsidR="00AC4A77" w:rsidRPr="008F0E74">
        <w:rPr>
          <w:rFonts w:ascii="Times New Roman" w:eastAsia="Times New Roman" w:hAnsi="Times New Roman" w:cs="Times New Roman"/>
        </w:rPr>
        <w:t>as</w:t>
      </w:r>
    </w:p>
    <w:p w14:paraId="5DC54A29" w14:textId="77777777" w:rsidR="000F061D" w:rsidRPr="008F0E74" w:rsidRDefault="000F061D" w:rsidP="00CA1350">
      <w:pPr>
        <w:spacing w:after="0" w:line="260" w:lineRule="exact"/>
        <w:rPr>
          <w:rFonts w:ascii="Times New Roman" w:eastAsia="Times New Roman" w:hAnsi="Times New Roman" w:cs="Times New Roman"/>
        </w:rPr>
      </w:pPr>
    </w:p>
    <w:p w14:paraId="74BAFA0E" w14:textId="77777777" w:rsidR="000F061D" w:rsidRPr="008F0E74" w:rsidRDefault="000F061D" w:rsidP="00CA1350">
      <w:pPr>
        <w:spacing w:after="0" w:line="260" w:lineRule="exact"/>
        <w:rPr>
          <w:rFonts w:ascii="Times New Roman" w:eastAsia="Times New Roman" w:hAnsi="Times New Roman" w:cs="Times New Roman"/>
        </w:rPr>
      </w:pPr>
    </w:p>
    <w:p w14:paraId="4417F242"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15.</w:t>
      </w:r>
      <w:r w:rsidRPr="008F0E74">
        <w:rPr>
          <w:rFonts w:ascii="Times New Roman" w:eastAsia="Times New Roman" w:hAnsi="Times New Roman" w:cs="Times New Roman"/>
          <w:b/>
        </w:rPr>
        <w:tab/>
        <w:t>VARTOJIMO INSTRUKCIJA</w:t>
      </w:r>
    </w:p>
    <w:p w14:paraId="65B59B86" w14:textId="77777777" w:rsidR="000F061D" w:rsidRPr="008F0E74" w:rsidRDefault="000F061D" w:rsidP="00CA1350">
      <w:pPr>
        <w:spacing w:after="0" w:line="260" w:lineRule="exact"/>
        <w:rPr>
          <w:rFonts w:ascii="Times New Roman" w:eastAsia="Times New Roman" w:hAnsi="Times New Roman" w:cs="Times New Roman"/>
        </w:rPr>
      </w:pPr>
    </w:p>
    <w:p w14:paraId="031C63D0" w14:textId="77777777" w:rsidR="000F061D" w:rsidRPr="008F0E74" w:rsidRDefault="000F061D" w:rsidP="00CA1350">
      <w:pPr>
        <w:spacing w:after="0" w:line="260" w:lineRule="exact"/>
        <w:rPr>
          <w:rFonts w:ascii="Times New Roman" w:eastAsia="Times New Roman" w:hAnsi="Times New Roman" w:cs="Times New Roman"/>
        </w:rPr>
      </w:pPr>
    </w:p>
    <w:p w14:paraId="732DC6E6"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16.</w:t>
      </w:r>
      <w:r w:rsidRPr="008F0E74">
        <w:rPr>
          <w:rFonts w:ascii="Times New Roman" w:eastAsia="Times New Roman" w:hAnsi="Times New Roman" w:cs="Times New Roman"/>
          <w:b/>
        </w:rPr>
        <w:tab/>
        <w:t>INFORMACIJA BRAILIO RAŠTU</w:t>
      </w:r>
    </w:p>
    <w:p w14:paraId="3E34696E" w14:textId="77777777" w:rsidR="000F061D" w:rsidRPr="008F0E74" w:rsidRDefault="000F061D" w:rsidP="00CA1350">
      <w:pPr>
        <w:spacing w:after="0" w:line="260" w:lineRule="exact"/>
        <w:rPr>
          <w:rFonts w:ascii="Times New Roman" w:eastAsia="Times New Roman" w:hAnsi="Times New Roman" w:cs="Times New Roman"/>
        </w:rPr>
      </w:pPr>
    </w:p>
    <w:p w14:paraId="7BBD85E3" w14:textId="77777777" w:rsidR="00E9629A" w:rsidRPr="008F0E74" w:rsidRDefault="004F4DB2" w:rsidP="00CA1350">
      <w:pPr>
        <w:spacing w:after="0" w:line="260" w:lineRule="exact"/>
        <w:rPr>
          <w:rFonts w:ascii="Times New Roman" w:eastAsia="Times New Roman" w:hAnsi="Times New Roman" w:cs="Times New Roman"/>
          <w:color w:val="222222"/>
        </w:rPr>
      </w:pPr>
      <w:proofErr w:type="spellStart"/>
      <w:r w:rsidRPr="008F0E74">
        <w:rPr>
          <w:rFonts w:ascii="Times New Roman" w:eastAsia="Times New Roman" w:hAnsi="Times New Roman" w:cs="Times New Roman"/>
          <w:color w:val="222222"/>
        </w:rPr>
        <w:t>bimatoprost</w:t>
      </w:r>
      <w:proofErr w:type="spellEnd"/>
      <w:r w:rsidRPr="008F0E74">
        <w:rPr>
          <w:rFonts w:ascii="Times New Roman" w:eastAsia="Times New Roman" w:hAnsi="Times New Roman" w:cs="Times New Roman"/>
          <w:color w:val="222222"/>
        </w:rPr>
        <w:t>/</w:t>
      </w:r>
      <w:proofErr w:type="spellStart"/>
      <w:r w:rsidRPr="008F0E74">
        <w:rPr>
          <w:rFonts w:ascii="Times New Roman" w:eastAsia="Times New Roman" w:hAnsi="Times New Roman" w:cs="Times New Roman"/>
          <w:color w:val="222222"/>
        </w:rPr>
        <w:t>timolol</w:t>
      </w:r>
      <w:proofErr w:type="spellEnd"/>
      <w:r w:rsidRPr="008F0E74">
        <w:rPr>
          <w:rFonts w:ascii="Times New Roman" w:eastAsia="Times New Roman" w:hAnsi="Times New Roman" w:cs="Times New Roman"/>
          <w:color w:val="222222"/>
        </w:rPr>
        <w:t xml:space="preserve"> </w:t>
      </w:r>
      <w:proofErr w:type="spellStart"/>
      <w:r w:rsidRPr="008F0E74">
        <w:rPr>
          <w:rFonts w:ascii="Times New Roman" w:eastAsia="Times New Roman" w:hAnsi="Times New Roman" w:cs="Times New Roman"/>
          <w:color w:val="222222"/>
        </w:rPr>
        <w:t>t</w:t>
      </w:r>
      <w:r w:rsidR="00AD6CEC" w:rsidRPr="008F0E74">
        <w:rPr>
          <w:rFonts w:ascii="Times New Roman" w:eastAsia="Times New Roman" w:hAnsi="Times New Roman" w:cs="Times New Roman"/>
          <w:color w:val="222222"/>
        </w:rPr>
        <w:t>eva</w:t>
      </w:r>
      <w:proofErr w:type="spellEnd"/>
      <w:r w:rsidR="00482369" w:rsidRPr="008F0E74">
        <w:rPr>
          <w:rFonts w:ascii="Times New Roman" w:eastAsia="Times New Roman" w:hAnsi="Times New Roman" w:cs="Times New Roman"/>
          <w:color w:val="222222"/>
        </w:rPr>
        <w:t xml:space="preserve"> </w:t>
      </w:r>
      <w:r w:rsidR="00482369" w:rsidRPr="00E34D7C">
        <w:rPr>
          <w:rFonts w:ascii="Times New Roman" w:hAnsi="Times New Roman"/>
          <w:color w:val="222222"/>
          <w:highlight w:val="lightGray"/>
        </w:rPr>
        <w:t>0,3 mg/5 mg/ml</w:t>
      </w:r>
    </w:p>
    <w:p w14:paraId="30C64901" w14:textId="77777777" w:rsidR="00AD6CEC" w:rsidRPr="008F0E74" w:rsidRDefault="00AD6CEC" w:rsidP="00CA1350">
      <w:pPr>
        <w:spacing w:after="0" w:line="260" w:lineRule="exact"/>
        <w:rPr>
          <w:rFonts w:ascii="Times New Roman" w:eastAsia="Times New Roman" w:hAnsi="Times New Roman" w:cs="Times New Roman"/>
        </w:rPr>
      </w:pPr>
    </w:p>
    <w:p w14:paraId="41EB88CD" w14:textId="77777777" w:rsidR="00E9629A" w:rsidRPr="008F0E74" w:rsidRDefault="00E9629A" w:rsidP="00CA1350">
      <w:pPr>
        <w:spacing w:after="0" w:line="260" w:lineRule="exact"/>
        <w:rPr>
          <w:rFonts w:ascii="Times New Roman" w:hAnsi="Times New Roman" w:cs="Times New Roman"/>
          <w:noProof/>
          <w:shd w:val="clear" w:color="auto" w:fill="CCCCCC"/>
        </w:rPr>
      </w:pPr>
    </w:p>
    <w:p w14:paraId="03EBE75C" w14:textId="77777777" w:rsidR="00E9629A" w:rsidRPr="008F0E74" w:rsidRDefault="00E9629A" w:rsidP="00CA1350">
      <w:pPr>
        <w:pStyle w:val="Sraopastraipa"/>
        <w:keepNext/>
        <w:numPr>
          <w:ilvl w:val="0"/>
          <w:numId w:val="13"/>
        </w:numPr>
        <w:pBdr>
          <w:top w:val="single" w:sz="4" w:space="1" w:color="auto"/>
          <w:left w:val="single" w:sz="4" w:space="4" w:color="auto"/>
          <w:bottom w:val="single" w:sz="4" w:space="1" w:color="auto"/>
          <w:right w:val="single" w:sz="4" w:space="4" w:color="auto"/>
        </w:pBdr>
        <w:tabs>
          <w:tab w:val="left" w:pos="567"/>
        </w:tabs>
        <w:spacing w:line="260" w:lineRule="exact"/>
        <w:ind w:left="0" w:firstLine="0"/>
        <w:outlineLvl w:val="0"/>
        <w:rPr>
          <w:i/>
          <w:noProof/>
          <w:sz w:val="22"/>
          <w:szCs w:val="22"/>
        </w:rPr>
      </w:pPr>
      <w:r w:rsidRPr="008F0E74">
        <w:rPr>
          <w:b/>
          <w:noProof/>
          <w:sz w:val="22"/>
          <w:szCs w:val="22"/>
        </w:rPr>
        <w:t>UNIKALUS IDENTIFIKATORIUS – 2D BRŪKŠNINIS KODAS</w:t>
      </w:r>
    </w:p>
    <w:p w14:paraId="0C176175" w14:textId="77777777" w:rsidR="00E9629A" w:rsidRPr="008F0E74" w:rsidRDefault="00E9629A" w:rsidP="00CA1350">
      <w:pPr>
        <w:spacing w:after="0" w:line="260" w:lineRule="exact"/>
        <w:rPr>
          <w:rFonts w:ascii="Times New Roman" w:hAnsi="Times New Roman" w:cs="Times New Roman"/>
          <w:noProof/>
        </w:rPr>
      </w:pPr>
    </w:p>
    <w:p w14:paraId="78027F58" w14:textId="77777777" w:rsidR="00E9629A" w:rsidRPr="008F0E74" w:rsidRDefault="00E9629A" w:rsidP="00CA1350">
      <w:pPr>
        <w:spacing w:after="0" w:line="260" w:lineRule="exact"/>
        <w:rPr>
          <w:rFonts w:ascii="Times New Roman" w:hAnsi="Times New Roman" w:cs="Times New Roman"/>
          <w:noProof/>
          <w:shd w:val="clear" w:color="auto" w:fill="CCCCCC"/>
        </w:rPr>
      </w:pPr>
      <w:r w:rsidRPr="00E34D7C">
        <w:rPr>
          <w:rFonts w:ascii="Times New Roman" w:hAnsi="Times New Roman"/>
          <w:highlight w:val="lightGray"/>
        </w:rPr>
        <w:t>2D brūkšninis kodas su nurodytu unikaliu identifikatoriumi.</w:t>
      </w:r>
    </w:p>
    <w:p w14:paraId="12DC5BDE" w14:textId="77777777" w:rsidR="00E9629A" w:rsidRPr="008F0E74" w:rsidRDefault="00E9629A" w:rsidP="00CA1350">
      <w:pPr>
        <w:spacing w:after="0" w:line="260" w:lineRule="exact"/>
        <w:rPr>
          <w:rFonts w:ascii="Times New Roman" w:hAnsi="Times New Roman" w:cs="Times New Roman"/>
          <w:noProof/>
        </w:rPr>
      </w:pPr>
    </w:p>
    <w:p w14:paraId="2ABD01BB" w14:textId="77777777" w:rsidR="00AD6CEC" w:rsidRPr="008F0E74" w:rsidRDefault="00AD6CEC" w:rsidP="00CA1350">
      <w:pPr>
        <w:spacing w:after="0" w:line="260" w:lineRule="exact"/>
        <w:rPr>
          <w:rFonts w:ascii="Times New Roman" w:hAnsi="Times New Roman" w:cs="Times New Roman"/>
          <w:noProof/>
        </w:rPr>
      </w:pPr>
    </w:p>
    <w:p w14:paraId="2FF8319C" w14:textId="77777777" w:rsidR="00E9629A" w:rsidRPr="008F0E74" w:rsidRDefault="00E9629A" w:rsidP="00CA1350">
      <w:pPr>
        <w:pStyle w:val="Sraopastraipa"/>
        <w:keepNext/>
        <w:numPr>
          <w:ilvl w:val="0"/>
          <w:numId w:val="13"/>
        </w:numPr>
        <w:pBdr>
          <w:top w:val="single" w:sz="4" w:space="1" w:color="auto"/>
          <w:left w:val="single" w:sz="4" w:space="4" w:color="auto"/>
          <w:bottom w:val="single" w:sz="4" w:space="1" w:color="auto"/>
          <w:right w:val="single" w:sz="4" w:space="4" w:color="auto"/>
        </w:pBdr>
        <w:tabs>
          <w:tab w:val="left" w:pos="567"/>
        </w:tabs>
        <w:spacing w:line="260" w:lineRule="exact"/>
        <w:ind w:left="0" w:firstLine="0"/>
        <w:outlineLvl w:val="0"/>
        <w:rPr>
          <w:i/>
          <w:noProof/>
          <w:sz w:val="22"/>
          <w:szCs w:val="22"/>
        </w:rPr>
      </w:pPr>
      <w:r w:rsidRPr="008F0E74">
        <w:rPr>
          <w:b/>
          <w:noProof/>
          <w:sz w:val="22"/>
          <w:szCs w:val="22"/>
        </w:rPr>
        <w:t>UNIKALUS IDENTIFIKATORIUS – ŽMONĖMS SUPRANTAMI DUOMENYS</w:t>
      </w:r>
    </w:p>
    <w:p w14:paraId="5F93FCDF" w14:textId="77777777" w:rsidR="00E9629A" w:rsidRPr="008F0E74" w:rsidRDefault="00E9629A" w:rsidP="00CA1350">
      <w:pPr>
        <w:spacing w:after="0" w:line="260" w:lineRule="exact"/>
        <w:rPr>
          <w:rFonts w:ascii="Times New Roman" w:hAnsi="Times New Roman" w:cs="Times New Roman"/>
          <w:noProof/>
        </w:rPr>
      </w:pPr>
    </w:p>
    <w:p w14:paraId="4B58D0A0" w14:textId="30DE534D" w:rsidR="00E9629A" w:rsidRPr="00B92B61" w:rsidRDefault="00AD6CEC" w:rsidP="00CA1350">
      <w:pPr>
        <w:spacing w:after="0" w:line="260" w:lineRule="exact"/>
        <w:rPr>
          <w:rFonts w:ascii="Times New Roman" w:hAnsi="Times New Roman" w:cs="Times New Roman"/>
          <w:highlight w:val="lightGray"/>
        </w:rPr>
      </w:pPr>
      <w:r w:rsidRPr="00B92B61">
        <w:rPr>
          <w:rFonts w:ascii="Times New Roman" w:hAnsi="Times New Roman" w:cs="Times New Roman"/>
          <w:highlight w:val="lightGray"/>
        </w:rPr>
        <w:lastRenderedPageBreak/>
        <w:t>PC</w:t>
      </w:r>
    </w:p>
    <w:p w14:paraId="29486D42" w14:textId="5C2E8617" w:rsidR="00E9629A" w:rsidRPr="00B92B61" w:rsidRDefault="00AD6CEC" w:rsidP="00CA1350">
      <w:pPr>
        <w:spacing w:after="0" w:line="260" w:lineRule="exact"/>
        <w:rPr>
          <w:rFonts w:ascii="Times New Roman" w:hAnsi="Times New Roman" w:cs="Times New Roman"/>
          <w:highlight w:val="lightGray"/>
        </w:rPr>
      </w:pPr>
      <w:r w:rsidRPr="00B92B61">
        <w:rPr>
          <w:rFonts w:ascii="Times New Roman" w:hAnsi="Times New Roman" w:cs="Times New Roman"/>
          <w:highlight w:val="lightGray"/>
        </w:rPr>
        <w:t>SN</w:t>
      </w:r>
    </w:p>
    <w:p w14:paraId="5A943C5D" w14:textId="7FDB0761" w:rsidR="00E9629A" w:rsidRPr="00E34D7C" w:rsidRDefault="00AD6CEC" w:rsidP="00CA1350">
      <w:pPr>
        <w:spacing w:after="0" w:line="260" w:lineRule="exact"/>
        <w:rPr>
          <w:rFonts w:ascii="Times New Roman" w:hAnsi="Times New Roman"/>
          <w:highlight w:val="lightGray"/>
        </w:rPr>
      </w:pPr>
      <w:r w:rsidRPr="00DE74D8">
        <w:rPr>
          <w:rFonts w:ascii="Times New Roman" w:hAnsi="Times New Roman"/>
          <w:highlight w:val="lightGray"/>
        </w:rPr>
        <w:t>NN</w:t>
      </w:r>
    </w:p>
    <w:p w14:paraId="03DCAF41" w14:textId="77777777" w:rsidR="00E9629A" w:rsidRPr="008F0E74" w:rsidRDefault="00E9629A" w:rsidP="00CA1350">
      <w:pPr>
        <w:spacing w:after="0" w:line="260" w:lineRule="exact"/>
        <w:rPr>
          <w:rFonts w:ascii="Times New Roman" w:hAnsi="Times New Roman" w:cs="Times New Roman"/>
        </w:rPr>
      </w:pPr>
    </w:p>
    <w:p w14:paraId="443C0091"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br w:type="page"/>
      </w:r>
      <w:r w:rsidRPr="008F0E74">
        <w:rPr>
          <w:rFonts w:ascii="Times New Roman" w:eastAsia="Times New Roman" w:hAnsi="Times New Roman" w:cs="Times New Roman"/>
          <w:b/>
        </w:rPr>
        <w:lastRenderedPageBreak/>
        <w:t>MINIMALI INFORMACIJA ANT MAŽŲ VIDINIŲ</w:t>
      </w:r>
      <w:r w:rsidRPr="008F0E74">
        <w:rPr>
          <w:rFonts w:ascii="Times New Roman" w:eastAsia="Times New Roman" w:hAnsi="Times New Roman" w:cs="Times New Roman"/>
          <w:b/>
          <w:bCs/>
        </w:rPr>
        <w:t xml:space="preserve"> </w:t>
      </w:r>
      <w:r w:rsidRPr="008F0E74">
        <w:rPr>
          <w:rFonts w:ascii="Times New Roman" w:eastAsia="Times New Roman" w:hAnsi="Times New Roman" w:cs="Times New Roman"/>
          <w:b/>
        </w:rPr>
        <w:t>PAKUOČIŲ</w:t>
      </w:r>
    </w:p>
    <w:p w14:paraId="4CEE9E1B"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p>
    <w:p w14:paraId="79344D11"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 xml:space="preserve">BUTELIUKO ETIKETĖ </w:t>
      </w:r>
    </w:p>
    <w:p w14:paraId="667D8E84" w14:textId="77777777" w:rsidR="000F061D" w:rsidRPr="008F0E74" w:rsidRDefault="000F061D" w:rsidP="00CA1350">
      <w:pPr>
        <w:spacing w:after="0" w:line="260" w:lineRule="exact"/>
        <w:rPr>
          <w:rFonts w:ascii="Times New Roman" w:eastAsia="Times New Roman" w:hAnsi="Times New Roman" w:cs="Times New Roman"/>
        </w:rPr>
      </w:pPr>
    </w:p>
    <w:p w14:paraId="79D15C34" w14:textId="77777777" w:rsidR="000F061D" w:rsidRPr="008F0E74" w:rsidRDefault="000F061D" w:rsidP="00CA1350">
      <w:pPr>
        <w:spacing w:after="0" w:line="260" w:lineRule="exact"/>
        <w:rPr>
          <w:rFonts w:ascii="Times New Roman" w:eastAsia="Times New Roman" w:hAnsi="Times New Roman" w:cs="Times New Roman"/>
        </w:rPr>
      </w:pPr>
    </w:p>
    <w:p w14:paraId="6FCB3990"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1.</w:t>
      </w:r>
      <w:r w:rsidRPr="008F0E74">
        <w:rPr>
          <w:rFonts w:ascii="Times New Roman" w:eastAsia="Times New Roman" w:hAnsi="Times New Roman" w:cs="Times New Roman"/>
          <w:b/>
        </w:rPr>
        <w:tab/>
        <w:t>VAISTINIO PREPARATO PAVADINIMAS IR VARTOJIMO BŪDAS (-AI)</w:t>
      </w:r>
    </w:p>
    <w:p w14:paraId="626C411F" w14:textId="77777777" w:rsidR="00995445" w:rsidRPr="008F0E74" w:rsidRDefault="00995445" w:rsidP="00CA1350">
      <w:pPr>
        <w:tabs>
          <w:tab w:val="left" w:pos="0"/>
        </w:tabs>
        <w:spacing w:after="0" w:line="260" w:lineRule="exact"/>
        <w:rPr>
          <w:rFonts w:ascii="Times New Roman" w:eastAsia="Times New Roman" w:hAnsi="Times New Roman" w:cs="Times New Roman"/>
        </w:rPr>
      </w:pPr>
    </w:p>
    <w:p w14:paraId="6E0B2D2F" w14:textId="77777777" w:rsidR="00995445" w:rsidRPr="008F0E74" w:rsidRDefault="003A6E59" w:rsidP="00CA1350">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color w:val="222222"/>
        </w:rPr>
        <w:t>Bimatoprost</w:t>
      </w:r>
      <w:proofErr w:type="spellEnd"/>
      <w:r w:rsidRPr="008F0E74">
        <w:rPr>
          <w:rFonts w:ascii="Times New Roman" w:eastAsia="Times New Roman" w:hAnsi="Times New Roman" w:cs="Times New Roman"/>
          <w:color w:val="222222"/>
        </w:rPr>
        <w:t>/</w:t>
      </w:r>
      <w:proofErr w:type="spellStart"/>
      <w:r w:rsidRPr="008F0E74">
        <w:rPr>
          <w:rFonts w:ascii="Times New Roman" w:eastAsia="Times New Roman" w:hAnsi="Times New Roman" w:cs="Times New Roman"/>
          <w:color w:val="222222"/>
        </w:rPr>
        <w:t>Timolol</w:t>
      </w:r>
      <w:proofErr w:type="spellEnd"/>
      <w:r w:rsidRPr="008F0E74">
        <w:rPr>
          <w:rFonts w:ascii="Times New Roman" w:eastAsia="Times New Roman" w:hAnsi="Times New Roman" w:cs="Times New Roman"/>
          <w:color w:val="222222"/>
        </w:rPr>
        <w:t xml:space="preserve"> </w:t>
      </w:r>
      <w:proofErr w:type="spellStart"/>
      <w:r w:rsidRPr="008F0E74">
        <w:rPr>
          <w:rFonts w:ascii="Times New Roman" w:eastAsia="Times New Roman" w:hAnsi="Times New Roman" w:cs="Times New Roman"/>
          <w:color w:val="222222"/>
        </w:rPr>
        <w:t>Teva</w:t>
      </w:r>
      <w:proofErr w:type="spellEnd"/>
      <w:r w:rsidRPr="008F0E74">
        <w:rPr>
          <w:rFonts w:ascii="Times New Roman" w:eastAsia="Times New Roman" w:hAnsi="Times New Roman" w:cs="Times New Roman"/>
          <w:color w:val="222222"/>
        </w:rPr>
        <w:t xml:space="preserve"> 0,3</w:t>
      </w:r>
      <w:r w:rsidR="004A1B35" w:rsidRPr="008F0E74">
        <w:rPr>
          <w:rFonts w:ascii="Times New Roman" w:eastAsia="Times New Roman" w:hAnsi="Times New Roman" w:cs="Times New Roman"/>
          <w:color w:val="222222"/>
        </w:rPr>
        <w:t> </w:t>
      </w:r>
      <w:r w:rsidRPr="008F0E74">
        <w:rPr>
          <w:rFonts w:ascii="Times New Roman" w:eastAsia="Times New Roman" w:hAnsi="Times New Roman" w:cs="Times New Roman"/>
          <w:color w:val="222222"/>
        </w:rPr>
        <w:t>mg/5</w:t>
      </w:r>
      <w:r w:rsidR="004A1B35" w:rsidRPr="008F0E74">
        <w:rPr>
          <w:rFonts w:ascii="Times New Roman" w:eastAsia="Times New Roman" w:hAnsi="Times New Roman" w:cs="Times New Roman"/>
          <w:color w:val="222222"/>
        </w:rPr>
        <w:t> </w:t>
      </w:r>
      <w:r w:rsidRPr="008F0E74">
        <w:rPr>
          <w:rFonts w:ascii="Times New Roman" w:eastAsia="Times New Roman" w:hAnsi="Times New Roman" w:cs="Times New Roman"/>
          <w:color w:val="222222"/>
        </w:rPr>
        <w:t>mg/ml akių lašai (tirpalas)</w:t>
      </w:r>
    </w:p>
    <w:p w14:paraId="3DD145A2" w14:textId="77777777" w:rsidR="00995445" w:rsidRPr="008F0E74" w:rsidRDefault="00EC4BBF" w:rsidP="00CA1350">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rPr>
        <w:t>bimatoprostum</w:t>
      </w:r>
      <w:proofErr w:type="spellEnd"/>
      <w:r w:rsidR="00995445"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timololum</w:t>
      </w:r>
      <w:proofErr w:type="spellEnd"/>
    </w:p>
    <w:p w14:paraId="20691E83"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Vartoti ant akių.</w:t>
      </w:r>
    </w:p>
    <w:p w14:paraId="7BC44614" w14:textId="77777777" w:rsidR="000F061D" w:rsidRPr="008F0E74" w:rsidRDefault="000F061D" w:rsidP="00CA1350">
      <w:pPr>
        <w:spacing w:after="0" w:line="260" w:lineRule="exact"/>
        <w:rPr>
          <w:rFonts w:ascii="Times New Roman" w:eastAsia="Times New Roman" w:hAnsi="Times New Roman" w:cs="Times New Roman"/>
        </w:rPr>
      </w:pPr>
    </w:p>
    <w:p w14:paraId="33C159D6" w14:textId="77777777" w:rsidR="000F061D" w:rsidRPr="008F0E74" w:rsidRDefault="000F061D" w:rsidP="00CA1350">
      <w:pPr>
        <w:spacing w:after="0" w:line="260" w:lineRule="exact"/>
        <w:rPr>
          <w:rFonts w:ascii="Times New Roman" w:eastAsia="Times New Roman" w:hAnsi="Times New Roman" w:cs="Times New Roman"/>
        </w:rPr>
      </w:pPr>
    </w:p>
    <w:p w14:paraId="1BA0483A"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2.</w:t>
      </w:r>
      <w:r w:rsidRPr="008F0E74">
        <w:rPr>
          <w:rFonts w:ascii="Times New Roman" w:eastAsia="Times New Roman" w:hAnsi="Times New Roman" w:cs="Times New Roman"/>
          <w:b/>
        </w:rPr>
        <w:tab/>
        <w:t>VARTOJIMO METODAS</w:t>
      </w:r>
    </w:p>
    <w:p w14:paraId="6EFF989B" w14:textId="77777777" w:rsidR="000F061D" w:rsidRPr="008F0E74" w:rsidRDefault="000F061D" w:rsidP="00CA1350">
      <w:pPr>
        <w:spacing w:after="0" w:line="260" w:lineRule="exact"/>
        <w:rPr>
          <w:rFonts w:ascii="Times New Roman" w:eastAsia="Times New Roman" w:hAnsi="Times New Roman" w:cs="Times New Roman"/>
        </w:rPr>
      </w:pPr>
    </w:p>
    <w:p w14:paraId="5E8E73B5"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Prieš vartojimą perskaitykite pakuotės lapelį.</w:t>
      </w:r>
    </w:p>
    <w:p w14:paraId="19F9DB45" w14:textId="77777777" w:rsidR="000F061D" w:rsidRPr="008F0E74" w:rsidRDefault="000F061D" w:rsidP="00CA1350">
      <w:pPr>
        <w:spacing w:after="0" w:line="260" w:lineRule="exact"/>
        <w:rPr>
          <w:rFonts w:ascii="Times New Roman" w:eastAsia="Times New Roman" w:hAnsi="Times New Roman" w:cs="Times New Roman"/>
        </w:rPr>
      </w:pPr>
    </w:p>
    <w:p w14:paraId="215DAADA" w14:textId="77777777" w:rsidR="000F061D" w:rsidRPr="008F0E74" w:rsidRDefault="000F061D" w:rsidP="00CA1350">
      <w:pPr>
        <w:spacing w:after="0" w:line="260" w:lineRule="exact"/>
        <w:rPr>
          <w:rFonts w:ascii="Times New Roman" w:eastAsia="Times New Roman" w:hAnsi="Times New Roman" w:cs="Times New Roman"/>
        </w:rPr>
      </w:pPr>
    </w:p>
    <w:p w14:paraId="21703D4C" w14:textId="77777777" w:rsidR="000F061D" w:rsidRPr="008F0E74"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3.</w:t>
      </w:r>
      <w:r w:rsidRPr="008F0E74">
        <w:rPr>
          <w:rFonts w:ascii="Times New Roman" w:eastAsia="Times New Roman" w:hAnsi="Times New Roman" w:cs="Times New Roman"/>
          <w:b/>
        </w:rPr>
        <w:tab/>
        <w:t>TINKAMUMO LAIKAS</w:t>
      </w:r>
    </w:p>
    <w:p w14:paraId="69EC46C0" w14:textId="77777777" w:rsidR="000F061D" w:rsidRPr="008F0E74" w:rsidRDefault="000F061D" w:rsidP="00CA1350">
      <w:pPr>
        <w:spacing w:after="0" w:line="260" w:lineRule="exact"/>
        <w:rPr>
          <w:rFonts w:ascii="Times New Roman" w:eastAsia="Times New Roman" w:hAnsi="Times New Roman" w:cs="Times New Roman"/>
        </w:rPr>
      </w:pPr>
    </w:p>
    <w:p w14:paraId="28633228" w14:textId="77777777" w:rsidR="00995445" w:rsidRPr="008F0E74" w:rsidRDefault="00995445"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Sunaikinti praėjus </w:t>
      </w:r>
      <w:r w:rsidR="004A1B35" w:rsidRPr="008F0E74">
        <w:rPr>
          <w:rFonts w:ascii="Times New Roman" w:eastAsia="Times New Roman" w:hAnsi="Times New Roman" w:cs="Times New Roman"/>
        </w:rPr>
        <w:t xml:space="preserve">4 </w:t>
      </w:r>
      <w:r w:rsidRPr="008F0E74">
        <w:rPr>
          <w:rFonts w:ascii="Times New Roman" w:eastAsia="Times New Roman" w:hAnsi="Times New Roman" w:cs="Times New Roman"/>
        </w:rPr>
        <w:t>savaitėms po atidarymo.</w:t>
      </w:r>
    </w:p>
    <w:p w14:paraId="0087EC6C"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EXP mm/MMMM</w:t>
      </w:r>
    </w:p>
    <w:p w14:paraId="79858E13" w14:textId="77777777" w:rsidR="000F061D" w:rsidRPr="008F0E74" w:rsidRDefault="000F061D" w:rsidP="00CA1350">
      <w:pPr>
        <w:spacing w:after="0" w:line="260" w:lineRule="exact"/>
        <w:rPr>
          <w:rFonts w:ascii="Times New Roman" w:eastAsia="Times New Roman" w:hAnsi="Times New Roman" w:cs="Times New Roman"/>
        </w:rPr>
      </w:pPr>
    </w:p>
    <w:p w14:paraId="13A85A81" w14:textId="77777777" w:rsidR="000F061D" w:rsidRPr="008F0E74" w:rsidRDefault="000F061D" w:rsidP="00CA1350">
      <w:pPr>
        <w:spacing w:after="0" w:line="260" w:lineRule="exact"/>
        <w:rPr>
          <w:rFonts w:ascii="Times New Roman" w:eastAsia="Times New Roman" w:hAnsi="Times New Roman" w:cs="Times New Roman"/>
        </w:rPr>
      </w:pPr>
    </w:p>
    <w:p w14:paraId="3CA4BF96" w14:textId="77777777" w:rsidR="000F061D" w:rsidRPr="00E34D7C"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highlight w:val="lightGray"/>
        </w:rPr>
      </w:pPr>
      <w:r w:rsidRPr="008F0E74">
        <w:rPr>
          <w:rFonts w:ascii="Times New Roman" w:eastAsia="Times New Roman" w:hAnsi="Times New Roman" w:cs="Times New Roman"/>
          <w:b/>
        </w:rPr>
        <w:t>4.</w:t>
      </w:r>
      <w:r w:rsidRPr="008F0E74">
        <w:rPr>
          <w:rFonts w:ascii="Times New Roman" w:eastAsia="Times New Roman" w:hAnsi="Times New Roman" w:cs="Times New Roman"/>
          <w:b/>
        </w:rPr>
        <w:tab/>
        <w:t>SERIJOS NUMERIS</w:t>
      </w:r>
    </w:p>
    <w:p w14:paraId="1756A43A" w14:textId="77777777" w:rsidR="000F061D" w:rsidRPr="008F0E74" w:rsidRDefault="000F061D" w:rsidP="00CA1350">
      <w:pPr>
        <w:spacing w:after="0" w:line="260" w:lineRule="exact"/>
        <w:rPr>
          <w:rFonts w:ascii="Times New Roman" w:eastAsia="Times New Roman" w:hAnsi="Times New Roman" w:cs="Times New Roman"/>
        </w:rPr>
      </w:pPr>
    </w:p>
    <w:p w14:paraId="71E70A87"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Lot</w:t>
      </w:r>
    </w:p>
    <w:p w14:paraId="478BC57E" w14:textId="77777777" w:rsidR="000F061D" w:rsidRPr="008F0E74" w:rsidRDefault="000F061D" w:rsidP="00CA1350">
      <w:pPr>
        <w:spacing w:after="0" w:line="260" w:lineRule="exact"/>
        <w:rPr>
          <w:rFonts w:ascii="Times New Roman" w:eastAsia="Times New Roman" w:hAnsi="Times New Roman" w:cs="Times New Roman"/>
        </w:rPr>
      </w:pPr>
    </w:p>
    <w:p w14:paraId="582454B4" w14:textId="77777777" w:rsidR="000F061D" w:rsidRPr="008F0E74" w:rsidRDefault="000F061D" w:rsidP="00CA1350">
      <w:pPr>
        <w:spacing w:after="0" w:line="260" w:lineRule="exact"/>
        <w:rPr>
          <w:rFonts w:ascii="Times New Roman" w:eastAsia="Times New Roman" w:hAnsi="Times New Roman" w:cs="Times New Roman"/>
        </w:rPr>
      </w:pPr>
    </w:p>
    <w:p w14:paraId="04D266BE" w14:textId="77777777" w:rsidR="000F061D" w:rsidRPr="00E34D7C"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highlight w:val="lightGray"/>
        </w:rPr>
      </w:pPr>
      <w:r w:rsidRPr="008F0E74">
        <w:rPr>
          <w:rFonts w:ascii="Times New Roman" w:eastAsia="Times New Roman" w:hAnsi="Times New Roman" w:cs="Times New Roman"/>
          <w:b/>
        </w:rPr>
        <w:t>5.</w:t>
      </w:r>
      <w:r w:rsidRPr="008F0E74">
        <w:rPr>
          <w:rFonts w:ascii="Times New Roman" w:eastAsia="Times New Roman" w:hAnsi="Times New Roman" w:cs="Times New Roman"/>
          <w:b/>
        </w:rPr>
        <w:tab/>
        <w:t>KIEKIS (MASĖ, TŪRIS ARBA VIENETAI)</w:t>
      </w:r>
    </w:p>
    <w:p w14:paraId="16BC4956" w14:textId="77777777" w:rsidR="000F061D" w:rsidRPr="008F0E74" w:rsidRDefault="000F061D" w:rsidP="00CA1350">
      <w:pPr>
        <w:spacing w:after="0" w:line="260" w:lineRule="exact"/>
        <w:rPr>
          <w:rFonts w:ascii="Times New Roman" w:eastAsia="Times New Roman" w:hAnsi="Times New Roman" w:cs="Times New Roman"/>
        </w:rPr>
      </w:pPr>
    </w:p>
    <w:p w14:paraId="50563891" w14:textId="77777777" w:rsidR="000F061D" w:rsidRPr="008F0E74" w:rsidRDefault="00995445"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3 </w:t>
      </w:r>
      <w:r w:rsidR="000F061D" w:rsidRPr="008F0E74">
        <w:rPr>
          <w:rFonts w:ascii="Times New Roman" w:eastAsia="Times New Roman" w:hAnsi="Times New Roman" w:cs="Times New Roman"/>
        </w:rPr>
        <w:t>ml</w:t>
      </w:r>
    </w:p>
    <w:p w14:paraId="16C4E1BA" w14:textId="77777777" w:rsidR="000F061D" w:rsidRPr="008F0E74" w:rsidRDefault="000F061D" w:rsidP="00CA1350">
      <w:pPr>
        <w:spacing w:after="0" w:line="260" w:lineRule="exact"/>
        <w:rPr>
          <w:rFonts w:ascii="Times New Roman" w:eastAsia="Times New Roman" w:hAnsi="Times New Roman" w:cs="Times New Roman"/>
        </w:rPr>
      </w:pPr>
    </w:p>
    <w:p w14:paraId="1A146840" w14:textId="77777777" w:rsidR="000F061D" w:rsidRPr="008F0E74" w:rsidRDefault="000F061D" w:rsidP="00CA1350">
      <w:pPr>
        <w:spacing w:after="0" w:line="260" w:lineRule="exact"/>
        <w:rPr>
          <w:rFonts w:ascii="Times New Roman" w:eastAsia="Times New Roman" w:hAnsi="Times New Roman" w:cs="Times New Roman"/>
        </w:rPr>
      </w:pPr>
    </w:p>
    <w:p w14:paraId="1BF02443" w14:textId="77777777" w:rsidR="000F061D" w:rsidRPr="00E34D7C" w:rsidRDefault="000F061D" w:rsidP="00CA135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highlight w:val="lightGray"/>
        </w:rPr>
      </w:pPr>
      <w:r w:rsidRPr="008F0E74">
        <w:rPr>
          <w:rFonts w:ascii="Times New Roman" w:eastAsia="Times New Roman" w:hAnsi="Times New Roman" w:cs="Times New Roman"/>
          <w:b/>
        </w:rPr>
        <w:t>6.</w:t>
      </w:r>
      <w:r w:rsidRPr="008F0E74">
        <w:rPr>
          <w:rFonts w:ascii="Times New Roman" w:eastAsia="Times New Roman" w:hAnsi="Times New Roman" w:cs="Times New Roman"/>
          <w:b/>
        </w:rPr>
        <w:tab/>
        <w:t>KITA</w:t>
      </w:r>
    </w:p>
    <w:p w14:paraId="66ABDCFA" w14:textId="77777777" w:rsidR="000F061D" w:rsidRPr="008F0E74" w:rsidRDefault="000F061D" w:rsidP="00CA1350">
      <w:pPr>
        <w:spacing w:after="0" w:line="260" w:lineRule="exact"/>
        <w:rPr>
          <w:rFonts w:ascii="Times New Roman" w:eastAsia="Times New Roman" w:hAnsi="Times New Roman" w:cs="Times New Roman"/>
        </w:rPr>
      </w:pPr>
    </w:p>
    <w:p w14:paraId="6A495D53" w14:textId="77777777" w:rsidR="00104182" w:rsidRPr="00E34D7C" w:rsidRDefault="00104182" w:rsidP="00CA1350">
      <w:pPr>
        <w:spacing w:after="0" w:line="260" w:lineRule="exact"/>
        <w:rPr>
          <w:rFonts w:ascii="Times New Roman" w:hAnsi="Times New Roman"/>
          <w:highlight w:val="lightGray"/>
        </w:rPr>
      </w:pPr>
      <w:r w:rsidRPr="00E34D7C">
        <w:rPr>
          <w:rFonts w:ascii="Times New Roman" w:hAnsi="Times New Roman"/>
          <w:highlight w:val="lightGray"/>
        </w:rPr>
        <w:t>Teva B.V.</w:t>
      </w:r>
    </w:p>
    <w:p w14:paraId="1B8E38AF"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br w:type="page"/>
      </w:r>
    </w:p>
    <w:p w14:paraId="3A214AE5" w14:textId="77777777" w:rsidR="000F061D" w:rsidRPr="008F0E74" w:rsidRDefault="000F061D" w:rsidP="00AD3771">
      <w:pPr>
        <w:spacing w:after="0" w:line="260" w:lineRule="exact"/>
        <w:jc w:val="center"/>
        <w:rPr>
          <w:rFonts w:ascii="Times New Roman" w:eastAsia="Times New Roman" w:hAnsi="Times New Roman" w:cs="Times New Roman"/>
        </w:rPr>
      </w:pPr>
    </w:p>
    <w:p w14:paraId="2A430B4F" w14:textId="77777777" w:rsidR="000F061D" w:rsidRPr="008F0E74" w:rsidRDefault="000F061D" w:rsidP="00AD3771">
      <w:pPr>
        <w:spacing w:after="0" w:line="260" w:lineRule="exact"/>
        <w:jc w:val="center"/>
        <w:rPr>
          <w:rFonts w:ascii="Times New Roman" w:eastAsia="Times New Roman" w:hAnsi="Times New Roman" w:cs="Times New Roman"/>
        </w:rPr>
      </w:pPr>
    </w:p>
    <w:p w14:paraId="6915A08D" w14:textId="77777777" w:rsidR="000F061D" w:rsidRPr="008F0E74" w:rsidRDefault="000F061D" w:rsidP="00AD3771">
      <w:pPr>
        <w:spacing w:after="0" w:line="260" w:lineRule="exact"/>
        <w:jc w:val="center"/>
        <w:rPr>
          <w:rFonts w:ascii="Times New Roman" w:eastAsia="Times New Roman" w:hAnsi="Times New Roman" w:cs="Times New Roman"/>
        </w:rPr>
      </w:pPr>
    </w:p>
    <w:p w14:paraId="7DBD2CAB" w14:textId="77777777" w:rsidR="000F061D" w:rsidRPr="008F0E74" w:rsidRDefault="000F061D" w:rsidP="00AD3771">
      <w:pPr>
        <w:spacing w:after="0" w:line="260" w:lineRule="exact"/>
        <w:jc w:val="center"/>
        <w:rPr>
          <w:rFonts w:ascii="Times New Roman" w:eastAsia="Times New Roman" w:hAnsi="Times New Roman" w:cs="Times New Roman"/>
        </w:rPr>
      </w:pPr>
    </w:p>
    <w:p w14:paraId="5D678817" w14:textId="77777777" w:rsidR="000F061D" w:rsidRPr="008F0E74" w:rsidRDefault="000F061D" w:rsidP="00AD3771">
      <w:pPr>
        <w:spacing w:after="0" w:line="260" w:lineRule="exact"/>
        <w:jc w:val="center"/>
        <w:rPr>
          <w:rFonts w:ascii="Times New Roman" w:eastAsia="Times New Roman" w:hAnsi="Times New Roman" w:cs="Times New Roman"/>
        </w:rPr>
      </w:pPr>
    </w:p>
    <w:p w14:paraId="67DCD0D1" w14:textId="77777777" w:rsidR="000F061D" w:rsidRPr="008F0E74" w:rsidRDefault="000F061D" w:rsidP="00AD3771">
      <w:pPr>
        <w:spacing w:after="0" w:line="260" w:lineRule="exact"/>
        <w:jc w:val="center"/>
        <w:rPr>
          <w:rFonts w:ascii="Times New Roman" w:eastAsia="Times New Roman" w:hAnsi="Times New Roman" w:cs="Times New Roman"/>
        </w:rPr>
      </w:pPr>
    </w:p>
    <w:p w14:paraId="1D43C270" w14:textId="77777777" w:rsidR="000F061D" w:rsidRPr="008F0E74" w:rsidRDefault="000F061D" w:rsidP="00AD3771">
      <w:pPr>
        <w:spacing w:after="0" w:line="260" w:lineRule="exact"/>
        <w:jc w:val="center"/>
        <w:rPr>
          <w:rFonts w:ascii="Times New Roman" w:eastAsia="Times New Roman" w:hAnsi="Times New Roman" w:cs="Times New Roman"/>
        </w:rPr>
      </w:pPr>
    </w:p>
    <w:p w14:paraId="4B86F45D" w14:textId="77777777" w:rsidR="000F061D" w:rsidRPr="008F0E74" w:rsidRDefault="000F061D" w:rsidP="00AD3771">
      <w:pPr>
        <w:spacing w:after="0" w:line="260" w:lineRule="exact"/>
        <w:jc w:val="center"/>
        <w:rPr>
          <w:rFonts w:ascii="Times New Roman" w:eastAsia="Times New Roman" w:hAnsi="Times New Roman" w:cs="Times New Roman"/>
        </w:rPr>
      </w:pPr>
    </w:p>
    <w:p w14:paraId="13597E09" w14:textId="77777777" w:rsidR="000F061D" w:rsidRPr="008F0E74" w:rsidRDefault="000F061D" w:rsidP="00AD3771">
      <w:pPr>
        <w:spacing w:after="0" w:line="260" w:lineRule="exact"/>
        <w:jc w:val="center"/>
        <w:rPr>
          <w:rFonts w:ascii="Times New Roman" w:eastAsia="Times New Roman" w:hAnsi="Times New Roman" w:cs="Times New Roman"/>
        </w:rPr>
      </w:pPr>
    </w:p>
    <w:p w14:paraId="6B44E879" w14:textId="77777777" w:rsidR="000F061D" w:rsidRPr="008F0E74" w:rsidRDefault="000F061D" w:rsidP="00AD3771">
      <w:pPr>
        <w:spacing w:after="0" w:line="260" w:lineRule="exact"/>
        <w:jc w:val="center"/>
        <w:rPr>
          <w:rFonts w:ascii="Times New Roman" w:eastAsia="Times New Roman" w:hAnsi="Times New Roman" w:cs="Times New Roman"/>
        </w:rPr>
      </w:pPr>
    </w:p>
    <w:p w14:paraId="4D97558E" w14:textId="77777777" w:rsidR="000F061D" w:rsidRPr="008F0E74" w:rsidRDefault="000F061D" w:rsidP="00AD3771">
      <w:pPr>
        <w:spacing w:after="0" w:line="260" w:lineRule="exact"/>
        <w:jc w:val="center"/>
        <w:rPr>
          <w:rFonts w:ascii="Times New Roman" w:eastAsia="Times New Roman" w:hAnsi="Times New Roman" w:cs="Times New Roman"/>
        </w:rPr>
      </w:pPr>
    </w:p>
    <w:p w14:paraId="41B9FC22" w14:textId="77777777" w:rsidR="000F061D" w:rsidRPr="008F0E74" w:rsidRDefault="000F061D" w:rsidP="00AD3771">
      <w:pPr>
        <w:spacing w:after="0" w:line="260" w:lineRule="exact"/>
        <w:jc w:val="center"/>
        <w:rPr>
          <w:rFonts w:ascii="Times New Roman" w:eastAsia="Times New Roman" w:hAnsi="Times New Roman" w:cs="Times New Roman"/>
        </w:rPr>
      </w:pPr>
    </w:p>
    <w:p w14:paraId="170A6C23" w14:textId="77777777" w:rsidR="000F061D" w:rsidRPr="008F0E74" w:rsidRDefault="000F061D" w:rsidP="00AD3771">
      <w:pPr>
        <w:spacing w:after="0" w:line="260" w:lineRule="exact"/>
        <w:jc w:val="center"/>
        <w:rPr>
          <w:rFonts w:ascii="Times New Roman" w:eastAsia="Times New Roman" w:hAnsi="Times New Roman" w:cs="Times New Roman"/>
        </w:rPr>
      </w:pPr>
    </w:p>
    <w:p w14:paraId="05E32EA5" w14:textId="77777777" w:rsidR="000F061D" w:rsidRPr="008F0E74" w:rsidRDefault="000F061D" w:rsidP="00AD3771">
      <w:pPr>
        <w:spacing w:after="0" w:line="260" w:lineRule="exact"/>
        <w:jc w:val="center"/>
        <w:rPr>
          <w:rFonts w:ascii="Times New Roman" w:eastAsia="Times New Roman" w:hAnsi="Times New Roman" w:cs="Times New Roman"/>
        </w:rPr>
      </w:pPr>
    </w:p>
    <w:p w14:paraId="77811EB2" w14:textId="77777777" w:rsidR="000F061D" w:rsidRPr="008F0E74" w:rsidRDefault="000F061D" w:rsidP="00AD3771">
      <w:pPr>
        <w:spacing w:after="0" w:line="260" w:lineRule="exact"/>
        <w:jc w:val="center"/>
        <w:rPr>
          <w:rFonts w:ascii="Times New Roman" w:eastAsia="Times New Roman" w:hAnsi="Times New Roman" w:cs="Times New Roman"/>
        </w:rPr>
      </w:pPr>
    </w:p>
    <w:p w14:paraId="2F8379B1" w14:textId="77777777" w:rsidR="000F061D" w:rsidRPr="008F0E74" w:rsidRDefault="000F061D" w:rsidP="00AD3771">
      <w:pPr>
        <w:spacing w:after="0" w:line="260" w:lineRule="exact"/>
        <w:jc w:val="center"/>
        <w:rPr>
          <w:rFonts w:ascii="Times New Roman" w:eastAsia="Times New Roman" w:hAnsi="Times New Roman" w:cs="Times New Roman"/>
        </w:rPr>
      </w:pPr>
    </w:p>
    <w:p w14:paraId="61E04BD9" w14:textId="77777777" w:rsidR="000F061D" w:rsidRPr="008F0E74" w:rsidRDefault="000F061D" w:rsidP="00AD3771">
      <w:pPr>
        <w:spacing w:after="0" w:line="260" w:lineRule="exact"/>
        <w:jc w:val="center"/>
        <w:rPr>
          <w:rFonts w:ascii="Times New Roman" w:eastAsia="Times New Roman" w:hAnsi="Times New Roman" w:cs="Times New Roman"/>
        </w:rPr>
      </w:pPr>
    </w:p>
    <w:p w14:paraId="74CAA7C9" w14:textId="77777777" w:rsidR="000F061D" w:rsidRPr="008F0E74" w:rsidRDefault="000F061D" w:rsidP="00AD3771">
      <w:pPr>
        <w:spacing w:after="0" w:line="260" w:lineRule="exact"/>
        <w:jc w:val="center"/>
        <w:rPr>
          <w:rFonts w:ascii="Times New Roman" w:eastAsia="Times New Roman" w:hAnsi="Times New Roman" w:cs="Times New Roman"/>
        </w:rPr>
      </w:pPr>
    </w:p>
    <w:p w14:paraId="1D93AFB3" w14:textId="77777777" w:rsidR="000F061D" w:rsidRPr="008F0E74" w:rsidRDefault="000F061D" w:rsidP="00AD3771">
      <w:pPr>
        <w:spacing w:after="0" w:line="260" w:lineRule="exact"/>
        <w:jc w:val="center"/>
        <w:rPr>
          <w:rFonts w:ascii="Times New Roman" w:eastAsia="Times New Roman" w:hAnsi="Times New Roman" w:cs="Times New Roman"/>
        </w:rPr>
      </w:pPr>
    </w:p>
    <w:p w14:paraId="45C82C3C" w14:textId="77777777" w:rsidR="000F061D" w:rsidRPr="008F0E74" w:rsidRDefault="000F061D" w:rsidP="00AD3771">
      <w:pPr>
        <w:spacing w:after="0" w:line="260" w:lineRule="exact"/>
        <w:jc w:val="center"/>
        <w:rPr>
          <w:rFonts w:ascii="Times New Roman" w:eastAsia="Times New Roman" w:hAnsi="Times New Roman" w:cs="Times New Roman"/>
        </w:rPr>
      </w:pPr>
    </w:p>
    <w:p w14:paraId="2B55DB35" w14:textId="77777777" w:rsidR="000F061D" w:rsidRPr="008F0E74" w:rsidRDefault="000F061D" w:rsidP="00AD3771">
      <w:pPr>
        <w:spacing w:after="0" w:line="260" w:lineRule="exact"/>
        <w:jc w:val="center"/>
        <w:rPr>
          <w:rFonts w:ascii="Times New Roman" w:eastAsia="Times New Roman" w:hAnsi="Times New Roman" w:cs="Times New Roman"/>
        </w:rPr>
      </w:pPr>
    </w:p>
    <w:p w14:paraId="17C738D4" w14:textId="77777777" w:rsidR="000F061D" w:rsidRPr="008F0E74" w:rsidRDefault="000F061D" w:rsidP="00AD3771">
      <w:pPr>
        <w:spacing w:after="0" w:line="260" w:lineRule="exact"/>
        <w:jc w:val="center"/>
        <w:rPr>
          <w:rFonts w:ascii="Times New Roman" w:eastAsia="Times New Roman" w:hAnsi="Times New Roman" w:cs="Times New Roman"/>
        </w:rPr>
      </w:pPr>
    </w:p>
    <w:p w14:paraId="50DBD5D0" w14:textId="77777777" w:rsidR="00AD3771" w:rsidRPr="008F0E74" w:rsidRDefault="00AD3771" w:rsidP="00AD3771">
      <w:pPr>
        <w:spacing w:after="0" w:line="260" w:lineRule="exact"/>
        <w:jc w:val="center"/>
        <w:rPr>
          <w:rFonts w:ascii="Times New Roman" w:eastAsia="Times New Roman" w:hAnsi="Times New Roman" w:cs="Times New Roman"/>
        </w:rPr>
      </w:pPr>
    </w:p>
    <w:p w14:paraId="1CA65A44"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aps/>
        </w:rPr>
      </w:pPr>
      <w:bookmarkStart w:id="67" w:name="_Toc129243137"/>
      <w:bookmarkStart w:id="68" w:name="_Toc129243262"/>
      <w:r w:rsidRPr="008F0E74">
        <w:rPr>
          <w:rFonts w:ascii="Times New Roman" w:eastAsia="Times New Roman" w:hAnsi="Times New Roman" w:cs="Times New Roman"/>
          <w:b/>
          <w:caps/>
        </w:rPr>
        <w:t>B. PAKUOTĖS LAPELIS</w:t>
      </w:r>
      <w:bookmarkEnd w:id="67"/>
      <w:bookmarkEnd w:id="68"/>
    </w:p>
    <w:p w14:paraId="34E1A40B" w14:textId="77777777" w:rsidR="000F061D" w:rsidRPr="008F0E74" w:rsidRDefault="000F061D" w:rsidP="00CA1350">
      <w:pPr>
        <w:tabs>
          <w:tab w:val="left" w:pos="567"/>
        </w:tabs>
        <w:spacing w:after="0" w:line="260" w:lineRule="exact"/>
        <w:jc w:val="center"/>
        <w:outlineLvl w:val="0"/>
        <w:rPr>
          <w:rFonts w:ascii="Times New Roman" w:eastAsia="Times New Roman" w:hAnsi="Times New Roman" w:cs="Times New Roman"/>
          <w:b/>
          <w:color w:val="222222"/>
        </w:rPr>
      </w:pPr>
      <w:r w:rsidRPr="008F0E74">
        <w:rPr>
          <w:rFonts w:ascii="Times New Roman" w:eastAsia="Times New Roman" w:hAnsi="Times New Roman" w:cs="Times New Roman"/>
          <w:b/>
          <w:caps/>
        </w:rPr>
        <w:br w:type="page"/>
      </w:r>
      <w:bookmarkStart w:id="69" w:name="_Toc129243138"/>
      <w:bookmarkStart w:id="70" w:name="_Toc129243263"/>
      <w:r w:rsidR="00AD3771" w:rsidRPr="008F0E74">
        <w:rPr>
          <w:rFonts w:ascii="Times New Roman" w:eastAsia="Times New Roman" w:hAnsi="Times New Roman" w:cs="Times New Roman"/>
          <w:b/>
          <w:color w:val="222222"/>
        </w:rPr>
        <w:lastRenderedPageBreak/>
        <w:t>Pakuotės lapelis: informacija vartotojui</w:t>
      </w:r>
    </w:p>
    <w:p w14:paraId="4F5EFC75"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0A07F2C4" w14:textId="77777777" w:rsidR="00995445" w:rsidRPr="008F0E74" w:rsidRDefault="007D7F97" w:rsidP="00CA1350">
      <w:pPr>
        <w:spacing w:after="0" w:line="260" w:lineRule="exact"/>
        <w:jc w:val="center"/>
        <w:rPr>
          <w:rFonts w:ascii="Times New Roman" w:eastAsia="Times New Roman" w:hAnsi="Times New Roman" w:cs="Times New Roman"/>
          <w:b/>
        </w:rPr>
      </w:pPr>
      <w:proofErr w:type="spellStart"/>
      <w:r w:rsidRPr="008F0E74">
        <w:rPr>
          <w:rFonts w:ascii="Times New Roman" w:eastAsia="Times New Roman" w:hAnsi="Times New Roman" w:cs="Times New Roman"/>
          <w:b/>
          <w:color w:val="222222"/>
        </w:rPr>
        <w:t>Bimatoprost</w:t>
      </w:r>
      <w:proofErr w:type="spellEnd"/>
      <w:r w:rsidRPr="008F0E74">
        <w:rPr>
          <w:rFonts w:ascii="Times New Roman" w:eastAsia="Times New Roman" w:hAnsi="Times New Roman" w:cs="Times New Roman"/>
          <w:b/>
          <w:color w:val="222222"/>
        </w:rPr>
        <w:t>/</w:t>
      </w:r>
      <w:proofErr w:type="spellStart"/>
      <w:r w:rsidRPr="008F0E74">
        <w:rPr>
          <w:rFonts w:ascii="Times New Roman" w:eastAsia="Times New Roman" w:hAnsi="Times New Roman" w:cs="Times New Roman"/>
          <w:b/>
          <w:color w:val="222222"/>
        </w:rPr>
        <w:t>Timolol</w:t>
      </w:r>
      <w:proofErr w:type="spellEnd"/>
      <w:r w:rsidRPr="008F0E74">
        <w:rPr>
          <w:rFonts w:ascii="Times New Roman" w:eastAsia="Times New Roman" w:hAnsi="Times New Roman" w:cs="Times New Roman"/>
          <w:b/>
          <w:color w:val="222222"/>
        </w:rPr>
        <w:t xml:space="preserve"> </w:t>
      </w:r>
      <w:proofErr w:type="spellStart"/>
      <w:r w:rsidRPr="008F0E74">
        <w:rPr>
          <w:rFonts w:ascii="Times New Roman" w:eastAsia="Times New Roman" w:hAnsi="Times New Roman" w:cs="Times New Roman"/>
          <w:b/>
          <w:color w:val="222222"/>
        </w:rPr>
        <w:t>Teva</w:t>
      </w:r>
      <w:proofErr w:type="spellEnd"/>
      <w:r w:rsidRPr="008F0E74">
        <w:rPr>
          <w:rFonts w:ascii="Times New Roman" w:eastAsia="Times New Roman" w:hAnsi="Times New Roman" w:cs="Times New Roman"/>
          <w:b/>
          <w:color w:val="222222"/>
        </w:rPr>
        <w:t xml:space="preserve"> 0,3</w:t>
      </w:r>
      <w:r w:rsidR="004A1B35" w:rsidRPr="008F0E74">
        <w:rPr>
          <w:rFonts w:ascii="Times New Roman" w:eastAsia="Times New Roman" w:hAnsi="Times New Roman" w:cs="Times New Roman"/>
          <w:b/>
          <w:color w:val="222222"/>
        </w:rPr>
        <w:t> </w:t>
      </w:r>
      <w:r w:rsidRPr="008F0E74">
        <w:rPr>
          <w:rFonts w:ascii="Times New Roman" w:eastAsia="Times New Roman" w:hAnsi="Times New Roman" w:cs="Times New Roman"/>
          <w:b/>
          <w:color w:val="222222"/>
        </w:rPr>
        <w:t>mg/5</w:t>
      </w:r>
      <w:r w:rsidR="004A1B35" w:rsidRPr="008F0E74">
        <w:rPr>
          <w:rFonts w:ascii="Times New Roman" w:eastAsia="Times New Roman" w:hAnsi="Times New Roman" w:cs="Times New Roman"/>
          <w:b/>
          <w:color w:val="222222"/>
        </w:rPr>
        <w:t> </w:t>
      </w:r>
      <w:r w:rsidRPr="008F0E74">
        <w:rPr>
          <w:rFonts w:ascii="Times New Roman" w:eastAsia="Times New Roman" w:hAnsi="Times New Roman" w:cs="Times New Roman"/>
          <w:b/>
          <w:color w:val="222222"/>
        </w:rPr>
        <w:t>mg/ml akių lašai (tirpalas)</w:t>
      </w:r>
    </w:p>
    <w:p w14:paraId="6DF91002" w14:textId="77777777" w:rsidR="00995445" w:rsidRPr="008F0E74" w:rsidRDefault="00EC4BBF" w:rsidP="00CA1350">
      <w:pPr>
        <w:spacing w:after="0" w:line="260" w:lineRule="exact"/>
        <w:jc w:val="center"/>
        <w:rPr>
          <w:rFonts w:ascii="Times New Roman" w:eastAsia="Times New Roman" w:hAnsi="Times New Roman" w:cs="Times New Roman"/>
        </w:rPr>
      </w:pPr>
      <w:proofErr w:type="spellStart"/>
      <w:r w:rsidRPr="008F0E74">
        <w:rPr>
          <w:rFonts w:ascii="Times New Roman" w:eastAsia="Times New Roman" w:hAnsi="Times New Roman" w:cs="Times New Roman"/>
        </w:rPr>
        <w:t>bimatoprostas</w:t>
      </w:r>
      <w:proofErr w:type="spellEnd"/>
      <w:r w:rsidR="007D7F97" w:rsidRPr="008F0E74">
        <w:rPr>
          <w:rFonts w:ascii="Times New Roman" w:eastAsia="Times New Roman" w:hAnsi="Times New Roman" w:cs="Times New Roman"/>
        </w:rPr>
        <w:t>/</w:t>
      </w:r>
      <w:proofErr w:type="spellStart"/>
      <w:r w:rsidR="00995445" w:rsidRPr="008F0E74">
        <w:rPr>
          <w:rFonts w:ascii="Times New Roman" w:eastAsia="Times New Roman" w:hAnsi="Times New Roman" w:cs="Times New Roman"/>
        </w:rPr>
        <w:t>timololis</w:t>
      </w:r>
      <w:proofErr w:type="spellEnd"/>
    </w:p>
    <w:p w14:paraId="06E80F85"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0FA81F49" w14:textId="77777777" w:rsidR="000F061D" w:rsidRPr="008F0E74" w:rsidRDefault="0071125F" w:rsidP="00CA1350">
      <w:pP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Atidžiai perskaitykite visą šį lapelį, prieš pradėdami vartoti vaistą, nes jame pateikiama Jums svarbi informacija.</w:t>
      </w:r>
    </w:p>
    <w:p w14:paraId="3FC4EF50" w14:textId="77777777" w:rsidR="000F061D" w:rsidRPr="008F0E74" w:rsidRDefault="000F061D" w:rsidP="0071125F">
      <w:pPr>
        <w:numPr>
          <w:ilvl w:val="0"/>
          <w:numId w:val="6"/>
        </w:numPr>
        <w:spacing w:after="0" w:line="260" w:lineRule="exact"/>
        <w:ind w:left="567" w:hanging="567"/>
        <w:rPr>
          <w:rFonts w:ascii="Times New Roman" w:eastAsia="Times New Roman" w:hAnsi="Times New Roman" w:cs="Times New Roman"/>
        </w:rPr>
      </w:pPr>
      <w:r w:rsidRPr="008F0E74">
        <w:rPr>
          <w:rFonts w:ascii="Times New Roman" w:eastAsia="Times New Roman" w:hAnsi="Times New Roman" w:cs="Times New Roman"/>
        </w:rPr>
        <w:t>Neišmeskite šio lapelio, nes vėl gali prireikti jį perskaityti.</w:t>
      </w:r>
    </w:p>
    <w:p w14:paraId="011DA7F5" w14:textId="77777777" w:rsidR="000F061D" w:rsidRPr="008F0E74" w:rsidRDefault="000F061D" w:rsidP="0071125F">
      <w:pPr>
        <w:numPr>
          <w:ilvl w:val="0"/>
          <w:numId w:val="6"/>
        </w:numPr>
        <w:spacing w:after="0" w:line="260" w:lineRule="exact"/>
        <w:ind w:left="567" w:hanging="567"/>
        <w:rPr>
          <w:rFonts w:ascii="Times New Roman" w:eastAsia="Times New Roman" w:hAnsi="Times New Roman" w:cs="Times New Roman"/>
        </w:rPr>
      </w:pPr>
      <w:r w:rsidRPr="008F0E74">
        <w:rPr>
          <w:rFonts w:ascii="Times New Roman" w:eastAsia="Times New Roman" w:hAnsi="Times New Roman" w:cs="Times New Roman"/>
        </w:rPr>
        <w:t>Jeigu kiltų daugiau klausimų, kreipkitės į gydytoją arba vaistininką.</w:t>
      </w:r>
    </w:p>
    <w:p w14:paraId="69C117F3" w14:textId="77777777" w:rsidR="000F061D" w:rsidRPr="008F0E74" w:rsidRDefault="000F061D" w:rsidP="0071125F">
      <w:pPr>
        <w:numPr>
          <w:ilvl w:val="0"/>
          <w:numId w:val="6"/>
        </w:numPr>
        <w:spacing w:after="0" w:line="260" w:lineRule="exact"/>
        <w:ind w:left="567" w:hanging="567"/>
        <w:rPr>
          <w:rFonts w:ascii="Times New Roman" w:eastAsia="Times New Roman" w:hAnsi="Times New Roman" w:cs="Times New Roman"/>
        </w:rPr>
      </w:pPr>
      <w:r w:rsidRPr="008F0E74">
        <w:rPr>
          <w:rFonts w:ascii="Times New Roman" w:eastAsia="Times New Roman" w:hAnsi="Times New Roman" w:cs="Times New Roman"/>
        </w:rPr>
        <w:t xml:space="preserve">Šis vaistas skirtas </w:t>
      </w:r>
      <w:r w:rsidR="0071125F" w:rsidRPr="008F0E74">
        <w:rPr>
          <w:rFonts w:ascii="Times New Roman" w:eastAsia="Times New Roman" w:hAnsi="Times New Roman" w:cs="Times New Roman"/>
        </w:rPr>
        <w:t xml:space="preserve">tik </w:t>
      </w:r>
      <w:r w:rsidRPr="008F0E74">
        <w:rPr>
          <w:rFonts w:ascii="Times New Roman" w:eastAsia="Times New Roman" w:hAnsi="Times New Roman" w:cs="Times New Roman"/>
        </w:rPr>
        <w:t xml:space="preserve">Jums, todėl kitiems žmonėms jo duoti negalima. Vaistas gali jiems pakenkti (net tiems, kurių ligos </w:t>
      </w:r>
      <w:r w:rsidR="00776377" w:rsidRPr="008F0E74">
        <w:rPr>
          <w:rFonts w:ascii="Times New Roman" w:eastAsia="Times New Roman" w:hAnsi="Times New Roman" w:cs="Times New Roman"/>
        </w:rPr>
        <w:t>požymiai</w:t>
      </w:r>
      <w:r w:rsidRPr="008F0E74">
        <w:rPr>
          <w:rFonts w:ascii="Times New Roman" w:eastAsia="Times New Roman" w:hAnsi="Times New Roman" w:cs="Times New Roman"/>
        </w:rPr>
        <w:t xml:space="preserve"> yra tokie patys kaip Jūsų).</w:t>
      </w:r>
    </w:p>
    <w:p w14:paraId="2FC0BD17" w14:textId="77777777" w:rsidR="000F061D" w:rsidRPr="008F0E74" w:rsidRDefault="000F061D" w:rsidP="0071125F">
      <w:pPr>
        <w:numPr>
          <w:ilvl w:val="0"/>
          <w:numId w:val="6"/>
        </w:numPr>
        <w:spacing w:after="0" w:line="260" w:lineRule="exact"/>
        <w:ind w:left="567" w:hanging="567"/>
        <w:rPr>
          <w:rFonts w:ascii="Times New Roman" w:eastAsia="Times New Roman" w:hAnsi="Times New Roman" w:cs="Times New Roman"/>
        </w:rPr>
      </w:pPr>
      <w:r w:rsidRPr="008F0E74">
        <w:rPr>
          <w:rFonts w:ascii="Times New Roman" w:eastAsia="Times New Roman" w:hAnsi="Times New Roman" w:cs="Times New Roman"/>
        </w:rPr>
        <w:t xml:space="preserve">Jeigu pasireiškė šalutinis poveikis </w:t>
      </w:r>
      <w:r w:rsidR="00776377" w:rsidRPr="008F0E74">
        <w:rPr>
          <w:rFonts w:ascii="Times New Roman" w:eastAsia="Times New Roman" w:hAnsi="Times New Roman" w:cs="Times New Roman"/>
        </w:rPr>
        <w:t>(net jeigu jis šiame lapelyje nenurodytas), kreipkitės į gydytoją arba vaistininką</w:t>
      </w:r>
      <w:r w:rsidRPr="008F0E74">
        <w:rPr>
          <w:rFonts w:ascii="Times New Roman" w:eastAsia="Times New Roman" w:hAnsi="Times New Roman" w:cs="Times New Roman"/>
        </w:rPr>
        <w:t>.</w:t>
      </w:r>
      <w:r w:rsidR="00776377" w:rsidRPr="008F0E74">
        <w:rPr>
          <w:rFonts w:ascii="Times New Roman" w:eastAsia="Times New Roman" w:hAnsi="Times New Roman" w:cs="Times New Roman"/>
        </w:rPr>
        <w:t xml:space="preserve"> Žr. 4 skyrių.</w:t>
      </w:r>
    </w:p>
    <w:p w14:paraId="1022EB4F"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26A9E1E9" w14:textId="77777777" w:rsidR="00776377" w:rsidRPr="008F0E74" w:rsidRDefault="00776377" w:rsidP="00CA1350">
      <w:pP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Apie ką rašoma šiame lapelyje?</w:t>
      </w:r>
    </w:p>
    <w:p w14:paraId="5E4C6190" w14:textId="77777777" w:rsidR="00776377" w:rsidRPr="008F0E74" w:rsidRDefault="00776377" w:rsidP="00CA1350">
      <w:pPr>
        <w:tabs>
          <w:tab w:val="left" w:pos="567"/>
        </w:tabs>
        <w:spacing w:after="0" w:line="260" w:lineRule="exact"/>
        <w:rPr>
          <w:rFonts w:ascii="Times New Roman" w:eastAsia="Times New Roman" w:hAnsi="Times New Roman" w:cs="Times New Roman"/>
          <w:b/>
        </w:rPr>
      </w:pPr>
    </w:p>
    <w:p w14:paraId="3347BAD0"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1.</w:t>
      </w:r>
      <w:r w:rsidRPr="008F0E74">
        <w:rPr>
          <w:rFonts w:ascii="Times New Roman" w:eastAsia="Times New Roman" w:hAnsi="Times New Roman" w:cs="Times New Roman"/>
        </w:rPr>
        <w:tab/>
        <w:t xml:space="preserve">Kas yra </w:t>
      </w:r>
      <w:proofErr w:type="spellStart"/>
      <w:r w:rsidR="00995445"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00776377" w:rsidRPr="008F0E74">
        <w:rPr>
          <w:rFonts w:ascii="Times New Roman" w:eastAsia="Times New Roman" w:hAnsi="Times New Roman" w:cs="Times New Roman"/>
          <w:bCs/>
        </w:rPr>
        <w:t>Teva</w:t>
      </w:r>
      <w:proofErr w:type="spellEnd"/>
      <w:r w:rsidR="00776377" w:rsidRPr="008F0E74">
        <w:rPr>
          <w:rFonts w:ascii="Times New Roman" w:eastAsia="Times New Roman" w:hAnsi="Times New Roman" w:cs="Times New Roman"/>
          <w:bCs/>
        </w:rPr>
        <w:t xml:space="preserve"> </w:t>
      </w:r>
      <w:r w:rsidR="00995445" w:rsidRPr="008F0E74">
        <w:rPr>
          <w:rFonts w:ascii="Times New Roman" w:eastAsia="Times New Roman" w:hAnsi="Times New Roman" w:cs="Times New Roman"/>
          <w:bCs/>
        </w:rPr>
        <w:t xml:space="preserve">ir kam </w:t>
      </w:r>
      <w:r w:rsidRPr="008F0E74">
        <w:rPr>
          <w:rFonts w:ascii="Times New Roman" w:eastAsia="Times New Roman" w:hAnsi="Times New Roman" w:cs="Times New Roman"/>
        </w:rPr>
        <w:t>ji</w:t>
      </w:r>
      <w:r w:rsidR="00995445" w:rsidRPr="008F0E74">
        <w:rPr>
          <w:rFonts w:ascii="Times New Roman" w:eastAsia="Times New Roman" w:hAnsi="Times New Roman" w:cs="Times New Roman"/>
        </w:rPr>
        <w:t>s</w:t>
      </w:r>
      <w:r w:rsidRPr="008F0E74">
        <w:rPr>
          <w:rFonts w:ascii="Times New Roman" w:eastAsia="Times New Roman" w:hAnsi="Times New Roman" w:cs="Times New Roman"/>
        </w:rPr>
        <w:t xml:space="preserve"> vartojam</w:t>
      </w:r>
      <w:r w:rsidR="00995445" w:rsidRPr="008F0E74">
        <w:rPr>
          <w:rFonts w:ascii="Times New Roman" w:eastAsia="Times New Roman" w:hAnsi="Times New Roman" w:cs="Times New Roman"/>
        </w:rPr>
        <w:t>as</w:t>
      </w:r>
    </w:p>
    <w:p w14:paraId="61D68DCF" w14:textId="77777777" w:rsidR="00995445" w:rsidRPr="008F0E74" w:rsidRDefault="000F061D" w:rsidP="00CA1350">
      <w:pPr>
        <w:tabs>
          <w:tab w:val="left" w:pos="567"/>
        </w:tabs>
        <w:spacing w:after="0" w:line="260" w:lineRule="exact"/>
        <w:rPr>
          <w:rFonts w:ascii="Times New Roman" w:eastAsia="Times New Roman" w:hAnsi="Times New Roman" w:cs="Times New Roman"/>
          <w:bCs/>
        </w:rPr>
      </w:pPr>
      <w:r w:rsidRPr="008F0E74">
        <w:rPr>
          <w:rFonts w:ascii="Times New Roman" w:eastAsia="Times New Roman" w:hAnsi="Times New Roman" w:cs="Times New Roman"/>
        </w:rPr>
        <w:t>2.</w:t>
      </w:r>
      <w:r w:rsidRPr="008F0E74">
        <w:rPr>
          <w:rFonts w:ascii="Times New Roman" w:eastAsia="Times New Roman" w:hAnsi="Times New Roman" w:cs="Times New Roman"/>
        </w:rPr>
        <w:tab/>
        <w:t xml:space="preserve">Kas žinotina prieš vartojant </w:t>
      </w:r>
      <w:proofErr w:type="spellStart"/>
      <w:r w:rsidR="00995445" w:rsidRPr="008F0E74">
        <w:rPr>
          <w:rFonts w:ascii="Times New Roman" w:eastAsia="Times New Roman" w:hAnsi="Times New Roman" w:cs="Times New Roman"/>
        </w:rPr>
        <w:t>Bimatoprost</w:t>
      </w:r>
      <w:proofErr w:type="spellEnd"/>
      <w:r w:rsidR="00995445" w:rsidRPr="008F0E74">
        <w:rPr>
          <w:rFonts w:ascii="Times New Roman" w:eastAsia="Times New Roman" w:hAnsi="Times New Roman" w:cs="Times New Roman"/>
        </w:rPr>
        <w:t>/</w:t>
      </w:r>
      <w:proofErr w:type="spellStart"/>
      <w:r w:rsidR="00995445" w:rsidRPr="008F0E74">
        <w:rPr>
          <w:rFonts w:ascii="Times New Roman" w:eastAsia="Times New Roman" w:hAnsi="Times New Roman" w:cs="Times New Roman"/>
        </w:rPr>
        <w:t>Timolol</w:t>
      </w:r>
      <w:proofErr w:type="spellEnd"/>
      <w:r w:rsidR="00995445" w:rsidRPr="008F0E74">
        <w:rPr>
          <w:rFonts w:ascii="Times New Roman" w:eastAsia="Times New Roman" w:hAnsi="Times New Roman" w:cs="Times New Roman"/>
          <w:bCs/>
        </w:rPr>
        <w:t xml:space="preserve"> </w:t>
      </w:r>
      <w:proofErr w:type="spellStart"/>
      <w:r w:rsidR="00B62E3F" w:rsidRPr="008F0E74">
        <w:rPr>
          <w:rFonts w:ascii="Times New Roman" w:eastAsia="Times New Roman" w:hAnsi="Times New Roman" w:cs="Times New Roman"/>
          <w:bCs/>
        </w:rPr>
        <w:t>Teva</w:t>
      </w:r>
      <w:proofErr w:type="spellEnd"/>
    </w:p>
    <w:p w14:paraId="7F0B2CA4"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3.</w:t>
      </w:r>
      <w:r w:rsidRPr="008F0E74">
        <w:rPr>
          <w:rFonts w:ascii="Times New Roman" w:eastAsia="Times New Roman" w:hAnsi="Times New Roman" w:cs="Times New Roman"/>
        </w:rPr>
        <w:tab/>
        <w:t xml:space="preserve">Kaip vartoti </w:t>
      </w:r>
      <w:proofErr w:type="spellStart"/>
      <w:r w:rsidR="001D2694" w:rsidRPr="008F0E74">
        <w:rPr>
          <w:rFonts w:ascii="Times New Roman" w:eastAsia="Times New Roman" w:hAnsi="Times New Roman" w:cs="Times New Roman"/>
        </w:rPr>
        <w:t>Bimatoprost</w:t>
      </w:r>
      <w:proofErr w:type="spellEnd"/>
      <w:r w:rsidR="001D2694" w:rsidRPr="008F0E74">
        <w:rPr>
          <w:rFonts w:ascii="Times New Roman" w:eastAsia="Times New Roman" w:hAnsi="Times New Roman" w:cs="Times New Roman"/>
        </w:rPr>
        <w:t>/</w:t>
      </w:r>
      <w:proofErr w:type="spellStart"/>
      <w:r w:rsidR="001D2694" w:rsidRPr="008F0E74">
        <w:rPr>
          <w:rFonts w:ascii="Times New Roman" w:eastAsia="Times New Roman" w:hAnsi="Times New Roman" w:cs="Times New Roman"/>
        </w:rPr>
        <w:t>Timolol</w:t>
      </w:r>
      <w:proofErr w:type="spellEnd"/>
      <w:r w:rsidR="00B62E3F" w:rsidRPr="008F0E74">
        <w:rPr>
          <w:rFonts w:ascii="Times New Roman" w:eastAsia="Times New Roman" w:hAnsi="Times New Roman" w:cs="Times New Roman"/>
        </w:rPr>
        <w:t xml:space="preserve"> </w:t>
      </w:r>
      <w:proofErr w:type="spellStart"/>
      <w:r w:rsidR="00B62E3F" w:rsidRPr="008F0E74">
        <w:rPr>
          <w:rFonts w:ascii="Times New Roman" w:eastAsia="Times New Roman" w:hAnsi="Times New Roman" w:cs="Times New Roman"/>
        </w:rPr>
        <w:t>Teva</w:t>
      </w:r>
      <w:proofErr w:type="spellEnd"/>
      <w:r w:rsidR="001D2694" w:rsidRPr="008F0E74">
        <w:rPr>
          <w:rFonts w:ascii="Times New Roman" w:eastAsia="Times New Roman" w:hAnsi="Times New Roman" w:cs="Times New Roman"/>
          <w:bCs/>
        </w:rPr>
        <w:t xml:space="preserve"> </w:t>
      </w:r>
    </w:p>
    <w:p w14:paraId="6ABC85BD"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4.</w:t>
      </w:r>
      <w:r w:rsidRPr="008F0E74">
        <w:rPr>
          <w:rFonts w:ascii="Times New Roman" w:eastAsia="Times New Roman" w:hAnsi="Times New Roman" w:cs="Times New Roman"/>
        </w:rPr>
        <w:tab/>
        <w:t>Galimas šalutinis poveikis</w:t>
      </w:r>
    </w:p>
    <w:p w14:paraId="5D638EBB"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5.</w:t>
      </w:r>
      <w:r w:rsidRPr="008F0E74">
        <w:rPr>
          <w:rFonts w:ascii="Times New Roman" w:eastAsia="Times New Roman" w:hAnsi="Times New Roman" w:cs="Times New Roman"/>
        </w:rPr>
        <w:tab/>
        <w:t xml:space="preserve">Kaip laikyti </w:t>
      </w:r>
      <w:proofErr w:type="spellStart"/>
      <w:r w:rsidR="001D2694" w:rsidRPr="008F0E74">
        <w:rPr>
          <w:rFonts w:ascii="Times New Roman" w:eastAsia="Times New Roman" w:hAnsi="Times New Roman" w:cs="Times New Roman"/>
        </w:rPr>
        <w:t>Bimatoprost</w:t>
      </w:r>
      <w:proofErr w:type="spellEnd"/>
      <w:r w:rsidR="001D2694" w:rsidRPr="008F0E74">
        <w:rPr>
          <w:rFonts w:ascii="Times New Roman" w:eastAsia="Times New Roman" w:hAnsi="Times New Roman" w:cs="Times New Roman"/>
        </w:rPr>
        <w:t>/</w:t>
      </w:r>
      <w:proofErr w:type="spellStart"/>
      <w:r w:rsidR="001D2694" w:rsidRPr="008F0E74">
        <w:rPr>
          <w:rFonts w:ascii="Times New Roman" w:eastAsia="Times New Roman" w:hAnsi="Times New Roman" w:cs="Times New Roman"/>
        </w:rPr>
        <w:t>Timolol</w:t>
      </w:r>
      <w:proofErr w:type="spellEnd"/>
      <w:r w:rsidR="001D2694" w:rsidRPr="008F0E74">
        <w:rPr>
          <w:rFonts w:ascii="Times New Roman" w:eastAsia="Times New Roman" w:hAnsi="Times New Roman" w:cs="Times New Roman"/>
          <w:bCs/>
        </w:rPr>
        <w:t xml:space="preserve"> </w:t>
      </w:r>
      <w:proofErr w:type="spellStart"/>
      <w:r w:rsidR="00B62E3F" w:rsidRPr="008F0E74">
        <w:rPr>
          <w:rFonts w:ascii="Times New Roman" w:eastAsia="Times New Roman" w:hAnsi="Times New Roman" w:cs="Times New Roman"/>
          <w:bCs/>
        </w:rPr>
        <w:t>Teva</w:t>
      </w:r>
      <w:proofErr w:type="spellEnd"/>
    </w:p>
    <w:p w14:paraId="4F678B6D"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6.</w:t>
      </w:r>
      <w:r w:rsidRPr="008F0E74">
        <w:rPr>
          <w:rFonts w:ascii="Times New Roman" w:eastAsia="Times New Roman" w:hAnsi="Times New Roman" w:cs="Times New Roman"/>
        </w:rPr>
        <w:tab/>
      </w:r>
      <w:r w:rsidR="00B62E3F" w:rsidRPr="008F0E74">
        <w:rPr>
          <w:rFonts w:ascii="Times New Roman" w:eastAsia="Times New Roman" w:hAnsi="Times New Roman" w:cs="Times New Roman"/>
        </w:rPr>
        <w:t>Pakuotės turinys ir kita informacija</w:t>
      </w:r>
    </w:p>
    <w:p w14:paraId="525CB93A" w14:textId="77777777" w:rsidR="00B62E3F" w:rsidRPr="008F0E74" w:rsidRDefault="00B62E3F" w:rsidP="00CA1350">
      <w:pPr>
        <w:tabs>
          <w:tab w:val="left" w:pos="567"/>
        </w:tabs>
        <w:spacing w:after="0" w:line="260" w:lineRule="exact"/>
        <w:rPr>
          <w:rFonts w:ascii="Times New Roman" w:eastAsia="Times New Roman" w:hAnsi="Times New Roman" w:cs="Times New Roman"/>
        </w:rPr>
      </w:pPr>
    </w:p>
    <w:p w14:paraId="4A3ABDBC"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4A8DC311" w14:textId="77777777" w:rsidR="000F061D" w:rsidRPr="008F0E74" w:rsidRDefault="000F061D" w:rsidP="00CA1350">
      <w:pPr>
        <w:keepNext/>
        <w:tabs>
          <w:tab w:val="left" w:pos="567"/>
        </w:tabs>
        <w:spacing w:after="0" w:line="260" w:lineRule="exact"/>
        <w:outlineLvl w:val="1"/>
        <w:rPr>
          <w:rFonts w:ascii="Times New Roman" w:eastAsia="Times New Roman" w:hAnsi="Times New Roman" w:cs="Times New Roman"/>
          <w:b/>
        </w:rPr>
      </w:pPr>
      <w:r w:rsidRPr="008F0E74">
        <w:rPr>
          <w:rFonts w:ascii="Times New Roman" w:eastAsia="Times New Roman" w:hAnsi="Times New Roman" w:cs="Times New Roman"/>
          <w:b/>
        </w:rPr>
        <w:t>1.</w:t>
      </w:r>
      <w:r w:rsidRPr="008F0E74">
        <w:rPr>
          <w:rFonts w:ascii="Times New Roman" w:eastAsia="Times New Roman" w:hAnsi="Times New Roman" w:cs="Times New Roman"/>
          <w:b/>
        </w:rPr>
        <w:tab/>
      </w:r>
      <w:r w:rsidR="001D2694" w:rsidRPr="008F0E74">
        <w:rPr>
          <w:rFonts w:ascii="Times New Roman" w:eastAsia="Times New Roman" w:hAnsi="Times New Roman" w:cs="Times New Roman"/>
          <w:b/>
        </w:rPr>
        <w:t xml:space="preserve">Kas yra </w:t>
      </w:r>
      <w:proofErr w:type="spellStart"/>
      <w:r w:rsidR="001D2694" w:rsidRPr="008F0E74">
        <w:rPr>
          <w:rFonts w:ascii="Times New Roman" w:eastAsia="Times New Roman" w:hAnsi="Times New Roman" w:cs="Times New Roman"/>
          <w:b/>
        </w:rPr>
        <w:t>Bimatoprost</w:t>
      </w:r>
      <w:proofErr w:type="spellEnd"/>
      <w:r w:rsidR="001D2694" w:rsidRPr="008F0E74">
        <w:rPr>
          <w:rFonts w:ascii="Times New Roman" w:eastAsia="Times New Roman" w:hAnsi="Times New Roman" w:cs="Times New Roman"/>
          <w:b/>
        </w:rPr>
        <w:t>/</w:t>
      </w:r>
      <w:proofErr w:type="spellStart"/>
      <w:r w:rsidR="001D2694" w:rsidRPr="008F0E74">
        <w:rPr>
          <w:rFonts w:ascii="Times New Roman" w:eastAsia="Times New Roman" w:hAnsi="Times New Roman" w:cs="Times New Roman"/>
          <w:b/>
        </w:rPr>
        <w:t>Timolol</w:t>
      </w:r>
      <w:proofErr w:type="spellEnd"/>
      <w:r w:rsidR="001D2694" w:rsidRPr="008F0E74">
        <w:rPr>
          <w:rFonts w:ascii="Times New Roman" w:eastAsia="Times New Roman" w:hAnsi="Times New Roman" w:cs="Times New Roman"/>
          <w:b/>
        </w:rPr>
        <w:t xml:space="preserve"> </w:t>
      </w:r>
      <w:proofErr w:type="spellStart"/>
      <w:r w:rsidR="00F20F58" w:rsidRPr="008F0E74">
        <w:rPr>
          <w:rFonts w:ascii="Times New Roman" w:eastAsia="Times New Roman" w:hAnsi="Times New Roman" w:cs="Times New Roman"/>
          <w:b/>
        </w:rPr>
        <w:t>Teva</w:t>
      </w:r>
      <w:proofErr w:type="spellEnd"/>
      <w:r w:rsidR="00F20F58" w:rsidRPr="008F0E74">
        <w:rPr>
          <w:rFonts w:ascii="Times New Roman" w:eastAsia="Times New Roman" w:hAnsi="Times New Roman" w:cs="Times New Roman"/>
          <w:b/>
        </w:rPr>
        <w:t xml:space="preserve"> </w:t>
      </w:r>
      <w:r w:rsidR="001D2694" w:rsidRPr="008F0E74">
        <w:rPr>
          <w:rFonts w:ascii="Times New Roman" w:eastAsia="Times New Roman" w:hAnsi="Times New Roman" w:cs="Times New Roman"/>
          <w:b/>
        </w:rPr>
        <w:t>ir kam jis vartojamas</w:t>
      </w:r>
    </w:p>
    <w:p w14:paraId="3B8140FD"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68A6ED45" w14:textId="77777777" w:rsidR="001D2694" w:rsidRPr="008F0E74" w:rsidRDefault="001D2694" w:rsidP="00CA1350">
      <w:pPr>
        <w:spacing w:after="0" w:line="260" w:lineRule="exact"/>
        <w:rPr>
          <w:rFonts w:ascii="Times New Roman" w:hAnsi="Times New Roman" w:cs="Times New Roman"/>
        </w:rPr>
      </w:pP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00B20414" w:rsidRPr="008F0E74">
        <w:rPr>
          <w:rFonts w:ascii="Times New Roman" w:eastAsia="Times New Roman" w:hAnsi="Times New Roman" w:cs="Times New Roman"/>
          <w:bCs/>
        </w:rPr>
        <w:t>Teva</w:t>
      </w:r>
      <w:proofErr w:type="spellEnd"/>
      <w:r w:rsidR="00B20414" w:rsidRPr="008F0E74">
        <w:rPr>
          <w:rFonts w:ascii="Times New Roman" w:eastAsia="Times New Roman" w:hAnsi="Times New Roman" w:cs="Times New Roman"/>
          <w:bCs/>
        </w:rPr>
        <w:t xml:space="preserve"> </w:t>
      </w:r>
      <w:r w:rsidRPr="008F0E74">
        <w:rPr>
          <w:rFonts w:ascii="Times New Roman" w:hAnsi="Times New Roman" w:cs="Times New Roman"/>
        </w:rPr>
        <w:t>sudėtyje yra dvi skirtingos veikliosios medžiagos (</w:t>
      </w:r>
      <w:proofErr w:type="spellStart"/>
      <w:r w:rsidRPr="008F0E74">
        <w:rPr>
          <w:rFonts w:ascii="Times New Roman" w:hAnsi="Times New Roman" w:cs="Times New Roman"/>
        </w:rPr>
        <w:t>bimatoprostas</w:t>
      </w:r>
      <w:proofErr w:type="spellEnd"/>
      <w:r w:rsidRPr="008F0E74">
        <w:rPr>
          <w:rFonts w:ascii="Times New Roman" w:hAnsi="Times New Roman" w:cs="Times New Roman"/>
        </w:rPr>
        <w:t xml:space="preserve"> ir </w:t>
      </w:r>
      <w:proofErr w:type="spellStart"/>
      <w:r w:rsidRPr="008F0E74">
        <w:rPr>
          <w:rFonts w:ascii="Times New Roman" w:hAnsi="Times New Roman" w:cs="Times New Roman"/>
        </w:rPr>
        <w:t>timololis</w:t>
      </w:r>
      <w:proofErr w:type="spellEnd"/>
      <w:r w:rsidRPr="008F0E74">
        <w:rPr>
          <w:rFonts w:ascii="Times New Roman" w:hAnsi="Times New Roman" w:cs="Times New Roman"/>
        </w:rPr>
        <w:t xml:space="preserve">), kurios abi mažina akispūdį. </w:t>
      </w:r>
      <w:proofErr w:type="spellStart"/>
      <w:r w:rsidRPr="008F0E74">
        <w:rPr>
          <w:rFonts w:ascii="Times New Roman" w:hAnsi="Times New Roman" w:cs="Times New Roman"/>
        </w:rPr>
        <w:t>Bimatoprostas</w:t>
      </w:r>
      <w:proofErr w:type="spellEnd"/>
      <w:r w:rsidRPr="008F0E74">
        <w:rPr>
          <w:rFonts w:ascii="Times New Roman" w:hAnsi="Times New Roman" w:cs="Times New Roman"/>
        </w:rPr>
        <w:t xml:space="preserve"> priklauso vaistų, vadinamųjų </w:t>
      </w:r>
      <w:proofErr w:type="spellStart"/>
      <w:r w:rsidRPr="008F0E74">
        <w:rPr>
          <w:rFonts w:ascii="Times New Roman" w:hAnsi="Times New Roman" w:cs="Times New Roman"/>
        </w:rPr>
        <w:t>prostamidų</w:t>
      </w:r>
      <w:proofErr w:type="spellEnd"/>
      <w:r w:rsidRPr="008F0E74">
        <w:rPr>
          <w:rFonts w:ascii="Times New Roman" w:hAnsi="Times New Roman" w:cs="Times New Roman"/>
        </w:rPr>
        <w:t xml:space="preserve">, prostaglandino analogų, grupei. </w:t>
      </w:r>
      <w:proofErr w:type="spellStart"/>
      <w:r w:rsidRPr="008F0E74">
        <w:rPr>
          <w:rFonts w:ascii="Times New Roman" w:hAnsi="Times New Roman" w:cs="Times New Roman"/>
        </w:rPr>
        <w:t>Timololis</w:t>
      </w:r>
      <w:proofErr w:type="spellEnd"/>
      <w:r w:rsidRPr="008F0E74">
        <w:rPr>
          <w:rFonts w:ascii="Times New Roman" w:hAnsi="Times New Roman" w:cs="Times New Roman"/>
        </w:rPr>
        <w:t xml:space="preserve"> priklauso vaistų, vadinamųjų beta blokatorių, grupei. </w:t>
      </w:r>
    </w:p>
    <w:p w14:paraId="66E95538" w14:textId="77777777" w:rsidR="00B20414" w:rsidRPr="008F0E74" w:rsidRDefault="00B20414" w:rsidP="00CA1350">
      <w:pPr>
        <w:spacing w:after="0" w:line="260" w:lineRule="exact"/>
        <w:rPr>
          <w:rFonts w:ascii="Times New Roman" w:eastAsia="Times New Roman" w:hAnsi="Times New Roman" w:cs="Times New Roman"/>
        </w:rPr>
      </w:pPr>
    </w:p>
    <w:p w14:paraId="2077276D" w14:textId="77777777" w:rsidR="001D2694" w:rsidRPr="008F0E74" w:rsidRDefault="000F061D" w:rsidP="00CA1350">
      <w:pPr>
        <w:spacing w:after="0" w:line="260" w:lineRule="exact"/>
        <w:rPr>
          <w:rFonts w:ascii="Times New Roman" w:hAnsi="Times New Roman" w:cs="Times New Roman"/>
        </w:rPr>
      </w:pPr>
      <w:r w:rsidRPr="008F0E74">
        <w:rPr>
          <w:rFonts w:ascii="Times New Roman" w:eastAsia="Times New Roman" w:hAnsi="Times New Roman" w:cs="Times New Roman"/>
        </w:rPr>
        <w:t>Ak</w:t>
      </w:r>
      <w:r w:rsidR="001D2694" w:rsidRPr="008F0E74">
        <w:rPr>
          <w:rFonts w:ascii="Times New Roman" w:eastAsia="Times New Roman" w:hAnsi="Times New Roman" w:cs="Times New Roman"/>
        </w:rPr>
        <w:t>yje</w:t>
      </w:r>
      <w:r w:rsidRPr="008F0E74">
        <w:rPr>
          <w:rFonts w:ascii="Times New Roman" w:eastAsia="Times New Roman" w:hAnsi="Times New Roman" w:cs="Times New Roman"/>
        </w:rPr>
        <w:t xml:space="preserve"> susidaro </w:t>
      </w:r>
      <w:r w:rsidR="001D2694" w:rsidRPr="008F0E74">
        <w:rPr>
          <w:rFonts w:ascii="Times New Roman" w:eastAsia="Times New Roman" w:hAnsi="Times New Roman" w:cs="Times New Roman"/>
        </w:rPr>
        <w:t xml:space="preserve">skaidrus </w:t>
      </w:r>
      <w:r w:rsidRPr="008F0E74">
        <w:rPr>
          <w:rFonts w:ascii="Times New Roman" w:eastAsia="Times New Roman" w:hAnsi="Times New Roman" w:cs="Times New Roman"/>
        </w:rPr>
        <w:t>vandeningas skystis</w:t>
      </w:r>
      <w:r w:rsidR="001D2694" w:rsidRPr="008F0E74">
        <w:rPr>
          <w:rFonts w:ascii="Times New Roman" w:eastAsia="Times New Roman" w:hAnsi="Times New Roman" w:cs="Times New Roman"/>
        </w:rPr>
        <w:t>, maitinantis akies vidų</w:t>
      </w:r>
      <w:r w:rsidRPr="008F0E74">
        <w:rPr>
          <w:rFonts w:ascii="Times New Roman" w:eastAsia="Times New Roman" w:hAnsi="Times New Roman" w:cs="Times New Roman"/>
        </w:rPr>
        <w:t xml:space="preserve">. </w:t>
      </w:r>
      <w:r w:rsidR="001D2694" w:rsidRPr="008F0E74">
        <w:rPr>
          <w:rFonts w:ascii="Times New Roman" w:hAnsi="Times New Roman" w:cs="Times New Roman"/>
        </w:rPr>
        <w:t xml:space="preserve">Skystis iš akies nuolat išteka, todėl jis papildomas gaminamu nauju skysčiu. Jeigu skystis negali pakankamai greitai ištekėti, spaudimas akyje didėja ir ilgainiui gali pažeisti Jūsų regėjimą (ši liga vadinama glaukoma). </w:t>
      </w:r>
      <w:proofErr w:type="spellStart"/>
      <w:r w:rsidR="001D2694" w:rsidRPr="008F0E74">
        <w:rPr>
          <w:rFonts w:ascii="Times New Roman" w:eastAsia="Times New Roman" w:hAnsi="Times New Roman" w:cs="Times New Roman"/>
        </w:rPr>
        <w:t>Bimatoprost</w:t>
      </w:r>
      <w:proofErr w:type="spellEnd"/>
      <w:r w:rsidR="001D2694" w:rsidRPr="008F0E74">
        <w:rPr>
          <w:rFonts w:ascii="Times New Roman" w:eastAsia="Times New Roman" w:hAnsi="Times New Roman" w:cs="Times New Roman"/>
        </w:rPr>
        <w:t>/</w:t>
      </w:r>
      <w:proofErr w:type="spellStart"/>
      <w:r w:rsidR="001D2694" w:rsidRPr="008F0E74">
        <w:rPr>
          <w:rFonts w:ascii="Times New Roman" w:eastAsia="Times New Roman" w:hAnsi="Times New Roman" w:cs="Times New Roman"/>
        </w:rPr>
        <w:t>Timolol</w:t>
      </w:r>
      <w:proofErr w:type="spellEnd"/>
      <w:r w:rsidR="001D2694" w:rsidRPr="008F0E74">
        <w:rPr>
          <w:rFonts w:ascii="Times New Roman" w:eastAsia="Times New Roman" w:hAnsi="Times New Roman" w:cs="Times New Roman"/>
          <w:bCs/>
        </w:rPr>
        <w:t xml:space="preserve"> </w:t>
      </w:r>
      <w:proofErr w:type="spellStart"/>
      <w:r w:rsidR="00B20414" w:rsidRPr="008F0E74">
        <w:rPr>
          <w:rFonts w:ascii="Times New Roman" w:eastAsia="Times New Roman" w:hAnsi="Times New Roman" w:cs="Times New Roman"/>
          <w:bCs/>
        </w:rPr>
        <w:t>Teva</w:t>
      </w:r>
      <w:proofErr w:type="spellEnd"/>
      <w:r w:rsidR="00B20414" w:rsidRPr="008F0E74">
        <w:rPr>
          <w:rFonts w:ascii="Times New Roman" w:eastAsia="Times New Roman" w:hAnsi="Times New Roman" w:cs="Times New Roman"/>
          <w:bCs/>
        </w:rPr>
        <w:t xml:space="preserve"> </w:t>
      </w:r>
      <w:r w:rsidR="001D2694" w:rsidRPr="008F0E74">
        <w:rPr>
          <w:rFonts w:ascii="Times New Roman" w:hAnsi="Times New Roman" w:cs="Times New Roman"/>
        </w:rPr>
        <w:t xml:space="preserve">veikia mažindamas skysčio gaminimą ir taip pat didindamas ištekančio skysčio kiekį. Tai sumažina spaudimą akyje. </w:t>
      </w:r>
    </w:p>
    <w:p w14:paraId="16305186" w14:textId="77777777" w:rsidR="00B94FF1" w:rsidRPr="008F0E74" w:rsidRDefault="00B94FF1" w:rsidP="00CA1350">
      <w:pPr>
        <w:spacing w:after="0" w:line="260" w:lineRule="exact"/>
        <w:rPr>
          <w:rFonts w:ascii="Times New Roman" w:hAnsi="Times New Roman" w:cs="Times New Roman"/>
        </w:rPr>
      </w:pPr>
    </w:p>
    <w:p w14:paraId="56B43BC0" w14:textId="77777777" w:rsidR="001D2694" w:rsidRPr="008F0E74" w:rsidRDefault="001D2694" w:rsidP="00CA1350">
      <w:pPr>
        <w:spacing w:after="0" w:line="260" w:lineRule="exact"/>
        <w:rPr>
          <w:rFonts w:ascii="Times New Roman" w:hAnsi="Times New Roman" w:cs="Times New Roman"/>
        </w:rPr>
      </w:pP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00B20414" w:rsidRPr="008F0E74">
        <w:rPr>
          <w:rFonts w:ascii="Times New Roman" w:eastAsia="Times New Roman" w:hAnsi="Times New Roman" w:cs="Times New Roman"/>
          <w:bCs/>
        </w:rPr>
        <w:t>Teva</w:t>
      </w:r>
      <w:proofErr w:type="spellEnd"/>
      <w:r w:rsidR="00B20414" w:rsidRPr="008F0E74">
        <w:rPr>
          <w:rFonts w:ascii="Times New Roman" w:eastAsia="Times New Roman" w:hAnsi="Times New Roman" w:cs="Times New Roman"/>
          <w:bCs/>
        </w:rPr>
        <w:t xml:space="preserve"> </w:t>
      </w:r>
      <w:r w:rsidRPr="008F0E74">
        <w:rPr>
          <w:rFonts w:ascii="Times New Roman" w:hAnsi="Times New Roman" w:cs="Times New Roman"/>
        </w:rPr>
        <w:t xml:space="preserve">akių lašai yra vartojami mažinti suaugusiųjų, įskaitant senyvo amžiaus žmonių, didelį akispūdį. Didelis akispūdis gali sukelti glaukomą. Jūsų gydytojas skirs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00B94FF1" w:rsidRPr="008F0E74">
        <w:rPr>
          <w:rFonts w:ascii="Times New Roman" w:eastAsia="Times New Roman" w:hAnsi="Times New Roman" w:cs="Times New Roman"/>
        </w:rPr>
        <w:t xml:space="preserve"> </w:t>
      </w:r>
      <w:proofErr w:type="spellStart"/>
      <w:r w:rsidR="00B94FF1" w:rsidRPr="008F0E74">
        <w:rPr>
          <w:rFonts w:ascii="Times New Roman" w:eastAsia="Times New Roman" w:hAnsi="Times New Roman" w:cs="Times New Roman"/>
        </w:rPr>
        <w:t>Teva</w:t>
      </w:r>
      <w:proofErr w:type="spellEnd"/>
      <w:r w:rsidRPr="008F0E74">
        <w:rPr>
          <w:rFonts w:ascii="Times New Roman" w:hAnsi="Times New Roman" w:cs="Times New Roman"/>
        </w:rPr>
        <w:t xml:space="preserve">, kai kitų akių lašų, kurių sudėtyje yra beta </w:t>
      </w:r>
      <w:proofErr w:type="spellStart"/>
      <w:r w:rsidR="00CD75D0" w:rsidRPr="008F0E74">
        <w:rPr>
          <w:rFonts w:ascii="Times New Roman" w:hAnsi="Times New Roman" w:cs="Times New Roman"/>
        </w:rPr>
        <w:t>adreno</w:t>
      </w:r>
      <w:r w:rsidRPr="008F0E74">
        <w:rPr>
          <w:rFonts w:ascii="Times New Roman" w:hAnsi="Times New Roman" w:cs="Times New Roman"/>
        </w:rPr>
        <w:t>blokatorių</w:t>
      </w:r>
      <w:proofErr w:type="spellEnd"/>
      <w:r w:rsidRPr="008F0E74">
        <w:rPr>
          <w:rFonts w:ascii="Times New Roman" w:hAnsi="Times New Roman" w:cs="Times New Roman"/>
        </w:rPr>
        <w:t xml:space="preserve"> arba prostaglandino analogų, poveikis buvo nepakankamas. </w:t>
      </w:r>
    </w:p>
    <w:p w14:paraId="5B6505D2"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4D9D37A8"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236D173A" w14:textId="77777777" w:rsidR="001D2694" w:rsidRPr="008F0E74" w:rsidRDefault="000F061D" w:rsidP="00CA1350">
      <w:pPr>
        <w:keepNext/>
        <w:tabs>
          <w:tab w:val="left" w:pos="567"/>
        </w:tabs>
        <w:spacing w:after="0" w:line="260" w:lineRule="exact"/>
        <w:outlineLvl w:val="1"/>
        <w:rPr>
          <w:rFonts w:ascii="Times New Roman" w:eastAsia="Times New Roman" w:hAnsi="Times New Roman" w:cs="Times New Roman"/>
          <w:bCs/>
        </w:rPr>
      </w:pPr>
      <w:r w:rsidRPr="008F0E74">
        <w:rPr>
          <w:rFonts w:ascii="Times New Roman" w:eastAsia="Times New Roman" w:hAnsi="Times New Roman" w:cs="Times New Roman"/>
          <w:b/>
        </w:rPr>
        <w:t>2.</w:t>
      </w:r>
      <w:r w:rsidRPr="008F0E74">
        <w:rPr>
          <w:rFonts w:ascii="Times New Roman" w:eastAsia="Times New Roman" w:hAnsi="Times New Roman" w:cs="Times New Roman"/>
          <w:b/>
        </w:rPr>
        <w:tab/>
      </w:r>
      <w:r w:rsidR="001D2694" w:rsidRPr="008F0E74">
        <w:rPr>
          <w:rFonts w:ascii="Times New Roman" w:eastAsia="Times New Roman" w:hAnsi="Times New Roman" w:cs="Times New Roman"/>
          <w:b/>
        </w:rPr>
        <w:t xml:space="preserve">Kas žinotina prieš vartojant </w:t>
      </w:r>
      <w:proofErr w:type="spellStart"/>
      <w:r w:rsidR="001D2694" w:rsidRPr="008F0E74">
        <w:rPr>
          <w:rFonts w:ascii="Times New Roman" w:eastAsia="Times New Roman" w:hAnsi="Times New Roman" w:cs="Times New Roman"/>
          <w:b/>
        </w:rPr>
        <w:t>Bimatoprost</w:t>
      </w:r>
      <w:proofErr w:type="spellEnd"/>
      <w:r w:rsidR="001D2694" w:rsidRPr="008F0E74">
        <w:rPr>
          <w:rFonts w:ascii="Times New Roman" w:eastAsia="Times New Roman" w:hAnsi="Times New Roman" w:cs="Times New Roman"/>
          <w:b/>
        </w:rPr>
        <w:t>/</w:t>
      </w:r>
      <w:proofErr w:type="spellStart"/>
      <w:r w:rsidR="001D2694" w:rsidRPr="008F0E74">
        <w:rPr>
          <w:rFonts w:ascii="Times New Roman" w:eastAsia="Times New Roman" w:hAnsi="Times New Roman" w:cs="Times New Roman"/>
          <w:b/>
        </w:rPr>
        <w:t>Timolol</w:t>
      </w:r>
      <w:proofErr w:type="spellEnd"/>
      <w:r w:rsidR="001D2694" w:rsidRPr="008F0E74">
        <w:rPr>
          <w:rFonts w:ascii="Times New Roman" w:eastAsia="Times New Roman" w:hAnsi="Times New Roman" w:cs="Times New Roman"/>
          <w:b/>
        </w:rPr>
        <w:t xml:space="preserve"> </w:t>
      </w:r>
      <w:proofErr w:type="spellStart"/>
      <w:r w:rsidR="0031722C" w:rsidRPr="008F0E74">
        <w:rPr>
          <w:rFonts w:ascii="Times New Roman" w:eastAsia="Times New Roman" w:hAnsi="Times New Roman" w:cs="Times New Roman"/>
          <w:b/>
        </w:rPr>
        <w:t>Teva</w:t>
      </w:r>
      <w:proofErr w:type="spellEnd"/>
    </w:p>
    <w:p w14:paraId="2B20D4D4" w14:textId="77777777" w:rsidR="001D2694" w:rsidRPr="008F0E74" w:rsidRDefault="001D2694" w:rsidP="00CA1350">
      <w:pPr>
        <w:keepNext/>
        <w:tabs>
          <w:tab w:val="left" w:pos="567"/>
        </w:tabs>
        <w:spacing w:after="0" w:line="260" w:lineRule="exact"/>
        <w:outlineLvl w:val="1"/>
        <w:rPr>
          <w:rFonts w:ascii="Times New Roman" w:eastAsia="Times New Roman" w:hAnsi="Times New Roman" w:cs="Times New Roman"/>
        </w:rPr>
      </w:pPr>
    </w:p>
    <w:p w14:paraId="25918ACE" w14:textId="77777777" w:rsidR="000A56C2" w:rsidRPr="008F0E74" w:rsidRDefault="000A56C2" w:rsidP="00CA1350">
      <w:pPr>
        <w:keepNext/>
        <w:numPr>
          <w:ilvl w:val="12"/>
          <w:numId w:val="0"/>
        </w:numPr>
        <w:spacing w:after="0" w:line="260" w:lineRule="exact"/>
        <w:outlineLvl w:val="0"/>
        <w:rPr>
          <w:rFonts w:ascii="Times New Roman" w:hAnsi="Times New Roman" w:cs="Times New Roman"/>
          <w:noProof/>
        </w:rPr>
      </w:pPr>
      <w:proofErr w:type="spellStart"/>
      <w:r w:rsidRPr="008F0E74">
        <w:rPr>
          <w:rFonts w:ascii="Times New Roman" w:eastAsia="Times New Roman" w:hAnsi="Times New Roman" w:cs="Times New Roman"/>
          <w:b/>
        </w:rPr>
        <w:t>Bimatoprost</w:t>
      </w:r>
      <w:proofErr w:type="spellEnd"/>
      <w:r w:rsidRPr="008F0E74">
        <w:rPr>
          <w:rFonts w:ascii="Times New Roman" w:eastAsia="Times New Roman" w:hAnsi="Times New Roman" w:cs="Times New Roman"/>
          <w:b/>
        </w:rPr>
        <w:t>/</w:t>
      </w:r>
      <w:proofErr w:type="spellStart"/>
      <w:r w:rsidRPr="008F0E74">
        <w:rPr>
          <w:rFonts w:ascii="Times New Roman" w:eastAsia="Times New Roman" w:hAnsi="Times New Roman" w:cs="Times New Roman"/>
          <w:b/>
        </w:rPr>
        <w:t>Timolol</w:t>
      </w:r>
      <w:proofErr w:type="spellEnd"/>
      <w:r w:rsidRPr="008F0E74">
        <w:rPr>
          <w:rFonts w:ascii="Times New Roman" w:eastAsia="Times New Roman" w:hAnsi="Times New Roman" w:cs="Times New Roman"/>
          <w:b/>
        </w:rPr>
        <w:t xml:space="preserve"> </w:t>
      </w:r>
      <w:proofErr w:type="spellStart"/>
      <w:r w:rsidR="002B490F" w:rsidRPr="008F0E74">
        <w:rPr>
          <w:rFonts w:ascii="Times New Roman" w:eastAsia="Times New Roman" w:hAnsi="Times New Roman" w:cs="Times New Roman"/>
          <w:b/>
        </w:rPr>
        <w:t>Teva</w:t>
      </w:r>
      <w:proofErr w:type="spellEnd"/>
      <w:r w:rsidR="002B490F" w:rsidRPr="008F0E74">
        <w:rPr>
          <w:rFonts w:ascii="Times New Roman" w:eastAsia="Times New Roman" w:hAnsi="Times New Roman" w:cs="Times New Roman"/>
          <w:b/>
        </w:rPr>
        <w:t xml:space="preserve"> </w:t>
      </w:r>
      <w:r w:rsidRPr="008F0E74">
        <w:rPr>
          <w:rFonts w:ascii="Times New Roman" w:eastAsia="Times New Roman" w:hAnsi="Times New Roman" w:cs="Times New Roman"/>
          <w:b/>
        </w:rPr>
        <w:t xml:space="preserve">vartoti </w:t>
      </w:r>
      <w:r w:rsidR="003B63A3" w:rsidRPr="008F0E74">
        <w:rPr>
          <w:rFonts w:ascii="Times New Roman" w:eastAsia="Times New Roman" w:hAnsi="Times New Roman" w:cs="Times New Roman"/>
          <w:b/>
        </w:rPr>
        <w:t>draudžiama</w:t>
      </w:r>
      <w:r w:rsidRPr="008F0E74">
        <w:rPr>
          <w:rFonts w:ascii="Times New Roman" w:hAnsi="Times New Roman" w:cs="Times New Roman"/>
          <w:b/>
          <w:noProof/>
        </w:rPr>
        <w:t>:</w:t>
      </w:r>
    </w:p>
    <w:p w14:paraId="5B86C6BE" w14:textId="77777777" w:rsidR="000A56C2" w:rsidRPr="008F0E74" w:rsidRDefault="000A56C2" w:rsidP="00840820">
      <w:pPr>
        <w:pStyle w:val="Sraopastraipa"/>
        <w:numPr>
          <w:ilvl w:val="0"/>
          <w:numId w:val="14"/>
        </w:numPr>
        <w:spacing w:line="260" w:lineRule="exact"/>
        <w:ind w:left="567" w:hanging="567"/>
        <w:rPr>
          <w:rFonts w:eastAsia="Calibri"/>
          <w:sz w:val="22"/>
          <w:szCs w:val="22"/>
        </w:rPr>
      </w:pPr>
      <w:r w:rsidRPr="008F0E74">
        <w:rPr>
          <w:rFonts w:eastAsia="Calibri"/>
          <w:sz w:val="22"/>
          <w:szCs w:val="22"/>
        </w:rPr>
        <w:t xml:space="preserve">jeigu yra alergija </w:t>
      </w:r>
      <w:proofErr w:type="spellStart"/>
      <w:r w:rsidRPr="008F0E74">
        <w:rPr>
          <w:rFonts w:eastAsia="Calibri"/>
          <w:sz w:val="22"/>
          <w:szCs w:val="22"/>
        </w:rPr>
        <w:t>bimatoprostui</w:t>
      </w:r>
      <w:proofErr w:type="spellEnd"/>
      <w:r w:rsidRPr="008F0E74">
        <w:rPr>
          <w:rFonts w:eastAsia="Calibri"/>
          <w:sz w:val="22"/>
          <w:szCs w:val="22"/>
        </w:rPr>
        <w:t xml:space="preserve">, </w:t>
      </w:r>
      <w:proofErr w:type="spellStart"/>
      <w:r w:rsidRPr="008F0E74">
        <w:rPr>
          <w:rFonts w:eastAsia="Calibri"/>
          <w:sz w:val="22"/>
          <w:szCs w:val="22"/>
        </w:rPr>
        <w:t>timololiui</w:t>
      </w:r>
      <w:proofErr w:type="spellEnd"/>
      <w:r w:rsidRPr="008F0E74">
        <w:rPr>
          <w:rFonts w:eastAsia="Calibri"/>
          <w:sz w:val="22"/>
          <w:szCs w:val="22"/>
        </w:rPr>
        <w:t xml:space="preserve"> arba bet kuriai pagalbinei šio vaisto medžiagai (jos išvardytos 6 skyriuje); </w:t>
      </w:r>
    </w:p>
    <w:p w14:paraId="5C8352EB" w14:textId="657A1C9B" w:rsidR="000A56C2" w:rsidRPr="008F0E74" w:rsidRDefault="000A56C2" w:rsidP="00840820">
      <w:pPr>
        <w:pStyle w:val="Sraopastraipa"/>
        <w:numPr>
          <w:ilvl w:val="0"/>
          <w:numId w:val="14"/>
        </w:numPr>
        <w:spacing w:line="260" w:lineRule="exact"/>
        <w:ind w:left="567" w:hanging="567"/>
        <w:rPr>
          <w:rFonts w:eastAsia="Calibri"/>
          <w:sz w:val="22"/>
          <w:szCs w:val="22"/>
        </w:rPr>
      </w:pPr>
      <w:r w:rsidRPr="008F0E74">
        <w:rPr>
          <w:rFonts w:eastAsia="Calibri"/>
          <w:sz w:val="22"/>
          <w:szCs w:val="22"/>
        </w:rPr>
        <w:t xml:space="preserve">jeigu </w:t>
      </w:r>
      <w:r w:rsidR="00700DB9" w:rsidRPr="008F0E74">
        <w:rPr>
          <w:rFonts w:eastAsia="Calibri"/>
          <w:sz w:val="22"/>
          <w:szCs w:val="22"/>
        </w:rPr>
        <w:t xml:space="preserve">Jūs </w:t>
      </w:r>
      <w:r w:rsidRPr="008F0E74">
        <w:rPr>
          <w:rFonts w:eastAsia="Calibri"/>
          <w:sz w:val="22"/>
          <w:szCs w:val="22"/>
        </w:rPr>
        <w:t>sergate arba sirg</w:t>
      </w:r>
      <w:r w:rsidR="00700DB9" w:rsidRPr="008F0E74">
        <w:rPr>
          <w:rFonts w:eastAsia="Calibri"/>
          <w:sz w:val="22"/>
          <w:szCs w:val="22"/>
        </w:rPr>
        <w:t>ote</w:t>
      </w:r>
      <w:r w:rsidRPr="008F0E74">
        <w:rPr>
          <w:rFonts w:eastAsia="Calibri"/>
          <w:sz w:val="22"/>
          <w:szCs w:val="22"/>
        </w:rPr>
        <w:t xml:space="preserve"> kvėpavimo organų ligomis, pavyzdžiui, astma</w:t>
      </w:r>
      <w:r w:rsidR="00DE74D8">
        <w:rPr>
          <w:rFonts w:eastAsia="Calibri"/>
          <w:sz w:val="22"/>
          <w:szCs w:val="22"/>
        </w:rPr>
        <w:t xml:space="preserve"> ir</w:t>
      </w:r>
      <w:r w:rsidR="00C65BCB">
        <w:rPr>
          <w:rFonts w:eastAsia="Calibri"/>
          <w:sz w:val="22"/>
          <w:szCs w:val="22"/>
        </w:rPr>
        <w:t xml:space="preserve"> (</w:t>
      </w:r>
      <w:r w:rsidR="00DE74D8">
        <w:rPr>
          <w:rFonts w:eastAsia="Calibri"/>
          <w:sz w:val="22"/>
          <w:szCs w:val="22"/>
        </w:rPr>
        <w:t>arba</w:t>
      </w:r>
      <w:r w:rsidR="00C65BCB">
        <w:rPr>
          <w:rFonts w:eastAsia="Calibri"/>
          <w:sz w:val="22"/>
          <w:szCs w:val="22"/>
        </w:rPr>
        <w:t>)</w:t>
      </w:r>
      <w:r w:rsidRPr="008F0E74">
        <w:rPr>
          <w:rFonts w:eastAsia="Calibri"/>
          <w:sz w:val="22"/>
          <w:szCs w:val="22"/>
        </w:rPr>
        <w:t xml:space="preserve"> </w:t>
      </w:r>
      <w:r w:rsidR="00DE74D8" w:rsidRPr="008F0E74">
        <w:rPr>
          <w:rFonts w:eastAsia="Calibri"/>
          <w:sz w:val="22"/>
          <w:szCs w:val="22"/>
        </w:rPr>
        <w:t>sunki</w:t>
      </w:r>
      <w:r w:rsidR="00DE74D8">
        <w:rPr>
          <w:rFonts w:eastAsia="Calibri"/>
          <w:sz w:val="22"/>
          <w:szCs w:val="22"/>
        </w:rPr>
        <w:t>a</w:t>
      </w:r>
      <w:r w:rsidR="00DE74D8" w:rsidRPr="008F0E74">
        <w:rPr>
          <w:rFonts w:eastAsia="Calibri"/>
          <w:sz w:val="22"/>
          <w:szCs w:val="22"/>
        </w:rPr>
        <w:t xml:space="preserve"> lėtin</w:t>
      </w:r>
      <w:r w:rsidR="00DE74D8">
        <w:rPr>
          <w:rFonts w:eastAsia="Calibri"/>
          <w:sz w:val="22"/>
          <w:szCs w:val="22"/>
        </w:rPr>
        <w:t>e</w:t>
      </w:r>
      <w:r w:rsidR="00DE74D8" w:rsidRPr="008F0E74">
        <w:rPr>
          <w:rFonts w:eastAsia="Calibri"/>
          <w:sz w:val="22"/>
          <w:szCs w:val="22"/>
        </w:rPr>
        <w:t xml:space="preserve"> </w:t>
      </w:r>
      <w:r w:rsidR="00DE74D8">
        <w:rPr>
          <w:rFonts w:eastAsia="Calibri"/>
          <w:sz w:val="22"/>
          <w:szCs w:val="22"/>
        </w:rPr>
        <w:t>plaučių liga</w:t>
      </w:r>
      <w:r w:rsidRPr="008F0E74">
        <w:rPr>
          <w:rFonts w:eastAsia="Calibri"/>
          <w:sz w:val="22"/>
          <w:szCs w:val="22"/>
        </w:rPr>
        <w:t xml:space="preserve"> (plaučių liga, galinčia sukelti </w:t>
      </w:r>
      <w:r w:rsidR="00700DB9" w:rsidRPr="008F0E74">
        <w:rPr>
          <w:rFonts w:eastAsia="Calibri"/>
          <w:sz w:val="22"/>
          <w:szCs w:val="22"/>
        </w:rPr>
        <w:t>švokštimą</w:t>
      </w:r>
      <w:r w:rsidRPr="008F0E74">
        <w:rPr>
          <w:rFonts w:eastAsia="Calibri"/>
          <w:sz w:val="22"/>
          <w:szCs w:val="22"/>
        </w:rPr>
        <w:t>, pasunkėjusį kvėpavim</w:t>
      </w:r>
      <w:r w:rsidR="00CB7D18" w:rsidRPr="008F0E74">
        <w:rPr>
          <w:rFonts w:eastAsia="Calibri"/>
          <w:sz w:val="22"/>
          <w:szCs w:val="22"/>
        </w:rPr>
        <w:t>ą ir (arba) ilgalaikį kosulį)</w:t>
      </w:r>
      <w:r w:rsidR="00DE74D8">
        <w:rPr>
          <w:rFonts w:eastAsia="Calibri"/>
          <w:sz w:val="22"/>
          <w:szCs w:val="22"/>
        </w:rPr>
        <w:t xml:space="preserve"> arba </w:t>
      </w:r>
      <w:r w:rsidR="00C65BCB">
        <w:rPr>
          <w:rFonts w:eastAsia="Calibri"/>
          <w:sz w:val="22"/>
          <w:szCs w:val="22"/>
        </w:rPr>
        <w:t xml:space="preserve">turite </w:t>
      </w:r>
      <w:r w:rsidR="00DE74D8">
        <w:rPr>
          <w:rFonts w:eastAsia="Calibri"/>
          <w:sz w:val="22"/>
          <w:szCs w:val="22"/>
        </w:rPr>
        <w:t>kit</w:t>
      </w:r>
      <w:r w:rsidR="00C65BCB">
        <w:rPr>
          <w:rFonts w:eastAsia="Calibri"/>
          <w:sz w:val="22"/>
          <w:szCs w:val="22"/>
        </w:rPr>
        <w:t>ų</w:t>
      </w:r>
      <w:r w:rsidR="00DE74D8">
        <w:rPr>
          <w:rFonts w:eastAsia="Calibri"/>
          <w:sz w:val="22"/>
          <w:szCs w:val="22"/>
        </w:rPr>
        <w:t xml:space="preserve"> kvėpavimo problem</w:t>
      </w:r>
      <w:r w:rsidR="00C65BCB">
        <w:rPr>
          <w:rFonts w:eastAsia="Calibri"/>
          <w:sz w:val="22"/>
          <w:szCs w:val="22"/>
        </w:rPr>
        <w:t>ų</w:t>
      </w:r>
      <w:r w:rsidR="00CB7D18" w:rsidRPr="008F0E74">
        <w:rPr>
          <w:rFonts w:eastAsia="Calibri"/>
          <w:sz w:val="22"/>
          <w:szCs w:val="22"/>
        </w:rPr>
        <w:t>;</w:t>
      </w:r>
    </w:p>
    <w:p w14:paraId="3510F0CA" w14:textId="77777777" w:rsidR="000A56C2" w:rsidRPr="008F0E74" w:rsidRDefault="000A56C2" w:rsidP="00840820">
      <w:pPr>
        <w:pStyle w:val="Sraopastraipa"/>
        <w:numPr>
          <w:ilvl w:val="0"/>
          <w:numId w:val="14"/>
        </w:numPr>
        <w:spacing w:line="260" w:lineRule="exact"/>
        <w:ind w:left="567" w:hanging="567"/>
        <w:rPr>
          <w:rFonts w:eastAsia="Calibri"/>
          <w:sz w:val="22"/>
          <w:szCs w:val="22"/>
        </w:rPr>
      </w:pPr>
      <w:r w:rsidRPr="008F0E74">
        <w:rPr>
          <w:rFonts w:eastAsia="Calibri"/>
          <w:sz w:val="22"/>
          <w:szCs w:val="22"/>
        </w:rPr>
        <w:t xml:space="preserve">jeigu </w:t>
      </w:r>
      <w:r w:rsidR="00CD75D0" w:rsidRPr="008F0E74">
        <w:rPr>
          <w:rFonts w:eastAsia="Calibri"/>
          <w:sz w:val="22"/>
          <w:szCs w:val="22"/>
        </w:rPr>
        <w:t xml:space="preserve">Jums yra </w:t>
      </w:r>
      <w:r w:rsidRPr="008F0E74">
        <w:rPr>
          <w:rFonts w:eastAsia="Calibri"/>
          <w:sz w:val="22"/>
          <w:szCs w:val="22"/>
        </w:rPr>
        <w:t>širdies veiklos</w:t>
      </w:r>
      <w:r w:rsidR="00700DB9" w:rsidRPr="008F0E74">
        <w:rPr>
          <w:rFonts w:eastAsia="Calibri"/>
          <w:sz w:val="22"/>
          <w:szCs w:val="22"/>
        </w:rPr>
        <w:t xml:space="preserve"> sutrikimų</w:t>
      </w:r>
      <w:r w:rsidRPr="008F0E74">
        <w:rPr>
          <w:rFonts w:eastAsia="Calibri"/>
          <w:sz w:val="22"/>
          <w:szCs w:val="22"/>
        </w:rPr>
        <w:t xml:space="preserve">, pvz., </w:t>
      </w:r>
      <w:r w:rsidR="00700DB9" w:rsidRPr="008F0E74">
        <w:rPr>
          <w:rFonts w:eastAsia="Calibri"/>
          <w:sz w:val="22"/>
          <w:szCs w:val="22"/>
        </w:rPr>
        <w:t xml:space="preserve">yra </w:t>
      </w:r>
      <w:r w:rsidRPr="008F0E74">
        <w:rPr>
          <w:rFonts w:eastAsia="Calibri"/>
          <w:sz w:val="22"/>
          <w:szCs w:val="22"/>
        </w:rPr>
        <w:t xml:space="preserve">retas širdies ritmas, širdies blokada ar širdies nepakankamumas. </w:t>
      </w:r>
    </w:p>
    <w:p w14:paraId="65F2530B" w14:textId="77777777" w:rsidR="000A56C2" w:rsidRPr="008F0E74" w:rsidRDefault="000A56C2" w:rsidP="00CA1350">
      <w:pPr>
        <w:spacing w:after="0" w:line="260" w:lineRule="exact"/>
        <w:rPr>
          <w:rFonts w:ascii="Times New Roman" w:hAnsi="Times New Roman" w:cs="Times New Roman"/>
        </w:rPr>
      </w:pPr>
      <w:r w:rsidRPr="008F0E74">
        <w:rPr>
          <w:rFonts w:ascii="Times New Roman" w:hAnsi="Times New Roman" w:cs="Times New Roman"/>
        </w:rPr>
        <w:t xml:space="preserve"> </w:t>
      </w:r>
    </w:p>
    <w:p w14:paraId="1C68A8C9" w14:textId="77777777" w:rsidR="000A56C2" w:rsidRPr="008F0E74" w:rsidRDefault="000A56C2" w:rsidP="00CA1350">
      <w:pPr>
        <w:spacing w:after="0" w:line="260" w:lineRule="exact"/>
        <w:rPr>
          <w:rFonts w:ascii="Times New Roman" w:hAnsi="Times New Roman" w:cs="Times New Roman"/>
          <w:b/>
        </w:rPr>
      </w:pPr>
      <w:r w:rsidRPr="008F0E74">
        <w:rPr>
          <w:rFonts w:ascii="Times New Roman" w:hAnsi="Times New Roman" w:cs="Times New Roman"/>
          <w:b/>
        </w:rPr>
        <w:t xml:space="preserve">Įspėjimai ir atsargumo priemonės </w:t>
      </w:r>
    </w:p>
    <w:p w14:paraId="761FEE0C" w14:textId="77777777" w:rsidR="001F4FD1" w:rsidRPr="008F0E74" w:rsidRDefault="001F4FD1" w:rsidP="00CA1350">
      <w:pPr>
        <w:numPr>
          <w:ilvl w:val="12"/>
          <w:numId w:val="0"/>
        </w:numPr>
        <w:spacing w:after="0" w:line="260" w:lineRule="exact"/>
        <w:rPr>
          <w:rFonts w:ascii="Times New Roman" w:hAnsi="Times New Roman" w:cs="Times New Roman"/>
        </w:rPr>
      </w:pPr>
      <w:r w:rsidRPr="008F0E74">
        <w:rPr>
          <w:rFonts w:ascii="Times New Roman" w:hAnsi="Times New Roman" w:cs="Times New Roman"/>
          <w:noProof/>
        </w:rPr>
        <w:t xml:space="preserve">Pasitarkite su gydytoju arba vaistininku, prieš pradėdami vartoti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hAnsi="Times New Roman" w:cs="Times New Roman"/>
        </w:rPr>
        <w:t xml:space="preserve"> </w:t>
      </w:r>
      <w:proofErr w:type="spellStart"/>
      <w:r w:rsidR="00047696" w:rsidRPr="008F0E74">
        <w:rPr>
          <w:rFonts w:ascii="Times New Roman" w:hAnsi="Times New Roman" w:cs="Times New Roman"/>
        </w:rPr>
        <w:t>Teva</w:t>
      </w:r>
      <w:proofErr w:type="spellEnd"/>
      <w:r w:rsidR="00047696" w:rsidRPr="008F0E74">
        <w:rPr>
          <w:rFonts w:ascii="Times New Roman" w:hAnsi="Times New Roman" w:cs="Times New Roman"/>
        </w:rPr>
        <w:t xml:space="preserve"> </w:t>
      </w:r>
      <w:r w:rsidRPr="008F0E74">
        <w:rPr>
          <w:rFonts w:ascii="Times New Roman" w:hAnsi="Times New Roman" w:cs="Times New Roman"/>
        </w:rPr>
        <w:t>jeigu skundžiatės arba esate skundęsi:</w:t>
      </w:r>
    </w:p>
    <w:p w14:paraId="41FC4A0E" w14:textId="18A85C06" w:rsidR="000A56C2" w:rsidRPr="008F0E74" w:rsidRDefault="00CD75D0" w:rsidP="00047696">
      <w:pPr>
        <w:pStyle w:val="Sraopastraipa"/>
        <w:numPr>
          <w:ilvl w:val="0"/>
          <w:numId w:val="16"/>
        </w:numPr>
        <w:spacing w:line="260" w:lineRule="exact"/>
        <w:ind w:left="567" w:hanging="567"/>
        <w:rPr>
          <w:rFonts w:eastAsia="Calibri"/>
          <w:sz w:val="22"/>
          <w:szCs w:val="22"/>
        </w:rPr>
      </w:pPr>
      <w:r w:rsidRPr="008F0E74">
        <w:rPr>
          <w:rFonts w:eastAsia="Calibri"/>
          <w:sz w:val="22"/>
          <w:szCs w:val="22"/>
        </w:rPr>
        <w:lastRenderedPageBreak/>
        <w:t xml:space="preserve">išemine </w:t>
      </w:r>
      <w:r w:rsidR="001F4FD1" w:rsidRPr="008F0E74">
        <w:rPr>
          <w:rFonts w:eastAsia="Calibri"/>
          <w:sz w:val="22"/>
          <w:szCs w:val="22"/>
        </w:rPr>
        <w:t>širdies liga (galimi simptomai yra</w:t>
      </w:r>
      <w:r w:rsidR="000A56C2" w:rsidRPr="008F0E74">
        <w:rPr>
          <w:rFonts w:eastAsia="Calibri"/>
          <w:sz w:val="22"/>
          <w:szCs w:val="22"/>
        </w:rPr>
        <w:t xml:space="preserve"> krūtinės skausmas arba spaudimas, dusulys ar springimas), širdies ne</w:t>
      </w:r>
      <w:r w:rsidR="00047696" w:rsidRPr="008F0E74">
        <w:rPr>
          <w:rFonts w:eastAsia="Calibri"/>
          <w:sz w:val="22"/>
          <w:szCs w:val="22"/>
        </w:rPr>
        <w:t>pakankamumu</w:t>
      </w:r>
      <w:r w:rsidR="00DE74D8">
        <w:rPr>
          <w:rFonts w:eastAsia="Calibri"/>
          <w:sz w:val="22"/>
          <w:szCs w:val="22"/>
        </w:rPr>
        <w:t xml:space="preserve"> ar</w:t>
      </w:r>
      <w:r w:rsidR="00C65BCB">
        <w:rPr>
          <w:rFonts w:eastAsia="Calibri"/>
          <w:sz w:val="22"/>
          <w:szCs w:val="22"/>
        </w:rPr>
        <w:t>ba</w:t>
      </w:r>
      <w:r w:rsidR="00047696" w:rsidRPr="008F0E74">
        <w:rPr>
          <w:rFonts w:eastAsia="Calibri"/>
          <w:sz w:val="22"/>
          <w:szCs w:val="22"/>
        </w:rPr>
        <w:t xml:space="preserve"> žemu kraujospūdžiu;</w:t>
      </w:r>
      <w:r w:rsidR="000A56C2" w:rsidRPr="008F0E74">
        <w:rPr>
          <w:rFonts w:eastAsia="Calibri"/>
          <w:sz w:val="22"/>
          <w:szCs w:val="22"/>
        </w:rPr>
        <w:t xml:space="preserve"> </w:t>
      </w:r>
    </w:p>
    <w:p w14:paraId="06B1D321" w14:textId="77777777" w:rsidR="000A56C2" w:rsidRPr="008F0E74" w:rsidRDefault="000A56C2" w:rsidP="00047696">
      <w:pPr>
        <w:pStyle w:val="Sraopastraipa"/>
        <w:numPr>
          <w:ilvl w:val="0"/>
          <w:numId w:val="15"/>
        </w:numPr>
        <w:spacing w:line="260" w:lineRule="exact"/>
        <w:ind w:left="567" w:hanging="567"/>
        <w:rPr>
          <w:rFonts w:eastAsia="Calibri"/>
          <w:sz w:val="22"/>
          <w:szCs w:val="22"/>
        </w:rPr>
      </w:pPr>
      <w:r w:rsidRPr="008F0E74">
        <w:rPr>
          <w:rFonts w:eastAsia="Calibri"/>
          <w:sz w:val="22"/>
          <w:szCs w:val="22"/>
        </w:rPr>
        <w:t>širdies ritmo sutrikima</w:t>
      </w:r>
      <w:r w:rsidR="00047696" w:rsidRPr="008F0E74">
        <w:rPr>
          <w:rFonts w:eastAsia="Calibri"/>
          <w:sz w:val="22"/>
          <w:szCs w:val="22"/>
        </w:rPr>
        <w:t>is, pvz., lėtu širdies plakimu;</w:t>
      </w:r>
    </w:p>
    <w:p w14:paraId="6EFD5CDF" w14:textId="77777777" w:rsidR="000A56C2" w:rsidRPr="008F0E74" w:rsidRDefault="000A56C2" w:rsidP="00047696">
      <w:pPr>
        <w:pStyle w:val="Sraopastraipa"/>
        <w:numPr>
          <w:ilvl w:val="0"/>
          <w:numId w:val="15"/>
        </w:numPr>
        <w:spacing w:line="260" w:lineRule="exact"/>
        <w:ind w:left="567" w:hanging="567"/>
        <w:rPr>
          <w:rFonts w:eastAsia="Calibri"/>
          <w:sz w:val="22"/>
          <w:szCs w:val="22"/>
        </w:rPr>
      </w:pPr>
      <w:r w:rsidRPr="008F0E74">
        <w:rPr>
          <w:rFonts w:eastAsia="Calibri"/>
          <w:sz w:val="22"/>
          <w:szCs w:val="22"/>
        </w:rPr>
        <w:t xml:space="preserve">kvėpavimo sutrikimais, </w:t>
      </w:r>
      <w:r w:rsidR="002E1DB3" w:rsidRPr="008F0E74">
        <w:rPr>
          <w:rFonts w:eastAsia="Calibri"/>
          <w:sz w:val="22"/>
          <w:szCs w:val="22"/>
        </w:rPr>
        <w:t xml:space="preserve">lengva arba vidutinio sunkumo </w:t>
      </w:r>
      <w:r w:rsidRPr="008F0E74">
        <w:rPr>
          <w:rFonts w:eastAsia="Calibri"/>
          <w:sz w:val="22"/>
          <w:szCs w:val="22"/>
        </w:rPr>
        <w:t>l</w:t>
      </w:r>
      <w:r w:rsidR="00047696" w:rsidRPr="008F0E74">
        <w:rPr>
          <w:rFonts w:eastAsia="Calibri"/>
          <w:sz w:val="22"/>
          <w:szCs w:val="22"/>
        </w:rPr>
        <w:t>ėtine obstrukcine plaučių liga;</w:t>
      </w:r>
    </w:p>
    <w:p w14:paraId="08E0C695" w14:textId="77777777" w:rsidR="000A56C2" w:rsidRPr="008F0E74" w:rsidRDefault="000A56C2" w:rsidP="00047696">
      <w:pPr>
        <w:pStyle w:val="Sraopastraipa"/>
        <w:numPr>
          <w:ilvl w:val="0"/>
          <w:numId w:val="15"/>
        </w:numPr>
        <w:spacing w:line="260" w:lineRule="exact"/>
        <w:ind w:left="567" w:hanging="567"/>
        <w:rPr>
          <w:rFonts w:eastAsia="Calibri"/>
          <w:sz w:val="22"/>
          <w:szCs w:val="22"/>
        </w:rPr>
      </w:pPr>
      <w:r w:rsidRPr="008F0E74">
        <w:rPr>
          <w:rFonts w:eastAsia="Calibri"/>
          <w:sz w:val="22"/>
          <w:szCs w:val="22"/>
        </w:rPr>
        <w:t xml:space="preserve">kraujo apytakos sutrikimais (pvz., </w:t>
      </w:r>
      <w:proofErr w:type="spellStart"/>
      <w:r w:rsidRPr="008F0E74">
        <w:rPr>
          <w:rFonts w:eastAsia="Calibri"/>
          <w:i/>
          <w:sz w:val="22"/>
          <w:szCs w:val="22"/>
        </w:rPr>
        <w:t>Raynaud</w:t>
      </w:r>
      <w:proofErr w:type="spellEnd"/>
      <w:r w:rsidRPr="008F0E74">
        <w:rPr>
          <w:rFonts w:eastAsia="Calibri"/>
          <w:sz w:val="22"/>
          <w:szCs w:val="22"/>
        </w:rPr>
        <w:t xml:space="preserve"> liga arba </w:t>
      </w:r>
      <w:proofErr w:type="spellStart"/>
      <w:r w:rsidRPr="008F0E74">
        <w:rPr>
          <w:rFonts w:eastAsia="Calibri"/>
          <w:i/>
          <w:sz w:val="22"/>
          <w:szCs w:val="22"/>
        </w:rPr>
        <w:t>Raynaud</w:t>
      </w:r>
      <w:proofErr w:type="spellEnd"/>
      <w:r w:rsidR="00047696" w:rsidRPr="008F0E74">
        <w:rPr>
          <w:rFonts w:eastAsia="Calibri"/>
          <w:sz w:val="22"/>
          <w:szCs w:val="22"/>
        </w:rPr>
        <w:t xml:space="preserve"> sindromu);</w:t>
      </w:r>
    </w:p>
    <w:p w14:paraId="322F0770" w14:textId="77777777" w:rsidR="000A56C2" w:rsidRPr="008F0E74" w:rsidRDefault="000A56C2" w:rsidP="00047696">
      <w:pPr>
        <w:pStyle w:val="Sraopastraipa"/>
        <w:numPr>
          <w:ilvl w:val="0"/>
          <w:numId w:val="15"/>
        </w:numPr>
        <w:spacing w:line="260" w:lineRule="exact"/>
        <w:ind w:left="567" w:hanging="567"/>
        <w:rPr>
          <w:rFonts w:eastAsia="Calibri"/>
          <w:sz w:val="22"/>
          <w:szCs w:val="22"/>
        </w:rPr>
      </w:pPr>
      <w:r w:rsidRPr="008F0E74">
        <w:rPr>
          <w:rFonts w:eastAsia="Calibri"/>
          <w:sz w:val="22"/>
          <w:szCs w:val="22"/>
        </w:rPr>
        <w:t xml:space="preserve">pernelyg </w:t>
      </w:r>
      <w:r w:rsidR="001F4FD1" w:rsidRPr="008F0E74">
        <w:rPr>
          <w:rFonts w:eastAsia="Calibri"/>
          <w:sz w:val="22"/>
          <w:szCs w:val="22"/>
        </w:rPr>
        <w:t>aktyvia</w:t>
      </w:r>
      <w:r w:rsidRPr="008F0E74">
        <w:rPr>
          <w:rFonts w:eastAsia="Calibri"/>
          <w:sz w:val="22"/>
          <w:szCs w:val="22"/>
        </w:rPr>
        <w:t xml:space="preserve"> skydliaukės veikla, nes </w:t>
      </w:r>
      <w:proofErr w:type="spellStart"/>
      <w:r w:rsidRPr="008F0E74">
        <w:rPr>
          <w:rFonts w:eastAsia="Calibri"/>
          <w:sz w:val="22"/>
          <w:szCs w:val="22"/>
        </w:rPr>
        <w:t>timololis</w:t>
      </w:r>
      <w:proofErr w:type="spellEnd"/>
      <w:r w:rsidRPr="008F0E74">
        <w:rPr>
          <w:rFonts w:eastAsia="Calibri"/>
          <w:sz w:val="22"/>
          <w:szCs w:val="22"/>
        </w:rPr>
        <w:t xml:space="preserve"> gali maskuoti skydliauk</w:t>
      </w:r>
      <w:r w:rsidR="00047696" w:rsidRPr="008F0E74">
        <w:rPr>
          <w:rFonts w:eastAsia="Calibri"/>
          <w:sz w:val="22"/>
          <w:szCs w:val="22"/>
        </w:rPr>
        <w:t>ės ligos požymius ir simptomus;</w:t>
      </w:r>
    </w:p>
    <w:p w14:paraId="513D2E33" w14:textId="77777777" w:rsidR="000A56C2" w:rsidRPr="008F0E74" w:rsidRDefault="000A56C2" w:rsidP="00047696">
      <w:pPr>
        <w:pStyle w:val="Sraopastraipa"/>
        <w:numPr>
          <w:ilvl w:val="0"/>
          <w:numId w:val="15"/>
        </w:numPr>
        <w:spacing w:line="260" w:lineRule="exact"/>
        <w:ind w:left="567" w:hanging="567"/>
        <w:rPr>
          <w:rFonts w:eastAsia="Calibri"/>
          <w:sz w:val="22"/>
          <w:szCs w:val="22"/>
        </w:rPr>
      </w:pPr>
      <w:r w:rsidRPr="008F0E74">
        <w:rPr>
          <w:rFonts w:eastAsia="Calibri"/>
          <w:sz w:val="22"/>
          <w:szCs w:val="22"/>
        </w:rPr>
        <w:t xml:space="preserve">cukriniu diabetu, nes </w:t>
      </w:r>
      <w:proofErr w:type="spellStart"/>
      <w:r w:rsidRPr="008F0E74">
        <w:rPr>
          <w:rFonts w:eastAsia="Calibri"/>
          <w:sz w:val="22"/>
          <w:szCs w:val="22"/>
        </w:rPr>
        <w:t>timololis</w:t>
      </w:r>
      <w:proofErr w:type="spellEnd"/>
      <w:r w:rsidRPr="008F0E74">
        <w:rPr>
          <w:rFonts w:eastAsia="Calibri"/>
          <w:sz w:val="22"/>
          <w:szCs w:val="22"/>
        </w:rPr>
        <w:t xml:space="preserve"> gali maskuoti žemo cukraus kiekio </w:t>
      </w:r>
      <w:r w:rsidR="00047696" w:rsidRPr="008F0E74">
        <w:rPr>
          <w:rFonts w:eastAsia="Calibri"/>
          <w:sz w:val="22"/>
          <w:szCs w:val="22"/>
        </w:rPr>
        <w:t>kraujyje požymius ir simptomus;</w:t>
      </w:r>
    </w:p>
    <w:p w14:paraId="3322448D" w14:textId="77777777" w:rsidR="000A56C2" w:rsidRPr="008F0E74" w:rsidRDefault="00EE5F59" w:rsidP="00EE5F59">
      <w:pPr>
        <w:pStyle w:val="Sraopastraipa"/>
        <w:numPr>
          <w:ilvl w:val="0"/>
          <w:numId w:val="15"/>
        </w:numPr>
        <w:spacing w:line="260" w:lineRule="exact"/>
        <w:ind w:left="567" w:hanging="567"/>
        <w:rPr>
          <w:rFonts w:eastAsia="Calibri"/>
          <w:sz w:val="22"/>
          <w:szCs w:val="22"/>
        </w:rPr>
      </w:pPr>
      <w:r w:rsidRPr="008F0E74">
        <w:rPr>
          <w:rFonts w:eastAsia="Calibri"/>
          <w:sz w:val="22"/>
          <w:szCs w:val="22"/>
        </w:rPr>
        <w:t xml:space="preserve">sunkiomis </w:t>
      </w:r>
      <w:r w:rsidR="00047696" w:rsidRPr="008F0E74">
        <w:rPr>
          <w:rFonts w:eastAsia="Calibri"/>
          <w:sz w:val="22"/>
          <w:szCs w:val="22"/>
        </w:rPr>
        <w:t>alerginėmis reakcijomis;</w:t>
      </w:r>
    </w:p>
    <w:p w14:paraId="44ACAFE3" w14:textId="77777777" w:rsidR="000A56C2" w:rsidRPr="008F0E74" w:rsidRDefault="000A56C2" w:rsidP="00047696">
      <w:pPr>
        <w:pStyle w:val="Sraopastraipa"/>
        <w:numPr>
          <w:ilvl w:val="0"/>
          <w:numId w:val="15"/>
        </w:numPr>
        <w:spacing w:line="260" w:lineRule="exact"/>
        <w:ind w:left="567" w:hanging="567"/>
        <w:rPr>
          <w:rFonts w:eastAsia="Calibri"/>
          <w:sz w:val="22"/>
          <w:szCs w:val="22"/>
        </w:rPr>
      </w:pPr>
      <w:r w:rsidRPr="008F0E74">
        <w:rPr>
          <w:rFonts w:eastAsia="Calibri"/>
          <w:sz w:val="22"/>
          <w:szCs w:val="22"/>
        </w:rPr>
        <w:t>sutr</w:t>
      </w:r>
      <w:r w:rsidR="00047696" w:rsidRPr="008F0E74">
        <w:rPr>
          <w:rFonts w:eastAsia="Calibri"/>
          <w:sz w:val="22"/>
          <w:szCs w:val="22"/>
        </w:rPr>
        <w:t>ikusia kepenų ar inkstų veikla;</w:t>
      </w:r>
    </w:p>
    <w:p w14:paraId="2FE46910" w14:textId="77777777" w:rsidR="000A56C2" w:rsidRPr="008F0E74" w:rsidRDefault="00047696" w:rsidP="00047696">
      <w:pPr>
        <w:pStyle w:val="Sraopastraipa"/>
        <w:numPr>
          <w:ilvl w:val="0"/>
          <w:numId w:val="15"/>
        </w:numPr>
        <w:spacing w:line="260" w:lineRule="exact"/>
        <w:ind w:left="567" w:hanging="567"/>
        <w:rPr>
          <w:rFonts w:eastAsia="Calibri"/>
          <w:sz w:val="22"/>
          <w:szCs w:val="22"/>
        </w:rPr>
      </w:pPr>
      <w:r w:rsidRPr="008F0E74">
        <w:rPr>
          <w:rFonts w:eastAsia="Calibri"/>
          <w:sz w:val="22"/>
          <w:szCs w:val="22"/>
        </w:rPr>
        <w:t>akies paviršiaus sutrikimais;</w:t>
      </w:r>
    </w:p>
    <w:p w14:paraId="689F5D3B" w14:textId="77777777" w:rsidR="000A56C2" w:rsidRPr="008F0E74" w:rsidRDefault="000A56C2" w:rsidP="00047696">
      <w:pPr>
        <w:pStyle w:val="Sraopastraipa"/>
        <w:numPr>
          <w:ilvl w:val="0"/>
          <w:numId w:val="15"/>
        </w:numPr>
        <w:spacing w:line="260" w:lineRule="exact"/>
        <w:ind w:left="567" w:hanging="567"/>
        <w:rPr>
          <w:rFonts w:eastAsia="Calibri"/>
          <w:sz w:val="22"/>
          <w:szCs w:val="22"/>
        </w:rPr>
      </w:pPr>
      <w:r w:rsidRPr="008F0E74">
        <w:rPr>
          <w:rFonts w:eastAsia="Calibri"/>
          <w:sz w:val="22"/>
          <w:szCs w:val="22"/>
        </w:rPr>
        <w:t xml:space="preserve">vieno iš akies obuolio </w:t>
      </w:r>
      <w:r w:rsidR="001F4FD1" w:rsidRPr="008F0E74">
        <w:rPr>
          <w:rFonts w:eastAsia="Calibri"/>
          <w:sz w:val="22"/>
          <w:szCs w:val="22"/>
        </w:rPr>
        <w:t xml:space="preserve">vidinių </w:t>
      </w:r>
      <w:r w:rsidRPr="008F0E74">
        <w:rPr>
          <w:rFonts w:eastAsia="Calibri"/>
          <w:sz w:val="22"/>
          <w:szCs w:val="22"/>
        </w:rPr>
        <w:t xml:space="preserve">sluoksnių atšokimu po </w:t>
      </w:r>
      <w:r w:rsidR="00845A56" w:rsidRPr="008F0E74">
        <w:rPr>
          <w:rFonts w:eastAsia="Calibri"/>
          <w:sz w:val="22"/>
          <w:szCs w:val="22"/>
        </w:rPr>
        <w:t>operacijos akispūdžiui mažinti;</w:t>
      </w:r>
    </w:p>
    <w:p w14:paraId="44C89925" w14:textId="77777777" w:rsidR="00B11DA2" w:rsidRPr="008F0E74" w:rsidRDefault="000A56C2" w:rsidP="00047696">
      <w:pPr>
        <w:pStyle w:val="Sraopastraipa"/>
        <w:numPr>
          <w:ilvl w:val="0"/>
          <w:numId w:val="15"/>
        </w:numPr>
        <w:spacing w:line="260" w:lineRule="exact"/>
        <w:ind w:left="567" w:hanging="567"/>
        <w:rPr>
          <w:rFonts w:eastAsia="Calibri"/>
          <w:sz w:val="22"/>
          <w:szCs w:val="22"/>
        </w:rPr>
      </w:pPr>
      <w:r w:rsidRPr="008F0E74">
        <w:rPr>
          <w:rFonts w:eastAsia="Calibri"/>
          <w:sz w:val="22"/>
          <w:szCs w:val="22"/>
        </w:rPr>
        <w:t>žinomais tinklainės geltonosios dėmės edemos rizikos veiksniais (akies tinklainės patinimu, vedančiu prie regėjimo pablogėjimo), pavyzdžiui, kataraktos operacija</w:t>
      </w:r>
      <w:r w:rsidR="00B11DA2" w:rsidRPr="008F0E74">
        <w:rPr>
          <w:rFonts w:eastAsia="Calibri"/>
          <w:sz w:val="22"/>
          <w:szCs w:val="22"/>
        </w:rPr>
        <w:t>;</w:t>
      </w:r>
    </w:p>
    <w:p w14:paraId="5EA7EBD1" w14:textId="77777777" w:rsidR="000A56C2" w:rsidRPr="008F0E74" w:rsidRDefault="00B11DA2" w:rsidP="00047696">
      <w:pPr>
        <w:pStyle w:val="Sraopastraipa"/>
        <w:numPr>
          <w:ilvl w:val="0"/>
          <w:numId w:val="15"/>
        </w:numPr>
        <w:spacing w:line="260" w:lineRule="exact"/>
        <w:ind w:left="567" w:hanging="567"/>
        <w:rPr>
          <w:rFonts w:eastAsia="Calibri"/>
          <w:sz w:val="22"/>
          <w:szCs w:val="22"/>
        </w:rPr>
      </w:pPr>
      <w:r w:rsidRPr="008F0E74">
        <w:rPr>
          <w:rFonts w:eastAsia="Calibri"/>
          <w:sz w:val="22"/>
          <w:szCs w:val="22"/>
        </w:rPr>
        <w:t xml:space="preserve">akies uždegimu (pvz., </w:t>
      </w:r>
      <w:proofErr w:type="spellStart"/>
      <w:r w:rsidRPr="008F0E74">
        <w:rPr>
          <w:rFonts w:eastAsia="Calibri"/>
          <w:sz w:val="22"/>
          <w:szCs w:val="22"/>
        </w:rPr>
        <w:t>uveitu</w:t>
      </w:r>
      <w:proofErr w:type="spellEnd"/>
      <w:r w:rsidRPr="008F0E74">
        <w:rPr>
          <w:rFonts w:eastAsia="Calibri"/>
          <w:sz w:val="22"/>
          <w:szCs w:val="22"/>
        </w:rPr>
        <w:t>)</w:t>
      </w:r>
      <w:r w:rsidR="000A56C2" w:rsidRPr="008F0E74">
        <w:rPr>
          <w:rFonts w:eastAsia="Calibri"/>
          <w:sz w:val="22"/>
          <w:szCs w:val="22"/>
        </w:rPr>
        <w:t xml:space="preserve">. </w:t>
      </w:r>
    </w:p>
    <w:p w14:paraId="6B0EA6C9" w14:textId="77777777" w:rsidR="000A56C2" w:rsidRPr="008F0E74" w:rsidRDefault="000A56C2" w:rsidP="00CA1350">
      <w:pPr>
        <w:spacing w:after="0" w:line="260" w:lineRule="exact"/>
        <w:rPr>
          <w:rFonts w:ascii="Times New Roman" w:hAnsi="Times New Roman" w:cs="Times New Roman"/>
        </w:rPr>
      </w:pPr>
      <w:r w:rsidRPr="008F0E74">
        <w:rPr>
          <w:rFonts w:ascii="Times New Roman" w:hAnsi="Times New Roman" w:cs="Times New Roman"/>
        </w:rPr>
        <w:t xml:space="preserve"> </w:t>
      </w:r>
    </w:p>
    <w:p w14:paraId="2C216282" w14:textId="77777777" w:rsidR="001F4FD1" w:rsidRPr="008F0E74" w:rsidRDefault="000A56C2" w:rsidP="00CA1350">
      <w:pPr>
        <w:spacing w:after="0" w:line="260" w:lineRule="exact"/>
        <w:rPr>
          <w:rFonts w:ascii="Times New Roman" w:hAnsi="Times New Roman" w:cs="Times New Roman"/>
        </w:rPr>
      </w:pPr>
      <w:r w:rsidRPr="008F0E74">
        <w:rPr>
          <w:rFonts w:ascii="Times New Roman" w:hAnsi="Times New Roman" w:cs="Times New Roman"/>
        </w:rPr>
        <w:t xml:space="preserve">Prieš taikant nejautrą operacijos metu pasakykite savo gydytojui, kad vartojate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00E33487" w:rsidRPr="008F0E74">
        <w:rPr>
          <w:rFonts w:ascii="Times New Roman" w:eastAsia="Times New Roman" w:hAnsi="Times New Roman" w:cs="Times New Roman"/>
        </w:rPr>
        <w:t xml:space="preserve"> </w:t>
      </w:r>
      <w:proofErr w:type="spellStart"/>
      <w:r w:rsidR="00E33487" w:rsidRPr="008F0E74">
        <w:rPr>
          <w:rFonts w:ascii="Times New Roman" w:eastAsia="Times New Roman" w:hAnsi="Times New Roman" w:cs="Times New Roman"/>
        </w:rPr>
        <w:t>Teva</w:t>
      </w:r>
      <w:proofErr w:type="spellEnd"/>
      <w:r w:rsidRPr="008F0E74">
        <w:rPr>
          <w:rFonts w:ascii="Times New Roman" w:hAnsi="Times New Roman" w:cs="Times New Roman"/>
        </w:rPr>
        <w:t xml:space="preserve">, nes </w:t>
      </w:r>
      <w:proofErr w:type="spellStart"/>
      <w:r w:rsidRPr="008F0E74">
        <w:rPr>
          <w:rFonts w:ascii="Times New Roman" w:hAnsi="Times New Roman" w:cs="Times New Roman"/>
        </w:rPr>
        <w:t>timololis</w:t>
      </w:r>
      <w:proofErr w:type="spellEnd"/>
      <w:r w:rsidRPr="008F0E74">
        <w:rPr>
          <w:rFonts w:ascii="Times New Roman" w:hAnsi="Times New Roman" w:cs="Times New Roman"/>
        </w:rPr>
        <w:t xml:space="preserve"> gali pakeisti kai kurių nejautrai vartojamų vaistų poveikį.</w:t>
      </w:r>
    </w:p>
    <w:p w14:paraId="17CCE7E0" w14:textId="77777777" w:rsidR="00E33487" w:rsidRPr="008F0E74" w:rsidRDefault="00E33487" w:rsidP="00CA1350">
      <w:pPr>
        <w:spacing w:after="0" w:line="260" w:lineRule="exact"/>
        <w:rPr>
          <w:rFonts w:ascii="Times New Roman" w:hAnsi="Times New Roman" w:cs="Times New Roman"/>
        </w:rPr>
      </w:pPr>
    </w:p>
    <w:p w14:paraId="2AE83D44" w14:textId="77777777" w:rsidR="000A56C2" w:rsidRPr="008F0E74" w:rsidRDefault="000A56C2" w:rsidP="00CA1350">
      <w:pPr>
        <w:spacing w:after="0" w:line="260" w:lineRule="exact"/>
        <w:rPr>
          <w:rFonts w:ascii="Times New Roman" w:hAnsi="Times New Roman" w:cs="Times New Roman"/>
        </w:rPr>
      </w:pPr>
      <w:r w:rsidRPr="008F0E74">
        <w:rPr>
          <w:rFonts w:ascii="Times New Roman" w:hAnsi="Times New Roman" w:cs="Times New Roman"/>
        </w:rPr>
        <w:t xml:space="preserve">Dėl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00E33487" w:rsidRPr="008F0E74">
        <w:rPr>
          <w:rFonts w:ascii="Times New Roman" w:eastAsia="Times New Roman" w:hAnsi="Times New Roman" w:cs="Times New Roman"/>
          <w:bCs/>
        </w:rPr>
        <w:t>Teva</w:t>
      </w:r>
      <w:proofErr w:type="spellEnd"/>
      <w:r w:rsidR="00E33487" w:rsidRPr="008F0E74">
        <w:rPr>
          <w:rFonts w:ascii="Times New Roman" w:eastAsia="Times New Roman" w:hAnsi="Times New Roman" w:cs="Times New Roman"/>
          <w:bCs/>
        </w:rPr>
        <w:t xml:space="preserve"> </w:t>
      </w:r>
      <w:r w:rsidRPr="008F0E74">
        <w:rPr>
          <w:rFonts w:ascii="Times New Roman" w:hAnsi="Times New Roman" w:cs="Times New Roman"/>
        </w:rPr>
        <w:t>poveikio gali išaugti ilgesnės blakstienos,</w:t>
      </w:r>
      <w:r w:rsidR="003C1DEE" w:rsidRPr="008F0E74">
        <w:rPr>
          <w:rFonts w:ascii="Times New Roman" w:hAnsi="Times New Roman" w:cs="Times New Roman"/>
        </w:rPr>
        <w:t xml:space="preserve"> </w:t>
      </w:r>
      <w:r w:rsidRPr="008F0E74">
        <w:rPr>
          <w:rFonts w:ascii="Times New Roman" w:hAnsi="Times New Roman" w:cs="Times New Roman"/>
        </w:rPr>
        <w:t xml:space="preserve">patamsėti </w:t>
      </w:r>
      <w:r w:rsidR="003C1DEE" w:rsidRPr="008F0E74">
        <w:rPr>
          <w:rFonts w:ascii="Times New Roman" w:hAnsi="Times New Roman" w:cs="Times New Roman"/>
        </w:rPr>
        <w:t xml:space="preserve">akies voko ar </w:t>
      </w:r>
      <w:r w:rsidRPr="008F0E74">
        <w:rPr>
          <w:rFonts w:ascii="Times New Roman" w:hAnsi="Times New Roman" w:cs="Times New Roman"/>
        </w:rPr>
        <w:t>od</w:t>
      </w:r>
      <w:r w:rsidR="003C1DEE" w:rsidRPr="008F0E74">
        <w:rPr>
          <w:rFonts w:ascii="Times New Roman" w:hAnsi="Times New Roman" w:cs="Times New Roman"/>
        </w:rPr>
        <w:t>os</w:t>
      </w:r>
      <w:r w:rsidRPr="008F0E74">
        <w:rPr>
          <w:rFonts w:ascii="Times New Roman" w:hAnsi="Times New Roman" w:cs="Times New Roman"/>
        </w:rPr>
        <w:t xml:space="preserve"> ap</w:t>
      </w:r>
      <w:r w:rsidR="003C1DEE" w:rsidRPr="008F0E74">
        <w:rPr>
          <w:rFonts w:ascii="Times New Roman" w:hAnsi="Times New Roman" w:cs="Times New Roman"/>
        </w:rPr>
        <w:t>link voką spalva</w:t>
      </w:r>
      <w:r w:rsidRPr="008F0E74">
        <w:rPr>
          <w:rFonts w:ascii="Times New Roman" w:hAnsi="Times New Roman" w:cs="Times New Roman"/>
        </w:rPr>
        <w:t xml:space="preserve">. Laikui bėgant </w:t>
      </w:r>
      <w:r w:rsidR="00B11DA2" w:rsidRPr="008F0E74">
        <w:rPr>
          <w:rFonts w:ascii="Times New Roman" w:hAnsi="Times New Roman" w:cs="Times New Roman"/>
        </w:rPr>
        <w:t xml:space="preserve">taip pat </w:t>
      </w:r>
      <w:r w:rsidRPr="008F0E74">
        <w:rPr>
          <w:rFonts w:ascii="Times New Roman" w:hAnsi="Times New Roman" w:cs="Times New Roman"/>
        </w:rPr>
        <w:t xml:space="preserve">gali patamsėti akies rainelės spalva. Šie pokyčiai gali </w:t>
      </w:r>
      <w:r w:rsidR="00D410F9" w:rsidRPr="008F0E74">
        <w:rPr>
          <w:rFonts w:ascii="Times New Roman" w:hAnsi="Times New Roman" w:cs="Times New Roman"/>
        </w:rPr>
        <w:t>būti pastovūs.</w:t>
      </w:r>
      <w:r w:rsidRPr="008F0E74">
        <w:rPr>
          <w:rFonts w:ascii="Times New Roman" w:hAnsi="Times New Roman" w:cs="Times New Roman"/>
        </w:rPr>
        <w:t xml:space="preserve"> Pokytis gali būti labiau pastebimas, jei gydoma tik viena akis.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00E33487" w:rsidRPr="008F0E74">
        <w:rPr>
          <w:rFonts w:ascii="Times New Roman" w:eastAsia="Times New Roman" w:hAnsi="Times New Roman" w:cs="Times New Roman"/>
          <w:bCs/>
        </w:rPr>
        <w:t>Teva</w:t>
      </w:r>
      <w:proofErr w:type="spellEnd"/>
      <w:r w:rsidR="00E33487" w:rsidRPr="008F0E74">
        <w:rPr>
          <w:rFonts w:ascii="Times New Roman" w:eastAsia="Times New Roman" w:hAnsi="Times New Roman" w:cs="Times New Roman"/>
          <w:bCs/>
        </w:rPr>
        <w:t xml:space="preserve"> </w:t>
      </w:r>
      <w:r w:rsidRPr="008F0E74">
        <w:rPr>
          <w:rFonts w:ascii="Times New Roman" w:hAnsi="Times New Roman" w:cs="Times New Roman"/>
        </w:rPr>
        <w:t xml:space="preserve">gali sukelti plaukų augimą, jeigu jo patenka ant odos paviršiaus. </w:t>
      </w:r>
    </w:p>
    <w:p w14:paraId="2A8318B8" w14:textId="77777777" w:rsidR="000A56C2" w:rsidRPr="008F0E74" w:rsidRDefault="000A56C2" w:rsidP="00CA1350">
      <w:pPr>
        <w:spacing w:after="0" w:line="260" w:lineRule="exact"/>
        <w:rPr>
          <w:rFonts w:ascii="Times New Roman" w:hAnsi="Times New Roman" w:cs="Times New Roman"/>
        </w:rPr>
      </w:pPr>
    </w:p>
    <w:p w14:paraId="02581B78" w14:textId="77777777" w:rsidR="000A56C2" w:rsidRPr="008F0E74" w:rsidRDefault="00860051" w:rsidP="00CA1350">
      <w:pPr>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Vaikams ir paaugliams</w:t>
      </w:r>
    </w:p>
    <w:p w14:paraId="09228F28" w14:textId="77777777" w:rsidR="001F4FD1" w:rsidRPr="008F0E74" w:rsidRDefault="001F4FD1" w:rsidP="00CA1350">
      <w:pPr>
        <w:spacing w:after="0" w:line="260" w:lineRule="exact"/>
        <w:rPr>
          <w:rFonts w:ascii="Times New Roman" w:hAnsi="Times New Roman" w:cs="Times New Roman"/>
        </w:rPr>
      </w:pP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hAnsi="Times New Roman" w:cs="Times New Roman"/>
        </w:rPr>
        <w:t xml:space="preserve"> </w:t>
      </w:r>
      <w:proofErr w:type="spellStart"/>
      <w:r w:rsidR="00860051" w:rsidRPr="008F0E74">
        <w:rPr>
          <w:rFonts w:ascii="Times New Roman" w:hAnsi="Times New Roman" w:cs="Times New Roman"/>
        </w:rPr>
        <w:t>Teva</w:t>
      </w:r>
      <w:proofErr w:type="spellEnd"/>
      <w:r w:rsidR="00860051" w:rsidRPr="008F0E74">
        <w:rPr>
          <w:rFonts w:ascii="Times New Roman" w:hAnsi="Times New Roman" w:cs="Times New Roman"/>
        </w:rPr>
        <w:t xml:space="preserve"> </w:t>
      </w:r>
      <w:r w:rsidRPr="008F0E74">
        <w:rPr>
          <w:rFonts w:ascii="Times New Roman" w:hAnsi="Times New Roman" w:cs="Times New Roman"/>
        </w:rPr>
        <w:t xml:space="preserve">negalima vartoti vaikams ir </w:t>
      </w:r>
      <w:r w:rsidR="00CD75D0" w:rsidRPr="008F0E74">
        <w:rPr>
          <w:rFonts w:ascii="Times New Roman" w:hAnsi="Times New Roman" w:cs="Times New Roman"/>
        </w:rPr>
        <w:t xml:space="preserve">jaunesniems kaip 18 metų </w:t>
      </w:r>
      <w:r w:rsidRPr="008F0E74">
        <w:rPr>
          <w:rFonts w:ascii="Times New Roman" w:hAnsi="Times New Roman" w:cs="Times New Roman"/>
        </w:rPr>
        <w:t>paaugliams.</w:t>
      </w:r>
    </w:p>
    <w:p w14:paraId="0DDAACBB" w14:textId="77777777" w:rsidR="001F4FD1" w:rsidRPr="008F0E74" w:rsidRDefault="001F4FD1" w:rsidP="00CA1350">
      <w:pPr>
        <w:spacing w:after="0" w:line="260" w:lineRule="exact"/>
        <w:rPr>
          <w:rFonts w:ascii="Times New Roman" w:hAnsi="Times New Roman" w:cs="Times New Roman"/>
        </w:rPr>
      </w:pPr>
    </w:p>
    <w:p w14:paraId="19213913" w14:textId="77777777" w:rsidR="001F4FD1" w:rsidRPr="008F0E74" w:rsidRDefault="001F4FD1" w:rsidP="00CA1350">
      <w:pPr>
        <w:spacing w:after="0" w:line="260" w:lineRule="exact"/>
        <w:rPr>
          <w:rFonts w:ascii="Times New Roman" w:hAnsi="Times New Roman" w:cs="Times New Roman"/>
          <w:b/>
        </w:rPr>
      </w:pPr>
      <w:r w:rsidRPr="008F0E74">
        <w:rPr>
          <w:rFonts w:ascii="Times New Roman" w:hAnsi="Times New Roman" w:cs="Times New Roman"/>
          <w:b/>
        </w:rPr>
        <w:t xml:space="preserve">Kiti vaistai ir </w:t>
      </w:r>
      <w:proofErr w:type="spellStart"/>
      <w:r w:rsidRPr="008F0E74">
        <w:rPr>
          <w:rFonts w:ascii="Times New Roman" w:eastAsia="Times New Roman" w:hAnsi="Times New Roman" w:cs="Times New Roman"/>
          <w:b/>
        </w:rPr>
        <w:t>Bimatoprost</w:t>
      </w:r>
      <w:proofErr w:type="spellEnd"/>
      <w:r w:rsidRPr="008F0E74">
        <w:rPr>
          <w:rFonts w:ascii="Times New Roman" w:eastAsia="Times New Roman" w:hAnsi="Times New Roman" w:cs="Times New Roman"/>
          <w:b/>
        </w:rPr>
        <w:t>/</w:t>
      </w:r>
      <w:proofErr w:type="spellStart"/>
      <w:r w:rsidRPr="008F0E74">
        <w:rPr>
          <w:rFonts w:ascii="Times New Roman" w:eastAsia="Times New Roman" w:hAnsi="Times New Roman" w:cs="Times New Roman"/>
          <w:b/>
        </w:rPr>
        <w:t>Timolol</w:t>
      </w:r>
      <w:proofErr w:type="spellEnd"/>
      <w:r w:rsidR="002B490F" w:rsidRPr="008F0E74">
        <w:rPr>
          <w:rFonts w:ascii="Times New Roman" w:eastAsia="Times New Roman" w:hAnsi="Times New Roman" w:cs="Times New Roman"/>
          <w:b/>
        </w:rPr>
        <w:t xml:space="preserve"> </w:t>
      </w:r>
      <w:proofErr w:type="spellStart"/>
      <w:r w:rsidR="002B490F" w:rsidRPr="008F0E74">
        <w:rPr>
          <w:rFonts w:ascii="Times New Roman" w:eastAsia="Times New Roman" w:hAnsi="Times New Roman" w:cs="Times New Roman"/>
          <w:b/>
        </w:rPr>
        <w:t>Teva</w:t>
      </w:r>
      <w:proofErr w:type="spellEnd"/>
    </w:p>
    <w:p w14:paraId="3EE87462" w14:textId="3F3FF75F" w:rsidR="00694FAA" w:rsidRPr="00694FAA" w:rsidRDefault="00694FAA" w:rsidP="00CA1350">
      <w:pPr>
        <w:spacing w:after="0" w:line="260" w:lineRule="exact"/>
        <w:rPr>
          <w:rFonts w:ascii="Times New Roman" w:eastAsia="Times New Roman" w:hAnsi="Times New Roman" w:cs="Times New Roman"/>
        </w:rPr>
      </w:pPr>
      <w:r w:rsidRPr="00B92B61">
        <w:rPr>
          <w:rFonts w:ascii="Times New Roman" w:hAnsi="Times New Roman" w:cs="Times New Roman"/>
          <w:noProof/>
          <w:snapToGrid w:val="0"/>
          <w:szCs w:val="24"/>
        </w:rPr>
        <w:t>Jeigu vartojate ar neseniai vartojote kitų vaistų arba dėl to nesate tikri, apie tai pasakykite gydytojui arba vaistininkui</w:t>
      </w:r>
      <w:r>
        <w:rPr>
          <w:rFonts w:ascii="Times New Roman" w:hAnsi="Times New Roman" w:cs="Times New Roman"/>
          <w:noProof/>
          <w:snapToGrid w:val="0"/>
          <w:szCs w:val="24"/>
        </w:rPr>
        <w:t>.</w:t>
      </w:r>
    </w:p>
    <w:p w14:paraId="2A974C82" w14:textId="0DDF135F" w:rsidR="003C1DEE" w:rsidRPr="008F0E74" w:rsidRDefault="001F4FD1" w:rsidP="00CA1350">
      <w:pPr>
        <w:spacing w:after="0" w:line="260" w:lineRule="exact"/>
        <w:rPr>
          <w:rFonts w:ascii="Times New Roman" w:hAnsi="Times New Roman" w:cs="Times New Roman"/>
        </w:rPr>
      </w:pP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hAnsi="Times New Roman" w:cs="Times New Roman"/>
        </w:rPr>
        <w:t xml:space="preserve"> </w:t>
      </w:r>
      <w:proofErr w:type="spellStart"/>
      <w:r w:rsidR="00FA3BF4" w:rsidRPr="008F0E74">
        <w:rPr>
          <w:rFonts w:ascii="Times New Roman" w:hAnsi="Times New Roman" w:cs="Times New Roman"/>
        </w:rPr>
        <w:t>Teva</w:t>
      </w:r>
      <w:proofErr w:type="spellEnd"/>
      <w:r w:rsidR="00FA3BF4" w:rsidRPr="008F0E74">
        <w:rPr>
          <w:rFonts w:ascii="Times New Roman" w:hAnsi="Times New Roman" w:cs="Times New Roman"/>
        </w:rPr>
        <w:t xml:space="preserve"> </w:t>
      </w:r>
      <w:r w:rsidRPr="008F0E74">
        <w:rPr>
          <w:rFonts w:ascii="Times New Roman" w:hAnsi="Times New Roman" w:cs="Times New Roman"/>
        </w:rPr>
        <w:t>gali paveikti kitus jūsų vartojamus vaistus arba kiti vartoj</w:t>
      </w:r>
      <w:r w:rsidR="00FA3BF4" w:rsidRPr="008F0E74">
        <w:rPr>
          <w:rFonts w:ascii="Times New Roman" w:hAnsi="Times New Roman" w:cs="Times New Roman"/>
        </w:rPr>
        <w:t>ami vaistai gali turėti poveikį</w:t>
      </w:r>
      <w:r w:rsidRPr="008F0E74">
        <w:rPr>
          <w:rFonts w:ascii="Times New Roman" w:hAnsi="Times New Roman" w:cs="Times New Roman"/>
        </w:rPr>
        <w:t xml:space="preserve"> šiam preparatui, įskaitant kitus akių laš</w:t>
      </w:r>
      <w:r w:rsidR="00F035EE" w:rsidRPr="008F0E74">
        <w:rPr>
          <w:rFonts w:ascii="Times New Roman" w:hAnsi="Times New Roman" w:cs="Times New Roman"/>
        </w:rPr>
        <w:t>us, vartojamus glaukomai gydyti</w:t>
      </w:r>
      <w:r w:rsidRPr="008F0E74">
        <w:rPr>
          <w:rFonts w:ascii="Times New Roman" w:hAnsi="Times New Roman" w:cs="Times New Roman"/>
        </w:rPr>
        <w:t xml:space="preserve">. </w:t>
      </w:r>
    </w:p>
    <w:p w14:paraId="095ED4B5" w14:textId="77777777" w:rsidR="003C1DEE" w:rsidRPr="008F0E74" w:rsidRDefault="003C1DEE" w:rsidP="00CA1350">
      <w:pPr>
        <w:spacing w:after="0" w:line="260" w:lineRule="exact"/>
        <w:rPr>
          <w:rFonts w:ascii="Times New Roman" w:hAnsi="Times New Roman" w:cs="Times New Roman"/>
        </w:rPr>
      </w:pPr>
    </w:p>
    <w:p w14:paraId="1612EBCD" w14:textId="77777777" w:rsidR="00137C82" w:rsidRPr="008F0E74" w:rsidRDefault="001F4FD1" w:rsidP="00CA1350">
      <w:pPr>
        <w:spacing w:after="0" w:line="260" w:lineRule="exact"/>
        <w:rPr>
          <w:rFonts w:ascii="Times New Roman" w:hAnsi="Times New Roman" w:cs="Times New Roman"/>
        </w:rPr>
      </w:pPr>
      <w:r w:rsidRPr="008F0E74">
        <w:rPr>
          <w:rFonts w:ascii="Times New Roman" w:hAnsi="Times New Roman" w:cs="Times New Roman"/>
        </w:rPr>
        <w:t>Pasakykite savo gydytojui, jeigu vartojate arba ketinate vartoti</w:t>
      </w:r>
      <w:r w:rsidR="00F035EE" w:rsidRPr="008F0E74">
        <w:rPr>
          <w:rFonts w:ascii="Times New Roman" w:hAnsi="Times New Roman" w:cs="Times New Roman"/>
        </w:rPr>
        <w:t xml:space="preserve"> </w:t>
      </w:r>
      <w:r w:rsidR="00137C82" w:rsidRPr="008F0E74">
        <w:rPr>
          <w:rFonts w:ascii="Times New Roman" w:hAnsi="Times New Roman" w:cs="Times New Roman"/>
        </w:rPr>
        <w:t>šiuos vaistus:</w:t>
      </w:r>
    </w:p>
    <w:p w14:paraId="6EECD09A" w14:textId="77777777" w:rsidR="00137C82" w:rsidRPr="008F0E74" w:rsidRDefault="00137C82" w:rsidP="004111D4">
      <w:pPr>
        <w:tabs>
          <w:tab w:val="left" w:pos="567"/>
        </w:tabs>
        <w:spacing w:after="0" w:line="260" w:lineRule="exact"/>
        <w:ind w:left="567" w:hanging="567"/>
        <w:rPr>
          <w:rFonts w:ascii="Times New Roman" w:hAnsi="Times New Roman" w:cs="Times New Roman"/>
        </w:rPr>
      </w:pPr>
      <w:r w:rsidRPr="008F0E74">
        <w:rPr>
          <w:rFonts w:ascii="Times New Roman" w:hAnsi="Times New Roman" w:cs="Times New Roman"/>
        </w:rPr>
        <w:t>-</w:t>
      </w:r>
      <w:r w:rsidRPr="008F0E74">
        <w:rPr>
          <w:rFonts w:ascii="Times New Roman" w:hAnsi="Times New Roman" w:cs="Times New Roman"/>
        </w:rPr>
        <w:tab/>
        <w:t>kalcio kanalų blokatorius, pvz.</w:t>
      </w:r>
      <w:r w:rsidR="002251CD" w:rsidRPr="008F0E74">
        <w:rPr>
          <w:rFonts w:ascii="Times New Roman" w:hAnsi="Times New Roman" w:cs="Times New Roman"/>
        </w:rPr>
        <w:t>,</w:t>
      </w:r>
      <w:r w:rsidRPr="008F0E74">
        <w:rPr>
          <w:rFonts w:ascii="Times New Roman" w:hAnsi="Times New Roman" w:cs="Times New Roman"/>
        </w:rPr>
        <w:t xml:space="preserve"> </w:t>
      </w:r>
      <w:proofErr w:type="spellStart"/>
      <w:r w:rsidRPr="008F0E74">
        <w:rPr>
          <w:rFonts w:ascii="Times New Roman" w:hAnsi="Times New Roman" w:cs="Times New Roman"/>
        </w:rPr>
        <w:t>nifedipiną</w:t>
      </w:r>
      <w:proofErr w:type="spellEnd"/>
      <w:r w:rsidRPr="008F0E74">
        <w:rPr>
          <w:rFonts w:ascii="Times New Roman" w:hAnsi="Times New Roman" w:cs="Times New Roman"/>
        </w:rPr>
        <w:t xml:space="preserve">, </w:t>
      </w:r>
      <w:proofErr w:type="spellStart"/>
      <w:r w:rsidRPr="008F0E74">
        <w:rPr>
          <w:rFonts w:ascii="Times New Roman" w:hAnsi="Times New Roman" w:cs="Times New Roman"/>
        </w:rPr>
        <w:t>guanetidiną</w:t>
      </w:r>
      <w:proofErr w:type="spellEnd"/>
      <w:r w:rsidRPr="008F0E74">
        <w:rPr>
          <w:rFonts w:ascii="Times New Roman" w:hAnsi="Times New Roman" w:cs="Times New Roman"/>
        </w:rPr>
        <w:t xml:space="preserve"> ir kitus beta blokatorius, vartojamus kraujospūdžiui mažinti;</w:t>
      </w:r>
    </w:p>
    <w:p w14:paraId="0E0BA430" w14:textId="77777777" w:rsidR="00137C82" w:rsidRPr="008F0E74" w:rsidRDefault="00137C82" w:rsidP="004111D4">
      <w:pPr>
        <w:tabs>
          <w:tab w:val="left" w:pos="567"/>
        </w:tabs>
        <w:spacing w:after="0" w:line="260" w:lineRule="exact"/>
        <w:ind w:left="567" w:hanging="567"/>
        <w:rPr>
          <w:rFonts w:ascii="Times New Roman" w:hAnsi="Times New Roman" w:cs="Times New Roman"/>
        </w:rPr>
      </w:pPr>
      <w:r w:rsidRPr="008F0E74">
        <w:rPr>
          <w:rFonts w:ascii="Times New Roman" w:hAnsi="Times New Roman" w:cs="Times New Roman"/>
        </w:rPr>
        <w:t>-</w:t>
      </w:r>
      <w:r w:rsidRPr="008F0E74">
        <w:rPr>
          <w:rFonts w:ascii="Times New Roman" w:hAnsi="Times New Roman" w:cs="Times New Roman"/>
        </w:rPr>
        <w:tab/>
      </w:r>
      <w:proofErr w:type="spellStart"/>
      <w:r w:rsidRPr="008F0E74">
        <w:rPr>
          <w:rFonts w:ascii="Times New Roman" w:hAnsi="Times New Roman" w:cs="Times New Roman"/>
        </w:rPr>
        <w:t>a</w:t>
      </w:r>
      <w:r w:rsidR="002251CD" w:rsidRPr="008F0E74">
        <w:rPr>
          <w:rFonts w:ascii="Times New Roman" w:hAnsi="Times New Roman" w:cs="Times New Roman"/>
        </w:rPr>
        <w:t>mjodaroną</w:t>
      </w:r>
      <w:proofErr w:type="spellEnd"/>
      <w:r w:rsidR="002251CD" w:rsidRPr="008F0E74">
        <w:rPr>
          <w:rFonts w:ascii="Times New Roman" w:hAnsi="Times New Roman" w:cs="Times New Roman"/>
        </w:rPr>
        <w:t xml:space="preserve"> arba </w:t>
      </w:r>
      <w:proofErr w:type="spellStart"/>
      <w:r w:rsidR="002251CD" w:rsidRPr="008F0E74">
        <w:rPr>
          <w:rFonts w:ascii="Times New Roman" w:hAnsi="Times New Roman" w:cs="Times New Roman"/>
        </w:rPr>
        <w:t>digoksiną</w:t>
      </w:r>
      <w:proofErr w:type="spellEnd"/>
      <w:r w:rsidR="002251CD" w:rsidRPr="008F0E74">
        <w:rPr>
          <w:rFonts w:ascii="Times New Roman" w:hAnsi="Times New Roman" w:cs="Times New Roman"/>
        </w:rPr>
        <w:t xml:space="preserve"> širdie</w:t>
      </w:r>
      <w:r w:rsidR="00942AC3" w:rsidRPr="008F0E74">
        <w:rPr>
          <w:rFonts w:ascii="Times New Roman" w:hAnsi="Times New Roman" w:cs="Times New Roman"/>
        </w:rPr>
        <w:t xml:space="preserve">s sutrikimams gydyti, taip pat </w:t>
      </w:r>
      <w:proofErr w:type="spellStart"/>
      <w:r w:rsidRPr="008F0E74">
        <w:rPr>
          <w:rFonts w:ascii="Times New Roman" w:hAnsi="Times New Roman" w:cs="Times New Roman"/>
        </w:rPr>
        <w:t>chinidiną</w:t>
      </w:r>
      <w:proofErr w:type="spellEnd"/>
      <w:r w:rsidR="001F4FD1" w:rsidRPr="008F0E74">
        <w:rPr>
          <w:rFonts w:ascii="Times New Roman" w:hAnsi="Times New Roman" w:cs="Times New Roman"/>
        </w:rPr>
        <w:t xml:space="preserve"> (</w:t>
      </w:r>
      <w:r w:rsidR="00942AC3" w:rsidRPr="008F0E74">
        <w:rPr>
          <w:rFonts w:ascii="Times New Roman" w:hAnsi="Times New Roman" w:cs="Times New Roman"/>
        </w:rPr>
        <w:t xml:space="preserve">vartojamą </w:t>
      </w:r>
      <w:r w:rsidR="001F4FD1" w:rsidRPr="008F0E74">
        <w:rPr>
          <w:rFonts w:ascii="Times New Roman" w:hAnsi="Times New Roman" w:cs="Times New Roman"/>
        </w:rPr>
        <w:t>kai kuriems maliarijos tipams gydyti)</w:t>
      </w:r>
      <w:r w:rsidRPr="008F0E74">
        <w:rPr>
          <w:rFonts w:ascii="Times New Roman" w:hAnsi="Times New Roman" w:cs="Times New Roman"/>
        </w:rPr>
        <w:t>;</w:t>
      </w:r>
    </w:p>
    <w:p w14:paraId="6FA68772" w14:textId="77777777" w:rsidR="00942AC3" w:rsidRPr="008F0E74" w:rsidRDefault="00942AC3" w:rsidP="004111D4">
      <w:pPr>
        <w:tabs>
          <w:tab w:val="left" w:pos="567"/>
        </w:tabs>
        <w:spacing w:after="0" w:line="260" w:lineRule="exact"/>
        <w:ind w:left="567" w:hanging="567"/>
        <w:rPr>
          <w:rFonts w:ascii="Times New Roman" w:hAnsi="Times New Roman" w:cs="Times New Roman"/>
        </w:rPr>
      </w:pPr>
      <w:r w:rsidRPr="008F0E74">
        <w:rPr>
          <w:rFonts w:ascii="Times New Roman" w:hAnsi="Times New Roman" w:cs="Times New Roman"/>
        </w:rPr>
        <w:t>-</w:t>
      </w:r>
      <w:r w:rsidRPr="008F0E74">
        <w:rPr>
          <w:rFonts w:ascii="Times New Roman" w:hAnsi="Times New Roman" w:cs="Times New Roman"/>
        </w:rPr>
        <w:tab/>
      </w:r>
      <w:proofErr w:type="spellStart"/>
      <w:r w:rsidRPr="008F0E74">
        <w:rPr>
          <w:rFonts w:ascii="Times New Roman" w:hAnsi="Times New Roman" w:cs="Times New Roman"/>
        </w:rPr>
        <w:t>cholinerginius</w:t>
      </w:r>
      <w:proofErr w:type="spellEnd"/>
      <w:r w:rsidRPr="008F0E74">
        <w:rPr>
          <w:rFonts w:ascii="Times New Roman" w:hAnsi="Times New Roman" w:cs="Times New Roman"/>
        </w:rPr>
        <w:t xml:space="preserve"> vaistus, pvz., </w:t>
      </w:r>
      <w:proofErr w:type="spellStart"/>
      <w:r w:rsidRPr="008F0E74">
        <w:rPr>
          <w:rFonts w:ascii="Times New Roman" w:hAnsi="Times New Roman" w:cs="Times New Roman"/>
        </w:rPr>
        <w:t>betanecholį</w:t>
      </w:r>
      <w:proofErr w:type="spellEnd"/>
      <w:r w:rsidRPr="008F0E74">
        <w:rPr>
          <w:rFonts w:ascii="Times New Roman" w:hAnsi="Times New Roman" w:cs="Times New Roman"/>
        </w:rPr>
        <w:t xml:space="preserve">, vartojamą tam tikriems pūslės ir žarnyno raumenims sutraukti; </w:t>
      </w:r>
    </w:p>
    <w:p w14:paraId="62A72197" w14:textId="77777777" w:rsidR="00D31C94" w:rsidRPr="008F0E74" w:rsidRDefault="00137C82" w:rsidP="004111D4">
      <w:pPr>
        <w:tabs>
          <w:tab w:val="left" w:pos="567"/>
        </w:tabs>
        <w:spacing w:after="0" w:line="260" w:lineRule="exact"/>
        <w:ind w:left="567" w:hanging="567"/>
        <w:rPr>
          <w:rFonts w:ascii="Times New Roman" w:hAnsi="Times New Roman" w:cs="Times New Roman"/>
        </w:rPr>
      </w:pPr>
      <w:r w:rsidRPr="008F0E74">
        <w:rPr>
          <w:rFonts w:ascii="Times New Roman" w:hAnsi="Times New Roman" w:cs="Times New Roman"/>
        </w:rPr>
        <w:t>-</w:t>
      </w:r>
      <w:r w:rsidRPr="008F0E74">
        <w:rPr>
          <w:rFonts w:ascii="Times New Roman" w:hAnsi="Times New Roman" w:cs="Times New Roman"/>
        </w:rPr>
        <w:tab/>
      </w:r>
      <w:proofErr w:type="spellStart"/>
      <w:r w:rsidR="001F4FD1" w:rsidRPr="008F0E74">
        <w:rPr>
          <w:rFonts w:ascii="Times New Roman" w:hAnsi="Times New Roman" w:cs="Times New Roman"/>
        </w:rPr>
        <w:t>fluoksetiną</w:t>
      </w:r>
      <w:proofErr w:type="spellEnd"/>
      <w:r w:rsidR="001F4FD1" w:rsidRPr="008F0E74">
        <w:rPr>
          <w:rFonts w:ascii="Times New Roman" w:hAnsi="Times New Roman" w:cs="Times New Roman"/>
        </w:rPr>
        <w:t xml:space="preserve"> ir </w:t>
      </w:r>
      <w:proofErr w:type="spellStart"/>
      <w:r w:rsidR="001F4FD1" w:rsidRPr="008F0E74">
        <w:rPr>
          <w:rFonts w:ascii="Times New Roman" w:hAnsi="Times New Roman" w:cs="Times New Roman"/>
        </w:rPr>
        <w:t>paroksetiną</w:t>
      </w:r>
      <w:proofErr w:type="spellEnd"/>
      <w:r w:rsidR="00942AC3" w:rsidRPr="008F0E74">
        <w:rPr>
          <w:rFonts w:ascii="Times New Roman" w:hAnsi="Times New Roman" w:cs="Times New Roman"/>
        </w:rPr>
        <w:t xml:space="preserve"> (</w:t>
      </w:r>
      <w:r w:rsidR="00D31C94" w:rsidRPr="008F0E74">
        <w:rPr>
          <w:rFonts w:ascii="Times New Roman" w:hAnsi="Times New Roman" w:cs="Times New Roman"/>
        </w:rPr>
        <w:t>depresijai gydyti</w:t>
      </w:r>
      <w:r w:rsidR="00942AC3" w:rsidRPr="008F0E74">
        <w:rPr>
          <w:rFonts w:ascii="Times New Roman" w:hAnsi="Times New Roman" w:cs="Times New Roman"/>
        </w:rPr>
        <w:t>)</w:t>
      </w:r>
      <w:r w:rsidR="001F4FD1" w:rsidRPr="008F0E74">
        <w:rPr>
          <w:rFonts w:ascii="Times New Roman" w:hAnsi="Times New Roman" w:cs="Times New Roman"/>
        </w:rPr>
        <w:t>.</w:t>
      </w:r>
    </w:p>
    <w:p w14:paraId="40C07D64" w14:textId="77777777" w:rsidR="00D31C94" w:rsidRPr="008F0E74" w:rsidRDefault="00D31C94" w:rsidP="00DF6B71">
      <w:pPr>
        <w:tabs>
          <w:tab w:val="left" w:pos="567"/>
        </w:tabs>
        <w:spacing w:after="0" w:line="260" w:lineRule="exact"/>
        <w:rPr>
          <w:rFonts w:ascii="Times New Roman" w:hAnsi="Times New Roman" w:cs="Times New Roman"/>
        </w:rPr>
      </w:pPr>
    </w:p>
    <w:p w14:paraId="33972F82" w14:textId="77777777" w:rsidR="001F4FD1" w:rsidRPr="008F0E74" w:rsidRDefault="00D31C94" w:rsidP="00DF6B71">
      <w:pPr>
        <w:tabs>
          <w:tab w:val="left" w:pos="567"/>
        </w:tabs>
        <w:spacing w:after="0" w:line="260" w:lineRule="exact"/>
        <w:rPr>
          <w:rFonts w:ascii="Times New Roman" w:hAnsi="Times New Roman" w:cs="Times New Roman"/>
        </w:rPr>
      </w:pPr>
      <w:r w:rsidRPr="008F0E74">
        <w:rPr>
          <w:rFonts w:ascii="Times New Roman" w:hAnsi="Times New Roman" w:cs="Times New Roman"/>
        </w:rPr>
        <w:t xml:space="preserve">Jeigu vartojate </w:t>
      </w:r>
      <w:r w:rsidR="002127CE" w:rsidRPr="008F0E74">
        <w:rPr>
          <w:rFonts w:ascii="Times New Roman" w:hAnsi="Times New Roman" w:cs="Times New Roman"/>
        </w:rPr>
        <w:t xml:space="preserve">akims skirtų beta </w:t>
      </w:r>
      <w:proofErr w:type="spellStart"/>
      <w:r w:rsidR="00CD75D0" w:rsidRPr="008F0E74">
        <w:rPr>
          <w:rFonts w:ascii="Times New Roman" w:hAnsi="Times New Roman" w:cs="Times New Roman"/>
        </w:rPr>
        <w:t>adreno</w:t>
      </w:r>
      <w:r w:rsidR="002127CE" w:rsidRPr="008F0E74">
        <w:rPr>
          <w:rFonts w:ascii="Times New Roman" w:hAnsi="Times New Roman" w:cs="Times New Roman"/>
        </w:rPr>
        <w:t>blokatorių</w:t>
      </w:r>
      <w:proofErr w:type="spellEnd"/>
      <w:r w:rsidRPr="008F0E74">
        <w:rPr>
          <w:rFonts w:ascii="Times New Roman" w:hAnsi="Times New Roman" w:cs="Times New Roman"/>
        </w:rPr>
        <w:t xml:space="preserve"> ir </w:t>
      </w:r>
      <w:r w:rsidR="00410272" w:rsidRPr="008F0E74">
        <w:rPr>
          <w:rFonts w:ascii="Times New Roman" w:hAnsi="Times New Roman" w:cs="Times New Roman"/>
        </w:rPr>
        <w:t xml:space="preserve">kartu pavartosite </w:t>
      </w:r>
      <w:r w:rsidRPr="008F0E74">
        <w:rPr>
          <w:rFonts w:ascii="Times New Roman" w:hAnsi="Times New Roman" w:cs="Times New Roman"/>
        </w:rPr>
        <w:t xml:space="preserve">adrenalino, </w:t>
      </w:r>
      <w:r w:rsidR="003C093C" w:rsidRPr="008F0E74">
        <w:rPr>
          <w:rFonts w:ascii="Times New Roman" w:hAnsi="Times New Roman" w:cs="Times New Roman"/>
        </w:rPr>
        <w:t>jums gali pasireikšti neryškus matymas.</w:t>
      </w:r>
    </w:p>
    <w:p w14:paraId="4A066152" w14:textId="77777777" w:rsidR="001F4FD1" w:rsidRPr="008F0E74" w:rsidRDefault="001F4FD1" w:rsidP="00CA1350">
      <w:pPr>
        <w:spacing w:after="0" w:line="260" w:lineRule="exact"/>
        <w:rPr>
          <w:rFonts w:ascii="Times New Roman" w:hAnsi="Times New Roman" w:cs="Times New Roman"/>
        </w:rPr>
      </w:pPr>
    </w:p>
    <w:p w14:paraId="71D0717C" w14:textId="77777777" w:rsidR="00F035EE" w:rsidRPr="008F0E74" w:rsidRDefault="001F4FD1" w:rsidP="00CA1350">
      <w:pPr>
        <w:spacing w:after="0" w:line="260" w:lineRule="exact"/>
        <w:rPr>
          <w:rFonts w:ascii="Times New Roman" w:hAnsi="Times New Roman" w:cs="Times New Roman"/>
          <w:b/>
        </w:rPr>
      </w:pPr>
      <w:r w:rsidRPr="008F0E74">
        <w:rPr>
          <w:rFonts w:ascii="Times New Roman" w:hAnsi="Times New Roman" w:cs="Times New Roman"/>
          <w:b/>
        </w:rPr>
        <w:t>N</w:t>
      </w:r>
      <w:r w:rsidR="00F035EE" w:rsidRPr="008F0E74">
        <w:rPr>
          <w:rFonts w:ascii="Times New Roman" w:hAnsi="Times New Roman" w:cs="Times New Roman"/>
          <w:b/>
        </w:rPr>
        <w:t>ėštumas ir žindymo laikotarpis</w:t>
      </w:r>
    </w:p>
    <w:p w14:paraId="649E950F" w14:textId="77777777" w:rsidR="001F4FD1" w:rsidRPr="008F0E74" w:rsidRDefault="001F4FD1" w:rsidP="00CA1350">
      <w:pPr>
        <w:spacing w:after="0" w:line="260" w:lineRule="exact"/>
        <w:rPr>
          <w:rFonts w:ascii="Times New Roman" w:hAnsi="Times New Roman" w:cs="Times New Roman"/>
        </w:rPr>
      </w:pPr>
      <w:r w:rsidRPr="008F0E74">
        <w:rPr>
          <w:rFonts w:ascii="Times New Roman" w:hAnsi="Times New Roman" w:cs="Times New Roman"/>
        </w:rPr>
        <w:t xml:space="preserve">Jeigu esate nėščia, žindote kūdikį, manote, kad galbūt esate nėščia, arba planuojate pastoti, tai prieš vartodama šį vaistą pasitarkite su gydytoju arba vaistininku. Nevartokite </w:t>
      </w:r>
      <w:proofErr w:type="spellStart"/>
      <w:r w:rsidR="00F035EE" w:rsidRPr="008F0E74">
        <w:rPr>
          <w:rFonts w:ascii="Times New Roman" w:eastAsia="Times New Roman" w:hAnsi="Times New Roman" w:cs="Times New Roman"/>
        </w:rPr>
        <w:t>Bimatoprost</w:t>
      </w:r>
      <w:proofErr w:type="spellEnd"/>
      <w:r w:rsidR="00F035EE" w:rsidRPr="008F0E74">
        <w:rPr>
          <w:rFonts w:ascii="Times New Roman" w:eastAsia="Times New Roman" w:hAnsi="Times New Roman" w:cs="Times New Roman"/>
        </w:rPr>
        <w:t>/</w:t>
      </w:r>
      <w:proofErr w:type="spellStart"/>
      <w:r w:rsidR="00F035EE" w:rsidRPr="008F0E74">
        <w:rPr>
          <w:rFonts w:ascii="Times New Roman" w:eastAsia="Times New Roman" w:hAnsi="Times New Roman" w:cs="Times New Roman"/>
        </w:rPr>
        <w:t>Timolol</w:t>
      </w:r>
      <w:proofErr w:type="spellEnd"/>
      <w:r w:rsidR="00FA3BF4" w:rsidRPr="008F0E74">
        <w:rPr>
          <w:rFonts w:ascii="Times New Roman" w:eastAsia="Times New Roman" w:hAnsi="Times New Roman" w:cs="Times New Roman"/>
        </w:rPr>
        <w:t xml:space="preserve"> </w:t>
      </w:r>
      <w:proofErr w:type="spellStart"/>
      <w:r w:rsidR="00FA3BF4" w:rsidRPr="008F0E74">
        <w:rPr>
          <w:rFonts w:ascii="Times New Roman" w:eastAsia="Times New Roman" w:hAnsi="Times New Roman" w:cs="Times New Roman"/>
        </w:rPr>
        <w:t>Teva</w:t>
      </w:r>
      <w:proofErr w:type="spellEnd"/>
      <w:r w:rsidRPr="008F0E74">
        <w:rPr>
          <w:rFonts w:ascii="Times New Roman" w:hAnsi="Times New Roman" w:cs="Times New Roman"/>
        </w:rPr>
        <w:t xml:space="preserve">, jeigu esate nėščia, nebent gydytojas </w:t>
      </w:r>
      <w:r w:rsidR="006D6C3F" w:rsidRPr="008F0E74">
        <w:rPr>
          <w:rFonts w:ascii="Times New Roman" w:hAnsi="Times New Roman" w:cs="Times New Roman"/>
        </w:rPr>
        <w:t xml:space="preserve">vis tiek </w:t>
      </w:r>
      <w:r w:rsidRPr="008F0E74">
        <w:rPr>
          <w:rFonts w:ascii="Times New Roman" w:hAnsi="Times New Roman" w:cs="Times New Roman"/>
        </w:rPr>
        <w:t xml:space="preserve">jį rekomenduotų. </w:t>
      </w:r>
    </w:p>
    <w:p w14:paraId="32C959C2" w14:textId="77777777" w:rsidR="001F4FD1" w:rsidRPr="008F0E74" w:rsidRDefault="001F4FD1" w:rsidP="00CA1350">
      <w:pPr>
        <w:spacing w:after="0" w:line="260" w:lineRule="exact"/>
        <w:rPr>
          <w:rFonts w:ascii="Times New Roman" w:hAnsi="Times New Roman" w:cs="Times New Roman"/>
        </w:rPr>
      </w:pPr>
      <w:r w:rsidRPr="008F0E74">
        <w:rPr>
          <w:rFonts w:ascii="Times New Roman" w:hAnsi="Times New Roman" w:cs="Times New Roman"/>
        </w:rPr>
        <w:t xml:space="preserve"> </w:t>
      </w:r>
    </w:p>
    <w:p w14:paraId="7185443C" w14:textId="77777777" w:rsidR="001F4FD1" w:rsidRPr="008F0E74" w:rsidRDefault="001F4FD1" w:rsidP="00CA1350">
      <w:pPr>
        <w:spacing w:after="0" w:line="260" w:lineRule="exact"/>
        <w:rPr>
          <w:rFonts w:ascii="Times New Roman" w:hAnsi="Times New Roman" w:cs="Times New Roman"/>
        </w:rPr>
      </w:pPr>
      <w:r w:rsidRPr="008F0E74">
        <w:rPr>
          <w:rFonts w:ascii="Times New Roman" w:hAnsi="Times New Roman" w:cs="Times New Roman"/>
        </w:rPr>
        <w:t xml:space="preserve">Nevartokite </w:t>
      </w:r>
      <w:proofErr w:type="spellStart"/>
      <w:r w:rsidR="00F035EE" w:rsidRPr="008F0E74">
        <w:rPr>
          <w:rFonts w:ascii="Times New Roman" w:eastAsia="Times New Roman" w:hAnsi="Times New Roman" w:cs="Times New Roman"/>
        </w:rPr>
        <w:t>Bimatoprost</w:t>
      </w:r>
      <w:proofErr w:type="spellEnd"/>
      <w:r w:rsidR="00F035EE" w:rsidRPr="008F0E74">
        <w:rPr>
          <w:rFonts w:ascii="Times New Roman" w:eastAsia="Times New Roman" w:hAnsi="Times New Roman" w:cs="Times New Roman"/>
        </w:rPr>
        <w:t>/</w:t>
      </w:r>
      <w:proofErr w:type="spellStart"/>
      <w:r w:rsidR="00F035EE" w:rsidRPr="008F0E74">
        <w:rPr>
          <w:rFonts w:ascii="Times New Roman" w:eastAsia="Times New Roman" w:hAnsi="Times New Roman" w:cs="Times New Roman"/>
        </w:rPr>
        <w:t>Timolol</w:t>
      </w:r>
      <w:proofErr w:type="spellEnd"/>
      <w:r w:rsidR="002B490F" w:rsidRPr="008F0E74">
        <w:rPr>
          <w:rFonts w:ascii="Times New Roman" w:eastAsia="Times New Roman" w:hAnsi="Times New Roman" w:cs="Times New Roman"/>
        </w:rPr>
        <w:t xml:space="preserve"> </w:t>
      </w:r>
      <w:proofErr w:type="spellStart"/>
      <w:r w:rsidR="002B490F" w:rsidRPr="008F0E74">
        <w:rPr>
          <w:rFonts w:ascii="Times New Roman" w:eastAsia="Times New Roman" w:hAnsi="Times New Roman" w:cs="Times New Roman"/>
        </w:rPr>
        <w:t>Teva</w:t>
      </w:r>
      <w:proofErr w:type="spellEnd"/>
      <w:r w:rsidRPr="008F0E74">
        <w:rPr>
          <w:rFonts w:ascii="Times New Roman" w:hAnsi="Times New Roman" w:cs="Times New Roman"/>
        </w:rPr>
        <w:t xml:space="preserve">, jeigu </w:t>
      </w:r>
      <w:r w:rsidR="00F035EE" w:rsidRPr="008F0E74">
        <w:rPr>
          <w:rFonts w:ascii="Times New Roman" w:hAnsi="Times New Roman" w:cs="Times New Roman"/>
        </w:rPr>
        <w:t>žindote</w:t>
      </w:r>
      <w:r w:rsidRPr="008F0E74">
        <w:rPr>
          <w:rFonts w:ascii="Times New Roman" w:hAnsi="Times New Roman" w:cs="Times New Roman"/>
        </w:rPr>
        <w:t xml:space="preserve"> kūdikį. </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gali patekti į </w:t>
      </w:r>
      <w:r w:rsidR="00F035EE" w:rsidRPr="008F0E74">
        <w:rPr>
          <w:rFonts w:ascii="Times New Roman" w:hAnsi="Times New Roman" w:cs="Times New Roman"/>
        </w:rPr>
        <w:t>žindyvės</w:t>
      </w:r>
      <w:r w:rsidRPr="008F0E74">
        <w:rPr>
          <w:rFonts w:ascii="Times New Roman" w:hAnsi="Times New Roman" w:cs="Times New Roman"/>
        </w:rPr>
        <w:t xml:space="preserve"> pieną. Žindymo metu prieš vartodama bet kok</w:t>
      </w:r>
      <w:r w:rsidR="005211B5" w:rsidRPr="008F0E74">
        <w:rPr>
          <w:rFonts w:ascii="Times New Roman" w:hAnsi="Times New Roman" w:cs="Times New Roman"/>
        </w:rPr>
        <w:t>į</w:t>
      </w:r>
      <w:r w:rsidRPr="008F0E74">
        <w:rPr>
          <w:rFonts w:ascii="Times New Roman" w:hAnsi="Times New Roman" w:cs="Times New Roman"/>
        </w:rPr>
        <w:t xml:space="preserve"> vaist</w:t>
      </w:r>
      <w:r w:rsidR="005211B5" w:rsidRPr="008F0E74">
        <w:rPr>
          <w:rFonts w:ascii="Times New Roman" w:hAnsi="Times New Roman" w:cs="Times New Roman"/>
        </w:rPr>
        <w:t>ą</w:t>
      </w:r>
      <w:r w:rsidRPr="008F0E74">
        <w:rPr>
          <w:rFonts w:ascii="Times New Roman" w:hAnsi="Times New Roman" w:cs="Times New Roman"/>
        </w:rPr>
        <w:t xml:space="preserve"> pasitarkite su gydytoju. </w:t>
      </w:r>
    </w:p>
    <w:p w14:paraId="2097AD0E" w14:textId="77777777" w:rsidR="001F4FD1" w:rsidRPr="008F0E74" w:rsidRDefault="001F4FD1" w:rsidP="00CA1350">
      <w:pPr>
        <w:spacing w:after="0" w:line="260" w:lineRule="exact"/>
        <w:rPr>
          <w:rFonts w:ascii="Times New Roman" w:eastAsia="Times New Roman" w:hAnsi="Times New Roman" w:cs="Times New Roman"/>
        </w:rPr>
      </w:pPr>
    </w:p>
    <w:p w14:paraId="75D6C448" w14:textId="77777777" w:rsidR="00F035EE" w:rsidRPr="008F0E74" w:rsidRDefault="00F035EE" w:rsidP="00CA1350">
      <w:pPr>
        <w:spacing w:after="0" w:line="260" w:lineRule="exact"/>
        <w:rPr>
          <w:rFonts w:ascii="Times New Roman" w:hAnsi="Times New Roman" w:cs="Times New Roman"/>
        </w:rPr>
      </w:pPr>
      <w:r w:rsidRPr="008F0E74">
        <w:rPr>
          <w:rFonts w:ascii="Times New Roman" w:hAnsi="Times New Roman" w:cs="Times New Roman"/>
          <w:b/>
        </w:rPr>
        <w:t>Vairavimas ir mechanizmų valdymas</w:t>
      </w:r>
      <w:r w:rsidRPr="008F0E74">
        <w:rPr>
          <w:rFonts w:ascii="Times New Roman" w:hAnsi="Times New Roman" w:cs="Times New Roman"/>
        </w:rPr>
        <w:t xml:space="preserve"> </w:t>
      </w:r>
    </w:p>
    <w:p w14:paraId="4B34E1F6" w14:textId="77777777" w:rsidR="00F035EE" w:rsidRPr="008F0E74" w:rsidRDefault="00F035EE" w:rsidP="00CA1350">
      <w:pPr>
        <w:spacing w:after="0" w:line="260" w:lineRule="exact"/>
        <w:rPr>
          <w:rFonts w:ascii="Times New Roman" w:hAnsi="Times New Roman" w:cs="Times New Roman"/>
        </w:rPr>
      </w:pPr>
      <w:r w:rsidRPr="008F0E74">
        <w:rPr>
          <w:rFonts w:ascii="Times New Roman" w:hAnsi="Times New Roman" w:cs="Times New Roman"/>
        </w:rPr>
        <w:lastRenderedPageBreak/>
        <w:t>Kai kuriems pacientams vartojant</w:t>
      </w:r>
      <w:r w:rsidR="00FA3BF4" w:rsidRPr="008F0E74">
        <w:rPr>
          <w:rFonts w:ascii="Times New Roman" w:hAnsi="Times New Roman" w:cs="Times New Roman"/>
        </w:rPr>
        <w:t>iems</w:t>
      </w:r>
      <w:r w:rsidRPr="008F0E74">
        <w:rPr>
          <w:rFonts w:ascii="Times New Roman" w:hAnsi="Times New Roman" w:cs="Times New Roman"/>
        </w:rPr>
        <w:t xml:space="preserve">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00FA3BF4" w:rsidRPr="008F0E74">
        <w:rPr>
          <w:rFonts w:ascii="Times New Roman" w:eastAsia="Times New Roman" w:hAnsi="Times New Roman" w:cs="Times New Roman"/>
          <w:bCs/>
        </w:rPr>
        <w:t>Teva</w:t>
      </w:r>
      <w:proofErr w:type="spellEnd"/>
      <w:r w:rsidR="00FA3BF4" w:rsidRPr="008F0E74">
        <w:rPr>
          <w:rFonts w:ascii="Times New Roman" w:eastAsia="Times New Roman" w:hAnsi="Times New Roman" w:cs="Times New Roman"/>
          <w:bCs/>
        </w:rPr>
        <w:t xml:space="preserve"> </w:t>
      </w:r>
      <w:r w:rsidRPr="008F0E74">
        <w:rPr>
          <w:rFonts w:ascii="Times New Roman" w:hAnsi="Times New Roman" w:cs="Times New Roman"/>
        </w:rPr>
        <w:t xml:space="preserve">matomas vaizdas gali </w:t>
      </w:r>
      <w:r w:rsidR="00CD75D0" w:rsidRPr="008F0E74">
        <w:rPr>
          <w:rFonts w:ascii="Times New Roman" w:hAnsi="Times New Roman" w:cs="Times New Roman"/>
        </w:rPr>
        <w:t xml:space="preserve">tapti </w:t>
      </w:r>
      <w:r w:rsidRPr="008F0E74">
        <w:rPr>
          <w:rFonts w:ascii="Times New Roman" w:hAnsi="Times New Roman" w:cs="Times New Roman"/>
        </w:rPr>
        <w:t xml:space="preserve">neryškus. Nevairuokite ir nevaldykite mechanizmų tol, kol regėjimas vėl taps aiškus. </w:t>
      </w:r>
    </w:p>
    <w:p w14:paraId="46CD721C" w14:textId="77777777" w:rsidR="007F35C2" w:rsidRPr="008F0E74" w:rsidRDefault="007F35C2" w:rsidP="00CA1350">
      <w:pPr>
        <w:spacing w:after="0" w:line="260" w:lineRule="exact"/>
        <w:rPr>
          <w:rFonts w:ascii="Times New Roman" w:eastAsia="Times New Roman" w:hAnsi="Times New Roman" w:cs="Times New Roman"/>
          <w:b/>
        </w:rPr>
      </w:pPr>
    </w:p>
    <w:p w14:paraId="529F6A8C" w14:textId="77777777" w:rsidR="00D410F9" w:rsidRPr="008F0E74" w:rsidRDefault="007F35C2" w:rsidP="00CA1350">
      <w:pPr>
        <w:spacing w:after="0" w:line="260" w:lineRule="exact"/>
        <w:rPr>
          <w:rFonts w:ascii="Times New Roman" w:hAnsi="Times New Roman" w:cs="Times New Roman"/>
          <w:b/>
        </w:rPr>
      </w:pPr>
      <w:proofErr w:type="spellStart"/>
      <w:r w:rsidRPr="008F0E74">
        <w:rPr>
          <w:rFonts w:ascii="Times New Roman" w:eastAsia="Times New Roman" w:hAnsi="Times New Roman" w:cs="Times New Roman"/>
          <w:b/>
        </w:rPr>
        <w:t>Bimatoprost</w:t>
      </w:r>
      <w:proofErr w:type="spellEnd"/>
      <w:r w:rsidRPr="008F0E74">
        <w:rPr>
          <w:rFonts w:ascii="Times New Roman" w:eastAsia="Times New Roman" w:hAnsi="Times New Roman" w:cs="Times New Roman"/>
          <w:b/>
        </w:rPr>
        <w:t>/</w:t>
      </w:r>
      <w:proofErr w:type="spellStart"/>
      <w:r w:rsidRPr="008F0E74">
        <w:rPr>
          <w:rFonts w:ascii="Times New Roman" w:eastAsia="Times New Roman" w:hAnsi="Times New Roman" w:cs="Times New Roman"/>
          <w:b/>
        </w:rPr>
        <w:t>Timolol</w:t>
      </w:r>
      <w:proofErr w:type="spellEnd"/>
      <w:r w:rsidRPr="008F0E74">
        <w:rPr>
          <w:rFonts w:ascii="Times New Roman" w:eastAsia="Times New Roman" w:hAnsi="Times New Roman" w:cs="Times New Roman"/>
          <w:b/>
          <w:bCs/>
        </w:rPr>
        <w:t xml:space="preserve"> </w:t>
      </w:r>
      <w:proofErr w:type="spellStart"/>
      <w:r w:rsidR="00A6481F" w:rsidRPr="008F0E74">
        <w:rPr>
          <w:rFonts w:ascii="Times New Roman" w:eastAsia="Times New Roman" w:hAnsi="Times New Roman" w:cs="Times New Roman"/>
          <w:b/>
          <w:bCs/>
        </w:rPr>
        <w:t>Teva</w:t>
      </w:r>
      <w:proofErr w:type="spellEnd"/>
      <w:r w:rsidR="00A6481F" w:rsidRPr="008F0E74">
        <w:rPr>
          <w:rFonts w:ascii="Times New Roman" w:eastAsia="Times New Roman" w:hAnsi="Times New Roman" w:cs="Times New Roman"/>
          <w:b/>
          <w:bCs/>
        </w:rPr>
        <w:t xml:space="preserve"> </w:t>
      </w:r>
      <w:r w:rsidR="00F035EE" w:rsidRPr="008F0E74">
        <w:rPr>
          <w:rFonts w:ascii="Times New Roman" w:hAnsi="Times New Roman" w:cs="Times New Roman"/>
          <w:b/>
        </w:rPr>
        <w:t xml:space="preserve">sudėtyje yra </w:t>
      </w:r>
      <w:proofErr w:type="spellStart"/>
      <w:r w:rsidR="00F035EE" w:rsidRPr="008F0E74">
        <w:rPr>
          <w:rFonts w:ascii="Times New Roman" w:hAnsi="Times New Roman" w:cs="Times New Roman"/>
          <w:b/>
        </w:rPr>
        <w:t>benzalkonio</w:t>
      </w:r>
      <w:proofErr w:type="spellEnd"/>
      <w:r w:rsidR="00F035EE" w:rsidRPr="008F0E74">
        <w:rPr>
          <w:rFonts w:ascii="Times New Roman" w:hAnsi="Times New Roman" w:cs="Times New Roman"/>
          <w:b/>
        </w:rPr>
        <w:t xml:space="preserve"> chlorido</w:t>
      </w:r>
    </w:p>
    <w:p w14:paraId="48C7568C" w14:textId="77777777" w:rsidR="006603FC" w:rsidRPr="008F0E74" w:rsidRDefault="00BE7432" w:rsidP="0037682D">
      <w:pPr>
        <w:autoSpaceDE w:val="0"/>
        <w:autoSpaceDN w:val="0"/>
        <w:adjustRightInd w:val="0"/>
        <w:spacing w:after="0" w:line="240" w:lineRule="auto"/>
        <w:rPr>
          <w:rFonts w:ascii="Verdana" w:hAnsi="Verdana" w:cs="Verdana"/>
          <w:sz w:val="17"/>
          <w:szCs w:val="17"/>
        </w:rPr>
      </w:pPr>
      <w:r w:rsidRPr="008F0E74">
        <w:rPr>
          <w:rFonts w:ascii="Times New Roman" w:hAnsi="Times New Roman" w:cs="Times New Roman"/>
        </w:rPr>
        <w:t>K</w:t>
      </w:r>
      <w:r w:rsidR="0037682D" w:rsidRPr="008F0E74">
        <w:rPr>
          <w:rFonts w:ascii="Times New Roman" w:eastAsia="Times New Roman" w:hAnsi="Times New Roman" w:cs="Times New Roman"/>
        </w:rPr>
        <w:t xml:space="preserve">iekviename </w:t>
      </w:r>
      <w:r w:rsidRPr="008F0E74">
        <w:rPr>
          <w:rFonts w:ascii="Times New Roman" w:eastAsia="Times New Roman" w:hAnsi="Times New Roman" w:cs="Times New Roman"/>
        </w:rPr>
        <w:t xml:space="preserve">šio vaisto </w:t>
      </w:r>
      <w:r w:rsidR="0037682D" w:rsidRPr="008F0E74">
        <w:rPr>
          <w:rFonts w:ascii="Times New Roman" w:eastAsia="Times New Roman" w:hAnsi="Times New Roman" w:cs="Times New Roman"/>
        </w:rPr>
        <w:t>ml yra 0,05</w:t>
      </w:r>
      <w:r w:rsidRPr="008F0E74">
        <w:rPr>
          <w:rFonts w:ascii="Times New Roman" w:eastAsia="Times New Roman" w:hAnsi="Times New Roman" w:cs="Times New Roman"/>
        </w:rPr>
        <w:t> </w:t>
      </w:r>
      <w:r w:rsidR="0037682D" w:rsidRPr="008F0E74">
        <w:rPr>
          <w:rFonts w:ascii="Times New Roman" w:eastAsia="Times New Roman" w:hAnsi="Times New Roman" w:cs="Times New Roman"/>
        </w:rPr>
        <w:t xml:space="preserve">mg </w:t>
      </w:r>
      <w:proofErr w:type="spellStart"/>
      <w:r w:rsidR="00F035EE" w:rsidRPr="008F0E74">
        <w:rPr>
          <w:rFonts w:ascii="Times New Roman" w:hAnsi="Times New Roman" w:cs="Times New Roman"/>
        </w:rPr>
        <w:t>benzalkonio</w:t>
      </w:r>
      <w:proofErr w:type="spellEnd"/>
      <w:r w:rsidR="00F035EE" w:rsidRPr="008F0E74">
        <w:rPr>
          <w:rFonts w:ascii="Times New Roman" w:hAnsi="Times New Roman" w:cs="Times New Roman"/>
        </w:rPr>
        <w:t xml:space="preserve"> chlorido. </w:t>
      </w:r>
      <w:r w:rsidR="007565BA" w:rsidRPr="008F0E74">
        <w:rPr>
          <w:rFonts w:ascii="Times New Roman" w:hAnsi="Times New Roman" w:cs="Times New Roman"/>
        </w:rPr>
        <w:t xml:space="preserve">Minkštieji kontaktiniai lęšiai gali absorbuoti </w:t>
      </w:r>
      <w:proofErr w:type="spellStart"/>
      <w:r w:rsidR="006603FC" w:rsidRPr="008F0E74">
        <w:rPr>
          <w:rFonts w:ascii="Times New Roman" w:hAnsi="Times New Roman" w:cs="Times New Roman"/>
        </w:rPr>
        <w:t>benzalkonio</w:t>
      </w:r>
      <w:proofErr w:type="spellEnd"/>
      <w:r w:rsidR="006603FC" w:rsidRPr="008F0E74">
        <w:rPr>
          <w:rFonts w:ascii="Times New Roman" w:hAnsi="Times New Roman" w:cs="Times New Roman"/>
        </w:rPr>
        <w:t xml:space="preserve"> chloridą ir gali pasikeisti kontaktinių lęšių spalva. Prieš šio vaisto vartojimą kontaktinius</w:t>
      </w:r>
      <w:r w:rsidR="007565BA" w:rsidRPr="008F0E74">
        <w:rPr>
          <w:rFonts w:ascii="Verdana" w:hAnsi="Verdana" w:cs="Verdana"/>
          <w:sz w:val="17"/>
          <w:szCs w:val="17"/>
        </w:rPr>
        <w:t xml:space="preserve"> </w:t>
      </w:r>
      <w:r w:rsidR="006603FC" w:rsidRPr="008F0E74">
        <w:rPr>
          <w:rFonts w:ascii="Times New Roman" w:hAnsi="Times New Roman" w:cs="Times New Roman"/>
        </w:rPr>
        <w:t xml:space="preserve">lęšius reikia išimti ir vėl juos galima įdėti ne anksčiau kaip po 15 min. </w:t>
      </w:r>
    </w:p>
    <w:p w14:paraId="225022F6" w14:textId="77777777" w:rsidR="00F035EE" w:rsidRPr="008F0E74" w:rsidRDefault="006603FC" w:rsidP="00D159FA">
      <w:pPr>
        <w:autoSpaceDE w:val="0"/>
        <w:autoSpaceDN w:val="0"/>
        <w:adjustRightInd w:val="0"/>
        <w:spacing w:after="0" w:line="240" w:lineRule="auto"/>
        <w:rPr>
          <w:rFonts w:ascii="Times New Roman" w:hAnsi="Times New Roman" w:cs="Times New Roman"/>
        </w:rPr>
      </w:pPr>
      <w:proofErr w:type="spellStart"/>
      <w:r w:rsidRPr="008F0E74">
        <w:rPr>
          <w:rFonts w:ascii="Times New Roman" w:hAnsi="Times New Roman" w:cs="Times New Roman"/>
        </w:rPr>
        <w:t>Benzalkonio</w:t>
      </w:r>
      <w:proofErr w:type="spellEnd"/>
      <w:r w:rsidRPr="008F0E74">
        <w:rPr>
          <w:rFonts w:ascii="Times New Roman" w:hAnsi="Times New Roman" w:cs="Times New Roman"/>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r w:rsidR="00F035EE" w:rsidRPr="008F0E74">
        <w:rPr>
          <w:rFonts w:ascii="Times New Roman" w:hAnsi="Times New Roman" w:cs="Times New Roman"/>
        </w:rPr>
        <w:t xml:space="preserve"> </w:t>
      </w:r>
    </w:p>
    <w:p w14:paraId="7759F2A2" w14:textId="77777777" w:rsidR="00F035EE" w:rsidRDefault="00F035EE" w:rsidP="00CA1350">
      <w:pPr>
        <w:spacing w:after="0" w:line="260" w:lineRule="exact"/>
        <w:rPr>
          <w:rFonts w:ascii="Times New Roman" w:eastAsia="Times New Roman" w:hAnsi="Times New Roman" w:cs="Times New Roman"/>
        </w:rPr>
      </w:pPr>
    </w:p>
    <w:p w14:paraId="603ADDAB" w14:textId="11D21F9D" w:rsidR="00694FAA" w:rsidRDefault="00694FAA" w:rsidP="00CA1350">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b/>
        </w:rPr>
        <w:t>Bimatoprost</w:t>
      </w:r>
      <w:proofErr w:type="spellEnd"/>
      <w:r w:rsidRPr="008F0E74">
        <w:rPr>
          <w:rFonts w:ascii="Times New Roman" w:eastAsia="Times New Roman" w:hAnsi="Times New Roman" w:cs="Times New Roman"/>
          <w:b/>
        </w:rPr>
        <w:t>/</w:t>
      </w:r>
      <w:proofErr w:type="spellStart"/>
      <w:r w:rsidRPr="008F0E74">
        <w:rPr>
          <w:rFonts w:ascii="Times New Roman" w:eastAsia="Times New Roman" w:hAnsi="Times New Roman" w:cs="Times New Roman"/>
          <w:b/>
        </w:rPr>
        <w:t>Timolol</w:t>
      </w:r>
      <w:proofErr w:type="spellEnd"/>
      <w:r w:rsidRPr="008F0E74">
        <w:rPr>
          <w:rFonts w:ascii="Times New Roman" w:eastAsia="Times New Roman" w:hAnsi="Times New Roman" w:cs="Times New Roman"/>
          <w:b/>
          <w:bCs/>
        </w:rPr>
        <w:t xml:space="preserve"> </w:t>
      </w:r>
      <w:proofErr w:type="spellStart"/>
      <w:r w:rsidRPr="008F0E74">
        <w:rPr>
          <w:rFonts w:ascii="Times New Roman" w:eastAsia="Times New Roman" w:hAnsi="Times New Roman" w:cs="Times New Roman"/>
          <w:b/>
          <w:bCs/>
        </w:rPr>
        <w:t>Teva</w:t>
      </w:r>
      <w:proofErr w:type="spellEnd"/>
      <w:r w:rsidRPr="008F0E74">
        <w:rPr>
          <w:rFonts w:ascii="Times New Roman" w:eastAsia="Times New Roman" w:hAnsi="Times New Roman" w:cs="Times New Roman"/>
          <w:b/>
          <w:bCs/>
        </w:rPr>
        <w:t xml:space="preserve"> </w:t>
      </w:r>
      <w:r w:rsidRPr="008F0E74">
        <w:rPr>
          <w:rFonts w:ascii="Times New Roman" w:hAnsi="Times New Roman" w:cs="Times New Roman"/>
          <w:b/>
        </w:rPr>
        <w:t>sudėtyje yra</w:t>
      </w:r>
      <w:r>
        <w:rPr>
          <w:rFonts w:ascii="Times New Roman" w:hAnsi="Times New Roman" w:cs="Times New Roman"/>
          <w:b/>
        </w:rPr>
        <w:t xml:space="preserve"> fosfatinių buferių</w:t>
      </w:r>
    </w:p>
    <w:p w14:paraId="513C1BB9" w14:textId="41F6D809" w:rsidR="006C0690" w:rsidRPr="00B92B61" w:rsidRDefault="00694FAA" w:rsidP="006C0690">
      <w:pPr>
        <w:autoSpaceDE w:val="0"/>
        <w:autoSpaceDN w:val="0"/>
        <w:adjustRightInd w:val="0"/>
        <w:spacing w:after="0" w:line="240" w:lineRule="auto"/>
        <w:rPr>
          <w:rFonts w:ascii="Times New Roman" w:hAnsi="Times New Roman" w:cs="Times New Roman"/>
          <w:lang w:eastAsia="lt-LT"/>
        </w:rPr>
      </w:pPr>
      <w:r w:rsidRPr="00B92B61">
        <w:rPr>
          <w:rFonts w:ascii="Times New Roman" w:hAnsi="Times New Roman" w:cs="Times New Roman"/>
        </w:rPr>
        <w:t>Kiekviename šio vaisto ml yra 0</w:t>
      </w:r>
      <w:r w:rsidR="00C65BCB">
        <w:rPr>
          <w:rFonts w:ascii="Times New Roman" w:hAnsi="Times New Roman" w:cs="Times New Roman"/>
        </w:rPr>
        <w:t>,</w:t>
      </w:r>
      <w:r w:rsidRPr="00B92B61">
        <w:rPr>
          <w:rFonts w:ascii="Times New Roman" w:hAnsi="Times New Roman" w:cs="Times New Roman"/>
        </w:rPr>
        <w:t xml:space="preserve">95 mg fosfatų. </w:t>
      </w:r>
      <w:r w:rsidR="006C0690" w:rsidRPr="00B92B61">
        <w:rPr>
          <w:rFonts w:ascii="Times New Roman" w:hAnsi="Times New Roman" w:cs="Times New Roman"/>
          <w:lang w:eastAsia="lt-LT"/>
        </w:rPr>
        <w:t>Jeigu Jums yra akies priekinę dalį gaubiančio</w:t>
      </w:r>
      <w:r w:rsidR="006B4793">
        <w:rPr>
          <w:rFonts w:ascii="Times New Roman" w:hAnsi="Times New Roman" w:cs="Times New Roman"/>
          <w:lang w:eastAsia="lt-LT"/>
        </w:rPr>
        <w:t xml:space="preserve"> </w:t>
      </w:r>
    </w:p>
    <w:p w14:paraId="4F9B0B8B" w14:textId="173F909C" w:rsidR="006C0690" w:rsidRPr="00B92B61" w:rsidRDefault="006C0690" w:rsidP="006C0690">
      <w:pPr>
        <w:autoSpaceDE w:val="0"/>
        <w:autoSpaceDN w:val="0"/>
        <w:adjustRightInd w:val="0"/>
        <w:spacing w:after="0" w:line="240" w:lineRule="auto"/>
        <w:rPr>
          <w:rFonts w:ascii="Times New Roman" w:hAnsi="Times New Roman" w:cs="Times New Roman"/>
          <w:lang w:eastAsia="lt-LT"/>
        </w:rPr>
      </w:pPr>
      <w:r w:rsidRPr="00B92B61">
        <w:rPr>
          <w:rFonts w:ascii="Times New Roman" w:hAnsi="Times New Roman" w:cs="Times New Roman"/>
          <w:lang w:eastAsia="lt-LT"/>
        </w:rPr>
        <w:t>skaidraus sluoksnio (ragenos) sunkių pažeidimų, labai retais atvejais fosfatai gali sukelti drumzlinus</w:t>
      </w:r>
      <w:r w:rsidR="006B4793">
        <w:rPr>
          <w:rFonts w:ascii="Times New Roman" w:hAnsi="Times New Roman" w:cs="Times New Roman"/>
          <w:lang w:eastAsia="lt-LT"/>
        </w:rPr>
        <w:t xml:space="preserve"> </w:t>
      </w:r>
    </w:p>
    <w:p w14:paraId="5C7C083A" w14:textId="43DA1CFD" w:rsidR="00694FAA" w:rsidRPr="006C0690" w:rsidRDefault="006C0690" w:rsidP="00B92B61">
      <w:pPr>
        <w:autoSpaceDE w:val="0"/>
        <w:autoSpaceDN w:val="0"/>
        <w:adjustRightInd w:val="0"/>
        <w:spacing w:after="0" w:line="240" w:lineRule="auto"/>
        <w:rPr>
          <w:rFonts w:ascii="Times New Roman" w:eastAsia="Times New Roman" w:hAnsi="Times New Roman" w:cs="Times New Roman"/>
        </w:rPr>
      </w:pPr>
      <w:r w:rsidRPr="00B92B61">
        <w:rPr>
          <w:rFonts w:ascii="Times New Roman" w:hAnsi="Times New Roman" w:cs="Times New Roman"/>
          <w:lang w:eastAsia="lt-LT"/>
        </w:rPr>
        <w:t>ragenos plotelius dėl gydymo metu susiformavusių kalcio nuosėdų.</w:t>
      </w:r>
    </w:p>
    <w:p w14:paraId="50BE24B1" w14:textId="77777777" w:rsidR="00301396" w:rsidRPr="008F0E74" w:rsidRDefault="00301396" w:rsidP="00CA1350">
      <w:pPr>
        <w:spacing w:after="0" w:line="260" w:lineRule="exact"/>
        <w:rPr>
          <w:rFonts w:ascii="Times New Roman" w:eastAsia="Times New Roman" w:hAnsi="Times New Roman" w:cs="Times New Roman"/>
        </w:rPr>
      </w:pPr>
    </w:p>
    <w:p w14:paraId="29926D40" w14:textId="77777777" w:rsidR="000F061D" w:rsidRPr="008F0E74" w:rsidRDefault="000F061D" w:rsidP="00CA1350">
      <w:pPr>
        <w:keepNext/>
        <w:tabs>
          <w:tab w:val="left" w:pos="567"/>
        </w:tabs>
        <w:spacing w:after="0" w:line="260" w:lineRule="exact"/>
        <w:outlineLvl w:val="1"/>
        <w:rPr>
          <w:rFonts w:ascii="Times New Roman" w:eastAsia="Times New Roman" w:hAnsi="Times New Roman" w:cs="Times New Roman"/>
        </w:rPr>
      </w:pPr>
      <w:r w:rsidRPr="008F0E74">
        <w:rPr>
          <w:rFonts w:ascii="Times New Roman" w:eastAsia="Times New Roman" w:hAnsi="Times New Roman" w:cs="Times New Roman"/>
          <w:b/>
        </w:rPr>
        <w:t>3.</w:t>
      </w:r>
      <w:r w:rsidRPr="008F0E74">
        <w:rPr>
          <w:rFonts w:ascii="Times New Roman" w:eastAsia="Times New Roman" w:hAnsi="Times New Roman" w:cs="Times New Roman"/>
          <w:b/>
        </w:rPr>
        <w:tab/>
      </w:r>
      <w:r w:rsidR="00040D09" w:rsidRPr="008F0E74">
        <w:rPr>
          <w:rFonts w:ascii="Times New Roman" w:eastAsia="Times New Roman" w:hAnsi="Times New Roman" w:cs="Times New Roman"/>
          <w:b/>
        </w:rPr>
        <w:t xml:space="preserve">Kaip vartoti </w:t>
      </w:r>
      <w:proofErr w:type="spellStart"/>
      <w:r w:rsidR="00040D09" w:rsidRPr="008F0E74">
        <w:rPr>
          <w:rFonts w:ascii="Times New Roman" w:eastAsia="Times New Roman" w:hAnsi="Times New Roman" w:cs="Times New Roman"/>
          <w:b/>
        </w:rPr>
        <w:t>Bimatoprost</w:t>
      </w:r>
      <w:proofErr w:type="spellEnd"/>
      <w:r w:rsidR="00040D09" w:rsidRPr="008F0E74">
        <w:rPr>
          <w:rFonts w:ascii="Times New Roman" w:eastAsia="Times New Roman" w:hAnsi="Times New Roman" w:cs="Times New Roman"/>
          <w:b/>
        </w:rPr>
        <w:t>/</w:t>
      </w:r>
      <w:proofErr w:type="spellStart"/>
      <w:r w:rsidR="00040D09" w:rsidRPr="008F0E74">
        <w:rPr>
          <w:rFonts w:ascii="Times New Roman" w:eastAsia="Times New Roman" w:hAnsi="Times New Roman" w:cs="Times New Roman"/>
          <w:b/>
        </w:rPr>
        <w:t>Timolol</w:t>
      </w:r>
      <w:proofErr w:type="spellEnd"/>
      <w:r w:rsidR="00040D09" w:rsidRPr="008F0E74">
        <w:rPr>
          <w:rFonts w:ascii="Times New Roman" w:eastAsia="Times New Roman" w:hAnsi="Times New Roman" w:cs="Times New Roman"/>
          <w:b/>
          <w:bCs/>
        </w:rPr>
        <w:t xml:space="preserve"> </w:t>
      </w:r>
      <w:proofErr w:type="spellStart"/>
      <w:r w:rsidR="00A6481F" w:rsidRPr="008F0E74">
        <w:rPr>
          <w:rFonts w:ascii="Times New Roman" w:eastAsia="Times New Roman" w:hAnsi="Times New Roman" w:cs="Times New Roman"/>
          <w:b/>
          <w:bCs/>
        </w:rPr>
        <w:t>Teva</w:t>
      </w:r>
      <w:proofErr w:type="spellEnd"/>
    </w:p>
    <w:p w14:paraId="7175E6A5"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531E4333" w14:textId="77777777" w:rsidR="000F061D" w:rsidRPr="008F0E74" w:rsidRDefault="007F35C2" w:rsidP="00CA1350">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V</w:t>
      </w:r>
      <w:r w:rsidR="000F061D" w:rsidRPr="008F0E74">
        <w:rPr>
          <w:rFonts w:ascii="Times New Roman" w:eastAsia="Times New Roman" w:hAnsi="Times New Roman" w:cs="Times New Roman"/>
        </w:rPr>
        <w:t xml:space="preserve">isada vartokite </w:t>
      </w:r>
      <w:proofErr w:type="spellStart"/>
      <w:r w:rsidR="00E41F75" w:rsidRPr="008F0E74">
        <w:rPr>
          <w:rFonts w:ascii="Times New Roman" w:eastAsia="Times New Roman" w:hAnsi="Times New Roman" w:cs="Times New Roman"/>
        </w:rPr>
        <w:t>Bimatoprost</w:t>
      </w:r>
      <w:proofErr w:type="spellEnd"/>
      <w:r w:rsidR="00E41F75" w:rsidRPr="008F0E74">
        <w:rPr>
          <w:rFonts w:ascii="Times New Roman" w:eastAsia="Times New Roman" w:hAnsi="Times New Roman" w:cs="Times New Roman"/>
        </w:rPr>
        <w:t>/</w:t>
      </w:r>
      <w:proofErr w:type="spellStart"/>
      <w:r w:rsidR="00E41F75" w:rsidRPr="008F0E74">
        <w:rPr>
          <w:rFonts w:ascii="Times New Roman" w:eastAsia="Times New Roman" w:hAnsi="Times New Roman" w:cs="Times New Roman"/>
        </w:rPr>
        <w:t>Timolol</w:t>
      </w:r>
      <w:proofErr w:type="spellEnd"/>
      <w:r w:rsidR="00E41F75" w:rsidRPr="008F0E74">
        <w:rPr>
          <w:rFonts w:ascii="Times New Roman" w:eastAsia="Times New Roman" w:hAnsi="Times New Roman" w:cs="Times New Roman"/>
        </w:rPr>
        <w:t xml:space="preserve"> </w:t>
      </w:r>
      <w:proofErr w:type="spellStart"/>
      <w:r w:rsidR="00E41F75" w:rsidRPr="008F0E74">
        <w:rPr>
          <w:rFonts w:ascii="Times New Roman" w:eastAsia="Times New Roman" w:hAnsi="Times New Roman" w:cs="Times New Roman"/>
        </w:rPr>
        <w:t>Teva</w:t>
      </w:r>
      <w:proofErr w:type="spellEnd"/>
      <w:r w:rsidR="00E41F75" w:rsidRPr="008F0E74">
        <w:rPr>
          <w:rFonts w:ascii="Times New Roman" w:eastAsia="Times New Roman" w:hAnsi="Times New Roman" w:cs="Times New Roman"/>
        </w:rPr>
        <w:t xml:space="preserve"> </w:t>
      </w:r>
      <w:r w:rsidR="000F061D" w:rsidRPr="008F0E74">
        <w:rPr>
          <w:rFonts w:ascii="Times New Roman" w:eastAsia="Times New Roman" w:hAnsi="Times New Roman" w:cs="Times New Roman"/>
        </w:rPr>
        <w:t>tiksliai, kaip nurodė gydytojas</w:t>
      </w:r>
      <w:r w:rsidR="00E41F75" w:rsidRPr="008F0E74">
        <w:rPr>
          <w:rFonts w:ascii="Times New Roman" w:eastAsia="Times New Roman" w:hAnsi="Times New Roman" w:cs="Times New Roman"/>
        </w:rPr>
        <w:t xml:space="preserve"> ar vaistininkas</w:t>
      </w:r>
      <w:r w:rsidR="000F061D" w:rsidRPr="008F0E74">
        <w:rPr>
          <w:rFonts w:ascii="Times New Roman" w:eastAsia="Times New Roman" w:hAnsi="Times New Roman" w:cs="Times New Roman"/>
        </w:rPr>
        <w:t>. Jeigu abejojate, kreipkitės į gydytoją arba vaistininką.</w:t>
      </w:r>
    </w:p>
    <w:p w14:paraId="4B04CDB9" w14:textId="77777777" w:rsidR="001F4FD1" w:rsidRPr="008F0E74" w:rsidRDefault="001F4FD1" w:rsidP="00CA1350">
      <w:pPr>
        <w:tabs>
          <w:tab w:val="left" w:pos="567"/>
        </w:tabs>
        <w:spacing w:after="0" w:line="260" w:lineRule="exact"/>
        <w:rPr>
          <w:rFonts w:ascii="Times New Roman" w:eastAsia="Times New Roman" w:hAnsi="Times New Roman" w:cs="Times New Roman"/>
        </w:rPr>
      </w:pPr>
    </w:p>
    <w:p w14:paraId="12551604"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Įprastinė dozė yra vienas lašas į kiekvieną </w:t>
      </w:r>
      <w:r w:rsidR="008A1C67" w:rsidRPr="008F0E74">
        <w:rPr>
          <w:rFonts w:ascii="Times New Roman" w:eastAsia="Times New Roman" w:hAnsi="Times New Roman" w:cs="Times New Roman"/>
        </w:rPr>
        <w:t xml:space="preserve">gydomą </w:t>
      </w:r>
      <w:r w:rsidRPr="008F0E74">
        <w:rPr>
          <w:rFonts w:ascii="Times New Roman" w:eastAsia="Times New Roman" w:hAnsi="Times New Roman" w:cs="Times New Roman"/>
        </w:rPr>
        <w:t>akį</w:t>
      </w:r>
      <w:r w:rsidR="007F35C2" w:rsidRPr="008F0E74">
        <w:rPr>
          <w:rFonts w:ascii="Times New Roman" w:eastAsia="Times New Roman" w:hAnsi="Times New Roman" w:cs="Times New Roman"/>
        </w:rPr>
        <w:t xml:space="preserve"> ryte arba vakare</w:t>
      </w:r>
      <w:r w:rsidRPr="008F0E74">
        <w:rPr>
          <w:rFonts w:ascii="Times New Roman" w:eastAsia="Times New Roman" w:hAnsi="Times New Roman" w:cs="Times New Roman"/>
        </w:rPr>
        <w:t>.</w:t>
      </w:r>
      <w:r w:rsidR="007F35C2" w:rsidRPr="008F0E74">
        <w:rPr>
          <w:rFonts w:ascii="Times New Roman" w:eastAsia="Times New Roman" w:hAnsi="Times New Roman" w:cs="Times New Roman"/>
        </w:rPr>
        <w:t xml:space="preserve"> Kiekvieną dieną vartokite tuo pačiu laiku.</w:t>
      </w:r>
    </w:p>
    <w:p w14:paraId="653A48D4"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0808E1C2" w14:textId="77777777" w:rsidR="007F35C2" w:rsidRPr="008F0E74" w:rsidRDefault="007F35C2" w:rsidP="00CA1350">
      <w:pPr>
        <w:spacing w:after="0" w:line="260" w:lineRule="exact"/>
        <w:rPr>
          <w:rFonts w:ascii="Times New Roman" w:hAnsi="Times New Roman" w:cs="Times New Roman"/>
          <w:b/>
        </w:rPr>
      </w:pPr>
      <w:r w:rsidRPr="008F0E74">
        <w:rPr>
          <w:rFonts w:ascii="Times New Roman" w:hAnsi="Times New Roman" w:cs="Times New Roman"/>
          <w:b/>
        </w:rPr>
        <w:t xml:space="preserve">Vartojimo instrukcija </w:t>
      </w:r>
    </w:p>
    <w:p w14:paraId="57C982CD" w14:textId="77777777" w:rsidR="007F35C2" w:rsidRPr="008F0E74" w:rsidRDefault="007F35C2" w:rsidP="00CA1350">
      <w:pPr>
        <w:spacing w:after="0" w:line="260" w:lineRule="exact"/>
        <w:rPr>
          <w:rFonts w:ascii="Times New Roman" w:hAnsi="Times New Roman" w:cs="Times New Roman"/>
        </w:rPr>
      </w:pPr>
      <w:r w:rsidRPr="008F0E74">
        <w:rPr>
          <w:rFonts w:ascii="Times New Roman" w:hAnsi="Times New Roman" w:cs="Times New Roman"/>
        </w:rPr>
        <w:t xml:space="preserve">Jeigu prieš pradedant vartoti vaistą matote, kad buteliuko uždoris yra pažeistas, vaisto iš šio buteliuko vartoti negalima. </w:t>
      </w:r>
    </w:p>
    <w:tbl>
      <w:tblPr>
        <w:tblW w:w="0" w:type="auto"/>
        <w:tblInd w:w="108" w:type="dxa"/>
        <w:tblLook w:val="04A0" w:firstRow="1" w:lastRow="0" w:firstColumn="1" w:lastColumn="0" w:noHBand="0" w:noVBand="1"/>
      </w:tblPr>
      <w:tblGrid>
        <w:gridCol w:w="1826"/>
        <w:gridCol w:w="1690"/>
        <w:gridCol w:w="1663"/>
        <w:gridCol w:w="1672"/>
        <w:gridCol w:w="2111"/>
      </w:tblGrid>
      <w:tr w:rsidR="00A6481F" w:rsidRPr="008F0E74" w14:paraId="7B8191C3" w14:textId="77777777" w:rsidTr="00E34D7C">
        <w:tc>
          <w:tcPr>
            <w:tcW w:w="1850" w:type="dxa"/>
            <w:hideMark/>
          </w:tcPr>
          <w:p w14:paraId="68ABDC92" w14:textId="77777777" w:rsidR="00A6481F" w:rsidRPr="008F0E74" w:rsidRDefault="00A6481F">
            <w:pPr>
              <w:autoSpaceDE w:val="0"/>
              <w:autoSpaceDN w:val="0"/>
              <w:adjustRightInd w:val="0"/>
              <w:spacing w:after="0"/>
              <w:rPr>
                <w:rFonts w:ascii="Times New Roman" w:hAnsi="Times New Roman"/>
                <w:lang w:eastAsia="de-DE"/>
              </w:rPr>
            </w:pPr>
            <w:r w:rsidRPr="008F0E74">
              <w:rPr>
                <w:rFonts w:ascii="Times New Roman" w:hAnsi="Times New Roman"/>
                <w:b/>
              </w:rPr>
              <w:t>1.</w:t>
            </w:r>
          </w:p>
        </w:tc>
        <w:tc>
          <w:tcPr>
            <w:tcW w:w="1710" w:type="dxa"/>
            <w:hideMark/>
          </w:tcPr>
          <w:p w14:paraId="2439AEAC" w14:textId="77777777" w:rsidR="00A6481F" w:rsidRPr="008F0E74" w:rsidRDefault="00A6481F">
            <w:pPr>
              <w:autoSpaceDE w:val="0"/>
              <w:autoSpaceDN w:val="0"/>
              <w:adjustRightInd w:val="0"/>
              <w:spacing w:after="0"/>
              <w:rPr>
                <w:rFonts w:ascii="Times New Roman" w:hAnsi="Times New Roman"/>
                <w:lang w:eastAsia="de-DE"/>
              </w:rPr>
            </w:pPr>
            <w:r w:rsidRPr="008F0E74">
              <w:rPr>
                <w:rFonts w:ascii="Times New Roman" w:hAnsi="Times New Roman"/>
                <w:b/>
              </w:rPr>
              <w:t>2.</w:t>
            </w:r>
          </w:p>
        </w:tc>
        <w:tc>
          <w:tcPr>
            <w:tcW w:w="1900" w:type="dxa"/>
            <w:hideMark/>
          </w:tcPr>
          <w:p w14:paraId="53EEC9F6" w14:textId="77777777" w:rsidR="00A6481F" w:rsidRPr="008F0E74" w:rsidRDefault="00A6481F">
            <w:pPr>
              <w:autoSpaceDE w:val="0"/>
              <w:autoSpaceDN w:val="0"/>
              <w:adjustRightInd w:val="0"/>
              <w:spacing w:after="0"/>
              <w:rPr>
                <w:rFonts w:ascii="Times New Roman" w:hAnsi="Times New Roman"/>
                <w:lang w:eastAsia="de-DE"/>
              </w:rPr>
            </w:pPr>
            <w:r w:rsidRPr="008F0E74">
              <w:rPr>
                <w:rFonts w:ascii="Times New Roman" w:hAnsi="Times New Roman"/>
                <w:b/>
              </w:rPr>
              <w:t>3.</w:t>
            </w:r>
          </w:p>
        </w:tc>
        <w:tc>
          <w:tcPr>
            <w:tcW w:w="1676" w:type="dxa"/>
            <w:hideMark/>
          </w:tcPr>
          <w:p w14:paraId="0AC6B52B" w14:textId="77777777" w:rsidR="00A6481F" w:rsidRPr="008F0E74" w:rsidRDefault="00A6481F">
            <w:pPr>
              <w:autoSpaceDE w:val="0"/>
              <w:autoSpaceDN w:val="0"/>
              <w:adjustRightInd w:val="0"/>
              <w:spacing w:after="0"/>
              <w:rPr>
                <w:rFonts w:ascii="Times New Roman" w:hAnsi="Times New Roman"/>
                <w:lang w:eastAsia="de-DE"/>
              </w:rPr>
            </w:pPr>
            <w:r w:rsidRPr="008F0E74">
              <w:rPr>
                <w:rFonts w:ascii="Times New Roman" w:hAnsi="Times New Roman"/>
                <w:b/>
              </w:rPr>
              <w:t>4.</w:t>
            </w:r>
          </w:p>
        </w:tc>
        <w:tc>
          <w:tcPr>
            <w:tcW w:w="2610" w:type="dxa"/>
            <w:hideMark/>
          </w:tcPr>
          <w:p w14:paraId="0420DB16" w14:textId="77777777" w:rsidR="00A6481F" w:rsidRPr="008F0E74" w:rsidRDefault="00A6481F">
            <w:pPr>
              <w:autoSpaceDE w:val="0"/>
              <w:autoSpaceDN w:val="0"/>
              <w:adjustRightInd w:val="0"/>
              <w:spacing w:after="0"/>
              <w:rPr>
                <w:rFonts w:ascii="Times New Roman" w:hAnsi="Times New Roman"/>
                <w:lang w:eastAsia="de-DE"/>
              </w:rPr>
            </w:pPr>
            <w:r w:rsidRPr="008F0E74">
              <w:rPr>
                <w:rFonts w:ascii="Times New Roman" w:hAnsi="Times New Roman"/>
                <w:b/>
              </w:rPr>
              <w:t>5.</w:t>
            </w:r>
          </w:p>
        </w:tc>
      </w:tr>
      <w:tr w:rsidR="00A6481F" w:rsidRPr="008F0E74" w14:paraId="5866277F" w14:textId="77777777" w:rsidTr="00A6481F">
        <w:tc>
          <w:tcPr>
            <w:tcW w:w="1850" w:type="dxa"/>
            <w:hideMark/>
          </w:tcPr>
          <w:p w14:paraId="34C1DD94" w14:textId="62270D63" w:rsidR="00A6481F" w:rsidRPr="008F0E74" w:rsidRDefault="004111D4">
            <w:pPr>
              <w:autoSpaceDE w:val="0"/>
              <w:autoSpaceDN w:val="0"/>
              <w:adjustRightInd w:val="0"/>
              <w:spacing w:after="0"/>
              <w:rPr>
                <w:rFonts w:ascii="Times New Roman" w:hAnsi="Times New Roman"/>
                <w:lang w:eastAsia="de-DE"/>
              </w:rPr>
            </w:pPr>
            <w:r w:rsidRPr="008F0E74">
              <w:rPr>
                <w:rFonts w:ascii="Times New Roman" w:hAnsi="Times New Roman"/>
                <w:noProof/>
                <w:lang w:eastAsia="lt-LT"/>
              </w:rPr>
              <w:drawing>
                <wp:inline distT="0" distB="0" distL="0" distR="0" wp14:anchorId="32FD82DC" wp14:editId="42920EAF">
                  <wp:extent cx="1019175" cy="609600"/>
                  <wp:effectExtent l="0" t="0" r="0" b="0"/>
                  <wp:docPr id="1" name="Picture 10" descr="1_Tilt your head back and look at the ce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_Tilt your head back and look at the ceil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609600"/>
                          </a:xfrm>
                          <a:prstGeom prst="rect">
                            <a:avLst/>
                          </a:prstGeom>
                          <a:noFill/>
                          <a:ln>
                            <a:noFill/>
                          </a:ln>
                        </pic:spPr>
                      </pic:pic>
                    </a:graphicData>
                  </a:graphic>
                </wp:inline>
              </w:drawing>
            </w:r>
          </w:p>
        </w:tc>
        <w:tc>
          <w:tcPr>
            <w:tcW w:w="1710" w:type="dxa"/>
            <w:hideMark/>
          </w:tcPr>
          <w:p w14:paraId="0C5E346F" w14:textId="13A6AA2E" w:rsidR="00A6481F" w:rsidRPr="008F0E74" w:rsidRDefault="004111D4">
            <w:pPr>
              <w:autoSpaceDE w:val="0"/>
              <w:autoSpaceDN w:val="0"/>
              <w:adjustRightInd w:val="0"/>
              <w:spacing w:after="0"/>
              <w:rPr>
                <w:rFonts w:ascii="Times New Roman" w:hAnsi="Times New Roman"/>
                <w:lang w:eastAsia="de-DE"/>
              </w:rPr>
            </w:pPr>
            <w:r w:rsidRPr="008F0E74">
              <w:rPr>
                <w:rFonts w:ascii="Times New Roman" w:hAnsi="Times New Roman"/>
                <w:noProof/>
                <w:lang w:eastAsia="lt-LT"/>
              </w:rPr>
              <w:drawing>
                <wp:inline distT="0" distB="0" distL="0" distR="0" wp14:anchorId="4F65E1B7" wp14:editId="12910652">
                  <wp:extent cx="933450" cy="923925"/>
                  <wp:effectExtent l="0" t="0" r="0" b="0"/>
                  <wp:docPr id="2" name="Picture 9" descr="2_Pull down the lower eye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_Pull down the lower eyeli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923925"/>
                          </a:xfrm>
                          <a:prstGeom prst="rect">
                            <a:avLst/>
                          </a:prstGeom>
                          <a:noFill/>
                          <a:ln>
                            <a:noFill/>
                          </a:ln>
                        </pic:spPr>
                      </pic:pic>
                    </a:graphicData>
                  </a:graphic>
                </wp:inline>
              </w:drawing>
            </w:r>
          </w:p>
        </w:tc>
        <w:tc>
          <w:tcPr>
            <w:tcW w:w="1900" w:type="dxa"/>
            <w:hideMark/>
          </w:tcPr>
          <w:p w14:paraId="150E4C9C" w14:textId="209D4D25" w:rsidR="00A6481F" w:rsidRPr="008F0E74" w:rsidRDefault="004111D4">
            <w:pPr>
              <w:autoSpaceDE w:val="0"/>
              <w:autoSpaceDN w:val="0"/>
              <w:adjustRightInd w:val="0"/>
              <w:spacing w:after="0"/>
              <w:rPr>
                <w:rFonts w:ascii="Times New Roman" w:hAnsi="Times New Roman"/>
                <w:lang w:eastAsia="de-DE"/>
              </w:rPr>
            </w:pPr>
            <w:r w:rsidRPr="008F0E74">
              <w:rPr>
                <w:rFonts w:ascii="Times New Roman" w:hAnsi="Times New Roman"/>
                <w:noProof/>
                <w:lang w:eastAsia="lt-LT"/>
              </w:rPr>
              <w:drawing>
                <wp:inline distT="0" distB="0" distL="0" distR="0" wp14:anchorId="48523DE2" wp14:editId="161CE451">
                  <wp:extent cx="885825" cy="923925"/>
                  <wp:effectExtent l="0" t="0" r="0" b="0"/>
                  <wp:docPr id="3" name="Picture 7" descr="3_Place the tip of the bottle close to but not touching your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_Place the tip of the bottle close to but not touching your ey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923925"/>
                          </a:xfrm>
                          <a:prstGeom prst="rect">
                            <a:avLst/>
                          </a:prstGeom>
                          <a:noFill/>
                          <a:ln>
                            <a:noFill/>
                          </a:ln>
                        </pic:spPr>
                      </pic:pic>
                    </a:graphicData>
                  </a:graphic>
                </wp:inline>
              </w:drawing>
            </w:r>
          </w:p>
        </w:tc>
        <w:tc>
          <w:tcPr>
            <w:tcW w:w="1676" w:type="dxa"/>
            <w:hideMark/>
          </w:tcPr>
          <w:p w14:paraId="609DBEAF" w14:textId="70EB3304" w:rsidR="00A6481F" w:rsidRPr="008F0E74" w:rsidRDefault="004111D4">
            <w:pPr>
              <w:autoSpaceDE w:val="0"/>
              <w:autoSpaceDN w:val="0"/>
              <w:adjustRightInd w:val="0"/>
              <w:spacing w:after="0"/>
              <w:rPr>
                <w:rFonts w:ascii="Times New Roman" w:hAnsi="Times New Roman"/>
                <w:lang w:eastAsia="de-DE"/>
              </w:rPr>
            </w:pPr>
            <w:r w:rsidRPr="008F0E74">
              <w:rPr>
                <w:rFonts w:ascii="Times New Roman" w:hAnsi="Times New Roman"/>
                <w:noProof/>
                <w:lang w:eastAsia="lt-LT"/>
              </w:rPr>
              <w:drawing>
                <wp:inline distT="0" distB="0" distL="0" distR="0" wp14:anchorId="6FC2B42C" wp14:editId="1B870196">
                  <wp:extent cx="923925" cy="6572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657225"/>
                          </a:xfrm>
                          <a:prstGeom prst="rect">
                            <a:avLst/>
                          </a:prstGeom>
                          <a:noFill/>
                          <a:ln>
                            <a:noFill/>
                          </a:ln>
                        </pic:spPr>
                      </pic:pic>
                    </a:graphicData>
                  </a:graphic>
                </wp:inline>
              </w:drawing>
            </w:r>
          </w:p>
        </w:tc>
        <w:tc>
          <w:tcPr>
            <w:tcW w:w="2610" w:type="dxa"/>
            <w:hideMark/>
          </w:tcPr>
          <w:p w14:paraId="1EA91A64" w14:textId="6BFE513B" w:rsidR="00A6481F" w:rsidRPr="008F0E74" w:rsidRDefault="004111D4">
            <w:pPr>
              <w:autoSpaceDE w:val="0"/>
              <w:autoSpaceDN w:val="0"/>
              <w:adjustRightInd w:val="0"/>
              <w:spacing w:after="0"/>
              <w:rPr>
                <w:rFonts w:ascii="Times New Roman" w:hAnsi="Times New Roman"/>
                <w:lang w:eastAsia="de-DE"/>
              </w:rPr>
            </w:pPr>
            <w:r w:rsidRPr="008F0E74">
              <w:rPr>
                <w:rFonts w:ascii="Times New Roman" w:hAnsi="Times New Roman"/>
                <w:noProof/>
                <w:lang w:eastAsia="lt-LT"/>
              </w:rPr>
              <w:drawing>
                <wp:inline distT="0" distB="0" distL="0" distR="0" wp14:anchorId="36A0A690" wp14:editId="4C22A107">
                  <wp:extent cx="1133475" cy="8001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800100"/>
                          </a:xfrm>
                          <a:prstGeom prst="rect">
                            <a:avLst/>
                          </a:prstGeom>
                          <a:noFill/>
                          <a:ln>
                            <a:noFill/>
                          </a:ln>
                        </pic:spPr>
                      </pic:pic>
                    </a:graphicData>
                  </a:graphic>
                </wp:inline>
              </w:drawing>
            </w:r>
          </w:p>
        </w:tc>
      </w:tr>
    </w:tbl>
    <w:p w14:paraId="620623AD" w14:textId="77777777" w:rsidR="007F35C2" w:rsidRPr="008F0E74" w:rsidRDefault="007F35C2" w:rsidP="00CA1350">
      <w:pPr>
        <w:tabs>
          <w:tab w:val="left" w:pos="567"/>
        </w:tabs>
        <w:spacing w:after="0" w:line="260" w:lineRule="exact"/>
        <w:rPr>
          <w:rFonts w:ascii="Times New Roman" w:eastAsia="Times New Roman" w:hAnsi="Times New Roman" w:cs="Times New Roman"/>
        </w:rPr>
      </w:pPr>
    </w:p>
    <w:p w14:paraId="20939D4F" w14:textId="77777777" w:rsidR="0035385F" w:rsidRPr="008F0E74" w:rsidRDefault="0035385F" w:rsidP="00B310A0">
      <w:pPr>
        <w:pStyle w:val="Sraopastraipa"/>
        <w:numPr>
          <w:ilvl w:val="0"/>
          <w:numId w:val="25"/>
        </w:numPr>
        <w:spacing w:line="260" w:lineRule="exact"/>
        <w:ind w:left="567" w:hanging="567"/>
        <w:rPr>
          <w:rFonts w:eastAsia="Calibri"/>
          <w:sz w:val="22"/>
          <w:szCs w:val="22"/>
        </w:rPr>
      </w:pPr>
      <w:r w:rsidRPr="008F0E74">
        <w:rPr>
          <w:rFonts w:eastAsia="Calibri"/>
          <w:sz w:val="22"/>
          <w:szCs w:val="22"/>
        </w:rPr>
        <w:t xml:space="preserve">Nusiplaukite rankas. Atloškite galvą ir žiūrėkite į lubas. </w:t>
      </w:r>
    </w:p>
    <w:p w14:paraId="5A06A408" w14:textId="77777777" w:rsidR="0035385F" w:rsidRPr="008F0E74" w:rsidRDefault="0035385F" w:rsidP="00B310A0">
      <w:pPr>
        <w:pStyle w:val="Sraopastraipa"/>
        <w:numPr>
          <w:ilvl w:val="0"/>
          <w:numId w:val="25"/>
        </w:numPr>
        <w:spacing w:line="260" w:lineRule="exact"/>
        <w:ind w:left="567" w:hanging="567"/>
        <w:rPr>
          <w:rFonts w:eastAsia="Calibri"/>
          <w:sz w:val="22"/>
          <w:szCs w:val="22"/>
        </w:rPr>
      </w:pPr>
      <w:r w:rsidRPr="008F0E74">
        <w:rPr>
          <w:rFonts w:eastAsia="Calibri"/>
          <w:sz w:val="22"/>
          <w:szCs w:val="22"/>
        </w:rPr>
        <w:t>Atsargiai patempkite apatinį akies voką žemyn, kad susidarytų maža kišenė.</w:t>
      </w:r>
    </w:p>
    <w:p w14:paraId="4BCFB9EC" w14:textId="77777777" w:rsidR="0035385F" w:rsidRPr="008F0E74" w:rsidRDefault="0035385F" w:rsidP="00B310A0">
      <w:pPr>
        <w:pStyle w:val="Sraopastraipa"/>
        <w:numPr>
          <w:ilvl w:val="0"/>
          <w:numId w:val="25"/>
        </w:numPr>
        <w:spacing w:line="260" w:lineRule="exact"/>
        <w:ind w:left="567" w:hanging="567"/>
        <w:rPr>
          <w:rFonts w:eastAsia="Calibri"/>
          <w:sz w:val="22"/>
          <w:szCs w:val="22"/>
        </w:rPr>
      </w:pPr>
      <w:r w:rsidRPr="008F0E74">
        <w:rPr>
          <w:rFonts w:eastAsia="Calibri"/>
          <w:sz w:val="22"/>
          <w:szCs w:val="22"/>
        </w:rPr>
        <w:t xml:space="preserve">Apverskite buteliuką dugnu į viršų ir jį paspauskite, kad į kiekvieną gydomą akį įlašėtų po vieną lašą. </w:t>
      </w:r>
    </w:p>
    <w:p w14:paraId="7B1C659A" w14:textId="77777777" w:rsidR="0035385F" w:rsidRPr="008F0E74" w:rsidRDefault="0035385F" w:rsidP="00B310A0">
      <w:pPr>
        <w:pStyle w:val="Sraopastraipa"/>
        <w:numPr>
          <w:ilvl w:val="0"/>
          <w:numId w:val="25"/>
        </w:numPr>
        <w:spacing w:line="260" w:lineRule="exact"/>
        <w:ind w:left="567" w:hanging="567"/>
        <w:rPr>
          <w:rFonts w:eastAsia="Calibri"/>
          <w:sz w:val="22"/>
          <w:szCs w:val="22"/>
        </w:rPr>
      </w:pPr>
      <w:r w:rsidRPr="008F0E74">
        <w:rPr>
          <w:rFonts w:eastAsia="Calibri"/>
          <w:sz w:val="22"/>
          <w:szCs w:val="22"/>
        </w:rPr>
        <w:t xml:space="preserve">Paleiskite apatinį voką ir užmerkite akį. </w:t>
      </w:r>
    </w:p>
    <w:p w14:paraId="0B72C11B" w14:textId="77777777" w:rsidR="0035385F" w:rsidRPr="008F0E74" w:rsidRDefault="0035385F" w:rsidP="00B310A0">
      <w:pPr>
        <w:pStyle w:val="Sraopastraipa"/>
        <w:numPr>
          <w:ilvl w:val="0"/>
          <w:numId w:val="25"/>
        </w:numPr>
        <w:spacing w:line="260" w:lineRule="exact"/>
        <w:ind w:left="567" w:hanging="567"/>
        <w:rPr>
          <w:rFonts w:eastAsia="Calibri"/>
          <w:sz w:val="22"/>
          <w:szCs w:val="22"/>
        </w:rPr>
      </w:pPr>
      <w:r w:rsidRPr="008F0E74">
        <w:rPr>
          <w:rFonts w:eastAsia="Calibri"/>
          <w:sz w:val="22"/>
          <w:szCs w:val="22"/>
        </w:rPr>
        <w:t>Būdami užsimerkę prispauskite pirštą prie užmerktos akies kamp</w:t>
      </w:r>
      <w:r w:rsidR="00BB7FDE" w:rsidRPr="008F0E74">
        <w:rPr>
          <w:rFonts w:eastAsia="Calibri"/>
          <w:sz w:val="22"/>
          <w:szCs w:val="22"/>
        </w:rPr>
        <w:t>o</w:t>
      </w:r>
      <w:r w:rsidRPr="008F0E74">
        <w:rPr>
          <w:rFonts w:eastAsia="Calibri"/>
          <w:sz w:val="22"/>
          <w:szCs w:val="22"/>
        </w:rPr>
        <w:t xml:space="preserve"> (kur akis susieina su nosimi) ir palaikykite 2 minutes. Taip </w:t>
      </w:r>
      <w:proofErr w:type="spellStart"/>
      <w:r w:rsidR="00BB7FDE" w:rsidRPr="008F0E74">
        <w:rPr>
          <w:sz w:val="22"/>
          <w:szCs w:val="22"/>
        </w:rPr>
        <w:t>Bimatoprost</w:t>
      </w:r>
      <w:proofErr w:type="spellEnd"/>
      <w:r w:rsidR="00BB7FDE" w:rsidRPr="008F0E74">
        <w:rPr>
          <w:sz w:val="22"/>
          <w:szCs w:val="22"/>
        </w:rPr>
        <w:t>/</w:t>
      </w:r>
      <w:proofErr w:type="spellStart"/>
      <w:r w:rsidR="00BB7FDE" w:rsidRPr="008F0E74">
        <w:rPr>
          <w:sz w:val="22"/>
          <w:szCs w:val="22"/>
        </w:rPr>
        <w:t>Timolol</w:t>
      </w:r>
      <w:proofErr w:type="spellEnd"/>
      <w:r w:rsidRPr="008F0E74">
        <w:rPr>
          <w:rFonts w:eastAsia="Calibri"/>
          <w:sz w:val="22"/>
          <w:szCs w:val="22"/>
        </w:rPr>
        <w:t xml:space="preserve"> </w:t>
      </w:r>
      <w:proofErr w:type="spellStart"/>
      <w:r w:rsidR="00B3196F" w:rsidRPr="008F0E74">
        <w:rPr>
          <w:rFonts w:eastAsia="Calibri"/>
          <w:sz w:val="22"/>
          <w:szCs w:val="22"/>
        </w:rPr>
        <w:t>Teva</w:t>
      </w:r>
      <w:proofErr w:type="spellEnd"/>
      <w:r w:rsidR="00B3196F" w:rsidRPr="008F0E74">
        <w:rPr>
          <w:rFonts w:eastAsia="Calibri"/>
          <w:sz w:val="22"/>
          <w:szCs w:val="22"/>
        </w:rPr>
        <w:t xml:space="preserve"> </w:t>
      </w:r>
      <w:r w:rsidRPr="008F0E74">
        <w:rPr>
          <w:rFonts w:eastAsia="Calibri"/>
          <w:sz w:val="22"/>
          <w:szCs w:val="22"/>
        </w:rPr>
        <w:t xml:space="preserve">nepateks į kitas organizmo dalis. </w:t>
      </w:r>
    </w:p>
    <w:p w14:paraId="4C66DB89" w14:textId="77777777" w:rsidR="00BB7FDE" w:rsidRPr="008F0E74" w:rsidRDefault="00BB7FDE" w:rsidP="00CA1350">
      <w:pPr>
        <w:spacing w:after="0" w:line="260" w:lineRule="exact"/>
        <w:rPr>
          <w:rFonts w:ascii="Times New Roman" w:hAnsi="Times New Roman" w:cs="Times New Roman"/>
        </w:rPr>
      </w:pPr>
    </w:p>
    <w:p w14:paraId="2100EF7D" w14:textId="77777777" w:rsidR="0035385F" w:rsidRPr="008F0E74" w:rsidRDefault="0035385F" w:rsidP="00CA1350">
      <w:pPr>
        <w:spacing w:after="0" w:line="260" w:lineRule="exact"/>
        <w:rPr>
          <w:rFonts w:ascii="Times New Roman" w:hAnsi="Times New Roman" w:cs="Times New Roman"/>
        </w:rPr>
      </w:pPr>
      <w:r w:rsidRPr="008F0E74">
        <w:rPr>
          <w:rFonts w:ascii="Times New Roman" w:hAnsi="Times New Roman" w:cs="Times New Roman"/>
        </w:rPr>
        <w:t xml:space="preserve">Jei nepavyko įlašinti lašo į akį, mėginkite dar kartą. </w:t>
      </w:r>
    </w:p>
    <w:p w14:paraId="3BF04449" w14:textId="77777777" w:rsidR="00BB7FDE" w:rsidRPr="008F0E74" w:rsidRDefault="0035385F" w:rsidP="00CA1350">
      <w:pPr>
        <w:tabs>
          <w:tab w:val="left" w:pos="567"/>
        </w:tabs>
        <w:spacing w:after="0" w:line="260" w:lineRule="exact"/>
        <w:rPr>
          <w:rFonts w:ascii="Times New Roman" w:hAnsi="Times New Roman" w:cs="Times New Roman"/>
        </w:rPr>
      </w:pPr>
      <w:r w:rsidRPr="008F0E74">
        <w:rPr>
          <w:rFonts w:ascii="Times New Roman" w:hAnsi="Times New Roman" w:cs="Times New Roman"/>
        </w:rPr>
        <w:t xml:space="preserve">Kad nepatektų </w:t>
      </w:r>
      <w:r w:rsidR="007869D1" w:rsidRPr="008F0E74">
        <w:rPr>
          <w:rFonts w:ascii="Times New Roman" w:hAnsi="Times New Roman" w:cs="Times New Roman"/>
        </w:rPr>
        <w:t>užkrato</w:t>
      </w:r>
      <w:r w:rsidRPr="008F0E74">
        <w:rPr>
          <w:rFonts w:ascii="Times New Roman" w:hAnsi="Times New Roman" w:cs="Times New Roman"/>
        </w:rPr>
        <w:t>, buteliuko lašintuvo galiuku neprisilieskite prie akies ar ko nors kito. Iš karto po naudojimo vėl uždenkite dangtelį ir uždarykite buteliuką.</w:t>
      </w:r>
    </w:p>
    <w:p w14:paraId="0B786F00" w14:textId="77777777" w:rsidR="00BB7FDE" w:rsidRPr="008F0E74" w:rsidRDefault="00BB7FDE" w:rsidP="00CA1350">
      <w:pPr>
        <w:tabs>
          <w:tab w:val="left" w:pos="567"/>
        </w:tabs>
        <w:spacing w:after="0" w:line="260" w:lineRule="exact"/>
        <w:rPr>
          <w:rFonts w:ascii="Times New Roman" w:hAnsi="Times New Roman" w:cs="Times New Roman"/>
        </w:rPr>
      </w:pPr>
    </w:p>
    <w:p w14:paraId="26471B9B"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Jeigu </w:t>
      </w:r>
      <w:r w:rsidR="00313311" w:rsidRPr="008F0E74">
        <w:rPr>
          <w:rFonts w:ascii="Times New Roman" w:eastAsia="Times New Roman" w:hAnsi="Times New Roman" w:cs="Times New Roman"/>
        </w:rPr>
        <w:t xml:space="preserve">su </w:t>
      </w:r>
      <w:proofErr w:type="spellStart"/>
      <w:r w:rsidR="00313311" w:rsidRPr="008F0E74">
        <w:rPr>
          <w:rFonts w:ascii="Times New Roman" w:eastAsia="Times New Roman" w:hAnsi="Times New Roman" w:cs="Times New Roman"/>
        </w:rPr>
        <w:t>Bimatoprost</w:t>
      </w:r>
      <w:proofErr w:type="spellEnd"/>
      <w:r w:rsidR="00313311" w:rsidRPr="008F0E74">
        <w:rPr>
          <w:rFonts w:ascii="Times New Roman" w:eastAsia="Times New Roman" w:hAnsi="Times New Roman" w:cs="Times New Roman"/>
        </w:rPr>
        <w:t>/</w:t>
      </w:r>
      <w:proofErr w:type="spellStart"/>
      <w:r w:rsidR="00313311" w:rsidRPr="008F0E74">
        <w:rPr>
          <w:rFonts w:ascii="Times New Roman" w:eastAsia="Times New Roman" w:hAnsi="Times New Roman" w:cs="Times New Roman"/>
        </w:rPr>
        <w:t>Timolol</w:t>
      </w:r>
      <w:proofErr w:type="spellEnd"/>
      <w:r w:rsidR="00313311" w:rsidRPr="008F0E74">
        <w:rPr>
          <w:rFonts w:ascii="Times New Roman" w:eastAsia="Times New Roman" w:hAnsi="Times New Roman" w:cs="Times New Roman"/>
        </w:rPr>
        <w:t xml:space="preserve"> </w:t>
      </w:r>
      <w:proofErr w:type="spellStart"/>
      <w:r w:rsidR="00313311" w:rsidRPr="008F0E74">
        <w:rPr>
          <w:rFonts w:ascii="Times New Roman" w:eastAsia="Times New Roman" w:hAnsi="Times New Roman" w:cs="Times New Roman"/>
        </w:rPr>
        <w:t>Teva</w:t>
      </w:r>
      <w:proofErr w:type="spellEnd"/>
      <w:r w:rsidR="00313311" w:rsidRPr="008F0E74">
        <w:rPr>
          <w:rFonts w:ascii="Times New Roman" w:eastAsia="Times New Roman" w:hAnsi="Times New Roman" w:cs="Times New Roman"/>
        </w:rPr>
        <w:t xml:space="preserve"> </w:t>
      </w:r>
      <w:r w:rsidRPr="008F0E74">
        <w:rPr>
          <w:rFonts w:ascii="Times New Roman" w:eastAsia="Times New Roman" w:hAnsi="Times New Roman" w:cs="Times New Roman"/>
        </w:rPr>
        <w:t xml:space="preserve">papildomai </w:t>
      </w:r>
      <w:r w:rsidR="00313311" w:rsidRPr="008F0E74">
        <w:rPr>
          <w:rFonts w:ascii="Times New Roman" w:eastAsia="Times New Roman" w:hAnsi="Times New Roman" w:cs="Times New Roman"/>
        </w:rPr>
        <w:t xml:space="preserve">vartojate </w:t>
      </w:r>
      <w:r w:rsidRPr="008F0E74">
        <w:rPr>
          <w:rFonts w:ascii="Times New Roman" w:eastAsia="Times New Roman" w:hAnsi="Times New Roman" w:cs="Times New Roman"/>
        </w:rPr>
        <w:t xml:space="preserve">kitų lašų akims, juos reikia lašinti praėjus mažiausiai 5 minutėms po arba prieš </w:t>
      </w:r>
      <w:proofErr w:type="spellStart"/>
      <w:r w:rsidR="00BB7FDE" w:rsidRPr="008F0E74">
        <w:rPr>
          <w:rFonts w:ascii="Times New Roman" w:eastAsia="Times New Roman" w:hAnsi="Times New Roman" w:cs="Times New Roman"/>
        </w:rPr>
        <w:t>Bimatoprost</w:t>
      </w:r>
      <w:proofErr w:type="spellEnd"/>
      <w:r w:rsidR="00BB7FDE" w:rsidRPr="008F0E74">
        <w:rPr>
          <w:rFonts w:ascii="Times New Roman" w:eastAsia="Times New Roman" w:hAnsi="Times New Roman" w:cs="Times New Roman"/>
        </w:rPr>
        <w:t>/</w:t>
      </w:r>
      <w:proofErr w:type="spellStart"/>
      <w:r w:rsidR="00BB7FDE" w:rsidRPr="008F0E74">
        <w:rPr>
          <w:rFonts w:ascii="Times New Roman" w:eastAsia="Times New Roman" w:hAnsi="Times New Roman" w:cs="Times New Roman"/>
        </w:rPr>
        <w:t>Timolol</w:t>
      </w:r>
      <w:proofErr w:type="spellEnd"/>
      <w:r w:rsidR="00BB7FDE" w:rsidRPr="008F0E74">
        <w:rPr>
          <w:rFonts w:ascii="Times New Roman" w:eastAsia="Times New Roman" w:hAnsi="Times New Roman" w:cs="Times New Roman"/>
          <w:bCs/>
        </w:rPr>
        <w:t xml:space="preserve"> </w:t>
      </w:r>
      <w:proofErr w:type="spellStart"/>
      <w:r w:rsidR="00313311" w:rsidRPr="008F0E74">
        <w:rPr>
          <w:rFonts w:ascii="Times New Roman" w:eastAsia="Times New Roman" w:hAnsi="Times New Roman" w:cs="Times New Roman"/>
          <w:bCs/>
        </w:rPr>
        <w:t>Teva</w:t>
      </w:r>
      <w:proofErr w:type="spellEnd"/>
      <w:r w:rsidR="00313311" w:rsidRPr="008F0E74">
        <w:rPr>
          <w:rFonts w:ascii="Times New Roman" w:eastAsia="Times New Roman" w:hAnsi="Times New Roman" w:cs="Times New Roman"/>
          <w:bCs/>
        </w:rPr>
        <w:t xml:space="preserve"> </w:t>
      </w:r>
      <w:r w:rsidRPr="008F0E74">
        <w:rPr>
          <w:rFonts w:ascii="Times New Roman" w:eastAsia="Times New Roman" w:hAnsi="Times New Roman" w:cs="Times New Roman"/>
        </w:rPr>
        <w:t>lašinimą.</w:t>
      </w:r>
      <w:r w:rsidR="00C95C71" w:rsidRPr="008F0E74">
        <w:rPr>
          <w:rFonts w:ascii="Times New Roman" w:eastAsia="Times New Roman" w:hAnsi="Times New Roman" w:cs="Times New Roman"/>
        </w:rPr>
        <w:t xml:space="preserve"> Bet kokį akių tepalą ar gelį vartokite paskiausiai.</w:t>
      </w:r>
    </w:p>
    <w:p w14:paraId="10FAE387"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03F759D5" w14:textId="77777777" w:rsidR="000F061D" w:rsidRPr="008F0E74" w:rsidRDefault="007869D1" w:rsidP="00CA1350">
      <w:pPr>
        <w:tabs>
          <w:tab w:val="left" w:pos="567"/>
        </w:tabs>
        <w:spacing w:after="0" w:line="260" w:lineRule="exact"/>
        <w:rPr>
          <w:rFonts w:ascii="Times New Roman" w:eastAsia="Times New Roman" w:hAnsi="Times New Roman" w:cs="Times New Roman"/>
          <w:b/>
          <w:bCs/>
        </w:rPr>
      </w:pPr>
      <w:r w:rsidRPr="008F0E74">
        <w:rPr>
          <w:rFonts w:ascii="Times New Roman" w:eastAsia="Times New Roman" w:hAnsi="Times New Roman" w:cs="Times New Roman"/>
          <w:b/>
          <w:bCs/>
        </w:rPr>
        <w:t>Ką daryti p</w:t>
      </w:r>
      <w:r w:rsidR="000F061D" w:rsidRPr="008F0E74">
        <w:rPr>
          <w:rFonts w:ascii="Times New Roman" w:eastAsia="Times New Roman" w:hAnsi="Times New Roman" w:cs="Times New Roman"/>
          <w:b/>
          <w:bCs/>
        </w:rPr>
        <w:t xml:space="preserve">avartojus per didelę </w:t>
      </w:r>
      <w:proofErr w:type="spellStart"/>
      <w:r w:rsidR="00040D09" w:rsidRPr="008F0E74">
        <w:rPr>
          <w:rFonts w:ascii="Times New Roman" w:eastAsia="Times New Roman" w:hAnsi="Times New Roman" w:cs="Times New Roman"/>
          <w:b/>
          <w:bCs/>
        </w:rPr>
        <w:t>Bimatoprost</w:t>
      </w:r>
      <w:proofErr w:type="spellEnd"/>
      <w:r w:rsidR="00040D09" w:rsidRPr="008F0E74">
        <w:rPr>
          <w:rFonts w:ascii="Times New Roman" w:eastAsia="Times New Roman" w:hAnsi="Times New Roman" w:cs="Times New Roman"/>
          <w:b/>
          <w:bCs/>
        </w:rPr>
        <w:t>/</w:t>
      </w:r>
      <w:proofErr w:type="spellStart"/>
      <w:r w:rsidR="00040D09" w:rsidRPr="008F0E74">
        <w:rPr>
          <w:rFonts w:ascii="Times New Roman" w:eastAsia="Times New Roman" w:hAnsi="Times New Roman" w:cs="Times New Roman"/>
          <w:b/>
          <w:bCs/>
        </w:rPr>
        <w:t>Timolol</w:t>
      </w:r>
      <w:proofErr w:type="spellEnd"/>
      <w:r w:rsidR="00040D09" w:rsidRPr="008F0E74">
        <w:rPr>
          <w:rFonts w:ascii="Times New Roman" w:eastAsia="Times New Roman" w:hAnsi="Times New Roman" w:cs="Times New Roman"/>
          <w:b/>
          <w:bCs/>
        </w:rPr>
        <w:t xml:space="preserve"> </w:t>
      </w:r>
      <w:proofErr w:type="spellStart"/>
      <w:r w:rsidR="00313311" w:rsidRPr="008F0E74">
        <w:rPr>
          <w:rFonts w:ascii="Times New Roman" w:eastAsia="Times New Roman" w:hAnsi="Times New Roman" w:cs="Times New Roman"/>
          <w:b/>
          <w:bCs/>
        </w:rPr>
        <w:t>Teva</w:t>
      </w:r>
      <w:proofErr w:type="spellEnd"/>
      <w:r w:rsidR="00313311" w:rsidRPr="008F0E74">
        <w:rPr>
          <w:rFonts w:ascii="Times New Roman" w:eastAsia="Times New Roman" w:hAnsi="Times New Roman" w:cs="Times New Roman"/>
          <w:b/>
          <w:bCs/>
        </w:rPr>
        <w:t xml:space="preserve"> </w:t>
      </w:r>
      <w:r w:rsidR="000F061D" w:rsidRPr="008F0E74">
        <w:rPr>
          <w:rFonts w:ascii="Times New Roman" w:eastAsia="Times New Roman" w:hAnsi="Times New Roman" w:cs="Times New Roman"/>
          <w:b/>
          <w:bCs/>
        </w:rPr>
        <w:t>dozę</w:t>
      </w:r>
      <w:r w:rsidR="008F0E74" w:rsidRPr="008F0E74">
        <w:rPr>
          <w:rFonts w:ascii="Times New Roman" w:eastAsia="Times New Roman" w:hAnsi="Times New Roman" w:cs="Times New Roman"/>
          <w:b/>
          <w:bCs/>
        </w:rPr>
        <w:t>-</w:t>
      </w:r>
    </w:p>
    <w:p w14:paraId="433E052A" w14:textId="77777777" w:rsidR="007869D1" w:rsidRPr="008F0E74" w:rsidRDefault="007869D1" w:rsidP="00CA1350">
      <w:pPr>
        <w:spacing w:after="0" w:line="260" w:lineRule="exact"/>
        <w:rPr>
          <w:rFonts w:ascii="Times New Roman" w:hAnsi="Times New Roman" w:cs="Times New Roman"/>
        </w:rPr>
      </w:pPr>
      <w:r w:rsidRPr="008F0E74">
        <w:rPr>
          <w:rFonts w:ascii="Times New Roman" w:hAnsi="Times New Roman" w:cs="Times New Roman"/>
        </w:rPr>
        <w:t xml:space="preserve">Pavartojus didesnę negu reikia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000F38B4" w:rsidRPr="008F0E74">
        <w:rPr>
          <w:rFonts w:ascii="Times New Roman" w:eastAsia="Times New Roman" w:hAnsi="Times New Roman" w:cs="Times New Roman"/>
          <w:bCs/>
        </w:rPr>
        <w:t>Teva</w:t>
      </w:r>
      <w:proofErr w:type="spellEnd"/>
      <w:r w:rsidR="000F38B4" w:rsidRPr="008F0E74">
        <w:rPr>
          <w:rFonts w:ascii="Times New Roman" w:eastAsia="Times New Roman" w:hAnsi="Times New Roman" w:cs="Times New Roman"/>
          <w:bCs/>
        </w:rPr>
        <w:t xml:space="preserve"> </w:t>
      </w:r>
      <w:r w:rsidRPr="008F0E74">
        <w:rPr>
          <w:rFonts w:ascii="Times New Roman" w:hAnsi="Times New Roman" w:cs="Times New Roman"/>
        </w:rPr>
        <w:t xml:space="preserve">dozę, </w:t>
      </w:r>
      <w:r w:rsidR="000F38B4" w:rsidRPr="008F0E74">
        <w:rPr>
          <w:rFonts w:ascii="Times New Roman" w:hAnsi="Times New Roman" w:cs="Times New Roman"/>
        </w:rPr>
        <w:t>nėra tikėtina,</w:t>
      </w:r>
      <w:r w:rsidRPr="008F0E74">
        <w:rPr>
          <w:rFonts w:ascii="Times New Roman" w:hAnsi="Times New Roman" w:cs="Times New Roman"/>
        </w:rPr>
        <w:t xml:space="preserve"> kad tai sukeltų dide</w:t>
      </w:r>
      <w:r w:rsidR="00C95C71" w:rsidRPr="008F0E74">
        <w:rPr>
          <w:rFonts w:ascii="Times New Roman" w:hAnsi="Times New Roman" w:cs="Times New Roman"/>
        </w:rPr>
        <w:t>lę</w:t>
      </w:r>
      <w:r w:rsidRPr="008F0E74">
        <w:rPr>
          <w:rFonts w:ascii="Times New Roman" w:hAnsi="Times New Roman" w:cs="Times New Roman"/>
        </w:rPr>
        <w:t xml:space="preserve"> žalą. Kitą dozę lašinkite įprastu laiku. Jeigu Jums neramu, pasitarkite su gydytoju arba vaistininku. </w:t>
      </w:r>
    </w:p>
    <w:p w14:paraId="3D58EC5B" w14:textId="77777777" w:rsidR="000F38B4" w:rsidRPr="008F0E74" w:rsidRDefault="000F38B4" w:rsidP="00CA1350">
      <w:pPr>
        <w:tabs>
          <w:tab w:val="left" w:pos="567"/>
        </w:tabs>
        <w:spacing w:after="0" w:line="260" w:lineRule="exact"/>
        <w:rPr>
          <w:rFonts w:ascii="Times New Roman" w:eastAsia="Times New Roman" w:hAnsi="Times New Roman" w:cs="Times New Roman"/>
          <w:b/>
          <w:bCs/>
        </w:rPr>
      </w:pPr>
    </w:p>
    <w:p w14:paraId="17703F92" w14:textId="77777777" w:rsidR="000F061D" w:rsidRPr="008F0E74" w:rsidRDefault="000F061D" w:rsidP="00CA1350">
      <w:pPr>
        <w:tabs>
          <w:tab w:val="left" w:pos="567"/>
        </w:tabs>
        <w:spacing w:after="0" w:line="260" w:lineRule="exact"/>
        <w:rPr>
          <w:rFonts w:ascii="Times New Roman" w:eastAsia="Times New Roman" w:hAnsi="Times New Roman" w:cs="Times New Roman"/>
          <w:b/>
          <w:bCs/>
        </w:rPr>
      </w:pPr>
      <w:r w:rsidRPr="008F0E74">
        <w:rPr>
          <w:rFonts w:ascii="Times New Roman" w:eastAsia="Times New Roman" w:hAnsi="Times New Roman" w:cs="Times New Roman"/>
          <w:b/>
          <w:bCs/>
        </w:rPr>
        <w:t xml:space="preserve">Pamiršus pavartoti </w:t>
      </w:r>
      <w:proofErr w:type="spellStart"/>
      <w:r w:rsidR="00040D09" w:rsidRPr="008F0E74">
        <w:rPr>
          <w:rFonts w:ascii="Times New Roman" w:eastAsia="Times New Roman" w:hAnsi="Times New Roman" w:cs="Times New Roman"/>
          <w:b/>
          <w:bCs/>
        </w:rPr>
        <w:t>Bimatoprost</w:t>
      </w:r>
      <w:proofErr w:type="spellEnd"/>
      <w:r w:rsidR="00040D09" w:rsidRPr="008F0E74">
        <w:rPr>
          <w:rFonts w:ascii="Times New Roman" w:eastAsia="Times New Roman" w:hAnsi="Times New Roman" w:cs="Times New Roman"/>
          <w:b/>
          <w:bCs/>
        </w:rPr>
        <w:t>/</w:t>
      </w:r>
      <w:proofErr w:type="spellStart"/>
      <w:r w:rsidR="00040D09" w:rsidRPr="008F0E74">
        <w:rPr>
          <w:rFonts w:ascii="Times New Roman" w:eastAsia="Times New Roman" w:hAnsi="Times New Roman" w:cs="Times New Roman"/>
          <w:b/>
          <w:bCs/>
        </w:rPr>
        <w:t>Timolol</w:t>
      </w:r>
      <w:proofErr w:type="spellEnd"/>
      <w:r w:rsidR="00040D09" w:rsidRPr="008F0E74">
        <w:rPr>
          <w:rFonts w:ascii="Times New Roman" w:eastAsia="Times New Roman" w:hAnsi="Times New Roman" w:cs="Times New Roman"/>
          <w:b/>
          <w:bCs/>
        </w:rPr>
        <w:t xml:space="preserve"> </w:t>
      </w:r>
      <w:proofErr w:type="spellStart"/>
      <w:r w:rsidR="0007736C" w:rsidRPr="008F0E74">
        <w:rPr>
          <w:rFonts w:ascii="Times New Roman" w:eastAsia="Times New Roman" w:hAnsi="Times New Roman" w:cs="Times New Roman"/>
          <w:b/>
          <w:bCs/>
        </w:rPr>
        <w:t>Teva</w:t>
      </w:r>
      <w:proofErr w:type="spellEnd"/>
    </w:p>
    <w:p w14:paraId="484375B7" w14:textId="77777777" w:rsidR="000F061D" w:rsidRPr="008F0E74" w:rsidRDefault="007869D1" w:rsidP="00CA1350">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lastRenderedPageBreak/>
        <w:t xml:space="preserve">Jei pamiršote pavartoti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0007736C" w:rsidRPr="008F0E74">
        <w:rPr>
          <w:rFonts w:ascii="Times New Roman" w:eastAsia="Times New Roman" w:hAnsi="Times New Roman" w:cs="Times New Roman"/>
        </w:rPr>
        <w:t xml:space="preserve"> </w:t>
      </w:r>
      <w:proofErr w:type="spellStart"/>
      <w:r w:rsidR="0007736C" w:rsidRPr="008F0E74">
        <w:rPr>
          <w:rFonts w:ascii="Times New Roman" w:eastAsia="Times New Roman" w:hAnsi="Times New Roman" w:cs="Times New Roman"/>
        </w:rPr>
        <w:t>Teva</w:t>
      </w:r>
      <w:proofErr w:type="spellEnd"/>
      <w:r w:rsidRPr="008F0E74">
        <w:rPr>
          <w:rFonts w:ascii="Times New Roman" w:eastAsia="Times New Roman" w:hAnsi="Times New Roman" w:cs="Times New Roman"/>
          <w:bCs/>
        </w:rPr>
        <w:t>, kai tik</w:t>
      </w:r>
      <w:r w:rsidRPr="008F0E74">
        <w:rPr>
          <w:rFonts w:ascii="Times New Roman" w:hAnsi="Times New Roman" w:cs="Times New Roman"/>
        </w:rPr>
        <w:t xml:space="preserve"> prisiminsite, įlašinkite vieną lašą ir toliau vartokite vaistą įprasta tvarka.</w:t>
      </w:r>
      <w:r w:rsidR="000F061D" w:rsidRPr="008F0E74">
        <w:rPr>
          <w:rFonts w:ascii="Times New Roman" w:eastAsia="Times New Roman" w:hAnsi="Times New Roman" w:cs="Times New Roman"/>
        </w:rPr>
        <w:t xml:space="preserve"> Negalima vartoti dvigubos dozės nor</w:t>
      </w:r>
      <w:r w:rsidR="00FE0BB2" w:rsidRPr="008F0E74">
        <w:rPr>
          <w:rFonts w:ascii="Times New Roman" w:eastAsia="Times New Roman" w:hAnsi="Times New Roman" w:cs="Times New Roman"/>
        </w:rPr>
        <w:t>ėdami</w:t>
      </w:r>
      <w:r w:rsidR="000F061D" w:rsidRPr="008F0E74">
        <w:rPr>
          <w:rFonts w:ascii="Times New Roman" w:eastAsia="Times New Roman" w:hAnsi="Times New Roman" w:cs="Times New Roman"/>
        </w:rPr>
        <w:t xml:space="preserve"> kompensuoti praleistą dozę. </w:t>
      </w:r>
    </w:p>
    <w:p w14:paraId="5F07D7BA"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4AEBEA23" w14:textId="77777777" w:rsidR="0036150E" w:rsidRPr="008F0E74" w:rsidRDefault="007869D1" w:rsidP="00CA1350">
      <w:pPr>
        <w:spacing w:after="0" w:line="260" w:lineRule="exact"/>
        <w:rPr>
          <w:rFonts w:ascii="Times New Roman" w:hAnsi="Times New Roman" w:cs="Times New Roman"/>
          <w:b/>
        </w:rPr>
      </w:pPr>
      <w:r w:rsidRPr="008F0E74">
        <w:rPr>
          <w:rFonts w:ascii="Times New Roman" w:hAnsi="Times New Roman" w:cs="Times New Roman"/>
          <w:b/>
        </w:rPr>
        <w:t xml:space="preserve">Nustojus vartoti </w:t>
      </w:r>
      <w:proofErr w:type="spellStart"/>
      <w:r w:rsidR="0036150E" w:rsidRPr="008F0E74">
        <w:rPr>
          <w:rFonts w:ascii="Times New Roman" w:eastAsia="Times New Roman" w:hAnsi="Times New Roman" w:cs="Times New Roman"/>
          <w:b/>
        </w:rPr>
        <w:t>Bimatoprost</w:t>
      </w:r>
      <w:proofErr w:type="spellEnd"/>
      <w:r w:rsidR="0036150E" w:rsidRPr="008F0E74">
        <w:rPr>
          <w:rFonts w:ascii="Times New Roman" w:eastAsia="Times New Roman" w:hAnsi="Times New Roman" w:cs="Times New Roman"/>
          <w:b/>
        </w:rPr>
        <w:t>/</w:t>
      </w:r>
      <w:proofErr w:type="spellStart"/>
      <w:r w:rsidR="0036150E" w:rsidRPr="008F0E74">
        <w:rPr>
          <w:rFonts w:ascii="Times New Roman" w:eastAsia="Times New Roman" w:hAnsi="Times New Roman" w:cs="Times New Roman"/>
          <w:b/>
        </w:rPr>
        <w:t>Timolol</w:t>
      </w:r>
      <w:proofErr w:type="spellEnd"/>
      <w:r w:rsidR="0007736C" w:rsidRPr="008F0E74">
        <w:rPr>
          <w:rFonts w:ascii="Times New Roman" w:eastAsia="Times New Roman" w:hAnsi="Times New Roman" w:cs="Times New Roman"/>
          <w:b/>
        </w:rPr>
        <w:t xml:space="preserve"> </w:t>
      </w:r>
      <w:proofErr w:type="spellStart"/>
      <w:r w:rsidR="0007736C" w:rsidRPr="008F0E74">
        <w:rPr>
          <w:rFonts w:ascii="Times New Roman" w:eastAsia="Times New Roman" w:hAnsi="Times New Roman" w:cs="Times New Roman"/>
          <w:b/>
        </w:rPr>
        <w:t>Teva</w:t>
      </w:r>
      <w:proofErr w:type="spellEnd"/>
    </w:p>
    <w:p w14:paraId="57822C50" w14:textId="77777777" w:rsidR="007869D1" w:rsidRPr="008F0E74" w:rsidRDefault="007869D1" w:rsidP="00CA1350">
      <w:pPr>
        <w:spacing w:after="0" w:line="260" w:lineRule="exact"/>
        <w:rPr>
          <w:rFonts w:ascii="Times New Roman" w:hAnsi="Times New Roman" w:cs="Times New Roman"/>
        </w:rPr>
      </w:pPr>
      <w:r w:rsidRPr="008F0E74">
        <w:rPr>
          <w:rFonts w:ascii="Times New Roman" w:hAnsi="Times New Roman" w:cs="Times New Roman"/>
        </w:rPr>
        <w:t xml:space="preserve">Norint, kad </w:t>
      </w:r>
      <w:proofErr w:type="spellStart"/>
      <w:r w:rsidR="0036150E" w:rsidRPr="008F0E74">
        <w:rPr>
          <w:rFonts w:ascii="Times New Roman" w:eastAsia="Times New Roman" w:hAnsi="Times New Roman" w:cs="Times New Roman"/>
        </w:rPr>
        <w:t>Bimatoprost</w:t>
      </w:r>
      <w:proofErr w:type="spellEnd"/>
      <w:r w:rsidR="0036150E" w:rsidRPr="008F0E74">
        <w:rPr>
          <w:rFonts w:ascii="Times New Roman" w:eastAsia="Times New Roman" w:hAnsi="Times New Roman" w:cs="Times New Roman"/>
        </w:rPr>
        <w:t>/</w:t>
      </w:r>
      <w:proofErr w:type="spellStart"/>
      <w:r w:rsidR="0036150E" w:rsidRPr="008F0E74">
        <w:rPr>
          <w:rFonts w:ascii="Times New Roman" w:eastAsia="Times New Roman" w:hAnsi="Times New Roman" w:cs="Times New Roman"/>
        </w:rPr>
        <w:t>Timolol</w:t>
      </w:r>
      <w:proofErr w:type="spellEnd"/>
      <w:r w:rsidR="0036150E" w:rsidRPr="008F0E74">
        <w:rPr>
          <w:rFonts w:ascii="Times New Roman" w:eastAsia="Times New Roman" w:hAnsi="Times New Roman" w:cs="Times New Roman"/>
          <w:bCs/>
        </w:rPr>
        <w:t xml:space="preserve"> </w:t>
      </w:r>
      <w:proofErr w:type="spellStart"/>
      <w:r w:rsidR="0007736C" w:rsidRPr="008F0E74">
        <w:rPr>
          <w:rFonts w:ascii="Times New Roman" w:eastAsia="Times New Roman" w:hAnsi="Times New Roman" w:cs="Times New Roman"/>
          <w:bCs/>
        </w:rPr>
        <w:t>Teva</w:t>
      </w:r>
      <w:proofErr w:type="spellEnd"/>
      <w:r w:rsidR="0007736C" w:rsidRPr="008F0E74">
        <w:rPr>
          <w:rFonts w:ascii="Times New Roman" w:eastAsia="Times New Roman" w:hAnsi="Times New Roman" w:cs="Times New Roman"/>
          <w:bCs/>
        </w:rPr>
        <w:t xml:space="preserve"> </w:t>
      </w:r>
      <w:r w:rsidRPr="008F0E74">
        <w:rPr>
          <w:rFonts w:ascii="Times New Roman" w:hAnsi="Times New Roman" w:cs="Times New Roman"/>
        </w:rPr>
        <w:t xml:space="preserve">veiktų gerai, jį reikia vartoti kiekvieną dieną. </w:t>
      </w:r>
    </w:p>
    <w:p w14:paraId="37EACC9C" w14:textId="77777777" w:rsidR="0036150E" w:rsidRPr="008F0E74" w:rsidRDefault="0036150E" w:rsidP="00CA1350">
      <w:pPr>
        <w:tabs>
          <w:tab w:val="left" w:pos="567"/>
        </w:tabs>
        <w:spacing w:after="0" w:line="260" w:lineRule="exact"/>
        <w:rPr>
          <w:rFonts w:ascii="Times New Roman" w:eastAsia="Times New Roman" w:hAnsi="Times New Roman" w:cs="Times New Roman"/>
        </w:rPr>
      </w:pPr>
    </w:p>
    <w:p w14:paraId="45B84474"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Jeigu kiltų daugiau klausimų dėl šio vaisto vartojimo, kreipkitės į gydytoją arba vaistininką. </w:t>
      </w:r>
    </w:p>
    <w:p w14:paraId="4926F06E"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75E28114"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0D7EC34C" w14:textId="77777777" w:rsidR="000F061D" w:rsidRPr="008F0E74" w:rsidRDefault="000F061D" w:rsidP="00CA1350">
      <w:pPr>
        <w:keepNext/>
        <w:tabs>
          <w:tab w:val="left" w:pos="567"/>
        </w:tabs>
        <w:spacing w:after="0" w:line="260" w:lineRule="exact"/>
        <w:outlineLvl w:val="1"/>
        <w:rPr>
          <w:rFonts w:ascii="Times New Roman" w:eastAsia="Times New Roman" w:hAnsi="Times New Roman" w:cs="Times New Roman"/>
          <w:b/>
        </w:rPr>
      </w:pPr>
      <w:r w:rsidRPr="008F0E74">
        <w:rPr>
          <w:rFonts w:ascii="Times New Roman" w:eastAsia="Times New Roman" w:hAnsi="Times New Roman" w:cs="Times New Roman"/>
          <w:b/>
        </w:rPr>
        <w:t>4.</w:t>
      </w:r>
      <w:r w:rsidRPr="008F0E74">
        <w:rPr>
          <w:rFonts w:ascii="Times New Roman" w:eastAsia="Times New Roman" w:hAnsi="Times New Roman" w:cs="Times New Roman"/>
          <w:b/>
        </w:rPr>
        <w:tab/>
      </w:r>
      <w:r w:rsidR="00040D09" w:rsidRPr="008F0E74">
        <w:rPr>
          <w:rFonts w:ascii="Times New Roman" w:eastAsia="Times New Roman" w:hAnsi="Times New Roman" w:cs="Times New Roman"/>
          <w:b/>
        </w:rPr>
        <w:t>Galimas šalutinis poveikis</w:t>
      </w:r>
    </w:p>
    <w:p w14:paraId="5316E4CB"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305423B4" w14:textId="77777777" w:rsidR="003B63A3" w:rsidRPr="008F0E74" w:rsidRDefault="0036150E" w:rsidP="006F533C">
      <w:pPr>
        <w:numPr>
          <w:ilvl w:val="12"/>
          <w:numId w:val="0"/>
        </w:numPr>
        <w:spacing w:after="0" w:line="260" w:lineRule="exact"/>
        <w:rPr>
          <w:rFonts w:ascii="Times New Roman" w:hAnsi="Times New Roman" w:cs="Times New Roman"/>
        </w:rPr>
      </w:pPr>
      <w:r w:rsidRPr="008F0E74">
        <w:rPr>
          <w:rFonts w:ascii="Times New Roman" w:hAnsi="Times New Roman" w:cs="Times New Roman"/>
          <w:noProof/>
        </w:rPr>
        <w:t>Šis vaistas, kaip ir visi kiti, gali sukelti šalutinį poveikį, nors jis pasireiškia ne visiems žmonėms.</w:t>
      </w:r>
      <w:r w:rsidR="006F533C" w:rsidRPr="008F0E74">
        <w:rPr>
          <w:rFonts w:ascii="Times New Roman" w:hAnsi="Times New Roman" w:cs="Times New Roman"/>
        </w:rPr>
        <w:t xml:space="preserve"> </w:t>
      </w:r>
    </w:p>
    <w:p w14:paraId="26EA6FB5" w14:textId="77777777" w:rsidR="000F061D" w:rsidRPr="008F0E74" w:rsidRDefault="000F061D" w:rsidP="006F533C">
      <w:pPr>
        <w:numPr>
          <w:ilvl w:val="12"/>
          <w:numId w:val="0"/>
        </w:numPr>
        <w:spacing w:after="0" w:line="260" w:lineRule="exact"/>
        <w:rPr>
          <w:rFonts w:ascii="Times New Roman" w:hAnsi="Times New Roman" w:cs="Times New Roman"/>
        </w:rPr>
      </w:pPr>
      <w:r w:rsidRPr="008F0E74">
        <w:rPr>
          <w:rFonts w:ascii="Times New Roman" w:eastAsia="Times New Roman" w:hAnsi="Times New Roman" w:cs="Times New Roman"/>
        </w:rPr>
        <w:t xml:space="preserve">Jūs dažniausiai galite </w:t>
      </w:r>
      <w:r w:rsidR="00107568" w:rsidRPr="008F0E74">
        <w:rPr>
          <w:rFonts w:ascii="Times New Roman" w:eastAsia="Times New Roman" w:hAnsi="Times New Roman" w:cs="Times New Roman"/>
        </w:rPr>
        <w:t>lašus</w:t>
      </w:r>
      <w:r w:rsidRPr="008F0E74">
        <w:rPr>
          <w:rFonts w:ascii="Times New Roman" w:eastAsia="Times New Roman" w:hAnsi="Times New Roman" w:cs="Times New Roman"/>
        </w:rPr>
        <w:t xml:space="preserve"> vartoti toliau, nebent poveikis būtų labai stiprus. Jei abejojate, pasitarkite su gydytoju arba</w:t>
      </w:r>
      <w:r w:rsidR="006F533C" w:rsidRPr="008F0E74">
        <w:rPr>
          <w:rFonts w:ascii="Times New Roman" w:eastAsia="Times New Roman" w:hAnsi="Times New Roman" w:cs="Times New Roman"/>
        </w:rPr>
        <w:t xml:space="preserve"> vaistininku. Nenutraukite </w:t>
      </w:r>
      <w:proofErr w:type="spellStart"/>
      <w:r w:rsidR="006F533C" w:rsidRPr="008F0E74">
        <w:rPr>
          <w:rFonts w:ascii="Times New Roman" w:eastAsia="Times New Roman" w:hAnsi="Times New Roman" w:cs="Times New Roman"/>
        </w:rPr>
        <w:t>Bimat</w:t>
      </w:r>
      <w:r w:rsidRPr="008F0E74">
        <w:rPr>
          <w:rFonts w:ascii="Times New Roman" w:eastAsia="Times New Roman" w:hAnsi="Times New Roman" w:cs="Times New Roman"/>
        </w:rPr>
        <w: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006F533C" w:rsidRPr="008F0E74">
        <w:rPr>
          <w:rFonts w:ascii="Times New Roman" w:eastAsia="Times New Roman" w:hAnsi="Times New Roman" w:cs="Times New Roman"/>
        </w:rPr>
        <w:t>Teva</w:t>
      </w:r>
      <w:proofErr w:type="spellEnd"/>
      <w:r w:rsidR="006F533C" w:rsidRPr="008F0E74">
        <w:rPr>
          <w:rFonts w:ascii="Times New Roman" w:eastAsia="Times New Roman" w:hAnsi="Times New Roman" w:cs="Times New Roman"/>
        </w:rPr>
        <w:t xml:space="preserve"> </w:t>
      </w:r>
      <w:r w:rsidRPr="008F0E74">
        <w:rPr>
          <w:rFonts w:ascii="Times New Roman" w:eastAsia="Times New Roman" w:hAnsi="Times New Roman" w:cs="Times New Roman"/>
        </w:rPr>
        <w:t>vartojimo nepasitarę su gydytoju.</w:t>
      </w:r>
    </w:p>
    <w:p w14:paraId="0ACC38E4"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57AF36E7" w14:textId="77777777" w:rsidR="0036150E" w:rsidRPr="008F0E74" w:rsidRDefault="0036150E" w:rsidP="00CA1350">
      <w:pPr>
        <w:spacing w:after="0" w:line="260" w:lineRule="exact"/>
        <w:rPr>
          <w:rFonts w:ascii="Times New Roman" w:hAnsi="Times New Roman" w:cs="Times New Roman"/>
        </w:rPr>
      </w:pPr>
      <w:r w:rsidRPr="008F0E74">
        <w:rPr>
          <w:rFonts w:ascii="Times New Roman" w:hAnsi="Times New Roman" w:cs="Times New Roman"/>
        </w:rPr>
        <w:t xml:space="preserve">Vartojant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006F533C" w:rsidRPr="008F0E74">
        <w:rPr>
          <w:rFonts w:ascii="Times New Roman" w:eastAsia="Times New Roman" w:hAnsi="Times New Roman" w:cs="Times New Roman"/>
          <w:bCs/>
        </w:rPr>
        <w:t>Teva</w:t>
      </w:r>
      <w:proofErr w:type="spellEnd"/>
      <w:r w:rsidR="006F533C" w:rsidRPr="008F0E74">
        <w:rPr>
          <w:rFonts w:ascii="Times New Roman" w:eastAsia="Times New Roman" w:hAnsi="Times New Roman" w:cs="Times New Roman"/>
          <w:bCs/>
        </w:rPr>
        <w:t xml:space="preserve"> </w:t>
      </w:r>
      <w:r w:rsidR="003E71C4" w:rsidRPr="008F0E74">
        <w:rPr>
          <w:rFonts w:ascii="Times New Roman" w:hAnsi="Times New Roman" w:cs="Times New Roman"/>
        </w:rPr>
        <w:t>gali pasireikšti</w:t>
      </w:r>
      <w:r w:rsidRPr="008F0E74">
        <w:rPr>
          <w:rFonts w:ascii="Times New Roman" w:hAnsi="Times New Roman" w:cs="Times New Roman"/>
        </w:rPr>
        <w:t xml:space="preserve"> toks šalutinis poveikis: </w:t>
      </w:r>
    </w:p>
    <w:p w14:paraId="77DA1EF8" w14:textId="77777777" w:rsidR="003E71C4" w:rsidRPr="008F0E74" w:rsidRDefault="003E71C4" w:rsidP="00CA1350">
      <w:pPr>
        <w:spacing w:after="0" w:line="260" w:lineRule="exact"/>
        <w:rPr>
          <w:rFonts w:ascii="Times New Roman" w:hAnsi="Times New Roman" w:cs="Times New Roman"/>
        </w:rPr>
      </w:pPr>
    </w:p>
    <w:p w14:paraId="05E3153F" w14:textId="77777777" w:rsidR="0036150E" w:rsidRPr="008F0E74" w:rsidRDefault="0036150E" w:rsidP="00CA1350">
      <w:pPr>
        <w:spacing w:after="0" w:line="260" w:lineRule="exact"/>
        <w:rPr>
          <w:rFonts w:ascii="Times New Roman" w:hAnsi="Times New Roman" w:cs="Times New Roman"/>
          <w:b/>
        </w:rPr>
      </w:pPr>
      <w:r w:rsidRPr="008F0E74">
        <w:rPr>
          <w:rFonts w:ascii="Times New Roman" w:hAnsi="Times New Roman" w:cs="Times New Roman"/>
          <w:b/>
        </w:rPr>
        <w:t>Labai dažn</w:t>
      </w:r>
      <w:r w:rsidR="003B63A3" w:rsidRPr="008F0E74">
        <w:rPr>
          <w:rFonts w:ascii="Times New Roman" w:hAnsi="Times New Roman" w:cs="Times New Roman"/>
          <w:b/>
        </w:rPr>
        <w:t>i</w:t>
      </w:r>
      <w:r w:rsidRPr="008F0E74">
        <w:rPr>
          <w:rFonts w:ascii="Times New Roman" w:hAnsi="Times New Roman" w:cs="Times New Roman"/>
          <w:b/>
        </w:rPr>
        <w:t xml:space="preserve"> </w:t>
      </w:r>
      <w:r w:rsidR="003B63A3" w:rsidRPr="008F0E74">
        <w:rPr>
          <w:rFonts w:ascii="Times New Roman" w:hAnsi="Times New Roman" w:cs="Times New Roman"/>
          <w:b/>
        </w:rPr>
        <w:t xml:space="preserve">šalutinio poveikio reiškiniai </w:t>
      </w:r>
      <w:r w:rsidRPr="008F0E74">
        <w:rPr>
          <w:rFonts w:ascii="Times New Roman" w:hAnsi="Times New Roman" w:cs="Times New Roman"/>
        </w:rPr>
        <w:t xml:space="preserve">(gali </w:t>
      </w:r>
      <w:r w:rsidR="003B63A3" w:rsidRPr="008F0E74">
        <w:rPr>
          <w:rFonts w:ascii="Times New Roman" w:hAnsi="Times New Roman" w:cs="Times New Roman"/>
        </w:rPr>
        <w:t xml:space="preserve">pasireikšti ne rečiau </w:t>
      </w:r>
      <w:r w:rsidRPr="008F0E74">
        <w:rPr>
          <w:rFonts w:ascii="Times New Roman" w:hAnsi="Times New Roman" w:cs="Times New Roman"/>
        </w:rPr>
        <w:t xml:space="preserve">kaip 1 iš 10 </w:t>
      </w:r>
      <w:r w:rsidR="003B63A3" w:rsidRPr="008F0E74">
        <w:rPr>
          <w:rFonts w:ascii="Times New Roman" w:hAnsi="Times New Roman" w:cs="Times New Roman"/>
        </w:rPr>
        <w:t>asmenų</w:t>
      </w:r>
      <w:r w:rsidRPr="008F0E74">
        <w:rPr>
          <w:rFonts w:ascii="Times New Roman" w:hAnsi="Times New Roman" w:cs="Times New Roman"/>
        </w:rPr>
        <w:t>)</w:t>
      </w:r>
    </w:p>
    <w:p w14:paraId="73B2BCD1" w14:textId="77777777" w:rsidR="0036150E" w:rsidRPr="008F0E74" w:rsidRDefault="0036150E" w:rsidP="00CA1350">
      <w:pPr>
        <w:spacing w:after="0" w:line="260" w:lineRule="exact"/>
        <w:rPr>
          <w:rFonts w:ascii="Times New Roman" w:hAnsi="Times New Roman" w:cs="Times New Roman"/>
        </w:rPr>
      </w:pPr>
      <w:r w:rsidRPr="008F0E74">
        <w:rPr>
          <w:rFonts w:ascii="Times New Roman" w:hAnsi="Times New Roman" w:cs="Times New Roman"/>
          <w:u w:val="single"/>
        </w:rPr>
        <w:t>Poveikis akiai</w:t>
      </w:r>
      <w:r w:rsidR="00ED16C4" w:rsidRPr="008F0E74">
        <w:rPr>
          <w:rFonts w:ascii="Times New Roman" w:hAnsi="Times New Roman" w:cs="Times New Roman"/>
        </w:rPr>
        <w:t>:</w:t>
      </w:r>
      <w:r w:rsidRPr="008F0E74">
        <w:rPr>
          <w:rFonts w:ascii="Times New Roman" w:hAnsi="Times New Roman" w:cs="Times New Roman"/>
        </w:rPr>
        <w:t xml:space="preserve"> paraudimas. </w:t>
      </w:r>
    </w:p>
    <w:p w14:paraId="2B02A134" w14:textId="77777777" w:rsidR="00ED16C4" w:rsidRPr="008F0E74" w:rsidRDefault="00ED16C4" w:rsidP="00CA1350">
      <w:pPr>
        <w:spacing w:after="0" w:line="260" w:lineRule="exact"/>
        <w:rPr>
          <w:rFonts w:ascii="Times New Roman" w:hAnsi="Times New Roman" w:cs="Times New Roman"/>
          <w:b/>
        </w:rPr>
      </w:pPr>
    </w:p>
    <w:p w14:paraId="1EEF045C" w14:textId="77777777" w:rsidR="00ED16C4" w:rsidRPr="008F0E74" w:rsidRDefault="003B63A3" w:rsidP="00CA1350">
      <w:pPr>
        <w:spacing w:after="0" w:line="260" w:lineRule="exact"/>
        <w:rPr>
          <w:rFonts w:ascii="Times New Roman" w:hAnsi="Times New Roman" w:cs="Times New Roman"/>
        </w:rPr>
      </w:pPr>
      <w:r w:rsidRPr="008F0E74">
        <w:rPr>
          <w:rFonts w:ascii="Times New Roman" w:hAnsi="Times New Roman" w:cs="Times New Roman"/>
          <w:b/>
        </w:rPr>
        <w:t>Dažni šalutinio poveikio reiškiniai</w:t>
      </w:r>
      <w:r w:rsidR="0036150E" w:rsidRPr="008F0E74">
        <w:rPr>
          <w:rFonts w:ascii="Times New Roman" w:hAnsi="Times New Roman" w:cs="Times New Roman"/>
        </w:rPr>
        <w:t xml:space="preserve"> </w:t>
      </w:r>
      <w:r w:rsidR="00ED16C4" w:rsidRPr="008F0E74">
        <w:rPr>
          <w:rFonts w:ascii="Times New Roman" w:hAnsi="Times New Roman" w:cs="Times New Roman"/>
        </w:rPr>
        <w:t>(g</w:t>
      </w:r>
      <w:r w:rsidR="0036150E" w:rsidRPr="008F0E74">
        <w:rPr>
          <w:rFonts w:ascii="Times New Roman" w:hAnsi="Times New Roman" w:cs="Times New Roman"/>
        </w:rPr>
        <w:t>ali pa</w:t>
      </w:r>
      <w:r w:rsidR="00ED16C4" w:rsidRPr="008F0E74">
        <w:rPr>
          <w:rFonts w:ascii="Times New Roman" w:hAnsi="Times New Roman" w:cs="Times New Roman"/>
        </w:rPr>
        <w:t xml:space="preserve">sireikšti </w:t>
      </w:r>
      <w:r w:rsidR="009A5C49" w:rsidRPr="008F0E74">
        <w:rPr>
          <w:rFonts w:ascii="Times New Roman" w:hAnsi="Times New Roman" w:cs="Times New Roman"/>
        </w:rPr>
        <w:t>rečiau</w:t>
      </w:r>
      <w:r w:rsidR="00ED16C4" w:rsidRPr="008F0E74">
        <w:rPr>
          <w:rFonts w:ascii="Times New Roman" w:hAnsi="Times New Roman" w:cs="Times New Roman"/>
        </w:rPr>
        <w:t xml:space="preserve"> kaip 1 iš 10 </w:t>
      </w:r>
      <w:r w:rsidRPr="008F0E74">
        <w:rPr>
          <w:rFonts w:ascii="Times New Roman" w:hAnsi="Times New Roman" w:cs="Times New Roman"/>
        </w:rPr>
        <w:t>asmenų</w:t>
      </w:r>
      <w:r w:rsidR="00ED16C4" w:rsidRPr="008F0E74">
        <w:rPr>
          <w:rFonts w:ascii="Times New Roman" w:hAnsi="Times New Roman" w:cs="Times New Roman"/>
        </w:rPr>
        <w:t>)</w:t>
      </w:r>
    </w:p>
    <w:p w14:paraId="5287074D" w14:textId="77777777" w:rsidR="00ED16C4" w:rsidRPr="008F0E74" w:rsidRDefault="0036150E" w:rsidP="00CA1350">
      <w:pPr>
        <w:spacing w:after="0" w:line="260" w:lineRule="exact"/>
        <w:rPr>
          <w:rFonts w:ascii="Times New Roman" w:hAnsi="Times New Roman" w:cs="Times New Roman"/>
        </w:rPr>
      </w:pPr>
      <w:r w:rsidRPr="008F0E74">
        <w:rPr>
          <w:rFonts w:ascii="Times New Roman" w:hAnsi="Times New Roman" w:cs="Times New Roman"/>
          <w:u w:val="single"/>
        </w:rPr>
        <w:t>Poveikis akiai</w:t>
      </w:r>
      <w:r w:rsidR="00ED16C4" w:rsidRPr="008F0E74">
        <w:rPr>
          <w:rFonts w:ascii="Times New Roman" w:hAnsi="Times New Roman" w:cs="Times New Roman"/>
        </w:rPr>
        <w:t>:</w:t>
      </w:r>
    </w:p>
    <w:p w14:paraId="212FF28F" w14:textId="77777777" w:rsidR="00ED16C4" w:rsidRPr="008F0E74" w:rsidRDefault="003E71C4" w:rsidP="003E71C4">
      <w:pPr>
        <w:pStyle w:val="Sraopastraipa"/>
        <w:numPr>
          <w:ilvl w:val="0"/>
          <w:numId w:val="18"/>
        </w:numPr>
        <w:spacing w:line="260" w:lineRule="exact"/>
        <w:ind w:left="567" w:hanging="567"/>
        <w:rPr>
          <w:sz w:val="22"/>
          <w:szCs w:val="22"/>
        </w:rPr>
      </w:pPr>
      <w:r w:rsidRPr="008F0E74">
        <w:rPr>
          <w:sz w:val="22"/>
          <w:szCs w:val="22"/>
        </w:rPr>
        <w:t>deginimo pojūtis;</w:t>
      </w:r>
      <w:r w:rsidR="0036150E" w:rsidRPr="008F0E74">
        <w:rPr>
          <w:sz w:val="22"/>
          <w:szCs w:val="22"/>
        </w:rPr>
        <w:t xml:space="preserve"> </w:t>
      </w:r>
    </w:p>
    <w:p w14:paraId="47792CC5" w14:textId="77777777" w:rsidR="00ED16C4" w:rsidRPr="008F0E74" w:rsidRDefault="003E71C4" w:rsidP="003E71C4">
      <w:pPr>
        <w:pStyle w:val="Sraopastraipa"/>
        <w:numPr>
          <w:ilvl w:val="0"/>
          <w:numId w:val="18"/>
        </w:numPr>
        <w:spacing w:line="260" w:lineRule="exact"/>
        <w:ind w:left="567" w:hanging="567"/>
        <w:rPr>
          <w:sz w:val="22"/>
          <w:szCs w:val="22"/>
        </w:rPr>
      </w:pPr>
      <w:r w:rsidRPr="008F0E74">
        <w:rPr>
          <w:sz w:val="22"/>
          <w:szCs w:val="22"/>
        </w:rPr>
        <w:t>niežėjimas;</w:t>
      </w:r>
    </w:p>
    <w:p w14:paraId="0EB74CB9" w14:textId="77777777" w:rsidR="00ED16C4" w:rsidRPr="008F0E74" w:rsidRDefault="003E71C4" w:rsidP="003E71C4">
      <w:pPr>
        <w:pStyle w:val="Sraopastraipa"/>
        <w:numPr>
          <w:ilvl w:val="0"/>
          <w:numId w:val="18"/>
        </w:numPr>
        <w:spacing w:line="260" w:lineRule="exact"/>
        <w:ind w:left="567" w:hanging="567"/>
        <w:rPr>
          <w:sz w:val="22"/>
          <w:szCs w:val="22"/>
        </w:rPr>
      </w:pPr>
      <w:r w:rsidRPr="008F0E74">
        <w:rPr>
          <w:sz w:val="22"/>
          <w:szCs w:val="22"/>
        </w:rPr>
        <w:t>gėlimas;</w:t>
      </w:r>
    </w:p>
    <w:p w14:paraId="29070FCD" w14:textId="77777777" w:rsidR="00ED16C4" w:rsidRPr="008F0E74" w:rsidRDefault="0036150E" w:rsidP="003E71C4">
      <w:pPr>
        <w:pStyle w:val="Sraopastraipa"/>
        <w:numPr>
          <w:ilvl w:val="0"/>
          <w:numId w:val="18"/>
        </w:numPr>
        <w:spacing w:line="260" w:lineRule="exact"/>
        <w:ind w:left="567" w:hanging="567"/>
        <w:rPr>
          <w:sz w:val="22"/>
          <w:szCs w:val="22"/>
        </w:rPr>
      </w:pPr>
      <w:r w:rsidRPr="008F0E74">
        <w:rPr>
          <w:sz w:val="22"/>
          <w:szCs w:val="22"/>
        </w:rPr>
        <w:t>junginės (permatom</w:t>
      </w:r>
      <w:r w:rsidR="003E71C4" w:rsidRPr="008F0E74">
        <w:rPr>
          <w:sz w:val="22"/>
          <w:szCs w:val="22"/>
        </w:rPr>
        <w:t>o akies sluoksnio) sudirginimas;</w:t>
      </w:r>
    </w:p>
    <w:p w14:paraId="0EF606F7" w14:textId="77777777" w:rsidR="00ED16C4" w:rsidRPr="008F0E74" w:rsidRDefault="003E71C4" w:rsidP="003E71C4">
      <w:pPr>
        <w:pStyle w:val="Sraopastraipa"/>
        <w:numPr>
          <w:ilvl w:val="0"/>
          <w:numId w:val="18"/>
        </w:numPr>
        <w:spacing w:line="260" w:lineRule="exact"/>
        <w:ind w:left="567" w:hanging="567"/>
        <w:rPr>
          <w:sz w:val="22"/>
          <w:szCs w:val="22"/>
        </w:rPr>
      </w:pPr>
      <w:r w:rsidRPr="008F0E74">
        <w:rPr>
          <w:sz w:val="22"/>
          <w:szCs w:val="22"/>
        </w:rPr>
        <w:t>jautrumas šviesai;</w:t>
      </w:r>
    </w:p>
    <w:p w14:paraId="0F75DCE4" w14:textId="77777777" w:rsidR="00ED16C4" w:rsidRPr="008F0E74" w:rsidRDefault="0036150E" w:rsidP="003E71C4">
      <w:pPr>
        <w:pStyle w:val="Sraopastraipa"/>
        <w:numPr>
          <w:ilvl w:val="0"/>
          <w:numId w:val="18"/>
        </w:numPr>
        <w:spacing w:line="260" w:lineRule="exact"/>
        <w:ind w:left="567" w:hanging="567"/>
        <w:rPr>
          <w:sz w:val="22"/>
          <w:szCs w:val="22"/>
        </w:rPr>
      </w:pPr>
      <w:r w:rsidRPr="008F0E74">
        <w:rPr>
          <w:sz w:val="22"/>
          <w:szCs w:val="22"/>
        </w:rPr>
        <w:t>akies skausmas,</w:t>
      </w:r>
      <w:r w:rsidR="00ED16C4" w:rsidRPr="008F0E74">
        <w:rPr>
          <w:sz w:val="22"/>
          <w:szCs w:val="22"/>
        </w:rPr>
        <w:t xml:space="preserve"> </w:t>
      </w:r>
      <w:r w:rsidRPr="008F0E74">
        <w:rPr>
          <w:sz w:val="22"/>
          <w:szCs w:val="22"/>
        </w:rPr>
        <w:t xml:space="preserve">lipnios akys, </w:t>
      </w:r>
      <w:r w:rsidR="00933491" w:rsidRPr="008F0E74">
        <w:rPr>
          <w:sz w:val="22"/>
          <w:szCs w:val="22"/>
        </w:rPr>
        <w:t xml:space="preserve">išsausėjusios </w:t>
      </w:r>
      <w:r w:rsidRPr="008F0E74">
        <w:rPr>
          <w:sz w:val="22"/>
          <w:szCs w:val="22"/>
        </w:rPr>
        <w:t>akys,</w:t>
      </w:r>
      <w:r w:rsidR="00ED16C4" w:rsidRPr="008F0E74">
        <w:rPr>
          <w:sz w:val="22"/>
          <w:szCs w:val="22"/>
        </w:rPr>
        <w:t xml:space="preserve"> </w:t>
      </w:r>
      <w:r w:rsidR="003E71C4" w:rsidRPr="008F0E74">
        <w:rPr>
          <w:sz w:val="22"/>
          <w:szCs w:val="22"/>
        </w:rPr>
        <w:t>svetimkūnio pojūtis akyje;</w:t>
      </w:r>
    </w:p>
    <w:p w14:paraId="37A7E248" w14:textId="77777777" w:rsidR="00ED16C4" w:rsidRPr="008F0E74" w:rsidRDefault="0036150E" w:rsidP="003E71C4">
      <w:pPr>
        <w:pStyle w:val="Sraopastraipa"/>
        <w:numPr>
          <w:ilvl w:val="0"/>
          <w:numId w:val="18"/>
        </w:numPr>
        <w:spacing w:line="260" w:lineRule="exact"/>
        <w:ind w:left="567" w:hanging="567"/>
        <w:rPr>
          <w:sz w:val="22"/>
          <w:szCs w:val="22"/>
        </w:rPr>
      </w:pPr>
      <w:r w:rsidRPr="008F0E74">
        <w:rPr>
          <w:sz w:val="22"/>
          <w:szCs w:val="22"/>
        </w:rPr>
        <w:t>maži įtrūk</w:t>
      </w:r>
      <w:r w:rsidR="003E71C4" w:rsidRPr="008F0E74">
        <w:rPr>
          <w:sz w:val="22"/>
          <w:szCs w:val="22"/>
        </w:rPr>
        <w:t>imai</w:t>
      </w:r>
      <w:r w:rsidR="00933491" w:rsidRPr="008F0E74">
        <w:rPr>
          <w:sz w:val="22"/>
          <w:szCs w:val="22"/>
        </w:rPr>
        <w:t xml:space="preserve"> akie</w:t>
      </w:r>
      <w:r w:rsidR="00E63C2C" w:rsidRPr="008F0E74">
        <w:rPr>
          <w:sz w:val="22"/>
          <w:szCs w:val="22"/>
        </w:rPr>
        <w:t>s</w:t>
      </w:r>
      <w:r w:rsidR="00933491" w:rsidRPr="008F0E74">
        <w:rPr>
          <w:sz w:val="22"/>
          <w:szCs w:val="22"/>
        </w:rPr>
        <w:t xml:space="preserve"> paviršiuje</w:t>
      </w:r>
      <w:r w:rsidR="003E71C4" w:rsidRPr="008F0E74">
        <w:rPr>
          <w:sz w:val="22"/>
          <w:szCs w:val="22"/>
        </w:rPr>
        <w:t>, su uždegimu ar be jo;</w:t>
      </w:r>
    </w:p>
    <w:p w14:paraId="3EA0BAA0" w14:textId="77777777" w:rsidR="00ED16C4" w:rsidRPr="008F0E74" w:rsidRDefault="003E71C4" w:rsidP="003E71C4">
      <w:pPr>
        <w:pStyle w:val="Sraopastraipa"/>
        <w:numPr>
          <w:ilvl w:val="0"/>
          <w:numId w:val="18"/>
        </w:numPr>
        <w:spacing w:line="260" w:lineRule="exact"/>
        <w:ind w:left="567" w:hanging="567"/>
        <w:rPr>
          <w:sz w:val="22"/>
          <w:szCs w:val="22"/>
        </w:rPr>
      </w:pPr>
      <w:r w:rsidRPr="008F0E74">
        <w:rPr>
          <w:sz w:val="22"/>
          <w:szCs w:val="22"/>
        </w:rPr>
        <w:t>neaiškus regėjimas;</w:t>
      </w:r>
    </w:p>
    <w:p w14:paraId="37245721" w14:textId="77777777" w:rsidR="00933491" w:rsidRPr="008F0E74" w:rsidRDefault="0036150E" w:rsidP="003E71C4">
      <w:pPr>
        <w:pStyle w:val="Sraopastraipa"/>
        <w:numPr>
          <w:ilvl w:val="0"/>
          <w:numId w:val="18"/>
        </w:numPr>
        <w:spacing w:line="260" w:lineRule="exact"/>
        <w:ind w:left="567" w:hanging="567"/>
        <w:rPr>
          <w:sz w:val="22"/>
          <w:szCs w:val="22"/>
        </w:rPr>
      </w:pPr>
      <w:r w:rsidRPr="008F0E74">
        <w:rPr>
          <w:sz w:val="22"/>
          <w:szCs w:val="22"/>
        </w:rPr>
        <w:t>aki</w:t>
      </w:r>
      <w:r w:rsidR="003E71C4" w:rsidRPr="008F0E74">
        <w:rPr>
          <w:sz w:val="22"/>
          <w:szCs w:val="22"/>
        </w:rPr>
        <w:t>ų vokų paraudimas ir niežėjimas;</w:t>
      </w:r>
    </w:p>
    <w:p w14:paraId="082F6003" w14:textId="77777777" w:rsidR="00EC4BBF" w:rsidRPr="008F0E74" w:rsidRDefault="00EC4BBF" w:rsidP="003E71C4">
      <w:pPr>
        <w:pStyle w:val="Sraopastraipa"/>
        <w:numPr>
          <w:ilvl w:val="0"/>
          <w:numId w:val="18"/>
        </w:numPr>
        <w:spacing w:line="260" w:lineRule="exact"/>
        <w:ind w:left="567" w:hanging="567"/>
        <w:rPr>
          <w:sz w:val="22"/>
          <w:szCs w:val="22"/>
        </w:rPr>
      </w:pPr>
      <w:r w:rsidRPr="008F0E74">
        <w:t>apie akį augantys plaukai;</w:t>
      </w:r>
    </w:p>
    <w:p w14:paraId="1C831075" w14:textId="77777777" w:rsidR="00ED16C4" w:rsidRPr="008F0E74" w:rsidRDefault="003E71C4" w:rsidP="003E71C4">
      <w:pPr>
        <w:pStyle w:val="Sraopastraipa"/>
        <w:numPr>
          <w:ilvl w:val="0"/>
          <w:numId w:val="18"/>
        </w:numPr>
        <w:spacing w:line="260" w:lineRule="exact"/>
        <w:ind w:left="567" w:hanging="567"/>
        <w:rPr>
          <w:sz w:val="22"/>
          <w:szCs w:val="22"/>
        </w:rPr>
      </w:pPr>
      <w:r w:rsidRPr="008F0E74">
        <w:rPr>
          <w:sz w:val="22"/>
          <w:szCs w:val="22"/>
        </w:rPr>
        <w:t>patamsėję akių vokai;</w:t>
      </w:r>
    </w:p>
    <w:p w14:paraId="6B1B2946" w14:textId="77777777" w:rsidR="00ED16C4" w:rsidRPr="008F0E74" w:rsidRDefault="0036150E" w:rsidP="003E71C4">
      <w:pPr>
        <w:pStyle w:val="Sraopastraipa"/>
        <w:numPr>
          <w:ilvl w:val="0"/>
          <w:numId w:val="18"/>
        </w:numPr>
        <w:spacing w:line="260" w:lineRule="exact"/>
        <w:ind w:left="567" w:hanging="567"/>
        <w:rPr>
          <w:sz w:val="22"/>
          <w:szCs w:val="22"/>
        </w:rPr>
      </w:pPr>
      <w:r w:rsidRPr="008F0E74">
        <w:rPr>
          <w:sz w:val="22"/>
          <w:szCs w:val="22"/>
        </w:rPr>
        <w:t>ta</w:t>
      </w:r>
      <w:r w:rsidR="003E71C4" w:rsidRPr="008F0E74">
        <w:rPr>
          <w:sz w:val="22"/>
          <w:szCs w:val="22"/>
        </w:rPr>
        <w:t>msesnė odos spalva aplink akis;</w:t>
      </w:r>
    </w:p>
    <w:p w14:paraId="0C0B5B4B" w14:textId="77777777" w:rsidR="00ED16C4" w:rsidRPr="008F0E74" w:rsidRDefault="003E71C4" w:rsidP="003E71C4">
      <w:pPr>
        <w:pStyle w:val="Sraopastraipa"/>
        <w:numPr>
          <w:ilvl w:val="0"/>
          <w:numId w:val="18"/>
        </w:numPr>
        <w:spacing w:line="260" w:lineRule="exact"/>
        <w:ind w:left="567" w:hanging="567"/>
        <w:rPr>
          <w:sz w:val="22"/>
          <w:szCs w:val="22"/>
        </w:rPr>
      </w:pPr>
      <w:r w:rsidRPr="008F0E74">
        <w:rPr>
          <w:sz w:val="22"/>
          <w:szCs w:val="22"/>
        </w:rPr>
        <w:t>pailgėjusios blakstienos;</w:t>
      </w:r>
    </w:p>
    <w:p w14:paraId="2AB9FF46" w14:textId="77777777" w:rsidR="00ED16C4" w:rsidRPr="008F0E74" w:rsidRDefault="003E71C4" w:rsidP="003E71C4">
      <w:pPr>
        <w:pStyle w:val="Sraopastraipa"/>
        <w:numPr>
          <w:ilvl w:val="0"/>
          <w:numId w:val="18"/>
        </w:numPr>
        <w:spacing w:line="260" w:lineRule="exact"/>
        <w:ind w:left="567" w:hanging="567"/>
        <w:rPr>
          <w:sz w:val="22"/>
          <w:szCs w:val="22"/>
        </w:rPr>
      </w:pPr>
      <w:r w:rsidRPr="008F0E74">
        <w:rPr>
          <w:sz w:val="22"/>
          <w:szCs w:val="22"/>
        </w:rPr>
        <w:t>akių dirginimas;</w:t>
      </w:r>
    </w:p>
    <w:p w14:paraId="3C82EEA8" w14:textId="77777777" w:rsidR="00ED16C4" w:rsidRPr="008F0E74" w:rsidRDefault="003E71C4" w:rsidP="003E71C4">
      <w:pPr>
        <w:pStyle w:val="Sraopastraipa"/>
        <w:numPr>
          <w:ilvl w:val="0"/>
          <w:numId w:val="18"/>
        </w:numPr>
        <w:spacing w:line="260" w:lineRule="exact"/>
        <w:ind w:left="567" w:hanging="567"/>
        <w:rPr>
          <w:sz w:val="22"/>
          <w:szCs w:val="22"/>
        </w:rPr>
      </w:pPr>
      <w:r w:rsidRPr="008F0E74">
        <w:rPr>
          <w:sz w:val="22"/>
          <w:szCs w:val="22"/>
        </w:rPr>
        <w:t>ašarojimas;</w:t>
      </w:r>
    </w:p>
    <w:p w14:paraId="060A6ECA" w14:textId="77777777" w:rsidR="00ED16C4" w:rsidRPr="008F0E74" w:rsidRDefault="003E71C4" w:rsidP="003E71C4">
      <w:pPr>
        <w:pStyle w:val="Sraopastraipa"/>
        <w:numPr>
          <w:ilvl w:val="0"/>
          <w:numId w:val="18"/>
        </w:numPr>
        <w:spacing w:line="260" w:lineRule="exact"/>
        <w:ind w:left="567" w:hanging="567"/>
        <w:rPr>
          <w:sz w:val="22"/>
          <w:szCs w:val="22"/>
        </w:rPr>
      </w:pPr>
      <w:r w:rsidRPr="008F0E74">
        <w:rPr>
          <w:sz w:val="22"/>
          <w:szCs w:val="22"/>
        </w:rPr>
        <w:t>pabrinkę akių vokai;</w:t>
      </w:r>
    </w:p>
    <w:p w14:paraId="5948E0FF" w14:textId="77777777" w:rsidR="0036150E" w:rsidRPr="008F0E74" w:rsidRDefault="0036150E" w:rsidP="003E71C4">
      <w:pPr>
        <w:pStyle w:val="Sraopastraipa"/>
        <w:numPr>
          <w:ilvl w:val="0"/>
          <w:numId w:val="18"/>
        </w:numPr>
        <w:spacing w:line="260" w:lineRule="exact"/>
        <w:ind w:left="567" w:hanging="567"/>
        <w:rPr>
          <w:sz w:val="22"/>
          <w:szCs w:val="22"/>
        </w:rPr>
      </w:pPr>
      <w:r w:rsidRPr="008F0E74">
        <w:rPr>
          <w:sz w:val="22"/>
          <w:szCs w:val="22"/>
        </w:rPr>
        <w:t xml:space="preserve">pablogėjęs regėjimas. </w:t>
      </w:r>
    </w:p>
    <w:p w14:paraId="5BEC7785" w14:textId="77777777" w:rsidR="00ED16C4" w:rsidRPr="008F0E74" w:rsidRDefault="00ED16C4" w:rsidP="00CA1350">
      <w:pPr>
        <w:spacing w:after="0" w:line="260" w:lineRule="exact"/>
        <w:rPr>
          <w:rFonts w:ascii="Times New Roman" w:hAnsi="Times New Roman" w:cs="Times New Roman"/>
        </w:rPr>
      </w:pPr>
    </w:p>
    <w:p w14:paraId="19B1FDD7" w14:textId="77777777" w:rsidR="00ED16C4" w:rsidRPr="008F0E74" w:rsidRDefault="00ED16C4" w:rsidP="00CA1350">
      <w:pPr>
        <w:spacing w:after="0" w:line="260" w:lineRule="exact"/>
        <w:rPr>
          <w:rFonts w:ascii="Times New Roman" w:hAnsi="Times New Roman"/>
          <w:u w:val="single"/>
        </w:rPr>
      </w:pPr>
      <w:r w:rsidRPr="008F0E74">
        <w:rPr>
          <w:rFonts w:ascii="Times New Roman" w:hAnsi="Times New Roman"/>
          <w:u w:val="single"/>
        </w:rPr>
        <w:t>Poveikis kitoms kūno dalims:</w:t>
      </w:r>
    </w:p>
    <w:p w14:paraId="5C63D062" w14:textId="77777777" w:rsidR="00B72241" w:rsidRPr="008F0E74" w:rsidRDefault="003E71C4" w:rsidP="003E71C4">
      <w:pPr>
        <w:pStyle w:val="Sraopastraipa"/>
        <w:numPr>
          <w:ilvl w:val="0"/>
          <w:numId w:val="19"/>
        </w:numPr>
        <w:spacing w:line="260" w:lineRule="exact"/>
        <w:ind w:left="567" w:hanging="567"/>
        <w:rPr>
          <w:sz w:val="22"/>
          <w:szCs w:val="22"/>
        </w:rPr>
      </w:pPr>
      <w:r w:rsidRPr="008F0E74">
        <w:rPr>
          <w:sz w:val="22"/>
          <w:szCs w:val="22"/>
        </w:rPr>
        <w:t>gausios išskyros iš nosies;</w:t>
      </w:r>
    </w:p>
    <w:p w14:paraId="7C3E310A" w14:textId="77777777" w:rsidR="0036150E" w:rsidRPr="008F0E74" w:rsidRDefault="003E71C4" w:rsidP="00EC4BBF">
      <w:pPr>
        <w:pStyle w:val="Sraopastraipa"/>
        <w:numPr>
          <w:ilvl w:val="0"/>
          <w:numId w:val="19"/>
        </w:numPr>
        <w:spacing w:line="260" w:lineRule="exact"/>
        <w:ind w:left="567" w:hanging="567"/>
        <w:rPr>
          <w:sz w:val="22"/>
          <w:szCs w:val="22"/>
        </w:rPr>
      </w:pPr>
      <w:r w:rsidRPr="008F0E74">
        <w:rPr>
          <w:sz w:val="22"/>
          <w:szCs w:val="22"/>
        </w:rPr>
        <w:t>galvos skausmas</w:t>
      </w:r>
      <w:r w:rsidR="00EC4BBF" w:rsidRPr="008F0E74">
        <w:rPr>
          <w:sz w:val="22"/>
          <w:szCs w:val="22"/>
        </w:rPr>
        <w:t>.</w:t>
      </w:r>
    </w:p>
    <w:p w14:paraId="78EC4CFB" w14:textId="77777777" w:rsidR="00301396" w:rsidRPr="008F0E74" w:rsidRDefault="00301396" w:rsidP="00CA1350">
      <w:pPr>
        <w:spacing w:after="0" w:line="260" w:lineRule="exact"/>
        <w:rPr>
          <w:rFonts w:ascii="Times New Roman" w:hAnsi="Times New Roman" w:cs="Times New Roman"/>
          <w:b/>
        </w:rPr>
      </w:pPr>
    </w:p>
    <w:p w14:paraId="1C523F3C" w14:textId="77777777" w:rsidR="00ED16C4" w:rsidRPr="008F0E74" w:rsidRDefault="0036150E" w:rsidP="00CA1350">
      <w:pPr>
        <w:spacing w:after="0" w:line="260" w:lineRule="exact"/>
        <w:rPr>
          <w:rFonts w:ascii="Times New Roman" w:hAnsi="Times New Roman" w:cs="Times New Roman"/>
        </w:rPr>
      </w:pPr>
      <w:r w:rsidRPr="008F0E74">
        <w:rPr>
          <w:rFonts w:ascii="Times New Roman" w:hAnsi="Times New Roman" w:cs="Times New Roman"/>
          <w:b/>
        </w:rPr>
        <w:t>Nedažn</w:t>
      </w:r>
      <w:r w:rsidR="009679D7" w:rsidRPr="008F0E74">
        <w:rPr>
          <w:rFonts w:ascii="Times New Roman" w:hAnsi="Times New Roman" w:cs="Times New Roman"/>
          <w:b/>
        </w:rPr>
        <w:t>i šalutinio poveikio reiškiniai</w:t>
      </w:r>
      <w:r w:rsidRPr="008F0E74">
        <w:rPr>
          <w:rFonts w:ascii="Times New Roman" w:hAnsi="Times New Roman" w:cs="Times New Roman"/>
        </w:rPr>
        <w:t xml:space="preserve"> </w:t>
      </w:r>
      <w:r w:rsidR="00ED16C4" w:rsidRPr="008F0E74">
        <w:rPr>
          <w:rFonts w:ascii="Times New Roman" w:hAnsi="Times New Roman" w:cs="Times New Roman"/>
        </w:rPr>
        <w:t>(g</w:t>
      </w:r>
      <w:r w:rsidRPr="008F0E74">
        <w:rPr>
          <w:rFonts w:ascii="Times New Roman" w:hAnsi="Times New Roman" w:cs="Times New Roman"/>
        </w:rPr>
        <w:t xml:space="preserve">ali pasireikšti </w:t>
      </w:r>
      <w:r w:rsidR="009A5C49" w:rsidRPr="008F0E74">
        <w:rPr>
          <w:rFonts w:ascii="Times New Roman" w:hAnsi="Times New Roman" w:cs="Times New Roman"/>
        </w:rPr>
        <w:t>rečiau</w:t>
      </w:r>
      <w:r w:rsidR="00301396" w:rsidRPr="008F0E74">
        <w:rPr>
          <w:rFonts w:ascii="Times New Roman" w:hAnsi="Times New Roman" w:cs="Times New Roman"/>
        </w:rPr>
        <w:t xml:space="preserve"> kaip </w:t>
      </w:r>
      <w:r w:rsidRPr="008F0E74">
        <w:rPr>
          <w:rFonts w:ascii="Times New Roman" w:hAnsi="Times New Roman" w:cs="Times New Roman"/>
        </w:rPr>
        <w:t>1</w:t>
      </w:r>
      <w:r w:rsidR="00301396" w:rsidRPr="008F0E74">
        <w:rPr>
          <w:rFonts w:ascii="Times New Roman" w:hAnsi="Times New Roman" w:cs="Times New Roman"/>
        </w:rPr>
        <w:t xml:space="preserve"> iš 1</w:t>
      </w:r>
      <w:r w:rsidRPr="008F0E74">
        <w:rPr>
          <w:rFonts w:ascii="Times New Roman" w:hAnsi="Times New Roman" w:cs="Times New Roman"/>
        </w:rPr>
        <w:t>00</w:t>
      </w:r>
      <w:r w:rsidR="00301396" w:rsidRPr="008F0E74">
        <w:rPr>
          <w:rFonts w:ascii="Times New Roman" w:hAnsi="Times New Roman" w:cs="Times New Roman"/>
        </w:rPr>
        <w:t xml:space="preserve"> </w:t>
      </w:r>
      <w:r w:rsidR="009679D7" w:rsidRPr="008F0E74">
        <w:rPr>
          <w:rFonts w:ascii="Times New Roman" w:hAnsi="Times New Roman" w:cs="Times New Roman"/>
        </w:rPr>
        <w:t>asmenų</w:t>
      </w:r>
      <w:r w:rsidR="00301396" w:rsidRPr="008F0E74">
        <w:rPr>
          <w:rFonts w:ascii="Times New Roman" w:hAnsi="Times New Roman" w:cs="Times New Roman"/>
        </w:rPr>
        <w:t>)</w:t>
      </w:r>
    </w:p>
    <w:p w14:paraId="1A5092A0" w14:textId="77777777" w:rsidR="00301396" w:rsidRPr="008F0E74" w:rsidRDefault="00301396" w:rsidP="00CA1350">
      <w:pPr>
        <w:spacing w:after="0" w:line="260" w:lineRule="exact"/>
        <w:rPr>
          <w:rFonts w:ascii="Times New Roman" w:hAnsi="Times New Roman" w:cs="Times New Roman"/>
        </w:rPr>
      </w:pPr>
      <w:r w:rsidRPr="008F0E74">
        <w:rPr>
          <w:rFonts w:ascii="Times New Roman" w:hAnsi="Times New Roman" w:cs="Times New Roman"/>
          <w:u w:val="single"/>
        </w:rPr>
        <w:t>Poveikis akiai</w:t>
      </w:r>
      <w:r w:rsidRPr="008F0E74">
        <w:rPr>
          <w:rFonts w:ascii="Times New Roman" w:hAnsi="Times New Roman" w:cs="Times New Roman"/>
        </w:rPr>
        <w:t>:</w:t>
      </w:r>
    </w:p>
    <w:p w14:paraId="2015D5F3" w14:textId="77777777" w:rsidR="00301396" w:rsidRPr="008F0E74" w:rsidRDefault="00052B6F" w:rsidP="00052B6F">
      <w:pPr>
        <w:pStyle w:val="Sraopastraipa"/>
        <w:numPr>
          <w:ilvl w:val="0"/>
          <w:numId w:val="20"/>
        </w:numPr>
        <w:spacing w:line="260" w:lineRule="exact"/>
        <w:ind w:left="567" w:hanging="567"/>
        <w:rPr>
          <w:sz w:val="22"/>
          <w:szCs w:val="22"/>
        </w:rPr>
      </w:pPr>
      <w:r w:rsidRPr="008F0E74">
        <w:rPr>
          <w:sz w:val="22"/>
          <w:szCs w:val="22"/>
        </w:rPr>
        <w:t>nenormalus pojūtis akyje;</w:t>
      </w:r>
    </w:p>
    <w:p w14:paraId="00BD8C3F" w14:textId="77777777" w:rsidR="00301396" w:rsidRPr="008F0E74" w:rsidRDefault="00052B6F" w:rsidP="00052B6F">
      <w:pPr>
        <w:pStyle w:val="Sraopastraipa"/>
        <w:numPr>
          <w:ilvl w:val="0"/>
          <w:numId w:val="20"/>
        </w:numPr>
        <w:spacing w:line="260" w:lineRule="exact"/>
        <w:ind w:left="567" w:hanging="567"/>
        <w:rPr>
          <w:sz w:val="22"/>
          <w:szCs w:val="22"/>
        </w:rPr>
      </w:pPr>
      <w:r w:rsidRPr="008F0E74">
        <w:rPr>
          <w:sz w:val="22"/>
          <w:szCs w:val="22"/>
        </w:rPr>
        <w:t>rainelės uždegimas;</w:t>
      </w:r>
    </w:p>
    <w:p w14:paraId="02B9EC83" w14:textId="77777777" w:rsidR="00301396" w:rsidRPr="008F0E74" w:rsidRDefault="0036150E" w:rsidP="00052B6F">
      <w:pPr>
        <w:pStyle w:val="Sraopastraipa"/>
        <w:numPr>
          <w:ilvl w:val="0"/>
          <w:numId w:val="20"/>
        </w:numPr>
        <w:spacing w:line="260" w:lineRule="exact"/>
        <w:ind w:left="567" w:hanging="567"/>
        <w:rPr>
          <w:sz w:val="22"/>
          <w:szCs w:val="22"/>
        </w:rPr>
      </w:pPr>
      <w:r w:rsidRPr="008F0E74">
        <w:rPr>
          <w:sz w:val="22"/>
          <w:szCs w:val="22"/>
        </w:rPr>
        <w:t>pabrinkusi jung</w:t>
      </w:r>
      <w:r w:rsidR="00052B6F" w:rsidRPr="008F0E74">
        <w:rPr>
          <w:sz w:val="22"/>
          <w:szCs w:val="22"/>
        </w:rPr>
        <w:t>inė (akies skaidrus sluoksnis);</w:t>
      </w:r>
    </w:p>
    <w:p w14:paraId="31B303BB" w14:textId="77777777" w:rsidR="00301396" w:rsidRPr="008F0E74" w:rsidRDefault="00052B6F" w:rsidP="00052B6F">
      <w:pPr>
        <w:pStyle w:val="Sraopastraipa"/>
        <w:numPr>
          <w:ilvl w:val="0"/>
          <w:numId w:val="20"/>
        </w:numPr>
        <w:spacing w:line="260" w:lineRule="exact"/>
        <w:ind w:left="567" w:hanging="567"/>
        <w:rPr>
          <w:sz w:val="22"/>
          <w:szCs w:val="22"/>
        </w:rPr>
      </w:pPr>
      <w:r w:rsidRPr="008F0E74">
        <w:rPr>
          <w:sz w:val="22"/>
          <w:szCs w:val="22"/>
        </w:rPr>
        <w:t>skausmingi akių vokai;</w:t>
      </w:r>
    </w:p>
    <w:p w14:paraId="3BA2ED5E" w14:textId="77777777" w:rsidR="00301396" w:rsidRPr="008F0E74" w:rsidRDefault="00052B6F" w:rsidP="00052B6F">
      <w:pPr>
        <w:pStyle w:val="Sraopastraipa"/>
        <w:numPr>
          <w:ilvl w:val="0"/>
          <w:numId w:val="20"/>
        </w:numPr>
        <w:spacing w:line="260" w:lineRule="exact"/>
        <w:ind w:left="567" w:hanging="567"/>
        <w:rPr>
          <w:sz w:val="22"/>
          <w:szCs w:val="22"/>
        </w:rPr>
      </w:pPr>
      <w:r w:rsidRPr="008F0E74">
        <w:rPr>
          <w:sz w:val="22"/>
          <w:szCs w:val="22"/>
        </w:rPr>
        <w:t>pavargusios akys;</w:t>
      </w:r>
    </w:p>
    <w:p w14:paraId="747904D3" w14:textId="77777777" w:rsidR="00301396" w:rsidRPr="008F0E74" w:rsidRDefault="0036150E" w:rsidP="00052B6F">
      <w:pPr>
        <w:pStyle w:val="Sraopastraipa"/>
        <w:numPr>
          <w:ilvl w:val="0"/>
          <w:numId w:val="20"/>
        </w:numPr>
        <w:spacing w:line="260" w:lineRule="exact"/>
        <w:ind w:left="567" w:hanging="567"/>
        <w:rPr>
          <w:sz w:val="22"/>
          <w:szCs w:val="22"/>
        </w:rPr>
      </w:pPr>
      <w:r w:rsidRPr="008F0E74">
        <w:rPr>
          <w:sz w:val="22"/>
          <w:szCs w:val="22"/>
        </w:rPr>
        <w:t>į</w:t>
      </w:r>
      <w:r w:rsidR="00301396" w:rsidRPr="008F0E74">
        <w:rPr>
          <w:sz w:val="22"/>
          <w:szCs w:val="22"/>
        </w:rPr>
        <w:t>augančios</w:t>
      </w:r>
      <w:r w:rsidR="00052B6F" w:rsidRPr="008F0E74">
        <w:rPr>
          <w:sz w:val="22"/>
          <w:szCs w:val="22"/>
        </w:rPr>
        <w:t xml:space="preserve"> blakstienos;</w:t>
      </w:r>
    </w:p>
    <w:p w14:paraId="61BB1AB8" w14:textId="77777777" w:rsidR="00301396" w:rsidRPr="008F0E74" w:rsidRDefault="00052B6F" w:rsidP="00052B6F">
      <w:pPr>
        <w:pStyle w:val="Sraopastraipa"/>
        <w:numPr>
          <w:ilvl w:val="0"/>
          <w:numId w:val="20"/>
        </w:numPr>
        <w:spacing w:line="260" w:lineRule="exact"/>
        <w:ind w:left="567" w:hanging="567"/>
        <w:rPr>
          <w:sz w:val="22"/>
          <w:szCs w:val="22"/>
        </w:rPr>
      </w:pPr>
      <w:r w:rsidRPr="008F0E74">
        <w:rPr>
          <w:sz w:val="22"/>
          <w:szCs w:val="22"/>
        </w:rPr>
        <w:t>patamsėjusi rainelės spalva;</w:t>
      </w:r>
    </w:p>
    <w:p w14:paraId="61FCFFA6" w14:textId="77777777" w:rsidR="00301396" w:rsidRPr="008F0E74" w:rsidRDefault="00052B6F" w:rsidP="00052B6F">
      <w:pPr>
        <w:pStyle w:val="Sraopastraipa"/>
        <w:numPr>
          <w:ilvl w:val="0"/>
          <w:numId w:val="20"/>
        </w:numPr>
        <w:spacing w:line="260" w:lineRule="exact"/>
        <w:ind w:left="567" w:hanging="567"/>
        <w:rPr>
          <w:sz w:val="22"/>
          <w:szCs w:val="22"/>
        </w:rPr>
      </w:pPr>
      <w:r w:rsidRPr="008F0E74">
        <w:rPr>
          <w:sz w:val="22"/>
          <w:szCs w:val="22"/>
        </w:rPr>
        <w:t>įdubusios akys;</w:t>
      </w:r>
    </w:p>
    <w:p w14:paraId="3DC8529F" w14:textId="35CAB7C6" w:rsidR="00D8240A" w:rsidRDefault="006B4793" w:rsidP="00052B6F">
      <w:pPr>
        <w:pStyle w:val="Sraopastraipa"/>
        <w:numPr>
          <w:ilvl w:val="0"/>
          <w:numId w:val="20"/>
        </w:numPr>
        <w:spacing w:line="260" w:lineRule="exact"/>
        <w:ind w:left="567" w:hanging="567"/>
        <w:rPr>
          <w:sz w:val="22"/>
          <w:szCs w:val="22"/>
        </w:rPr>
      </w:pPr>
      <w:r>
        <w:rPr>
          <w:sz w:val="22"/>
          <w:szCs w:val="22"/>
        </w:rPr>
        <w:t>vokų nukritimas</w:t>
      </w:r>
      <w:r w:rsidR="00D8240A">
        <w:rPr>
          <w:sz w:val="22"/>
          <w:szCs w:val="22"/>
        </w:rPr>
        <w:t>;</w:t>
      </w:r>
    </w:p>
    <w:p w14:paraId="41E87858" w14:textId="075071EC" w:rsidR="00301396" w:rsidRDefault="00D8240A" w:rsidP="00052B6F">
      <w:pPr>
        <w:pStyle w:val="Sraopastraipa"/>
        <w:numPr>
          <w:ilvl w:val="0"/>
          <w:numId w:val="20"/>
        </w:numPr>
        <w:spacing w:line="260" w:lineRule="exact"/>
        <w:ind w:left="567" w:hanging="567"/>
        <w:rPr>
          <w:sz w:val="22"/>
          <w:szCs w:val="22"/>
        </w:rPr>
      </w:pPr>
      <w:r>
        <w:rPr>
          <w:sz w:val="22"/>
          <w:szCs w:val="22"/>
        </w:rPr>
        <w:lastRenderedPageBreak/>
        <w:t xml:space="preserve">akių vokų susitraukimas </w:t>
      </w:r>
      <w:r w:rsidR="00C51BEC">
        <w:rPr>
          <w:sz w:val="22"/>
          <w:szCs w:val="22"/>
        </w:rPr>
        <w:t>(</w:t>
      </w:r>
      <w:r w:rsidR="0036150E" w:rsidRPr="008F0E74">
        <w:rPr>
          <w:sz w:val="22"/>
          <w:szCs w:val="22"/>
        </w:rPr>
        <w:t>nuo akies pavi</w:t>
      </w:r>
      <w:r w:rsidR="00052B6F" w:rsidRPr="008F0E74">
        <w:rPr>
          <w:sz w:val="22"/>
          <w:szCs w:val="22"/>
        </w:rPr>
        <w:t>ršiaus pasislinkęs akies vokas</w:t>
      </w:r>
      <w:r w:rsidR="00C51BEC">
        <w:rPr>
          <w:sz w:val="22"/>
          <w:szCs w:val="22"/>
        </w:rPr>
        <w:t>,</w:t>
      </w:r>
      <w:r>
        <w:rPr>
          <w:sz w:val="22"/>
          <w:szCs w:val="22"/>
        </w:rPr>
        <w:t xml:space="preserve"> </w:t>
      </w:r>
      <w:r w:rsidR="006B4793">
        <w:rPr>
          <w:sz w:val="22"/>
          <w:szCs w:val="22"/>
        </w:rPr>
        <w:t>dėl ko</w:t>
      </w:r>
      <w:r>
        <w:rPr>
          <w:sz w:val="22"/>
          <w:szCs w:val="22"/>
        </w:rPr>
        <w:t xml:space="preserve"> akių vok</w:t>
      </w:r>
      <w:r w:rsidR="006B4793">
        <w:rPr>
          <w:sz w:val="22"/>
          <w:szCs w:val="22"/>
        </w:rPr>
        <w:t>ai nepilnai užsimerkia</w:t>
      </w:r>
      <w:r w:rsidR="00C51BEC">
        <w:rPr>
          <w:sz w:val="22"/>
          <w:szCs w:val="22"/>
        </w:rPr>
        <w:t>)</w:t>
      </w:r>
      <w:r w:rsidR="00052B6F" w:rsidRPr="008F0E74">
        <w:rPr>
          <w:sz w:val="22"/>
          <w:szCs w:val="22"/>
        </w:rPr>
        <w:t>;</w:t>
      </w:r>
    </w:p>
    <w:p w14:paraId="237CA6FB" w14:textId="342F191E" w:rsidR="00C51BEC" w:rsidRPr="008F0E74" w:rsidRDefault="00C51BEC" w:rsidP="00052B6F">
      <w:pPr>
        <w:pStyle w:val="Sraopastraipa"/>
        <w:numPr>
          <w:ilvl w:val="0"/>
          <w:numId w:val="20"/>
        </w:numPr>
        <w:spacing w:line="260" w:lineRule="exact"/>
        <w:ind w:left="567" w:hanging="567"/>
        <w:rPr>
          <w:sz w:val="22"/>
          <w:szCs w:val="22"/>
        </w:rPr>
      </w:pPr>
      <w:r>
        <w:rPr>
          <w:sz w:val="22"/>
          <w:szCs w:val="22"/>
        </w:rPr>
        <w:t xml:space="preserve">akių vokų odos </w:t>
      </w:r>
      <w:r w:rsidR="006B4793">
        <w:rPr>
          <w:sz w:val="22"/>
          <w:szCs w:val="22"/>
        </w:rPr>
        <w:t>įtempimas</w:t>
      </w:r>
      <w:r>
        <w:rPr>
          <w:sz w:val="22"/>
          <w:szCs w:val="22"/>
        </w:rPr>
        <w:t>;</w:t>
      </w:r>
    </w:p>
    <w:p w14:paraId="0E5D972C" w14:textId="77777777" w:rsidR="0036150E" w:rsidRPr="008F0E74" w:rsidRDefault="0036150E" w:rsidP="00052B6F">
      <w:pPr>
        <w:pStyle w:val="Sraopastraipa"/>
        <w:numPr>
          <w:ilvl w:val="0"/>
          <w:numId w:val="20"/>
        </w:numPr>
        <w:spacing w:line="260" w:lineRule="exact"/>
        <w:ind w:left="567" w:hanging="567"/>
        <w:rPr>
          <w:sz w:val="22"/>
          <w:szCs w:val="22"/>
        </w:rPr>
      </w:pPr>
      <w:r w:rsidRPr="008F0E74">
        <w:rPr>
          <w:sz w:val="22"/>
          <w:szCs w:val="22"/>
        </w:rPr>
        <w:t xml:space="preserve">blakstienų spalvos patamsėjimas. </w:t>
      </w:r>
    </w:p>
    <w:p w14:paraId="377D263C" w14:textId="77777777" w:rsidR="0036150E" w:rsidRPr="008F0E74" w:rsidRDefault="0036150E" w:rsidP="00CA1350">
      <w:pPr>
        <w:spacing w:after="0" w:line="260" w:lineRule="exact"/>
        <w:rPr>
          <w:rFonts w:ascii="Times New Roman" w:hAnsi="Times New Roman" w:cs="Times New Roman"/>
        </w:rPr>
      </w:pPr>
    </w:p>
    <w:p w14:paraId="5730AEED" w14:textId="77777777" w:rsidR="0036150E" w:rsidRPr="008F0E74" w:rsidRDefault="0036150E" w:rsidP="00CA1350">
      <w:pPr>
        <w:spacing w:after="0" w:line="260" w:lineRule="exact"/>
        <w:rPr>
          <w:rFonts w:ascii="Times New Roman" w:hAnsi="Times New Roman" w:cs="Times New Roman"/>
        </w:rPr>
      </w:pPr>
      <w:r w:rsidRPr="008F0E74">
        <w:rPr>
          <w:rFonts w:ascii="Times New Roman" w:hAnsi="Times New Roman" w:cs="Times New Roman"/>
        </w:rPr>
        <w:t>Poveikis kitoms kūno dalims</w:t>
      </w:r>
      <w:r w:rsidR="00301396" w:rsidRPr="008F0E74">
        <w:rPr>
          <w:rFonts w:ascii="Times New Roman" w:hAnsi="Times New Roman" w:cs="Times New Roman"/>
        </w:rPr>
        <w:t>:</w:t>
      </w:r>
      <w:r w:rsidR="00052B6F" w:rsidRPr="008F0E74">
        <w:rPr>
          <w:rFonts w:ascii="Times New Roman" w:hAnsi="Times New Roman" w:cs="Times New Roman"/>
        </w:rPr>
        <w:t xml:space="preserve"> dusulys.</w:t>
      </w:r>
    </w:p>
    <w:p w14:paraId="01B39FDB" w14:textId="77777777" w:rsidR="00052B6F" w:rsidRPr="008F0E74" w:rsidRDefault="00052B6F" w:rsidP="00CA1350">
      <w:pPr>
        <w:spacing w:after="0" w:line="260" w:lineRule="exact"/>
        <w:rPr>
          <w:rFonts w:ascii="Times New Roman" w:hAnsi="Times New Roman" w:cs="Times New Roman"/>
        </w:rPr>
      </w:pPr>
    </w:p>
    <w:p w14:paraId="63083B4B" w14:textId="77777777" w:rsidR="00301396" w:rsidRPr="008F0E74" w:rsidRDefault="0036150E" w:rsidP="00CA1350">
      <w:pPr>
        <w:spacing w:after="0" w:line="260" w:lineRule="exact"/>
        <w:rPr>
          <w:rFonts w:ascii="Times New Roman" w:hAnsi="Times New Roman" w:cs="Times New Roman"/>
          <w:b/>
        </w:rPr>
      </w:pPr>
      <w:r w:rsidRPr="008F0E74">
        <w:rPr>
          <w:rFonts w:ascii="Times New Roman" w:hAnsi="Times New Roman" w:cs="Times New Roman"/>
          <w:b/>
        </w:rPr>
        <w:t>Šalutinis poveiki</w:t>
      </w:r>
      <w:r w:rsidR="009679D7" w:rsidRPr="008F0E74">
        <w:rPr>
          <w:rFonts w:ascii="Times New Roman" w:hAnsi="Times New Roman" w:cs="Times New Roman"/>
          <w:b/>
        </w:rPr>
        <w:t xml:space="preserve">o reiškiniai, kurių dažnis nežinomas </w:t>
      </w:r>
      <w:r w:rsidR="00301396" w:rsidRPr="008F0E74">
        <w:rPr>
          <w:rFonts w:ascii="Times New Roman" w:hAnsi="Times New Roman" w:cs="Times New Roman"/>
          <w:snapToGrid w:val="0"/>
        </w:rPr>
        <w:t>(negali būti apskaičiuotas pagal turimus duomenis)</w:t>
      </w:r>
    </w:p>
    <w:p w14:paraId="4DD7A8EE" w14:textId="77777777" w:rsidR="00301396" w:rsidRPr="008F0E74" w:rsidRDefault="0036150E" w:rsidP="00CA1350">
      <w:pPr>
        <w:spacing w:after="0" w:line="260" w:lineRule="exact"/>
        <w:rPr>
          <w:rFonts w:ascii="Times New Roman" w:hAnsi="Times New Roman" w:cs="Times New Roman"/>
          <w:u w:val="single"/>
        </w:rPr>
      </w:pPr>
      <w:r w:rsidRPr="008F0E74">
        <w:rPr>
          <w:rFonts w:ascii="Times New Roman" w:hAnsi="Times New Roman" w:cs="Times New Roman"/>
          <w:u w:val="single"/>
        </w:rPr>
        <w:t>Poveikis akiai</w:t>
      </w:r>
      <w:r w:rsidR="00301396" w:rsidRPr="008F0E74">
        <w:rPr>
          <w:rFonts w:ascii="Times New Roman" w:hAnsi="Times New Roman" w:cs="Times New Roman"/>
          <w:u w:val="single"/>
        </w:rPr>
        <w:t>:</w:t>
      </w:r>
    </w:p>
    <w:p w14:paraId="65788687" w14:textId="77777777" w:rsidR="00301396" w:rsidRPr="008F0E74" w:rsidRDefault="0036150E" w:rsidP="00052B6F">
      <w:pPr>
        <w:pStyle w:val="Sraopastraipa"/>
        <w:numPr>
          <w:ilvl w:val="0"/>
          <w:numId w:val="21"/>
        </w:numPr>
        <w:spacing w:line="260" w:lineRule="exact"/>
        <w:ind w:left="567" w:hanging="567"/>
        <w:rPr>
          <w:sz w:val="22"/>
          <w:szCs w:val="22"/>
        </w:rPr>
      </w:pPr>
      <w:r w:rsidRPr="008F0E74">
        <w:rPr>
          <w:sz w:val="22"/>
          <w:szCs w:val="22"/>
        </w:rPr>
        <w:t>cistinė tinklainės geltonosios dėmės edema (akies tinklainės patinimas, vedan</w:t>
      </w:r>
      <w:r w:rsidR="00052B6F" w:rsidRPr="008F0E74">
        <w:rPr>
          <w:sz w:val="22"/>
          <w:szCs w:val="22"/>
        </w:rPr>
        <w:t>tis prie regėjimo pablogėjimo);</w:t>
      </w:r>
    </w:p>
    <w:p w14:paraId="5BCDE19A" w14:textId="77777777" w:rsidR="00301396" w:rsidRPr="008F0E74" w:rsidRDefault="0036150E" w:rsidP="00052B6F">
      <w:pPr>
        <w:pStyle w:val="Sraopastraipa"/>
        <w:numPr>
          <w:ilvl w:val="0"/>
          <w:numId w:val="21"/>
        </w:numPr>
        <w:spacing w:line="260" w:lineRule="exact"/>
        <w:ind w:left="567" w:hanging="567"/>
        <w:rPr>
          <w:sz w:val="22"/>
          <w:szCs w:val="22"/>
        </w:rPr>
      </w:pPr>
      <w:r w:rsidRPr="008F0E74">
        <w:rPr>
          <w:sz w:val="22"/>
          <w:szCs w:val="22"/>
        </w:rPr>
        <w:t xml:space="preserve">akies </w:t>
      </w:r>
      <w:r w:rsidR="00052B6F" w:rsidRPr="008F0E74">
        <w:rPr>
          <w:sz w:val="22"/>
          <w:szCs w:val="22"/>
        </w:rPr>
        <w:t>patinimas;</w:t>
      </w:r>
      <w:r w:rsidRPr="008F0E74">
        <w:rPr>
          <w:sz w:val="22"/>
          <w:szCs w:val="22"/>
        </w:rPr>
        <w:t xml:space="preserve"> </w:t>
      </w:r>
    </w:p>
    <w:p w14:paraId="0454B4C1" w14:textId="77777777" w:rsidR="0036150E" w:rsidRPr="008F0E74" w:rsidRDefault="00052B6F" w:rsidP="00052B6F">
      <w:pPr>
        <w:pStyle w:val="Sraopastraipa"/>
        <w:numPr>
          <w:ilvl w:val="0"/>
          <w:numId w:val="21"/>
        </w:numPr>
        <w:spacing w:line="260" w:lineRule="exact"/>
        <w:ind w:left="567" w:hanging="567"/>
        <w:rPr>
          <w:sz w:val="22"/>
          <w:szCs w:val="22"/>
        </w:rPr>
      </w:pPr>
      <w:r w:rsidRPr="008F0E74">
        <w:rPr>
          <w:sz w:val="22"/>
          <w:szCs w:val="22"/>
        </w:rPr>
        <w:t>neaiškus regėjimas</w:t>
      </w:r>
      <w:r w:rsidR="00EC4BBF" w:rsidRPr="008F0E74">
        <w:rPr>
          <w:sz w:val="22"/>
          <w:szCs w:val="22"/>
        </w:rPr>
        <w:t xml:space="preserve">, </w:t>
      </w:r>
      <w:r w:rsidR="00EC4BBF" w:rsidRPr="008F0E74">
        <w:t>akių diskomfortas</w:t>
      </w:r>
      <w:r w:rsidRPr="008F0E74">
        <w:rPr>
          <w:sz w:val="22"/>
          <w:szCs w:val="22"/>
        </w:rPr>
        <w:t>.</w:t>
      </w:r>
    </w:p>
    <w:p w14:paraId="40A7017E" w14:textId="77777777" w:rsidR="0036150E" w:rsidRPr="008F0E74" w:rsidRDefault="0036150E" w:rsidP="00CA1350">
      <w:pPr>
        <w:spacing w:after="0" w:line="260" w:lineRule="exact"/>
        <w:rPr>
          <w:rFonts w:ascii="Times New Roman" w:hAnsi="Times New Roman" w:cs="Times New Roman"/>
        </w:rPr>
      </w:pPr>
    </w:p>
    <w:p w14:paraId="61F10D26" w14:textId="77777777" w:rsidR="00301396" w:rsidRPr="008F0E74" w:rsidRDefault="0036150E" w:rsidP="00CA1350">
      <w:pPr>
        <w:spacing w:after="0" w:line="260" w:lineRule="exact"/>
        <w:rPr>
          <w:rFonts w:ascii="Times New Roman" w:hAnsi="Times New Roman" w:cs="Times New Roman"/>
          <w:u w:val="single"/>
        </w:rPr>
      </w:pPr>
      <w:r w:rsidRPr="008F0E74">
        <w:rPr>
          <w:rFonts w:ascii="Times New Roman" w:hAnsi="Times New Roman" w:cs="Times New Roman"/>
          <w:u w:val="single"/>
        </w:rPr>
        <w:t>Poveikis kitoms kūno dalims</w:t>
      </w:r>
      <w:r w:rsidR="00301396" w:rsidRPr="008F0E74">
        <w:rPr>
          <w:rFonts w:ascii="Times New Roman" w:hAnsi="Times New Roman" w:cs="Times New Roman"/>
          <w:u w:val="single"/>
        </w:rPr>
        <w:t>:</w:t>
      </w:r>
      <w:r w:rsidRPr="008F0E74">
        <w:rPr>
          <w:rFonts w:ascii="Times New Roman" w:hAnsi="Times New Roman" w:cs="Times New Roman"/>
          <w:u w:val="single"/>
        </w:rPr>
        <w:t xml:space="preserve"> </w:t>
      </w:r>
    </w:p>
    <w:p w14:paraId="7792447E" w14:textId="77777777" w:rsidR="00301396" w:rsidRPr="008F0E74" w:rsidRDefault="0036150E" w:rsidP="00052B6F">
      <w:pPr>
        <w:pStyle w:val="Sraopastraipa"/>
        <w:numPr>
          <w:ilvl w:val="0"/>
          <w:numId w:val="21"/>
        </w:numPr>
        <w:spacing w:line="260" w:lineRule="exact"/>
        <w:ind w:left="567" w:hanging="567"/>
        <w:rPr>
          <w:sz w:val="22"/>
          <w:szCs w:val="22"/>
        </w:rPr>
      </w:pPr>
      <w:r w:rsidRPr="008F0E74">
        <w:rPr>
          <w:sz w:val="22"/>
          <w:szCs w:val="22"/>
        </w:rPr>
        <w:t>pasunkėjęs kvėpavimas ar</w:t>
      </w:r>
      <w:r w:rsidR="00E92719" w:rsidRPr="008F0E74">
        <w:rPr>
          <w:sz w:val="22"/>
          <w:szCs w:val="22"/>
        </w:rPr>
        <w:t>ba</w:t>
      </w:r>
      <w:r w:rsidR="00F20CA9" w:rsidRPr="008F0E74">
        <w:rPr>
          <w:sz w:val="22"/>
          <w:szCs w:val="22"/>
        </w:rPr>
        <w:t xml:space="preserve"> švokštimas;</w:t>
      </w:r>
    </w:p>
    <w:p w14:paraId="415A7FDF" w14:textId="77777777" w:rsidR="00301396" w:rsidRPr="008F0E74" w:rsidRDefault="0036150E" w:rsidP="00052B6F">
      <w:pPr>
        <w:pStyle w:val="Sraopastraipa"/>
        <w:numPr>
          <w:ilvl w:val="0"/>
          <w:numId w:val="21"/>
        </w:numPr>
        <w:spacing w:line="260" w:lineRule="exact"/>
        <w:ind w:left="567" w:hanging="567"/>
        <w:rPr>
          <w:sz w:val="22"/>
          <w:szCs w:val="22"/>
        </w:rPr>
      </w:pPr>
      <w:r w:rsidRPr="008F0E74">
        <w:rPr>
          <w:sz w:val="22"/>
          <w:szCs w:val="22"/>
        </w:rPr>
        <w:t>alerginės reakcijos simptomai (patinimas, aki</w:t>
      </w:r>
      <w:r w:rsidR="00F20CA9" w:rsidRPr="008F0E74">
        <w:rPr>
          <w:sz w:val="22"/>
          <w:szCs w:val="22"/>
        </w:rPr>
        <w:t>es paraudimas ir odos bėrimas);</w:t>
      </w:r>
    </w:p>
    <w:p w14:paraId="47E86FA5" w14:textId="77777777" w:rsidR="00301396" w:rsidRPr="008F0E74" w:rsidRDefault="00F20CA9" w:rsidP="00052B6F">
      <w:pPr>
        <w:pStyle w:val="Sraopastraipa"/>
        <w:numPr>
          <w:ilvl w:val="0"/>
          <w:numId w:val="21"/>
        </w:numPr>
        <w:spacing w:line="260" w:lineRule="exact"/>
        <w:ind w:left="567" w:hanging="567"/>
        <w:rPr>
          <w:sz w:val="22"/>
          <w:szCs w:val="22"/>
        </w:rPr>
      </w:pPr>
      <w:r w:rsidRPr="008F0E74">
        <w:rPr>
          <w:sz w:val="22"/>
          <w:szCs w:val="22"/>
        </w:rPr>
        <w:t>skonio pojūčio pakitimai;</w:t>
      </w:r>
    </w:p>
    <w:p w14:paraId="3B0FDA6B" w14:textId="77777777" w:rsidR="00E92719" w:rsidRPr="008F0E74" w:rsidRDefault="00EC4BBF" w:rsidP="00052B6F">
      <w:pPr>
        <w:pStyle w:val="Sraopastraipa"/>
        <w:numPr>
          <w:ilvl w:val="0"/>
          <w:numId w:val="21"/>
        </w:numPr>
        <w:spacing w:line="260" w:lineRule="exact"/>
        <w:ind w:left="567" w:hanging="567"/>
        <w:rPr>
          <w:sz w:val="22"/>
          <w:szCs w:val="22"/>
        </w:rPr>
      </w:pPr>
      <w:r w:rsidRPr="008F0E74">
        <w:rPr>
          <w:sz w:val="22"/>
          <w:szCs w:val="22"/>
        </w:rPr>
        <w:t xml:space="preserve">galvos svaigimas, </w:t>
      </w:r>
      <w:r w:rsidR="00F20CA9" w:rsidRPr="008F0E74">
        <w:rPr>
          <w:sz w:val="22"/>
          <w:szCs w:val="22"/>
        </w:rPr>
        <w:t>sulėtėjęs širdies ritmas;</w:t>
      </w:r>
    </w:p>
    <w:p w14:paraId="6A3B0DAA" w14:textId="77777777" w:rsidR="00E92719" w:rsidRPr="008F0E74" w:rsidRDefault="00EC4BBF" w:rsidP="00052B6F">
      <w:pPr>
        <w:pStyle w:val="Sraopastraipa"/>
        <w:numPr>
          <w:ilvl w:val="0"/>
          <w:numId w:val="21"/>
        </w:numPr>
        <w:spacing w:line="260" w:lineRule="exact"/>
        <w:ind w:left="567" w:hanging="567"/>
        <w:rPr>
          <w:sz w:val="22"/>
          <w:szCs w:val="22"/>
        </w:rPr>
      </w:pPr>
      <w:r w:rsidRPr="008F0E74">
        <w:rPr>
          <w:sz w:val="22"/>
          <w:szCs w:val="22"/>
        </w:rPr>
        <w:t xml:space="preserve">kraujospūdžio padidėjimas, </w:t>
      </w:r>
      <w:r w:rsidR="00F20CA9" w:rsidRPr="008F0E74">
        <w:rPr>
          <w:sz w:val="22"/>
          <w:szCs w:val="22"/>
        </w:rPr>
        <w:t>sutrikęs miegas;</w:t>
      </w:r>
    </w:p>
    <w:p w14:paraId="768827F1" w14:textId="77777777" w:rsidR="00E92719" w:rsidRPr="008F0E74" w:rsidRDefault="00F20CA9" w:rsidP="00052B6F">
      <w:pPr>
        <w:pStyle w:val="Sraopastraipa"/>
        <w:numPr>
          <w:ilvl w:val="0"/>
          <w:numId w:val="21"/>
        </w:numPr>
        <w:spacing w:line="260" w:lineRule="exact"/>
        <w:ind w:left="567" w:hanging="567"/>
        <w:rPr>
          <w:sz w:val="22"/>
          <w:szCs w:val="22"/>
        </w:rPr>
      </w:pPr>
      <w:r w:rsidRPr="008F0E74">
        <w:rPr>
          <w:sz w:val="22"/>
          <w:szCs w:val="22"/>
        </w:rPr>
        <w:t>košmarai;</w:t>
      </w:r>
    </w:p>
    <w:p w14:paraId="60714C0C" w14:textId="77777777" w:rsidR="00E92719" w:rsidRPr="008F0E74" w:rsidRDefault="00F20CA9" w:rsidP="00052B6F">
      <w:pPr>
        <w:pStyle w:val="Sraopastraipa"/>
        <w:numPr>
          <w:ilvl w:val="0"/>
          <w:numId w:val="21"/>
        </w:numPr>
        <w:spacing w:line="260" w:lineRule="exact"/>
        <w:ind w:left="567" w:hanging="567"/>
        <w:rPr>
          <w:sz w:val="22"/>
          <w:szCs w:val="22"/>
        </w:rPr>
      </w:pPr>
      <w:r w:rsidRPr="008F0E74">
        <w:rPr>
          <w:sz w:val="22"/>
          <w:szCs w:val="22"/>
        </w:rPr>
        <w:t>astma;</w:t>
      </w:r>
    </w:p>
    <w:p w14:paraId="757F602B" w14:textId="77777777" w:rsidR="00E92719" w:rsidRPr="008F0E74" w:rsidRDefault="00F20CA9" w:rsidP="00052B6F">
      <w:pPr>
        <w:pStyle w:val="Sraopastraipa"/>
        <w:numPr>
          <w:ilvl w:val="0"/>
          <w:numId w:val="21"/>
        </w:numPr>
        <w:spacing w:line="260" w:lineRule="exact"/>
        <w:ind w:left="567" w:hanging="567"/>
        <w:rPr>
          <w:sz w:val="22"/>
          <w:szCs w:val="22"/>
        </w:rPr>
      </w:pPr>
      <w:r w:rsidRPr="008F0E74">
        <w:rPr>
          <w:sz w:val="22"/>
          <w:szCs w:val="22"/>
        </w:rPr>
        <w:t>plaukių slinkimas;</w:t>
      </w:r>
    </w:p>
    <w:p w14:paraId="32993C78" w14:textId="77777777" w:rsidR="0036150E" w:rsidRPr="008F0E74" w:rsidRDefault="00EC4BBF" w:rsidP="00052B6F">
      <w:pPr>
        <w:pStyle w:val="Sraopastraipa"/>
        <w:numPr>
          <w:ilvl w:val="0"/>
          <w:numId w:val="21"/>
        </w:numPr>
        <w:spacing w:line="260" w:lineRule="exact"/>
        <w:ind w:left="567" w:hanging="567"/>
        <w:rPr>
          <w:sz w:val="22"/>
          <w:szCs w:val="22"/>
        </w:rPr>
      </w:pPr>
      <w:r w:rsidRPr="008F0E74">
        <w:t xml:space="preserve">pakitusi odos spalva (apie akis), </w:t>
      </w:r>
      <w:r w:rsidR="0036150E" w:rsidRPr="008F0E74">
        <w:rPr>
          <w:sz w:val="22"/>
          <w:szCs w:val="22"/>
        </w:rPr>
        <w:t xml:space="preserve">nuovargis. </w:t>
      </w:r>
    </w:p>
    <w:p w14:paraId="3BB1A255" w14:textId="77777777" w:rsidR="0036150E" w:rsidRPr="008F0E74" w:rsidRDefault="0036150E" w:rsidP="00CA1350">
      <w:pPr>
        <w:spacing w:after="0" w:line="260" w:lineRule="exact"/>
        <w:rPr>
          <w:rFonts w:ascii="Times New Roman" w:hAnsi="Times New Roman" w:cs="Times New Roman"/>
        </w:rPr>
      </w:pPr>
    </w:p>
    <w:p w14:paraId="28AD6F72" w14:textId="77777777" w:rsidR="00E92719" w:rsidRPr="008F0E74" w:rsidRDefault="0036150E" w:rsidP="00CA1350">
      <w:pPr>
        <w:spacing w:after="0" w:line="260" w:lineRule="exact"/>
        <w:rPr>
          <w:rFonts w:ascii="Times New Roman" w:hAnsi="Times New Roman" w:cs="Times New Roman"/>
        </w:rPr>
      </w:pPr>
      <w:r w:rsidRPr="008F0E74">
        <w:rPr>
          <w:rFonts w:ascii="Times New Roman" w:hAnsi="Times New Roman" w:cs="Times New Roman"/>
        </w:rPr>
        <w:t xml:space="preserve">Pacientams, vartojantiems akių lašus, kurių sudėtyje yra </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arba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buvo </w:t>
      </w:r>
      <w:r w:rsidR="008F0E74" w:rsidRPr="008F0E74">
        <w:rPr>
          <w:rFonts w:ascii="Times New Roman" w:hAnsi="Times New Roman" w:cs="Times New Roman"/>
        </w:rPr>
        <w:t>pastebėta papildomų šalutinio poveikio reiškinių</w:t>
      </w:r>
      <w:r w:rsidRPr="008F0E74">
        <w:rPr>
          <w:rFonts w:ascii="Times New Roman" w:hAnsi="Times New Roman" w:cs="Times New Roman"/>
        </w:rPr>
        <w:t xml:space="preserve">, kurie gali pasireikšti ir vartojant </w:t>
      </w:r>
      <w:proofErr w:type="spellStart"/>
      <w:r w:rsidR="00E92719" w:rsidRPr="008F0E74">
        <w:rPr>
          <w:rFonts w:ascii="Times New Roman" w:eastAsia="Times New Roman" w:hAnsi="Times New Roman" w:cs="Times New Roman"/>
        </w:rPr>
        <w:t>Bimatoprost</w:t>
      </w:r>
      <w:proofErr w:type="spellEnd"/>
      <w:r w:rsidR="00E92719" w:rsidRPr="008F0E74">
        <w:rPr>
          <w:rFonts w:ascii="Times New Roman" w:eastAsia="Times New Roman" w:hAnsi="Times New Roman" w:cs="Times New Roman"/>
        </w:rPr>
        <w:t>/</w:t>
      </w:r>
      <w:proofErr w:type="spellStart"/>
      <w:r w:rsidR="00E92719" w:rsidRPr="008F0E74">
        <w:rPr>
          <w:rFonts w:ascii="Times New Roman" w:eastAsia="Times New Roman" w:hAnsi="Times New Roman" w:cs="Times New Roman"/>
        </w:rPr>
        <w:t>Timolol</w:t>
      </w:r>
      <w:proofErr w:type="spellEnd"/>
      <w:r w:rsidR="009F3D14" w:rsidRPr="008F0E74">
        <w:rPr>
          <w:rFonts w:ascii="Times New Roman" w:eastAsia="Times New Roman" w:hAnsi="Times New Roman" w:cs="Times New Roman"/>
        </w:rPr>
        <w:t xml:space="preserve"> </w:t>
      </w:r>
      <w:proofErr w:type="spellStart"/>
      <w:r w:rsidR="009F3D14" w:rsidRPr="008F0E74">
        <w:rPr>
          <w:rFonts w:ascii="Times New Roman" w:eastAsia="Times New Roman" w:hAnsi="Times New Roman" w:cs="Times New Roman"/>
        </w:rPr>
        <w:t>Teva</w:t>
      </w:r>
      <w:proofErr w:type="spellEnd"/>
      <w:r w:rsidRPr="008F0E74">
        <w:rPr>
          <w:rFonts w:ascii="Times New Roman" w:hAnsi="Times New Roman" w:cs="Times New Roman"/>
        </w:rPr>
        <w:t xml:space="preserve">. Kaip ir kiti į akis lašinami vaistai, </w:t>
      </w:r>
      <w:proofErr w:type="spellStart"/>
      <w:r w:rsidRPr="008F0E74">
        <w:rPr>
          <w:rFonts w:ascii="Times New Roman" w:hAnsi="Times New Roman" w:cs="Times New Roman"/>
        </w:rPr>
        <w:t>timololis</w:t>
      </w:r>
      <w:proofErr w:type="spellEnd"/>
      <w:r w:rsidRPr="008F0E74">
        <w:rPr>
          <w:rFonts w:ascii="Times New Roman" w:hAnsi="Times New Roman" w:cs="Times New Roman"/>
        </w:rPr>
        <w:t xml:space="preserve"> yra absorbuojamas į kraują. Todėl gali atsirasti panaš</w:t>
      </w:r>
      <w:r w:rsidR="00E92719" w:rsidRPr="008F0E74">
        <w:rPr>
          <w:rFonts w:ascii="Times New Roman" w:hAnsi="Times New Roman" w:cs="Times New Roman"/>
        </w:rPr>
        <w:t>us</w:t>
      </w:r>
      <w:r w:rsidRPr="008F0E74">
        <w:rPr>
          <w:rFonts w:ascii="Times New Roman" w:hAnsi="Times New Roman" w:cs="Times New Roman"/>
        </w:rPr>
        <w:t xml:space="preserve"> šalutini</w:t>
      </w:r>
      <w:r w:rsidR="00E92719" w:rsidRPr="008F0E74">
        <w:rPr>
          <w:rFonts w:ascii="Times New Roman" w:hAnsi="Times New Roman" w:cs="Times New Roman"/>
        </w:rPr>
        <w:t>s</w:t>
      </w:r>
      <w:r w:rsidRPr="008F0E74">
        <w:rPr>
          <w:rFonts w:ascii="Times New Roman" w:hAnsi="Times New Roman" w:cs="Times New Roman"/>
        </w:rPr>
        <w:t xml:space="preserve"> poveiki</w:t>
      </w:r>
      <w:r w:rsidR="00E92719" w:rsidRPr="008F0E74">
        <w:rPr>
          <w:rFonts w:ascii="Times New Roman" w:hAnsi="Times New Roman" w:cs="Times New Roman"/>
        </w:rPr>
        <w:t>s</w:t>
      </w:r>
      <w:r w:rsidRPr="008F0E74">
        <w:rPr>
          <w:rFonts w:ascii="Times New Roman" w:hAnsi="Times New Roman" w:cs="Times New Roman"/>
        </w:rPr>
        <w:t xml:space="preserve">, kaip ir vartojant intraveninius ir (arba) geriamuosius beta </w:t>
      </w:r>
      <w:proofErr w:type="spellStart"/>
      <w:r w:rsidR="008F0E74" w:rsidRPr="008F0E74">
        <w:rPr>
          <w:rFonts w:ascii="Times New Roman" w:hAnsi="Times New Roman" w:cs="Times New Roman"/>
        </w:rPr>
        <w:t>adreno</w:t>
      </w:r>
      <w:r w:rsidRPr="008F0E74">
        <w:rPr>
          <w:rFonts w:ascii="Times New Roman" w:hAnsi="Times New Roman" w:cs="Times New Roman"/>
        </w:rPr>
        <w:t>blokatorius</w:t>
      </w:r>
      <w:proofErr w:type="spellEnd"/>
      <w:r w:rsidRPr="008F0E74">
        <w:rPr>
          <w:rFonts w:ascii="Times New Roman" w:hAnsi="Times New Roman" w:cs="Times New Roman"/>
        </w:rPr>
        <w:t xml:space="preserve">. </w:t>
      </w:r>
      <w:r w:rsidR="008F0E74" w:rsidRPr="008F0E74">
        <w:rPr>
          <w:rFonts w:ascii="Times New Roman" w:hAnsi="Times New Roman" w:cs="Times New Roman"/>
        </w:rPr>
        <w:t xml:space="preserve">Šalutinio poveikio reiškinių </w:t>
      </w:r>
      <w:r w:rsidRPr="008F0E74">
        <w:rPr>
          <w:rFonts w:ascii="Times New Roman" w:hAnsi="Times New Roman" w:cs="Times New Roman"/>
        </w:rPr>
        <w:t xml:space="preserve">tikimybė vartojant akių lašus yra mažesnė nei tais atvejais, kai vaistai, pavyzdžiui, yra geriami arba švirkščiami. Nurodyti </w:t>
      </w:r>
      <w:r w:rsidR="008F0E74" w:rsidRPr="008F0E74">
        <w:rPr>
          <w:rFonts w:ascii="Times New Roman" w:hAnsi="Times New Roman" w:cs="Times New Roman"/>
        </w:rPr>
        <w:t>šalutinio poveikio reiškiniai</w:t>
      </w:r>
      <w:r w:rsidRPr="008F0E74">
        <w:rPr>
          <w:rFonts w:ascii="Times New Roman" w:hAnsi="Times New Roman" w:cs="Times New Roman"/>
        </w:rPr>
        <w:t xml:space="preserve"> apima reakcijas, pasitaikančias akių ligoms gydyti var</w:t>
      </w:r>
      <w:r w:rsidR="00E92719" w:rsidRPr="008F0E74">
        <w:rPr>
          <w:rFonts w:ascii="Times New Roman" w:hAnsi="Times New Roman" w:cs="Times New Roman"/>
        </w:rPr>
        <w:t xml:space="preserve">tojant </w:t>
      </w:r>
      <w:proofErr w:type="spellStart"/>
      <w:r w:rsidR="00E92719" w:rsidRPr="008F0E74">
        <w:rPr>
          <w:rFonts w:ascii="Times New Roman" w:hAnsi="Times New Roman" w:cs="Times New Roman"/>
        </w:rPr>
        <w:t>bimatoprostą</w:t>
      </w:r>
      <w:proofErr w:type="spellEnd"/>
      <w:r w:rsidR="00E92719" w:rsidRPr="008F0E74">
        <w:rPr>
          <w:rFonts w:ascii="Times New Roman" w:hAnsi="Times New Roman" w:cs="Times New Roman"/>
        </w:rPr>
        <w:t xml:space="preserve"> ir </w:t>
      </w:r>
      <w:proofErr w:type="spellStart"/>
      <w:r w:rsidR="00E92719" w:rsidRPr="008F0E74">
        <w:rPr>
          <w:rFonts w:ascii="Times New Roman" w:hAnsi="Times New Roman" w:cs="Times New Roman"/>
        </w:rPr>
        <w:t>timololį</w:t>
      </w:r>
      <w:proofErr w:type="spellEnd"/>
      <w:r w:rsidR="00E92719" w:rsidRPr="008F0E74">
        <w:rPr>
          <w:rFonts w:ascii="Times New Roman" w:hAnsi="Times New Roman" w:cs="Times New Roman"/>
        </w:rPr>
        <w:t>:</w:t>
      </w:r>
    </w:p>
    <w:p w14:paraId="209936B7" w14:textId="77777777" w:rsidR="00E92719" w:rsidRPr="008F0E74" w:rsidRDefault="00C77E8D" w:rsidP="009F3D14">
      <w:pPr>
        <w:pStyle w:val="Sraopastraipa"/>
        <w:numPr>
          <w:ilvl w:val="0"/>
          <w:numId w:val="22"/>
        </w:numPr>
        <w:spacing w:line="260" w:lineRule="exact"/>
        <w:ind w:left="567" w:hanging="567"/>
        <w:rPr>
          <w:sz w:val="22"/>
          <w:szCs w:val="22"/>
        </w:rPr>
      </w:pPr>
      <w:r w:rsidRPr="008F0E74">
        <w:rPr>
          <w:sz w:val="22"/>
          <w:szCs w:val="22"/>
        </w:rPr>
        <w:t>s</w:t>
      </w:r>
      <w:r w:rsidR="0036150E" w:rsidRPr="008F0E74">
        <w:rPr>
          <w:sz w:val="22"/>
          <w:szCs w:val="22"/>
        </w:rPr>
        <w:t>unkios alerginės reakcijos su patinimu ir pasunkėjusiu kvėpavimu, ku</w:t>
      </w:r>
      <w:r w:rsidRPr="008F0E74">
        <w:rPr>
          <w:sz w:val="22"/>
          <w:szCs w:val="22"/>
        </w:rPr>
        <w:t>rios gali kelti grėsmę gyvybei;</w:t>
      </w:r>
    </w:p>
    <w:p w14:paraId="30D4DD34" w14:textId="77777777" w:rsidR="00E92719" w:rsidRPr="008F0E74" w:rsidRDefault="00C77E8D" w:rsidP="009F3D14">
      <w:pPr>
        <w:pStyle w:val="Sraopastraipa"/>
        <w:numPr>
          <w:ilvl w:val="0"/>
          <w:numId w:val="22"/>
        </w:numPr>
        <w:spacing w:line="260" w:lineRule="exact"/>
        <w:ind w:left="567" w:hanging="567"/>
        <w:rPr>
          <w:sz w:val="22"/>
          <w:szCs w:val="22"/>
        </w:rPr>
      </w:pPr>
      <w:r w:rsidRPr="008F0E74">
        <w:rPr>
          <w:sz w:val="22"/>
          <w:szCs w:val="22"/>
        </w:rPr>
        <w:t>mažas cukraus kiekis kraujyje;</w:t>
      </w:r>
    </w:p>
    <w:p w14:paraId="7136DBBF" w14:textId="77777777" w:rsidR="00E92719" w:rsidRPr="008F0E74" w:rsidRDefault="00C77E8D" w:rsidP="009F3D14">
      <w:pPr>
        <w:pStyle w:val="Sraopastraipa"/>
        <w:numPr>
          <w:ilvl w:val="0"/>
          <w:numId w:val="22"/>
        </w:numPr>
        <w:spacing w:line="260" w:lineRule="exact"/>
        <w:ind w:left="567" w:hanging="567"/>
        <w:rPr>
          <w:sz w:val="22"/>
          <w:szCs w:val="22"/>
        </w:rPr>
      </w:pPr>
      <w:r w:rsidRPr="008F0E74">
        <w:rPr>
          <w:sz w:val="22"/>
          <w:szCs w:val="22"/>
        </w:rPr>
        <w:t>depresija; pablogėjusi atmintis</w:t>
      </w:r>
      <w:r w:rsidR="00D159FA" w:rsidRPr="008F0E74">
        <w:rPr>
          <w:sz w:val="22"/>
          <w:szCs w:val="22"/>
        </w:rPr>
        <w:t>, haliucinacijos</w:t>
      </w:r>
      <w:r w:rsidRPr="008F0E74">
        <w:rPr>
          <w:sz w:val="22"/>
          <w:szCs w:val="22"/>
        </w:rPr>
        <w:t>;</w:t>
      </w:r>
    </w:p>
    <w:p w14:paraId="60990FA4" w14:textId="77777777" w:rsidR="00E92719" w:rsidRPr="008F0E74" w:rsidRDefault="00C77E8D" w:rsidP="009F3D14">
      <w:pPr>
        <w:pStyle w:val="Sraopastraipa"/>
        <w:numPr>
          <w:ilvl w:val="0"/>
          <w:numId w:val="22"/>
        </w:numPr>
        <w:spacing w:line="260" w:lineRule="exact"/>
        <w:ind w:left="567" w:hanging="567"/>
        <w:rPr>
          <w:sz w:val="22"/>
          <w:szCs w:val="22"/>
        </w:rPr>
      </w:pPr>
      <w:r w:rsidRPr="008F0E74">
        <w:rPr>
          <w:sz w:val="22"/>
          <w:szCs w:val="22"/>
        </w:rPr>
        <w:t>a</w:t>
      </w:r>
      <w:r w:rsidR="0036150E" w:rsidRPr="008F0E74">
        <w:rPr>
          <w:sz w:val="22"/>
          <w:szCs w:val="22"/>
        </w:rPr>
        <w:t xml:space="preserve">lpimas; insultas; sumažėjęs kraujo pritekėjimas į smegenis; pablogėjusi </w:t>
      </w:r>
      <w:proofErr w:type="spellStart"/>
      <w:r w:rsidR="0036150E" w:rsidRPr="008F0E74">
        <w:rPr>
          <w:sz w:val="22"/>
          <w:szCs w:val="22"/>
        </w:rPr>
        <w:t>generalizuota</w:t>
      </w:r>
      <w:proofErr w:type="spellEnd"/>
      <w:r w:rsidR="0036150E" w:rsidRPr="008F0E74">
        <w:rPr>
          <w:sz w:val="22"/>
          <w:szCs w:val="22"/>
        </w:rPr>
        <w:t xml:space="preserve"> </w:t>
      </w:r>
      <w:proofErr w:type="spellStart"/>
      <w:r w:rsidR="0036150E" w:rsidRPr="008F0E74">
        <w:rPr>
          <w:sz w:val="22"/>
          <w:szCs w:val="22"/>
        </w:rPr>
        <w:t>miastenija</w:t>
      </w:r>
      <w:proofErr w:type="spellEnd"/>
      <w:r w:rsidR="0036150E" w:rsidRPr="008F0E74">
        <w:rPr>
          <w:sz w:val="22"/>
          <w:szCs w:val="22"/>
        </w:rPr>
        <w:t xml:space="preserve"> (padidėjęs ra</w:t>
      </w:r>
      <w:r w:rsidR="00E92719" w:rsidRPr="008F0E74">
        <w:rPr>
          <w:sz w:val="22"/>
          <w:szCs w:val="22"/>
        </w:rPr>
        <w:t>umenų silpnumas); dilgčiojim</w:t>
      </w:r>
      <w:r w:rsidR="00237A01" w:rsidRPr="008F0E74">
        <w:rPr>
          <w:sz w:val="22"/>
          <w:szCs w:val="22"/>
        </w:rPr>
        <w:t>o pojūtis</w:t>
      </w:r>
      <w:r w:rsidRPr="008F0E74">
        <w:rPr>
          <w:sz w:val="22"/>
          <w:szCs w:val="22"/>
        </w:rPr>
        <w:t>;</w:t>
      </w:r>
    </w:p>
    <w:p w14:paraId="6AF9FE16" w14:textId="77777777" w:rsidR="00E92719" w:rsidRPr="008F0E74" w:rsidRDefault="00C77E8D" w:rsidP="009F3D14">
      <w:pPr>
        <w:pStyle w:val="Sraopastraipa"/>
        <w:numPr>
          <w:ilvl w:val="0"/>
          <w:numId w:val="22"/>
        </w:numPr>
        <w:spacing w:line="260" w:lineRule="exact"/>
        <w:ind w:left="567" w:hanging="567"/>
        <w:rPr>
          <w:sz w:val="22"/>
          <w:szCs w:val="22"/>
        </w:rPr>
      </w:pPr>
      <w:r w:rsidRPr="008F0E74">
        <w:rPr>
          <w:sz w:val="22"/>
          <w:szCs w:val="22"/>
        </w:rPr>
        <w:t>s</w:t>
      </w:r>
      <w:r w:rsidR="0036150E" w:rsidRPr="008F0E74">
        <w:rPr>
          <w:sz w:val="22"/>
          <w:szCs w:val="22"/>
        </w:rPr>
        <w:t xml:space="preserve">umažėjęs akies paviršiaus jautrumas; dvejinimasis akyse; užkritęs akies vokas; atšokęs vienas akies obuolio </w:t>
      </w:r>
      <w:r w:rsidR="00237A01" w:rsidRPr="008F0E74">
        <w:rPr>
          <w:sz w:val="22"/>
          <w:szCs w:val="22"/>
        </w:rPr>
        <w:t xml:space="preserve">vidinis </w:t>
      </w:r>
      <w:r w:rsidR="0036150E" w:rsidRPr="008F0E74">
        <w:rPr>
          <w:sz w:val="22"/>
          <w:szCs w:val="22"/>
        </w:rPr>
        <w:t xml:space="preserve">sluoksnis po operacijos akispūdžiui sumažinti; akies paviršiaus uždegimas, kraujavimas užpakalinėje akies dalyje (tinklainės kraujavimas), uždegimas akies </w:t>
      </w:r>
      <w:r w:rsidR="00E42BF0" w:rsidRPr="008F0E74">
        <w:rPr>
          <w:sz w:val="22"/>
          <w:szCs w:val="22"/>
        </w:rPr>
        <w:t>viduje, padažnėjęs mirksėjimas;</w:t>
      </w:r>
    </w:p>
    <w:p w14:paraId="13958755" w14:textId="77777777" w:rsidR="00E92719" w:rsidRPr="008F0E74" w:rsidRDefault="002B3FBD" w:rsidP="009F3D14">
      <w:pPr>
        <w:pStyle w:val="Sraopastraipa"/>
        <w:numPr>
          <w:ilvl w:val="0"/>
          <w:numId w:val="22"/>
        </w:numPr>
        <w:spacing w:line="260" w:lineRule="exact"/>
        <w:ind w:left="567" w:hanging="567"/>
        <w:rPr>
          <w:sz w:val="22"/>
          <w:szCs w:val="22"/>
        </w:rPr>
      </w:pPr>
      <w:r w:rsidRPr="008F0E74">
        <w:rPr>
          <w:sz w:val="22"/>
          <w:szCs w:val="22"/>
        </w:rPr>
        <w:t>š</w:t>
      </w:r>
      <w:r w:rsidR="0036150E" w:rsidRPr="008F0E74">
        <w:rPr>
          <w:sz w:val="22"/>
          <w:szCs w:val="22"/>
        </w:rPr>
        <w:t>irdies nepakankamumas; širdies ritmo sutrikimai arba sustojimas; lėtas arba greitas širdies plakimas; padidėjęs skysčių, dažniausiai vandens, kaupimas</w:t>
      </w:r>
      <w:r w:rsidR="000D0ADF" w:rsidRPr="008F0E74">
        <w:rPr>
          <w:sz w:val="22"/>
          <w:szCs w:val="22"/>
        </w:rPr>
        <w:t>is organizme; krūtinės skausmas;</w:t>
      </w:r>
    </w:p>
    <w:p w14:paraId="6A758CBC" w14:textId="77777777" w:rsidR="00E92719" w:rsidRPr="008F0E74" w:rsidRDefault="000D0ADF" w:rsidP="009F3D14">
      <w:pPr>
        <w:pStyle w:val="Sraopastraipa"/>
        <w:numPr>
          <w:ilvl w:val="0"/>
          <w:numId w:val="22"/>
        </w:numPr>
        <w:spacing w:line="260" w:lineRule="exact"/>
        <w:ind w:left="567" w:hanging="567"/>
        <w:rPr>
          <w:sz w:val="22"/>
          <w:szCs w:val="22"/>
        </w:rPr>
      </w:pPr>
      <w:r w:rsidRPr="008F0E74">
        <w:rPr>
          <w:sz w:val="22"/>
          <w:szCs w:val="22"/>
        </w:rPr>
        <w:t>m</w:t>
      </w:r>
      <w:r w:rsidR="0036150E" w:rsidRPr="008F0E74">
        <w:rPr>
          <w:sz w:val="22"/>
          <w:szCs w:val="22"/>
        </w:rPr>
        <w:t xml:space="preserve">ažas kraujospūdis, plaštakų, pėdų ir galūnių </w:t>
      </w:r>
      <w:r w:rsidR="00EC4BBF" w:rsidRPr="008F0E74">
        <w:rPr>
          <w:sz w:val="22"/>
          <w:szCs w:val="22"/>
        </w:rPr>
        <w:t xml:space="preserve">tinimas ir </w:t>
      </w:r>
      <w:r w:rsidR="0036150E" w:rsidRPr="008F0E74">
        <w:rPr>
          <w:sz w:val="22"/>
          <w:szCs w:val="22"/>
        </w:rPr>
        <w:t>šalimas</w:t>
      </w:r>
      <w:r w:rsidRPr="008F0E74">
        <w:rPr>
          <w:sz w:val="22"/>
          <w:szCs w:val="22"/>
        </w:rPr>
        <w:t xml:space="preserve"> dėl susiaurėjusių kraujagyslių;</w:t>
      </w:r>
    </w:p>
    <w:p w14:paraId="3AA505BA" w14:textId="77777777" w:rsidR="00E92719" w:rsidRPr="008F0E74" w:rsidRDefault="000D0ADF" w:rsidP="009F3D14">
      <w:pPr>
        <w:pStyle w:val="Sraopastraipa"/>
        <w:numPr>
          <w:ilvl w:val="0"/>
          <w:numId w:val="22"/>
        </w:numPr>
        <w:spacing w:line="260" w:lineRule="exact"/>
        <w:ind w:left="567" w:hanging="567"/>
        <w:rPr>
          <w:sz w:val="22"/>
          <w:szCs w:val="22"/>
        </w:rPr>
      </w:pPr>
      <w:r w:rsidRPr="008F0E74">
        <w:rPr>
          <w:sz w:val="22"/>
          <w:szCs w:val="22"/>
        </w:rPr>
        <w:t>k</w:t>
      </w:r>
      <w:r w:rsidR="0036150E" w:rsidRPr="008F0E74">
        <w:rPr>
          <w:sz w:val="22"/>
          <w:szCs w:val="22"/>
        </w:rPr>
        <w:t>osulys, astmos pablogėjimas, plaučių ligos, vadinamos lėtine obstrukcine pl</w:t>
      </w:r>
      <w:r w:rsidRPr="008F0E74">
        <w:rPr>
          <w:sz w:val="22"/>
          <w:szCs w:val="22"/>
        </w:rPr>
        <w:t>aučių liga (LOPL), pablogėjimas;</w:t>
      </w:r>
    </w:p>
    <w:p w14:paraId="67D98CF4" w14:textId="77777777" w:rsidR="00E92719" w:rsidRPr="008F0E74" w:rsidRDefault="000D0ADF" w:rsidP="009F3D14">
      <w:pPr>
        <w:pStyle w:val="Sraopastraipa"/>
        <w:numPr>
          <w:ilvl w:val="0"/>
          <w:numId w:val="22"/>
        </w:numPr>
        <w:spacing w:line="260" w:lineRule="exact"/>
        <w:ind w:left="567" w:hanging="567"/>
        <w:rPr>
          <w:sz w:val="22"/>
          <w:szCs w:val="22"/>
        </w:rPr>
      </w:pPr>
      <w:r w:rsidRPr="008F0E74">
        <w:rPr>
          <w:sz w:val="22"/>
          <w:szCs w:val="22"/>
        </w:rPr>
        <w:t>v</w:t>
      </w:r>
      <w:r w:rsidR="0036150E" w:rsidRPr="008F0E74">
        <w:rPr>
          <w:sz w:val="22"/>
          <w:szCs w:val="22"/>
        </w:rPr>
        <w:t>iduriavimas; skrandžio skausmas; šleikštulys ir pykinimas; virškinimo sutrik</w:t>
      </w:r>
      <w:r w:rsidRPr="008F0E74">
        <w:rPr>
          <w:sz w:val="22"/>
          <w:szCs w:val="22"/>
        </w:rPr>
        <w:t>imai; burnos džiūvimas;</w:t>
      </w:r>
    </w:p>
    <w:p w14:paraId="20016B6C" w14:textId="77777777" w:rsidR="00E92719" w:rsidRPr="008F0E74" w:rsidRDefault="000D0ADF" w:rsidP="009F3D14">
      <w:pPr>
        <w:pStyle w:val="Sraopastraipa"/>
        <w:numPr>
          <w:ilvl w:val="0"/>
          <w:numId w:val="22"/>
        </w:numPr>
        <w:spacing w:line="260" w:lineRule="exact"/>
        <w:ind w:left="567" w:hanging="567"/>
        <w:rPr>
          <w:sz w:val="22"/>
          <w:szCs w:val="22"/>
        </w:rPr>
      </w:pPr>
      <w:r w:rsidRPr="008F0E74">
        <w:rPr>
          <w:sz w:val="22"/>
          <w:szCs w:val="22"/>
        </w:rPr>
        <w:t>r</w:t>
      </w:r>
      <w:r w:rsidR="0036150E" w:rsidRPr="008F0E74">
        <w:rPr>
          <w:sz w:val="22"/>
          <w:szCs w:val="22"/>
        </w:rPr>
        <w:t>ausvos, besilupanči</w:t>
      </w:r>
      <w:r w:rsidRPr="008F0E74">
        <w:rPr>
          <w:sz w:val="22"/>
          <w:szCs w:val="22"/>
        </w:rPr>
        <w:t>os dėmės ant odos; odos bėrimas;</w:t>
      </w:r>
    </w:p>
    <w:p w14:paraId="7182CE98" w14:textId="77777777" w:rsidR="00E92719" w:rsidRPr="008F0E74" w:rsidRDefault="000D0ADF" w:rsidP="009F3D14">
      <w:pPr>
        <w:pStyle w:val="Sraopastraipa"/>
        <w:numPr>
          <w:ilvl w:val="0"/>
          <w:numId w:val="22"/>
        </w:numPr>
        <w:spacing w:line="260" w:lineRule="exact"/>
        <w:ind w:left="567" w:hanging="567"/>
        <w:rPr>
          <w:sz w:val="22"/>
          <w:szCs w:val="22"/>
        </w:rPr>
      </w:pPr>
      <w:r w:rsidRPr="008F0E74">
        <w:rPr>
          <w:sz w:val="22"/>
          <w:szCs w:val="22"/>
        </w:rPr>
        <w:t>raumenų skausmas;</w:t>
      </w:r>
    </w:p>
    <w:p w14:paraId="423C9E8C" w14:textId="77777777" w:rsidR="00E92719" w:rsidRPr="008F0E74" w:rsidRDefault="000D0ADF" w:rsidP="009F3D14">
      <w:pPr>
        <w:pStyle w:val="Sraopastraipa"/>
        <w:numPr>
          <w:ilvl w:val="0"/>
          <w:numId w:val="22"/>
        </w:numPr>
        <w:spacing w:line="260" w:lineRule="exact"/>
        <w:ind w:left="567" w:hanging="567"/>
        <w:rPr>
          <w:sz w:val="22"/>
          <w:szCs w:val="22"/>
        </w:rPr>
      </w:pPr>
      <w:r w:rsidRPr="008F0E74">
        <w:rPr>
          <w:sz w:val="22"/>
          <w:szCs w:val="22"/>
        </w:rPr>
        <w:t>s</w:t>
      </w:r>
      <w:r w:rsidR="0036150E" w:rsidRPr="008F0E74">
        <w:rPr>
          <w:sz w:val="22"/>
          <w:szCs w:val="22"/>
        </w:rPr>
        <w:t>umažėjęs lytinis potraukis</w:t>
      </w:r>
      <w:r w:rsidRPr="008F0E74">
        <w:rPr>
          <w:sz w:val="22"/>
          <w:szCs w:val="22"/>
        </w:rPr>
        <w:t>; lytinės funkcijos sutrikimas;</w:t>
      </w:r>
    </w:p>
    <w:p w14:paraId="2A9B281E" w14:textId="77777777" w:rsidR="00E92719" w:rsidRPr="008F0E74" w:rsidRDefault="000D0ADF" w:rsidP="009F3D14">
      <w:pPr>
        <w:pStyle w:val="Sraopastraipa"/>
        <w:numPr>
          <w:ilvl w:val="0"/>
          <w:numId w:val="22"/>
        </w:numPr>
        <w:spacing w:line="260" w:lineRule="exact"/>
        <w:ind w:left="567" w:hanging="567"/>
        <w:rPr>
          <w:sz w:val="22"/>
          <w:szCs w:val="22"/>
        </w:rPr>
      </w:pPr>
      <w:r w:rsidRPr="008F0E74">
        <w:rPr>
          <w:sz w:val="22"/>
          <w:szCs w:val="22"/>
        </w:rPr>
        <w:t>silpnumas;</w:t>
      </w:r>
    </w:p>
    <w:p w14:paraId="1D5ED6C6" w14:textId="77777777" w:rsidR="0036150E" w:rsidRPr="008F0E74" w:rsidRDefault="000D0ADF" w:rsidP="009F3D14">
      <w:pPr>
        <w:pStyle w:val="Sraopastraipa"/>
        <w:numPr>
          <w:ilvl w:val="0"/>
          <w:numId w:val="22"/>
        </w:numPr>
        <w:spacing w:line="260" w:lineRule="exact"/>
        <w:ind w:left="567" w:hanging="567"/>
        <w:rPr>
          <w:sz w:val="22"/>
          <w:szCs w:val="22"/>
        </w:rPr>
      </w:pPr>
      <w:r w:rsidRPr="008F0E74">
        <w:rPr>
          <w:sz w:val="22"/>
          <w:szCs w:val="22"/>
        </w:rPr>
        <w:t>p</w:t>
      </w:r>
      <w:r w:rsidR="0036150E" w:rsidRPr="008F0E74">
        <w:rPr>
          <w:sz w:val="22"/>
          <w:szCs w:val="22"/>
        </w:rPr>
        <w:t xml:space="preserve">adidėję kepenų veiklą atspindintys kraujo tyrimo rodmenys. </w:t>
      </w:r>
    </w:p>
    <w:p w14:paraId="5A623588" w14:textId="77777777" w:rsidR="0036150E" w:rsidRPr="008F0E74" w:rsidRDefault="0036150E" w:rsidP="00CA1350">
      <w:pPr>
        <w:spacing w:after="0" w:line="260" w:lineRule="exact"/>
        <w:rPr>
          <w:rFonts w:ascii="Times New Roman" w:hAnsi="Times New Roman" w:cs="Times New Roman"/>
        </w:rPr>
      </w:pPr>
      <w:r w:rsidRPr="008F0E74">
        <w:rPr>
          <w:rFonts w:ascii="Times New Roman" w:hAnsi="Times New Roman" w:cs="Times New Roman"/>
        </w:rPr>
        <w:t xml:space="preserve"> </w:t>
      </w:r>
    </w:p>
    <w:p w14:paraId="69BC9C52" w14:textId="1583D105" w:rsidR="0036150E" w:rsidRPr="008F0E74" w:rsidRDefault="0036150E" w:rsidP="00CA1350">
      <w:pPr>
        <w:spacing w:after="0" w:line="260" w:lineRule="exact"/>
        <w:rPr>
          <w:rFonts w:ascii="Times New Roman" w:hAnsi="Times New Roman" w:cs="Times New Roman"/>
        </w:rPr>
      </w:pPr>
      <w:r w:rsidRPr="008F0E74">
        <w:rPr>
          <w:rFonts w:ascii="Times New Roman" w:hAnsi="Times New Roman" w:cs="Times New Roman"/>
        </w:rPr>
        <w:lastRenderedPageBreak/>
        <w:t xml:space="preserve"> </w:t>
      </w:r>
    </w:p>
    <w:p w14:paraId="03C5EFED" w14:textId="77777777" w:rsidR="00237A01" w:rsidRPr="008F0E74" w:rsidRDefault="00237A01" w:rsidP="00CA1350">
      <w:pPr>
        <w:tabs>
          <w:tab w:val="left" w:pos="567"/>
        </w:tabs>
        <w:spacing w:after="0" w:line="260" w:lineRule="exact"/>
        <w:rPr>
          <w:rFonts w:ascii="Times New Roman" w:eastAsia="Times New Roman" w:hAnsi="Times New Roman" w:cs="Times New Roman"/>
        </w:rPr>
      </w:pPr>
    </w:p>
    <w:p w14:paraId="5B920D6B" w14:textId="77777777" w:rsidR="00237A01" w:rsidRPr="008F0E74" w:rsidRDefault="00237A01" w:rsidP="00CA1350">
      <w:pPr>
        <w:spacing w:after="0" w:line="260" w:lineRule="exact"/>
        <w:rPr>
          <w:rFonts w:ascii="Times New Roman" w:hAnsi="Times New Roman" w:cs="Times New Roman"/>
          <w:b/>
        </w:rPr>
      </w:pPr>
      <w:r w:rsidRPr="008F0E74">
        <w:rPr>
          <w:rFonts w:ascii="Times New Roman" w:hAnsi="Times New Roman" w:cs="Times New Roman"/>
          <w:b/>
          <w:noProof/>
        </w:rPr>
        <w:t>Pranešimas apie šalutinį poveikį</w:t>
      </w:r>
    </w:p>
    <w:p w14:paraId="0D19B62A" w14:textId="29B6FCA8" w:rsidR="00237A01" w:rsidRPr="008F0E74" w:rsidRDefault="00237A01" w:rsidP="00CA1350">
      <w:pPr>
        <w:spacing w:after="0" w:line="260" w:lineRule="exact"/>
        <w:rPr>
          <w:rFonts w:ascii="Times New Roman" w:hAnsi="Times New Roman" w:cs="Times New Roman"/>
          <w:noProof/>
        </w:rPr>
      </w:pPr>
      <w:r w:rsidRPr="008F0E74">
        <w:rPr>
          <w:rFonts w:ascii="Times New Roman" w:hAnsi="Times New Roman" w:cs="Times New Roman"/>
          <w:noProof/>
        </w:rPr>
        <w:t>Jeigu pasireiškė šalutinis poveikis, įskaitant šiame lapelyje nenurodytą, pasakykite gydytojui arba vaistininkui</w:t>
      </w:r>
      <w:r w:rsidRPr="008F0E74">
        <w:rPr>
          <w:rFonts w:ascii="Times New Roman" w:hAnsi="Times New Roman" w:cs="Times New Roman"/>
        </w:rPr>
        <w:t>.</w:t>
      </w:r>
      <w:r w:rsidRPr="008F0E74">
        <w:rPr>
          <w:rFonts w:ascii="Times New Roman" w:hAnsi="Times New Roman" w:cs="Times New Roman"/>
          <w:noProof/>
        </w:rPr>
        <w:t xml:space="preserve"> </w:t>
      </w:r>
      <w:r w:rsidR="00C51BEC" w:rsidRPr="00B92B61">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C51BEC" w:rsidRPr="00B92B61">
        <w:rPr>
          <w:rFonts w:ascii="Times New Roman" w:hAnsi="Times New Roman" w:cs="Times New Roman"/>
          <w:color w:val="0000EE"/>
          <w:u w:val="single"/>
          <w:lang w:eastAsia="lt-LT"/>
        </w:rPr>
        <w:t>https://vvkt.lrv.lt/lt/</w:t>
      </w:r>
      <w:r w:rsidR="00C51BEC" w:rsidRPr="00B92B61">
        <w:rPr>
          <w:rFonts w:ascii="Times New Roman" w:hAnsi="Times New Roman" w:cs="Times New Roman"/>
          <w:lang w:eastAsia="lt-LT"/>
        </w:rPr>
        <w:t xml:space="preserve"> nurodytais būdais arba paskambinti nemokamu telefonu </w:t>
      </w:r>
      <w:r w:rsidR="00C51BEC">
        <w:rPr>
          <w:rFonts w:ascii="Times New Roman" w:hAnsi="Times New Roman" w:cs="Times New Roman"/>
          <w:lang w:eastAsia="lt-LT"/>
        </w:rPr>
        <w:t>+370</w:t>
      </w:r>
      <w:r w:rsidR="00C51BEC" w:rsidRPr="00B92B61">
        <w:rPr>
          <w:rFonts w:ascii="Times New Roman" w:hAnsi="Times New Roman" w:cs="Times New Roman"/>
          <w:lang w:eastAsia="lt-LT"/>
        </w:rPr>
        <w:t xml:space="preserve"> 800 73 568.</w:t>
      </w:r>
      <w:r w:rsidR="00C51BEC">
        <w:rPr>
          <w:lang w:eastAsia="lt-LT"/>
        </w:rPr>
        <w:t xml:space="preserve">  </w:t>
      </w:r>
      <w:r w:rsidR="00654898" w:rsidRPr="008F0E74">
        <w:rPr>
          <w:rFonts w:ascii="Times New Roman" w:eastAsia="Times New Roman" w:hAnsi="Times New Roman" w:cs="Times New Roman"/>
          <w:snapToGrid w:val="0"/>
          <w:szCs w:val="20"/>
        </w:rPr>
        <w:t>Pranešdami apie šalutinį poveikį galite mums padėti gauti daugiau informacijos apie šio vaisto saugumą.</w:t>
      </w:r>
    </w:p>
    <w:p w14:paraId="2E6E1923" w14:textId="77777777" w:rsidR="00237A01" w:rsidRPr="008F0E74" w:rsidRDefault="00237A01" w:rsidP="00CA1350">
      <w:pPr>
        <w:spacing w:after="0" w:line="260" w:lineRule="exact"/>
        <w:rPr>
          <w:rFonts w:ascii="Times New Roman" w:hAnsi="Times New Roman" w:cs="Times New Roman"/>
          <w:noProof/>
        </w:rPr>
      </w:pPr>
    </w:p>
    <w:p w14:paraId="50C7302D"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04900DBC" w14:textId="77777777" w:rsidR="000F061D" w:rsidRPr="008F0E74" w:rsidRDefault="000F061D" w:rsidP="00CA1350">
      <w:pPr>
        <w:keepNext/>
        <w:tabs>
          <w:tab w:val="left" w:pos="567"/>
        </w:tabs>
        <w:spacing w:after="0" w:line="260" w:lineRule="exact"/>
        <w:outlineLvl w:val="1"/>
        <w:rPr>
          <w:rFonts w:ascii="Times New Roman" w:eastAsia="Times New Roman" w:hAnsi="Times New Roman" w:cs="Times New Roman"/>
          <w:b/>
        </w:rPr>
      </w:pPr>
      <w:r w:rsidRPr="008F0E74">
        <w:rPr>
          <w:rFonts w:ascii="Times New Roman" w:eastAsia="Times New Roman" w:hAnsi="Times New Roman" w:cs="Times New Roman"/>
          <w:b/>
        </w:rPr>
        <w:t>5.</w:t>
      </w:r>
      <w:r w:rsidRPr="008F0E74">
        <w:rPr>
          <w:rFonts w:ascii="Times New Roman" w:eastAsia="Times New Roman" w:hAnsi="Times New Roman" w:cs="Times New Roman"/>
          <w:b/>
        </w:rPr>
        <w:tab/>
      </w:r>
      <w:r w:rsidR="00040D09" w:rsidRPr="008F0E74">
        <w:rPr>
          <w:rFonts w:ascii="Times New Roman" w:eastAsia="Times New Roman" w:hAnsi="Times New Roman" w:cs="Times New Roman"/>
          <w:b/>
        </w:rPr>
        <w:t xml:space="preserve">Kaip laikyti </w:t>
      </w:r>
      <w:proofErr w:type="spellStart"/>
      <w:r w:rsidR="00040D09" w:rsidRPr="008F0E74">
        <w:rPr>
          <w:rFonts w:ascii="Times New Roman" w:eastAsia="Times New Roman" w:hAnsi="Times New Roman" w:cs="Times New Roman"/>
          <w:b/>
        </w:rPr>
        <w:t>Bimatoprost</w:t>
      </w:r>
      <w:proofErr w:type="spellEnd"/>
      <w:r w:rsidR="00040D09" w:rsidRPr="008F0E74">
        <w:rPr>
          <w:rFonts w:ascii="Times New Roman" w:eastAsia="Times New Roman" w:hAnsi="Times New Roman" w:cs="Times New Roman"/>
          <w:b/>
        </w:rPr>
        <w:t>/</w:t>
      </w:r>
      <w:proofErr w:type="spellStart"/>
      <w:r w:rsidR="00040D09" w:rsidRPr="008F0E74">
        <w:rPr>
          <w:rFonts w:ascii="Times New Roman" w:eastAsia="Times New Roman" w:hAnsi="Times New Roman" w:cs="Times New Roman"/>
          <w:b/>
        </w:rPr>
        <w:t>Timolol</w:t>
      </w:r>
      <w:proofErr w:type="spellEnd"/>
      <w:r w:rsidR="006622D3" w:rsidRPr="008F0E74">
        <w:rPr>
          <w:rFonts w:ascii="Times New Roman" w:eastAsia="Times New Roman" w:hAnsi="Times New Roman" w:cs="Times New Roman"/>
          <w:b/>
        </w:rPr>
        <w:t xml:space="preserve"> </w:t>
      </w:r>
      <w:proofErr w:type="spellStart"/>
      <w:r w:rsidR="006622D3" w:rsidRPr="008F0E74">
        <w:rPr>
          <w:rFonts w:ascii="Times New Roman" w:eastAsia="Times New Roman" w:hAnsi="Times New Roman" w:cs="Times New Roman"/>
          <w:b/>
        </w:rPr>
        <w:t>Teva</w:t>
      </w:r>
      <w:proofErr w:type="spellEnd"/>
    </w:p>
    <w:p w14:paraId="256BA18B" w14:textId="77777777" w:rsidR="000F061D" w:rsidRPr="008F0E74" w:rsidRDefault="000F061D" w:rsidP="00CA1350">
      <w:pPr>
        <w:keepNext/>
        <w:tabs>
          <w:tab w:val="left" w:pos="567"/>
        </w:tabs>
        <w:spacing w:after="0" w:line="260" w:lineRule="exact"/>
        <w:outlineLvl w:val="1"/>
        <w:rPr>
          <w:rFonts w:ascii="Times New Roman" w:eastAsia="Times New Roman" w:hAnsi="Times New Roman" w:cs="Times New Roman"/>
        </w:rPr>
      </w:pPr>
    </w:p>
    <w:p w14:paraId="2D210679" w14:textId="77777777" w:rsidR="000F061D" w:rsidRPr="008F0E74" w:rsidRDefault="004A1B35" w:rsidP="00CA1350">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Šį vaistą l</w:t>
      </w:r>
      <w:r w:rsidR="000F061D" w:rsidRPr="008F0E74">
        <w:rPr>
          <w:rFonts w:ascii="Times New Roman" w:eastAsia="Times New Roman" w:hAnsi="Times New Roman" w:cs="Times New Roman"/>
        </w:rPr>
        <w:t>aiky</w:t>
      </w:r>
      <w:r w:rsidRPr="008F0E74">
        <w:rPr>
          <w:rFonts w:ascii="Times New Roman" w:eastAsia="Times New Roman" w:hAnsi="Times New Roman" w:cs="Times New Roman"/>
        </w:rPr>
        <w:t>kite</w:t>
      </w:r>
      <w:r w:rsidR="000F061D" w:rsidRPr="008F0E74">
        <w:rPr>
          <w:rFonts w:ascii="Times New Roman" w:eastAsia="Times New Roman" w:hAnsi="Times New Roman" w:cs="Times New Roman"/>
        </w:rPr>
        <w:t xml:space="preserve"> vaikams nepastebimoje </w:t>
      </w:r>
      <w:r w:rsidR="006622D3" w:rsidRPr="008F0E74">
        <w:rPr>
          <w:rFonts w:ascii="Times New Roman" w:eastAsia="Times New Roman" w:hAnsi="Times New Roman" w:cs="Times New Roman"/>
        </w:rPr>
        <w:t xml:space="preserve">ir nepasiekiamoje </w:t>
      </w:r>
      <w:r w:rsidR="000F061D" w:rsidRPr="008F0E74">
        <w:rPr>
          <w:rFonts w:ascii="Times New Roman" w:eastAsia="Times New Roman" w:hAnsi="Times New Roman" w:cs="Times New Roman"/>
        </w:rPr>
        <w:t>vietoje.</w:t>
      </w:r>
    </w:p>
    <w:p w14:paraId="6702138A"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55B48F31" w14:textId="77777777" w:rsidR="000F061D" w:rsidRPr="008F0E74" w:rsidRDefault="000F061D" w:rsidP="00CA1350">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Ant buteliuko etiketės ir dėžutės po </w:t>
      </w:r>
      <w:r w:rsidR="00B606E2" w:rsidRPr="008F0E74">
        <w:rPr>
          <w:rFonts w:ascii="Times New Roman" w:eastAsia="Times New Roman" w:hAnsi="Times New Roman" w:cs="Times New Roman"/>
        </w:rPr>
        <w:t xml:space="preserve">„EXP“ </w:t>
      </w:r>
      <w:r w:rsidRPr="008F0E74">
        <w:rPr>
          <w:rFonts w:ascii="Times New Roman" w:eastAsia="Times New Roman" w:hAnsi="Times New Roman" w:cs="Times New Roman"/>
        </w:rPr>
        <w:t>nurodytam tinkamumo laikui pasibaigus</w:t>
      </w:r>
      <w:r w:rsidR="00237A01" w:rsidRPr="008F0E74">
        <w:rPr>
          <w:rFonts w:ascii="Times New Roman" w:eastAsia="Times New Roman" w:hAnsi="Times New Roman" w:cs="Times New Roman"/>
        </w:rPr>
        <w:t xml:space="preserve"> šio vaisto </w:t>
      </w:r>
      <w:r w:rsidRPr="008F0E74">
        <w:rPr>
          <w:rFonts w:ascii="Times New Roman" w:eastAsia="Times New Roman" w:hAnsi="Times New Roman" w:cs="Times New Roman"/>
        </w:rPr>
        <w:t>vartoti negalima. Vaistas tinka</w:t>
      </w:r>
      <w:r w:rsidR="00B606E2" w:rsidRPr="008F0E74">
        <w:rPr>
          <w:rFonts w:ascii="Times New Roman" w:eastAsia="Times New Roman" w:hAnsi="Times New Roman" w:cs="Times New Roman"/>
        </w:rPr>
        <w:t>mas</w:t>
      </w:r>
      <w:r w:rsidRPr="008F0E74">
        <w:rPr>
          <w:rFonts w:ascii="Times New Roman" w:eastAsia="Times New Roman" w:hAnsi="Times New Roman" w:cs="Times New Roman"/>
        </w:rPr>
        <w:t xml:space="preserve"> vartoti iki paskutinės nurodyto mėnesio dienos.</w:t>
      </w:r>
    </w:p>
    <w:p w14:paraId="0AE62086"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397A605D" w14:textId="77777777" w:rsidR="00986C73" w:rsidRPr="008F0E74" w:rsidRDefault="00986C73" w:rsidP="00CA1350">
      <w:pPr>
        <w:spacing w:after="0" w:line="260" w:lineRule="exact"/>
        <w:rPr>
          <w:rFonts w:ascii="Times New Roman" w:eastAsia="Times New Roman" w:hAnsi="Times New Roman" w:cs="Times New Roman"/>
          <w:noProof/>
        </w:rPr>
      </w:pPr>
      <w:r w:rsidRPr="008F0E74">
        <w:rPr>
          <w:rFonts w:ascii="Times New Roman" w:eastAsia="Times New Roman" w:hAnsi="Times New Roman" w:cs="Times New Roman"/>
          <w:noProof/>
        </w:rPr>
        <w:t>Šiam vaistui specialių laikymo sąlygų nereikia</w:t>
      </w:r>
    </w:p>
    <w:p w14:paraId="26CFA5A8" w14:textId="77777777" w:rsidR="00237A01" w:rsidRPr="008F0E74" w:rsidRDefault="00237A01" w:rsidP="00CA1350">
      <w:pPr>
        <w:tabs>
          <w:tab w:val="left" w:pos="567"/>
        </w:tabs>
        <w:spacing w:after="0" w:line="260" w:lineRule="exact"/>
        <w:rPr>
          <w:rFonts w:ascii="Times New Roman" w:eastAsia="Times New Roman" w:hAnsi="Times New Roman" w:cs="Times New Roman"/>
        </w:rPr>
      </w:pPr>
    </w:p>
    <w:p w14:paraId="0712D7A8" w14:textId="77777777" w:rsidR="00986C73" w:rsidRPr="008F0E74" w:rsidRDefault="00986C73" w:rsidP="00CA1350">
      <w:pPr>
        <w:spacing w:after="0" w:line="260" w:lineRule="exact"/>
        <w:rPr>
          <w:rFonts w:ascii="Times New Roman" w:hAnsi="Times New Roman" w:cs="Times New Roman"/>
        </w:rPr>
      </w:pPr>
      <w:r w:rsidRPr="008F0E74">
        <w:rPr>
          <w:rFonts w:ascii="Times New Roman" w:hAnsi="Times New Roman" w:cs="Times New Roman"/>
        </w:rPr>
        <w:t>Kai tik buteliukas atidaromas, į tirpalus gali patekti užkrato, kur</w:t>
      </w:r>
      <w:r w:rsidR="00B606E2" w:rsidRPr="008F0E74">
        <w:rPr>
          <w:rFonts w:ascii="Times New Roman" w:hAnsi="Times New Roman" w:cs="Times New Roman"/>
        </w:rPr>
        <w:t>is gali sukelti infekcines akių</w:t>
      </w:r>
      <w:r w:rsidRPr="008F0E74">
        <w:rPr>
          <w:rFonts w:ascii="Times New Roman" w:hAnsi="Times New Roman" w:cs="Times New Roman"/>
        </w:rPr>
        <w:t xml:space="preserve"> ligas</w:t>
      </w:r>
      <w:r w:rsidR="00482369" w:rsidRPr="008F0E74">
        <w:rPr>
          <w:rFonts w:ascii="Times New Roman" w:hAnsi="Times New Roman" w:cs="Times New Roman"/>
        </w:rPr>
        <w:t>,</w:t>
      </w:r>
      <w:r w:rsidRPr="008F0E74">
        <w:rPr>
          <w:rFonts w:ascii="Times New Roman" w:hAnsi="Times New Roman" w:cs="Times New Roman"/>
        </w:rPr>
        <w:t xml:space="preserve"> </w:t>
      </w:r>
      <w:r w:rsidR="00482369" w:rsidRPr="008F0E74">
        <w:rPr>
          <w:rFonts w:ascii="Times New Roman" w:hAnsi="Times New Roman" w:cs="Times New Roman"/>
        </w:rPr>
        <w:t>t</w:t>
      </w:r>
      <w:r w:rsidRPr="008F0E74">
        <w:rPr>
          <w:rFonts w:ascii="Times New Roman" w:hAnsi="Times New Roman" w:cs="Times New Roman"/>
        </w:rPr>
        <w:t xml:space="preserve">odėl nuo pirmojo atidarymo praėjus 4 savaitėms buteliuką reikia išmesti, net tuomet, jei jame yra šiek tiek likusio tirpalo. Kad nepamirštumėte buteliuko atidarymo datos, užrašykite ją tam skirtoje dėžutės vietoje. </w:t>
      </w:r>
    </w:p>
    <w:p w14:paraId="78E7EF4A"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Vaistų negalima </w:t>
      </w:r>
      <w:r w:rsidR="004A1B35" w:rsidRPr="008F0E74">
        <w:rPr>
          <w:rFonts w:ascii="Times New Roman" w:eastAsia="Times New Roman" w:hAnsi="Times New Roman" w:cs="Times New Roman"/>
        </w:rPr>
        <w:t xml:space="preserve">išmesti </w:t>
      </w:r>
      <w:r w:rsidRPr="008F0E74">
        <w:rPr>
          <w:rFonts w:ascii="Times New Roman" w:eastAsia="Times New Roman" w:hAnsi="Times New Roman" w:cs="Times New Roman"/>
        </w:rPr>
        <w:t xml:space="preserve">į kanalizaciją arba su buitinėmis atliekomis. Kaip </w:t>
      </w:r>
      <w:r w:rsidR="004A1B35" w:rsidRPr="008F0E74">
        <w:rPr>
          <w:rFonts w:ascii="Times New Roman" w:eastAsia="Times New Roman" w:hAnsi="Times New Roman" w:cs="Times New Roman"/>
        </w:rPr>
        <w:t xml:space="preserve">išmesti </w:t>
      </w:r>
      <w:r w:rsidRPr="008F0E74">
        <w:rPr>
          <w:rFonts w:ascii="Times New Roman" w:eastAsia="Times New Roman" w:hAnsi="Times New Roman" w:cs="Times New Roman"/>
        </w:rPr>
        <w:t>nereikalingus vaistus, klauskite vaistininko. Šios priemonės padės apsaugoti aplinką.</w:t>
      </w:r>
    </w:p>
    <w:p w14:paraId="74D3F0FA"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01D093D8"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39C48409" w14:textId="77777777" w:rsidR="000F061D" w:rsidRPr="008F0E74" w:rsidRDefault="000F061D" w:rsidP="00CA1350">
      <w:pPr>
        <w:keepNext/>
        <w:tabs>
          <w:tab w:val="left" w:pos="567"/>
        </w:tabs>
        <w:spacing w:after="0" w:line="260" w:lineRule="exact"/>
        <w:outlineLvl w:val="1"/>
        <w:rPr>
          <w:rFonts w:ascii="Times New Roman" w:eastAsia="Times New Roman" w:hAnsi="Times New Roman" w:cs="Times New Roman"/>
          <w:b/>
        </w:rPr>
      </w:pPr>
      <w:r w:rsidRPr="008F0E74">
        <w:rPr>
          <w:rFonts w:ascii="Times New Roman" w:eastAsia="Times New Roman" w:hAnsi="Times New Roman" w:cs="Times New Roman"/>
          <w:b/>
        </w:rPr>
        <w:t>6.</w:t>
      </w:r>
      <w:r w:rsidRPr="008F0E74">
        <w:rPr>
          <w:rFonts w:ascii="Times New Roman" w:eastAsia="Times New Roman" w:hAnsi="Times New Roman" w:cs="Times New Roman"/>
          <w:b/>
        </w:rPr>
        <w:tab/>
      </w:r>
      <w:r w:rsidR="004A1B35" w:rsidRPr="008F0E74">
        <w:rPr>
          <w:rFonts w:ascii="Times New Roman" w:eastAsia="Times New Roman" w:hAnsi="Times New Roman" w:cs="Times New Roman"/>
          <w:b/>
        </w:rPr>
        <w:t>Pakuotės turinys ir k</w:t>
      </w:r>
      <w:r w:rsidR="00040D09" w:rsidRPr="008F0E74">
        <w:rPr>
          <w:rFonts w:ascii="Times New Roman" w:eastAsia="Times New Roman" w:hAnsi="Times New Roman" w:cs="Times New Roman"/>
          <w:b/>
        </w:rPr>
        <w:t>ita informacija</w:t>
      </w:r>
    </w:p>
    <w:p w14:paraId="430A1A73"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75A57BB3" w14:textId="77777777" w:rsidR="000F061D" w:rsidRPr="008F0E74" w:rsidRDefault="00040D09" w:rsidP="00CA1350">
      <w:pPr>
        <w:tabs>
          <w:tab w:val="left" w:pos="567"/>
        </w:tabs>
        <w:spacing w:after="0" w:line="260" w:lineRule="exact"/>
        <w:rPr>
          <w:rFonts w:ascii="Times New Roman" w:eastAsia="Times New Roman" w:hAnsi="Times New Roman" w:cs="Times New Roman"/>
          <w:b/>
        </w:rPr>
      </w:pPr>
      <w:proofErr w:type="spellStart"/>
      <w:r w:rsidRPr="008F0E74">
        <w:rPr>
          <w:rFonts w:ascii="Times New Roman" w:eastAsia="Times New Roman" w:hAnsi="Times New Roman" w:cs="Times New Roman"/>
          <w:b/>
        </w:rPr>
        <w:t>Bimatoprost</w:t>
      </w:r>
      <w:proofErr w:type="spellEnd"/>
      <w:r w:rsidRPr="008F0E74">
        <w:rPr>
          <w:rFonts w:ascii="Times New Roman" w:eastAsia="Times New Roman" w:hAnsi="Times New Roman" w:cs="Times New Roman"/>
          <w:b/>
        </w:rPr>
        <w:t>/</w:t>
      </w:r>
      <w:proofErr w:type="spellStart"/>
      <w:r w:rsidRPr="008F0E74">
        <w:rPr>
          <w:rFonts w:ascii="Times New Roman" w:eastAsia="Times New Roman" w:hAnsi="Times New Roman" w:cs="Times New Roman"/>
          <w:b/>
        </w:rPr>
        <w:t>Timolol</w:t>
      </w:r>
      <w:proofErr w:type="spellEnd"/>
      <w:r w:rsidRPr="008F0E74">
        <w:rPr>
          <w:rFonts w:ascii="Times New Roman" w:eastAsia="Times New Roman" w:hAnsi="Times New Roman" w:cs="Times New Roman"/>
          <w:b/>
        </w:rPr>
        <w:t xml:space="preserve"> </w:t>
      </w:r>
      <w:proofErr w:type="spellStart"/>
      <w:r w:rsidR="00104D09" w:rsidRPr="008F0E74">
        <w:rPr>
          <w:rFonts w:ascii="Times New Roman" w:eastAsia="Times New Roman" w:hAnsi="Times New Roman" w:cs="Times New Roman"/>
          <w:b/>
        </w:rPr>
        <w:t>Teva</w:t>
      </w:r>
      <w:proofErr w:type="spellEnd"/>
      <w:r w:rsidR="000F061D" w:rsidRPr="008F0E74">
        <w:rPr>
          <w:rFonts w:ascii="Times New Roman" w:eastAsia="Times New Roman" w:hAnsi="Times New Roman" w:cs="Times New Roman"/>
          <w:b/>
        </w:rPr>
        <w:t xml:space="preserve"> sudėtis</w:t>
      </w:r>
    </w:p>
    <w:p w14:paraId="68877EA2" w14:textId="0ABACDA5" w:rsidR="00132F1A" w:rsidRPr="008F0E74" w:rsidRDefault="000F061D" w:rsidP="00CE0484">
      <w:pPr>
        <w:spacing w:after="0" w:line="260" w:lineRule="exact"/>
        <w:ind w:left="567" w:hanging="567"/>
        <w:rPr>
          <w:rFonts w:ascii="Times New Roman" w:hAnsi="Times New Roman" w:cs="Times New Roman"/>
        </w:rPr>
      </w:pPr>
      <w:r w:rsidRPr="008F0E74">
        <w:rPr>
          <w:rFonts w:ascii="Times New Roman" w:eastAsia="Times New Roman" w:hAnsi="Times New Roman" w:cs="Times New Roman"/>
        </w:rPr>
        <w:t>-</w:t>
      </w:r>
      <w:r w:rsidRPr="008F0E74">
        <w:rPr>
          <w:rFonts w:ascii="Times New Roman" w:eastAsia="Times New Roman" w:hAnsi="Times New Roman" w:cs="Times New Roman"/>
        </w:rPr>
        <w:tab/>
        <w:t xml:space="preserve">Veikliosios medžiagos yra </w:t>
      </w:r>
      <w:r w:rsidR="00986C73" w:rsidRPr="008F0E74">
        <w:rPr>
          <w:rFonts w:ascii="Times New Roman" w:hAnsi="Times New Roman" w:cs="Times New Roman"/>
        </w:rPr>
        <w:t>0,</w:t>
      </w:r>
      <w:r w:rsidR="00132F1A" w:rsidRPr="008F0E74">
        <w:rPr>
          <w:rFonts w:ascii="Times New Roman" w:hAnsi="Times New Roman" w:cs="Times New Roman"/>
        </w:rPr>
        <w:t xml:space="preserve">3 mg/ml </w:t>
      </w:r>
      <w:proofErr w:type="spellStart"/>
      <w:r w:rsidR="00132F1A" w:rsidRPr="008F0E74">
        <w:rPr>
          <w:rFonts w:ascii="Times New Roman" w:hAnsi="Times New Roman" w:cs="Times New Roman"/>
        </w:rPr>
        <w:t>bimatoprosto</w:t>
      </w:r>
      <w:proofErr w:type="spellEnd"/>
      <w:r w:rsidR="00132F1A" w:rsidRPr="008F0E74">
        <w:rPr>
          <w:rFonts w:ascii="Times New Roman" w:hAnsi="Times New Roman" w:cs="Times New Roman"/>
        </w:rPr>
        <w:t xml:space="preserve"> ir 5 </w:t>
      </w:r>
      <w:r w:rsidR="00986C73" w:rsidRPr="008F0E74">
        <w:rPr>
          <w:rFonts w:ascii="Times New Roman" w:hAnsi="Times New Roman" w:cs="Times New Roman"/>
        </w:rPr>
        <w:t>mg/m</w:t>
      </w:r>
      <w:r w:rsidR="00132F1A" w:rsidRPr="008F0E74">
        <w:rPr>
          <w:rFonts w:ascii="Times New Roman" w:hAnsi="Times New Roman" w:cs="Times New Roman"/>
        </w:rPr>
        <w:t xml:space="preserve">l </w:t>
      </w:r>
      <w:proofErr w:type="spellStart"/>
      <w:r w:rsidR="00132F1A" w:rsidRPr="008F0E74">
        <w:rPr>
          <w:rFonts w:ascii="Times New Roman" w:hAnsi="Times New Roman" w:cs="Times New Roman"/>
        </w:rPr>
        <w:t>timololio</w:t>
      </w:r>
      <w:proofErr w:type="spellEnd"/>
      <w:r w:rsidR="000B6A3B">
        <w:rPr>
          <w:rFonts w:ascii="Times New Roman" w:hAnsi="Times New Roman" w:cs="Times New Roman"/>
        </w:rPr>
        <w:t xml:space="preserve"> (</w:t>
      </w:r>
      <w:proofErr w:type="spellStart"/>
      <w:r w:rsidR="00986C73" w:rsidRPr="008F0E74">
        <w:rPr>
          <w:rFonts w:ascii="Times New Roman" w:hAnsi="Times New Roman" w:cs="Times New Roman"/>
        </w:rPr>
        <w:t>maleato</w:t>
      </w:r>
      <w:proofErr w:type="spellEnd"/>
      <w:r w:rsidR="000B6A3B">
        <w:rPr>
          <w:rFonts w:ascii="Times New Roman" w:hAnsi="Times New Roman" w:cs="Times New Roman"/>
        </w:rPr>
        <w:t xml:space="preserve"> pavidalu)</w:t>
      </w:r>
      <w:r w:rsidR="00986C73" w:rsidRPr="008F0E74">
        <w:rPr>
          <w:rFonts w:ascii="Times New Roman" w:hAnsi="Times New Roman" w:cs="Times New Roman"/>
        </w:rPr>
        <w:t>.</w:t>
      </w:r>
    </w:p>
    <w:p w14:paraId="3111E964" w14:textId="3B6FF780" w:rsidR="00986C73" w:rsidRPr="008F0E74" w:rsidRDefault="00986C73" w:rsidP="00CE0484">
      <w:pPr>
        <w:pStyle w:val="Sraopastraipa"/>
        <w:numPr>
          <w:ilvl w:val="0"/>
          <w:numId w:val="24"/>
        </w:numPr>
        <w:spacing w:line="260" w:lineRule="exact"/>
        <w:ind w:left="567" w:hanging="567"/>
        <w:rPr>
          <w:rFonts w:eastAsia="Calibri"/>
          <w:sz w:val="22"/>
          <w:szCs w:val="22"/>
        </w:rPr>
      </w:pPr>
      <w:r w:rsidRPr="008F0E74">
        <w:rPr>
          <w:rFonts w:eastAsia="Calibri"/>
          <w:sz w:val="22"/>
          <w:szCs w:val="22"/>
        </w:rPr>
        <w:t xml:space="preserve">Pagalbinės medžiagos yra </w:t>
      </w:r>
      <w:proofErr w:type="spellStart"/>
      <w:r w:rsidRPr="008F0E74">
        <w:rPr>
          <w:rFonts w:eastAsia="Calibri"/>
          <w:sz w:val="22"/>
          <w:szCs w:val="22"/>
        </w:rPr>
        <w:t>benzalkonio</w:t>
      </w:r>
      <w:proofErr w:type="spellEnd"/>
      <w:r w:rsidRPr="008F0E74">
        <w:rPr>
          <w:rFonts w:eastAsia="Calibri"/>
          <w:sz w:val="22"/>
          <w:szCs w:val="22"/>
        </w:rPr>
        <w:t xml:space="preserve"> chloridas (konservant</w:t>
      </w:r>
      <w:r w:rsidR="00132F1A" w:rsidRPr="008F0E74">
        <w:rPr>
          <w:rFonts w:eastAsia="Calibri"/>
          <w:sz w:val="22"/>
          <w:szCs w:val="22"/>
        </w:rPr>
        <w:t xml:space="preserve">as), natrio chloridas, </w:t>
      </w:r>
      <w:proofErr w:type="spellStart"/>
      <w:r w:rsidR="00132F1A" w:rsidRPr="008F0E74">
        <w:rPr>
          <w:rFonts w:eastAsia="Calibri"/>
          <w:sz w:val="22"/>
          <w:szCs w:val="22"/>
        </w:rPr>
        <w:t>dinatrio</w:t>
      </w:r>
      <w:proofErr w:type="spellEnd"/>
      <w:r w:rsidR="00132F1A" w:rsidRPr="008F0E74">
        <w:rPr>
          <w:rFonts w:eastAsia="Calibri"/>
          <w:sz w:val="22"/>
          <w:szCs w:val="22"/>
        </w:rPr>
        <w:t xml:space="preserve"> </w:t>
      </w:r>
      <w:r w:rsidRPr="008F0E74">
        <w:rPr>
          <w:rFonts w:eastAsia="Calibri"/>
          <w:sz w:val="22"/>
          <w:szCs w:val="22"/>
        </w:rPr>
        <w:t xml:space="preserve">fosfatas </w:t>
      </w:r>
      <w:proofErr w:type="spellStart"/>
      <w:r w:rsidRPr="008F0E74">
        <w:rPr>
          <w:rFonts w:eastAsia="Calibri"/>
          <w:sz w:val="22"/>
          <w:szCs w:val="22"/>
        </w:rPr>
        <w:t>heptahidratas</w:t>
      </w:r>
      <w:proofErr w:type="spellEnd"/>
      <w:r w:rsidRPr="008F0E74">
        <w:rPr>
          <w:rFonts w:eastAsia="Calibri"/>
          <w:sz w:val="22"/>
          <w:szCs w:val="22"/>
        </w:rPr>
        <w:t xml:space="preserve">, citrinų rūgštis </w:t>
      </w:r>
      <w:proofErr w:type="spellStart"/>
      <w:r w:rsidRPr="008F0E74">
        <w:rPr>
          <w:rFonts w:eastAsia="Calibri"/>
          <w:sz w:val="22"/>
          <w:szCs w:val="22"/>
        </w:rPr>
        <w:t>monohidratas</w:t>
      </w:r>
      <w:proofErr w:type="spellEnd"/>
      <w:r w:rsidRPr="008F0E74">
        <w:rPr>
          <w:rFonts w:eastAsia="Calibri"/>
          <w:sz w:val="22"/>
          <w:szCs w:val="22"/>
        </w:rPr>
        <w:t xml:space="preserve"> ir išgrynintas vanduo. Tirpalo pH (rūgštingumui) reguliuoti gali būti pridedami maži kiekiai vandenilio chlorido rūgšties ar natrio hidroksido</w:t>
      </w:r>
      <w:r w:rsidR="000B6A3B">
        <w:rPr>
          <w:rFonts w:eastAsia="Calibri"/>
          <w:sz w:val="22"/>
          <w:szCs w:val="22"/>
        </w:rPr>
        <w:t xml:space="preserve"> (žr. 2 skyrių)</w:t>
      </w:r>
      <w:r w:rsidRPr="008F0E74">
        <w:rPr>
          <w:rFonts w:eastAsia="Calibri"/>
          <w:sz w:val="22"/>
          <w:szCs w:val="22"/>
        </w:rPr>
        <w:t xml:space="preserve">. </w:t>
      </w:r>
    </w:p>
    <w:p w14:paraId="17336152"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29293EE9" w14:textId="77777777" w:rsidR="000F061D" w:rsidRPr="008F0E74" w:rsidRDefault="00040D09" w:rsidP="00CA1350">
      <w:pPr>
        <w:tabs>
          <w:tab w:val="left" w:pos="567"/>
        </w:tabs>
        <w:spacing w:after="0" w:line="260" w:lineRule="exact"/>
        <w:rPr>
          <w:rFonts w:ascii="Times New Roman" w:eastAsia="Times New Roman" w:hAnsi="Times New Roman" w:cs="Times New Roman"/>
          <w:b/>
        </w:rPr>
      </w:pPr>
      <w:proofErr w:type="spellStart"/>
      <w:r w:rsidRPr="008F0E74">
        <w:rPr>
          <w:rFonts w:ascii="Times New Roman" w:eastAsia="Times New Roman" w:hAnsi="Times New Roman" w:cs="Times New Roman"/>
          <w:b/>
        </w:rPr>
        <w:t>Bimatoprost</w:t>
      </w:r>
      <w:proofErr w:type="spellEnd"/>
      <w:r w:rsidRPr="008F0E74">
        <w:rPr>
          <w:rFonts w:ascii="Times New Roman" w:eastAsia="Times New Roman" w:hAnsi="Times New Roman" w:cs="Times New Roman"/>
          <w:b/>
        </w:rPr>
        <w:t>/</w:t>
      </w:r>
      <w:proofErr w:type="spellStart"/>
      <w:r w:rsidRPr="008F0E74">
        <w:rPr>
          <w:rFonts w:ascii="Times New Roman" w:eastAsia="Times New Roman" w:hAnsi="Times New Roman" w:cs="Times New Roman"/>
          <w:b/>
        </w:rPr>
        <w:t>Timolol</w:t>
      </w:r>
      <w:proofErr w:type="spellEnd"/>
      <w:r w:rsidRPr="008F0E74">
        <w:rPr>
          <w:rFonts w:ascii="Times New Roman" w:eastAsia="Times New Roman" w:hAnsi="Times New Roman" w:cs="Times New Roman"/>
          <w:b/>
        </w:rPr>
        <w:t xml:space="preserve"> </w:t>
      </w:r>
      <w:proofErr w:type="spellStart"/>
      <w:r w:rsidR="001E1267" w:rsidRPr="008F0E74">
        <w:rPr>
          <w:rFonts w:ascii="Times New Roman" w:eastAsia="Times New Roman" w:hAnsi="Times New Roman" w:cs="Times New Roman"/>
          <w:b/>
        </w:rPr>
        <w:t>Teva</w:t>
      </w:r>
      <w:proofErr w:type="spellEnd"/>
      <w:r w:rsidR="001E1267" w:rsidRPr="008F0E74">
        <w:rPr>
          <w:rFonts w:ascii="Times New Roman" w:eastAsia="Times New Roman" w:hAnsi="Times New Roman" w:cs="Times New Roman"/>
          <w:b/>
        </w:rPr>
        <w:t xml:space="preserve"> </w:t>
      </w:r>
      <w:r w:rsidR="000F061D" w:rsidRPr="008F0E74">
        <w:rPr>
          <w:rFonts w:ascii="Times New Roman" w:eastAsia="Times New Roman" w:hAnsi="Times New Roman" w:cs="Times New Roman"/>
          <w:b/>
        </w:rPr>
        <w:t>išvaizda ir kiekis pakuotėje</w:t>
      </w:r>
    </w:p>
    <w:p w14:paraId="2E5F4C5C" w14:textId="77777777" w:rsidR="00132F1A" w:rsidRPr="008F0E74" w:rsidRDefault="00132F1A" w:rsidP="00CA1350">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00895A02" w:rsidRPr="008F0E74">
        <w:rPr>
          <w:rFonts w:ascii="Times New Roman" w:eastAsia="Times New Roman" w:hAnsi="Times New Roman" w:cs="Times New Roman"/>
          <w:bCs/>
        </w:rPr>
        <w:t>Teva</w:t>
      </w:r>
      <w:proofErr w:type="spellEnd"/>
      <w:r w:rsidR="00895A02" w:rsidRPr="008F0E74">
        <w:rPr>
          <w:rFonts w:ascii="Times New Roman" w:eastAsia="Times New Roman" w:hAnsi="Times New Roman" w:cs="Times New Roman"/>
          <w:bCs/>
        </w:rPr>
        <w:t xml:space="preserve"> yra bespalvi</w:t>
      </w:r>
      <w:r w:rsidRPr="008F0E74">
        <w:rPr>
          <w:rFonts w:ascii="Times New Roman" w:eastAsia="Times New Roman" w:hAnsi="Times New Roman" w:cs="Times New Roman"/>
        </w:rPr>
        <w:t>s arba gelsvas tirpalas plastikiniame buteliuke.</w:t>
      </w:r>
    </w:p>
    <w:p w14:paraId="1901257D" w14:textId="77777777" w:rsidR="00132F1A" w:rsidRPr="008F0E74" w:rsidRDefault="00575D57" w:rsidP="00CA1350">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Kiekvienoje p</w:t>
      </w:r>
      <w:r w:rsidR="00895A02" w:rsidRPr="008F0E74">
        <w:rPr>
          <w:rFonts w:ascii="Times New Roman" w:eastAsia="Times New Roman" w:hAnsi="Times New Roman" w:cs="Times New Roman"/>
        </w:rPr>
        <w:t xml:space="preserve">akuotėje yra 1 arba 3 </w:t>
      </w:r>
      <w:r w:rsidRPr="008F0E74">
        <w:rPr>
          <w:rFonts w:ascii="Times New Roman" w:eastAsia="Times New Roman" w:hAnsi="Times New Roman" w:cs="Times New Roman"/>
        </w:rPr>
        <w:t xml:space="preserve">plastiko </w:t>
      </w:r>
      <w:r w:rsidR="00132F1A" w:rsidRPr="008F0E74">
        <w:rPr>
          <w:rFonts w:ascii="Times New Roman" w:eastAsia="Times New Roman" w:hAnsi="Times New Roman" w:cs="Times New Roman"/>
        </w:rPr>
        <w:t>buteliukai su užsukamu</w:t>
      </w:r>
      <w:r w:rsidR="00C70860" w:rsidRPr="008F0E74">
        <w:rPr>
          <w:rFonts w:ascii="Times New Roman" w:eastAsia="Times New Roman" w:hAnsi="Times New Roman" w:cs="Times New Roman"/>
        </w:rPr>
        <w:t>oju</w:t>
      </w:r>
      <w:r w:rsidR="00132F1A" w:rsidRPr="008F0E74">
        <w:rPr>
          <w:rFonts w:ascii="Times New Roman" w:eastAsia="Times New Roman" w:hAnsi="Times New Roman" w:cs="Times New Roman"/>
        </w:rPr>
        <w:t xml:space="preserve"> dangteliu.</w:t>
      </w:r>
    </w:p>
    <w:p w14:paraId="5C07EB80" w14:textId="77777777" w:rsidR="00132F1A" w:rsidRPr="008F0E74" w:rsidRDefault="00132F1A" w:rsidP="00CA1350">
      <w:pPr>
        <w:spacing w:after="0" w:line="260" w:lineRule="exact"/>
        <w:rPr>
          <w:rFonts w:ascii="Times New Roman" w:hAnsi="Times New Roman" w:cs="Times New Roman"/>
        </w:rPr>
      </w:pPr>
      <w:r w:rsidRPr="008F0E74">
        <w:rPr>
          <w:rFonts w:ascii="Times New Roman" w:hAnsi="Times New Roman" w:cs="Times New Roman"/>
        </w:rPr>
        <w:t xml:space="preserve">Kiekviename buteliuke yra 3 mililitrai tirpalo, kurie užpildo maždaug pusę buteliuko. </w:t>
      </w:r>
    </w:p>
    <w:p w14:paraId="36E26518" w14:textId="77777777" w:rsidR="000F061D" w:rsidRPr="008F0E74" w:rsidRDefault="00132F1A" w:rsidP="00CA1350">
      <w:pPr>
        <w:spacing w:after="0" w:line="260" w:lineRule="exact"/>
        <w:rPr>
          <w:rFonts w:ascii="Times New Roman" w:eastAsia="Times New Roman" w:hAnsi="Times New Roman" w:cs="Times New Roman"/>
        </w:rPr>
      </w:pPr>
      <w:r w:rsidRPr="008F0E74">
        <w:rPr>
          <w:rFonts w:ascii="Times New Roman" w:hAnsi="Times New Roman" w:cs="Times New Roman"/>
        </w:rPr>
        <w:t xml:space="preserve">Tirpalo pakanka 4 savaitėms. </w:t>
      </w:r>
    </w:p>
    <w:p w14:paraId="264D0A29"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Gali būti tiekiamos ne visų dydžių pakuotės.</w:t>
      </w:r>
    </w:p>
    <w:p w14:paraId="748B8276"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2718D238" w14:textId="77777777" w:rsidR="000F061D" w:rsidRPr="008F0E74" w:rsidRDefault="00132F1A" w:rsidP="00CA1350">
      <w:pPr>
        <w:tabs>
          <w:tab w:val="left" w:pos="567"/>
        </w:tabs>
        <w:spacing w:after="0" w:line="260" w:lineRule="exact"/>
        <w:rPr>
          <w:rFonts w:ascii="Times New Roman" w:eastAsia="Times New Roman" w:hAnsi="Times New Roman" w:cs="Times New Roman"/>
          <w:b/>
          <w:bCs/>
        </w:rPr>
      </w:pPr>
      <w:r w:rsidRPr="008F0E74">
        <w:rPr>
          <w:rFonts w:ascii="Times New Roman" w:eastAsia="Times New Roman" w:hAnsi="Times New Roman" w:cs="Times New Roman"/>
          <w:b/>
          <w:bCs/>
        </w:rPr>
        <w:t>Registruotojas</w:t>
      </w:r>
      <w:r w:rsidR="000F061D" w:rsidRPr="008F0E74">
        <w:rPr>
          <w:rFonts w:ascii="Times New Roman" w:eastAsia="Times New Roman" w:hAnsi="Times New Roman" w:cs="Times New Roman"/>
          <w:b/>
          <w:bCs/>
        </w:rPr>
        <w:t xml:space="preserve"> ir gamintojas</w:t>
      </w:r>
    </w:p>
    <w:p w14:paraId="7E4570CD" w14:textId="77777777" w:rsidR="002B490F" w:rsidRPr="008F0E74" w:rsidRDefault="002B490F" w:rsidP="00CA1350">
      <w:pPr>
        <w:shd w:val="clear" w:color="auto" w:fill="FFFFFF"/>
        <w:spacing w:after="0" w:line="260" w:lineRule="exact"/>
        <w:rPr>
          <w:rFonts w:ascii="Times New Roman" w:eastAsia="Times New Roman" w:hAnsi="Times New Roman" w:cs="Times New Roman"/>
          <w:i/>
          <w:color w:val="222222"/>
        </w:rPr>
      </w:pPr>
      <w:r w:rsidRPr="008F0E74">
        <w:rPr>
          <w:rFonts w:ascii="Times New Roman" w:eastAsia="Times New Roman" w:hAnsi="Times New Roman" w:cs="Times New Roman"/>
          <w:i/>
          <w:color w:val="222222"/>
        </w:rPr>
        <w:t>Registruotojas</w:t>
      </w:r>
    </w:p>
    <w:p w14:paraId="49056D18" w14:textId="77777777" w:rsidR="00112851" w:rsidRPr="008F0E74" w:rsidRDefault="00112851" w:rsidP="00CA1350">
      <w:pPr>
        <w:shd w:val="clear" w:color="auto" w:fill="FFFFFF"/>
        <w:spacing w:after="0" w:line="260" w:lineRule="exact"/>
        <w:rPr>
          <w:rFonts w:ascii="Times New Roman" w:eastAsia="Times New Roman" w:hAnsi="Times New Roman" w:cs="Times New Roman"/>
          <w:color w:val="222222"/>
        </w:rPr>
      </w:pPr>
      <w:r w:rsidRPr="008F0E74">
        <w:rPr>
          <w:rFonts w:ascii="Times New Roman" w:eastAsia="Times New Roman" w:hAnsi="Times New Roman" w:cs="Times New Roman"/>
          <w:color w:val="222222"/>
        </w:rPr>
        <w:t>Teva B.V.</w:t>
      </w:r>
    </w:p>
    <w:p w14:paraId="70371F09" w14:textId="77777777" w:rsidR="00112851" w:rsidRPr="008F0E74" w:rsidRDefault="00575D57" w:rsidP="00CA1350">
      <w:pPr>
        <w:shd w:val="clear" w:color="auto" w:fill="FFFFFF"/>
        <w:spacing w:after="0" w:line="260" w:lineRule="exact"/>
        <w:rPr>
          <w:rFonts w:ascii="Times New Roman" w:eastAsia="Times New Roman" w:hAnsi="Times New Roman" w:cs="Times New Roman"/>
          <w:color w:val="222222"/>
        </w:rPr>
      </w:pPr>
      <w:proofErr w:type="spellStart"/>
      <w:r w:rsidRPr="008F0E74">
        <w:rPr>
          <w:rFonts w:ascii="Times New Roman" w:eastAsia="Times New Roman" w:hAnsi="Times New Roman" w:cs="Times New Roman"/>
          <w:color w:val="222222"/>
        </w:rPr>
        <w:t>Swensweg</w:t>
      </w:r>
      <w:proofErr w:type="spellEnd"/>
      <w:r w:rsidRPr="008F0E74">
        <w:rPr>
          <w:rFonts w:ascii="Times New Roman" w:eastAsia="Times New Roman" w:hAnsi="Times New Roman" w:cs="Times New Roman"/>
          <w:color w:val="222222"/>
        </w:rPr>
        <w:t xml:space="preserve"> 5</w:t>
      </w:r>
    </w:p>
    <w:p w14:paraId="0DAE9D00" w14:textId="77777777" w:rsidR="00112851" w:rsidRPr="008F0E74" w:rsidRDefault="00575D57" w:rsidP="00CA1350">
      <w:pPr>
        <w:shd w:val="clear" w:color="auto" w:fill="FFFFFF"/>
        <w:spacing w:after="0" w:line="260" w:lineRule="exact"/>
        <w:rPr>
          <w:rFonts w:ascii="Times New Roman" w:eastAsia="Times New Roman" w:hAnsi="Times New Roman" w:cs="Times New Roman"/>
          <w:color w:val="222222"/>
        </w:rPr>
      </w:pPr>
      <w:r w:rsidRPr="008F0E74">
        <w:rPr>
          <w:rFonts w:ascii="Times New Roman" w:eastAsia="Times New Roman" w:hAnsi="Times New Roman" w:cs="Times New Roman"/>
          <w:color w:val="222222"/>
        </w:rPr>
        <w:t xml:space="preserve">2031 </w:t>
      </w:r>
      <w:proofErr w:type="spellStart"/>
      <w:r w:rsidRPr="008F0E74">
        <w:rPr>
          <w:rFonts w:ascii="Times New Roman" w:eastAsia="Times New Roman" w:hAnsi="Times New Roman" w:cs="Times New Roman"/>
          <w:color w:val="222222"/>
        </w:rPr>
        <w:t>Haarlem</w:t>
      </w:r>
      <w:proofErr w:type="spellEnd"/>
    </w:p>
    <w:p w14:paraId="7EC9BEDF" w14:textId="77777777" w:rsidR="00112851" w:rsidRPr="008F0E74" w:rsidRDefault="00112851" w:rsidP="00CA1350">
      <w:pPr>
        <w:shd w:val="clear" w:color="auto" w:fill="FFFFFF"/>
        <w:spacing w:after="0" w:line="260" w:lineRule="exact"/>
        <w:rPr>
          <w:rFonts w:ascii="Times New Roman" w:eastAsia="Times New Roman" w:hAnsi="Times New Roman" w:cs="Times New Roman"/>
          <w:color w:val="222222"/>
        </w:rPr>
      </w:pPr>
      <w:r w:rsidRPr="008F0E74">
        <w:rPr>
          <w:rFonts w:ascii="Times New Roman" w:eastAsia="Times New Roman" w:hAnsi="Times New Roman" w:cs="Times New Roman"/>
          <w:color w:val="222222"/>
        </w:rPr>
        <w:t>Nyderlandai</w:t>
      </w:r>
    </w:p>
    <w:p w14:paraId="1CAC61DB" w14:textId="77777777" w:rsidR="00112851" w:rsidRPr="008F0E74" w:rsidRDefault="00112851" w:rsidP="00CA1350">
      <w:pPr>
        <w:shd w:val="clear" w:color="auto" w:fill="FFFFFF"/>
        <w:spacing w:after="0" w:line="260" w:lineRule="exact"/>
        <w:rPr>
          <w:rFonts w:ascii="Times New Roman" w:eastAsia="Times New Roman" w:hAnsi="Times New Roman" w:cs="Times New Roman"/>
          <w:color w:val="222222"/>
        </w:rPr>
      </w:pPr>
    </w:p>
    <w:p w14:paraId="1C32D751" w14:textId="77777777" w:rsidR="002B490F" w:rsidRPr="008F0E74" w:rsidRDefault="002B490F" w:rsidP="00CA1350">
      <w:pPr>
        <w:shd w:val="clear" w:color="auto" w:fill="FFFFFF"/>
        <w:spacing w:after="0" w:line="260" w:lineRule="exact"/>
        <w:rPr>
          <w:rFonts w:ascii="Times New Roman" w:eastAsia="Times New Roman" w:hAnsi="Times New Roman" w:cs="Times New Roman"/>
          <w:i/>
          <w:color w:val="222222"/>
        </w:rPr>
      </w:pPr>
      <w:r w:rsidRPr="008F0E74">
        <w:rPr>
          <w:rFonts w:ascii="Times New Roman" w:eastAsia="Times New Roman" w:hAnsi="Times New Roman" w:cs="Times New Roman"/>
          <w:i/>
          <w:color w:val="222222"/>
        </w:rPr>
        <w:t>Gamintojas</w:t>
      </w:r>
    </w:p>
    <w:p w14:paraId="657B0036" w14:textId="527CB27C" w:rsidR="002B490F" w:rsidRPr="008F0E74" w:rsidRDefault="002B490F" w:rsidP="00CA1350">
      <w:pPr>
        <w:shd w:val="clear" w:color="auto" w:fill="FFFFFF"/>
        <w:spacing w:after="0" w:line="260" w:lineRule="exact"/>
        <w:rPr>
          <w:rFonts w:ascii="Times New Roman" w:eastAsia="Times New Roman" w:hAnsi="Times New Roman" w:cs="Times New Roman"/>
          <w:color w:val="222222"/>
        </w:rPr>
      </w:pPr>
      <w:r w:rsidRPr="008F0E74">
        <w:rPr>
          <w:rFonts w:ascii="Times New Roman" w:eastAsia="Times New Roman" w:hAnsi="Times New Roman" w:cs="Times New Roman"/>
          <w:color w:val="222222"/>
        </w:rPr>
        <w:t>ROMPHARM COMPANY S.R.L.</w:t>
      </w:r>
    </w:p>
    <w:p w14:paraId="3AC403E4" w14:textId="77777777" w:rsidR="002B490F" w:rsidRPr="008F0E74" w:rsidRDefault="002B490F" w:rsidP="002B490F">
      <w:pPr>
        <w:shd w:val="clear" w:color="auto" w:fill="FFFFFF"/>
        <w:spacing w:after="0" w:line="260" w:lineRule="exact"/>
        <w:rPr>
          <w:rFonts w:ascii="Times New Roman" w:eastAsia="Times New Roman" w:hAnsi="Times New Roman" w:cs="Times New Roman"/>
          <w:color w:val="222222"/>
        </w:rPr>
      </w:pPr>
      <w:proofErr w:type="spellStart"/>
      <w:r w:rsidRPr="008F0E74">
        <w:rPr>
          <w:rFonts w:ascii="Times New Roman" w:eastAsia="Times New Roman" w:hAnsi="Times New Roman" w:cs="Times New Roman"/>
          <w:color w:val="222222"/>
        </w:rPr>
        <w:t>Eroilor</w:t>
      </w:r>
      <w:proofErr w:type="spellEnd"/>
      <w:r w:rsidRPr="008F0E74">
        <w:rPr>
          <w:rFonts w:ascii="Times New Roman" w:eastAsia="Times New Roman" w:hAnsi="Times New Roman" w:cs="Times New Roman"/>
          <w:color w:val="222222"/>
        </w:rPr>
        <w:t xml:space="preserve"> </w:t>
      </w:r>
      <w:proofErr w:type="spellStart"/>
      <w:r w:rsidRPr="008F0E74">
        <w:rPr>
          <w:rFonts w:ascii="Times New Roman" w:eastAsia="Times New Roman" w:hAnsi="Times New Roman" w:cs="Times New Roman"/>
          <w:color w:val="222222"/>
        </w:rPr>
        <w:t>Street</w:t>
      </w:r>
      <w:proofErr w:type="spellEnd"/>
      <w:r w:rsidRPr="008F0E74">
        <w:rPr>
          <w:rFonts w:ascii="Times New Roman" w:eastAsia="Times New Roman" w:hAnsi="Times New Roman" w:cs="Times New Roman"/>
          <w:color w:val="222222"/>
        </w:rPr>
        <w:t xml:space="preserve"> </w:t>
      </w:r>
      <w:proofErr w:type="spellStart"/>
      <w:r w:rsidRPr="008F0E74">
        <w:rPr>
          <w:rFonts w:ascii="Times New Roman" w:eastAsia="Times New Roman" w:hAnsi="Times New Roman" w:cs="Times New Roman"/>
          <w:color w:val="222222"/>
        </w:rPr>
        <w:t>no</w:t>
      </w:r>
      <w:proofErr w:type="spellEnd"/>
      <w:r w:rsidRPr="008F0E74">
        <w:rPr>
          <w:rFonts w:ascii="Times New Roman" w:eastAsia="Times New Roman" w:hAnsi="Times New Roman" w:cs="Times New Roman"/>
          <w:color w:val="222222"/>
        </w:rPr>
        <w:t>. 1A</w:t>
      </w:r>
    </w:p>
    <w:p w14:paraId="0CD6075D" w14:textId="77777777" w:rsidR="002B490F" w:rsidRPr="008F0E74" w:rsidRDefault="002B490F" w:rsidP="002B490F">
      <w:pPr>
        <w:shd w:val="clear" w:color="auto" w:fill="FFFFFF"/>
        <w:spacing w:after="0" w:line="260" w:lineRule="exact"/>
        <w:rPr>
          <w:rFonts w:ascii="Times New Roman" w:eastAsia="Times New Roman" w:hAnsi="Times New Roman" w:cs="Times New Roman"/>
          <w:color w:val="222222"/>
        </w:rPr>
      </w:pPr>
      <w:r w:rsidRPr="008F0E74">
        <w:rPr>
          <w:rFonts w:ascii="Times New Roman" w:eastAsia="Times New Roman" w:hAnsi="Times New Roman" w:cs="Times New Roman"/>
          <w:color w:val="222222"/>
        </w:rPr>
        <w:t xml:space="preserve">075100 </w:t>
      </w:r>
      <w:proofErr w:type="spellStart"/>
      <w:r w:rsidRPr="008F0E74">
        <w:rPr>
          <w:rFonts w:ascii="Times New Roman" w:eastAsia="Times New Roman" w:hAnsi="Times New Roman" w:cs="Times New Roman"/>
          <w:color w:val="222222"/>
        </w:rPr>
        <w:t>Otopeni</w:t>
      </w:r>
      <w:proofErr w:type="spellEnd"/>
      <w:r w:rsidRPr="008F0E74">
        <w:rPr>
          <w:rFonts w:ascii="Times New Roman" w:eastAsia="Times New Roman" w:hAnsi="Times New Roman" w:cs="Times New Roman"/>
          <w:color w:val="222222"/>
        </w:rPr>
        <w:t xml:space="preserve">, </w:t>
      </w:r>
      <w:proofErr w:type="spellStart"/>
      <w:r w:rsidRPr="008F0E74">
        <w:rPr>
          <w:rFonts w:ascii="Times New Roman" w:eastAsia="Times New Roman" w:hAnsi="Times New Roman" w:cs="Times New Roman"/>
          <w:color w:val="222222"/>
        </w:rPr>
        <w:t>Ilfov</w:t>
      </w:r>
      <w:proofErr w:type="spellEnd"/>
    </w:p>
    <w:p w14:paraId="09E543D8" w14:textId="77777777" w:rsidR="002B490F" w:rsidRPr="008F0E74" w:rsidRDefault="002B490F" w:rsidP="002B490F">
      <w:pPr>
        <w:shd w:val="clear" w:color="auto" w:fill="FFFFFF"/>
        <w:spacing w:after="0" w:line="260" w:lineRule="exact"/>
        <w:rPr>
          <w:rFonts w:ascii="Times New Roman" w:eastAsia="Times New Roman" w:hAnsi="Times New Roman" w:cs="Times New Roman"/>
          <w:color w:val="222222"/>
        </w:rPr>
      </w:pPr>
      <w:r w:rsidRPr="008F0E74">
        <w:rPr>
          <w:rFonts w:ascii="Times New Roman" w:eastAsia="Times New Roman" w:hAnsi="Times New Roman" w:cs="Times New Roman"/>
          <w:color w:val="222222"/>
        </w:rPr>
        <w:t>Rumunija</w:t>
      </w:r>
    </w:p>
    <w:p w14:paraId="3B686CC4" w14:textId="77777777" w:rsidR="002B490F" w:rsidRPr="008F0E74" w:rsidRDefault="002B490F" w:rsidP="00CA1350">
      <w:pPr>
        <w:shd w:val="clear" w:color="auto" w:fill="FFFFFF"/>
        <w:spacing w:after="0" w:line="260" w:lineRule="exact"/>
        <w:rPr>
          <w:rFonts w:ascii="Times New Roman" w:eastAsia="Times New Roman" w:hAnsi="Times New Roman" w:cs="Times New Roman"/>
          <w:color w:val="222222"/>
        </w:rPr>
      </w:pPr>
    </w:p>
    <w:p w14:paraId="302176FE"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lastRenderedPageBreak/>
        <w:t xml:space="preserve">Jeigu apie šį vaistą norite sužinoti daugiau, kreipkitės į vietinį </w:t>
      </w:r>
      <w:r w:rsidR="00E367F2" w:rsidRPr="008F0E74">
        <w:rPr>
          <w:rFonts w:ascii="Times New Roman" w:eastAsia="Times New Roman" w:hAnsi="Times New Roman" w:cs="Times New Roman"/>
        </w:rPr>
        <w:t>registruotojo</w:t>
      </w:r>
      <w:r w:rsidRPr="008F0E74">
        <w:rPr>
          <w:rFonts w:ascii="Times New Roman" w:eastAsia="Times New Roman" w:hAnsi="Times New Roman" w:cs="Times New Roman"/>
        </w:rPr>
        <w:t xml:space="preserve"> atstovą.</w:t>
      </w:r>
    </w:p>
    <w:p w14:paraId="0EDEB54F"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10DE52AC" w14:textId="77777777" w:rsidR="00112851" w:rsidRPr="008F0E74" w:rsidRDefault="00112851" w:rsidP="00C76D87">
      <w:pPr>
        <w:spacing w:after="0" w:line="260" w:lineRule="exact"/>
        <w:rPr>
          <w:rFonts w:ascii="Times New Roman" w:hAnsi="Times New Roman" w:cs="Times New Roman"/>
        </w:rPr>
      </w:pPr>
      <w:r w:rsidRPr="008F0E74">
        <w:rPr>
          <w:rFonts w:ascii="Times New Roman" w:hAnsi="Times New Roman" w:cs="Times New Roman"/>
        </w:rPr>
        <w:t xml:space="preserve">UAB </w:t>
      </w:r>
      <w:r w:rsidR="00C76D87" w:rsidRPr="008F0E74">
        <w:rPr>
          <w:rFonts w:ascii="Times New Roman" w:hAnsi="Times New Roman" w:cs="Times New Roman"/>
        </w:rPr>
        <w:t>Teva Baltics</w:t>
      </w:r>
      <w:r w:rsidRPr="008F0E74">
        <w:rPr>
          <w:rFonts w:ascii="Times New Roman" w:hAnsi="Times New Roman" w:cs="Times New Roman"/>
        </w:rPr>
        <w:t xml:space="preserve"> </w:t>
      </w:r>
    </w:p>
    <w:p w14:paraId="3C164216" w14:textId="77777777" w:rsidR="00112851" w:rsidRPr="008F0E74" w:rsidRDefault="00E367F2" w:rsidP="00CA1350">
      <w:pPr>
        <w:spacing w:after="0" w:line="260" w:lineRule="exact"/>
        <w:rPr>
          <w:rFonts w:ascii="Times New Roman" w:hAnsi="Times New Roman" w:cs="Times New Roman"/>
        </w:rPr>
      </w:pPr>
      <w:r w:rsidRPr="008F0E74">
        <w:rPr>
          <w:rFonts w:ascii="Times New Roman" w:hAnsi="Times New Roman" w:cs="Times New Roman"/>
        </w:rPr>
        <w:t>Molėtų pl. 5</w:t>
      </w:r>
    </w:p>
    <w:p w14:paraId="3CF22946" w14:textId="77777777" w:rsidR="00112851" w:rsidRPr="008F0E74" w:rsidRDefault="00E367F2" w:rsidP="00CA1350">
      <w:pPr>
        <w:spacing w:after="0" w:line="260" w:lineRule="exact"/>
        <w:rPr>
          <w:rFonts w:ascii="Times New Roman" w:hAnsi="Times New Roman" w:cs="Times New Roman"/>
        </w:rPr>
      </w:pPr>
      <w:r w:rsidRPr="008F0E74">
        <w:rPr>
          <w:rFonts w:ascii="Times New Roman" w:hAnsi="Times New Roman" w:cs="Times New Roman"/>
        </w:rPr>
        <w:t>LT-08409</w:t>
      </w:r>
      <w:r w:rsidR="00112851" w:rsidRPr="008F0E74">
        <w:rPr>
          <w:rFonts w:ascii="Times New Roman" w:hAnsi="Times New Roman" w:cs="Times New Roman"/>
        </w:rPr>
        <w:t>Vilnius,</w:t>
      </w:r>
    </w:p>
    <w:p w14:paraId="31262FC2" w14:textId="77777777" w:rsidR="000F061D" w:rsidRPr="008F0E74" w:rsidRDefault="00112851" w:rsidP="00CA1350">
      <w:pPr>
        <w:tabs>
          <w:tab w:val="left" w:pos="567"/>
        </w:tabs>
        <w:spacing w:after="0" w:line="260" w:lineRule="exact"/>
        <w:rPr>
          <w:rFonts w:ascii="Times New Roman" w:eastAsia="Times New Roman" w:hAnsi="Times New Roman" w:cs="Times New Roman"/>
        </w:rPr>
      </w:pPr>
      <w:r w:rsidRPr="008F0E74">
        <w:rPr>
          <w:rFonts w:ascii="Times New Roman" w:hAnsi="Times New Roman" w:cs="Times New Roman"/>
        </w:rPr>
        <w:t>Tel:</w:t>
      </w:r>
      <w:r w:rsidR="00E367F2" w:rsidRPr="008F0E74">
        <w:rPr>
          <w:rFonts w:ascii="Times New Roman" w:hAnsi="Times New Roman" w:cs="Times New Roman"/>
        </w:rPr>
        <w:t xml:space="preserve"> </w:t>
      </w:r>
      <w:r w:rsidRPr="008F0E74">
        <w:rPr>
          <w:rFonts w:ascii="Times New Roman" w:hAnsi="Times New Roman" w:cs="Times New Roman"/>
        </w:rPr>
        <w:t>+370 5 266 02 03</w:t>
      </w:r>
    </w:p>
    <w:p w14:paraId="2102EA56" w14:textId="77777777" w:rsidR="00112851" w:rsidRPr="008F0E74" w:rsidRDefault="00112851" w:rsidP="00CA1350">
      <w:pPr>
        <w:tabs>
          <w:tab w:val="left" w:pos="567"/>
        </w:tabs>
        <w:spacing w:after="0" w:line="260" w:lineRule="exact"/>
        <w:rPr>
          <w:rFonts w:ascii="Times New Roman" w:eastAsia="Times New Roman" w:hAnsi="Times New Roman" w:cs="Times New Roman"/>
        </w:rPr>
      </w:pPr>
    </w:p>
    <w:p w14:paraId="07E4BC50" w14:textId="77777777" w:rsidR="000F061D" w:rsidRPr="008F0E74" w:rsidRDefault="009A57AB" w:rsidP="00CA1350">
      <w:pP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 xml:space="preserve">Šis vaistas </w:t>
      </w:r>
      <w:r w:rsidR="00416FD4">
        <w:rPr>
          <w:rFonts w:ascii="Times New Roman" w:eastAsia="Times New Roman" w:hAnsi="Times New Roman" w:cs="Times New Roman"/>
          <w:b/>
        </w:rPr>
        <w:t>Europos ekonominės erdvės</w:t>
      </w:r>
      <w:r w:rsidR="00416FD4" w:rsidRPr="008F0E74">
        <w:rPr>
          <w:rFonts w:ascii="Times New Roman" w:eastAsia="Times New Roman" w:hAnsi="Times New Roman" w:cs="Times New Roman"/>
          <w:b/>
        </w:rPr>
        <w:t xml:space="preserve"> </w:t>
      </w:r>
      <w:r w:rsidRPr="008F0E74">
        <w:rPr>
          <w:rFonts w:ascii="Times New Roman" w:eastAsia="Times New Roman" w:hAnsi="Times New Roman" w:cs="Times New Roman"/>
          <w:b/>
        </w:rPr>
        <w:t xml:space="preserve">valstybėse narėse </w:t>
      </w:r>
      <w:r w:rsidR="000F061D" w:rsidRPr="008F0E74">
        <w:rPr>
          <w:rFonts w:ascii="Times New Roman" w:eastAsia="Times New Roman" w:hAnsi="Times New Roman" w:cs="Times New Roman"/>
          <w:b/>
        </w:rPr>
        <w:t>registruotas tokiais pavadinimais:</w:t>
      </w:r>
    </w:p>
    <w:p w14:paraId="6D18FF15" w14:textId="77777777" w:rsidR="00795933" w:rsidRPr="008F0E74" w:rsidRDefault="00795933" w:rsidP="00795933">
      <w:pPr>
        <w:spacing w:after="0" w:line="260" w:lineRule="exact"/>
        <w:ind w:left="1843" w:hanging="1843"/>
        <w:rPr>
          <w:rFonts w:ascii="Times New Roman" w:eastAsia="Times New Roman" w:hAnsi="Times New Roman" w:cs="Times New Roman"/>
        </w:rPr>
      </w:pPr>
      <w:r w:rsidRPr="008F0E74">
        <w:rPr>
          <w:rFonts w:ascii="Times New Roman" w:eastAsia="Times New Roman" w:hAnsi="Times New Roman" w:cs="Times New Roman"/>
        </w:rPr>
        <w:t>Estija</w:t>
      </w:r>
      <w:r w:rsidRPr="008F0E74">
        <w:rPr>
          <w:rFonts w:ascii="Times New Roman" w:eastAsia="Times New Roman" w:hAnsi="Times New Roman" w:cs="Times New Roman"/>
        </w:rPr>
        <w:tab/>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p>
    <w:p w14:paraId="72FEC768" w14:textId="77777777" w:rsidR="002A6E42" w:rsidRPr="008F0E74" w:rsidRDefault="002A6E42" w:rsidP="002A6E42">
      <w:pPr>
        <w:spacing w:after="0" w:line="260" w:lineRule="exact"/>
        <w:ind w:left="1843" w:hanging="1843"/>
        <w:rPr>
          <w:rFonts w:ascii="Times New Roman" w:eastAsia="Times New Roman" w:hAnsi="Times New Roman" w:cs="Times New Roman"/>
        </w:rPr>
      </w:pPr>
      <w:r w:rsidRPr="008F0E74">
        <w:rPr>
          <w:rFonts w:ascii="Times New Roman" w:eastAsia="Times New Roman" w:hAnsi="Times New Roman" w:cs="Times New Roman"/>
        </w:rPr>
        <w:t>Italija</w:t>
      </w:r>
      <w:r w:rsidRPr="008F0E74">
        <w:rPr>
          <w:rFonts w:ascii="Times New Roman" w:eastAsia="Times New Roman" w:hAnsi="Times New Roman" w:cs="Times New Roman"/>
        </w:rPr>
        <w:tab/>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 xml:space="preserve"> e </w:t>
      </w:r>
      <w:proofErr w:type="spellStart"/>
      <w:r w:rsidRPr="008F0E74">
        <w:rPr>
          <w:rFonts w:ascii="Times New Roman" w:eastAsia="Times New Roman" w:hAnsi="Times New Roman" w:cs="Times New Roman"/>
        </w:rPr>
        <w:t>Timololo</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p>
    <w:p w14:paraId="3334C782" w14:textId="77777777" w:rsidR="002A6E42" w:rsidRPr="008F0E74" w:rsidRDefault="002A6E42" w:rsidP="002A6E42">
      <w:pPr>
        <w:spacing w:after="0" w:line="260" w:lineRule="exact"/>
        <w:ind w:left="1843" w:hanging="1843"/>
        <w:rPr>
          <w:rFonts w:ascii="Times New Roman" w:eastAsia="Times New Roman" w:hAnsi="Times New Roman" w:cs="Times New Roman"/>
        </w:rPr>
      </w:pPr>
      <w:r w:rsidRPr="008F0E74">
        <w:rPr>
          <w:rFonts w:ascii="Times New Roman" w:eastAsia="Times New Roman" w:hAnsi="Times New Roman" w:cs="Times New Roman"/>
        </w:rPr>
        <w:t>Latvija</w:t>
      </w:r>
      <w:r w:rsidRPr="008F0E74">
        <w:rPr>
          <w:rFonts w:ascii="Times New Roman" w:eastAsia="Times New Roman" w:hAnsi="Times New Roman" w:cs="Times New Roman"/>
        </w:rPr>
        <w:tab/>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r w:rsidRPr="008F0E74">
        <w:rPr>
          <w:rFonts w:ascii="Times New Roman" w:eastAsia="Times New Roman" w:hAnsi="Times New Roman" w:cs="Times New Roman"/>
        </w:rPr>
        <w:t xml:space="preserve"> 0,3 mg/5 mg/ml </w:t>
      </w:r>
      <w:proofErr w:type="spellStart"/>
      <w:r w:rsidRPr="008F0E74">
        <w:rPr>
          <w:rFonts w:ascii="Times New Roman" w:eastAsia="Times New Roman" w:hAnsi="Times New Roman" w:cs="Times New Roman"/>
        </w:rPr>
        <w:t>acu</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pilieni</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šķīdums</w:t>
      </w:r>
      <w:proofErr w:type="spellEnd"/>
    </w:p>
    <w:p w14:paraId="0AD6A145" w14:textId="77777777" w:rsidR="002A6E42" w:rsidRPr="008F0E74" w:rsidRDefault="002A6E42" w:rsidP="002A6E42">
      <w:pPr>
        <w:spacing w:after="0" w:line="260" w:lineRule="exact"/>
        <w:ind w:left="1843" w:hanging="1843"/>
        <w:rPr>
          <w:rFonts w:ascii="Times New Roman" w:eastAsia="Times New Roman" w:hAnsi="Times New Roman" w:cs="Times New Roman"/>
        </w:rPr>
      </w:pPr>
      <w:r w:rsidRPr="008F0E74">
        <w:rPr>
          <w:rFonts w:ascii="Times New Roman" w:eastAsia="Times New Roman" w:hAnsi="Times New Roman" w:cs="Times New Roman"/>
        </w:rPr>
        <w:t>Nyderlandai</w:t>
      </w:r>
      <w:r w:rsidRPr="008F0E74">
        <w:rPr>
          <w:rFonts w:ascii="Times New Roman" w:eastAsia="Times New Roman" w:hAnsi="Times New Roman" w:cs="Times New Roman"/>
        </w:rPr>
        <w:tab/>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r w:rsidRPr="008F0E74">
        <w:rPr>
          <w:rFonts w:ascii="Times New Roman" w:eastAsia="Times New Roman" w:hAnsi="Times New Roman" w:cs="Times New Roman"/>
        </w:rPr>
        <w:t xml:space="preserve"> 0,3 mg/ml + 5 mg/ml </w:t>
      </w:r>
      <w:proofErr w:type="spellStart"/>
      <w:r w:rsidRPr="008F0E74">
        <w:rPr>
          <w:rFonts w:ascii="Times New Roman" w:eastAsia="Times New Roman" w:hAnsi="Times New Roman" w:cs="Times New Roman"/>
        </w:rPr>
        <w:t>oogdruppels</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oplossing</w:t>
      </w:r>
      <w:proofErr w:type="spellEnd"/>
    </w:p>
    <w:p w14:paraId="66F57BC7" w14:textId="77777777" w:rsidR="002A6E42" w:rsidRPr="008F0E74" w:rsidRDefault="002A6E42" w:rsidP="002A6E42">
      <w:pPr>
        <w:spacing w:after="0" w:line="260" w:lineRule="exact"/>
        <w:ind w:left="1843" w:hanging="1843"/>
        <w:rPr>
          <w:rFonts w:ascii="Times New Roman" w:eastAsia="Times New Roman" w:hAnsi="Times New Roman" w:cs="Times New Roman"/>
        </w:rPr>
      </w:pPr>
      <w:r w:rsidRPr="008F0E74">
        <w:rPr>
          <w:rFonts w:ascii="Times New Roman" w:eastAsia="Times New Roman" w:hAnsi="Times New Roman" w:cs="Times New Roman"/>
        </w:rPr>
        <w:t>Prancūzija</w:t>
      </w:r>
      <w:r w:rsidRPr="008F0E74">
        <w:rPr>
          <w:rFonts w:ascii="Times New Roman" w:eastAsia="Times New Roman" w:hAnsi="Times New Roman" w:cs="Times New Roman"/>
        </w:rPr>
        <w:tab/>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r w:rsidRPr="008F0E74">
        <w:rPr>
          <w:rFonts w:ascii="Times New Roman" w:eastAsia="Times New Roman" w:hAnsi="Times New Roman" w:cs="Times New Roman"/>
        </w:rPr>
        <w:t xml:space="preserve"> 0.3 mg/ml + 5 mg/ml </w:t>
      </w:r>
      <w:proofErr w:type="spellStart"/>
      <w:r w:rsidRPr="008F0E74">
        <w:rPr>
          <w:rFonts w:ascii="Times New Roman" w:eastAsia="Times New Roman" w:hAnsi="Times New Roman" w:cs="Times New Roman"/>
        </w:rPr>
        <w:t>collyre</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en</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solotion</w:t>
      </w:r>
      <w:proofErr w:type="spellEnd"/>
    </w:p>
    <w:p w14:paraId="2833A72E" w14:textId="77777777" w:rsidR="000F061D" w:rsidRPr="008F0E74" w:rsidRDefault="000F061D" w:rsidP="00CA1350">
      <w:pPr>
        <w:tabs>
          <w:tab w:val="left" w:pos="567"/>
        </w:tabs>
        <w:spacing w:after="0" w:line="260" w:lineRule="exact"/>
        <w:rPr>
          <w:rFonts w:ascii="Times New Roman" w:eastAsia="Times New Roman" w:hAnsi="Times New Roman" w:cs="Times New Roman"/>
        </w:rPr>
      </w:pPr>
    </w:p>
    <w:p w14:paraId="60A1497B" w14:textId="77777777" w:rsidR="00255322" w:rsidRPr="008F0E74" w:rsidRDefault="00255322" w:rsidP="00CA1350">
      <w:pPr>
        <w:tabs>
          <w:tab w:val="left" w:pos="567"/>
        </w:tabs>
        <w:spacing w:after="0" w:line="260" w:lineRule="exact"/>
        <w:rPr>
          <w:rFonts w:ascii="Times New Roman" w:eastAsia="Times New Roman" w:hAnsi="Times New Roman" w:cs="Times New Roman"/>
        </w:rPr>
      </w:pPr>
    </w:p>
    <w:p w14:paraId="268CCF3F" w14:textId="1E844930" w:rsidR="000F061D" w:rsidRPr="008F0E74" w:rsidRDefault="000F061D" w:rsidP="009F20AA">
      <w:pP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bCs/>
        </w:rPr>
        <w:t>Šis pakuotės lapelis</w:t>
      </w:r>
      <w:r w:rsidRPr="008F0E74">
        <w:rPr>
          <w:rFonts w:ascii="Times New Roman" w:eastAsia="Times New Roman" w:hAnsi="Times New Roman" w:cs="Times New Roman"/>
          <w:b/>
        </w:rPr>
        <w:t xml:space="preserve"> paskutinį kartą p</w:t>
      </w:r>
      <w:r w:rsidR="00112851" w:rsidRPr="008F0E74">
        <w:rPr>
          <w:rFonts w:ascii="Times New Roman" w:eastAsia="Times New Roman" w:hAnsi="Times New Roman" w:cs="Times New Roman"/>
          <w:b/>
        </w:rPr>
        <w:t>eržiūrėtas</w:t>
      </w:r>
      <w:r w:rsidR="00416FD4">
        <w:rPr>
          <w:rFonts w:ascii="Times New Roman" w:eastAsia="Times New Roman" w:hAnsi="Times New Roman" w:cs="Times New Roman"/>
          <w:b/>
        </w:rPr>
        <w:t xml:space="preserve"> </w:t>
      </w:r>
      <w:r w:rsidR="004D3C6D">
        <w:rPr>
          <w:rFonts w:ascii="Times New Roman" w:eastAsia="Times New Roman" w:hAnsi="Times New Roman" w:cs="Times New Roman"/>
          <w:b/>
          <w:snapToGrid w:val="0"/>
          <w:szCs w:val="20"/>
        </w:rPr>
        <w:t>202</w:t>
      </w:r>
      <w:r w:rsidR="00860745">
        <w:rPr>
          <w:rFonts w:ascii="Times New Roman" w:eastAsia="Times New Roman" w:hAnsi="Times New Roman" w:cs="Times New Roman"/>
          <w:b/>
          <w:snapToGrid w:val="0"/>
          <w:szCs w:val="20"/>
        </w:rPr>
        <w:t>5</w:t>
      </w:r>
      <w:r w:rsidR="00F12553">
        <w:rPr>
          <w:rFonts w:ascii="Times New Roman" w:eastAsia="Times New Roman" w:hAnsi="Times New Roman" w:cs="Times New Roman"/>
          <w:b/>
          <w:snapToGrid w:val="0"/>
          <w:szCs w:val="20"/>
        </w:rPr>
        <w:t>-</w:t>
      </w:r>
      <w:r w:rsidR="00860745">
        <w:rPr>
          <w:rFonts w:ascii="Times New Roman" w:eastAsia="Times New Roman" w:hAnsi="Times New Roman" w:cs="Times New Roman"/>
          <w:b/>
          <w:snapToGrid w:val="0"/>
          <w:szCs w:val="20"/>
        </w:rPr>
        <w:t>06</w:t>
      </w:r>
      <w:r w:rsidR="00F12553">
        <w:rPr>
          <w:rFonts w:ascii="Times New Roman" w:eastAsia="Times New Roman" w:hAnsi="Times New Roman" w:cs="Times New Roman"/>
          <w:b/>
          <w:snapToGrid w:val="0"/>
          <w:szCs w:val="20"/>
        </w:rPr>
        <w:t>-</w:t>
      </w:r>
      <w:r w:rsidR="00860745">
        <w:rPr>
          <w:rFonts w:ascii="Times New Roman" w:eastAsia="Times New Roman" w:hAnsi="Times New Roman" w:cs="Times New Roman"/>
          <w:b/>
          <w:snapToGrid w:val="0"/>
          <w:szCs w:val="20"/>
        </w:rPr>
        <w:t>25</w:t>
      </w:r>
      <w:r w:rsidR="00F12553">
        <w:rPr>
          <w:rFonts w:ascii="Times New Roman" w:eastAsia="Times New Roman" w:hAnsi="Times New Roman" w:cs="Times New Roman"/>
          <w:b/>
          <w:snapToGrid w:val="0"/>
          <w:szCs w:val="20"/>
        </w:rPr>
        <w:t>.</w:t>
      </w:r>
    </w:p>
    <w:p w14:paraId="02F77C62" w14:textId="77777777" w:rsidR="0032350C" w:rsidRPr="008F0E74" w:rsidRDefault="0032350C" w:rsidP="00CA1350">
      <w:pPr>
        <w:tabs>
          <w:tab w:val="left" w:pos="567"/>
        </w:tabs>
        <w:spacing w:after="0" w:line="260" w:lineRule="exact"/>
        <w:rPr>
          <w:rFonts w:ascii="Times New Roman" w:eastAsia="Times New Roman" w:hAnsi="Times New Roman" w:cs="Times New Roman"/>
        </w:rPr>
      </w:pPr>
    </w:p>
    <w:p w14:paraId="6B6B5C91" w14:textId="77777777" w:rsidR="00255322" w:rsidRPr="008F0E74" w:rsidRDefault="00255322" w:rsidP="00CA1350">
      <w:pPr>
        <w:tabs>
          <w:tab w:val="left" w:pos="567"/>
        </w:tabs>
        <w:spacing w:after="0" w:line="260" w:lineRule="exact"/>
        <w:rPr>
          <w:rFonts w:ascii="Times New Roman" w:eastAsia="Times New Roman" w:hAnsi="Times New Roman" w:cs="Times New Roman"/>
        </w:rPr>
      </w:pPr>
    </w:p>
    <w:bookmarkEnd w:id="69"/>
    <w:bookmarkEnd w:id="70"/>
    <w:p w14:paraId="10CB23E3" w14:textId="752545B2" w:rsidR="009A57AB" w:rsidRPr="008F0E74" w:rsidRDefault="009A57AB" w:rsidP="009A57AB">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8F0E74">
        <w:rPr>
          <w:rFonts w:ascii="Times New Roman" w:eastAsia="Times New Roman" w:hAnsi="Times New Roman" w:cs="Times New Roman"/>
          <w:snapToGrid w:val="0"/>
          <w:szCs w:val="20"/>
        </w:rPr>
        <w:t xml:space="preserve">Išsami informacija apie šį </w:t>
      </w:r>
      <w:r w:rsidRPr="008F0E74">
        <w:rPr>
          <w:rFonts w:ascii="Times New Roman" w:eastAsia="Times New Roman" w:hAnsi="Times New Roman" w:cs="Times New Roman"/>
          <w:snapToGrid w:val="0"/>
          <w:szCs w:val="24"/>
        </w:rPr>
        <w:t>vaistą</w:t>
      </w:r>
      <w:r w:rsidRPr="008F0E74">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8F0E74">
        <w:rPr>
          <w:rFonts w:ascii="Times New Roman" w:eastAsia="Times New Roman" w:hAnsi="Times New Roman" w:cs="Times New Roman"/>
          <w:i/>
          <w:snapToGrid w:val="0"/>
          <w:szCs w:val="24"/>
        </w:rPr>
        <w:t xml:space="preserve"> </w:t>
      </w:r>
      <w:r w:rsidR="00C51BEC" w:rsidRPr="00B92B61">
        <w:rPr>
          <w:rFonts w:ascii="Times New Roman" w:hAnsi="Times New Roman" w:cs="Times New Roman"/>
          <w:color w:val="0000EE"/>
          <w:u w:val="single"/>
          <w:lang w:eastAsia="lt-LT"/>
        </w:rPr>
        <w:t>https://vvkt.lrv.lt/lt/</w:t>
      </w:r>
      <w:r w:rsidRPr="008F0E74">
        <w:rPr>
          <w:rFonts w:ascii="Times New Roman" w:eastAsia="Times New Roman" w:hAnsi="Times New Roman" w:cs="Times New Roman"/>
          <w:snapToGrid w:val="0"/>
          <w:szCs w:val="20"/>
        </w:rPr>
        <w:t>.</w:t>
      </w:r>
    </w:p>
    <w:p w14:paraId="5C2C7396" w14:textId="77777777" w:rsidR="00447A78" w:rsidRPr="008F0E74" w:rsidRDefault="00447A78" w:rsidP="009A57AB">
      <w:pPr>
        <w:tabs>
          <w:tab w:val="left" w:pos="567"/>
        </w:tabs>
        <w:spacing w:after="0" w:line="260" w:lineRule="exact"/>
        <w:rPr>
          <w:rFonts w:ascii="Times New Roman" w:hAnsi="Times New Roman" w:cs="Times New Roman"/>
        </w:rPr>
      </w:pPr>
    </w:p>
    <w:p w14:paraId="305B1D35" w14:textId="77777777" w:rsidR="00A207A0" w:rsidRPr="008F0E74" w:rsidRDefault="00A207A0" w:rsidP="009A57AB">
      <w:pPr>
        <w:tabs>
          <w:tab w:val="left" w:pos="567"/>
        </w:tabs>
        <w:spacing w:after="0" w:line="260" w:lineRule="exact"/>
        <w:rPr>
          <w:rFonts w:ascii="Times New Roman" w:hAnsi="Times New Roman" w:cs="Times New Roman"/>
        </w:rPr>
      </w:pPr>
    </w:p>
    <w:sectPr w:rsidR="00A207A0" w:rsidRPr="008F0E74" w:rsidSect="007B4BF9">
      <w:headerReference w:type="default" r:id="rId14"/>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C9416" w14:textId="77777777" w:rsidR="000021E9" w:rsidRDefault="000021E9">
      <w:pPr>
        <w:spacing w:after="0" w:line="240" w:lineRule="auto"/>
      </w:pPr>
      <w:r>
        <w:separator/>
      </w:r>
    </w:p>
  </w:endnote>
  <w:endnote w:type="continuationSeparator" w:id="0">
    <w:p w14:paraId="0ADFEE24" w14:textId="77777777" w:rsidR="000021E9" w:rsidRDefault="000021E9">
      <w:pPr>
        <w:spacing w:after="0" w:line="240" w:lineRule="auto"/>
      </w:pPr>
      <w:r>
        <w:continuationSeparator/>
      </w:r>
    </w:p>
  </w:endnote>
  <w:endnote w:type="continuationNotice" w:id="1">
    <w:p w14:paraId="0EB8902B" w14:textId="77777777" w:rsidR="000021E9" w:rsidRDefault="00002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LT">
    <w:altName w:val="Times New Roman"/>
    <w:charset w:val="BA"/>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0154" w14:textId="77777777" w:rsidR="00E20661" w:rsidRDefault="00E20661" w:rsidP="007B4BF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89DA50" w14:textId="77777777" w:rsidR="00E20661" w:rsidRDefault="00E20661" w:rsidP="007B4BF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877B" w14:textId="54183516" w:rsidR="00E20661" w:rsidRPr="00953650" w:rsidRDefault="00E20661" w:rsidP="007B4BF9">
    <w:pPr>
      <w:pStyle w:val="Porat"/>
      <w:framePr w:wrap="around" w:vAnchor="text" w:hAnchor="margin" w:xAlign="right" w:y="1"/>
      <w:rPr>
        <w:rStyle w:val="Puslapionumeris"/>
        <w:sz w:val="22"/>
        <w:szCs w:val="22"/>
      </w:rPr>
    </w:pPr>
    <w:r w:rsidRPr="00953650">
      <w:rPr>
        <w:rStyle w:val="Puslapionumeris"/>
        <w:sz w:val="22"/>
        <w:szCs w:val="22"/>
      </w:rPr>
      <w:fldChar w:fldCharType="begin"/>
    </w:r>
    <w:r w:rsidRPr="00953650">
      <w:rPr>
        <w:rStyle w:val="Puslapionumeris"/>
        <w:sz w:val="22"/>
        <w:szCs w:val="22"/>
      </w:rPr>
      <w:instrText xml:space="preserve">PAGE  </w:instrText>
    </w:r>
    <w:r w:rsidRPr="00953650">
      <w:rPr>
        <w:rStyle w:val="Puslapionumeris"/>
        <w:sz w:val="22"/>
        <w:szCs w:val="22"/>
      </w:rPr>
      <w:fldChar w:fldCharType="separate"/>
    </w:r>
    <w:r w:rsidR="0088598D">
      <w:rPr>
        <w:rStyle w:val="Puslapionumeris"/>
        <w:noProof/>
        <w:sz w:val="22"/>
        <w:szCs w:val="22"/>
      </w:rPr>
      <w:t>1</w:t>
    </w:r>
    <w:r w:rsidRPr="00953650">
      <w:rPr>
        <w:rStyle w:val="Puslapionumeris"/>
        <w:sz w:val="22"/>
        <w:szCs w:val="22"/>
      </w:rPr>
      <w:fldChar w:fldCharType="end"/>
    </w:r>
  </w:p>
  <w:p w14:paraId="0AE36955" w14:textId="77777777" w:rsidR="00E20661" w:rsidRDefault="00E20661" w:rsidP="007B4BF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9CF75" w14:textId="77777777" w:rsidR="000021E9" w:rsidRDefault="000021E9">
      <w:pPr>
        <w:spacing w:after="0" w:line="240" w:lineRule="auto"/>
      </w:pPr>
      <w:r>
        <w:separator/>
      </w:r>
    </w:p>
  </w:footnote>
  <w:footnote w:type="continuationSeparator" w:id="0">
    <w:p w14:paraId="133BE889" w14:textId="77777777" w:rsidR="000021E9" w:rsidRDefault="000021E9">
      <w:pPr>
        <w:spacing w:after="0" w:line="240" w:lineRule="auto"/>
      </w:pPr>
      <w:r>
        <w:continuationSeparator/>
      </w:r>
    </w:p>
  </w:footnote>
  <w:footnote w:type="continuationNotice" w:id="1">
    <w:p w14:paraId="53E7FAC7" w14:textId="77777777" w:rsidR="000021E9" w:rsidRDefault="000021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D150" w14:textId="3B5600EF" w:rsidR="00EF6771" w:rsidRPr="00EF6771" w:rsidRDefault="00EF6771" w:rsidP="00EF6771">
    <w:pPr>
      <w:pStyle w:val="Antrat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2CC623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C3081D"/>
    <w:multiLevelType w:val="hybridMultilevel"/>
    <w:tmpl w:val="2556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84E87"/>
    <w:multiLevelType w:val="hybridMultilevel"/>
    <w:tmpl w:val="1C0A2DE8"/>
    <w:lvl w:ilvl="0" w:tplc="33B65870">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Helvetica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22F2F"/>
    <w:multiLevelType w:val="hybridMultilevel"/>
    <w:tmpl w:val="0BC4A2F0"/>
    <w:lvl w:ilvl="0" w:tplc="79CCECFA">
      <w:start w:val="1"/>
      <w:numFmt w:val="bullet"/>
      <w:pStyle w:val="BT-EMEASMCA"/>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563DC"/>
    <w:multiLevelType w:val="hybridMultilevel"/>
    <w:tmpl w:val="1E86478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366084"/>
    <w:multiLevelType w:val="hybridMultilevel"/>
    <w:tmpl w:val="D0F275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E1303"/>
    <w:multiLevelType w:val="hybridMultilevel"/>
    <w:tmpl w:val="369EB8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8324B"/>
    <w:multiLevelType w:val="hybridMultilevel"/>
    <w:tmpl w:val="2D9C33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16E10"/>
    <w:multiLevelType w:val="hybridMultilevel"/>
    <w:tmpl w:val="7BC012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C956E6"/>
    <w:multiLevelType w:val="hybridMultilevel"/>
    <w:tmpl w:val="BB96FE5C"/>
    <w:lvl w:ilvl="0" w:tplc="A61C28B8">
      <w:start w:val="1"/>
      <w:numFmt w:val="decimal"/>
      <w:lvlText w:val="%1."/>
      <w:lvlJc w:val="left"/>
      <w:pPr>
        <w:ind w:left="720" w:hanging="360"/>
      </w:pPr>
      <w:rPr>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7D3B1D"/>
    <w:multiLevelType w:val="hybridMultilevel"/>
    <w:tmpl w:val="0D0AAE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70AC1"/>
    <w:multiLevelType w:val="hybridMultilevel"/>
    <w:tmpl w:val="71065D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F02CEA"/>
    <w:multiLevelType w:val="hybridMultilevel"/>
    <w:tmpl w:val="E390BB86"/>
    <w:lvl w:ilvl="0" w:tplc="8170376A">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A6E3F"/>
    <w:multiLevelType w:val="hybridMultilevel"/>
    <w:tmpl w:val="3C40CD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4D53D4"/>
    <w:multiLevelType w:val="hybridMultilevel"/>
    <w:tmpl w:val="B6F6801E"/>
    <w:lvl w:ilvl="0" w:tplc="FFFFFFFF">
      <w:start w:val="1"/>
      <w:numFmt w:val="bullet"/>
      <w:lvlText w:val="-"/>
      <w:lvlJc w:val="left"/>
      <w:pPr>
        <w:ind w:left="720" w:hanging="360"/>
      </w:pPr>
    </w:lvl>
    <w:lvl w:ilvl="1" w:tplc="8694596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14E0F"/>
    <w:multiLevelType w:val="hybridMultilevel"/>
    <w:tmpl w:val="C2BC460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1291B"/>
    <w:multiLevelType w:val="hybridMultilevel"/>
    <w:tmpl w:val="32E860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1B7418"/>
    <w:multiLevelType w:val="hybridMultilevel"/>
    <w:tmpl w:val="2F5656F6"/>
    <w:lvl w:ilvl="0" w:tplc="FFFFFFFF">
      <w:start w:val="1"/>
      <w:numFmt w:val="bullet"/>
      <w:lvlText w:val="-"/>
      <w:lvlJc w:val="left"/>
      <w:pPr>
        <w:ind w:left="781" w:hanging="360"/>
      </w:p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9" w15:restartNumberingAfterBreak="0">
    <w:nsid w:val="5CEB730E"/>
    <w:multiLevelType w:val="hybridMultilevel"/>
    <w:tmpl w:val="46E0948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B3650"/>
    <w:multiLevelType w:val="hybridMultilevel"/>
    <w:tmpl w:val="B616E1A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4D5C91"/>
    <w:multiLevelType w:val="hybridMultilevel"/>
    <w:tmpl w:val="E50C8E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52A37AD"/>
    <w:multiLevelType w:val="hybridMultilevel"/>
    <w:tmpl w:val="46F8E52C"/>
    <w:lvl w:ilvl="0" w:tplc="E13075F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11193"/>
    <w:multiLevelType w:val="hybridMultilevel"/>
    <w:tmpl w:val="B5FE4B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5" w15:restartNumberingAfterBreak="0">
    <w:nsid w:val="7DA27E83"/>
    <w:multiLevelType w:val="singleLevel"/>
    <w:tmpl w:val="36640DDC"/>
    <w:lvl w:ilvl="0">
      <w:start w:val="1"/>
      <w:numFmt w:val="bullet"/>
      <w:lvlRestart w:val="0"/>
      <w:lvlText w:val=""/>
      <w:lvlJc w:val="left"/>
      <w:pPr>
        <w:tabs>
          <w:tab w:val="num" w:pos="360"/>
        </w:tabs>
        <w:ind w:left="360" w:hanging="360"/>
      </w:pPr>
      <w:rPr>
        <w:rFonts w:ascii="Symbol" w:hAnsi="Symbol" w:hint="default"/>
        <w:caps w:val="0"/>
        <w:u w:val="none"/>
      </w:rPr>
    </w:lvl>
  </w:abstractNum>
  <w:num w:numId="1" w16cid:durableId="2087681943">
    <w:abstractNumId w:val="25"/>
  </w:num>
  <w:num w:numId="2" w16cid:durableId="918830951">
    <w:abstractNumId w:val="13"/>
  </w:num>
  <w:num w:numId="3" w16cid:durableId="1277717084">
    <w:abstractNumId w:val="4"/>
  </w:num>
  <w:num w:numId="4" w16cid:durableId="1731540386">
    <w:abstractNumId w:val="14"/>
  </w:num>
  <w:num w:numId="5" w16cid:durableId="1574194474">
    <w:abstractNumId w:val="3"/>
  </w:num>
  <w:num w:numId="6" w16cid:durableId="1035500530">
    <w:abstractNumId w:val="20"/>
  </w:num>
  <w:num w:numId="7" w16cid:durableId="715541469">
    <w:abstractNumId w:val="21"/>
  </w:num>
  <w:num w:numId="8" w16cid:durableId="1535535237">
    <w:abstractNumId w:val="5"/>
  </w:num>
  <w:num w:numId="9" w16cid:durableId="1443987388">
    <w:abstractNumId w:val="12"/>
  </w:num>
  <w:num w:numId="10" w16cid:durableId="62459011">
    <w:abstractNumId w:val="0"/>
  </w:num>
  <w:num w:numId="11" w16cid:durableId="1481994739">
    <w:abstractNumId w:val="22"/>
  </w:num>
  <w:num w:numId="12" w16cid:durableId="2046713290">
    <w:abstractNumId w:val="24"/>
  </w:num>
  <w:num w:numId="13" w16cid:durableId="2074348179">
    <w:abstractNumId w:val="2"/>
  </w:num>
  <w:num w:numId="14" w16cid:durableId="704254836">
    <w:abstractNumId w:val="11"/>
  </w:num>
  <w:num w:numId="15" w16cid:durableId="1626618855">
    <w:abstractNumId w:val="6"/>
  </w:num>
  <w:num w:numId="16" w16cid:durableId="1416046907">
    <w:abstractNumId w:val="16"/>
  </w:num>
  <w:num w:numId="17" w16cid:durableId="1703631553">
    <w:abstractNumId w:val="1"/>
  </w:num>
  <w:num w:numId="18" w16cid:durableId="1390375087">
    <w:abstractNumId w:val="23"/>
  </w:num>
  <w:num w:numId="19" w16cid:durableId="1527214777">
    <w:abstractNumId w:val="8"/>
  </w:num>
  <w:num w:numId="20" w16cid:durableId="1726177770">
    <w:abstractNumId w:val="7"/>
  </w:num>
  <w:num w:numId="21" w16cid:durableId="613363589">
    <w:abstractNumId w:val="15"/>
  </w:num>
  <w:num w:numId="22" w16cid:durableId="759065545">
    <w:abstractNumId w:val="17"/>
  </w:num>
  <w:num w:numId="23" w16cid:durableId="948125603">
    <w:abstractNumId w:val="18"/>
  </w:num>
  <w:num w:numId="24" w16cid:durableId="1282372993">
    <w:abstractNumId w:val="19"/>
  </w:num>
  <w:num w:numId="25" w16cid:durableId="330331761">
    <w:abstractNumId w:val="10"/>
  </w:num>
  <w:num w:numId="26" w16cid:durableId="301471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61D"/>
    <w:rsid w:val="000021E9"/>
    <w:rsid w:val="000058AF"/>
    <w:rsid w:val="000074A3"/>
    <w:rsid w:val="0003262E"/>
    <w:rsid w:val="000342B2"/>
    <w:rsid w:val="00040D09"/>
    <w:rsid w:val="00047696"/>
    <w:rsid w:val="00052B6F"/>
    <w:rsid w:val="0007736C"/>
    <w:rsid w:val="00080511"/>
    <w:rsid w:val="00081862"/>
    <w:rsid w:val="00085F30"/>
    <w:rsid w:val="000861D0"/>
    <w:rsid w:val="00091130"/>
    <w:rsid w:val="000917ED"/>
    <w:rsid w:val="00097997"/>
    <w:rsid w:val="000A0A00"/>
    <w:rsid w:val="000A12E1"/>
    <w:rsid w:val="000A19E8"/>
    <w:rsid w:val="000A56C2"/>
    <w:rsid w:val="000B6A3B"/>
    <w:rsid w:val="000C1C13"/>
    <w:rsid w:val="000D0ADF"/>
    <w:rsid w:val="000D1983"/>
    <w:rsid w:val="000E2B7A"/>
    <w:rsid w:val="000F061D"/>
    <w:rsid w:val="000F38B4"/>
    <w:rsid w:val="00104182"/>
    <w:rsid w:val="00104D09"/>
    <w:rsid w:val="00107568"/>
    <w:rsid w:val="00112851"/>
    <w:rsid w:val="001164D2"/>
    <w:rsid w:val="001173D7"/>
    <w:rsid w:val="00122C2B"/>
    <w:rsid w:val="0012433A"/>
    <w:rsid w:val="00132F1A"/>
    <w:rsid w:val="00137C82"/>
    <w:rsid w:val="00141295"/>
    <w:rsid w:val="00150C53"/>
    <w:rsid w:val="001535CB"/>
    <w:rsid w:val="001862B8"/>
    <w:rsid w:val="00190901"/>
    <w:rsid w:val="00193D77"/>
    <w:rsid w:val="0019741A"/>
    <w:rsid w:val="001A04F4"/>
    <w:rsid w:val="001A69BD"/>
    <w:rsid w:val="001B5637"/>
    <w:rsid w:val="001B7D4C"/>
    <w:rsid w:val="001D2694"/>
    <w:rsid w:val="001D2E7A"/>
    <w:rsid w:val="001D355C"/>
    <w:rsid w:val="001E0636"/>
    <w:rsid w:val="001E1267"/>
    <w:rsid w:val="001F1285"/>
    <w:rsid w:val="001F4FD1"/>
    <w:rsid w:val="00205F3B"/>
    <w:rsid w:val="00212161"/>
    <w:rsid w:val="002127CE"/>
    <w:rsid w:val="00216F6F"/>
    <w:rsid w:val="002251CD"/>
    <w:rsid w:val="0023301E"/>
    <w:rsid w:val="00237A01"/>
    <w:rsid w:val="00245935"/>
    <w:rsid w:val="00255322"/>
    <w:rsid w:val="00257F5E"/>
    <w:rsid w:val="002746E1"/>
    <w:rsid w:val="00276B14"/>
    <w:rsid w:val="00283B04"/>
    <w:rsid w:val="00294C7A"/>
    <w:rsid w:val="0029677B"/>
    <w:rsid w:val="002A048D"/>
    <w:rsid w:val="002A63AB"/>
    <w:rsid w:val="002A6E42"/>
    <w:rsid w:val="002B3FBD"/>
    <w:rsid w:val="002B490F"/>
    <w:rsid w:val="002C3785"/>
    <w:rsid w:val="002D2106"/>
    <w:rsid w:val="002D283D"/>
    <w:rsid w:val="002E1DB3"/>
    <w:rsid w:val="002E2545"/>
    <w:rsid w:val="002F1478"/>
    <w:rsid w:val="002F473E"/>
    <w:rsid w:val="002F7A14"/>
    <w:rsid w:val="00301396"/>
    <w:rsid w:val="003117A5"/>
    <w:rsid w:val="003119EE"/>
    <w:rsid w:val="00312267"/>
    <w:rsid w:val="00313311"/>
    <w:rsid w:val="0031722C"/>
    <w:rsid w:val="0032350C"/>
    <w:rsid w:val="0033188C"/>
    <w:rsid w:val="0033291E"/>
    <w:rsid w:val="003335C6"/>
    <w:rsid w:val="00334D4D"/>
    <w:rsid w:val="0034485C"/>
    <w:rsid w:val="00350F08"/>
    <w:rsid w:val="0035385F"/>
    <w:rsid w:val="00353980"/>
    <w:rsid w:val="0036150E"/>
    <w:rsid w:val="00370E7F"/>
    <w:rsid w:val="0037682D"/>
    <w:rsid w:val="0039416C"/>
    <w:rsid w:val="003A20EF"/>
    <w:rsid w:val="003A6E59"/>
    <w:rsid w:val="003B50E0"/>
    <w:rsid w:val="003B63A3"/>
    <w:rsid w:val="003C093C"/>
    <w:rsid w:val="003C1DEE"/>
    <w:rsid w:val="003C4457"/>
    <w:rsid w:val="003D52F4"/>
    <w:rsid w:val="003D7382"/>
    <w:rsid w:val="003E71C4"/>
    <w:rsid w:val="00410272"/>
    <w:rsid w:val="004111D4"/>
    <w:rsid w:val="00416FD4"/>
    <w:rsid w:val="004209C1"/>
    <w:rsid w:val="00420D10"/>
    <w:rsid w:val="00422950"/>
    <w:rsid w:val="00442BDB"/>
    <w:rsid w:val="0044644D"/>
    <w:rsid w:val="00447A78"/>
    <w:rsid w:val="004558D0"/>
    <w:rsid w:val="00466022"/>
    <w:rsid w:val="004722A9"/>
    <w:rsid w:val="00476367"/>
    <w:rsid w:val="00480209"/>
    <w:rsid w:val="00482369"/>
    <w:rsid w:val="0048733F"/>
    <w:rsid w:val="004A1B35"/>
    <w:rsid w:val="004B1A08"/>
    <w:rsid w:val="004B23B5"/>
    <w:rsid w:val="004C195B"/>
    <w:rsid w:val="004C3F93"/>
    <w:rsid w:val="004D3C6D"/>
    <w:rsid w:val="004F142A"/>
    <w:rsid w:val="004F3EBE"/>
    <w:rsid w:val="004F4DB2"/>
    <w:rsid w:val="0051720A"/>
    <w:rsid w:val="005211B5"/>
    <w:rsid w:val="0052477A"/>
    <w:rsid w:val="005268A4"/>
    <w:rsid w:val="00531CD2"/>
    <w:rsid w:val="00540AB2"/>
    <w:rsid w:val="005537E3"/>
    <w:rsid w:val="0056089F"/>
    <w:rsid w:val="00573AC3"/>
    <w:rsid w:val="00575D57"/>
    <w:rsid w:val="00580C5F"/>
    <w:rsid w:val="00581B18"/>
    <w:rsid w:val="0058477A"/>
    <w:rsid w:val="00596B0F"/>
    <w:rsid w:val="005A0B70"/>
    <w:rsid w:val="005A6502"/>
    <w:rsid w:val="005A7CC1"/>
    <w:rsid w:val="005B77FF"/>
    <w:rsid w:val="005C62E9"/>
    <w:rsid w:val="005C6EF9"/>
    <w:rsid w:val="005D051C"/>
    <w:rsid w:val="005D21B8"/>
    <w:rsid w:val="005D6031"/>
    <w:rsid w:val="005D7479"/>
    <w:rsid w:val="005D78EA"/>
    <w:rsid w:val="005E6EA4"/>
    <w:rsid w:val="0060051E"/>
    <w:rsid w:val="0060415F"/>
    <w:rsid w:val="006103A7"/>
    <w:rsid w:val="00617702"/>
    <w:rsid w:val="00642AD9"/>
    <w:rsid w:val="006448E8"/>
    <w:rsid w:val="00645A1A"/>
    <w:rsid w:val="00653637"/>
    <w:rsid w:val="00654898"/>
    <w:rsid w:val="006603FC"/>
    <w:rsid w:val="006622D3"/>
    <w:rsid w:val="006640BF"/>
    <w:rsid w:val="006650FF"/>
    <w:rsid w:val="00667D55"/>
    <w:rsid w:val="006750A6"/>
    <w:rsid w:val="00683265"/>
    <w:rsid w:val="0068518E"/>
    <w:rsid w:val="00691AF3"/>
    <w:rsid w:val="00692030"/>
    <w:rsid w:val="00694FAA"/>
    <w:rsid w:val="006B4793"/>
    <w:rsid w:val="006B5594"/>
    <w:rsid w:val="006C0690"/>
    <w:rsid w:val="006C2273"/>
    <w:rsid w:val="006C6353"/>
    <w:rsid w:val="006C6D92"/>
    <w:rsid w:val="006D6C3F"/>
    <w:rsid w:val="006D6ED3"/>
    <w:rsid w:val="006D7845"/>
    <w:rsid w:val="006E35B2"/>
    <w:rsid w:val="006F1624"/>
    <w:rsid w:val="006F533C"/>
    <w:rsid w:val="007005D7"/>
    <w:rsid w:val="00700DB9"/>
    <w:rsid w:val="0071125F"/>
    <w:rsid w:val="007118B6"/>
    <w:rsid w:val="00714909"/>
    <w:rsid w:val="00717263"/>
    <w:rsid w:val="00733B8B"/>
    <w:rsid w:val="007365FD"/>
    <w:rsid w:val="007565BA"/>
    <w:rsid w:val="00762A8A"/>
    <w:rsid w:val="007707B8"/>
    <w:rsid w:val="00776191"/>
    <w:rsid w:val="00776377"/>
    <w:rsid w:val="00783712"/>
    <w:rsid w:val="007869D1"/>
    <w:rsid w:val="00790E69"/>
    <w:rsid w:val="00795933"/>
    <w:rsid w:val="007A2257"/>
    <w:rsid w:val="007B4BF9"/>
    <w:rsid w:val="007D7F97"/>
    <w:rsid w:val="007E6A66"/>
    <w:rsid w:val="007F1430"/>
    <w:rsid w:val="007F35C2"/>
    <w:rsid w:val="007F500C"/>
    <w:rsid w:val="00801DFA"/>
    <w:rsid w:val="00801F64"/>
    <w:rsid w:val="00802C24"/>
    <w:rsid w:val="0081606C"/>
    <w:rsid w:val="0082754A"/>
    <w:rsid w:val="00840820"/>
    <w:rsid w:val="00845A56"/>
    <w:rsid w:val="008506E5"/>
    <w:rsid w:val="008508DD"/>
    <w:rsid w:val="00855943"/>
    <w:rsid w:val="008561FD"/>
    <w:rsid w:val="00857E00"/>
    <w:rsid w:val="00860051"/>
    <w:rsid w:val="00860745"/>
    <w:rsid w:val="0088598D"/>
    <w:rsid w:val="00885B00"/>
    <w:rsid w:val="0088650A"/>
    <w:rsid w:val="00895A02"/>
    <w:rsid w:val="00897D32"/>
    <w:rsid w:val="008A1C67"/>
    <w:rsid w:val="008B01E8"/>
    <w:rsid w:val="008C09B7"/>
    <w:rsid w:val="008C115B"/>
    <w:rsid w:val="008C4E88"/>
    <w:rsid w:val="008E60FC"/>
    <w:rsid w:val="008F0E74"/>
    <w:rsid w:val="008F13B8"/>
    <w:rsid w:val="008F226B"/>
    <w:rsid w:val="008F702C"/>
    <w:rsid w:val="008F7F7B"/>
    <w:rsid w:val="009120AF"/>
    <w:rsid w:val="00916012"/>
    <w:rsid w:val="00924C0F"/>
    <w:rsid w:val="00933491"/>
    <w:rsid w:val="00934FCD"/>
    <w:rsid w:val="00942AC3"/>
    <w:rsid w:val="00947258"/>
    <w:rsid w:val="0096230F"/>
    <w:rsid w:val="00963FA2"/>
    <w:rsid w:val="00966482"/>
    <w:rsid w:val="00967470"/>
    <w:rsid w:val="009679D7"/>
    <w:rsid w:val="00971512"/>
    <w:rsid w:val="00986C73"/>
    <w:rsid w:val="0099236F"/>
    <w:rsid w:val="00994EB7"/>
    <w:rsid w:val="00995445"/>
    <w:rsid w:val="009A57AB"/>
    <w:rsid w:val="009A5C49"/>
    <w:rsid w:val="009B1D56"/>
    <w:rsid w:val="009B58C3"/>
    <w:rsid w:val="009D3CF9"/>
    <w:rsid w:val="009D6D60"/>
    <w:rsid w:val="009E477C"/>
    <w:rsid w:val="009F20AA"/>
    <w:rsid w:val="009F3D14"/>
    <w:rsid w:val="009F5709"/>
    <w:rsid w:val="00A207A0"/>
    <w:rsid w:val="00A3379C"/>
    <w:rsid w:val="00A43FF0"/>
    <w:rsid w:val="00A44D0B"/>
    <w:rsid w:val="00A53706"/>
    <w:rsid w:val="00A6481F"/>
    <w:rsid w:val="00A6484B"/>
    <w:rsid w:val="00A7140F"/>
    <w:rsid w:val="00A74B5C"/>
    <w:rsid w:val="00A7655B"/>
    <w:rsid w:val="00A85D32"/>
    <w:rsid w:val="00A95B3C"/>
    <w:rsid w:val="00A97086"/>
    <w:rsid w:val="00AC4A77"/>
    <w:rsid w:val="00AD3771"/>
    <w:rsid w:val="00AD6CEC"/>
    <w:rsid w:val="00AE03D2"/>
    <w:rsid w:val="00AF4DD3"/>
    <w:rsid w:val="00AF5440"/>
    <w:rsid w:val="00B05EE0"/>
    <w:rsid w:val="00B1109C"/>
    <w:rsid w:val="00B11DA2"/>
    <w:rsid w:val="00B12C1B"/>
    <w:rsid w:val="00B20414"/>
    <w:rsid w:val="00B310A0"/>
    <w:rsid w:val="00B3196F"/>
    <w:rsid w:val="00B358CB"/>
    <w:rsid w:val="00B366F8"/>
    <w:rsid w:val="00B407F0"/>
    <w:rsid w:val="00B606E2"/>
    <w:rsid w:val="00B60CAB"/>
    <w:rsid w:val="00B613D6"/>
    <w:rsid w:val="00B62E3F"/>
    <w:rsid w:val="00B72241"/>
    <w:rsid w:val="00B74A76"/>
    <w:rsid w:val="00B830E8"/>
    <w:rsid w:val="00B83AA4"/>
    <w:rsid w:val="00B92B61"/>
    <w:rsid w:val="00B94FF1"/>
    <w:rsid w:val="00BA545A"/>
    <w:rsid w:val="00BA71AA"/>
    <w:rsid w:val="00BA7AA3"/>
    <w:rsid w:val="00BB348A"/>
    <w:rsid w:val="00BB7FDE"/>
    <w:rsid w:val="00BC3642"/>
    <w:rsid w:val="00BD00B9"/>
    <w:rsid w:val="00BD2DA7"/>
    <w:rsid w:val="00BE43F1"/>
    <w:rsid w:val="00BE7432"/>
    <w:rsid w:val="00C009D7"/>
    <w:rsid w:val="00C00A5A"/>
    <w:rsid w:val="00C0596C"/>
    <w:rsid w:val="00C10F3A"/>
    <w:rsid w:val="00C20618"/>
    <w:rsid w:val="00C51BEC"/>
    <w:rsid w:val="00C60217"/>
    <w:rsid w:val="00C65751"/>
    <w:rsid w:val="00C65BCB"/>
    <w:rsid w:val="00C66980"/>
    <w:rsid w:val="00C70860"/>
    <w:rsid w:val="00C76D87"/>
    <w:rsid w:val="00C7743B"/>
    <w:rsid w:val="00C77E8D"/>
    <w:rsid w:val="00C947B4"/>
    <w:rsid w:val="00C95C71"/>
    <w:rsid w:val="00CA1350"/>
    <w:rsid w:val="00CA23CA"/>
    <w:rsid w:val="00CB08CD"/>
    <w:rsid w:val="00CB20E6"/>
    <w:rsid w:val="00CB485E"/>
    <w:rsid w:val="00CB7D18"/>
    <w:rsid w:val="00CC1BD7"/>
    <w:rsid w:val="00CD37EF"/>
    <w:rsid w:val="00CD5FC6"/>
    <w:rsid w:val="00CD75D0"/>
    <w:rsid w:val="00CE0484"/>
    <w:rsid w:val="00CE2899"/>
    <w:rsid w:val="00CF412B"/>
    <w:rsid w:val="00CF5375"/>
    <w:rsid w:val="00D02B9A"/>
    <w:rsid w:val="00D064FD"/>
    <w:rsid w:val="00D0758D"/>
    <w:rsid w:val="00D159FA"/>
    <w:rsid w:val="00D23072"/>
    <w:rsid w:val="00D31C94"/>
    <w:rsid w:val="00D40B1A"/>
    <w:rsid w:val="00D410F9"/>
    <w:rsid w:val="00D8240A"/>
    <w:rsid w:val="00D86B2A"/>
    <w:rsid w:val="00D94CED"/>
    <w:rsid w:val="00D94E04"/>
    <w:rsid w:val="00DA349F"/>
    <w:rsid w:val="00DB30D6"/>
    <w:rsid w:val="00DD1697"/>
    <w:rsid w:val="00DD291B"/>
    <w:rsid w:val="00DD4E2E"/>
    <w:rsid w:val="00DE74D8"/>
    <w:rsid w:val="00DF51A3"/>
    <w:rsid w:val="00DF6B71"/>
    <w:rsid w:val="00E05D85"/>
    <w:rsid w:val="00E20661"/>
    <w:rsid w:val="00E20FEA"/>
    <w:rsid w:val="00E2103C"/>
    <w:rsid w:val="00E33487"/>
    <w:rsid w:val="00E34D7C"/>
    <w:rsid w:val="00E367F2"/>
    <w:rsid w:val="00E41F75"/>
    <w:rsid w:val="00E42BF0"/>
    <w:rsid w:val="00E4476B"/>
    <w:rsid w:val="00E50716"/>
    <w:rsid w:val="00E55EE6"/>
    <w:rsid w:val="00E63C2C"/>
    <w:rsid w:val="00E668EF"/>
    <w:rsid w:val="00E92719"/>
    <w:rsid w:val="00E931A1"/>
    <w:rsid w:val="00E9629A"/>
    <w:rsid w:val="00EA7AC5"/>
    <w:rsid w:val="00EB7E06"/>
    <w:rsid w:val="00EC4BBF"/>
    <w:rsid w:val="00ED16C4"/>
    <w:rsid w:val="00ED5393"/>
    <w:rsid w:val="00EE5F59"/>
    <w:rsid w:val="00EE76B2"/>
    <w:rsid w:val="00EF2A90"/>
    <w:rsid w:val="00EF639A"/>
    <w:rsid w:val="00EF6771"/>
    <w:rsid w:val="00F035EE"/>
    <w:rsid w:val="00F04E3C"/>
    <w:rsid w:val="00F12553"/>
    <w:rsid w:val="00F20CA9"/>
    <w:rsid w:val="00F20F58"/>
    <w:rsid w:val="00F45492"/>
    <w:rsid w:val="00F46F3C"/>
    <w:rsid w:val="00F547E5"/>
    <w:rsid w:val="00F561BC"/>
    <w:rsid w:val="00F6680F"/>
    <w:rsid w:val="00F903B1"/>
    <w:rsid w:val="00F90864"/>
    <w:rsid w:val="00FA3BF4"/>
    <w:rsid w:val="00FA5459"/>
    <w:rsid w:val="00FC0C9E"/>
    <w:rsid w:val="00FE0BB2"/>
    <w:rsid w:val="00FE2F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CD15"/>
  <w15:docId w15:val="{F0E3C05E-CFA5-4A54-B70A-7A123A20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F1A"/>
    <w:pPr>
      <w:spacing w:after="160" w:line="259" w:lineRule="auto"/>
    </w:pPr>
    <w:rPr>
      <w:sz w:val="22"/>
      <w:szCs w:val="22"/>
      <w:lang w:eastAsia="en-US"/>
    </w:rPr>
  </w:style>
  <w:style w:type="paragraph" w:styleId="Antrat1">
    <w:name w:val="heading 1"/>
    <w:basedOn w:val="prastasis"/>
    <w:next w:val="prastasis"/>
    <w:link w:val="Antrat1Diagrama"/>
    <w:qFormat/>
    <w:rsid w:val="000F061D"/>
    <w:pPr>
      <w:keepNext/>
      <w:spacing w:before="240" w:after="60" w:line="240" w:lineRule="auto"/>
      <w:outlineLvl w:val="0"/>
    </w:pPr>
    <w:rPr>
      <w:rFonts w:ascii="Arial" w:eastAsia="Times New Roman" w:hAnsi="Arial"/>
      <w:b/>
      <w:bCs/>
      <w:kern w:val="32"/>
      <w:sz w:val="32"/>
      <w:szCs w:val="32"/>
    </w:rPr>
  </w:style>
  <w:style w:type="paragraph" w:styleId="Antrat2">
    <w:name w:val="heading 2"/>
    <w:basedOn w:val="prastasis"/>
    <w:next w:val="prastasis"/>
    <w:link w:val="Antrat2Diagrama"/>
    <w:qFormat/>
    <w:rsid w:val="000F061D"/>
    <w:pPr>
      <w:keepNext/>
      <w:spacing w:before="240" w:after="60" w:line="240" w:lineRule="auto"/>
      <w:outlineLvl w:val="1"/>
    </w:pPr>
    <w:rPr>
      <w:rFonts w:ascii="Arial" w:eastAsia="Times New Roman" w:hAnsi="Arial"/>
      <w:b/>
      <w:bCs/>
      <w:i/>
      <w:iCs/>
      <w:sz w:val="28"/>
      <w:szCs w:val="28"/>
    </w:rPr>
  </w:style>
  <w:style w:type="paragraph" w:styleId="Antrat3">
    <w:name w:val="heading 3"/>
    <w:basedOn w:val="prastasis"/>
    <w:next w:val="prastasis"/>
    <w:link w:val="Antrat3Diagrama"/>
    <w:qFormat/>
    <w:rsid w:val="000F061D"/>
    <w:pPr>
      <w:keepNext/>
      <w:spacing w:before="240" w:after="60" w:line="240" w:lineRule="auto"/>
      <w:outlineLvl w:val="2"/>
    </w:pPr>
    <w:rPr>
      <w:rFonts w:ascii="Arial" w:eastAsia="Times New Roman" w:hAnsi="Arial"/>
      <w:b/>
      <w:bCs/>
      <w:sz w:val="26"/>
      <w:szCs w:val="26"/>
    </w:rPr>
  </w:style>
  <w:style w:type="paragraph" w:styleId="Antrat4">
    <w:name w:val="heading 4"/>
    <w:basedOn w:val="prastasis"/>
    <w:next w:val="prastasis"/>
    <w:link w:val="Antrat4Diagrama"/>
    <w:uiPriority w:val="9"/>
    <w:semiHidden/>
    <w:unhideWhenUsed/>
    <w:qFormat/>
    <w:rsid w:val="00132F1A"/>
    <w:pPr>
      <w:keepNext/>
      <w:keepLines/>
      <w:spacing w:before="40" w:after="0"/>
      <w:outlineLvl w:val="3"/>
    </w:pPr>
    <w:rPr>
      <w:rFonts w:ascii="Calibri Light" w:eastAsia="Times New Roman" w:hAnsi="Calibri Light" w:cs="Times New Roman"/>
      <w:i/>
      <w:iCs/>
      <w:color w:val="2E74B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F061D"/>
    <w:rPr>
      <w:rFonts w:ascii="Arial" w:eastAsia="Times New Roman" w:hAnsi="Arial" w:cs="Arial"/>
      <w:b/>
      <w:bCs/>
      <w:kern w:val="32"/>
      <w:sz w:val="32"/>
      <w:szCs w:val="32"/>
      <w:lang w:val="lt-LT"/>
    </w:rPr>
  </w:style>
  <w:style w:type="character" w:customStyle="1" w:styleId="Antrat2Diagrama">
    <w:name w:val="Antraštė 2 Diagrama"/>
    <w:link w:val="Antrat2"/>
    <w:rsid w:val="000F061D"/>
    <w:rPr>
      <w:rFonts w:ascii="Arial" w:eastAsia="Times New Roman" w:hAnsi="Arial" w:cs="Arial"/>
      <w:b/>
      <w:bCs/>
      <w:i/>
      <w:iCs/>
      <w:sz w:val="28"/>
      <w:szCs w:val="28"/>
      <w:lang w:val="lt-LT"/>
    </w:rPr>
  </w:style>
  <w:style w:type="character" w:customStyle="1" w:styleId="Antrat3Diagrama">
    <w:name w:val="Antraštė 3 Diagrama"/>
    <w:link w:val="Antrat3"/>
    <w:rsid w:val="000F061D"/>
    <w:rPr>
      <w:rFonts w:ascii="Arial" w:eastAsia="Times New Roman" w:hAnsi="Arial" w:cs="Arial"/>
      <w:b/>
      <w:bCs/>
      <w:sz w:val="26"/>
      <w:szCs w:val="26"/>
      <w:lang w:val="lt-LT"/>
    </w:rPr>
  </w:style>
  <w:style w:type="numbering" w:customStyle="1" w:styleId="NoList1">
    <w:name w:val="No List1"/>
    <w:next w:val="Sraonra"/>
    <w:semiHidden/>
    <w:rsid w:val="000F061D"/>
  </w:style>
  <w:style w:type="character" w:styleId="Hipersaitas">
    <w:name w:val="Hyperlink"/>
    <w:uiPriority w:val="99"/>
    <w:rsid w:val="000F061D"/>
    <w:rPr>
      <w:color w:val="0000FF"/>
      <w:u w:val="single"/>
    </w:rPr>
  </w:style>
  <w:style w:type="paragraph" w:styleId="Komentarotekstas">
    <w:name w:val="annotation text"/>
    <w:basedOn w:val="prastasis"/>
    <w:link w:val="KomentarotekstasDiagrama1"/>
    <w:uiPriority w:val="99"/>
    <w:semiHidden/>
    <w:rsid w:val="000F061D"/>
    <w:pPr>
      <w:spacing w:after="0" w:line="240" w:lineRule="auto"/>
    </w:pPr>
    <w:rPr>
      <w:rFonts w:ascii="Times New Roman" w:eastAsia="Times New Roman" w:hAnsi="Times New Roman" w:cs="Times New Roman"/>
      <w:sz w:val="20"/>
      <w:szCs w:val="24"/>
      <w:lang w:val="en-GB"/>
    </w:rPr>
  </w:style>
  <w:style w:type="character" w:customStyle="1" w:styleId="KomentarotekstasDiagrama1">
    <w:name w:val="Komentaro tekstas Diagrama1"/>
    <w:link w:val="Komentarotekstas"/>
    <w:semiHidden/>
    <w:rsid w:val="000F061D"/>
    <w:rPr>
      <w:rFonts w:ascii="Times New Roman" w:eastAsia="Times New Roman" w:hAnsi="Times New Roman" w:cs="Times New Roman"/>
      <w:sz w:val="20"/>
      <w:szCs w:val="24"/>
      <w:lang w:val="en-GB"/>
    </w:rPr>
  </w:style>
  <w:style w:type="paragraph" w:customStyle="1" w:styleId="PI-1EMEASMCA">
    <w:name w:val="PI-1 EMEA_SMCA"/>
    <w:basedOn w:val="Antrat2"/>
    <w:autoRedefine/>
    <w:rsid w:val="000F061D"/>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0F06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rPr>
  </w:style>
  <w:style w:type="character" w:customStyle="1" w:styleId="PI-1labEMEASMCAChar">
    <w:name w:val="PI-1_lab EMEA_SMCA Char"/>
    <w:link w:val="PI-1labEMEASMCA"/>
    <w:rsid w:val="000F061D"/>
    <w:rPr>
      <w:rFonts w:ascii="Times New Roman" w:eastAsia="Times New Roman" w:hAnsi="Times New Roman" w:cs="Times New Roman"/>
      <w:b/>
      <w:noProof/>
      <w:lang w:val="lt-LT"/>
    </w:rPr>
  </w:style>
  <w:style w:type="paragraph" w:customStyle="1" w:styleId="PI-2EMEASMCA">
    <w:name w:val="PI-2 EMEA_SMCA"/>
    <w:basedOn w:val="Antrat3"/>
    <w:autoRedefine/>
    <w:rsid w:val="000F061D"/>
    <w:pPr>
      <w:keepLines/>
      <w:tabs>
        <w:tab w:val="left" w:pos="567"/>
      </w:tabs>
      <w:spacing w:before="0" w:after="0"/>
      <w:ind w:left="567" w:hanging="567"/>
    </w:pPr>
    <w:rPr>
      <w:rFonts w:ascii="Times New Roman" w:hAnsi="Times New Roman" w:cs="Times New Roman"/>
      <w:bCs w:val="0"/>
      <w:kern w:val="28"/>
      <w:sz w:val="22"/>
      <w:szCs w:val="22"/>
    </w:rPr>
  </w:style>
  <w:style w:type="character" w:styleId="Komentaronuoroda">
    <w:name w:val="annotation reference"/>
    <w:uiPriority w:val="99"/>
    <w:unhideWhenUsed/>
    <w:rsid w:val="000F061D"/>
    <w:rPr>
      <w:sz w:val="16"/>
      <w:szCs w:val="16"/>
    </w:rPr>
  </w:style>
  <w:style w:type="character" w:customStyle="1" w:styleId="BTEMEASMCAChar">
    <w:name w:val="BT EMEA_SMCA Char"/>
    <w:link w:val="BTEMEASMCA"/>
    <w:rsid w:val="000F061D"/>
    <w:rPr>
      <w:noProof/>
      <w:sz w:val="22"/>
      <w:szCs w:val="22"/>
      <w:u w:val="single"/>
      <w:lang w:eastAsia="en-US"/>
    </w:rPr>
  </w:style>
  <w:style w:type="paragraph" w:customStyle="1" w:styleId="TTEMEASMCA">
    <w:name w:val="TT EMEA_SMCA"/>
    <w:basedOn w:val="Antrat1"/>
    <w:link w:val="TTEMEASMCAChar"/>
    <w:autoRedefine/>
    <w:rsid w:val="000F061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0F061D"/>
    <w:rPr>
      <w:rFonts w:ascii="Times New Roman" w:eastAsia="Times New Roman" w:hAnsi="Times New Roman" w:cs="Times New Roman"/>
      <w:b/>
      <w:caps/>
    </w:rPr>
  </w:style>
  <w:style w:type="paragraph" w:customStyle="1" w:styleId="BTAnIIEMEASMCA">
    <w:name w:val="BT(AnII) EMEA_SMCA"/>
    <w:basedOn w:val="Debesliotekstas"/>
    <w:autoRedefine/>
    <w:rsid w:val="000F061D"/>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0F061D"/>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semiHidden/>
    <w:rsid w:val="000F061D"/>
    <w:rPr>
      <w:rFonts w:ascii="Tahoma" w:eastAsia="Times New Roman" w:hAnsi="Tahoma" w:cs="Tahoma"/>
      <w:sz w:val="16"/>
      <w:szCs w:val="16"/>
      <w:lang w:val="lt-LT"/>
    </w:rPr>
  </w:style>
  <w:style w:type="paragraph" w:customStyle="1" w:styleId="BTuEMEASMCA">
    <w:name w:val="BT(u) EMEA_SMCA"/>
    <w:basedOn w:val="prastasis"/>
    <w:autoRedefine/>
    <w:rsid w:val="000F061D"/>
    <w:pPr>
      <w:spacing w:after="0" w:line="240" w:lineRule="auto"/>
    </w:pPr>
    <w:rPr>
      <w:rFonts w:ascii="Times New Roman" w:eastAsia="Times New Roman" w:hAnsi="Times New Roman" w:cs="Times New Roman"/>
      <w:sz w:val="24"/>
      <w:szCs w:val="24"/>
      <w:u w:val="single"/>
    </w:rPr>
  </w:style>
  <w:style w:type="paragraph" w:styleId="Sraassuenkleliais">
    <w:name w:val="List Bullet"/>
    <w:rsid w:val="00E34D7C"/>
    <w:pPr>
      <w:numPr>
        <w:numId w:val="10"/>
      </w:numPr>
      <w:spacing w:after="120"/>
    </w:pPr>
    <w:rPr>
      <w:rFonts w:ascii="Times New Roman" w:eastAsia="Times New Roman" w:hAnsi="Times New Roman" w:cs="Times New Roman"/>
      <w:sz w:val="24"/>
      <w:szCs w:val="24"/>
      <w:lang w:val="en-US" w:eastAsia="en-US"/>
    </w:rPr>
  </w:style>
  <w:style w:type="paragraph" w:customStyle="1" w:styleId="Paragraph">
    <w:name w:val="Paragraph"/>
    <w:rsid w:val="000F061D"/>
    <w:pPr>
      <w:spacing w:after="240"/>
    </w:pPr>
    <w:rPr>
      <w:rFonts w:ascii="Times New Roman" w:eastAsia="Times New Roman" w:hAnsi="Times New Roman" w:cs="Times New Roman"/>
      <w:sz w:val="24"/>
      <w:szCs w:val="24"/>
      <w:lang w:val="en-US" w:eastAsia="en-US"/>
    </w:rPr>
  </w:style>
  <w:style w:type="paragraph" w:customStyle="1" w:styleId="BT-EMEASMCA">
    <w:name w:val="BT- EMEA_SMCA"/>
    <w:basedOn w:val="prastasis"/>
    <w:autoRedefine/>
    <w:rsid w:val="000F061D"/>
    <w:pPr>
      <w:numPr>
        <w:numId w:val="3"/>
      </w:numPr>
      <w:spacing w:after="0" w:line="240" w:lineRule="auto"/>
    </w:pPr>
    <w:rPr>
      <w:rFonts w:ascii="Times New Roman" w:eastAsia="Times New Roman" w:hAnsi="Times New Roman" w:cs="Times New Roman"/>
    </w:rPr>
  </w:style>
  <w:style w:type="paragraph" w:customStyle="1" w:styleId="PI-3EMEASMCA">
    <w:name w:val="PI-3 EMEA_SMCA"/>
    <w:basedOn w:val="prastasis"/>
    <w:autoRedefine/>
    <w:rsid w:val="000F061D"/>
    <w:pPr>
      <w:spacing w:after="0" w:line="220" w:lineRule="exact"/>
    </w:pPr>
    <w:rPr>
      <w:rFonts w:ascii="Times New Roman" w:eastAsia="Times New Roman" w:hAnsi="Times New Roman" w:cs="Times New Roman"/>
      <w:bCs/>
    </w:rPr>
  </w:style>
  <w:style w:type="paragraph" w:customStyle="1" w:styleId="BTbEMEASMCA">
    <w:name w:val="BT(b) EMEA_SMCA"/>
    <w:basedOn w:val="prastasis"/>
    <w:autoRedefine/>
    <w:rsid w:val="000F061D"/>
    <w:pPr>
      <w:spacing w:after="0" w:line="240" w:lineRule="auto"/>
    </w:pPr>
    <w:rPr>
      <w:rFonts w:ascii="Times New Roman" w:eastAsia="Times New Roman" w:hAnsi="Times New Roman" w:cs="Times New Roman"/>
      <w:b/>
      <w:sz w:val="24"/>
      <w:szCs w:val="24"/>
    </w:rPr>
  </w:style>
  <w:style w:type="paragraph" w:customStyle="1" w:styleId="BTeEMEASMCA">
    <w:name w:val="BT(e) EMEA_SMCA"/>
    <w:basedOn w:val="prastasis"/>
    <w:autoRedefine/>
    <w:rsid w:val="000F061D"/>
    <w:pPr>
      <w:spacing w:after="0" w:line="240" w:lineRule="auto"/>
      <w:jc w:val="center"/>
    </w:pPr>
    <w:rPr>
      <w:rFonts w:ascii="Times New Roman" w:eastAsia="Times New Roman" w:hAnsi="Times New Roman" w:cs="Times New Roman"/>
      <w:sz w:val="24"/>
      <w:szCs w:val="24"/>
    </w:rPr>
  </w:style>
  <w:style w:type="character" w:customStyle="1" w:styleId="apple-style-span">
    <w:name w:val="apple-style-span"/>
    <w:basedOn w:val="Numatytasispastraiposriftas"/>
    <w:rsid w:val="000F061D"/>
  </w:style>
  <w:style w:type="paragraph" w:customStyle="1" w:styleId="Default">
    <w:name w:val="Default"/>
    <w:rsid w:val="000F061D"/>
    <w:pPr>
      <w:autoSpaceDE w:val="0"/>
      <w:autoSpaceDN w:val="0"/>
      <w:adjustRightInd w:val="0"/>
    </w:pPr>
    <w:rPr>
      <w:rFonts w:ascii="Times New Roman" w:eastAsia="Times New Roman" w:hAnsi="Times New Roman" w:cs="Times New Roman"/>
      <w:color w:val="000000"/>
      <w:sz w:val="24"/>
      <w:szCs w:val="24"/>
      <w:lang w:val="sl-SI" w:eastAsia="sl-SI"/>
    </w:rPr>
  </w:style>
  <w:style w:type="character" w:styleId="Grietas">
    <w:name w:val="Strong"/>
    <w:qFormat/>
    <w:rsid w:val="000F061D"/>
    <w:rPr>
      <w:b/>
      <w:bCs/>
    </w:rPr>
  </w:style>
  <w:style w:type="paragraph" w:styleId="Komentarotema">
    <w:name w:val="annotation subject"/>
    <w:basedOn w:val="Komentarotekstas"/>
    <w:next w:val="Komentarotekstas"/>
    <w:link w:val="KomentarotemaDiagrama"/>
    <w:semiHidden/>
    <w:rsid w:val="000F061D"/>
    <w:rPr>
      <w:b/>
      <w:bCs/>
      <w:lang w:val="lt-LT"/>
    </w:rPr>
  </w:style>
  <w:style w:type="character" w:customStyle="1" w:styleId="KomentarotemaDiagrama">
    <w:name w:val="Komentaro tema Diagrama"/>
    <w:link w:val="Komentarotema"/>
    <w:semiHidden/>
    <w:rsid w:val="000F061D"/>
    <w:rPr>
      <w:rFonts w:ascii="Times New Roman" w:eastAsia="Times New Roman" w:hAnsi="Times New Roman" w:cs="Times New Roman"/>
      <w:b/>
      <w:bCs/>
      <w:sz w:val="20"/>
      <w:szCs w:val="24"/>
      <w:lang w:val="lt-LT"/>
    </w:rPr>
  </w:style>
  <w:style w:type="paragraph" w:customStyle="1" w:styleId="BTgEMEASMCA">
    <w:name w:val="BT(g) EMEA_SMCA"/>
    <w:basedOn w:val="prastasis"/>
    <w:link w:val="BTgEMEASMCAChar"/>
    <w:autoRedefine/>
    <w:rsid w:val="000F061D"/>
    <w:pPr>
      <w:spacing w:after="0" w:line="240" w:lineRule="auto"/>
    </w:pPr>
    <w:rPr>
      <w:rFonts w:ascii="Times New Roman" w:eastAsia="Times New Roman" w:hAnsi="Times New Roman" w:cs="Times New Roman"/>
      <w:i/>
      <w:noProof/>
      <w:color w:val="008000"/>
    </w:rPr>
  </w:style>
  <w:style w:type="character" w:customStyle="1" w:styleId="BTgEMEASMCAChar">
    <w:name w:val="BT(g) EMEA_SMCA Char"/>
    <w:link w:val="BTgEMEASMCA"/>
    <w:rsid w:val="000F061D"/>
    <w:rPr>
      <w:rFonts w:ascii="Times New Roman" w:eastAsia="Times New Roman" w:hAnsi="Times New Roman" w:cs="Times New Roman"/>
      <w:i/>
      <w:noProof/>
      <w:color w:val="008000"/>
      <w:lang w:val="lt-LT"/>
    </w:rPr>
  </w:style>
  <w:style w:type="paragraph" w:styleId="Porat">
    <w:name w:val="footer"/>
    <w:basedOn w:val="prastasis"/>
    <w:link w:val="PoratDiagrama"/>
    <w:rsid w:val="000F061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link w:val="Porat"/>
    <w:rsid w:val="000F061D"/>
    <w:rPr>
      <w:rFonts w:ascii="Times New Roman" w:eastAsia="Times New Roman" w:hAnsi="Times New Roman" w:cs="Times New Roman"/>
      <w:sz w:val="24"/>
      <w:szCs w:val="24"/>
      <w:lang w:val="lt-LT"/>
    </w:rPr>
  </w:style>
  <w:style w:type="character" w:styleId="Puslapionumeris">
    <w:name w:val="page number"/>
    <w:basedOn w:val="Numatytasispastraiposriftas"/>
    <w:rsid w:val="000F061D"/>
  </w:style>
  <w:style w:type="paragraph" w:styleId="Antrats">
    <w:name w:val="header"/>
    <w:basedOn w:val="prastasis"/>
    <w:link w:val="AntratsDiagrama"/>
    <w:rsid w:val="000F061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link w:val="Antrats"/>
    <w:rsid w:val="000F061D"/>
    <w:rPr>
      <w:rFonts w:ascii="Times New Roman" w:eastAsia="Times New Roman" w:hAnsi="Times New Roman" w:cs="Times New Roman"/>
      <w:sz w:val="24"/>
      <w:szCs w:val="24"/>
      <w:lang w:val="lt-LT"/>
    </w:rPr>
  </w:style>
  <w:style w:type="paragraph" w:styleId="Dokumentoinaostekstas">
    <w:name w:val="endnote text"/>
    <w:basedOn w:val="prastasis"/>
    <w:link w:val="DokumentoinaostekstasDiagrama"/>
    <w:rsid w:val="000F061D"/>
    <w:pPr>
      <w:spacing w:after="0" w:line="240" w:lineRule="auto"/>
    </w:pPr>
    <w:rPr>
      <w:rFonts w:ascii="Times New Roman" w:eastAsia="Times New Roman" w:hAnsi="Times New Roman" w:cs="Times New Roman"/>
      <w:sz w:val="20"/>
      <w:szCs w:val="20"/>
      <w:lang w:val="x-none"/>
    </w:rPr>
  </w:style>
  <w:style w:type="character" w:customStyle="1" w:styleId="DokumentoinaostekstasDiagrama">
    <w:name w:val="Dokumento išnašos tekstas Diagrama"/>
    <w:link w:val="Dokumentoinaostekstas"/>
    <w:rsid w:val="000F061D"/>
    <w:rPr>
      <w:rFonts w:ascii="Times New Roman" w:eastAsia="Times New Roman" w:hAnsi="Times New Roman" w:cs="Times New Roman"/>
      <w:sz w:val="20"/>
      <w:szCs w:val="20"/>
      <w:lang w:val="x-none"/>
    </w:rPr>
  </w:style>
  <w:style w:type="character" w:styleId="Dokumentoinaosnumeris">
    <w:name w:val="endnote reference"/>
    <w:rsid w:val="000F061D"/>
    <w:rPr>
      <w:vertAlign w:val="superscript"/>
    </w:rPr>
  </w:style>
  <w:style w:type="paragraph" w:styleId="Pavadinimas">
    <w:name w:val="Title"/>
    <w:basedOn w:val="prastasis"/>
    <w:link w:val="PavadinimasDiagrama"/>
    <w:qFormat/>
    <w:rsid w:val="000F061D"/>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link w:val="Pavadinimas"/>
    <w:rsid w:val="000F061D"/>
    <w:rPr>
      <w:rFonts w:ascii="Times New Roman" w:eastAsia="Times New Roman" w:hAnsi="Times New Roman" w:cs="Times New Roman"/>
      <w:b/>
      <w:szCs w:val="20"/>
      <w:lang w:val="en-GB"/>
    </w:rPr>
  </w:style>
  <w:style w:type="paragraph" w:customStyle="1" w:styleId="BTEMEASMCA">
    <w:name w:val="BT EMEA_SMCA"/>
    <w:basedOn w:val="prastasis"/>
    <w:link w:val="BTEMEASMCAChar"/>
    <w:autoRedefine/>
    <w:rsid w:val="000F061D"/>
    <w:pPr>
      <w:tabs>
        <w:tab w:val="left" w:pos="567"/>
      </w:tabs>
      <w:spacing w:after="0" w:line="240" w:lineRule="auto"/>
    </w:pPr>
    <w:rPr>
      <w:noProof/>
      <w:u w:val="single"/>
      <w:lang w:val="en-US"/>
    </w:rPr>
  </w:style>
  <w:style w:type="paragraph" w:styleId="Sraopastraipa">
    <w:name w:val="List Paragraph"/>
    <w:basedOn w:val="prastasis"/>
    <w:uiPriority w:val="34"/>
    <w:qFormat/>
    <w:rsid w:val="000F061D"/>
    <w:pPr>
      <w:spacing w:after="0" w:line="240" w:lineRule="auto"/>
      <w:ind w:left="1296"/>
    </w:pPr>
    <w:rPr>
      <w:rFonts w:ascii="Times New Roman" w:eastAsia="Times New Roman" w:hAnsi="Times New Roman" w:cs="Times New Roman"/>
      <w:sz w:val="24"/>
      <w:szCs w:val="24"/>
    </w:rPr>
  </w:style>
  <w:style w:type="paragraph" w:customStyle="1" w:styleId="Pa8">
    <w:name w:val="Pa8"/>
    <w:basedOn w:val="Default"/>
    <w:next w:val="Default"/>
    <w:uiPriority w:val="99"/>
    <w:rsid w:val="000F061D"/>
    <w:pPr>
      <w:spacing w:line="241" w:lineRule="atLeast"/>
    </w:pPr>
    <w:rPr>
      <w:color w:val="auto"/>
      <w:lang w:val="lt-LT" w:eastAsia="lt-LT"/>
    </w:rPr>
  </w:style>
  <w:style w:type="character" w:customStyle="1" w:styleId="A11">
    <w:name w:val="A11"/>
    <w:uiPriority w:val="99"/>
    <w:rsid w:val="000F061D"/>
    <w:rPr>
      <w:color w:val="000000"/>
      <w:sz w:val="18"/>
      <w:szCs w:val="18"/>
    </w:rPr>
  </w:style>
  <w:style w:type="paragraph" w:customStyle="1" w:styleId="TableParagraph">
    <w:name w:val="Table Paragraph"/>
    <w:basedOn w:val="prastasis"/>
    <w:uiPriority w:val="1"/>
    <w:qFormat/>
    <w:rsid w:val="008F7F7B"/>
    <w:pPr>
      <w:widowControl w:val="0"/>
      <w:spacing w:after="0" w:line="240" w:lineRule="auto"/>
    </w:pPr>
    <w:rPr>
      <w:rFonts w:cs="Times New Roman"/>
      <w:lang w:val="en-US"/>
    </w:rPr>
  </w:style>
  <w:style w:type="character" w:customStyle="1" w:styleId="Antrat4Diagrama">
    <w:name w:val="Antraštė 4 Diagrama"/>
    <w:link w:val="Antrat4"/>
    <w:uiPriority w:val="9"/>
    <w:semiHidden/>
    <w:rsid w:val="00132F1A"/>
    <w:rPr>
      <w:rFonts w:ascii="Calibri Light" w:eastAsia="Times New Roman" w:hAnsi="Calibri Light" w:cs="Times New Roman"/>
      <w:i/>
      <w:iCs/>
      <w:color w:val="2E74B5"/>
      <w:lang w:val="lt-LT"/>
    </w:rPr>
  </w:style>
  <w:style w:type="character" w:customStyle="1" w:styleId="KomentarotekstasDiagrama">
    <w:name w:val="Komentaro tekstas Diagrama"/>
    <w:uiPriority w:val="99"/>
    <w:semiHidden/>
    <w:rsid w:val="009A5C49"/>
    <w:rPr>
      <w:rFonts w:ascii="Times New Roman" w:eastAsia="Times New Roman" w:hAnsi="Times New Roman" w:cs="Times New Roman"/>
      <w:sz w:val="20"/>
      <w:szCs w:val="20"/>
    </w:rPr>
  </w:style>
  <w:style w:type="paragraph" w:styleId="Pataisymai">
    <w:name w:val="Revision"/>
    <w:hidden/>
    <w:uiPriority w:val="99"/>
    <w:semiHidden/>
    <w:rsid w:val="004D3C6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3808">
      <w:bodyDiv w:val="1"/>
      <w:marLeft w:val="0"/>
      <w:marRight w:val="0"/>
      <w:marTop w:val="0"/>
      <w:marBottom w:val="0"/>
      <w:divBdr>
        <w:top w:val="none" w:sz="0" w:space="0" w:color="auto"/>
        <w:left w:val="none" w:sz="0" w:space="0" w:color="auto"/>
        <w:bottom w:val="none" w:sz="0" w:space="0" w:color="auto"/>
        <w:right w:val="none" w:sz="0" w:space="0" w:color="auto"/>
      </w:divBdr>
    </w:div>
    <w:div w:id="267199998">
      <w:bodyDiv w:val="1"/>
      <w:marLeft w:val="0"/>
      <w:marRight w:val="0"/>
      <w:marTop w:val="0"/>
      <w:marBottom w:val="0"/>
      <w:divBdr>
        <w:top w:val="none" w:sz="0" w:space="0" w:color="auto"/>
        <w:left w:val="none" w:sz="0" w:space="0" w:color="auto"/>
        <w:bottom w:val="none" w:sz="0" w:space="0" w:color="auto"/>
        <w:right w:val="none" w:sz="0" w:space="0" w:color="auto"/>
      </w:divBdr>
    </w:div>
    <w:div w:id="334109837">
      <w:bodyDiv w:val="1"/>
      <w:marLeft w:val="0"/>
      <w:marRight w:val="0"/>
      <w:marTop w:val="0"/>
      <w:marBottom w:val="0"/>
      <w:divBdr>
        <w:top w:val="none" w:sz="0" w:space="0" w:color="auto"/>
        <w:left w:val="none" w:sz="0" w:space="0" w:color="auto"/>
        <w:bottom w:val="none" w:sz="0" w:space="0" w:color="auto"/>
        <w:right w:val="none" w:sz="0" w:space="0" w:color="auto"/>
      </w:divBdr>
    </w:div>
    <w:div w:id="346639872">
      <w:bodyDiv w:val="1"/>
      <w:marLeft w:val="0"/>
      <w:marRight w:val="0"/>
      <w:marTop w:val="0"/>
      <w:marBottom w:val="0"/>
      <w:divBdr>
        <w:top w:val="none" w:sz="0" w:space="0" w:color="auto"/>
        <w:left w:val="none" w:sz="0" w:space="0" w:color="auto"/>
        <w:bottom w:val="none" w:sz="0" w:space="0" w:color="auto"/>
        <w:right w:val="none" w:sz="0" w:space="0" w:color="auto"/>
      </w:divBdr>
    </w:div>
    <w:div w:id="390925843">
      <w:bodyDiv w:val="1"/>
      <w:marLeft w:val="0"/>
      <w:marRight w:val="0"/>
      <w:marTop w:val="0"/>
      <w:marBottom w:val="0"/>
      <w:divBdr>
        <w:top w:val="none" w:sz="0" w:space="0" w:color="auto"/>
        <w:left w:val="none" w:sz="0" w:space="0" w:color="auto"/>
        <w:bottom w:val="none" w:sz="0" w:space="0" w:color="auto"/>
        <w:right w:val="none" w:sz="0" w:space="0" w:color="auto"/>
      </w:divBdr>
    </w:div>
    <w:div w:id="635187958">
      <w:bodyDiv w:val="1"/>
      <w:marLeft w:val="0"/>
      <w:marRight w:val="0"/>
      <w:marTop w:val="0"/>
      <w:marBottom w:val="0"/>
      <w:divBdr>
        <w:top w:val="none" w:sz="0" w:space="0" w:color="auto"/>
        <w:left w:val="none" w:sz="0" w:space="0" w:color="auto"/>
        <w:bottom w:val="none" w:sz="0" w:space="0" w:color="auto"/>
        <w:right w:val="none" w:sz="0" w:space="0" w:color="auto"/>
      </w:divBdr>
    </w:div>
    <w:div w:id="1214467394">
      <w:bodyDiv w:val="1"/>
      <w:marLeft w:val="0"/>
      <w:marRight w:val="0"/>
      <w:marTop w:val="0"/>
      <w:marBottom w:val="0"/>
      <w:divBdr>
        <w:top w:val="none" w:sz="0" w:space="0" w:color="auto"/>
        <w:left w:val="none" w:sz="0" w:space="0" w:color="auto"/>
        <w:bottom w:val="none" w:sz="0" w:space="0" w:color="auto"/>
        <w:right w:val="none" w:sz="0" w:space="0" w:color="auto"/>
      </w:divBdr>
    </w:div>
    <w:div w:id="1499344481">
      <w:bodyDiv w:val="1"/>
      <w:marLeft w:val="0"/>
      <w:marRight w:val="0"/>
      <w:marTop w:val="0"/>
      <w:marBottom w:val="0"/>
      <w:divBdr>
        <w:top w:val="none" w:sz="0" w:space="0" w:color="auto"/>
        <w:left w:val="none" w:sz="0" w:space="0" w:color="auto"/>
        <w:bottom w:val="none" w:sz="0" w:space="0" w:color="auto"/>
        <w:right w:val="none" w:sz="0" w:space="0" w:color="auto"/>
      </w:divBdr>
    </w:div>
    <w:div w:id="1717461082">
      <w:bodyDiv w:val="1"/>
      <w:marLeft w:val="0"/>
      <w:marRight w:val="0"/>
      <w:marTop w:val="0"/>
      <w:marBottom w:val="0"/>
      <w:divBdr>
        <w:top w:val="none" w:sz="0" w:space="0" w:color="auto"/>
        <w:left w:val="none" w:sz="0" w:space="0" w:color="auto"/>
        <w:bottom w:val="none" w:sz="0" w:space="0" w:color="auto"/>
        <w:right w:val="none" w:sz="0" w:space="0" w:color="auto"/>
      </w:divBdr>
    </w:div>
    <w:div w:id="1754400295">
      <w:bodyDiv w:val="1"/>
      <w:marLeft w:val="0"/>
      <w:marRight w:val="0"/>
      <w:marTop w:val="0"/>
      <w:marBottom w:val="0"/>
      <w:divBdr>
        <w:top w:val="none" w:sz="0" w:space="0" w:color="auto"/>
        <w:left w:val="none" w:sz="0" w:space="0" w:color="auto"/>
        <w:bottom w:val="none" w:sz="0" w:space="0" w:color="auto"/>
        <w:right w:val="none" w:sz="0" w:space="0" w:color="auto"/>
      </w:divBdr>
    </w:div>
    <w:div w:id="1814717998">
      <w:bodyDiv w:val="1"/>
      <w:marLeft w:val="0"/>
      <w:marRight w:val="0"/>
      <w:marTop w:val="0"/>
      <w:marBottom w:val="0"/>
      <w:divBdr>
        <w:top w:val="none" w:sz="0" w:space="0" w:color="auto"/>
        <w:left w:val="none" w:sz="0" w:space="0" w:color="auto"/>
        <w:bottom w:val="none" w:sz="0" w:space="0" w:color="auto"/>
        <w:right w:val="none" w:sz="0" w:space="0" w:color="auto"/>
      </w:divBdr>
    </w:div>
    <w:div w:id="1978996272">
      <w:bodyDiv w:val="1"/>
      <w:marLeft w:val="0"/>
      <w:marRight w:val="0"/>
      <w:marTop w:val="0"/>
      <w:marBottom w:val="0"/>
      <w:divBdr>
        <w:top w:val="none" w:sz="0" w:space="0" w:color="auto"/>
        <w:left w:val="none" w:sz="0" w:space="0" w:color="auto"/>
        <w:bottom w:val="none" w:sz="0" w:space="0" w:color="auto"/>
        <w:right w:val="none" w:sz="0" w:space="0" w:color="auto"/>
      </w:divBdr>
    </w:div>
    <w:div w:id="21150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0586B-1399-4F44-BF51-68A95201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31034</Words>
  <Characters>17690</Characters>
  <Application>Microsoft Office Word</Application>
  <DocSecurity>4</DocSecurity>
  <Lines>147</Lines>
  <Paragraphs>97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1.	VAISTINIO PREPARATO PAVADINIMAS</vt:lpstr>
      <vt:lpstr>    Bimatoprost/Timolol Teva 0,3 mg/5 mg/ml akių lašai (tirpalas)</vt:lpstr>
      <vt:lpstr>    </vt:lpstr>
      <vt:lpstr>    </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REGISTRAVIMO/PERREGISTRAVIMO DATA</vt:lpstr>
      <vt:lpstr>    10.	TEKSTO PERŽIŪROS DATA</vt:lpstr>
      <vt:lpstr>II PRIEDAS</vt:lpstr>
      <vt:lpstr/>
      <vt:lpstr>REGISTRACIJOS SĄLYGOS</vt:lpstr>
      <vt:lpstr>    A.	GAMINTOJAS (-AI), ATSAKINGAS (-I) UŽ SERIJŲ IŠLEIDIMĄ</vt:lpstr>
      <vt:lpstr>    B.	TIEKIMO IR VARTOJIMO SĄLYGOS AR APRIBOJIMAI</vt:lpstr>
      <vt:lpstr/>
      <vt:lpstr/>
      <vt:lpstr/>
      <vt:lpstr/>
      <vt:lpstr/>
      <vt:lpstr/>
      <vt:lpstr/>
      <vt:lpstr/>
      <vt:lpstr/>
      <vt:lpstr/>
      <vt:lpstr/>
      <vt:lpstr/>
      <vt:lpstr/>
      <vt:lpstr/>
      <vt:lpstr/>
      <vt:lpstr/>
      <vt:lpstr/>
      <vt:lpstr/>
      <vt:lpstr/>
      <vt:lpstr/>
      <vt:lpstr/>
      <vt:lpstr/>
      <vt:lpstr/>
      <vt:lpstr>III PRIEDAS</vt:lpstr>
      <vt:lpstr>ŽENKLINIMAS IR PAKUOTĖS LAPELIS</vt:lpstr>
      <vt:lpstr/>
      <vt:lpstr/>
      <vt:lpstr/>
      <vt:lpstr/>
      <vt:lpstr/>
      <vt:lpstr/>
      <vt:lpstr/>
      <vt:lpstr/>
      <vt:lpstr/>
      <vt:lpstr/>
      <vt:lpstr/>
      <vt:lpstr/>
    </vt:vector>
  </TitlesOfParts>
  <Company>Grizli777</Company>
  <LinksUpToDate>false</LinksUpToDate>
  <CharactersWithSpaces>48627</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2</cp:revision>
  <dcterms:created xsi:type="dcterms:W3CDTF">2025-09-17T13:38:00Z</dcterms:created>
  <dcterms:modified xsi:type="dcterms:W3CDTF">2025-09-17T13:38:00Z</dcterms:modified>
</cp:coreProperties>
</file>