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C2DCE" w14:textId="77777777" w:rsidR="002D4BA2" w:rsidRPr="00EB701C" w:rsidRDefault="002D4BA2" w:rsidP="002D4BA2">
      <w:pPr>
        <w:widowControl w:val="0"/>
        <w:autoSpaceDE w:val="0"/>
        <w:autoSpaceDN w:val="0"/>
        <w:spacing w:after="0" w:line="240" w:lineRule="auto"/>
        <w:rPr>
          <w:rFonts w:ascii="Times New Roman" w:hAnsi="Times New Roman"/>
          <w:lang w:val="lt-LT"/>
        </w:rPr>
      </w:pPr>
      <w:bookmarkStart w:id="0" w:name="_GoBack"/>
      <w:bookmarkEnd w:id="0"/>
    </w:p>
    <w:p w14:paraId="1CD61F9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D87937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531165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73401B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131D29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F67FAC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30BEED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BD7A74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B39D09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4053E9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83E6CF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DE5FD7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B38B21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915E91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89CCA9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213C5A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B92CBF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9A6DDC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197E7F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BAB27E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025B63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1CBF66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8B9B85F" w14:textId="77777777" w:rsidR="002D4BA2" w:rsidRPr="002D4BA2" w:rsidRDefault="002D4BA2" w:rsidP="002D4BA2">
      <w:pPr>
        <w:widowControl w:val="0"/>
        <w:autoSpaceDE w:val="0"/>
        <w:autoSpaceDN w:val="0"/>
        <w:spacing w:after="0" w:line="240" w:lineRule="auto"/>
        <w:jc w:val="center"/>
        <w:outlineLvl w:val="0"/>
        <w:rPr>
          <w:rFonts w:ascii="Times New Roman" w:hAnsi="Times New Roman"/>
          <w:b/>
          <w:lang w:val="lt-LT"/>
        </w:rPr>
      </w:pPr>
      <w:bookmarkStart w:id="1" w:name="PREPARATO_CHARAKTERISTIKŲ_SANTRAUKA"/>
      <w:bookmarkEnd w:id="1"/>
      <w:r w:rsidRPr="002D4BA2">
        <w:rPr>
          <w:rFonts w:ascii="Times New Roman" w:hAnsi="Times New Roman"/>
          <w:b/>
          <w:lang w:val="lt-LT"/>
        </w:rPr>
        <w:t>I PRIEDAS</w:t>
      </w:r>
    </w:p>
    <w:p w14:paraId="77E2E941" w14:textId="77777777" w:rsidR="002D4BA2" w:rsidRPr="002D4BA2" w:rsidRDefault="002D4BA2" w:rsidP="002D4BA2">
      <w:pPr>
        <w:widowControl w:val="0"/>
        <w:autoSpaceDE w:val="0"/>
        <w:autoSpaceDN w:val="0"/>
        <w:spacing w:after="0" w:line="240" w:lineRule="auto"/>
        <w:jc w:val="center"/>
        <w:rPr>
          <w:rFonts w:ascii="Times New Roman" w:hAnsi="Times New Roman"/>
          <w:b/>
          <w:lang w:val="lt-LT"/>
        </w:rPr>
      </w:pPr>
    </w:p>
    <w:p w14:paraId="571B4D29" w14:textId="77777777" w:rsidR="002D4BA2" w:rsidRPr="002D4BA2" w:rsidRDefault="002D4BA2" w:rsidP="002D4BA2">
      <w:pPr>
        <w:widowControl w:val="0"/>
        <w:autoSpaceDE w:val="0"/>
        <w:autoSpaceDN w:val="0"/>
        <w:spacing w:after="0" w:line="240" w:lineRule="auto"/>
        <w:ind w:right="30"/>
        <w:jc w:val="center"/>
        <w:rPr>
          <w:rFonts w:ascii="Times New Roman" w:hAnsi="Times New Roman"/>
          <w:b/>
          <w:lang w:val="lt-LT"/>
        </w:rPr>
      </w:pPr>
      <w:r w:rsidRPr="002D4BA2">
        <w:rPr>
          <w:rFonts w:ascii="Times New Roman" w:hAnsi="Times New Roman"/>
          <w:b/>
          <w:lang w:val="lt-LT"/>
        </w:rPr>
        <w:t>PREPARATO CHARAKTERISTIKŲ SANTRAUKA</w:t>
      </w:r>
      <w:r w:rsidRPr="002D4BA2">
        <w:rPr>
          <w:rFonts w:ascii="Times New Roman" w:hAnsi="Times New Roman"/>
          <w:b/>
          <w:lang w:val="lt-LT"/>
        </w:rPr>
        <w:br w:type="page"/>
      </w:r>
    </w:p>
    <w:p w14:paraId="4D6C031F" w14:textId="77777777" w:rsidR="002D4BA2" w:rsidRPr="002D4BA2" w:rsidRDefault="002D4BA2" w:rsidP="002D4BA2">
      <w:pPr>
        <w:widowControl w:val="0"/>
        <w:autoSpaceDE w:val="0"/>
        <w:autoSpaceDN w:val="0"/>
        <w:spacing w:after="0" w:line="240" w:lineRule="auto"/>
        <w:ind w:right="30"/>
        <w:jc w:val="center"/>
        <w:rPr>
          <w:rFonts w:ascii="Times New Roman" w:hAnsi="Times New Roman"/>
          <w:b/>
          <w:lang w:val="lt-LT"/>
        </w:rPr>
      </w:pPr>
    </w:p>
    <w:p w14:paraId="43C0A550" w14:textId="77777777" w:rsidR="002D4BA2" w:rsidRPr="002D4BA2" w:rsidRDefault="002D4BA2" w:rsidP="002D4BA2">
      <w:pPr>
        <w:widowControl w:val="0"/>
        <w:numPr>
          <w:ilvl w:val="0"/>
          <w:numId w:val="15"/>
        </w:numPr>
        <w:autoSpaceDE w:val="0"/>
        <w:autoSpaceDN w:val="0"/>
        <w:spacing w:after="0" w:line="240" w:lineRule="auto"/>
        <w:ind w:hanging="685"/>
        <w:rPr>
          <w:rFonts w:ascii="Times New Roman" w:hAnsi="Times New Roman"/>
          <w:b/>
          <w:lang w:val="lt-LT"/>
        </w:rPr>
      </w:pPr>
      <w:r w:rsidRPr="002D4BA2">
        <w:rPr>
          <w:rFonts w:ascii="Times New Roman" w:hAnsi="Times New Roman"/>
          <w:b/>
          <w:lang w:val="lt-LT"/>
        </w:rPr>
        <w:t>VAISTINIO PREPARATO</w:t>
      </w:r>
      <w:r w:rsidRPr="002D4BA2">
        <w:rPr>
          <w:rFonts w:ascii="Times New Roman" w:hAnsi="Times New Roman"/>
          <w:b/>
          <w:spacing w:val="-13"/>
          <w:lang w:val="lt-LT"/>
        </w:rPr>
        <w:t xml:space="preserve"> </w:t>
      </w:r>
      <w:r w:rsidRPr="002D4BA2">
        <w:rPr>
          <w:rFonts w:ascii="Times New Roman" w:hAnsi="Times New Roman"/>
          <w:b/>
          <w:lang w:val="lt-LT"/>
        </w:rPr>
        <w:t>PAVADINIMAS</w:t>
      </w:r>
    </w:p>
    <w:p w14:paraId="5092BADD"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28179118" w14:textId="2E1576EF"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0,3 mg/5 mg/ml akių lašai (tirpalas)</w:t>
      </w:r>
    </w:p>
    <w:p w14:paraId="2B261345"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p>
    <w:p w14:paraId="6EBE17D4"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p>
    <w:p w14:paraId="0DA51116" w14:textId="77777777" w:rsidR="002D4BA2" w:rsidRPr="002D4BA2" w:rsidRDefault="002D4BA2" w:rsidP="002D4BA2">
      <w:pPr>
        <w:widowControl w:val="0"/>
        <w:numPr>
          <w:ilvl w:val="0"/>
          <w:numId w:val="15"/>
        </w:numPr>
        <w:autoSpaceDE w:val="0"/>
        <w:autoSpaceDN w:val="0"/>
        <w:spacing w:after="0" w:line="240" w:lineRule="auto"/>
        <w:ind w:left="720" w:hanging="720"/>
        <w:outlineLvl w:val="0"/>
        <w:rPr>
          <w:rFonts w:ascii="Times New Roman" w:hAnsi="Times New Roman"/>
          <w:b/>
          <w:lang w:val="lt-LT"/>
        </w:rPr>
      </w:pPr>
      <w:r w:rsidRPr="002D4BA2">
        <w:rPr>
          <w:rFonts w:ascii="Times New Roman" w:hAnsi="Times New Roman"/>
          <w:b/>
          <w:lang w:val="lt-LT"/>
        </w:rPr>
        <w:t>KOKYBINĖ IR KIEKYBINĖ</w:t>
      </w:r>
      <w:r w:rsidRPr="002D4BA2">
        <w:rPr>
          <w:rFonts w:ascii="Times New Roman" w:hAnsi="Times New Roman"/>
          <w:b/>
          <w:spacing w:val="-20"/>
          <w:lang w:val="lt-LT"/>
        </w:rPr>
        <w:t xml:space="preserve"> </w:t>
      </w:r>
      <w:r w:rsidRPr="002D4BA2">
        <w:rPr>
          <w:rFonts w:ascii="Times New Roman" w:hAnsi="Times New Roman"/>
          <w:b/>
          <w:lang w:val="lt-LT"/>
        </w:rPr>
        <w:t>SUDĖTIS</w:t>
      </w:r>
    </w:p>
    <w:p w14:paraId="108D3038" w14:textId="77777777" w:rsidR="002D4BA2" w:rsidRPr="002D4BA2" w:rsidRDefault="002D4BA2" w:rsidP="002D4BA2">
      <w:pPr>
        <w:widowControl w:val="0"/>
        <w:autoSpaceDE w:val="0"/>
        <w:autoSpaceDN w:val="0"/>
        <w:spacing w:after="0" w:line="240" w:lineRule="auto"/>
        <w:ind w:left="720" w:hanging="720"/>
        <w:rPr>
          <w:rFonts w:ascii="Times New Roman" w:hAnsi="Times New Roman"/>
          <w:b/>
          <w:lang w:val="lt-LT"/>
        </w:rPr>
      </w:pPr>
    </w:p>
    <w:p w14:paraId="137F82C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Viename ml tirpalo yra 0,3 mg bimatoprosto ir 5 mg timololio (6,8 mg timololio maleato pavidalu).</w:t>
      </w:r>
    </w:p>
    <w:p w14:paraId="1DC9BDA1"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p>
    <w:p w14:paraId="5F7C8415" w14:textId="77777777" w:rsidR="002D4BA2" w:rsidRPr="002D4BA2" w:rsidRDefault="002D4BA2" w:rsidP="002D4BA2">
      <w:pPr>
        <w:widowControl w:val="0"/>
        <w:tabs>
          <w:tab w:val="left" w:pos="9270"/>
        </w:tabs>
        <w:autoSpaceDE w:val="0"/>
        <w:autoSpaceDN w:val="0"/>
        <w:spacing w:after="0" w:line="240" w:lineRule="auto"/>
        <w:ind w:right="20"/>
        <w:rPr>
          <w:rFonts w:ascii="Times New Roman" w:hAnsi="Times New Roman"/>
          <w:u w:val="single"/>
          <w:lang w:val="lt-LT"/>
        </w:rPr>
      </w:pPr>
      <w:r w:rsidRPr="002D4BA2">
        <w:rPr>
          <w:rFonts w:ascii="Times New Roman" w:eastAsia="Times New Roman" w:hAnsi="Times New Roman" w:cs="Times New Roman"/>
          <w:spacing w:val="-56"/>
          <w:u w:val="single"/>
          <w:lang w:val="lt-LT"/>
        </w:rPr>
        <w:t xml:space="preserve"> </w:t>
      </w:r>
      <w:r w:rsidRPr="002D4BA2">
        <w:rPr>
          <w:rFonts w:ascii="Times New Roman" w:eastAsia="Times New Roman" w:hAnsi="Times New Roman" w:cs="Times New Roman"/>
          <w:u w:val="single"/>
          <w:lang w:val="lt-LT"/>
        </w:rPr>
        <w:t>Pagalbinės medžiagos, kurių</w:t>
      </w:r>
      <w:r w:rsidRPr="002D4BA2">
        <w:rPr>
          <w:rFonts w:ascii="Times New Roman" w:hAnsi="Times New Roman"/>
          <w:u w:val="single"/>
          <w:lang w:val="lt-LT"/>
        </w:rPr>
        <w:t xml:space="preserve"> poveikis žinomas</w:t>
      </w:r>
    </w:p>
    <w:p w14:paraId="46E3F51E" w14:textId="77777777" w:rsidR="002D4BA2" w:rsidRPr="002D4BA2" w:rsidRDefault="002D4BA2" w:rsidP="002D4BA2">
      <w:pPr>
        <w:widowControl w:val="0"/>
        <w:tabs>
          <w:tab w:val="left" w:pos="9270"/>
        </w:tabs>
        <w:autoSpaceDE w:val="0"/>
        <w:autoSpaceDN w:val="0"/>
        <w:spacing w:after="0" w:line="240" w:lineRule="auto"/>
        <w:ind w:right="20"/>
        <w:rPr>
          <w:rFonts w:ascii="Times New Roman" w:hAnsi="Times New Roman"/>
          <w:lang w:val="lt-LT"/>
        </w:rPr>
      </w:pPr>
      <w:r w:rsidRPr="002D4BA2">
        <w:rPr>
          <w:rFonts w:ascii="Times New Roman" w:hAnsi="Times New Roman"/>
          <w:lang w:val="lt-LT"/>
        </w:rPr>
        <w:t>Kiekviename ml tirpalo yra 0,05 mg benzalkonio chlorido ir 0,95 mg fosfatų.</w:t>
      </w:r>
    </w:p>
    <w:p w14:paraId="323F516C"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Visos pagalbinės medžiagos išvardytos 6.1 skyriuje.</w:t>
      </w:r>
    </w:p>
    <w:p w14:paraId="422367B0"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p>
    <w:p w14:paraId="634DA167" w14:textId="77777777" w:rsidR="002D4BA2" w:rsidRPr="002D4BA2" w:rsidRDefault="002D4BA2" w:rsidP="002D4BA2">
      <w:pPr>
        <w:widowControl w:val="0"/>
        <w:autoSpaceDE w:val="0"/>
        <w:autoSpaceDN w:val="0"/>
        <w:spacing w:after="0" w:line="240" w:lineRule="auto"/>
        <w:ind w:left="720" w:hanging="720"/>
        <w:rPr>
          <w:rFonts w:ascii="Times New Roman" w:hAnsi="Times New Roman"/>
          <w:lang w:val="lt-LT"/>
        </w:rPr>
      </w:pPr>
    </w:p>
    <w:p w14:paraId="3435DDC9" w14:textId="77777777" w:rsidR="002D4BA2" w:rsidRPr="002D4BA2" w:rsidRDefault="002D4BA2" w:rsidP="002D4BA2">
      <w:pPr>
        <w:widowControl w:val="0"/>
        <w:numPr>
          <w:ilvl w:val="0"/>
          <w:numId w:val="15"/>
        </w:numPr>
        <w:autoSpaceDE w:val="0"/>
        <w:autoSpaceDN w:val="0"/>
        <w:spacing w:after="0" w:line="240" w:lineRule="auto"/>
        <w:ind w:left="720" w:hanging="720"/>
        <w:outlineLvl w:val="0"/>
        <w:rPr>
          <w:rFonts w:ascii="Times New Roman" w:hAnsi="Times New Roman"/>
          <w:b/>
          <w:lang w:val="lt-LT"/>
        </w:rPr>
      </w:pPr>
      <w:r w:rsidRPr="002D4BA2">
        <w:rPr>
          <w:rFonts w:ascii="Times New Roman" w:hAnsi="Times New Roman"/>
          <w:b/>
          <w:lang w:val="lt-LT"/>
        </w:rPr>
        <w:t>FARMACINĖ</w:t>
      </w:r>
      <w:r w:rsidRPr="002D4BA2">
        <w:rPr>
          <w:rFonts w:ascii="Times New Roman" w:hAnsi="Times New Roman"/>
          <w:b/>
          <w:spacing w:val="-6"/>
          <w:lang w:val="lt-LT"/>
        </w:rPr>
        <w:t xml:space="preserve"> </w:t>
      </w:r>
      <w:r w:rsidRPr="002D4BA2">
        <w:rPr>
          <w:rFonts w:ascii="Times New Roman" w:hAnsi="Times New Roman"/>
          <w:b/>
          <w:lang w:val="lt-LT"/>
        </w:rPr>
        <w:t>FORMA</w:t>
      </w:r>
    </w:p>
    <w:p w14:paraId="118A3B0B" w14:textId="77777777" w:rsidR="002D4BA2" w:rsidRPr="002D4BA2" w:rsidRDefault="002D4BA2" w:rsidP="002D4BA2">
      <w:pPr>
        <w:widowControl w:val="0"/>
        <w:autoSpaceDE w:val="0"/>
        <w:autoSpaceDN w:val="0"/>
        <w:spacing w:after="0" w:line="240" w:lineRule="auto"/>
        <w:ind w:left="720" w:hanging="720"/>
        <w:rPr>
          <w:rFonts w:ascii="Times New Roman" w:hAnsi="Times New Roman"/>
          <w:b/>
          <w:lang w:val="lt-LT"/>
        </w:rPr>
      </w:pPr>
    </w:p>
    <w:p w14:paraId="7F07D25C"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Akių lašai</w:t>
      </w:r>
      <w:r w:rsidR="00FF27EB">
        <w:rPr>
          <w:rFonts w:ascii="Times New Roman" w:hAnsi="Times New Roman"/>
          <w:lang w:val="lt-LT"/>
        </w:rPr>
        <w:t xml:space="preserve">, </w:t>
      </w:r>
      <w:r w:rsidRPr="002D4BA2">
        <w:rPr>
          <w:rFonts w:ascii="Times New Roman" w:hAnsi="Times New Roman"/>
          <w:lang w:val="lt-LT"/>
        </w:rPr>
        <w:t>tirpalas</w:t>
      </w:r>
      <w:r w:rsidR="00FF27EB">
        <w:rPr>
          <w:rFonts w:ascii="Times New Roman" w:hAnsi="Times New Roman"/>
          <w:lang w:val="lt-LT"/>
        </w:rPr>
        <w:t xml:space="preserve"> (akių lašai</w:t>
      </w:r>
      <w:r w:rsidRPr="002D4BA2">
        <w:rPr>
          <w:rFonts w:ascii="Times New Roman" w:hAnsi="Times New Roman"/>
          <w:lang w:val="lt-LT"/>
        </w:rPr>
        <w:t>).</w:t>
      </w:r>
    </w:p>
    <w:p w14:paraId="6A1E0A8E"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Bespalvis ar gelsvas tirpalas.</w:t>
      </w:r>
    </w:p>
    <w:p w14:paraId="1D87E299"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Tirpalo pH yra 6,5–7,8, osmoliališkumas 260–320 mOsmol/kg.</w:t>
      </w:r>
    </w:p>
    <w:p w14:paraId="010CC879"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p>
    <w:p w14:paraId="627388F8"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p>
    <w:p w14:paraId="055A8916" w14:textId="77777777" w:rsidR="002D4BA2" w:rsidRPr="002D4BA2" w:rsidRDefault="002D4BA2" w:rsidP="002D4BA2">
      <w:pPr>
        <w:widowControl w:val="0"/>
        <w:numPr>
          <w:ilvl w:val="0"/>
          <w:numId w:val="15"/>
        </w:numPr>
        <w:tabs>
          <w:tab w:val="left" w:pos="685"/>
          <w:tab w:val="left" w:pos="686"/>
        </w:tabs>
        <w:autoSpaceDE w:val="0"/>
        <w:autoSpaceDN w:val="0"/>
        <w:spacing w:after="0" w:line="240" w:lineRule="auto"/>
        <w:ind w:left="720" w:right="20" w:hanging="720"/>
        <w:outlineLvl w:val="0"/>
        <w:rPr>
          <w:rFonts w:ascii="Times New Roman" w:hAnsi="Times New Roman"/>
          <w:b/>
          <w:lang w:val="lt-LT"/>
        </w:rPr>
      </w:pPr>
      <w:r w:rsidRPr="002D4BA2">
        <w:rPr>
          <w:rFonts w:ascii="Times New Roman" w:hAnsi="Times New Roman"/>
          <w:b/>
          <w:lang w:val="lt-LT"/>
        </w:rPr>
        <w:t>KLINIKINĖ</w:t>
      </w:r>
      <w:r w:rsidRPr="002D4BA2">
        <w:rPr>
          <w:rFonts w:ascii="Times New Roman" w:hAnsi="Times New Roman"/>
          <w:b/>
          <w:spacing w:val="-13"/>
          <w:lang w:val="lt-LT"/>
        </w:rPr>
        <w:t xml:space="preserve"> </w:t>
      </w:r>
      <w:r w:rsidRPr="002D4BA2">
        <w:rPr>
          <w:rFonts w:ascii="Times New Roman" w:hAnsi="Times New Roman"/>
          <w:b/>
          <w:lang w:val="lt-LT"/>
        </w:rPr>
        <w:t>INFORMACIJA</w:t>
      </w:r>
    </w:p>
    <w:p w14:paraId="7D49BAA6"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b/>
          <w:lang w:val="lt-LT"/>
        </w:rPr>
      </w:pPr>
    </w:p>
    <w:p w14:paraId="108A7236" w14:textId="77777777" w:rsidR="002D4BA2" w:rsidRPr="002D4BA2" w:rsidRDefault="002D4BA2" w:rsidP="00E22E2E">
      <w:pPr>
        <w:widowControl w:val="0"/>
        <w:numPr>
          <w:ilvl w:val="1"/>
          <w:numId w:val="15"/>
        </w:numPr>
        <w:tabs>
          <w:tab w:val="left" w:pos="685"/>
          <w:tab w:val="left" w:pos="686"/>
        </w:tabs>
        <w:autoSpaceDE w:val="0"/>
        <w:autoSpaceDN w:val="0"/>
        <w:spacing w:after="0" w:line="240" w:lineRule="auto"/>
        <w:ind w:left="0" w:firstLine="0"/>
        <w:jc w:val="left"/>
        <w:rPr>
          <w:rFonts w:ascii="Times New Roman" w:hAnsi="Times New Roman"/>
          <w:b/>
          <w:lang w:val="lt-LT"/>
        </w:rPr>
      </w:pPr>
      <w:r w:rsidRPr="002D4BA2">
        <w:rPr>
          <w:rFonts w:ascii="Times New Roman" w:hAnsi="Times New Roman"/>
          <w:b/>
          <w:lang w:val="lt-LT"/>
        </w:rPr>
        <w:t>Terapinės</w:t>
      </w:r>
      <w:r w:rsidRPr="002D4BA2">
        <w:rPr>
          <w:rFonts w:ascii="Times New Roman" w:hAnsi="Times New Roman"/>
          <w:b/>
          <w:spacing w:val="-9"/>
          <w:lang w:val="lt-LT"/>
        </w:rPr>
        <w:t xml:space="preserve"> </w:t>
      </w:r>
      <w:r w:rsidRPr="002D4BA2">
        <w:rPr>
          <w:rFonts w:ascii="Times New Roman" w:hAnsi="Times New Roman"/>
          <w:b/>
          <w:lang w:val="lt-LT"/>
        </w:rPr>
        <w:t>indikacijos</w:t>
      </w:r>
    </w:p>
    <w:p w14:paraId="2A4C377E"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b/>
          <w:lang w:val="lt-LT"/>
        </w:rPr>
      </w:pPr>
    </w:p>
    <w:p w14:paraId="48F9A74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Padidėjusio akispūdžio mažinimas suaugusiems pacientams, kurie serga atvirojo kampo glaukoma ar akies hipertenzija, jeigu reakcija į vien lokaliai vartojamų beta adrenoblokatorių ar prostaglandino analogų poveikį yra nepakankama.</w:t>
      </w:r>
    </w:p>
    <w:p w14:paraId="2C923138"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p>
    <w:p w14:paraId="7F770B8E" w14:textId="77777777" w:rsidR="002D4BA2" w:rsidRPr="002D4BA2" w:rsidRDefault="002D4BA2" w:rsidP="00E22E2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Dozavimas ir vartojimo</w:t>
      </w:r>
      <w:r w:rsidRPr="002D4BA2">
        <w:rPr>
          <w:rFonts w:ascii="Times New Roman" w:hAnsi="Times New Roman"/>
          <w:b/>
          <w:spacing w:val="-7"/>
          <w:lang w:val="lt-LT"/>
        </w:rPr>
        <w:t xml:space="preserve"> </w:t>
      </w:r>
      <w:r w:rsidRPr="002D4BA2">
        <w:rPr>
          <w:rFonts w:ascii="Times New Roman" w:hAnsi="Times New Roman"/>
          <w:b/>
          <w:lang w:val="lt-LT"/>
        </w:rPr>
        <w:t>metodas</w:t>
      </w:r>
    </w:p>
    <w:p w14:paraId="15033B1A"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b/>
          <w:lang w:val="lt-LT"/>
        </w:rPr>
      </w:pPr>
    </w:p>
    <w:p w14:paraId="37FF194E"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r w:rsidRPr="002D4BA2">
        <w:rPr>
          <w:rFonts w:ascii="Times New Roman" w:hAnsi="Times New Roman"/>
          <w:u w:val="single"/>
          <w:lang w:val="lt-LT"/>
        </w:rPr>
        <w:t>Dozavimas</w:t>
      </w:r>
    </w:p>
    <w:p w14:paraId="507A9C67"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p>
    <w:p w14:paraId="0ACEF7CF"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i/>
          <w:lang w:val="lt-LT"/>
        </w:rPr>
      </w:pPr>
      <w:r w:rsidRPr="002D4BA2">
        <w:rPr>
          <w:rFonts w:ascii="Times New Roman" w:hAnsi="Times New Roman"/>
          <w:i/>
          <w:lang w:val="lt-LT"/>
        </w:rPr>
        <w:t>Rekomenduojamas dozavimas suaugusiesiems (įskaitant ir vyresnio amžiaus žmones)</w:t>
      </w:r>
    </w:p>
    <w:p w14:paraId="41057240"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i/>
          <w:lang w:val="lt-LT"/>
        </w:rPr>
      </w:pPr>
    </w:p>
    <w:p w14:paraId="08FCE7FB" w14:textId="614FA24E"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Rekomenduojama dozė – vienas Bimatoprost/Timolol </w:t>
      </w:r>
      <w:r w:rsidR="00180E28">
        <w:rPr>
          <w:rFonts w:ascii="Times New Roman" w:hAnsi="Times New Roman"/>
          <w:lang w:val="lt-LT"/>
        </w:rPr>
        <w:t>Viatris</w:t>
      </w:r>
      <w:r w:rsidRPr="002D4BA2">
        <w:rPr>
          <w:rFonts w:ascii="Times New Roman" w:hAnsi="Times New Roman"/>
          <w:lang w:val="lt-LT"/>
        </w:rPr>
        <w:t xml:space="preserve"> lašas į pažeistą (-as) akį (-is) kartą per parą arba ryte, arba vakare. Vaistinį preparatą reikia vartoti kiekvieną dieną tuo pačiu metu.</w:t>
      </w:r>
    </w:p>
    <w:p w14:paraId="695C3CC8"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p>
    <w:p w14:paraId="1294B22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Turimi literatūros apie bimatoprostą / timololį duomenys rodo, kad vartojant vakare akispūdį mažinantis poveikis gali būti didesnis nei vartojant ryte. Vis dėlto nutariant, ar vaistinio preparato skirti ryte, ar vakare, reikia apsvarstyti, kada labiau tikėtina, kad pacientas laikysis gydymo režimo (žr. 5.1 skyrių).</w:t>
      </w:r>
    </w:p>
    <w:p w14:paraId="6D825DE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3D5A20F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Jeigu viena dozė praleidžiama, gydymą reikia tęsti lašinant kitą dozę taip, kaip planuota. Dozė turi būti ne didesnė kaip vienas lašas į pažeistą (-as) akį (-is) per parą.</w:t>
      </w:r>
    </w:p>
    <w:p w14:paraId="45AEA148"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576E17EE" w14:textId="77777777" w:rsidR="002D4BA2" w:rsidRPr="002D4BA2" w:rsidRDefault="002D4BA2" w:rsidP="002D4BA2">
      <w:pPr>
        <w:widowControl w:val="0"/>
        <w:autoSpaceDE w:val="0"/>
        <w:autoSpaceDN w:val="0"/>
        <w:spacing w:after="0" w:line="240" w:lineRule="auto"/>
        <w:ind w:right="20"/>
        <w:rPr>
          <w:rFonts w:ascii="Times New Roman" w:hAnsi="Times New Roman"/>
          <w:i/>
          <w:lang w:val="lt-LT"/>
        </w:rPr>
      </w:pPr>
      <w:r w:rsidRPr="002D4BA2">
        <w:rPr>
          <w:rFonts w:ascii="Times New Roman" w:hAnsi="Times New Roman"/>
          <w:i/>
          <w:lang w:val="lt-LT"/>
        </w:rPr>
        <w:t>Pacientams, kurių inkstų ir kepenų funkcijos sutrikusios</w:t>
      </w:r>
    </w:p>
    <w:p w14:paraId="3598D7F5"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Pacientams, kurių kepenų ar inkstų funkcija susilpnėjusi, bimatoprosto / timololio poveikis netirtas. Todėl šiuos pacientus juo gydyti reikėtų atsargiai.</w:t>
      </w:r>
    </w:p>
    <w:p w14:paraId="43A1AB52"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C36300C" w14:textId="77777777" w:rsidR="002D4BA2" w:rsidRPr="002D4BA2" w:rsidRDefault="002D4BA2" w:rsidP="002D4BA2">
      <w:pPr>
        <w:widowControl w:val="0"/>
        <w:autoSpaceDE w:val="0"/>
        <w:autoSpaceDN w:val="0"/>
        <w:spacing w:after="0" w:line="240" w:lineRule="auto"/>
        <w:ind w:right="20"/>
        <w:rPr>
          <w:rFonts w:ascii="Times New Roman" w:hAnsi="Times New Roman"/>
          <w:i/>
          <w:lang w:val="lt-LT"/>
        </w:rPr>
      </w:pPr>
      <w:r w:rsidRPr="002D4BA2">
        <w:rPr>
          <w:rFonts w:ascii="Times New Roman" w:hAnsi="Times New Roman"/>
          <w:i/>
          <w:lang w:val="lt-LT"/>
        </w:rPr>
        <w:t>Vaikų populiacija</w:t>
      </w:r>
    </w:p>
    <w:p w14:paraId="35DE0C3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Bimatoprosto / timololio saugumas ir veiksmingumas vaikams nuo 0 iki 18 metų neištirti. Duomenų nėra.</w:t>
      </w:r>
    </w:p>
    <w:p w14:paraId="22882567"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u w:val="single"/>
          <w:lang w:val="lt-LT"/>
        </w:rPr>
      </w:pPr>
    </w:p>
    <w:p w14:paraId="5C0F9E75" w14:textId="77777777" w:rsidR="002D4BA2" w:rsidRPr="002D4BA2" w:rsidRDefault="002D4BA2" w:rsidP="002D4BA2">
      <w:pPr>
        <w:widowControl w:val="0"/>
        <w:autoSpaceDE w:val="0"/>
        <w:autoSpaceDN w:val="0"/>
        <w:spacing w:after="0" w:line="240" w:lineRule="auto"/>
        <w:ind w:left="720" w:right="20" w:hanging="720"/>
        <w:rPr>
          <w:rFonts w:ascii="Times New Roman" w:hAnsi="Times New Roman"/>
          <w:lang w:val="lt-LT"/>
        </w:rPr>
      </w:pPr>
      <w:r w:rsidRPr="002D4BA2">
        <w:rPr>
          <w:rFonts w:ascii="Times New Roman" w:hAnsi="Times New Roman"/>
          <w:u w:val="single"/>
          <w:lang w:val="lt-LT"/>
        </w:rPr>
        <w:t>Vartojimo metodas</w:t>
      </w:r>
    </w:p>
    <w:p w14:paraId="5E3ED7A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Jeigu vietiškai reikia vartoti daugiau kaip vieną akių vaistinį preparatą, skirtingų preparatų turi būti </w:t>
      </w:r>
      <w:r w:rsidRPr="002D4BA2">
        <w:rPr>
          <w:rFonts w:ascii="Times New Roman" w:hAnsi="Times New Roman"/>
          <w:lang w:val="lt-LT"/>
        </w:rPr>
        <w:lastRenderedPageBreak/>
        <w:t>įlašinama darant mažiausiai 5 minučių pertrauką.</w:t>
      </w:r>
    </w:p>
    <w:p w14:paraId="2BE30F42"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Užspaudus ašarų lataką arba 2 minutėms užsimerkus, galima sumažinti sisteminę absorbciją. Dėl to gali sumažėti sisteminis šalutinis poveikis ir padidėti vietinis aktyvumas.</w:t>
      </w:r>
    </w:p>
    <w:p w14:paraId="40CD33A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B43CEB0" w14:textId="77777777" w:rsidR="002D4BA2" w:rsidRPr="002D4BA2" w:rsidRDefault="002D4BA2" w:rsidP="00E22E2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Kontraindikacijos</w:t>
      </w:r>
    </w:p>
    <w:p w14:paraId="135CE5D2"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6DE95F63" w14:textId="77777777" w:rsidR="002D4BA2" w:rsidRPr="002D4BA2" w:rsidRDefault="002D4BA2" w:rsidP="002D4BA2">
      <w:pPr>
        <w:widowControl w:val="0"/>
        <w:numPr>
          <w:ilvl w:val="0"/>
          <w:numId w:val="17"/>
        </w:numPr>
        <w:autoSpaceDE w:val="0"/>
        <w:autoSpaceDN w:val="0"/>
        <w:spacing w:after="0" w:line="240" w:lineRule="auto"/>
        <w:rPr>
          <w:rFonts w:ascii="Times New Roman" w:hAnsi="Times New Roman"/>
          <w:lang w:val="lt-LT"/>
        </w:rPr>
      </w:pPr>
      <w:r w:rsidRPr="002D4BA2">
        <w:rPr>
          <w:rFonts w:ascii="Times New Roman" w:hAnsi="Times New Roman"/>
          <w:lang w:val="lt-LT"/>
        </w:rPr>
        <w:t>Padidėjęs jautrumas veikliosioms arba bet kuriai 6.1 skyriuje nurodytai pagalbinei</w:t>
      </w:r>
      <w:r w:rsidRPr="002D4BA2">
        <w:rPr>
          <w:rFonts w:ascii="Times New Roman" w:hAnsi="Times New Roman"/>
          <w:spacing w:val="-29"/>
          <w:lang w:val="lt-LT"/>
        </w:rPr>
        <w:t xml:space="preserve"> </w:t>
      </w:r>
      <w:r w:rsidRPr="002D4BA2">
        <w:rPr>
          <w:rFonts w:ascii="Times New Roman" w:hAnsi="Times New Roman"/>
          <w:lang w:val="lt-LT"/>
        </w:rPr>
        <w:t>medžiagai.</w:t>
      </w:r>
    </w:p>
    <w:p w14:paraId="2CFD385A" w14:textId="77777777" w:rsidR="002D4BA2" w:rsidRPr="002D4BA2" w:rsidRDefault="002D4BA2" w:rsidP="002D4BA2">
      <w:pPr>
        <w:widowControl w:val="0"/>
        <w:numPr>
          <w:ilvl w:val="0"/>
          <w:numId w:val="17"/>
        </w:numPr>
        <w:autoSpaceDE w:val="0"/>
        <w:autoSpaceDN w:val="0"/>
        <w:spacing w:after="0" w:line="240" w:lineRule="auto"/>
        <w:ind w:right="652"/>
        <w:rPr>
          <w:rFonts w:ascii="Times New Roman" w:hAnsi="Times New Roman"/>
          <w:lang w:val="lt-LT"/>
        </w:rPr>
      </w:pPr>
      <w:r w:rsidRPr="002D4BA2">
        <w:rPr>
          <w:rFonts w:ascii="Times New Roman" w:hAnsi="Times New Roman"/>
          <w:lang w:val="lt-LT"/>
        </w:rPr>
        <w:t>Reaktyvi kvėpavimo takų liga, įskaitant bronchinę astmą ar buvusią bronchinę astmą, sunkią obstrukcinę plaučių</w:t>
      </w:r>
      <w:r w:rsidRPr="002D4BA2">
        <w:rPr>
          <w:rFonts w:ascii="Times New Roman" w:hAnsi="Times New Roman"/>
          <w:spacing w:val="-7"/>
          <w:lang w:val="lt-LT"/>
        </w:rPr>
        <w:t xml:space="preserve"> </w:t>
      </w:r>
      <w:r w:rsidRPr="002D4BA2">
        <w:rPr>
          <w:rFonts w:ascii="Times New Roman" w:hAnsi="Times New Roman"/>
          <w:lang w:val="lt-LT"/>
        </w:rPr>
        <w:t>ligą.</w:t>
      </w:r>
    </w:p>
    <w:p w14:paraId="09679104" w14:textId="77777777" w:rsidR="002D4BA2" w:rsidRPr="002D4BA2" w:rsidRDefault="002D4BA2" w:rsidP="002D4BA2">
      <w:pPr>
        <w:widowControl w:val="0"/>
        <w:numPr>
          <w:ilvl w:val="0"/>
          <w:numId w:val="17"/>
        </w:numPr>
        <w:autoSpaceDE w:val="0"/>
        <w:autoSpaceDN w:val="0"/>
        <w:spacing w:after="0" w:line="240" w:lineRule="auto"/>
        <w:ind w:right="253"/>
        <w:rPr>
          <w:rFonts w:ascii="Times New Roman" w:hAnsi="Times New Roman"/>
          <w:lang w:val="lt-LT"/>
        </w:rPr>
      </w:pPr>
      <w:r w:rsidRPr="002D4BA2">
        <w:rPr>
          <w:rFonts w:ascii="Times New Roman" w:hAnsi="Times New Roman"/>
          <w:lang w:val="lt-LT"/>
        </w:rPr>
        <w:t>Sinusinė bradikardija, sinusinio mazgo silpnumo sindromas, sinoatrialinė blokada, antro ar trečio laipsnio atrioventrikulinė blokada (jeigu neimplantuotas širdies stimuliatorius). Aiškus širdies nepakankamumas, kardiogeninis</w:t>
      </w:r>
      <w:r w:rsidRPr="002D4BA2">
        <w:rPr>
          <w:rFonts w:ascii="Times New Roman" w:hAnsi="Times New Roman"/>
          <w:spacing w:val="-13"/>
          <w:lang w:val="lt-LT"/>
        </w:rPr>
        <w:t xml:space="preserve"> </w:t>
      </w:r>
      <w:r w:rsidRPr="002D4BA2">
        <w:rPr>
          <w:rFonts w:ascii="Times New Roman" w:hAnsi="Times New Roman"/>
          <w:lang w:val="lt-LT"/>
        </w:rPr>
        <w:t>šokas.</w:t>
      </w:r>
    </w:p>
    <w:p w14:paraId="6533026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0EFC284" w14:textId="77777777" w:rsidR="002D4BA2" w:rsidRPr="002D4BA2" w:rsidRDefault="002D4BA2" w:rsidP="00E22E2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Specialūs įspėjimai ir atsargumo</w:t>
      </w:r>
      <w:r w:rsidRPr="002D4BA2">
        <w:rPr>
          <w:rFonts w:ascii="Times New Roman" w:hAnsi="Times New Roman"/>
          <w:b/>
          <w:spacing w:val="-19"/>
          <w:lang w:val="lt-LT"/>
        </w:rPr>
        <w:t xml:space="preserve"> </w:t>
      </w:r>
      <w:r w:rsidRPr="002D4BA2">
        <w:rPr>
          <w:rFonts w:ascii="Times New Roman" w:hAnsi="Times New Roman"/>
          <w:b/>
          <w:lang w:val="lt-LT"/>
        </w:rPr>
        <w:t>priemonės</w:t>
      </w:r>
    </w:p>
    <w:p w14:paraId="39063C63"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3F477450" w14:textId="4712763C" w:rsidR="002D4BA2" w:rsidRPr="002D4BA2" w:rsidRDefault="002D4BA2" w:rsidP="002D4BA2">
      <w:pPr>
        <w:widowControl w:val="0"/>
        <w:autoSpaceDE w:val="0"/>
        <w:autoSpaceDN w:val="0"/>
        <w:spacing w:after="0" w:line="240" w:lineRule="auto"/>
        <w:ind w:right="10"/>
        <w:rPr>
          <w:rFonts w:ascii="Times New Roman" w:hAnsi="Times New Roman"/>
          <w:lang w:val="lt-LT"/>
        </w:rPr>
      </w:pPr>
      <w:r w:rsidRPr="002D4BA2">
        <w:rPr>
          <w:rFonts w:ascii="Times New Roman" w:hAnsi="Times New Roman"/>
          <w:lang w:val="lt-LT"/>
        </w:rPr>
        <w:t xml:space="preserve">Panašiai kaip kiti vietinio vartojimo akių vaistiniai preparatai, Bimatoprost/Timolol </w:t>
      </w:r>
      <w:r w:rsidR="00180E28">
        <w:rPr>
          <w:rFonts w:ascii="Times New Roman" w:hAnsi="Times New Roman"/>
          <w:lang w:val="lt-LT"/>
        </w:rPr>
        <w:t>Viatris</w:t>
      </w:r>
      <w:r w:rsidRPr="002D4BA2">
        <w:rPr>
          <w:rFonts w:ascii="Times New Roman" w:hAnsi="Times New Roman"/>
          <w:lang w:val="lt-LT"/>
        </w:rPr>
        <w:t xml:space="preserve"> veikliosios medžiagos (bimatoprostas / timololis) gali absorbuotis į kraują. Atskirų veikliųjų medžiagų sisteminės absorbcijos padidėjimo nepastebėta. Dėl beta andrenerginio komponento – timololio – gali pasitaikyti tokio paties tipo širdies ir kraujagyslių, plaučių bei kitų nepageidaujamų reakcijų, kokios pastebimos sistemiškai vartojant beta blokatorius. Sisteminių nepageidaujamų reakcijų dažnumas vaistinį preparatą vartojant vietiškai į akis yra mažesnis, nei taikant sisteminį gydymą. Kaip sumažinti sisteminę absorbciją, žr. 4.2 skyrių.</w:t>
      </w:r>
    </w:p>
    <w:p w14:paraId="3345EC7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C8C7A8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Širdies sutrikimai</w:t>
      </w:r>
    </w:p>
    <w:p w14:paraId="5446425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Gydant pacientus, sergančius širdies ir kraujagyslių ligomis (pvz., koronarine širdies liga, Princmetalio (</w:t>
      </w:r>
      <w:r w:rsidRPr="002D4BA2">
        <w:rPr>
          <w:rFonts w:ascii="Times New Roman" w:hAnsi="Times New Roman"/>
          <w:i/>
          <w:lang w:val="lt-LT"/>
        </w:rPr>
        <w:t>Prinzmetal</w:t>
      </w:r>
      <w:r w:rsidRPr="002D4BA2">
        <w:rPr>
          <w:rFonts w:ascii="Times New Roman" w:hAnsi="Times New Roman"/>
          <w:lang w:val="lt-LT"/>
        </w:rPr>
        <w:t>) krūtinės angina ar širdies nepakankamu) ir hipotenzija, būtina kritiškai įvertinti gydymą beta blokatoriais ir apsvarstyti gydymo kitomis veikliosiomis medžiagomis galimybes. Pacientai, sergantys širdies ir kraujagyslių ligomis, turi būti stebimi dėl šių ligų paūmėjimo ir nepageidaujamų reakcijų požymių.</w:t>
      </w:r>
    </w:p>
    <w:p w14:paraId="266C22F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D86B81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Beta adrenoblokatorių turi būti atsargiai skiriama pacientams, kuriems yra pirmojo laipsnio širdies blokada, nes jie neigiamai veikia širdies laidumo trukmę.</w:t>
      </w:r>
    </w:p>
    <w:p w14:paraId="54506FE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CE25AFF"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Kraujagyslių sutrikimai</w:t>
      </w:r>
    </w:p>
    <w:p w14:paraId="02C9AD3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Pacientai, sergantys sunkiais periferinės kraujotakos sutrikimais (t. y. sunkiomis Reino (</w:t>
      </w:r>
      <w:r w:rsidRPr="002D4BA2">
        <w:rPr>
          <w:rFonts w:ascii="Times New Roman" w:hAnsi="Times New Roman"/>
          <w:i/>
          <w:lang w:val="lt-LT"/>
        </w:rPr>
        <w:t>Raynaud</w:t>
      </w:r>
      <w:r w:rsidRPr="002D4BA2">
        <w:rPr>
          <w:rFonts w:ascii="Times New Roman" w:hAnsi="Times New Roman"/>
          <w:lang w:val="lt-LT"/>
        </w:rPr>
        <w:t>)</w:t>
      </w:r>
      <w:r w:rsidRPr="002D4BA2">
        <w:rPr>
          <w:rFonts w:ascii="Times New Roman" w:hAnsi="Times New Roman"/>
          <w:i/>
          <w:lang w:val="lt-LT"/>
        </w:rPr>
        <w:t xml:space="preserve"> </w:t>
      </w:r>
      <w:r w:rsidRPr="002D4BA2">
        <w:rPr>
          <w:rFonts w:ascii="Times New Roman" w:hAnsi="Times New Roman"/>
          <w:lang w:val="lt-LT"/>
        </w:rPr>
        <w:t>ligos ar Reino (</w:t>
      </w:r>
      <w:r w:rsidRPr="002D4BA2">
        <w:rPr>
          <w:rFonts w:ascii="Times New Roman" w:hAnsi="Times New Roman"/>
          <w:i/>
          <w:lang w:val="lt-LT"/>
        </w:rPr>
        <w:t>Raynaud</w:t>
      </w:r>
      <w:r w:rsidRPr="002D4BA2">
        <w:rPr>
          <w:rFonts w:ascii="Times New Roman" w:hAnsi="Times New Roman"/>
          <w:lang w:val="lt-LT"/>
        </w:rPr>
        <w:t>)</w:t>
      </w:r>
      <w:r w:rsidRPr="002D4BA2">
        <w:rPr>
          <w:rFonts w:ascii="Times New Roman" w:hAnsi="Times New Roman"/>
          <w:i/>
          <w:lang w:val="lt-LT"/>
        </w:rPr>
        <w:t xml:space="preserve"> </w:t>
      </w:r>
      <w:r w:rsidRPr="002D4BA2">
        <w:rPr>
          <w:rFonts w:ascii="Times New Roman" w:hAnsi="Times New Roman"/>
          <w:lang w:val="lt-LT"/>
        </w:rPr>
        <w:t>sindromo formomis), turi būti gydomi atsargiai.</w:t>
      </w:r>
    </w:p>
    <w:p w14:paraId="0E0638B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FBAD7B8"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Kvėpavimo sistemos sutrikimai</w:t>
      </w:r>
    </w:p>
    <w:p w14:paraId="5DF27566"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Pranešama, kad kai kurių oftalmologinių beta blokatorių paskyrus bronchine astma sergantiems pacientams, buvo pastebėta kvėpavimo reakcijų, įskaitant mirties atvejus, dėl bronchų spazmo.</w:t>
      </w:r>
    </w:p>
    <w:p w14:paraId="398EB5C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32E15AF5" w14:textId="2A4EA4DB"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turi atsargiai vartoti pacientai, sergantys lengva arba vidutinio sunkumo lėtine obstrukcine plaučių liga (LOPL), ir tik tuo atveju, jeigu potenciali nauda didesnė už potencialią riziką.</w:t>
      </w:r>
    </w:p>
    <w:p w14:paraId="0A6B288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BFF378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Endokrininiai sutrikimai</w:t>
      </w:r>
    </w:p>
    <w:p w14:paraId="190250D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Beta adrenoblokatorių vaistiniai preparatai turi būti atsargiai skiriami pacientams, linkusiems į spontanišką hipoglikemiją ar pacientams, sergantiems labiliu cukriniu diabetu, nes beta blokatoriai gali maskuoti ūmios hipoglikemijos požymius ir simptomus.</w:t>
      </w:r>
    </w:p>
    <w:p w14:paraId="08E452A7"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3A437E86"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Beta blokatoriai taip pat gali maskuoti hipertiroidizmo simptomus.</w:t>
      </w:r>
    </w:p>
    <w:p w14:paraId="4A59BAD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F60991F"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Ragenos ligos</w:t>
      </w:r>
    </w:p>
    <w:p w14:paraId="67DF391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Oftalmologiniai beta blokatoriai gali sukelti akių sausumą. Pacientus, sergančius ragenos ligomis, jais gydyti reikia atsargiai.</w:t>
      </w:r>
    </w:p>
    <w:p w14:paraId="799EFB4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31BBD2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Kiti vaistiniai preparatai, kurių sudėtyje yra beta blokatorių</w:t>
      </w:r>
    </w:p>
    <w:p w14:paraId="3A341E2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lastRenderedPageBreak/>
        <w:t>Sisteminio poveikio beta blokatoriumi gydomam pacientui pradėjus vartoti timololio gali sustiprėti poveikis akispūdžiui ar sisteminės beta receptorių blokados sukeltas poveikis. Tokius pacientus reikia atidžiai stebėti. Vartoti kartu dviejų vietinio poveikio beta adrenoblokatorių nepatartina (žr. 4.5 skyrių).</w:t>
      </w:r>
    </w:p>
    <w:p w14:paraId="7C76166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9469C39"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Anafilaksinės reakcijos</w:t>
      </w:r>
    </w:p>
    <w:p w14:paraId="04E42E12"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Vartojantys beta blokatorius pacientai, kuriems buvo pasireiškusi atopija ar sunki anafilaksinė reakcija į daugelį alergenų, gali stipriau reaguoti į pakartotinį kontaktą su tokiais alergenais ir nereaguoti į įprastinę adrenalino dozę, vartojamą anafilaksinėms reakcijoms gydyti.</w:t>
      </w:r>
    </w:p>
    <w:p w14:paraId="40C8299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9EFDFB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Gyslainės atšokimas</w:t>
      </w:r>
    </w:p>
    <w:p w14:paraId="62665E3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Buvo gyslainės atšokimo atvejų, susijusių su vandeninio skysčio gamybą slopinančio gydymo (pvz., timololiu, acetazolamidu) taikymu po filtruojamųjų procedūrų.</w:t>
      </w:r>
    </w:p>
    <w:p w14:paraId="0C399C6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9310FC1"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Chirurginė anestezija</w:t>
      </w:r>
    </w:p>
    <w:p w14:paraId="0A3622C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Oftalmologiniai vaistiniai preparatai, kurių sudėtyje yra beta blokatorių, gali blokuoti sisteminį beta adrenoreceptorių agonisto (pvz., adrenalino) poveikį. Anesteziologas turi žinoti, kad pacientas vartoja timololį.</w:t>
      </w:r>
    </w:p>
    <w:p w14:paraId="59E0E09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314F8D1"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Kepenų sutrikimai</w:t>
      </w:r>
    </w:p>
    <w:p w14:paraId="769A3C58"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Pacientams, kurie sirgo lengva kepenų liga ar kurių pradinis alaninaminotransferazės (ALT), aspartataminotransferazės (AST) aktyvumas ir (arba) bilirubino kiekis kraujyje buvo nenormalus, bimatoprostas per 24 mėnesius kepenų nepageidaujamų reakcijų nesukėlė. Akims vartojamo timololio joks nepageidaujamas poveikis kepenų funkcijai nežinomas.</w:t>
      </w:r>
    </w:p>
    <w:p w14:paraId="1609F4A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6FC82AB"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Akių sutrikimai</w:t>
      </w:r>
    </w:p>
    <w:p w14:paraId="702D8A39" w14:textId="4B23B190" w:rsidR="002D4BA2" w:rsidRPr="002D4BA2" w:rsidRDefault="002D4BA2" w:rsidP="0000305A">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Prieš pradedant gydyti, pacientus reikia informuoti, kad gali </w:t>
      </w:r>
      <w:r w:rsidR="00AD4F46" w:rsidRPr="00F14E3D">
        <w:rPr>
          <w:rFonts w:ascii="Times New Roman" w:hAnsi="Times New Roman"/>
          <w:lang w:val="lt-LT"/>
        </w:rPr>
        <w:t>atsirasti prostaglandino analogo periorbitopatija (PAP)</w:t>
      </w:r>
      <w:r w:rsidR="00F14E3D">
        <w:rPr>
          <w:rFonts w:ascii="Times New Roman" w:hAnsi="Times New Roman"/>
          <w:lang w:val="lt-LT"/>
        </w:rPr>
        <w:t xml:space="preserve"> </w:t>
      </w:r>
      <w:r w:rsidRPr="002D4BA2">
        <w:rPr>
          <w:rFonts w:ascii="Times New Roman" w:hAnsi="Times New Roman"/>
          <w:lang w:val="lt-LT"/>
        </w:rPr>
        <w:t xml:space="preserve">ir padidėti ruda rainelės pigmentacija, tai buvo pastebėta gydymo bimatoprostu ir bimatoprostu / timololiu metu. </w:t>
      </w:r>
      <w:r w:rsidR="0000305A" w:rsidRPr="0000305A">
        <w:rPr>
          <w:rFonts w:ascii="Times New Roman" w:hAnsi="Times New Roman"/>
          <w:lang w:val="lt-LT"/>
        </w:rPr>
        <w:t>Kai kurie</w:t>
      </w:r>
      <w:r w:rsidR="0000305A">
        <w:rPr>
          <w:rFonts w:ascii="Times New Roman" w:hAnsi="Times New Roman"/>
          <w:lang w:val="lt-LT"/>
        </w:rPr>
        <w:t xml:space="preserve"> </w:t>
      </w:r>
      <w:r w:rsidR="0000305A" w:rsidRPr="0000305A">
        <w:rPr>
          <w:rFonts w:ascii="Times New Roman" w:hAnsi="Times New Roman"/>
          <w:lang w:val="lt-LT"/>
        </w:rPr>
        <w:t xml:space="preserve">pokyčiai gali būti ilgalaikiai, todėl gali sukelti regėjimo lauko sumažėjimą ir, </w:t>
      </w:r>
      <w:r w:rsidRPr="002D4BA2">
        <w:rPr>
          <w:rFonts w:ascii="Times New Roman" w:hAnsi="Times New Roman"/>
          <w:lang w:val="lt-LT"/>
        </w:rPr>
        <w:t>gydant tik vieną akį, abi akys gali atrodyti skirtingai</w:t>
      </w:r>
      <w:r w:rsidR="008A2534">
        <w:rPr>
          <w:rFonts w:ascii="Times New Roman" w:hAnsi="Times New Roman"/>
          <w:lang w:val="lt-LT"/>
        </w:rPr>
        <w:t xml:space="preserve"> </w:t>
      </w:r>
      <w:r w:rsidR="008A2534" w:rsidRPr="0000305A">
        <w:rPr>
          <w:rFonts w:ascii="Times New Roman" w:hAnsi="Times New Roman"/>
          <w:lang w:val="lt-LT"/>
        </w:rPr>
        <w:t>(žr. 4.8</w:t>
      </w:r>
      <w:r w:rsidR="008A2534">
        <w:rPr>
          <w:rFonts w:ascii="Times New Roman" w:hAnsi="Times New Roman"/>
          <w:lang w:val="lt-LT"/>
        </w:rPr>
        <w:t> </w:t>
      </w:r>
      <w:r w:rsidR="008A2534" w:rsidRPr="0000305A">
        <w:rPr>
          <w:rFonts w:ascii="Times New Roman" w:hAnsi="Times New Roman"/>
          <w:lang w:val="lt-LT"/>
        </w:rPr>
        <w:t>skyrių)</w:t>
      </w:r>
      <w:r w:rsidRPr="002D4BA2">
        <w:rPr>
          <w:rFonts w:ascii="Times New Roman" w:hAnsi="Times New Roman"/>
          <w:lang w:val="lt-LT"/>
        </w:rPr>
        <w:t xml:space="preserve">. </w:t>
      </w:r>
    </w:p>
    <w:p w14:paraId="1E1C9E1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AE911FF" w14:textId="26171CDC"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Gauta pranešimų apie tinklainės geltonosios dėmės edemos (įskaitant cistinės tinklainės geltonosios dėmės edemos) atsiradimą vartojant bimatoprostą / timololį. Todėl pacientams be lęšiuko, pacientams su dirbtiniu lęšiuku ir įtrūkusia užpakaline lęšiuko kapsule bei pacientams, kuriems gresia tinklainės geltonosios dėmės edema (dėl intraokuliarinės operacijos, tinklainės venos šakos okliuzijos, uždegiminės akių ligos ir diabetinės retinopatijos), Bimatoprost/Timolol </w:t>
      </w:r>
      <w:r w:rsidR="00180E28">
        <w:rPr>
          <w:rFonts w:ascii="Times New Roman" w:hAnsi="Times New Roman"/>
          <w:lang w:val="lt-LT"/>
        </w:rPr>
        <w:t>Viatris</w:t>
      </w:r>
      <w:r w:rsidRPr="002D4BA2">
        <w:rPr>
          <w:rFonts w:ascii="Times New Roman" w:hAnsi="Times New Roman"/>
          <w:lang w:val="lt-LT"/>
        </w:rPr>
        <w:t xml:space="preserve"> reikėtų vartoti atsargiai. </w:t>
      </w:r>
    </w:p>
    <w:p w14:paraId="6A644E5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51E05E5" w14:textId="5FBAD958"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Pacientams, sergantiems aktyviu vidiniu akies uždegimu (pvz., uveitu), Bimatoprost/Timolol </w:t>
      </w:r>
      <w:r w:rsidR="00180E28">
        <w:rPr>
          <w:rFonts w:ascii="Times New Roman" w:hAnsi="Times New Roman"/>
          <w:lang w:val="lt-LT"/>
        </w:rPr>
        <w:t>Viatris</w:t>
      </w:r>
      <w:r w:rsidRPr="002D4BA2">
        <w:rPr>
          <w:rFonts w:ascii="Times New Roman" w:hAnsi="Times New Roman"/>
          <w:lang w:val="lt-LT"/>
        </w:rPr>
        <w:t xml:space="preserve"> reikia vartoti atsargiai, nes uždegimas gali pasunkėti.</w:t>
      </w:r>
    </w:p>
    <w:p w14:paraId="0BD4F51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3CA3C9C"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Oda</w:t>
      </w:r>
    </w:p>
    <w:p w14:paraId="0083DF54" w14:textId="56CEBB1E"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Srityse, kur Bimatoprost/Timolol </w:t>
      </w:r>
      <w:r w:rsidR="00180E28">
        <w:rPr>
          <w:rFonts w:ascii="Times New Roman" w:hAnsi="Times New Roman"/>
          <w:lang w:val="lt-LT"/>
        </w:rPr>
        <w:t>Viatris</w:t>
      </w:r>
      <w:r w:rsidRPr="002D4BA2">
        <w:rPr>
          <w:rFonts w:ascii="Times New Roman" w:hAnsi="Times New Roman"/>
          <w:lang w:val="lt-LT"/>
        </w:rPr>
        <w:t xml:space="preserve"> tirpalas pakartotinai patenka ant odos paviršiaus, gali imti augti plaukai. Todėl svarbu Bimatoprost/Timolol </w:t>
      </w:r>
      <w:r w:rsidR="00180E28">
        <w:rPr>
          <w:rFonts w:ascii="Times New Roman" w:hAnsi="Times New Roman"/>
          <w:lang w:val="lt-LT"/>
        </w:rPr>
        <w:t>Viatris</w:t>
      </w:r>
      <w:r w:rsidRPr="002D4BA2">
        <w:rPr>
          <w:rFonts w:ascii="Times New Roman" w:hAnsi="Times New Roman"/>
          <w:lang w:val="lt-LT"/>
        </w:rPr>
        <w:t xml:space="preserve"> lašinti taip, kaip nurodyta, ir pasirūpinti, kad jis netekėtų per skruostų ar kitų sričių odą.</w:t>
      </w:r>
    </w:p>
    <w:p w14:paraId="5E1B44E6"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p>
    <w:p w14:paraId="3189E28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1C46E9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Kitos būklės</w:t>
      </w:r>
    </w:p>
    <w:p w14:paraId="37D2B7D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Pacientams, kurie serga uždegiminėmis akių ligomis, neovaskuline, uždegimine uždaro kampo glaukoma, įgimta glaukoma ar uždaro kampo glaukoma, bimatoprosto / timololio poveikis netirtas.</w:t>
      </w:r>
    </w:p>
    <w:p w14:paraId="29E3CD6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34B025E" w14:textId="53ED45DD"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Glaukoma arba akies hipertenzija sergančių pacientų bimatoprosto 0,3 mg/ml vartojimo tyrimai parodė, kad dažnesnis daugiau kaip 1 bimatoprosto dozės per dieną vartojimas gali susilpninti akispūdį mažinantį poveikį. Reikia stebėti, ar pacientams, vartojantiems Bimatoprost/Timolol </w:t>
      </w:r>
      <w:r w:rsidR="00180E28">
        <w:rPr>
          <w:rFonts w:ascii="Times New Roman" w:hAnsi="Times New Roman"/>
          <w:lang w:val="lt-LT"/>
        </w:rPr>
        <w:t>Viatris</w:t>
      </w:r>
      <w:r w:rsidRPr="002D4BA2">
        <w:rPr>
          <w:rFonts w:ascii="Times New Roman" w:hAnsi="Times New Roman"/>
          <w:lang w:val="lt-LT"/>
        </w:rPr>
        <w:t xml:space="preserve"> su kitais prostaglandino analogais, nekinta akispūdis.</w:t>
      </w:r>
    </w:p>
    <w:p w14:paraId="722047DF" w14:textId="77777777" w:rsidR="00DD6310" w:rsidRDefault="00DD6310" w:rsidP="00DD6310">
      <w:pPr>
        <w:widowControl w:val="0"/>
        <w:autoSpaceDE w:val="0"/>
        <w:autoSpaceDN w:val="0"/>
        <w:spacing w:after="0" w:line="240" w:lineRule="auto"/>
        <w:rPr>
          <w:rFonts w:ascii="Times New Roman" w:hAnsi="Times New Roman"/>
          <w:u w:val="single"/>
          <w:lang w:val="lt-LT"/>
        </w:rPr>
      </w:pPr>
    </w:p>
    <w:p w14:paraId="692E8098" w14:textId="77777777" w:rsidR="00DD6310" w:rsidRPr="002D4BA2" w:rsidRDefault="00DD6310" w:rsidP="00DD6310">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Pagalbinės medžiagos</w:t>
      </w:r>
    </w:p>
    <w:p w14:paraId="2F473BD1" w14:textId="2DF51A75" w:rsidR="00DD6310" w:rsidRPr="002D4BA2" w:rsidRDefault="00DD6310" w:rsidP="00DD6310">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eastAsia="Times New Roman" w:hAnsi="Times New Roman" w:cs="Times New Roman"/>
          <w:lang w:val="lt-LT"/>
        </w:rPr>
        <w:lastRenderedPageBreak/>
        <w:t>Kiekviename šio vaist</w:t>
      </w:r>
      <w:r>
        <w:rPr>
          <w:rFonts w:ascii="Times New Roman" w:eastAsia="Times New Roman" w:hAnsi="Times New Roman" w:cs="Times New Roman"/>
          <w:lang w:val="lt-LT"/>
        </w:rPr>
        <w:t>ini</w:t>
      </w:r>
      <w:r w:rsidRPr="002D4BA2">
        <w:rPr>
          <w:rFonts w:ascii="Times New Roman" w:eastAsia="Times New Roman" w:hAnsi="Times New Roman" w:cs="Times New Roman"/>
          <w:lang w:val="lt-LT"/>
        </w:rPr>
        <w:t>o</w:t>
      </w:r>
      <w:r>
        <w:rPr>
          <w:rFonts w:ascii="Times New Roman" w:eastAsia="Times New Roman" w:hAnsi="Times New Roman" w:cs="Times New Roman"/>
          <w:lang w:val="lt-LT"/>
        </w:rPr>
        <w:t xml:space="preserve"> preparato</w:t>
      </w:r>
      <w:r w:rsidRPr="002D4BA2">
        <w:rPr>
          <w:rFonts w:ascii="Times New Roman" w:eastAsia="Times New Roman" w:hAnsi="Times New Roman" w:cs="Times New Roman"/>
          <w:lang w:val="lt-LT"/>
        </w:rPr>
        <w:t xml:space="preserve"> mililitre yra 0,05 mg benzalkonio chlorido.</w:t>
      </w:r>
    </w:p>
    <w:p w14:paraId="5ACE7C1E" w14:textId="5B007985" w:rsidR="00DD6310" w:rsidRPr="002D4BA2" w:rsidRDefault="00DD6310" w:rsidP="00DD6310">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Minkštieji kontaktiniai lęšiai gali absorbuoti benzalkonio chloridą ir gali pasikeisti kontaktinių lęšių spalva. Prieš </w:t>
      </w:r>
      <w:r>
        <w:rPr>
          <w:rFonts w:ascii="Times New Roman" w:hAnsi="Times New Roman"/>
          <w:lang w:val="lt-LT"/>
        </w:rPr>
        <w:t>šio vaistinio preparato</w:t>
      </w:r>
      <w:r w:rsidRPr="002D4BA2">
        <w:rPr>
          <w:rFonts w:ascii="Times New Roman" w:hAnsi="Times New Roman"/>
          <w:lang w:val="lt-LT"/>
        </w:rPr>
        <w:t xml:space="preserve"> vartojimą kontaktinius lęšius reikia išimti ir vėl juos galima įdėti ne anksčiau kaip po 15 min.</w:t>
      </w:r>
    </w:p>
    <w:p w14:paraId="3E7C77C5" w14:textId="77777777" w:rsidR="00DD6310" w:rsidRPr="002D4BA2" w:rsidRDefault="00DD6310" w:rsidP="00DD6310">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FA69AD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058F7AB6" w14:textId="77777777" w:rsidR="002D4BA2" w:rsidRPr="002D4BA2" w:rsidRDefault="002D4BA2" w:rsidP="00E22E2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Sąveika su kitais vaistiniais preparatais ir kitokia</w:t>
      </w:r>
      <w:r w:rsidRPr="002D4BA2">
        <w:rPr>
          <w:rFonts w:ascii="Times New Roman" w:hAnsi="Times New Roman"/>
          <w:b/>
          <w:spacing w:val="-26"/>
          <w:lang w:val="lt-LT"/>
        </w:rPr>
        <w:t xml:space="preserve"> </w:t>
      </w:r>
      <w:r w:rsidRPr="002D4BA2">
        <w:rPr>
          <w:rFonts w:ascii="Times New Roman" w:hAnsi="Times New Roman"/>
          <w:b/>
          <w:lang w:val="lt-LT"/>
        </w:rPr>
        <w:t>sąveika</w:t>
      </w:r>
    </w:p>
    <w:p w14:paraId="6C633F9A"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368BEC95"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Bimatoprosto ir timololio fiksuoto derinio specialių sąveikos tyrimų neatlikta.</w:t>
      </w:r>
    </w:p>
    <w:p w14:paraId="30FFF0D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5C814DE"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Kai oftalmologinio tirpalo, kurio sudėtyje yra beta blokatoriaus, vartojama kartu su geriamaisiais kalcio kanalų blokatoriais, guanetidinu, beta adrenerginių receptorių blokatoriais, parasimpatomimetikais, antiaritminiais vaistais (įskaitant amjodaroną) ir rusmenės glikozidais, galimas suminis hipotenziją ir (arba) ryškią bradikardiją sukeliantis poveikis.</w:t>
      </w:r>
    </w:p>
    <w:p w14:paraId="47D5668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0CB601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Kartu vartojant CYP2D6 inhibitorius (pvz., chinidino, fluoksetino, paroksetino) ir timololio, gali pasireikšti sisteminė beta receptorių blokada (pvz., sumažėjęs širdies plakimo dažnis, depresija).</w:t>
      </w:r>
    </w:p>
    <w:p w14:paraId="7532801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D69BAFE"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Pasitaikė midriazės atvejų, kai oftalmologiniai vaistiniai preparatai, kurių sudėtyje yra beta blokatorių, buvo vartojami kartu su adrenalinu (epinefrinu).</w:t>
      </w:r>
    </w:p>
    <w:p w14:paraId="4C376FD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5C9CB6C" w14:textId="77777777" w:rsidR="002D4BA2" w:rsidRPr="002D4BA2" w:rsidRDefault="002D4BA2" w:rsidP="00E22E2E">
      <w:pPr>
        <w:widowControl w:val="0"/>
        <w:numPr>
          <w:ilvl w:val="1"/>
          <w:numId w:val="15"/>
        </w:numPr>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Vaisingumas, nėštumo ir žindymo</w:t>
      </w:r>
      <w:r w:rsidRPr="002D4BA2">
        <w:rPr>
          <w:rFonts w:ascii="Times New Roman" w:hAnsi="Times New Roman"/>
          <w:b/>
          <w:spacing w:val="-18"/>
          <w:lang w:val="lt-LT"/>
        </w:rPr>
        <w:t xml:space="preserve"> </w:t>
      </w:r>
      <w:r w:rsidRPr="002D4BA2">
        <w:rPr>
          <w:rFonts w:ascii="Times New Roman" w:hAnsi="Times New Roman"/>
          <w:b/>
          <w:lang w:val="lt-LT"/>
        </w:rPr>
        <w:t>laikotarpis</w:t>
      </w:r>
    </w:p>
    <w:p w14:paraId="298D9294"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373CEEE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Nėštumas</w:t>
      </w:r>
    </w:p>
    <w:p w14:paraId="37A654DC" w14:textId="509E1291"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Duomenų apie bimatoprosto ir timololio fiksuoto derinio vartojimą </w:t>
      </w:r>
      <w:r w:rsidRPr="002D4BA2">
        <w:rPr>
          <w:rFonts w:ascii="Times New Roman" w:hAnsi="Times New Roman"/>
          <w:color w:val="212121"/>
          <w:lang w:val="lt-LT"/>
        </w:rPr>
        <w:t>nėštumo metu nepakanka</w:t>
      </w:r>
      <w:r w:rsidRPr="002D4BA2">
        <w:rPr>
          <w:rFonts w:ascii="Times New Roman" w:hAnsi="Times New Roman"/>
          <w:lang w:val="lt-LT"/>
        </w:rPr>
        <w:t xml:space="preserve">. Nėštumo metu Bimatoprost/Timolol </w:t>
      </w:r>
      <w:r w:rsidR="00180E28">
        <w:rPr>
          <w:rFonts w:ascii="Times New Roman" w:hAnsi="Times New Roman"/>
          <w:lang w:val="lt-LT"/>
        </w:rPr>
        <w:t>Viatris</w:t>
      </w:r>
      <w:r w:rsidRPr="002D4BA2">
        <w:rPr>
          <w:rFonts w:ascii="Times New Roman" w:hAnsi="Times New Roman"/>
          <w:lang w:val="lt-LT"/>
        </w:rPr>
        <w:t xml:space="preserve"> vartoti negalima, nebent tai neabejotinai būtina. Kaip sumažinti sisteminę absorbciją, žr. 4.2 skyrių.</w:t>
      </w:r>
    </w:p>
    <w:p w14:paraId="03124B3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FDB9DBE"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Bimatoprostas</w:t>
      </w:r>
    </w:p>
    <w:p w14:paraId="573F8766" w14:textId="77777777" w:rsidR="002D4BA2" w:rsidRPr="002D4BA2" w:rsidRDefault="002D4BA2" w:rsidP="002D4BA2">
      <w:pPr>
        <w:widowControl w:val="0"/>
        <w:autoSpaceDE w:val="0"/>
        <w:autoSpaceDN w:val="0"/>
        <w:spacing w:after="0" w:line="240" w:lineRule="auto"/>
        <w:ind w:right="665"/>
        <w:rPr>
          <w:rFonts w:ascii="Times New Roman" w:hAnsi="Times New Roman"/>
          <w:lang w:val="lt-LT"/>
        </w:rPr>
      </w:pPr>
      <w:r w:rsidRPr="002D4BA2">
        <w:rPr>
          <w:rFonts w:ascii="Times New Roman" w:hAnsi="Times New Roman"/>
          <w:lang w:val="lt-LT"/>
        </w:rPr>
        <w:t>Atitinkamų klinikinių duomenų apie poveikį nėščiosioms nėra. Tyrimai su gyvūnais parodė, kad didelės toksinės vaikingoms patelėms dozės toksiškai veikė dauginimąsi (žr. 5.3 skyrių).</w:t>
      </w:r>
    </w:p>
    <w:p w14:paraId="3B3A2AE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18C8109"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Timololis</w:t>
      </w:r>
    </w:p>
    <w:p w14:paraId="463F1B0C" w14:textId="5B3B1200" w:rsidR="002D4BA2" w:rsidRPr="002D4BA2" w:rsidRDefault="002D4BA2" w:rsidP="002D4BA2">
      <w:pPr>
        <w:widowControl w:val="0"/>
        <w:autoSpaceDE w:val="0"/>
        <w:autoSpaceDN w:val="0"/>
        <w:spacing w:after="0" w:line="240" w:lineRule="auto"/>
        <w:ind w:right="256"/>
        <w:rPr>
          <w:rFonts w:ascii="Times New Roman" w:hAnsi="Times New Roman"/>
          <w:lang w:val="lt-LT"/>
        </w:rPr>
      </w:pPr>
      <w:r w:rsidRPr="002D4BA2">
        <w:rPr>
          <w:rFonts w:ascii="Times New Roman" w:hAnsi="Times New Roman"/>
          <w:lang w:val="lt-LT"/>
        </w:rPr>
        <w:t xml:space="preserve">Epidemiologiniai tyrimai, atlikti vartojant geriamuosius beta blokatorius, išsigimimus sukeliančio poveikio neatskleidė, bet parodė, kad yra intrauterinio vaisiaus augimo atsilikimo pavojus. Be to, kai beta blokatoriai buvo vartojami iki gimdymo, naujagimiams nustatyta beta adrenerginių receptorių blokados požymių ir simptomų (pvz., bradikardija, hipotenzija, sutrikusi kvėpavimo funkcija ir hipoglikemija). Jeigu Bimatoprost/Timolol </w:t>
      </w:r>
      <w:r w:rsidR="00180E28">
        <w:rPr>
          <w:rFonts w:ascii="Times New Roman" w:hAnsi="Times New Roman"/>
          <w:lang w:val="lt-LT"/>
        </w:rPr>
        <w:t>Viatris</w:t>
      </w:r>
      <w:r w:rsidRPr="002D4BA2">
        <w:rPr>
          <w:rFonts w:ascii="Times New Roman" w:hAnsi="Times New Roman"/>
          <w:lang w:val="lt-LT"/>
        </w:rPr>
        <w:t xml:space="preserve"> vartojama iki gimdymo, naujagimį pirmąsias kelias jo gyvenimo dienas reikia nuolat atidžiai stebėti. Timololio tyrimai su gyvūnais parodė, kad toksinį poveikį reprodukcijai sukelia daug didesnės jo dozės negu tos, kurios vartojamos klinikinėje praktikoje (žr. 5.3 skyrių).</w:t>
      </w:r>
    </w:p>
    <w:p w14:paraId="7DFD80F5" w14:textId="77777777" w:rsidR="002D4BA2" w:rsidRPr="002D4BA2" w:rsidRDefault="002D4BA2" w:rsidP="002D4BA2">
      <w:pPr>
        <w:widowControl w:val="0"/>
        <w:autoSpaceDE w:val="0"/>
        <w:autoSpaceDN w:val="0"/>
        <w:spacing w:after="0" w:line="240" w:lineRule="auto"/>
        <w:ind w:right="256"/>
        <w:rPr>
          <w:rFonts w:ascii="Times New Roman" w:hAnsi="Times New Roman"/>
          <w:lang w:val="lt-LT"/>
        </w:rPr>
      </w:pPr>
    </w:p>
    <w:p w14:paraId="014942E6"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Žindymas</w:t>
      </w:r>
    </w:p>
    <w:p w14:paraId="729829D3" w14:textId="77777777" w:rsidR="002D4BA2" w:rsidRPr="002D4BA2" w:rsidRDefault="002D4BA2" w:rsidP="002D4BA2">
      <w:pPr>
        <w:widowControl w:val="0"/>
        <w:autoSpaceDE w:val="0"/>
        <w:autoSpaceDN w:val="0"/>
        <w:spacing w:after="0" w:line="240" w:lineRule="auto"/>
        <w:rPr>
          <w:rFonts w:ascii="Times New Roman" w:hAnsi="Times New Roman"/>
          <w:i/>
          <w:lang w:val="lt-LT"/>
        </w:rPr>
      </w:pPr>
    </w:p>
    <w:p w14:paraId="52896D4D"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Timololis</w:t>
      </w:r>
    </w:p>
    <w:p w14:paraId="7D330CB1"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Beta blokatorių patenka į </w:t>
      </w:r>
      <w:r w:rsidRPr="002D4BA2">
        <w:rPr>
          <w:rFonts w:ascii="Times New Roman" w:hAnsi="Times New Roman"/>
          <w:color w:val="212121"/>
          <w:lang w:val="lt-LT"/>
        </w:rPr>
        <w:t xml:space="preserve">motinos </w:t>
      </w:r>
      <w:r w:rsidRPr="002D4BA2">
        <w:rPr>
          <w:rFonts w:ascii="Times New Roman" w:hAnsi="Times New Roman"/>
          <w:lang w:val="lt-LT"/>
        </w:rPr>
        <w:t xml:space="preserve">pieną. Tačiau mažai tikėtina, kad vartojant terapines timololio akių lašų dozes </w:t>
      </w:r>
      <w:r w:rsidRPr="002D4BA2">
        <w:rPr>
          <w:rFonts w:ascii="Times New Roman" w:hAnsi="Times New Roman"/>
          <w:color w:val="212121"/>
          <w:lang w:val="lt-LT"/>
        </w:rPr>
        <w:t xml:space="preserve">motinos </w:t>
      </w:r>
      <w:r w:rsidRPr="002D4BA2">
        <w:rPr>
          <w:rFonts w:ascii="Times New Roman" w:hAnsi="Times New Roman"/>
          <w:lang w:val="lt-LT"/>
        </w:rPr>
        <w:t>piene jo susidarys tiek, kad kūdikiui pasireikštų klinikiniai beta adrenoreceptorių blokados simptomai. Kaip sumažinti sisteminę absorbciją, žr. 4.2 skyrių.</w:t>
      </w:r>
    </w:p>
    <w:p w14:paraId="2A7AEDD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9024D28"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Bimatoprostas</w:t>
      </w:r>
    </w:p>
    <w:p w14:paraId="7856D66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Ar bimatoprosto išsiskiria su </w:t>
      </w:r>
      <w:r w:rsidRPr="002D4BA2">
        <w:rPr>
          <w:rFonts w:ascii="Times New Roman" w:hAnsi="Times New Roman"/>
          <w:color w:val="212121"/>
          <w:lang w:val="lt-LT"/>
        </w:rPr>
        <w:t xml:space="preserve">motinos </w:t>
      </w:r>
      <w:r w:rsidRPr="002D4BA2">
        <w:rPr>
          <w:rFonts w:ascii="Times New Roman" w:hAnsi="Times New Roman"/>
          <w:lang w:val="lt-LT"/>
        </w:rPr>
        <w:t>pienu, nežinoma, bet jo išsiskiria į žiurkės pieną. Žindančioms moterims bimatoprosto / timololio vartoti negalima.</w:t>
      </w:r>
    </w:p>
    <w:p w14:paraId="366B928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7E0CA3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Vaisingumas</w:t>
      </w:r>
    </w:p>
    <w:p w14:paraId="65BA67E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Apie bimatoprosto / timololio poveikį žmogaus vaisingumui duomenų nėra.</w:t>
      </w:r>
    </w:p>
    <w:p w14:paraId="3B313DD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B1F60E3" w14:textId="77777777" w:rsidR="002D4BA2" w:rsidRPr="002D4BA2" w:rsidRDefault="002D4BA2" w:rsidP="00E22E2E">
      <w:pPr>
        <w:widowControl w:val="0"/>
        <w:numPr>
          <w:ilvl w:val="1"/>
          <w:numId w:val="15"/>
        </w:numPr>
        <w:tabs>
          <w:tab w:val="left" w:pos="785"/>
          <w:tab w:val="left" w:pos="7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Poveikis gebėjimui vairuoti ir valdyti</w:t>
      </w:r>
      <w:r w:rsidRPr="002D4BA2">
        <w:rPr>
          <w:rFonts w:ascii="Times New Roman" w:hAnsi="Times New Roman"/>
          <w:b/>
          <w:spacing w:val="-20"/>
          <w:lang w:val="lt-LT"/>
        </w:rPr>
        <w:t xml:space="preserve"> </w:t>
      </w:r>
      <w:r w:rsidRPr="002D4BA2">
        <w:rPr>
          <w:rFonts w:ascii="Times New Roman" w:hAnsi="Times New Roman"/>
          <w:b/>
          <w:lang w:val="lt-LT"/>
        </w:rPr>
        <w:t>mechanizmus</w:t>
      </w:r>
    </w:p>
    <w:p w14:paraId="2DD4CC3E"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57AC3007" w14:textId="042E753A"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gebėjimą vairuoti ir valdyti mechanizmus veikia silpnai. Kaip ir taikant bet kokį akių gydymą, jei įlašinus vaistinio preparato regėjimas laikinai pasidaro miglotas, prieš vairuodamas ar valdydamas mechanizmus pacientas turi palaukti, kol regėjimas pasidarys aiškus.</w:t>
      </w:r>
    </w:p>
    <w:p w14:paraId="03BB5DA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60492BB" w14:textId="77777777" w:rsidR="002D4BA2" w:rsidRPr="002D4BA2" w:rsidRDefault="002D4BA2" w:rsidP="00E22E2E">
      <w:pPr>
        <w:widowControl w:val="0"/>
        <w:numPr>
          <w:ilvl w:val="1"/>
          <w:numId w:val="15"/>
        </w:numPr>
        <w:tabs>
          <w:tab w:val="left" w:pos="785"/>
          <w:tab w:val="left" w:pos="7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Nepageidaujamas</w:t>
      </w:r>
      <w:r w:rsidRPr="002D4BA2">
        <w:rPr>
          <w:rFonts w:ascii="Times New Roman" w:hAnsi="Times New Roman"/>
          <w:b/>
          <w:spacing w:val="-7"/>
          <w:lang w:val="lt-LT"/>
        </w:rPr>
        <w:t xml:space="preserve"> </w:t>
      </w:r>
      <w:r w:rsidRPr="002D4BA2">
        <w:rPr>
          <w:rFonts w:ascii="Times New Roman" w:hAnsi="Times New Roman"/>
          <w:b/>
          <w:lang w:val="lt-LT"/>
        </w:rPr>
        <w:t>poveikis</w:t>
      </w:r>
    </w:p>
    <w:p w14:paraId="387DD937"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4F02DF2F" w14:textId="0553E2C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 xml:space="preserve">Bimatoprost/Timolol </w:t>
      </w:r>
      <w:r w:rsidR="00180E28">
        <w:rPr>
          <w:rFonts w:ascii="Times New Roman" w:hAnsi="Times New Roman"/>
          <w:u w:val="single"/>
          <w:lang w:val="lt-LT"/>
        </w:rPr>
        <w:t>Viatris</w:t>
      </w:r>
      <w:r w:rsidRPr="002D4BA2">
        <w:rPr>
          <w:rFonts w:ascii="Times New Roman" w:hAnsi="Times New Roman"/>
          <w:u w:val="single"/>
          <w:lang w:val="lt-LT"/>
        </w:rPr>
        <w:t xml:space="preserve"> </w:t>
      </w:r>
    </w:p>
    <w:p w14:paraId="3C38DD80" w14:textId="77777777" w:rsidR="002D4BA2" w:rsidRPr="002D4BA2" w:rsidRDefault="002D4BA2" w:rsidP="002D4BA2">
      <w:pPr>
        <w:widowControl w:val="0"/>
        <w:autoSpaceDE w:val="0"/>
        <w:autoSpaceDN w:val="0"/>
        <w:spacing w:after="0" w:line="240" w:lineRule="auto"/>
        <w:rPr>
          <w:rFonts w:ascii="Times New Roman" w:hAnsi="Times New Roman"/>
          <w:i/>
          <w:lang w:val="lt-LT"/>
        </w:rPr>
      </w:pPr>
    </w:p>
    <w:p w14:paraId="6C963FA7"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Saugumo duomenų santrauka</w:t>
      </w:r>
    </w:p>
    <w:p w14:paraId="5B14E6CC"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Klinikinių tyrimų metu, kai buvo vartojamas bimatoprostas / timololis, pranešta apie nepageidaujamas reakcijas, kurios anksčiau pastebėtos vartojant atskirai bimatoprosto ir timololio veikliąsias medžiagas. Klinikinių tyrimų metu nebuvo pastebėta jokių naujų specifinių bimatoprosto / timololio sukeliamų nepageidaujamų reakcijų.</w:t>
      </w:r>
    </w:p>
    <w:p w14:paraId="4BE7072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9099A2F"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Dauguma nepageidaujamų reakcijų, apie kurias pranešta bimatoprosto / timololio klinikinių tyrimų metu, buvo silpnos akių reakcijos, kurių nė viena nebuvo sunki. Remiantis 12 mėnesių klinikinių tyrimų duomenimis pranešama, kad dažniausia nepageidaujama reakcija buvo junginės hiperemija (dažniausiai nuo vos pastebimos iki nestiprios ir, kaip manoma, neuždegiminio pobūdžio), kuri pasitaikė maždaug 26 % pacientų ir dėl kurios 1,5 % pacientų gydymą reikėjo nutraukti.</w:t>
      </w:r>
    </w:p>
    <w:p w14:paraId="006D006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0B6191B" w14:textId="77777777" w:rsidR="002D4BA2" w:rsidRPr="002D4BA2" w:rsidRDefault="002D4BA2" w:rsidP="002D4BA2">
      <w:pPr>
        <w:widowControl w:val="0"/>
        <w:autoSpaceDE w:val="0"/>
        <w:autoSpaceDN w:val="0"/>
        <w:spacing w:after="0" w:line="240" w:lineRule="auto"/>
        <w:rPr>
          <w:rFonts w:ascii="Times New Roman" w:hAnsi="Times New Roman"/>
          <w:i/>
          <w:lang w:val="lt-LT"/>
        </w:rPr>
      </w:pPr>
      <w:r w:rsidRPr="002D4BA2">
        <w:rPr>
          <w:rFonts w:ascii="Times New Roman" w:hAnsi="Times New Roman"/>
          <w:i/>
          <w:lang w:val="lt-LT"/>
        </w:rPr>
        <w:t>Nepageidaujamų reakcijų santrauka lentelėje</w:t>
      </w:r>
    </w:p>
    <w:p w14:paraId="14EE13E7" w14:textId="0A1B49C4"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1 lentelėje pateikiamos nepageidaujamos reakcijos, apie kurias buvo pranešta klinikinių bimatoprosto / timololio </w:t>
      </w:r>
      <w:r w:rsidR="00A13BAA">
        <w:rPr>
          <w:rFonts w:ascii="Times New Roman" w:hAnsi="Times New Roman"/>
          <w:lang w:val="lt-LT"/>
        </w:rPr>
        <w:t xml:space="preserve">(vienos dozės ir daugelio dozių) </w:t>
      </w:r>
      <w:r w:rsidRPr="002D4BA2">
        <w:rPr>
          <w:rFonts w:ascii="Times New Roman" w:hAnsi="Times New Roman"/>
          <w:lang w:val="lt-LT"/>
        </w:rPr>
        <w:t>tyrimų (kiekvienoje dažnio grupėje nepageidaujamos reakcijos pateikiamos jų mažėjančio sunkumo tvarka) metu arba vaistui patekus į rinką.</w:t>
      </w:r>
    </w:p>
    <w:p w14:paraId="0C7E43F0"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Nepageidaujamo poveikio dažnis apibūdinamas taip.</w:t>
      </w:r>
    </w:p>
    <w:p w14:paraId="6300F872" w14:textId="77777777" w:rsidR="002D4BA2" w:rsidRPr="002D4BA2" w:rsidRDefault="002D4BA2" w:rsidP="002D4BA2">
      <w:pPr>
        <w:widowControl w:val="0"/>
        <w:autoSpaceDE w:val="0"/>
        <w:autoSpaceDN w:val="0"/>
        <w:spacing w:after="0" w:line="240" w:lineRule="auto"/>
        <w:rPr>
          <w:rFonts w:ascii="Times New Roman" w:hAnsi="Times New Roman"/>
          <w:lang w:val="lt-L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39"/>
      </w:tblGrid>
      <w:tr w:rsidR="002D4BA2" w:rsidRPr="002D4BA2" w14:paraId="4FF28AFB" w14:textId="77777777" w:rsidTr="00353F46">
        <w:trPr>
          <w:trHeight w:val="240"/>
        </w:trPr>
        <w:tc>
          <w:tcPr>
            <w:tcW w:w="3085" w:type="dxa"/>
          </w:tcPr>
          <w:p w14:paraId="37481856"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Labai dažnas</w:t>
            </w:r>
          </w:p>
        </w:tc>
        <w:tc>
          <w:tcPr>
            <w:tcW w:w="6239" w:type="dxa"/>
          </w:tcPr>
          <w:p w14:paraId="63DA7CCC"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≥1/10</w:t>
            </w:r>
          </w:p>
        </w:tc>
      </w:tr>
      <w:tr w:rsidR="002D4BA2" w:rsidRPr="002D4BA2" w14:paraId="5A9FFED9" w14:textId="77777777" w:rsidTr="00353F46">
        <w:trPr>
          <w:trHeight w:val="240"/>
        </w:trPr>
        <w:tc>
          <w:tcPr>
            <w:tcW w:w="3085" w:type="dxa"/>
          </w:tcPr>
          <w:p w14:paraId="26CA961A"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Dažnas</w:t>
            </w:r>
          </w:p>
        </w:tc>
        <w:tc>
          <w:tcPr>
            <w:tcW w:w="6239" w:type="dxa"/>
          </w:tcPr>
          <w:p w14:paraId="44ED31E5"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nuo ≥1/100 iki &lt;1/10</w:t>
            </w:r>
          </w:p>
        </w:tc>
      </w:tr>
      <w:tr w:rsidR="002D4BA2" w:rsidRPr="002D4BA2" w14:paraId="0FCBD636" w14:textId="77777777" w:rsidTr="00353F46">
        <w:trPr>
          <w:trHeight w:val="240"/>
        </w:trPr>
        <w:tc>
          <w:tcPr>
            <w:tcW w:w="3085" w:type="dxa"/>
          </w:tcPr>
          <w:p w14:paraId="4700B0CF"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Nedažnas</w:t>
            </w:r>
          </w:p>
        </w:tc>
        <w:tc>
          <w:tcPr>
            <w:tcW w:w="6239" w:type="dxa"/>
          </w:tcPr>
          <w:p w14:paraId="008BD736"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nuo ≥1/1000 iki &lt;1/100</w:t>
            </w:r>
          </w:p>
        </w:tc>
      </w:tr>
      <w:tr w:rsidR="002D4BA2" w:rsidRPr="002D4BA2" w14:paraId="7D3A4B3A" w14:textId="77777777" w:rsidTr="00353F46">
        <w:trPr>
          <w:trHeight w:val="240"/>
        </w:trPr>
        <w:tc>
          <w:tcPr>
            <w:tcW w:w="3085" w:type="dxa"/>
          </w:tcPr>
          <w:p w14:paraId="19E593D0"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Retas</w:t>
            </w:r>
          </w:p>
        </w:tc>
        <w:tc>
          <w:tcPr>
            <w:tcW w:w="6239" w:type="dxa"/>
          </w:tcPr>
          <w:p w14:paraId="17644867"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nuo ≥1/10000 iki &lt;1/1000</w:t>
            </w:r>
          </w:p>
        </w:tc>
      </w:tr>
      <w:tr w:rsidR="002D4BA2" w:rsidRPr="002D4BA2" w14:paraId="186E52CB" w14:textId="77777777" w:rsidTr="00353F46">
        <w:trPr>
          <w:trHeight w:val="240"/>
        </w:trPr>
        <w:tc>
          <w:tcPr>
            <w:tcW w:w="3085" w:type="dxa"/>
          </w:tcPr>
          <w:p w14:paraId="4064F448"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Labai retas</w:t>
            </w:r>
          </w:p>
        </w:tc>
        <w:tc>
          <w:tcPr>
            <w:tcW w:w="6239" w:type="dxa"/>
          </w:tcPr>
          <w:p w14:paraId="7BFC484B"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&lt;1/10000</w:t>
            </w:r>
          </w:p>
        </w:tc>
      </w:tr>
      <w:tr w:rsidR="002D4BA2" w:rsidRPr="002D4BA2" w14:paraId="38B2E024" w14:textId="77777777" w:rsidTr="00353F46">
        <w:trPr>
          <w:trHeight w:val="240"/>
        </w:trPr>
        <w:tc>
          <w:tcPr>
            <w:tcW w:w="3085" w:type="dxa"/>
          </w:tcPr>
          <w:p w14:paraId="5B6AFECD"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Dažnis nežinomas</w:t>
            </w:r>
          </w:p>
        </w:tc>
        <w:tc>
          <w:tcPr>
            <w:tcW w:w="6239" w:type="dxa"/>
          </w:tcPr>
          <w:p w14:paraId="32BDDC22"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negali būti apskaičiuotas pagal turimus duomenis</w:t>
            </w:r>
          </w:p>
        </w:tc>
      </w:tr>
    </w:tbl>
    <w:p w14:paraId="414D8C1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704EF81" w14:textId="77777777" w:rsidR="002D4BA2" w:rsidRPr="002D4BA2" w:rsidRDefault="002D4BA2" w:rsidP="002D4BA2">
      <w:pPr>
        <w:widowControl w:val="0"/>
        <w:autoSpaceDE w:val="0"/>
        <w:autoSpaceDN w:val="0"/>
        <w:spacing w:after="0" w:line="240" w:lineRule="auto"/>
        <w:ind w:left="218"/>
        <w:outlineLvl w:val="0"/>
        <w:rPr>
          <w:rFonts w:ascii="Times New Roman" w:hAnsi="Times New Roman"/>
          <w:b/>
          <w:lang w:val="lt-LT"/>
        </w:rPr>
      </w:pPr>
      <w:r w:rsidRPr="002D4BA2">
        <w:rPr>
          <w:rFonts w:ascii="Times New Roman" w:hAnsi="Times New Roman"/>
          <w:b/>
          <w:lang w:val="lt-LT"/>
        </w:rPr>
        <w:t>1 lentelė</w:t>
      </w:r>
    </w:p>
    <w:p w14:paraId="7364FFD4"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tbl>
      <w:tblPr>
        <w:tblW w:w="92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2D4BA2" w:rsidRPr="002D4BA2" w14:paraId="328B8051" w14:textId="77777777" w:rsidTr="00353F46">
        <w:trPr>
          <w:trHeight w:val="240"/>
        </w:trPr>
        <w:tc>
          <w:tcPr>
            <w:tcW w:w="3097" w:type="dxa"/>
          </w:tcPr>
          <w:p w14:paraId="04B74B4D" w14:textId="77777777" w:rsidR="002D4BA2" w:rsidRPr="002D4BA2" w:rsidRDefault="002D4BA2" w:rsidP="002D4BA2">
            <w:pPr>
              <w:widowControl w:val="0"/>
              <w:autoSpaceDE w:val="0"/>
              <w:autoSpaceDN w:val="0"/>
              <w:spacing w:after="0" w:line="240" w:lineRule="auto"/>
              <w:ind w:left="102"/>
              <w:rPr>
                <w:rFonts w:ascii="Times New Roman" w:hAnsi="Times New Roman"/>
                <w:b/>
                <w:lang w:val="lt-LT"/>
              </w:rPr>
            </w:pPr>
            <w:r w:rsidRPr="002D4BA2">
              <w:rPr>
                <w:rFonts w:ascii="Times New Roman" w:hAnsi="Times New Roman"/>
                <w:b/>
                <w:lang w:val="lt-LT"/>
              </w:rPr>
              <w:t>Organų sistemos klasė</w:t>
            </w:r>
          </w:p>
        </w:tc>
        <w:tc>
          <w:tcPr>
            <w:tcW w:w="3094" w:type="dxa"/>
          </w:tcPr>
          <w:p w14:paraId="06D07004" w14:textId="77777777" w:rsidR="002D4BA2" w:rsidRPr="002D4BA2" w:rsidRDefault="002D4BA2" w:rsidP="002D4BA2">
            <w:pPr>
              <w:widowControl w:val="0"/>
              <w:autoSpaceDE w:val="0"/>
              <w:autoSpaceDN w:val="0"/>
              <w:spacing w:after="0" w:line="240" w:lineRule="auto"/>
              <w:ind w:left="100"/>
              <w:rPr>
                <w:rFonts w:ascii="Times New Roman" w:hAnsi="Times New Roman"/>
                <w:b/>
                <w:lang w:val="lt-LT"/>
              </w:rPr>
            </w:pPr>
            <w:r w:rsidRPr="002D4BA2">
              <w:rPr>
                <w:rFonts w:ascii="Times New Roman" w:hAnsi="Times New Roman"/>
                <w:b/>
                <w:lang w:val="lt-LT"/>
              </w:rPr>
              <w:t>Dažnis</w:t>
            </w:r>
          </w:p>
        </w:tc>
        <w:tc>
          <w:tcPr>
            <w:tcW w:w="3097" w:type="dxa"/>
          </w:tcPr>
          <w:p w14:paraId="0565EEEC" w14:textId="77777777" w:rsidR="002D4BA2" w:rsidRPr="002D4BA2" w:rsidRDefault="002D4BA2" w:rsidP="002D4BA2">
            <w:pPr>
              <w:widowControl w:val="0"/>
              <w:autoSpaceDE w:val="0"/>
              <w:autoSpaceDN w:val="0"/>
              <w:spacing w:after="0" w:line="240" w:lineRule="auto"/>
              <w:ind w:left="102"/>
              <w:rPr>
                <w:rFonts w:ascii="Times New Roman" w:hAnsi="Times New Roman"/>
                <w:b/>
                <w:lang w:val="lt-LT"/>
              </w:rPr>
            </w:pPr>
            <w:r w:rsidRPr="002D4BA2">
              <w:rPr>
                <w:rFonts w:ascii="Times New Roman" w:hAnsi="Times New Roman"/>
                <w:b/>
                <w:lang w:val="lt-LT"/>
              </w:rPr>
              <w:t>Nepageidaujama reakcija</w:t>
            </w:r>
          </w:p>
        </w:tc>
      </w:tr>
      <w:tr w:rsidR="002D4BA2" w:rsidRPr="002D4BA2" w14:paraId="379705D6" w14:textId="77777777" w:rsidTr="00353F46">
        <w:trPr>
          <w:trHeight w:val="1000"/>
        </w:trPr>
        <w:tc>
          <w:tcPr>
            <w:tcW w:w="3097" w:type="dxa"/>
          </w:tcPr>
          <w:p w14:paraId="2CC68030"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Imuninės sistemos sutrikimai</w:t>
            </w:r>
          </w:p>
        </w:tc>
        <w:tc>
          <w:tcPr>
            <w:tcW w:w="3094" w:type="dxa"/>
          </w:tcPr>
          <w:p w14:paraId="56308655"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1E9E3D01" w14:textId="77777777" w:rsidR="002D4BA2" w:rsidRPr="002D4BA2" w:rsidRDefault="002D4BA2" w:rsidP="002D4BA2">
            <w:pPr>
              <w:widowControl w:val="0"/>
              <w:autoSpaceDE w:val="0"/>
              <w:autoSpaceDN w:val="0"/>
              <w:spacing w:after="0" w:line="240" w:lineRule="auto"/>
              <w:ind w:left="102" w:right="197"/>
              <w:rPr>
                <w:rFonts w:ascii="Times New Roman" w:hAnsi="Times New Roman"/>
                <w:lang w:val="lt-LT"/>
              </w:rPr>
            </w:pPr>
            <w:r w:rsidRPr="002D4BA2">
              <w:rPr>
                <w:rFonts w:ascii="Times New Roman" w:hAnsi="Times New Roman"/>
                <w:lang w:val="lt-LT"/>
              </w:rPr>
              <w:t>padidėjusio jautrumo reakcijos, įskaitant alerginio dermatito, angioneurozinės edemos, akių alergijos, požymius ar simptomus</w:t>
            </w:r>
          </w:p>
        </w:tc>
      </w:tr>
      <w:tr w:rsidR="002D4BA2" w:rsidRPr="002D4BA2" w14:paraId="3C43C7FC" w14:textId="77777777" w:rsidTr="00353F46">
        <w:trPr>
          <w:trHeight w:val="240"/>
        </w:trPr>
        <w:tc>
          <w:tcPr>
            <w:tcW w:w="3097" w:type="dxa"/>
          </w:tcPr>
          <w:p w14:paraId="37C7BE9B"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Psichikos sutrikimai</w:t>
            </w:r>
          </w:p>
        </w:tc>
        <w:tc>
          <w:tcPr>
            <w:tcW w:w="3094" w:type="dxa"/>
          </w:tcPr>
          <w:p w14:paraId="04E80E50"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5579C9E9" w14:textId="77777777" w:rsidR="002D4BA2" w:rsidRPr="00522906" w:rsidRDefault="002D4BA2" w:rsidP="00433D86">
            <w:pPr>
              <w:widowControl w:val="0"/>
              <w:autoSpaceDE w:val="0"/>
              <w:autoSpaceDN w:val="0"/>
              <w:spacing w:after="0" w:line="240" w:lineRule="auto"/>
              <w:ind w:left="102"/>
              <w:rPr>
                <w:rFonts w:ascii="Times New Roman" w:hAnsi="Times New Roman"/>
                <w:vertAlign w:val="superscript"/>
                <w:lang w:val="lt-LT"/>
              </w:rPr>
            </w:pPr>
            <w:r w:rsidRPr="002D4BA2">
              <w:rPr>
                <w:rFonts w:ascii="Times New Roman" w:eastAsia="Times New Roman" w:hAnsi="Times New Roman" w:cs="Times New Roman"/>
                <w:lang w:val="lt-LT"/>
              </w:rPr>
              <w:t>nemiga</w:t>
            </w:r>
            <w:r w:rsidRPr="002D4BA2">
              <w:rPr>
                <w:rFonts w:ascii="Times New Roman" w:eastAsia="Times New Roman" w:hAnsi="Times New Roman" w:cs="Times New Roman"/>
                <w:vertAlign w:val="superscript"/>
              </w:rPr>
              <w:t>2</w:t>
            </w:r>
            <w:r w:rsidRPr="002D4BA2">
              <w:rPr>
                <w:rFonts w:ascii="Times New Roman" w:eastAsia="Times New Roman" w:hAnsi="Times New Roman" w:cs="Times New Roman"/>
                <w:lang w:val="lt-LT"/>
              </w:rPr>
              <w:t>, košmarai</w:t>
            </w:r>
            <w:r w:rsidRPr="002D4BA2">
              <w:rPr>
                <w:rFonts w:ascii="Times New Roman" w:eastAsia="Times New Roman" w:hAnsi="Times New Roman" w:cs="Times New Roman"/>
                <w:vertAlign w:val="superscript"/>
                <w:lang w:val="lt-LT"/>
              </w:rPr>
              <w:t>2</w:t>
            </w:r>
          </w:p>
        </w:tc>
      </w:tr>
      <w:tr w:rsidR="002D4BA2" w:rsidRPr="002D4BA2" w14:paraId="22ABDD8E" w14:textId="77777777" w:rsidTr="00353F46">
        <w:trPr>
          <w:trHeight w:val="240"/>
        </w:trPr>
        <w:tc>
          <w:tcPr>
            <w:tcW w:w="3097" w:type="dxa"/>
            <w:vMerge w:val="restart"/>
          </w:tcPr>
          <w:p w14:paraId="0F5BEE4F"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Nervų sistemos sutrikimai</w:t>
            </w:r>
          </w:p>
        </w:tc>
        <w:tc>
          <w:tcPr>
            <w:tcW w:w="3094" w:type="dxa"/>
          </w:tcPr>
          <w:p w14:paraId="54D2056B"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Dažnas</w:t>
            </w:r>
          </w:p>
        </w:tc>
        <w:tc>
          <w:tcPr>
            <w:tcW w:w="3097" w:type="dxa"/>
          </w:tcPr>
          <w:p w14:paraId="1826C6F8" w14:textId="44A85359" w:rsidR="002D4BA2" w:rsidRPr="002D4BA2" w:rsidRDefault="002D4BA2" w:rsidP="00ED312F">
            <w:pPr>
              <w:widowControl w:val="0"/>
              <w:autoSpaceDE w:val="0"/>
              <w:autoSpaceDN w:val="0"/>
              <w:spacing w:after="0" w:line="240" w:lineRule="auto"/>
              <w:ind w:left="102"/>
              <w:rPr>
                <w:rFonts w:ascii="Times New Roman" w:hAnsi="Times New Roman"/>
                <w:vertAlign w:val="superscript"/>
                <w:lang w:val="lt-LT"/>
              </w:rPr>
            </w:pPr>
            <w:r w:rsidRPr="002D4BA2">
              <w:rPr>
                <w:rFonts w:ascii="Times New Roman" w:hAnsi="Times New Roman"/>
                <w:lang w:val="lt-LT"/>
              </w:rPr>
              <w:t>galvos skausmas</w:t>
            </w:r>
          </w:p>
        </w:tc>
      </w:tr>
      <w:tr w:rsidR="002D4BA2" w:rsidRPr="002D4BA2" w14:paraId="2F872775" w14:textId="77777777" w:rsidTr="00353F46">
        <w:trPr>
          <w:trHeight w:val="240"/>
        </w:trPr>
        <w:tc>
          <w:tcPr>
            <w:tcW w:w="3097" w:type="dxa"/>
            <w:vMerge/>
          </w:tcPr>
          <w:p w14:paraId="365F52AC"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p>
        </w:tc>
        <w:tc>
          <w:tcPr>
            <w:tcW w:w="3094" w:type="dxa"/>
          </w:tcPr>
          <w:p w14:paraId="01F37245"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7373761D" w14:textId="73046EC7" w:rsidR="002D4BA2" w:rsidRPr="002D4BA2" w:rsidRDefault="002D4BA2" w:rsidP="00A13BAA">
            <w:pPr>
              <w:widowControl w:val="0"/>
              <w:autoSpaceDE w:val="0"/>
              <w:autoSpaceDN w:val="0"/>
              <w:spacing w:after="0" w:line="240" w:lineRule="auto"/>
              <w:ind w:left="102"/>
              <w:rPr>
                <w:rFonts w:ascii="Times New Roman" w:hAnsi="Times New Roman"/>
                <w:lang w:val="lt-LT"/>
              </w:rPr>
            </w:pPr>
            <w:r w:rsidRPr="002D4BA2">
              <w:rPr>
                <w:rFonts w:ascii="Times New Roman" w:eastAsia="Times New Roman" w:hAnsi="Times New Roman" w:cs="Times New Roman"/>
                <w:lang w:val="lt-LT"/>
              </w:rPr>
              <w:t>disgeuzija</w:t>
            </w:r>
            <w:r w:rsidRPr="002D4BA2">
              <w:rPr>
                <w:rFonts w:ascii="Times New Roman" w:eastAsia="Times New Roman" w:hAnsi="Times New Roman" w:cs="Times New Roman"/>
                <w:vertAlign w:val="superscript"/>
              </w:rPr>
              <w:t>2</w:t>
            </w:r>
            <w:r w:rsidR="00433D86">
              <w:rPr>
                <w:rFonts w:ascii="Times New Roman" w:eastAsia="Times New Roman" w:hAnsi="Times New Roman" w:cs="Times New Roman"/>
              </w:rPr>
              <w:t>,</w:t>
            </w:r>
            <w:r w:rsidR="00433D86" w:rsidRPr="002D4BA2">
              <w:rPr>
                <w:rFonts w:ascii="Times New Roman" w:eastAsia="Times New Roman" w:hAnsi="Times New Roman" w:cs="Times New Roman"/>
                <w:lang w:val="lt-LT"/>
              </w:rPr>
              <w:t xml:space="preserve"> svaigulys</w:t>
            </w:r>
          </w:p>
        </w:tc>
      </w:tr>
      <w:tr w:rsidR="002D4BA2" w:rsidRPr="002D4BA2" w14:paraId="6F3698F8" w14:textId="77777777" w:rsidTr="00353F46">
        <w:trPr>
          <w:trHeight w:val="240"/>
        </w:trPr>
        <w:tc>
          <w:tcPr>
            <w:tcW w:w="3097" w:type="dxa"/>
            <w:vMerge w:val="restart"/>
          </w:tcPr>
          <w:p w14:paraId="6F0173B7"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Akių sutrikimai</w:t>
            </w:r>
          </w:p>
        </w:tc>
        <w:tc>
          <w:tcPr>
            <w:tcW w:w="3094" w:type="dxa"/>
          </w:tcPr>
          <w:p w14:paraId="25C126DF"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Labai dažnas</w:t>
            </w:r>
          </w:p>
        </w:tc>
        <w:tc>
          <w:tcPr>
            <w:tcW w:w="3097" w:type="dxa"/>
          </w:tcPr>
          <w:p w14:paraId="268B93AF" w14:textId="47226FFD" w:rsid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junginės hiperemija</w:t>
            </w:r>
            <w:r w:rsidR="009D2CBD">
              <w:rPr>
                <w:rFonts w:ascii="Times New Roman" w:hAnsi="Times New Roman"/>
                <w:lang w:val="lt-LT"/>
              </w:rPr>
              <w:t>,</w:t>
            </w:r>
          </w:p>
          <w:p w14:paraId="7DFD085B" w14:textId="1D858A0B" w:rsidR="00435D75" w:rsidRPr="002D4BA2" w:rsidRDefault="009D2CBD" w:rsidP="002D4BA2">
            <w:pPr>
              <w:widowControl w:val="0"/>
              <w:autoSpaceDE w:val="0"/>
              <w:autoSpaceDN w:val="0"/>
              <w:spacing w:after="0" w:line="240" w:lineRule="auto"/>
              <w:ind w:left="102"/>
              <w:rPr>
                <w:rFonts w:ascii="Times New Roman" w:hAnsi="Times New Roman"/>
                <w:lang w:val="lt-LT"/>
              </w:rPr>
            </w:pPr>
            <w:r>
              <w:rPr>
                <w:rFonts w:ascii="Times New Roman" w:hAnsi="Times New Roman"/>
                <w:lang w:val="lt-LT"/>
              </w:rPr>
              <w:t>p</w:t>
            </w:r>
            <w:r w:rsidRPr="009D2CBD">
              <w:rPr>
                <w:rFonts w:ascii="Times New Roman" w:hAnsi="Times New Roman"/>
                <w:lang w:val="lt-LT"/>
              </w:rPr>
              <w:t>rostaglandino analogo periorbitopatija</w:t>
            </w:r>
          </w:p>
        </w:tc>
      </w:tr>
      <w:tr w:rsidR="002D4BA2" w:rsidRPr="003642B7" w14:paraId="619CF45E" w14:textId="77777777" w:rsidTr="00353F46">
        <w:trPr>
          <w:trHeight w:val="240"/>
        </w:trPr>
        <w:tc>
          <w:tcPr>
            <w:tcW w:w="3097" w:type="dxa"/>
            <w:vMerge/>
          </w:tcPr>
          <w:p w14:paraId="1C97637F"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p>
        </w:tc>
        <w:tc>
          <w:tcPr>
            <w:tcW w:w="3094" w:type="dxa"/>
          </w:tcPr>
          <w:p w14:paraId="76D0CD49"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Dažnas</w:t>
            </w:r>
          </w:p>
        </w:tc>
        <w:tc>
          <w:tcPr>
            <w:tcW w:w="3097" w:type="dxa"/>
          </w:tcPr>
          <w:p w14:paraId="436054AB" w14:textId="330A4CB5" w:rsidR="002D4BA2" w:rsidRPr="002D4BA2" w:rsidRDefault="002D4BA2" w:rsidP="002A09BC">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 xml:space="preserve">taškinis keratitas, ragenos </w:t>
            </w:r>
            <w:r w:rsidRPr="002D4BA2">
              <w:rPr>
                <w:rFonts w:ascii="Times New Roman" w:eastAsia="Times New Roman" w:hAnsi="Times New Roman" w:cs="Times New Roman"/>
                <w:lang w:val="lt-LT"/>
              </w:rPr>
              <w:t>erozija</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deginimo </w:t>
            </w:r>
            <w:r w:rsidRPr="002D4BA2">
              <w:rPr>
                <w:rFonts w:ascii="Times New Roman" w:eastAsia="Times New Roman" w:hAnsi="Times New Roman" w:cs="Times New Roman"/>
                <w:lang w:val="lt-LT"/>
              </w:rPr>
              <w:t>pojūtis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junginės </w:t>
            </w:r>
            <w:r w:rsidRPr="002D4BA2">
              <w:rPr>
                <w:rFonts w:ascii="Times New Roman" w:eastAsia="Times New Roman" w:hAnsi="Times New Roman" w:cs="Times New Roman"/>
                <w:lang w:val="lt-LT"/>
              </w:rPr>
              <w:t>sudirginimas</w:t>
            </w:r>
            <w:r w:rsidR="00A13BAA" w:rsidRPr="00ED312F">
              <w:rPr>
                <w:rFonts w:ascii="Times New Roman" w:eastAsia="Times New Roman" w:hAnsi="Times New Roman" w:cs="Times New Roman"/>
                <w:vertAlign w:val="superscript"/>
                <w:lang w:val="lt-LT"/>
              </w:rPr>
              <w:t>1</w:t>
            </w:r>
            <w:r w:rsidRPr="002D4BA2">
              <w:rPr>
                <w:rFonts w:ascii="Times New Roman" w:hAnsi="Times New Roman"/>
                <w:lang w:val="lt-LT"/>
              </w:rPr>
              <w:t xml:space="preserve">, akies niežėjimas, akies gėlimo </w:t>
            </w:r>
            <w:r w:rsidRPr="002D4BA2">
              <w:rPr>
                <w:rFonts w:ascii="Times New Roman" w:eastAsia="Times New Roman" w:hAnsi="Times New Roman" w:cs="Times New Roman"/>
                <w:lang w:val="lt-LT"/>
              </w:rPr>
              <w:t>pojūtis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svetimkūnio akyje pojūtis, akies sausumas, akies voko eritema, akies skausmas, fotofobija, </w:t>
            </w:r>
            <w:r w:rsidRPr="002D4BA2">
              <w:rPr>
                <w:rFonts w:ascii="Times New Roman" w:hAnsi="Times New Roman"/>
                <w:lang w:val="lt-LT"/>
              </w:rPr>
              <w:lastRenderedPageBreak/>
              <w:t xml:space="preserve">išskyros iš </w:t>
            </w:r>
            <w:r w:rsidRPr="002D4BA2">
              <w:rPr>
                <w:rFonts w:ascii="Times New Roman" w:eastAsia="Times New Roman" w:hAnsi="Times New Roman" w:cs="Times New Roman"/>
                <w:lang w:val="lt-LT"/>
              </w:rPr>
              <w:t>akies</w:t>
            </w:r>
            <w:r w:rsidRPr="002D4BA2">
              <w:rPr>
                <w:rFonts w:ascii="Times New Roman" w:hAnsi="Times New Roman"/>
                <w:lang w:val="lt-LT"/>
              </w:rPr>
              <w:t xml:space="preserve">, sutrikęs </w:t>
            </w:r>
            <w:r w:rsidRPr="002D4BA2">
              <w:rPr>
                <w:rFonts w:ascii="Times New Roman" w:eastAsia="Times New Roman" w:hAnsi="Times New Roman" w:cs="Times New Roman"/>
                <w:lang w:val="lt-LT"/>
              </w:rPr>
              <w:t>regėjimas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akies voko niežėjimas, pablogėjęs regėjimo </w:t>
            </w:r>
            <w:r w:rsidRPr="002D4BA2">
              <w:rPr>
                <w:rFonts w:ascii="Times New Roman" w:eastAsia="Times New Roman" w:hAnsi="Times New Roman" w:cs="Times New Roman"/>
                <w:lang w:val="lt-LT"/>
              </w:rPr>
              <w:t>aštrumas</w:t>
            </w:r>
            <w:r w:rsidRPr="002D4BA2">
              <w:rPr>
                <w:rFonts w:ascii="Times New Roman" w:eastAsia="Times New Roman" w:hAnsi="Times New Roman" w:cs="Times New Roman"/>
                <w:vertAlign w:val="superscript"/>
                <w:lang w:val="lt-LT"/>
              </w:rPr>
              <w:t>2</w:t>
            </w:r>
            <w:r w:rsidRPr="002D4BA2">
              <w:rPr>
                <w:rFonts w:ascii="Times New Roman" w:eastAsia="Times New Roman" w:hAnsi="Times New Roman" w:cs="Times New Roman"/>
                <w:lang w:val="lt-LT"/>
              </w:rPr>
              <w:t>, blefaritas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akies voko edema, akies</w:t>
            </w:r>
            <w:r w:rsidRPr="002D4BA2">
              <w:rPr>
                <w:rFonts w:ascii="Times New Roman" w:hAnsi="Times New Roman"/>
                <w:spacing w:val="-13"/>
                <w:lang w:val="lt-LT"/>
              </w:rPr>
              <w:t xml:space="preserve"> </w:t>
            </w:r>
            <w:r w:rsidRPr="002D4BA2">
              <w:rPr>
                <w:rFonts w:ascii="Times New Roman" w:hAnsi="Times New Roman"/>
                <w:lang w:val="lt-LT"/>
              </w:rPr>
              <w:t>sudirginimas, pagausėjęs</w:t>
            </w:r>
            <w:r w:rsidRPr="002D4BA2">
              <w:rPr>
                <w:rFonts w:ascii="Times New Roman" w:hAnsi="Times New Roman"/>
                <w:spacing w:val="-7"/>
                <w:lang w:val="lt-LT"/>
              </w:rPr>
              <w:t xml:space="preserve"> </w:t>
            </w:r>
            <w:r w:rsidRPr="002D4BA2">
              <w:rPr>
                <w:rFonts w:ascii="Times New Roman" w:hAnsi="Times New Roman"/>
                <w:lang w:val="lt-LT"/>
              </w:rPr>
              <w:t>ašarojimas, blakstienų augimas</w:t>
            </w:r>
          </w:p>
        </w:tc>
      </w:tr>
      <w:tr w:rsidR="002D4BA2" w:rsidRPr="003642B7" w14:paraId="7501EF4D" w14:textId="77777777" w:rsidTr="00353F46">
        <w:trPr>
          <w:trHeight w:val="240"/>
        </w:trPr>
        <w:tc>
          <w:tcPr>
            <w:tcW w:w="3097" w:type="dxa"/>
            <w:vMerge/>
          </w:tcPr>
          <w:p w14:paraId="5D57A897"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p>
        </w:tc>
        <w:tc>
          <w:tcPr>
            <w:tcW w:w="3094" w:type="dxa"/>
          </w:tcPr>
          <w:p w14:paraId="06EB9F05"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Nedažnas</w:t>
            </w:r>
          </w:p>
        </w:tc>
        <w:tc>
          <w:tcPr>
            <w:tcW w:w="3097" w:type="dxa"/>
          </w:tcPr>
          <w:p w14:paraId="18404774" w14:textId="186CC4CA" w:rsidR="002D4BA2" w:rsidRPr="002D4BA2" w:rsidRDefault="002D4BA2" w:rsidP="00A13BAA">
            <w:pPr>
              <w:widowControl w:val="0"/>
              <w:autoSpaceDE w:val="0"/>
              <w:autoSpaceDN w:val="0"/>
              <w:spacing w:after="0" w:line="240" w:lineRule="auto"/>
              <w:ind w:left="102"/>
              <w:rPr>
                <w:rFonts w:ascii="Times New Roman" w:hAnsi="Times New Roman"/>
                <w:vertAlign w:val="superscript"/>
                <w:lang w:val="lt-LT"/>
              </w:rPr>
            </w:pPr>
            <w:r w:rsidRPr="002D4BA2">
              <w:rPr>
                <w:rFonts w:ascii="Times New Roman" w:hAnsi="Times New Roman"/>
                <w:lang w:val="lt-LT"/>
              </w:rPr>
              <w:t xml:space="preserve">rainelės </w:t>
            </w:r>
            <w:r w:rsidRPr="002D4BA2">
              <w:rPr>
                <w:rFonts w:ascii="Times New Roman" w:eastAsia="Times New Roman" w:hAnsi="Times New Roman" w:cs="Times New Roman"/>
                <w:lang w:val="lt-LT"/>
              </w:rPr>
              <w:t>uždegimas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junginės </w:t>
            </w:r>
            <w:r w:rsidRPr="002D4BA2">
              <w:rPr>
                <w:rFonts w:ascii="Times New Roman" w:eastAsia="Times New Roman" w:hAnsi="Times New Roman" w:cs="Times New Roman"/>
                <w:lang w:val="lt-LT"/>
              </w:rPr>
              <w:t>edema</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akies voko </w:t>
            </w:r>
            <w:r w:rsidRPr="002D4BA2">
              <w:rPr>
                <w:rFonts w:ascii="Times New Roman" w:eastAsia="Times New Roman" w:hAnsi="Times New Roman" w:cs="Times New Roman"/>
                <w:lang w:val="lt-LT"/>
              </w:rPr>
              <w:t>skausmas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nenormalus pojūtis </w:t>
            </w:r>
            <w:r w:rsidRPr="002D4BA2">
              <w:rPr>
                <w:rFonts w:ascii="Times New Roman" w:eastAsia="Times New Roman" w:hAnsi="Times New Roman" w:cs="Times New Roman"/>
                <w:lang w:val="lt-LT"/>
              </w:rPr>
              <w:t>akyje</w:t>
            </w:r>
            <w:r w:rsidR="00433D86" w:rsidRPr="00433D86">
              <w:rPr>
                <w:rFonts w:ascii="Times New Roman" w:eastAsia="Times New Roman" w:hAnsi="Times New Roman" w:cs="Times New Roman"/>
                <w:vertAlign w:val="superscript"/>
                <w:lang w:val="lt-LT"/>
              </w:rPr>
              <w:t>1</w:t>
            </w:r>
            <w:r w:rsidRPr="002D4BA2">
              <w:rPr>
                <w:rFonts w:ascii="Times New Roman" w:hAnsi="Times New Roman"/>
                <w:lang w:val="lt-LT"/>
              </w:rPr>
              <w:t xml:space="preserve">, regėjimo silpnumas (astenopija), </w:t>
            </w:r>
            <w:r w:rsidRPr="002D4BA2">
              <w:rPr>
                <w:rFonts w:ascii="Times New Roman" w:eastAsia="Times New Roman" w:hAnsi="Times New Roman" w:cs="Times New Roman"/>
                <w:lang w:val="lt-LT"/>
              </w:rPr>
              <w:t>trichiazė</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rainelės </w:t>
            </w:r>
            <w:r w:rsidRPr="002D4BA2">
              <w:rPr>
                <w:rFonts w:ascii="Times New Roman" w:eastAsia="Times New Roman" w:hAnsi="Times New Roman" w:cs="Times New Roman"/>
                <w:lang w:val="lt-LT"/>
              </w:rPr>
              <w:t>hiperpigmentacija</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akies voko </w:t>
            </w:r>
            <w:r w:rsidRPr="002D4BA2">
              <w:rPr>
                <w:rFonts w:ascii="Times New Roman" w:eastAsia="Times New Roman" w:hAnsi="Times New Roman" w:cs="Times New Roman"/>
                <w:lang w:val="lt-LT"/>
              </w:rPr>
              <w:t>retrakcija</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blakstienų spalvos pakitimas (patamsėjimas)</w:t>
            </w:r>
            <w:r w:rsidRPr="002D4BA2">
              <w:rPr>
                <w:rFonts w:ascii="Times New Roman" w:eastAsia="Times New Roman" w:hAnsi="Times New Roman" w:cs="Times New Roman"/>
                <w:vertAlign w:val="superscript"/>
                <w:lang w:val="lt-LT"/>
              </w:rPr>
              <w:t>1</w:t>
            </w:r>
          </w:p>
        </w:tc>
      </w:tr>
      <w:tr w:rsidR="002D4BA2" w:rsidRPr="002D4BA2" w14:paraId="0AADF9CC" w14:textId="77777777" w:rsidTr="00353F46">
        <w:trPr>
          <w:trHeight w:val="240"/>
        </w:trPr>
        <w:tc>
          <w:tcPr>
            <w:tcW w:w="3097" w:type="dxa"/>
            <w:vMerge/>
          </w:tcPr>
          <w:p w14:paraId="664645B8"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p>
        </w:tc>
        <w:tc>
          <w:tcPr>
            <w:tcW w:w="3094" w:type="dxa"/>
          </w:tcPr>
          <w:p w14:paraId="30EDA1A6"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275F362C" w14:textId="77777777" w:rsidR="002D4BA2" w:rsidRPr="00EB4C1E" w:rsidRDefault="002D4BA2" w:rsidP="002D4BA2">
            <w:pPr>
              <w:widowControl w:val="0"/>
              <w:autoSpaceDE w:val="0"/>
              <w:autoSpaceDN w:val="0"/>
              <w:spacing w:after="0" w:line="240" w:lineRule="auto"/>
              <w:ind w:left="102" w:right="188"/>
              <w:rPr>
                <w:rFonts w:ascii="Times New Roman" w:hAnsi="Times New Roman"/>
                <w:lang w:val="lt-LT"/>
              </w:rPr>
            </w:pPr>
            <w:r w:rsidRPr="002D4BA2">
              <w:rPr>
                <w:rFonts w:ascii="Times New Roman" w:hAnsi="Times New Roman"/>
                <w:lang w:val="lt-LT"/>
              </w:rPr>
              <w:t xml:space="preserve">cistinė geltonosios dėmės </w:t>
            </w:r>
            <w:r w:rsidRPr="002D4BA2">
              <w:rPr>
                <w:rFonts w:ascii="Times New Roman" w:eastAsia="Times New Roman" w:hAnsi="Times New Roman" w:cs="Times New Roman"/>
                <w:lang w:val="lt-LT"/>
              </w:rPr>
              <w:t>edema</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xml:space="preserve">, akių patinimas, neaiškus </w:t>
            </w:r>
            <w:r w:rsidRPr="002D4BA2">
              <w:rPr>
                <w:rFonts w:ascii="Times New Roman" w:eastAsia="Times New Roman" w:hAnsi="Times New Roman" w:cs="Times New Roman"/>
                <w:lang w:val="lt-LT"/>
              </w:rPr>
              <w:t>matymas</w:t>
            </w:r>
            <w:r w:rsidRPr="002D4BA2">
              <w:rPr>
                <w:rFonts w:ascii="Times New Roman" w:eastAsia="Times New Roman" w:hAnsi="Times New Roman" w:cs="Times New Roman"/>
                <w:vertAlign w:val="superscript"/>
                <w:lang w:val="lt-LT"/>
              </w:rPr>
              <w:t>2</w:t>
            </w:r>
            <w:r w:rsidR="00EB4C1E">
              <w:rPr>
                <w:rFonts w:ascii="Times New Roman" w:eastAsia="Times New Roman" w:hAnsi="Times New Roman" w:cs="Times New Roman"/>
                <w:lang w:val="lt-LT"/>
              </w:rPr>
              <w:t xml:space="preserve">, </w:t>
            </w:r>
            <w:r w:rsidR="00EB4C1E" w:rsidRPr="00506F40">
              <w:rPr>
                <w:rFonts w:ascii="Times New Roman" w:eastAsia="Times New Roman" w:hAnsi="Times New Roman" w:cs="Times New Roman"/>
                <w:lang w:val="lt-LT"/>
              </w:rPr>
              <w:t>akių diskomfortas</w:t>
            </w:r>
          </w:p>
        </w:tc>
      </w:tr>
      <w:tr w:rsidR="002D4BA2" w:rsidRPr="002D4BA2" w14:paraId="6FF5C879" w14:textId="77777777" w:rsidTr="00353F46">
        <w:trPr>
          <w:trHeight w:val="240"/>
        </w:trPr>
        <w:tc>
          <w:tcPr>
            <w:tcW w:w="3097" w:type="dxa"/>
          </w:tcPr>
          <w:p w14:paraId="4F54C958"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Širdies sutrikimai</w:t>
            </w:r>
          </w:p>
        </w:tc>
        <w:tc>
          <w:tcPr>
            <w:tcW w:w="3094" w:type="dxa"/>
          </w:tcPr>
          <w:p w14:paraId="02BD24B1"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2D35471C" w14:textId="700C5C09" w:rsidR="002D4BA2" w:rsidRPr="002D4BA2" w:rsidRDefault="00DD6310" w:rsidP="002D4BA2">
            <w:pPr>
              <w:widowControl w:val="0"/>
              <w:autoSpaceDE w:val="0"/>
              <w:autoSpaceDN w:val="0"/>
              <w:spacing w:after="0" w:line="240" w:lineRule="auto"/>
              <w:ind w:left="102"/>
              <w:rPr>
                <w:rFonts w:ascii="Times New Roman" w:hAnsi="Times New Roman"/>
                <w:lang w:val="lt-LT"/>
              </w:rPr>
            </w:pPr>
            <w:r>
              <w:rPr>
                <w:rFonts w:ascii="Times New Roman" w:hAnsi="Times New Roman"/>
                <w:lang w:val="lt-LT"/>
              </w:rPr>
              <w:t>B</w:t>
            </w:r>
            <w:r w:rsidR="00DB5F31" w:rsidRPr="002D4BA2">
              <w:rPr>
                <w:rFonts w:ascii="Times New Roman" w:hAnsi="Times New Roman"/>
                <w:lang w:val="lt-LT"/>
              </w:rPr>
              <w:t>radikardija</w:t>
            </w:r>
          </w:p>
        </w:tc>
      </w:tr>
      <w:tr w:rsidR="00433D86" w:rsidRPr="002D4BA2" w14:paraId="78526FB3" w14:textId="77777777" w:rsidTr="00353F46">
        <w:trPr>
          <w:trHeight w:val="240"/>
        </w:trPr>
        <w:tc>
          <w:tcPr>
            <w:tcW w:w="3097" w:type="dxa"/>
          </w:tcPr>
          <w:p w14:paraId="4318CFDB" w14:textId="77777777" w:rsidR="00433D86" w:rsidRPr="002D4BA2" w:rsidRDefault="00433D86" w:rsidP="002D4BA2">
            <w:pPr>
              <w:widowControl w:val="0"/>
              <w:autoSpaceDE w:val="0"/>
              <w:autoSpaceDN w:val="0"/>
              <w:spacing w:after="0" w:line="240" w:lineRule="auto"/>
              <w:ind w:left="79"/>
              <w:rPr>
                <w:rFonts w:ascii="Times New Roman" w:hAnsi="Times New Roman"/>
                <w:i/>
                <w:lang w:val="lt-LT"/>
              </w:rPr>
            </w:pPr>
            <w:r>
              <w:rPr>
                <w:rFonts w:ascii="Times New Roman" w:hAnsi="Times New Roman"/>
                <w:i/>
                <w:lang w:val="lt-LT"/>
              </w:rPr>
              <w:t>Kraujagyslių sutrikimai</w:t>
            </w:r>
          </w:p>
        </w:tc>
        <w:tc>
          <w:tcPr>
            <w:tcW w:w="3094" w:type="dxa"/>
          </w:tcPr>
          <w:p w14:paraId="29EACED0" w14:textId="77777777" w:rsidR="00433D86" w:rsidRPr="002D4BA2" w:rsidRDefault="00433D86" w:rsidP="002D4BA2">
            <w:pPr>
              <w:widowControl w:val="0"/>
              <w:autoSpaceDE w:val="0"/>
              <w:autoSpaceDN w:val="0"/>
              <w:spacing w:after="0" w:line="240" w:lineRule="auto"/>
              <w:ind w:left="100"/>
              <w:rPr>
                <w:rFonts w:ascii="Times New Roman" w:hAnsi="Times New Roman"/>
                <w:lang w:val="lt-LT"/>
              </w:rPr>
            </w:pPr>
            <w:r>
              <w:rPr>
                <w:rFonts w:ascii="Times New Roman" w:hAnsi="Times New Roman"/>
                <w:lang w:val="lt-LT"/>
              </w:rPr>
              <w:t>Dažnis nežinomas</w:t>
            </w:r>
          </w:p>
        </w:tc>
        <w:tc>
          <w:tcPr>
            <w:tcW w:w="3097" w:type="dxa"/>
          </w:tcPr>
          <w:p w14:paraId="300CDBA1" w14:textId="4BB04CC0" w:rsidR="00433D86" w:rsidRPr="002D4BA2" w:rsidRDefault="00DD6310" w:rsidP="002D4BA2">
            <w:pPr>
              <w:widowControl w:val="0"/>
              <w:autoSpaceDE w:val="0"/>
              <w:autoSpaceDN w:val="0"/>
              <w:spacing w:after="0" w:line="240" w:lineRule="auto"/>
              <w:ind w:left="102"/>
              <w:rPr>
                <w:rFonts w:ascii="Times New Roman" w:eastAsia="Times New Roman" w:hAnsi="Times New Roman" w:cs="Times New Roman"/>
                <w:lang w:val="lt-LT"/>
              </w:rPr>
            </w:pPr>
            <w:r>
              <w:rPr>
                <w:rFonts w:ascii="Times New Roman" w:eastAsia="Times New Roman" w:hAnsi="Times New Roman" w:cs="Times New Roman"/>
                <w:lang w:val="lt-LT"/>
              </w:rPr>
              <w:t>H</w:t>
            </w:r>
            <w:r w:rsidR="00DB5F31">
              <w:rPr>
                <w:rFonts w:ascii="Times New Roman" w:eastAsia="Times New Roman" w:hAnsi="Times New Roman" w:cs="Times New Roman"/>
                <w:lang w:val="lt-LT"/>
              </w:rPr>
              <w:t>ipertenzija</w:t>
            </w:r>
          </w:p>
        </w:tc>
      </w:tr>
      <w:tr w:rsidR="002D4BA2" w:rsidRPr="002D4BA2" w14:paraId="6A978014" w14:textId="77777777" w:rsidTr="00353F46">
        <w:trPr>
          <w:trHeight w:val="240"/>
        </w:trPr>
        <w:tc>
          <w:tcPr>
            <w:tcW w:w="3097" w:type="dxa"/>
            <w:vMerge w:val="restart"/>
          </w:tcPr>
          <w:p w14:paraId="0D94196C" w14:textId="77777777" w:rsidR="002D4BA2" w:rsidRPr="002D4BA2" w:rsidRDefault="002D4BA2" w:rsidP="002D4BA2">
            <w:pPr>
              <w:widowControl w:val="0"/>
              <w:autoSpaceDE w:val="0"/>
              <w:autoSpaceDN w:val="0"/>
              <w:spacing w:after="0" w:line="240" w:lineRule="auto"/>
              <w:ind w:left="79"/>
              <w:rPr>
                <w:rFonts w:ascii="Times New Roman" w:hAnsi="Times New Roman"/>
                <w:i/>
                <w:lang w:val="lt-LT"/>
              </w:rPr>
            </w:pPr>
            <w:r w:rsidRPr="002D4BA2">
              <w:rPr>
                <w:rFonts w:ascii="Times New Roman" w:hAnsi="Times New Roman"/>
                <w:i/>
                <w:lang w:val="lt-LT"/>
              </w:rPr>
              <w:t>Kvėpavimo sistemos, krūtinės ląstos ir tarpuplaučio sutrikimai</w:t>
            </w:r>
          </w:p>
        </w:tc>
        <w:tc>
          <w:tcPr>
            <w:tcW w:w="3094" w:type="dxa"/>
          </w:tcPr>
          <w:p w14:paraId="059FED39"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Dažnas</w:t>
            </w:r>
          </w:p>
        </w:tc>
        <w:tc>
          <w:tcPr>
            <w:tcW w:w="3097" w:type="dxa"/>
          </w:tcPr>
          <w:p w14:paraId="635C64E5"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eastAsia="Times New Roman" w:hAnsi="Times New Roman" w:cs="Times New Roman"/>
                <w:lang w:val="lt-LT"/>
              </w:rPr>
              <w:t>rinitas</w:t>
            </w:r>
            <w:r w:rsidRPr="002D4BA2">
              <w:rPr>
                <w:rFonts w:ascii="Times New Roman" w:eastAsia="Times New Roman" w:hAnsi="Times New Roman" w:cs="Times New Roman"/>
                <w:vertAlign w:val="superscript"/>
              </w:rPr>
              <w:t>2</w:t>
            </w:r>
          </w:p>
        </w:tc>
      </w:tr>
      <w:tr w:rsidR="002D4BA2" w:rsidRPr="002D4BA2" w14:paraId="1BEB0366" w14:textId="77777777" w:rsidTr="00353F46">
        <w:trPr>
          <w:trHeight w:val="240"/>
        </w:trPr>
        <w:tc>
          <w:tcPr>
            <w:tcW w:w="3097" w:type="dxa"/>
            <w:vMerge/>
          </w:tcPr>
          <w:p w14:paraId="511965C4" w14:textId="77777777" w:rsidR="002D4BA2" w:rsidRPr="002D4BA2" w:rsidRDefault="002D4BA2" w:rsidP="002D4BA2">
            <w:pPr>
              <w:widowControl w:val="0"/>
              <w:autoSpaceDE w:val="0"/>
              <w:autoSpaceDN w:val="0"/>
              <w:spacing w:after="0" w:line="240" w:lineRule="auto"/>
              <w:rPr>
                <w:rFonts w:ascii="Times New Roman" w:hAnsi="Times New Roman"/>
                <w:lang w:val="lt-LT"/>
              </w:rPr>
            </w:pPr>
          </w:p>
        </w:tc>
        <w:tc>
          <w:tcPr>
            <w:tcW w:w="3094" w:type="dxa"/>
          </w:tcPr>
          <w:p w14:paraId="5661FCA0"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Nedažnas</w:t>
            </w:r>
          </w:p>
        </w:tc>
        <w:tc>
          <w:tcPr>
            <w:tcW w:w="3097" w:type="dxa"/>
          </w:tcPr>
          <w:p w14:paraId="08255999" w14:textId="6EAC1550" w:rsidR="002D4BA2" w:rsidRPr="002D4BA2" w:rsidRDefault="00DD6310" w:rsidP="002D4BA2">
            <w:pPr>
              <w:widowControl w:val="0"/>
              <w:autoSpaceDE w:val="0"/>
              <w:autoSpaceDN w:val="0"/>
              <w:spacing w:after="0" w:line="240" w:lineRule="auto"/>
              <w:ind w:left="102"/>
              <w:rPr>
                <w:rFonts w:ascii="Times New Roman" w:hAnsi="Times New Roman"/>
                <w:lang w:val="lt-LT"/>
              </w:rPr>
            </w:pPr>
            <w:r>
              <w:rPr>
                <w:rFonts w:ascii="Times New Roman" w:hAnsi="Times New Roman"/>
                <w:lang w:val="lt-LT"/>
              </w:rPr>
              <w:t>D</w:t>
            </w:r>
            <w:r w:rsidR="00DB5F31" w:rsidRPr="002D4BA2">
              <w:rPr>
                <w:rFonts w:ascii="Times New Roman" w:hAnsi="Times New Roman"/>
                <w:lang w:val="lt-LT"/>
              </w:rPr>
              <w:t>ispnėja</w:t>
            </w:r>
          </w:p>
        </w:tc>
      </w:tr>
      <w:tr w:rsidR="002D4BA2" w:rsidRPr="002D4BA2" w14:paraId="415CF9A0" w14:textId="77777777" w:rsidTr="00353F46">
        <w:trPr>
          <w:trHeight w:val="240"/>
        </w:trPr>
        <w:tc>
          <w:tcPr>
            <w:tcW w:w="3097" w:type="dxa"/>
            <w:vMerge/>
          </w:tcPr>
          <w:p w14:paraId="21EE181A"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p>
        </w:tc>
        <w:tc>
          <w:tcPr>
            <w:tcW w:w="3094" w:type="dxa"/>
          </w:tcPr>
          <w:p w14:paraId="461F7230"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3F6C85FC" w14:textId="77777777" w:rsidR="002D4BA2" w:rsidRPr="002D4BA2" w:rsidRDefault="002D4BA2" w:rsidP="002D4BA2">
            <w:pPr>
              <w:widowControl w:val="0"/>
              <w:autoSpaceDE w:val="0"/>
              <w:autoSpaceDN w:val="0"/>
              <w:spacing w:after="0" w:line="240" w:lineRule="auto"/>
              <w:ind w:left="102" w:right="221"/>
              <w:rPr>
                <w:rFonts w:ascii="Times New Roman" w:hAnsi="Times New Roman"/>
                <w:lang w:val="lt-LT"/>
              </w:rPr>
            </w:pPr>
            <w:r w:rsidRPr="002D4BA2">
              <w:rPr>
                <w:rFonts w:ascii="Times New Roman" w:hAnsi="Times New Roman"/>
                <w:lang w:val="lt-LT"/>
              </w:rPr>
              <w:t>bronchų spazmas (dažniausiai pacientams, jau sergantiems liga, kurios metu būna bronchų spazmų</w:t>
            </w:r>
            <w:r w:rsidRPr="002D4BA2">
              <w:rPr>
                <w:rFonts w:ascii="Times New Roman" w:eastAsia="Times New Roman" w:hAnsi="Times New Roman" w:cs="Times New Roman"/>
                <w:lang w:val="lt-LT"/>
              </w:rPr>
              <w:t>)</w:t>
            </w:r>
            <w:r w:rsidRPr="002D4BA2">
              <w:rPr>
                <w:rFonts w:ascii="Times New Roman" w:eastAsia="Times New Roman" w:hAnsi="Times New Roman" w:cs="Times New Roman"/>
                <w:vertAlign w:val="superscript"/>
                <w:lang w:val="lt-LT"/>
              </w:rPr>
              <w:t>2</w:t>
            </w:r>
            <w:r w:rsidRPr="002D4BA2">
              <w:rPr>
                <w:rFonts w:ascii="Times New Roman" w:eastAsia="Times New Roman" w:hAnsi="Times New Roman" w:cs="Times New Roman"/>
                <w:lang w:val="lt-LT"/>
              </w:rPr>
              <w:t>,</w:t>
            </w:r>
            <w:r w:rsidRPr="002D4BA2">
              <w:rPr>
                <w:rFonts w:ascii="Times New Roman" w:hAnsi="Times New Roman"/>
                <w:lang w:val="lt-LT"/>
              </w:rPr>
              <w:t xml:space="preserve"> astma</w:t>
            </w:r>
          </w:p>
        </w:tc>
      </w:tr>
      <w:tr w:rsidR="002D4BA2" w:rsidRPr="002D4BA2" w14:paraId="093AF3E0" w14:textId="77777777" w:rsidTr="00353F46">
        <w:trPr>
          <w:trHeight w:val="240"/>
        </w:trPr>
        <w:tc>
          <w:tcPr>
            <w:tcW w:w="3097" w:type="dxa"/>
            <w:vMerge w:val="restart"/>
          </w:tcPr>
          <w:p w14:paraId="26E14A3D" w14:textId="77777777" w:rsidR="002D4BA2" w:rsidRPr="002D4BA2" w:rsidRDefault="002D4BA2" w:rsidP="002D4BA2">
            <w:pPr>
              <w:widowControl w:val="0"/>
              <w:autoSpaceDE w:val="0"/>
              <w:autoSpaceDN w:val="0"/>
              <w:spacing w:after="0" w:line="240" w:lineRule="auto"/>
              <w:ind w:left="102" w:right="733"/>
              <w:rPr>
                <w:rFonts w:ascii="Times New Roman" w:hAnsi="Times New Roman"/>
                <w:i/>
                <w:lang w:val="lt-LT"/>
              </w:rPr>
            </w:pPr>
            <w:r w:rsidRPr="002D4BA2">
              <w:rPr>
                <w:rFonts w:ascii="Times New Roman" w:hAnsi="Times New Roman"/>
                <w:i/>
                <w:lang w:val="lt-LT"/>
              </w:rPr>
              <w:t>Odos ir poodinio audinio sutrikimai</w:t>
            </w:r>
          </w:p>
        </w:tc>
        <w:tc>
          <w:tcPr>
            <w:tcW w:w="3094" w:type="dxa"/>
          </w:tcPr>
          <w:p w14:paraId="2BE9DB35"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Dažnas</w:t>
            </w:r>
          </w:p>
        </w:tc>
        <w:tc>
          <w:tcPr>
            <w:tcW w:w="3097" w:type="dxa"/>
          </w:tcPr>
          <w:p w14:paraId="458B39F3" w14:textId="77777777" w:rsidR="002D4BA2" w:rsidRPr="002D4BA2" w:rsidRDefault="002D4BA2" w:rsidP="002D4BA2">
            <w:pPr>
              <w:widowControl w:val="0"/>
              <w:autoSpaceDE w:val="0"/>
              <w:autoSpaceDN w:val="0"/>
              <w:spacing w:after="0" w:line="240" w:lineRule="auto"/>
              <w:ind w:left="102"/>
              <w:rPr>
                <w:rFonts w:ascii="Times New Roman" w:hAnsi="Times New Roman"/>
                <w:lang w:val="lt-LT"/>
              </w:rPr>
            </w:pPr>
            <w:r w:rsidRPr="002D4BA2">
              <w:rPr>
                <w:rFonts w:ascii="Times New Roman" w:hAnsi="Times New Roman"/>
                <w:lang w:val="lt-LT"/>
              </w:rPr>
              <w:t xml:space="preserve">voko kraštų </w:t>
            </w:r>
            <w:r w:rsidRPr="002D4BA2">
              <w:rPr>
                <w:rFonts w:ascii="Times New Roman" w:eastAsia="Times New Roman" w:hAnsi="Times New Roman" w:cs="Times New Roman"/>
                <w:lang w:val="lt-LT"/>
              </w:rPr>
              <w:t>pigmentacija</w:t>
            </w:r>
            <w:r w:rsidRPr="002D4BA2">
              <w:rPr>
                <w:rFonts w:ascii="Times New Roman" w:eastAsia="Times New Roman" w:hAnsi="Times New Roman" w:cs="Times New Roman"/>
                <w:vertAlign w:val="superscript"/>
                <w:lang w:val="lt-LT"/>
              </w:rPr>
              <w:t>2</w:t>
            </w:r>
            <w:r w:rsidRPr="002D4BA2">
              <w:rPr>
                <w:rFonts w:ascii="Times New Roman" w:eastAsia="Times New Roman" w:hAnsi="Times New Roman" w:cs="Times New Roman"/>
                <w:lang w:val="lt-LT"/>
              </w:rPr>
              <w:t>, hirsutizmas</w:t>
            </w:r>
            <w:r w:rsidRPr="002D4BA2">
              <w:rPr>
                <w:rFonts w:ascii="Times New Roman" w:eastAsia="Times New Roman" w:hAnsi="Times New Roman" w:cs="Times New Roman"/>
                <w:vertAlign w:val="superscript"/>
                <w:lang w:val="lt-LT"/>
              </w:rPr>
              <w:t>2</w:t>
            </w:r>
            <w:r w:rsidRPr="002D4BA2">
              <w:rPr>
                <w:rFonts w:ascii="Times New Roman" w:hAnsi="Times New Roman"/>
                <w:lang w:val="lt-LT"/>
              </w:rPr>
              <w:t>, odos hiperpigmentacija (aplink akis)</w:t>
            </w:r>
          </w:p>
        </w:tc>
      </w:tr>
      <w:tr w:rsidR="002D4BA2" w:rsidRPr="002D4BA2" w14:paraId="1679DE83" w14:textId="77777777" w:rsidTr="00353F46">
        <w:trPr>
          <w:trHeight w:val="240"/>
        </w:trPr>
        <w:tc>
          <w:tcPr>
            <w:tcW w:w="3097" w:type="dxa"/>
            <w:vMerge/>
          </w:tcPr>
          <w:p w14:paraId="35AA8EA0" w14:textId="77777777" w:rsidR="002D4BA2" w:rsidRPr="002D4BA2" w:rsidRDefault="002D4BA2" w:rsidP="002D4BA2">
            <w:pPr>
              <w:widowControl w:val="0"/>
              <w:autoSpaceDE w:val="0"/>
              <w:autoSpaceDN w:val="0"/>
              <w:spacing w:after="0" w:line="240" w:lineRule="auto"/>
              <w:rPr>
                <w:rFonts w:ascii="Times New Roman" w:hAnsi="Times New Roman"/>
                <w:lang w:val="lt-LT"/>
              </w:rPr>
            </w:pPr>
          </w:p>
        </w:tc>
        <w:tc>
          <w:tcPr>
            <w:tcW w:w="3094" w:type="dxa"/>
          </w:tcPr>
          <w:p w14:paraId="6B2E5714"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6BCF9AFD" w14:textId="77777777" w:rsidR="002D4BA2" w:rsidRPr="00EB4C1E" w:rsidRDefault="002D4BA2" w:rsidP="002D4BA2">
            <w:pPr>
              <w:widowControl w:val="0"/>
              <w:autoSpaceDE w:val="0"/>
              <w:autoSpaceDN w:val="0"/>
              <w:spacing w:after="0" w:line="240" w:lineRule="auto"/>
              <w:ind w:left="102"/>
              <w:rPr>
                <w:rFonts w:ascii="Times New Roman" w:hAnsi="Times New Roman"/>
                <w:lang w:val="lt-LT"/>
              </w:rPr>
            </w:pPr>
            <w:r w:rsidRPr="00506F40">
              <w:rPr>
                <w:rFonts w:ascii="Times New Roman" w:eastAsia="Times New Roman" w:hAnsi="Times New Roman" w:cs="Times New Roman"/>
                <w:lang w:val="lt-LT"/>
              </w:rPr>
              <w:t>alopecija</w:t>
            </w:r>
            <w:r w:rsidR="00EB4C1E" w:rsidRPr="00506F40">
              <w:rPr>
                <w:rFonts w:ascii="Times New Roman" w:eastAsia="Times New Roman" w:hAnsi="Times New Roman" w:cs="Times New Roman"/>
                <w:lang w:val="lt-LT"/>
              </w:rPr>
              <w:t xml:space="preserve">, </w:t>
            </w:r>
            <w:bookmarkStart w:id="2" w:name="_Hlk535837153"/>
            <w:r w:rsidR="00E96052" w:rsidRPr="00506F40">
              <w:rPr>
                <w:rFonts w:ascii="Times New Roman" w:eastAsia="Times New Roman" w:hAnsi="Times New Roman" w:cs="Times New Roman"/>
                <w:lang w:val="lt-LT"/>
              </w:rPr>
              <w:t xml:space="preserve">pakitusi </w:t>
            </w:r>
            <w:r w:rsidR="00EB4C1E" w:rsidRPr="00506F40">
              <w:rPr>
                <w:rFonts w:ascii="Times New Roman" w:eastAsia="Times New Roman" w:hAnsi="Times New Roman" w:cs="Times New Roman"/>
                <w:lang w:val="lt-LT"/>
              </w:rPr>
              <w:t>odos spalv</w:t>
            </w:r>
            <w:r w:rsidR="00E96052" w:rsidRPr="00506F40">
              <w:rPr>
                <w:rFonts w:ascii="Times New Roman" w:eastAsia="Times New Roman" w:hAnsi="Times New Roman" w:cs="Times New Roman"/>
                <w:lang w:val="lt-LT"/>
              </w:rPr>
              <w:t xml:space="preserve">a </w:t>
            </w:r>
            <w:r w:rsidR="00EB4C1E" w:rsidRPr="00506F40">
              <w:rPr>
                <w:rFonts w:ascii="Times New Roman" w:eastAsia="Times New Roman" w:hAnsi="Times New Roman" w:cs="Times New Roman"/>
                <w:lang w:val="lt-LT"/>
              </w:rPr>
              <w:t>(ap</w:t>
            </w:r>
            <w:r w:rsidR="00E96052" w:rsidRPr="00506F40">
              <w:rPr>
                <w:rFonts w:ascii="Times New Roman" w:eastAsia="Times New Roman" w:hAnsi="Times New Roman" w:cs="Times New Roman"/>
                <w:lang w:val="lt-LT"/>
              </w:rPr>
              <w:t>ie</w:t>
            </w:r>
            <w:r w:rsidR="00EB4C1E" w:rsidRPr="00506F40">
              <w:rPr>
                <w:rFonts w:ascii="Times New Roman" w:eastAsia="Times New Roman" w:hAnsi="Times New Roman" w:cs="Times New Roman"/>
                <w:lang w:val="lt-LT"/>
              </w:rPr>
              <w:t xml:space="preserve"> akis)</w:t>
            </w:r>
            <w:bookmarkEnd w:id="2"/>
          </w:p>
        </w:tc>
      </w:tr>
      <w:tr w:rsidR="002D4BA2" w:rsidRPr="002D4BA2" w14:paraId="22E7E963" w14:textId="77777777" w:rsidTr="00353F46">
        <w:trPr>
          <w:trHeight w:val="240"/>
        </w:trPr>
        <w:tc>
          <w:tcPr>
            <w:tcW w:w="3097" w:type="dxa"/>
          </w:tcPr>
          <w:p w14:paraId="5C5A1224" w14:textId="77777777" w:rsidR="002D4BA2" w:rsidRPr="002D4BA2" w:rsidRDefault="002D4BA2" w:rsidP="002D4BA2">
            <w:pPr>
              <w:widowControl w:val="0"/>
              <w:autoSpaceDE w:val="0"/>
              <w:autoSpaceDN w:val="0"/>
              <w:spacing w:after="0" w:line="240" w:lineRule="auto"/>
              <w:ind w:left="102"/>
              <w:rPr>
                <w:rFonts w:ascii="Times New Roman" w:hAnsi="Times New Roman"/>
                <w:i/>
                <w:lang w:val="lt-LT"/>
              </w:rPr>
            </w:pPr>
            <w:r w:rsidRPr="002D4BA2">
              <w:rPr>
                <w:rFonts w:ascii="Times New Roman" w:hAnsi="Times New Roman"/>
                <w:i/>
                <w:lang w:val="lt-LT"/>
              </w:rPr>
              <w:t>Bendrieji sutrikimai ir vartojimo vietos pažeidimai</w:t>
            </w:r>
          </w:p>
        </w:tc>
        <w:tc>
          <w:tcPr>
            <w:tcW w:w="3094" w:type="dxa"/>
          </w:tcPr>
          <w:p w14:paraId="0676E505" w14:textId="77777777" w:rsidR="002D4BA2" w:rsidRPr="002D4BA2" w:rsidRDefault="002D4BA2" w:rsidP="002D4BA2">
            <w:pPr>
              <w:widowControl w:val="0"/>
              <w:autoSpaceDE w:val="0"/>
              <w:autoSpaceDN w:val="0"/>
              <w:spacing w:after="0" w:line="240" w:lineRule="auto"/>
              <w:ind w:left="100"/>
              <w:rPr>
                <w:rFonts w:ascii="Times New Roman" w:hAnsi="Times New Roman"/>
                <w:lang w:val="lt-LT"/>
              </w:rPr>
            </w:pPr>
            <w:r w:rsidRPr="002D4BA2">
              <w:rPr>
                <w:rFonts w:ascii="Times New Roman" w:hAnsi="Times New Roman"/>
                <w:lang w:val="lt-LT"/>
              </w:rPr>
              <w:t>Dažnis nežinomas</w:t>
            </w:r>
          </w:p>
        </w:tc>
        <w:tc>
          <w:tcPr>
            <w:tcW w:w="3097" w:type="dxa"/>
          </w:tcPr>
          <w:p w14:paraId="1A3CA08C" w14:textId="41066E87" w:rsidR="002D4BA2" w:rsidRPr="002D4BA2" w:rsidRDefault="00DD6310" w:rsidP="002D4BA2">
            <w:pPr>
              <w:widowControl w:val="0"/>
              <w:autoSpaceDE w:val="0"/>
              <w:autoSpaceDN w:val="0"/>
              <w:spacing w:after="0" w:line="240" w:lineRule="auto"/>
              <w:ind w:left="102"/>
              <w:rPr>
                <w:rFonts w:ascii="Times New Roman" w:hAnsi="Times New Roman"/>
                <w:lang w:val="lt-LT"/>
              </w:rPr>
            </w:pPr>
            <w:r>
              <w:rPr>
                <w:rFonts w:ascii="Times New Roman" w:hAnsi="Times New Roman"/>
                <w:lang w:val="lt-LT"/>
              </w:rPr>
              <w:t>N</w:t>
            </w:r>
            <w:r w:rsidR="00DB5F31" w:rsidRPr="002D4BA2">
              <w:rPr>
                <w:rFonts w:ascii="Times New Roman" w:hAnsi="Times New Roman"/>
                <w:lang w:val="lt-LT"/>
              </w:rPr>
              <w:t>uovargis</w:t>
            </w:r>
          </w:p>
        </w:tc>
      </w:tr>
    </w:tbl>
    <w:p w14:paraId="35F13C3A" w14:textId="77777777" w:rsidR="002D4BA2" w:rsidRPr="002D4BA2" w:rsidRDefault="002D4BA2" w:rsidP="002D4BA2">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eastAsia="Times New Roman" w:hAnsi="Times New Roman" w:cs="Times New Roman"/>
          <w:vertAlign w:val="superscript"/>
        </w:rPr>
        <w:t>1</w:t>
      </w:r>
      <w:r w:rsidRPr="002D4BA2">
        <w:rPr>
          <w:rFonts w:ascii="Times New Roman" w:eastAsia="Times New Roman" w:hAnsi="Times New Roman" w:cs="Times New Roman"/>
          <w:lang w:val="lt-LT"/>
        </w:rPr>
        <w:t xml:space="preserve">Nepageidaujamos reakcijos, pastebėtos tik </w:t>
      </w:r>
      <w:r w:rsidRPr="002D4BA2">
        <w:rPr>
          <w:rFonts w:ascii="Times New Roman" w:eastAsia="Times New Roman" w:hAnsi="Times New Roman" w:cs="Times New Roman"/>
        </w:rPr>
        <w:t>vartojant vienos dozės farmacinės formos</w:t>
      </w:r>
      <w:r w:rsidRPr="002D4BA2">
        <w:rPr>
          <w:rFonts w:ascii="Times New Roman" w:eastAsia="Times New Roman" w:hAnsi="Times New Roman" w:cs="Times New Roman"/>
          <w:lang w:val="lt-LT"/>
        </w:rPr>
        <w:t xml:space="preserve"> bimatoprostą/timololį.</w:t>
      </w:r>
    </w:p>
    <w:p w14:paraId="02A05EEE" w14:textId="77777777" w:rsidR="002D4BA2" w:rsidRPr="002D4BA2" w:rsidRDefault="002D4BA2" w:rsidP="002D4BA2">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hAnsi="Times New Roman"/>
          <w:vertAlign w:val="superscript"/>
          <w:lang w:val="lt-LT"/>
        </w:rPr>
        <w:t>2</w:t>
      </w:r>
      <w:r w:rsidRPr="002D4BA2">
        <w:rPr>
          <w:rFonts w:ascii="Times New Roman" w:hAnsi="Times New Roman"/>
          <w:lang w:val="lt-LT"/>
        </w:rPr>
        <w:t>Nepageidaujamos reakcijos pastebėtos tik vartojant kelių dozių farmacinės formos bimatoprostą/timololį.</w:t>
      </w:r>
    </w:p>
    <w:p w14:paraId="5D668C7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228111E" w14:textId="7E2FA250"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Kaip ir kiti vietiškai vartojami akių vaistiniai preparatai, Bimatoprost/Timolol </w:t>
      </w:r>
      <w:r w:rsidR="00180E28">
        <w:rPr>
          <w:rFonts w:ascii="Times New Roman" w:hAnsi="Times New Roman"/>
          <w:lang w:val="lt-LT"/>
        </w:rPr>
        <w:t>Viatris</w:t>
      </w:r>
      <w:r w:rsidRPr="002D4BA2">
        <w:rPr>
          <w:rFonts w:ascii="Times New Roman" w:hAnsi="Times New Roman"/>
          <w:lang w:val="lt-LT"/>
        </w:rPr>
        <w:t xml:space="preserve"> patenka į sisteminę kraujotaką. Timololio absorbcija gali sukelti nepageidaujamą poveikį, panašų į sisteminio poveikio beta blokatorių. Sisteminių nepageidaujamų reakcijų dažnumas vaistinį preparatą vartojant vietiškai į akis yra mažesnis nei taikant sisteminį gydymą. Kaip sumažinti sisteminę absorbciją, žr. 4.2 skyrių.</w:t>
      </w:r>
    </w:p>
    <w:p w14:paraId="162592D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A7F7EB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Papildomos nepageidaujamos reakcijos, kurios pastebėtos vartojant vieną iš veikliųjų vaisto medžiagų (bimatoprostą ar timololį) ir galinčios taip pat pasitaikyti vartojant bimatoprostą / timololį, nurodomos 2 lentelėje.</w:t>
      </w:r>
    </w:p>
    <w:p w14:paraId="482C7A22" w14:textId="77777777" w:rsidR="002D4BA2" w:rsidRPr="002D4BA2" w:rsidRDefault="002D4BA2" w:rsidP="002D4BA2">
      <w:pPr>
        <w:widowControl w:val="0"/>
        <w:autoSpaceDE w:val="0"/>
        <w:autoSpaceDN w:val="0"/>
        <w:spacing w:after="0" w:line="240" w:lineRule="auto"/>
        <w:outlineLvl w:val="0"/>
        <w:rPr>
          <w:rFonts w:ascii="Times New Roman" w:hAnsi="Times New Roman"/>
          <w:b/>
          <w:u w:val="single"/>
          <w:lang w:val="lt-LT"/>
        </w:rPr>
      </w:pPr>
    </w:p>
    <w:p w14:paraId="6D5653C6" w14:textId="77777777"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2 lentelė</w:t>
      </w:r>
    </w:p>
    <w:p w14:paraId="23D8C293"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4590"/>
      </w:tblGrid>
      <w:tr w:rsidR="002D4BA2" w:rsidRPr="002D4BA2" w14:paraId="0F0D823D" w14:textId="77777777" w:rsidTr="00353F46">
        <w:trPr>
          <w:trHeight w:val="240"/>
        </w:trPr>
        <w:tc>
          <w:tcPr>
            <w:tcW w:w="4590" w:type="dxa"/>
          </w:tcPr>
          <w:p w14:paraId="4DAD4DC1" w14:textId="77777777" w:rsidR="002D4BA2" w:rsidRPr="002D4BA2" w:rsidRDefault="002D4BA2" w:rsidP="002D4BA2">
            <w:pPr>
              <w:widowControl w:val="0"/>
              <w:autoSpaceDE w:val="0"/>
              <w:autoSpaceDN w:val="0"/>
              <w:spacing w:after="0" w:line="240" w:lineRule="auto"/>
              <w:ind w:left="103"/>
              <w:rPr>
                <w:rFonts w:ascii="Times New Roman" w:hAnsi="Times New Roman"/>
                <w:b/>
                <w:lang w:val="lt-LT"/>
              </w:rPr>
            </w:pPr>
            <w:r w:rsidRPr="002D4BA2">
              <w:rPr>
                <w:rFonts w:ascii="Times New Roman" w:hAnsi="Times New Roman"/>
                <w:b/>
                <w:lang w:val="lt-LT"/>
              </w:rPr>
              <w:t>Organų sistemos klasė</w:t>
            </w:r>
          </w:p>
        </w:tc>
        <w:tc>
          <w:tcPr>
            <w:tcW w:w="4590" w:type="dxa"/>
          </w:tcPr>
          <w:p w14:paraId="0C8CC27A" w14:textId="77777777" w:rsidR="002D4BA2" w:rsidRPr="002D4BA2" w:rsidRDefault="002D4BA2" w:rsidP="002D4BA2">
            <w:pPr>
              <w:widowControl w:val="0"/>
              <w:autoSpaceDE w:val="0"/>
              <w:autoSpaceDN w:val="0"/>
              <w:spacing w:after="0" w:line="240" w:lineRule="auto"/>
              <w:ind w:left="103"/>
              <w:rPr>
                <w:rFonts w:ascii="Times New Roman" w:hAnsi="Times New Roman"/>
                <w:b/>
                <w:lang w:val="lt-LT"/>
              </w:rPr>
            </w:pPr>
            <w:r w:rsidRPr="002D4BA2">
              <w:rPr>
                <w:rFonts w:ascii="Times New Roman" w:hAnsi="Times New Roman"/>
                <w:b/>
                <w:lang w:val="lt-LT"/>
              </w:rPr>
              <w:t>Nepageidaujama reakcija</w:t>
            </w:r>
          </w:p>
        </w:tc>
      </w:tr>
      <w:tr w:rsidR="002D4BA2" w:rsidRPr="002D4BA2" w14:paraId="7017EA3E" w14:textId="77777777" w:rsidTr="00353F46">
        <w:trPr>
          <w:trHeight w:val="500"/>
        </w:trPr>
        <w:tc>
          <w:tcPr>
            <w:tcW w:w="4590" w:type="dxa"/>
          </w:tcPr>
          <w:p w14:paraId="144A0F51"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Imuninės sistemos sutrikimai</w:t>
            </w:r>
          </w:p>
        </w:tc>
        <w:tc>
          <w:tcPr>
            <w:tcW w:w="4590" w:type="dxa"/>
          </w:tcPr>
          <w:p w14:paraId="783A4FE5" w14:textId="77777777" w:rsidR="002D4BA2" w:rsidRPr="002D4BA2" w:rsidRDefault="002D4BA2" w:rsidP="002D4BA2">
            <w:pPr>
              <w:widowControl w:val="0"/>
              <w:autoSpaceDE w:val="0"/>
              <w:autoSpaceDN w:val="0"/>
              <w:spacing w:after="0" w:line="240" w:lineRule="auto"/>
              <w:ind w:left="103" w:right="986"/>
              <w:rPr>
                <w:rFonts w:ascii="Times New Roman" w:hAnsi="Times New Roman"/>
                <w:lang w:val="lt-LT"/>
              </w:rPr>
            </w:pPr>
            <w:r w:rsidRPr="002D4BA2">
              <w:rPr>
                <w:rFonts w:ascii="Times New Roman" w:hAnsi="Times New Roman"/>
                <w:lang w:val="lt-LT"/>
              </w:rPr>
              <w:t>sisteminės alerginės reakcijos, įskaitant anafilaksiją</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02D99677" w14:textId="77777777" w:rsidTr="00353F46">
        <w:trPr>
          <w:trHeight w:val="240"/>
        </w:trPr>
        <w:tc>
          <w:tcPr>
            <w:tcW w:w="4590" w:type="dxa"/>
          </w:tcPr>
          <w:p w14:paraId="608235A5"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Metabolizmo ir mitybos sutrikimai</w:t>
            </w:r>
          </w:p>
        </w:tc>
        <w:tc>
          <w:tcPr>
            <w:tcW w:w="4590" w:type="dxa"/>
          </w:tcPr>
          <w:p w14:paraId="7E50F525"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hipoglikemija</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0EE6D83F" w14:textId="77777777" w:rsidTr="00353F46">
        <w:trPr>
          <w:trHeight w:val="240"/>
        </w:trPr>
        <w:tc>
          <w:tcPr>
            <w:tcW w:w="4590" w:type="dxa"/>
          </w:tcPr>
          <w:p w14:paraId="706DF6D2"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Psichikos sutrikimai</w:t>
            </w:r>
          </w:p>
        </w:tc>
        <w:tc>
          <w:tcPr>
            <w:tcW w:w="4590" w:type="dxa"/>
          </w:tcPr>
          <w:p w14:paraId="45A2BAD8" w14:textId="77777777" w:rsidR="002D4BA2" w:rsidRPr="007D4527" w:rsidRDefault="002D4BA2" w:rsidP="004D34FB">
            <w:pPr>
              <w:widowControl w:val="0"/>
              <w:autoSpaceDE w:val="0"/>
              <w:autoSpaceDN w:val="0"/>
              <w:spacing w:after="0" w:line="240" w:lineRule="auto"/>
              <w:ind w:left="103"/>
              <w:rPr>
                <w:rFonts w:ascii="Times New Roman" w:hAnsi="Times New Roman"/>
                <w:vertAlign w:val="subscript"/>
                <w:lang w:val="lt-LT"/>
              </w:rPr>
            </w:pPr>
            <w:r w:rsidRPr="002D4BA2">
              <w:rPr>
                <w:rFonts w:ascii="Times New Roman" w:hAnsi="Times New Roman"/>
                <w:lang w:val="lt-LT"/>
              </w:rPr>
              <w:t>depresija</w:t>
            </w:r>
            <w:r w:rsidRPr="002D4BA2">
              <w:rPr>
                <w:rFonts w:ascii="Times New Roman" w:hAnsi="Times New Roman"/>
                <w:position w:val="8"/>
                <w:sz w:val="14"/>
                <w:lang w:val="lt-LT"/>
              </w:rPr>
              <w:t>1</w:t>
            </w:r>
            <w:r w:rsidRPr="002D4BA2">
              <w:rPr>
                <w:rFonts w:ascii="Times New Roman" w:hAnsi="Times New Roman"/>
                <w:lang w:val="lt-LT"/>
              </w:rPr>
              <w:t>, susilpnėjusi atmintis</w:t>
            </w:r>
            <w:r w:rsidR="007D4527" w:rsidRPr="007D4527">
              <w:rPr>
                <w:rFonts w:ascii="Times New Roman" w:hAnsi="Times New Roman"/>
                <w:vertAlign w:val="superscript"/>
                <w:lang w:val="lt-LT"/>
              </w:rPr>
              <w:t>1</w:t>
            </w:r>
            <w:r w:rsidR="007D4527">
              <w:rPr>
                <w:rFonts w:ascii="Times New Roman" w:hAnsi="Times New Roman"/>
                <w:lang w:val="lt-LT"/>
              </w:rPr>
              <w:t>, haliucinacijos</w:t>
            </w:r>
            <w:r w:rsidR="007D4527" w:rsidRPr="00ED312F">
              <w:rPr>
                <w:rFonts w:ascii="Times New Roman" w:hAnsi="Times New Roman"/>
                <w:vertAlign w:val="superscript"/>
                <w:lang w:val="lt-LT"/>
              </w:rPr>
              <w:t>1</w:t>
            </w:r>
          </w:p>
        </w:tc>
      </w:tr>
      <w:tr w:rsidR="002D4BA2" w:rsidRPr="003642B7" w14:paraId="474C2CDC" w14:textId="77777777" w:rsidTr="00353F46">
        <w:trPr>
          <w:trHeight w:val="1000"/>
        </w:trPr>
        <w:tc>
          <w:tcPr>
            <w:tcW w:w="4590" w:type="dxa"/>
          </w:tcPr>
          <w:p w14:paraId="4902B251"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lastRenderedPageBreak/>
              <w:t>Nervų sistemos sutrikimai</w:t>
            </w:r>
          </w:p>
        </w:tc>
        <w:tc>
          <w:tcPr>
            <w:tcW w:w="4590" w:type="dxa"/>
          </w:tcPr>
          <w:p w14:paraId="077FA791" w14:textId="77777777" w:rsidR="002D4BA2" w:rsidRPr="002D4BA2" w:rsidRDefault="002D4BA2" w:rsidP="002D4BA2">
            <w:pPr>
              <w:widowControl w:val="0"/>
              <w:autoSpaceDE w:val="0"/>
              <w:autoSpaceDN w:val="0"/>
              <w:spacing w:after="0" w:line="240" w:lineRule="auto"/>
              <w:ind w:left="103" w:right="162"/>
              <w:rPr>
                <w:rFonts w:ascii="Times New Roman" w:hAnsi="Times New Roman"/>
                <w:lang w:val="lt-LT"/>
              </w:rPr>
            </w:pPr>
            <w:r w:rsidRPr="002D4BA2">
              <w:rPr>
                <w:rFonts w:ascii="Times New Roman" w:hAnsi="Times New Roman"/>
                <w:lang w:val="lt-LT"/>
              </w:rPr>
              <w:t>apalpimas</w:t>
            </w:r>
            <w:r w:rsidRPr="002D4BA2">
              <w:rPr>
                <w:rFonts w:ascii="Times New Roman" w:hAnsi="Times New Roman"/>
                <w:position w:val="8"/>
                <w:sz w:val="14"/>
                <w:lang w:val="lt-LT"/>
              </w:rPr>
              <w:t>1</w:t>
            </w:r>
            <w:r w:rsidRPr="002D4BA2">
              <w:rPr>
                <w:rFonts w:ascii="Times New Roman" w:hAnsi="Times New Roman"/>
                <w:lang w:val="lt-LT"/>
              </w:rPr>
              <w:t>, galvos smegenų kraujotakos sutrikimų epizodai</w:t>
            </w:r>
            <w:r w:rsidRPr="002D4BA2">
              <w:rPr>
                <w:rFonts w:ascii="Times New Roman" w:hAnsi="Times New Roman"/>
                <w:position w:val="8"/>
                <w:sz w:val="14"/>
                <w:lang w:val="lt-LT"/>
              </w:rPr>
              <w:t>1</w:t>
            </w:r>
            <w:r w:rsidRPr="002D4BA2">
              <w:rPr>
                <w:rFonts w:ascii="Times New Roman" w:hAnsi="Times New Roman"/>
                <w:lang w:val="lt-LT"/>
              </w:rPr>
              <w:t>, sustiprėję generalizuotos miastenijos (</w:t>
            </w:r>
            <w:r w:rsidRPr="002D4BA2">
              <w:rPr>
                <w:rFonts w:ascii="Times New Roman" w:hAnsi="Times New Roman"/>
                <w:i/>
                <w:lang w:val="lt-LT"/>
              </w:rPr>
              <w:t>myasthenia gravis</w:t>
            </w:r>
            <w:r w:rsidRPr="002D4BA2">
              <w:rPr>
                <w:rFonts w:ascii="Times New Roman" w:hAnsi="Times New Roman"/>
                <w:lang w:val="lt-LT"/>
              </w:rPr>
              <w:t>) požymiai ir simptomai</w:t>
            </w:r>
            <w:r w:rsidRPr="002D4BA2">
              <w:rPr>
                <w:rFonts w:ascii="Times New Roman" w:hAnsi="Times New Roman"/>
                <w:position w:val="8"/>
                <w:sz w:val="14"/>
                <w:lang w:val="lt-LT"/>
              </w:rPr>
              <w:t>1</w:t>
            </w:r>
            <w:r w:rsidRPr="002D4BA2">
              <w:rPr>
                <w:rFonts w:ascii="Times New Roman" w:hAnsi="Times New Roman"/>
                <w:lang w:val="lt-LT"/>
              </w:rPr>
              <w:t>, parestezija</w:t>
            </w:r>
            <w:r w:rsidRPr="002D4BA2">
              <w:rPr>
                <w:rFonts w:ascii="Times New Roman" w:hAnsi="Times New Roman"/>
                <w:position w:val="8"/>
                <w:sz w:val="14"/>
                <w:lang w:val="lt-LT"/>
              </w:rPr>
              <w:t>1</w:t>
            </w:r>
            <w:r w:rsidRPr="002D4BA2">
              <w:rPr>
                <w:rFonts w:ascii="Times New Roman" w:hAnsi="Times New Roman"/>
                <w:lang w:val="lt-LT"/>
              </w:rPr>
              <w:t>, smegenų išemija</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3642B7" w14:paraId="20DB96B1" w14:textId="77777777" w:rsidTr="00353F46">
        <w:trPr>
          <w:trHeight w:val="1260"/>
        </w:trPr>
        <w:tc>
          <w:tcPr>
            <w:tcW w:w="4590" w:type="dxa"/>
          </w:tcPr>
          <w:p w14:paraId="5061BCD4"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Akių sutrikimai</w:t>
            </w:r>
          </w:p>
        </w:tc>
        <w:tc>
          <w:tcPr>
            <w:tcW w:w="4590" w:type="dxa"/>
          </w:tcPr>
          <w:p w14:paraId="5095E0BD" w14:textId="77777777" w:rsidR="002D4BA2" w:rsidRPr="002D4BA2" w:rsidRDefault="002D4BA2" w:rsidP="002D4BA2">
            <w:pPr>
              <w:widowControl w:val="0"/>
              <w:autoSpaceDE w:val="0"/>
              <w:autoSpaceDN w:val="0"/>
              <w:spacing w:after="0" w:line="240" w:lineRule="auto"/>
              <w:ind w:left="103" w:right="147"/>
              <w:rPr>
                <w:rFonts w:ascii="Times New Roman" w:hAnsi="Times New Roman"/>
                <w:lang w:val="lt-LT"/>
              </w:rPr>
            </w:pPr>
            <w:r w:rsidRPr="002D4BA2">
              <w:rPr>
                <w:rFonts w:ascii="Times New Roman" w:hAnsi="Times New Roman"/>
                <w:lang w:val="lt-LT"/>
              </w:rPr>
              <w:t>sumažėjęs ragenos jautrumas</w:t>
            </w:r>
            <w:r w:rsidRPr="002D4BA2">
              <w:rPr>
                <w:rFonts w:ascii="Times New Roman" w:hAnsi="Times New Roman"/>
                <w:position w:val="8"/>
                <w:sz w:val="14"/>
                <w:lang w:val="lt-LT"/>
              </w:rPr>
              <w:t>1</w:t>
            </w:r>
            <w:r w:rsidRPr="002D4BA2">
              <w:rPr>
                <w:rFonts w:ascii="Times New Roman" w:hAnsi="Times New Roman"/>
                <w:lang w:val="lt-LT"/>
              </w:rPr>
              <w:t>, diplopija</w:t>
            </w:r>
            <w:r w:rsidRPr="002D4BA2">
              <w:rPr>
                <w:rFonts w:ascii="Times New Roman" w:hAnsi="Times New Roman"/>
                <w:position w:val="8"/>
                <w:sz w:val="14"/>
                <w:lang w:val="lt-LT"/>
              </w:rPr>
              <w:t>1</w:t>
            </w:r>
            <w:r w:rsidRPr="002D4BA2">
              <w:rPr>
                <w:rFonts w:ascii="Times New Roman" w:hAnsi="Times New Roman"/>
                <w:lang w:val="lt-LT"/>
              </w:rPr>
              <w:t>, ptozė</w:t>
            </w:r>
            <w:r w:rsidRPr="002D4BA2">
              <w:rPr>
                <w:rFonts w:ascii="Times New Roman" w:hAnsi="Times New Roman"/>
                <w:position w:val="8"/>
                <w:sz w:val="14"/>
                <w:lang w:val="lt-LT"/>
              </w:rPr>
              <w:t>1</w:t>
            </w:r>
            <w:r w:rsidRPr="002D4BA2">
              <w:rPr>
                <w:rFonts w:ascii="Times New Roman" w:hAnsi="Times New Roman"/>
                <w:lang w:val="lt-LT"/>
              </w:rPr>
              <w:t>, akies gyslainės atšokimas po filtraciją gerinančios operacijos (žr. 4.4 skyrių)</w:t>
            </w:r>
            <w:r w:rsidRPr="002D4BA2">
              <w:rPr>
                <w:rFonts w:ascii="Times New Roman" w:hAnsi="Times New Roman"/>
                <w:position w:val="8"/>
                <w:sz w:val="14"/>
                <w:lang w:val="lt-LT"/>
              </w:rPr>
              <w:t>1</w:t>
            </w:r>
            <w:r w:rsidRPr="002D4BA2">
              <w:rPr>
                <w:rFonts w:ascii="Times New Roman" w:hAnsi="Times New Roman"/>
                <w:lang w:val="lt-LT"/>
              </w:rPr>
              <w:t>, keratitas</w:t>
            </w:r>
            <w:r w:rsidRPr="002D4BA2">
              <w:rPr>
                <w:rFonts w:ascii="Times New Roman" w:hAnsi="Times New Roman"/>
                <w:position w:val="8"/>
                <w:sz w:val="14"/>
                <w:lang w:val="lt-LT"/>
              </w:rPr>
              <w:t>1</w:t>
            </w:r>
            <w:r w:rsidRPr="002D4BA2">
              <w:rPr>
                <w:rFonts w:ascii="Times New Roman" w:hAnsi="Times New Roman"/>
                <w:lang w:val="lt-LT"/>
              </w:rPr>
              <w:t>, voko spazmas</w:t>
            </w:r>
            <w:r w:rsidRPr="002D4BA2">
              <w:rPr>
                <w:rFonts w:ascii="Times New Roman" w:hAnsi="Times New Roman"/>
                <w:position w:val="8"/>
                <w:sz w:val="14"/>
                <w:lang w:val="lt-LT"/>
              </w:rPr>
              <w:t>2</w:t>
            </w:r>
            <w:r w:rsidRPr="002D4BA2">
              <w:rPr>
                <w:rFonts w:ascii="Times New Roman" w:hAnsi="Times New Roman"/>
                <w:lang w:val="lt-LT"/>
              </w:rPr>
              <w:t>, tinklainės kraujavimas</w:t>
            </w:r>
            <w:r w:rsidRPr="002D4BA2">
              <w:rPr>
                <w:rFonts w:ascii="Times New Roman" w:hAnsi="Times New Roman"/>
                <w:position w:val="8"/>
                <w:sz w:val="14"/>
                <w:lang w:val="lt-LT"/>
              </w:rPr>
              <w:t>2</w:t>
            </w:r>
            <w:r w:rsidRPr="002D4BA2">
              <w:rPr>
                <w:rFonts w:ascii="Times New Roman" w:hAnsi="Times New Roman"/>
                <w:lang w:val="lt-LT"/>
              </w:rPr>
              <w:t>, uveitas</w:t>
            </w:r>
            <w:r w:rsidRPr="002D4BA2">
              <w:rPr>
                <w:rFonts w:ascii="Times New Roman" w:hAnsi="Times New Roman"/>
                <w:position w:val="8"/>
                <w:sz w:val="14"/>
                <w:lang w:val="lt-LT"/>
              </w:rPr>
              <w:t>2</w:t>
            </w:r>
            <w:r w:rsidRPr="002D4BA2">
              <w:rPr>
                <w:rFonts w:ascii="Times New Roman" w:hAnsi="Times New Roman"/>
                <w:lang w:val="lt-LT"/>
              </w:rPr>
              <w:t>.</w:t>
            </w:r>
          </w:p>
        </w:tc>
      </w:tr>
      <w:tr w:rsidR="002D4BA2" w:rsidRPr="003642B7" w14:paraId="0E4595AE" w14:textId="77777777" w:rsidTr="00353F46">
        <w:trPr>
          <w:trHeight w:val="1000"/>
        </w:trPr>
        <w:tc>
          <w:tcPr>
            <w:tcW w:w="4590" w:type="dxa"/>
          </w:tcPr>
          <w:p w14:paraId="2330CA96"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Širdies sutrikimai</w:t>
            </w:r>
          </w:p>
        </w:tc>
        <w:tc>
          <w:tcPr>
            <w:tcW w:w="4590" w:type="dxa"/>
          </w:tcPr>
          <w:p w14:paraId="21D89E82" w14:textId="77777777" w:rsidR="002D4BA2" w:rsidRPr="002D4BA2" w:rsidRDefault="002D4BA2" w:rsidP="002D4BA2">
            <w:pPr>
              <w:widowControl w:val="0"/>
              <w:autoSpaceDE w:val="0"/>
              <w:autoSpaceDN w:val="0"/>
              <w:spacing w:after="0" w:line="240" w:lineRule="auto"/>
              <w:ind w:left="103" w:right="339"/>
              <w:rPr>
                <w:rFonts w:ascii="Times New Roman" w:hAnsi="Times New Roman"/>
                <w:lang w:val="lt-LT"/>
              </w:rPr>
            </w:pPr>
            <w:r w:rsidRPr="002D4BA2">
              <w:rPr>
                <w:rFonts w:ascii="Times New Roman" w:hAnsi="Times New Roman"/>
                <w:lang w:val="lt-LT"/>
              </w:rPr>
              <w:t>atrioventrikulinė blokada</w:t>
            </w:r>
            <w:r w:rsidRPr="002D4BA2">
              <w:rPr>
                <w:rFonts w:ascii="Times New Roman" w:hAnsi="Times New Roman"/>
                <w:position w:val="8"/>
                <w:sz w:val="14"/>
                <w:lang w:val="lt-LT"/>
              </w:rPr>
              <w:t>1</w:t>
            </w:r>
            <w:r w:rsidRPr="002D4BA2">
              <w:rPr>
                <w:rFonts w:ascii="Times New Roman" w:hAnsi="Times New Roman"/>
                <w:lang w:val="lt-LT"/>
              </w:rPr>
              <w:t>, širdies sustojimas</w:t>
            </w:r>
            <w:r w:rsidRPr="002D4BA2">
              <w:rPr>
                <w:rFonts w:ascii="Times New Roman" w:hAnsi="Times New Roman"/>
                <w:position w:val="8"/>
                <w:sz w:val="14"/>
                <w:lang w:val="lt-LT"/>
              </w:rPr>
              <w:t>1</w:t>
            </w:r>
            <w:r w:rsidRPr="002D4BA2">
              <w:rPr>
                <w:rFonts w:ascii="Times New Roman" w:hAnsi="Times New Roman"/>
                <w:lang w:val="lt-LT"/>
              </w:rPr>
              <w:t>, aritmija</w:t>
            </w:r>
            <w:r w:rsidRPr="002D4BA2">
              <w:rPr>
                <w:rFonts w:ascii="Times New Roman" w:hAnsi="Times New Roman"/>
                <w:position w:val="8"/>
                <w:sz w:val="14"/>
                <w:lang w:val="lt-LT"/>
              </w:rPr>
              <w:t>1</w:t>
            </w:r>
            <w:r w:rsidRPr="002D4BA2">
              <w:rPr>
                <w:rFonts w:ascii="Times New Roman" w:hAnsi="Times New Roman"/>
                <w:lang w:val="lt-LT"/>
              </w:rPr>
              <w:t>, širdies nepakankamumas</w:t>
            </w:r>
            <w:r w:rsidRPr="002D4BA2">
              <w:rPr>
                <w:rFonts w:ascii="Times New Roman" w:hAnsi="Times New Roman"/>
                <w:position w:val="8"/>
                <w:sz w:val="14"/>
                <w:lang w:val="lt-LT"/>
              </w:rPr>
              <w:t>1</w:t>
            </w:r>
            <w:r w:rsidRPr="002D4BA2">
              <w:rPr>
                <w:rFonts w:ascii="Times New Roman" w:hAnsi="Times New Roman"/>
                <w:lang w:val="lt-LT"/>
              </w:rPr>
              <w:t>, stazinis širdies nepakankamumas</w:t>
            </w:r>
            <w:r w:rsidRPr="002D4BA2">
              <w:rPr>
                <w:rFonts w:ascii="Times New Roman" w:hAnsi="Times New Roman"/>
                <w:position w:val="8"/>
                <w:sz w:val="14"/>
                <w:lang w:val="lt-LT"/>
              </w:rPr>
              <w:t>1</w:t>
            </w:r>
            <w:r w:rsidRPr="002D4BA2">
              <w:rPr>
                <w:rFonts w:ascii="Times New Roman" w:hAnsi="Times New Roman"/>
                <w:lang w:val="lt-LT"/>
              </w:rPr>
              <w:t>, krūtinės skausmas</w:t>
            </w:r>
            <w:r w:rsidRPr="002D4BA2">
              <w:rPr>
                <w:rFonts w:ascii="Times New Roman" w:hAnsi="Times New Roman"/>
                <w:position w:val="8"/>
                <w:sz w:val="14"/>
                <w:lang w:val="lt-LT"/>
              </w:rPr>
              <w:t>1</w:t>
            </w:r>
            <w:r w:rsidRPr="002D4BA2">
              <w:rPr>
                <w:rFonts w:ascii="Times New Roman" w:hAnsi="Times New Roman"/>
                <w:lang w:val="lt-LT"/>
              </w:rPr>
              <w:t>, palpitacija</w:t>
            </w:r>
            <w:r w:rsidRPr="002D4BA2">
              <w:rPr>
                <w:rFonts w:ascii="Times New Roman" w:hAnsi="Times New Roman"/>
                <w:position w:val="8"/>
                <w:sz w:val="14"/>
                <w:lang w:val="lt-LT"/>
              </w:rPr>
              <w:t>1</w:t>
            </w:r>
            <w:r w:rsidRPr="002D4BA2">
              <w:rPr>
                <w:rFonts w:ascii="Times New Roman" w:hAnsi="Times New Roman"/>
                <w:lang w:val="lt-LT"/>
              </w:rPr>
              <w:t>, edema</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24F1D5C1" w14:textId="77777777" w:rsidTr="00353F46">
        <w:trPr>
          <w:trHeight w:val="500"/>
        </w:trPr>
        <w:tc>
          <w:tcPr>
            <w:tcW w:w="4590" w:type="dxa"/>
          </w:tcPr>
          <w:p w14:paraId="1E8BED62"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Kraujagyslių sutrikimai</w:t>
            </w:r>
          </w:p>
        </w:tc>
        <w:tc>
          <w:tcPr>
            <w:tcW w:w="4590" w:type="dxa"/>
          </w:tcPr>
          <w:p w14:paraId="791E92C7" w14:textId="77777777" w:rsidR="002D4BA2" w:rsidRPr="002D4BA2" w:rsidRDefault="002D4BA2" w:rsidP="00433D86">
            <w:pPr>
              <w:widowControl w:val="0"/>
              <w:autoSpaceDE w:val="0"/>
              <w:autoSpaceDN w:val="0"/>
              <w:spacing w:after="0" w:line="240" w:lineRule="auto"/>
              <w:ind w:left="103" w:right="214"/>
              <w:rPr>
                <w:rFonts w:ascii="Times New Roman" w:hAnsi="Times New Roman"/>
                <w:lang w:val="lt-LT"/>
              </w:rPr>
            </w:pPr>
            <w:r w:rsidRPr="002D4BA2">
              <w:rPr>
                <w:rFonts w:ascii="Times New Roman" w:hAnsi="Times New Roman"/>
                <w:lang w:val="lt-LT"/>
              </w:rPr>
              <w:t>hipotenzija</w:t>
            </w:r>
            <w:r w:rsidRPr="002D4BA2">
              <w:rPr>
                <w:rFonts w:ascii="Times New Roman" w:hAnsi="Times New Roman"/>
                <w:position w:val="8"/>
                <w:sz w:val="14"/>
                <w:lang w:val="lt-LT"/>
              </w:rPr>
              <w:t>1</w:t>
            </w:r>
            <w:r w:rsidRPr="002D4BA2">
              <w:rPr>
                <w:rFonts w:ascii="Times New Roman" w:hAnsi="Times New Roman"/>
                <w:lang w:val="lt-LT"/>
              </w:rPr>
              <w:t>, Reino (</w:t>
            </w:r>
            <w:r w:rsidRPr="002D4BA2">
              <w:rPr>
                <w:rFonts w:ascii="Times New Roman" w:hAnsi="Times New Roman"/>
                <w:i/>
                <w:lang w:val="lt-LT"/>
              </w:rPr>
              <w:t>Raynaud</w:t>
            </w:r>
            <w:r w:rsidRPr="002D4BA2">
              <w:rPr>
                <w:rFonts w:ascii="Times New Roman" w:hAnsi="Times New Roman"/>
                <w:lang w:val="lt-LT"/>
              </w:rPr>
              <w:t>)</w:t>
            </w:r>
            <w:r w:rsidRPr="002D4BA2">
              <w:rPr>
                <w:rFonts w:ascii="Times New Roman" w:hAnsi="Times New Roman"/>
                <w:i/>
                <w:lang w:val="lt-LT"/>
              </w:rPr>
              <w:t xml:space="preserve"> </w:t>
            </w:r>
            <w:r w:rsidRPr="002D4BA2">
              <w:rPr>
                <w:rFonts w:ascii="Times New Roman" w:hAnsi="Times New Roman"/>
                <w:lang w:val="lt-LT"/>
              </w:rPr>
              <w:t>sindromas</w:t>
            </w:r>
            <w:r w:rsidRPr="002D4BA2">
              <w:rPr>
                <w:rFonts w:ascii="Times New Roman" w:hAnsi="Times New Roman"/>
                <w:position w:val="8"/>
                <w:sz w:val="14"/>
                <w:lang w:val="lt-LT"/>
              </w:rPr>
              <w:t>1</w:t>
            </w:r>
            <w:r w:rsidRPr="002D4BA2">
              <w:rPr>
                <w:rFonts w:ascii="Times New Roman" w:hAnsi="Times New Roman"/>
                <w:lang w:val="lt-LT"/>
              </w:rPr>
              <w:t>, šaltos plaštakos ir pėdos</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5F31AC84" w14:textId="77777777" w:rsidTr="00353F46">
        <w:trPr>
          <w:trHeight w:val="500"/>
        </w:trPr>
        <w:tc>
          <w:tcPr>
            <w:tcW w:w="4590" w:type="dxa"/>
          </w:tcPr>
          <w:p w14:paraId="6CA21185"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Kvėpavimo sistemos, krūtinės ląstos ir</w:t>
            </w:r>
          </w:p>
          <w:p w14:paraId="2087154D"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tarpuplaučio sutrikimai</w:t>
            </w:r>
          </w:p>
        </w:tc>
        <w:tc>
          <w:tcPr>
            <w:tcW w:w="4590" w:type="dxa"/>
          </w:tcPr>
          <w:p w14:paraId="7948F9B8"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astmos paūmėjimas</w:t>
            </w:r>
            <w:r w:rsidRPr="002D4BA2">
              <w:rPr>
                <w:rFonts w:ascii="Times New Roman" w:hAnsi="Times New Roman"/>
                <w:position w:val="8"/>
                <w:sz w:val="14"/>
                <w:lang w:val="lt-LT"/>
              </w:rPr>
              <w:t>2</w:t>
            </w:r>
            <w:r w:rsidRPr="002D4BA2">
              <w:rPr>
                <w:rFonts w:ascii="Times New Roman" w:hAnsi="Times New Roman"/>
                <w:lang w:val="lt-LT"/>
              </w:rPr>
              <w:t>, LOPL paūmėjimas</w:t>
            </w:r>
            <w:r w:rsidRPr="002D4BA2">
              <w:rPr>
                <w:rFonts w:ascii="Times New Roman" w:hAnsi="Times New Roman"/>
                <w:position w:val="8"/>
                <w:sz w:val="14"/>
                <w:lang w:val="lt-LT"/>
              </w:rPr>
              <w:t>2</w:t>
            </w:r>
            <w:r w:rsidRPr="002D4BA2">
              <w:rPr>
                <w:rFonts w:ascii="Times New Roman" w:hAnsi="Times New Roman"/>
                <w:lang w:val="lt-LT"/>
              </w:rPr>
              <w:t>,</w:t>
            </w:r>
          </w:p>
          <w:p w14:paraId="7FA1045F"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kosulys</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749E85B5" w14:textId="77777777" w:rsidTr="00353F46">
        <w:trPr>
          <w:trHeight w:val="500"/>
        </w:trPr>
        <w:tc>
          <w:tcPr>
            <w:tcW w:w="4590" w:type="dxa"/>
          </w:tcPr>
          <w:p w14:paraId="0FB43579"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Virškinimo trakto sutrikimai</w:t>
            </w:r>
          </w:p>
        </w:tc>
        <w:tc>
          <w:tcPr>
            <w:tcW w:w="4590" w:type="dxa"/>
          </w:tcPr>
          <w:p w14:paraId="0F741D8E"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pykinimas</w:t>
            </w:r>
            <w:r w:rsidRPr="002D4BA2">
              <w:rPr>
                <w:rFonts w:ascii="Times New Roman" w:hAnsi="Times New Roman"/>
                <w:position w:val="8"/>
                <w:sz w:val="14"/>
                <w:lang w:val="lt-LT"/>
              </w:rPr>
              <w:t>1, 2</w:t>
            </w:r>
            <w:r w:rsidRPr="002D4BA2">
              <w:rPr>
                <w:rFonts w:ascii="Times New Roman" w:hAnsi="Times New Roman"/>
                <w:lang w:val="lt-LT"/>
              </w:rPr>
              <w:t>, viduriavimas</w:t>
            </w:r>
            <w:r w:rsidRPr="002D4BA2">
              <w:rPr>
                <w:rFonts w:ascii="Times New Roman" w:hAnsi="Times New Roman"/>
                <w:position w:val="8"/>
                <w:sz w:val="14"/>
                <w:lang w:val="lt-LT"/>
              </w:rPr>
              <w:t>1</w:t>
            </w:r>
            <w:r w:rsidRPr="002D4BA2">
              <w:rPr>
                <w:rFonts w:ascii="Times New Roman" w:hAnsi="Times New Roman"/>
                <w:lang w:val="lt-LT"/>
              </w:rPr>
              <w:t>, dispepsija</w:t>
            </w:r>
            <w:r w:rsidRPr="002D4BA2">
              <w:rPr>
                <w:rFonts w:ascii="Times New Roman" w:hAnsi="Times New Roman"/>
                <w:position w:val="8"/>
                <w:sz w:val="14"/>
                <w:lang w:val="lt-LT"/>
              </w:rPr>
              <w:t>1</w:t>
            </w:r>
            <w:r w:rsidRPr="002D4BA2">
              <w:rPr>
                <w:rFonts w:ascii="Times New Roman" w:hAnsi="Times New Roman"/>
                <w:lang w:val="lt-LT"/>
              </w:rPr>
              <w:t>, burnos džiūvimas</w:t>
            </w:r>
            <w:r w:rsidRPr="002D4BA2">
              <w:rPr>
                <w:rFonts w:ascii="Times New Roman" w:hAnsi="Times New Roman"/>
                <w:position w:val="8"/>
                <w:sz w:val="14"/>
                <w:lang w:val="lt-LT"/>
              </w:rPr>
              <w:t>1</w:t>
            </w:r>
            <w:r w:rsidRPr="002D4BA2">
              <w:rPr>
                <w:rFonts w:ascii="Times New Roman" w:hAnsi="Times New Roman"/>
                <w:lang w:val="lt-LT"/>
              </w:rPr>
              <w:t>, pilvo skausmas</w:t>
            </w:r>
            <w:r w:rsidRPr="002D4BA2">
              <w:rPr>
                <w:rFonts w:ascii="Times New Roman" w:hAnsi="Times New Roman"/>
                <w:position w:val="8"/>
                <w:sz w:val="14"/>
                <w:lang w:val="lt-LT"/>
              </w:rPr>
              <w:t>1</w:t>
            </w:r>
            <w:r w:rsidRPr="002D4BA2">
              <w:rPr>
                <w:rFonts w:ascii="Times New Roman" w:hAnsi="Times New Roman"/>
                <w:lang w:val="lt-LT"/>
              </w:rPr>
              <w:t>, vėmimas</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3642B7" w14:paraId="56313460" w14:textId="77777777" w:rsidTr="00353F46">
        <w:trPr>
          <w:trHeight w:val="500"/>
        </w:trPr>
        <w:tc>
          <w:tcPr>
            <w:tcW w:w="4590" w:type="dxa"/>
          </w:tcPr>
          <w:p w14:paraId="007C68A5"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Odos ir poodinio audinio sutrikimai</w:t>
            </w:r>
          </w:p>
        </w:tc>
        <w:tc>
          <w:tcPr>
            <w:tcW w:w="4590" w:type="dxa"/>
          </w:tcPr>
          <w:p w14:paraId="3FC72708"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panašus į žvynelinės bėrimas</w:t>
            </w:r>
            <w:r w:rsidRPr="002D4BA2">
              <w:rPr>
                <w:rFonts w:ascii="Times New Roman" w:hAnsi="Times New Roman"/>
                <w:position w:val="8"/>
                <w:sz w:val="14"/>
                <w:lang w:val="lt-LT"/>
              </w:rPr>
              <w:t>1</w:t>
            </w:r>
            <w:r w:rsidRPr="002D4BA2">
              <w:rPr>
                <w:rFonts w:ascii="Times New Roman" w:hAnsi="Times New Roman"/>
                <w:position w:val="8"/>
                <w:lang w:val="lt-LT"/>
              </w:rPr>
              <w:t xml:space="preserve"> </w:t>
            </w:r>
            <w:r w:rsidRPr="002D4BA2">
              <w:rPr>
                <w:rFonts w:ascii="Times New Roman" w:hAnsi="Times New Roman"/>
                <w:lang w:val="lt-LT"/>
              </w:rPr>
              <w:t>arba psoriazės paūmėjimas</w:t>
            </w:r>
            <w:r w:rsidRPr="002D4BA2">
              <w:rPr>
                <w:rFonts w:ascii="Times New Roman" w:hAnsi="Times New Roman"/>
                <w:position w:val="8"/>
                <w:sz w:val="14"/>
                <w:lang w:val="lt-LT"/>
              </w:rPr>
              <w:t>1</w:t>
            </w:r>
            <w:r w:rsidRPr="002D4BA2">
              <w:rPr>
                <w:rFonts w:ascii="Times New Roman" w:hAnsi="Times New Roman"/>
                <w:lang w:val="lt-LT"/>
              </w:rPr>
              <w:t>, odos bėrimas</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32C8BA7B" w14:textId="77777777" w:rsidTr="00353F46">
        <w:trPr>
          <w:trHeight w:val="500"/>
        </w:trPr>
        <w:tc>
          <w:tcPr>
            <w:tcW w:w="4590" w:type="dxa"/>
          </w:tcPr>
          <w:p w14:paraId="38B31D58" w14:textId="77777777" w:rsidR="002D4BA2" w:rsidRPr="002D4BA2" w:rsidRDefault="002D4BA2" w:rsidP="002D4BA2">
            <w:pPr>
              <w:widowControl w:val="0"/>
              <w:autoSpaceDE w:val="0"/>
              <w:autoSpaceDN w:val="0"/>
              <w:spacing w:after="0" w:line="240" w:lineRule="auto"/>
              <w:ind w:left="103" w:right="943"/>
              <w:rPr>
                <w:rFonts w:ascii="Times New Roman" w:hAnsi="Times New Roman"/>
                <w:i/>
                <w:lang w:val="lt-LT"/>
              </w:rPr>
            </w:pPr>
            <w:r w:rsidRPr="002D4BA2">
              <w:rPr>
                <w:rFonts w:ascii="Times New Roman" w:hAnsi="Times New Roman"/>
                <w:i/>
                <w:lang w:val="lt-LT"/>
              </w:rPr>
              <w:t>Skeleto, raumenų ir jungiamojo audinio sutrikimai</w:t>
            </w:r>
          </w:p>
        </w:tc>
        <w:tc>
          <w:tcPr>
            <w:tcW w:w="4590" w:type="dxa"/>
          </w:tcPr>
          <w:p w14:paraId="4A7983F9"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mialgija</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3642B7" w14:paraId="609FDFA2" w14:textId="77777777" w:rsidTr="00353F46">
        <w:trPr>
          <w:trHeight w:val="500"/>
        </w:trPr>
        <w:tc>
          <w:tcPr>
            <w:tcW w:w="4590" w:type="dxa"/>
          </w:tcPr>
          <w:p w14:paraId="59A6BE0C"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Lytinės sistemos ir krūties sutrikimai</w:t>
            </w:r>
          </w:p>
        </w:tc>
        <w:tc>
          <w:tcPr>
            <w:tcW w:w="4590" w:type="dxa"/>
          </w:tcPr>
          <w:p w14:paraId="6CD5C97E"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sutrikusi lytinė funkcija</w:t>
            </w:r>
            <w:r w:rsidRPr="002D4BA2">
              <w:rPr>
                <w:rFonts w:ascii="Times New Roman" w:hAnsi="Times New Roman"/>
                <w:position w:val="8"/>
                <w:sz w:val="14"/>
                <w:lang w:val="lt-LT"/>
              </w:rPr>
              <w:t>1</w:t>
            </w:r>
            <w:r w:rsidRPr="002D4BA2">
              <w:rPr>
                <w:rFonts w:ascii="Times New Roman" w:hAnsi="Times New Roman"/>
                <w:lang w:val="lt-LT"/>
              </w:rPr>
              <w:t>, sumažėjęs lytinis potraukis</w:t>
            </w:r>
            <w:r w:rsidRPr="002D4BA2">
              <w:rPr>
                <w:rFonts w:ascii="Times New Roman" w:hAnsi="Times New Roman"/>
                <w:position w:val="8"/>
                <w:sz w:val="14"/>
                <w:lang w:val="lt-LT"/>
              </w:rPr>
              <w:t>1</w:t>
            </w:r>
            <w:r w:rsidRPr="002D4BA2">
              <w:rPr>
                <w:rFonts w:ascii="Times New Roman" w:hAnsi="Times New Roman"/>
                <w:lang w:val="lt-LT"/>
              </w:rPr>
              <w:t>.</w:t>
            </w:r>
          </w:p>
        </w:tc>
      </w:tr>
      <w:tr w:rsidR="002D4BA2" w:rsidRPr="002D4BA2" w14:paraId="1EC854D8" w14:textId="77777777" w:rsidTr="00353F46">
        <w:trPr>
          <w:trHeight w:val="500"/>
        </w:trPr>
        <w:tc>
          <w:tcPr>
            <w:tcW w:w="4590" w:type="dxa"/>
          </w:tcPr>
          <w:p w14:paraId="7053233D"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Bendrieji sutrikimai ir vartojimo vietos</w:t>
            </w:r>
          </w:p>
          <w:p w14:paraId="407BCFC0"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Pažeidimai</w:t>
            </w:r>
          </w:p>
        </w:tc>
        <w:tc>
          <w:tcPr>
            <w:tcW w:w="4590" w:type="dxa"/>
          </w:tcPr>
          <w:p w14:paraId="68DDC480"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astenija</w:t>
            </w:r>
            <w:r w:rsidRPr="002D4BA2">
              <w:rPr>
                <w:rFonts w:ascii="Times New Roman" w:hAnsi="Times New Roman"/>
                <w:position w:val="8"/>
                <w:sz w:val="14"/>
                <w:lang w:val="lt-LT"/>
              </w:rPr>
              <w:t>1, 2</w:t>
            </w:r>
            <w:r w:rsidRPr="002D4BA2">
              <w:rPr>
                <w:rFonts w:ascii="Times New Roman" w:hAnsi="Times New Roman"/>
                <w:lang w:val="lt-LT"/>
              </w:rPr>
              <w:t>.</w:t>
            </w:r>
          </w:p>
        </w:tc>
      </w:tr>
      <w:tr w:rsidR="002D4BA2" w:rsidRPr="002D4BA2" w14:paraId="6569D39A" w14:textId="77777777" w:rsidTr="00353F46">
        <w:trPr>
          <w:trHeight w:val="240"/>
        </w:trPr>
        <w:tc>
          <w:tcPr>
            <w:tcW w:w="4590" w:type="dxa"/>
          </w:tcPr>
          <w:p w14:paraId="066B9CFE" w14:textId="77777777" w:rsidR="002D4BA2" w:rsidRPr="002D4BA2" w:rsidRDefault="002D4BA2" w:rsidP="002D4BA2">
            <w:pPr>
              <w:widowControl w:val="0"/>
              <w:autoSpaceDE w:val="0"/>
              <w:autoSpaceDN w:val="0"/>
              <w:spacing w:after="0" w:line="240" w:lineRule="auto"/>
              <w:ind w:left="103"/>
              <w:rPr>
                <w:rFonts w:ascii="Times New Roman" w:hAnsi="Times New Roman"/>
                <w:i/>
                <w:lang w:val="lt-LT"/>
              </w:rPr>
            </w:pPr>
            <w:r w:rsidRPr="002D4BA2">
              <w:rPr>
                <w:rFonts w:ascii="Times New Roman" w:hAnsi="Times New Roman"/>
                <w:i/>
                <w:lang w:val="lt-LT"/>
              </w:rPr>
              <w:t>Tyrimai</w:t>
            </w:r>
          </w:p>
        </w:tc>
        <w:tc>
          <w:tcPr>
            <w:tcW w:w="4590" w:type="dxa"/>
          </w:tcPr>
          <w:p w14:paraId="69726A6D" w14:textId="77777777" w:rsidR="002D4BA2" w:rsidRPr="002D4BA2" w:rsidRDefault="002D4BA2" w:rsidP="002D4BA2">
            <w:pPr>
              <w:widowControl w:val="0"/>
              <w:autoSpaceDE w:val="0"/>
              <w:autoSpaceDN w:val="0"/>
              <w:spacing w:after="0" w:line="240" w:lineRule="auto"/>
              <w:ind w:left="103"/>
              <w:rPr>
                <w:rFonts w:ascii="Times New Roman" w:hAnsi="Times New Roman"/>
                <w:lang w:val="lt-LT"/>
              </w:rPr>
            </w:pPr>
            <w:r w:rsidRPr="002D4BA2">
              <w:rPr>
                <w:rFonts w:ascii="Times New Roman" w:hAnsi="Times New Roman"/>
                <w:lang w:val="lt-LT"/>
              </w:rPr>
              <w:t>nenormalūs kepenų funkcijos tyrimų rodmenys</w:t>
            </w:r>
            <w:r w:rsidRPr="002D4BA2">
              <w:rPr>
                <w:rFonts w:ascii="Times New Roman" w:hAnsi="Times New Roman"/>
                <w:position w:val="8"/>
                <w:sz w:val="14"/>
                <w:lang w:val="lt-LT"/>
              </w:rPr>
              <w:t>2</w:t>
            </w:r>
            <w:r w:rsidRPr="002D4BA2">
              <w:rPr>
                <w:rFonts w:ascii="Times New Roman" w:hAnsi="Times New Roman"/>
                <w:lang w:val="lt-LT"/>
              </w:rPr>
              <w:t>.</w:t>
            </w:r>
          </w:p>
        </w:tc>
      </w:tr>
    </w:tbl>
    <w:p w14:paraId="27E7AC6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position w:val="8"/>
          <w:sz w:val="14"/>
          <w:lang w:val="lt-LT"/>
        </w:rPr>
        <w:t xml:space="preserve">1 </w:t>
      </w:r>
      <w:r w:rsidRPr="002D4BA2">
        <w:rPr>
          <w:rFonts w:ascii="Times New Roman" w:hAnsi="Times New Roman"/>
          <w:lang w:val="lt-LT"/>
        </w:rPr>
        <w:t>Nepageidaujamos reakcijos pastebėtos taikant monoterapiją timololiu.</w:t>
      </w:r>
    </w:p>
    <w:p w14:paraId="7DCD2BF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position w:val="8"/>
          <w:sz w:val="14"/>
          <w:lang w:val="lt-LT"/>
        </w:rPr>
        <w:t xml:space="preserve">2 </w:t>
      </w:r>
      <w:r w:rsidRPr="002D4BA2">
        <w:rPr>
          <w:rFonts w:ascii="Times New Roman" w:hAnsi="Times New Roman"/>
          <w:lang w:val="lt-LT"/>
        </w:rPr>
        <w:t>Nepageidaujamos reakcijos pastebėtos taikant monoterapiją bimatoprostu.</w:t>
      </w:r>
    </w:p>
    <w:p w14:paraId="53C99F2D" w14:textId="77777777" w:rsidR="0083131B" w:rsidRDefault="0083131B" w:rsidP="0083131B">
      <w:pPr>
        <w:widowControl w:val="0"/>
        <w:autoSpaceDE w:val="0"/>
        <w:autoSpaceDN w:val="0"/>
        <w:spacing w:after="0" w:line="240" w:lineRule="auto"/>
        <w:rPr>
          <w:rFonts w:ascii="Times New Roman" w:hAnsi="Times New Roman"/>
          <w:lang w:val="lt-LT"/>
        </w:rPr>
      </w:pPr>
    </w:p>
    <w:p w14:paraId="41BCB09F" w14:textId="3E18ADA0" w:rsidR="0083131B" w:rsidRPr="00F86AFE" w:rsidRDefault="0083131B" w:rsidP="0083131B">
      <w:pPr>
        <w:widowControl w:val="0"/>
        <w:autoSpaceDE w:val="0"/>
        <w:autoSpaceDN w:val="0"/>
        <w:spacing w:after="0" w:line="240" w:lineRule="auto"/>
        <w:rPr>
          <w:rFonts w:ascii="Times New Roman" w:hAnsi="Times New Roman"/>
          <w:u w:val="single"/>
          <w:lang w:val="lt-LT"/>
        </w:rPr>
      </w:pPr>
      <w:r w:rsidRPr="00F86AFE">
        <w:rPr>
          <w:rFonts w:ascii="Times New Roman" w:hAnsi="Times New Roman"/>
          <w:u w:val="single"/>
          <w:lang w:val="lt-LT"/>
        </w:rPr>
        <w:t>Kai kurių nepageidaujamų reakcijų apibūdinimas</w:t>
      </w:r>
    </w:p>
    <w:p w14:paraId="208C99ED" w14:textId="77777777" w:rsidR="0083131B" w:rsidRDefault="0083131B" w:rsidP="0083131B">
      <w:pPr>
        <w:widowControl w:val="0"/>
        <w:autoSpaceDE w:val="0"/>
        <w:autoSpaceDN w:val="0"/>
        <w:spacing w:after="0" w:line="240" w:lineRule="auto"/>
        <w:rPr>
          <w:rFonts w:ascii="Times New Roman" w:hAnsi="Times New Roman"/>
          <w:lang w:val="lt-LT"/>
        </w:rPr>
      </w:pPr>
    </w:p>
    <w:p w14:paraId="7ED0AC6F" w14:textId="78EC6932" w:rsidR="0083131B" w:rsidRPr="00F86AFE" w:rsidRDefault="0083131B" w:rsidP="0083131B">
      <w:pPr>
        <w:widowControl w:val="0"/>
        <w:autoSpaceDE w:val="0"/>
        <w:autoSpaceDN w:val="0"/>
        <w:spacing w:after="0" w:line="240" w:lineRule="auto"/>
        <w:rPr>
          <w:rFonts w:ascii="Times New Roman" w:hAnsi="Times New Roman"/>
          <w:u w:val="single"/>
          <w:lang w:val="lt-LT"/>
        </w:rPr>
      </w:pPr>
      <w:r w:rsidRPr="00F86AFE">
        <w:rPr>
          <w:rFonts w:ascii="Times New Roman" w:hAnsi="Times New Roman"/>
          <w:u w:val="single"/>
          <w:lang w:val="lt-LT"/>
        </w:rPr>
        <w:t>Prostaglandino analogo periorbitopatija (PAP)</w:t>
      </w:r>
    </w:p>
    <w:p w14:paraId="2B59F954" w14:textId="77777777" w:rsidR="0083131B" w:rsidRDefault="0083131B" w:rsidP="0083131B">
      <w:pPr>
        <w:widowControl w:val="0"/>
        <w:autoSpaceDE w:val="0"/>
        <w:autoSpaceDN w:val="0"/>
        <w:spacing w:after="0" w:line="240" w:lineRule="auto"/>
        <w:rPr>
          <w:rFonts w:ascii="Times New Roman" w:hAnsi="Times New Roman"/>
          <w:lang w:val="lt-LT"/>
        </w:rPr>
      </w:pPr>
    </w:p>
    <w:p w14:paraId="7D4DB65E" w14:textId="44827FD5" w:rsidR="0083131B" w:rsidRDefault="0083131B" w:rsidP="0083131B">
      <w:pPr>
        <w:widowControl w:val="0"/>
        <w:autoSpaceDE w:val="0"/>
        <w:autoSpaceDN w:val="0"/>
        <w:spacing w:after="0" w:line="240" w:lineRule="auto"/>
        <w:rPr>
          <w:rFonts w:ascii="Times New Roman" w:hAnsi="Times New Roman"/>
          <w:lang w:val="lt-LT"/>
        </w:rPr>
      </w:pPr>
      <w:r w:rsidRPr="0083131B">
        <w:rPr>
          <w:rFonts w:ascii="Times New Roman" w:hAnsi="Times New Roman"/>
          <w:lang w:val="lt-LT"/>
        </w:rPr>
        <w:t xml:space="preserve">Dėl prostaglandino analogų, įskaitant </w:t>
      </w:r>
      <w:r w:rsidR="0051707A" w:rsidRPr="00B7758B">
        <w:rPr>
          <w:rFonts w:ascii="Times New Roman" w:hAnsi="Times New Roman"/>
          <w:lang w:val="en-GB"/>
        </w:rPr>
        <w:t>Bimatoprost/</w:t>
      </w:r>
      <w:r w:rsidR="0051707A">
        <w:rPr>
          <w:rFonts w:ascii="Times New Roman" w:hAnsi="Times New Roman"/>
          <w:lang w:val="en-GB"/>
        </w:rPr>
        <w:t>T</w:t>
      </w:r>
      <w:r w:rsidR="0051707A" w:rsidRPr="00B7758B">
        <w:rPr>
          <w:rFonts w:ascii="Times New Roman" w:hAnsi="Times New Roman"/>
          <w:lang w:val="en-GB"/>
        </w:rPr>
        <w:t>imolol</w:t>
      </w:r>
      <w:r w:rsidR="0051707A">
        <w:rPr>
          <w:rFonts w:ascii="Times New Roman" w:hAnsi="Times New Roman"/>
          <w:lang w:val="en-GB"/>
        </w:rPr>
        <w:t xml:space="preserve"> </w:t>
      </w:r>
      <w:r w:rsidR="00180E28">
        <w:rPr>
          <w:rFonts w:ascii="Times New Roman" w:hAnsi="Times New Roman"/>
          <w:lang w:val="en-GB"/>
        </w:rPr>
        <w:t>Viatris</w:t>
      </w:r>
      <w:r w:rsidRPr="0083131B">
        <w:rPr>
          <w:rFonts w:ascii="Times New Roman" w:hAnsi="Times New Roman"/>
          <w:lang w:val="lt-LT"/>
        </w:rPr>
        <w:t>, vartojimo gali</w:t>
      </w:r>
      <w:r w:rsidR="0051707A">
        <w:rPr>
          <w:rFonts w:ascii="Times New Roman" w:hAnsi="Times New Roman"/>
          <w:lang w:val="lt-LT"/>
        </w:rPr>
        <w:t xml:space="preserve"> </w:t>
      </w:r>
      <w:r w:rsidRPr="0083131B">
        <w:rPr>
          <w:rFonts w:ascii="Times New Roman" w:hAnsi="Times New Roman"/>
          <w:lang w:val="lt-LT"/>
        </w:rPr>
        <w:t>atsirasti periorbitalinės lipodistrofijos pokyčių, dėl to gali išsivystyti akies voko vagelės</w:t>
      </w:r>
      <w:r w:rsidR="00790D91">
        <w:rPr>
          <w:rFonts w:ascii="Times New Roman" w:hAnsi="Times New Roman"/>
          <w:lang w:val="lt-LT"/>
        </w:rPr>
        <w:t xml:space="preserve"> </w:t>
      </w:r>
      <w:r w:rsidRPr="0083131B">
        <w:rPr>
          <w:rFonts w:ascii="Times New Roman" w:hAnsi="Times New Roman"/>
          <w:lang w:val="lt-LT"/>
        </w:rPr>
        <w:t>pagilėjimas, akies voko ptozė, enoftalmas, akių vokų retrakcija, dermatochalazės involiucija</w:t>
      </w:r>
      <w:r w:rsidR="00360899">
        <w:rPr>
          <w:rFonts w:ascii="Times New Roman" w:hAnsi="Times New Roman"/>
          <w:lang w:val="lt-LT"/>
        </w:rPr>
        <w:t xml:space="preserve"> </w:t>
      </w:r>
      <w:r w:rsidRPr="0083131B">
        <w:rPr>
          <w:rFonts w:ascii="Times New Roman" w:hAnsi="Times New Roman"/>
          <w:lang w:val="lt-LT"/>
        </w:rPr>
        <w:t>ir odenos apatinės dalies atvirumas. Šie pokyčiai paprastai yra nežymūs, jie gali pasireikšti</w:t>
      </w:r>
      <w:r w:rsidR="00DA074B">
        <w:rPr>
          <w:rFonts w:ascii="Times New Roman" w:hAnsi="Times New Roman"/>
          <w:lang w:val="lt-LT"/>
        </w:rPr>
        <w:t xml:space="preserve"> </w:t>
      </w:r>
      <w:r w:rsidRPr="0083131B">
        <w:rPr>
          <w:rFonts w:ascii="Times New Roman" w:hAnsi="Times New Roman"/>
          <w:lang w:val="lt-LT"/>
        </w:rPr>
        <w:t xml:space="preserve">praėjus vos vienam mėnesiui po gydymo </w:t>
      </w:r>
      <w:r w:rsidR="00DA074B" w:rsidRPr="00B7758B">
        <w:rPr>
          <w:rFonts w:ascii="Times New Roman" w:hAnsi="Times New Roman"/>
          <w:lang w:val="en-GB"/>
        </w:rPr>
        <w:t>Bimatoprost/</w:t>
      </w:r>
      <w:r w:rsidR="00DA074B">
        <w:rPr>
          <w:rFonts w:ascii="Times New Roman" w:hAnsi="Times New Roman"/>
          <w:lang w:val="en-GB"/>
        </w:rPr>
        <w:t>T</w:t>
      </w:r>
      <w:r w:rsidR="00DA074B" w:rsidRPr="00B7758B">
        <w:rPr>
          <w:rFonts w:ascii="Times New Roman" w:hAnsi="Times New Roman"/>
          <w:lang w:val="en-GB"/>
        </w:rPr>
        <w:t>imolol</w:t>
      </w:r>
      <w:r w:rsidR="00DA074B">
        <w:rPr>
          <w:rFonts w:ascii="Times New Roman" w:hAnsi="Times New Roman"/>
          <w:lang w:val="en-GB"/>
        </w:rPr>
        <w:t xml:space="preserve"> </w:t>
      </w:r>
      <w:r w:rsidR="00180E28">
        <w:rPr>
          <w:rFonts w:ascii="Times New Roman" w:hAnsi="Times New Roman"/>
          <w:lang w:val="en-GB"/>
        </w:rPr>
        <w:t>Viatris</w:t>
      </w:r>
      <w:r w:rsidRPr="0083131B">
        <w:rPr>
          <w:rFonts w:ascii="Times New Roman" w:hAnsi="Times New Roman"/>
          <w:lang w:val="lt-LT"/>
        </w:rPr>
        <w:t xml:space="preserve"> pradžios, ir gali</w:t>
      </w:r>
      <w:r w:rsidR="00DA074B">
        <w:rPr>
          <w:rFonts w:ascii="Times New Roman" w:hAnsi="Times New Roman"/>
          <w:lang w:val="lt-LT"/>
        </w:rPr>
        <w:t xml:space="preserve"> </w:t>
      </w:r>
      <w:r w:rsidRPr="0083131B">
        <w:rPr>
          <w:rFonts w:ascii="Times New Roman" w:hAnsi="Times New Roman"/>
          <w:lang w:val="lt-LT"/>
        </w:rPr>
        <w:t>sukelti regėjimo lauko pablogėjimą, net jei pacientas to nepastebi. PAP taip pat siejama su</w:t>
      </w:r>
      <w:r w:rsidR="000B2FF2">
        <w:rPr>
          <w:rFonts w:ascii="Times New Roman" w:hAnsi="Times New Roman"/>
          <w:lang w:val="lt-LT"/>
        </w:rPr>
        <w:t xml:space="preserve"> </w:t>
      </w:r>
      <w:r w:rsidRPr="0083131B">
        <w:rPr>
          <w:rFonts w:ascii="Times New Roman" w:hAnsi="Times New Roman"/>
          <w:lang w:val="lt-LT"/>
        </w:rPr>
        <w:t>odos spalvos aplink akį hiperpigmentacija arba spalvos pakitimu ir hipertrichoze. Buvo</w:t>
      </w:r>
      <w:r w:rsidR="00F02C68">
        <w:rPr>
          <w:rFonts w:ascii="Times New Roman" w:hAnsi="Times New Roman"/>
          <w:lang w:val="lt-LT"/>
        </w:rPr>
        <w:t xml:space="preserve"> </w:t>
      </w:r>
      <w:r w:rsidRPr="0083131B">
        <w:rPr>
          <w:rFonts w:ascii="Times New Roman" w:hAnsi="Times New Roman"/>
          <w:lang w:val="lt-LT"/>
        </w:rPr>
        <w:t>pastebėta, kad šie pokyčiai iš dalies arba visiškai išnyksta nutraukus gydymą arba pakeitus</w:t>
      </w:r>
      <w:r w:rsidR="00F02C68">
        <w:rPr>
          <w:rFonts w:ascii="Times New Roman" w:hAnsi="Times New Roman"/>
          <w:lang w:val="lt-LT"/>
        </w:rPr>
        <w:t xml:space="preserve"> </w:t>
      </w:r>
      <w:r w:rsidRPr="0083131B">
        <w:rPr>
          <w:rFonts w:ascii="Times New Roman" w:hAnsi="Times New Roman"/>
          <w:lang w:val="lt-LT"/>
        </w:rPr>
        <w:t>gydymą kitais vaistiniais preparatais.</w:t>
      </w:r>
    </w:p>
    <w:p w14:paraId="1B3B565C" w14:textId="77777777" w:rsidR="00F02C68" w:rsidRPr="0083131B" w:rsidRDefault="00F02C68" w:rsidP="0083131B">
      <w:pPr>
        <w:widowControl w:val="0"/>
        <w:autoSpaceDE w:val="0"/>
        <w:autoSpaceDN w:val="0"/>
        <w:spacing w:after="0" w:line="240" w:lineRule="auto"/>
        <w:rPr>
          <w:rFonts w:ascii="Times New Roman" w:hAnsi="Times New Roman"/>
          <w:lang w:val="lt-LT"/>
        </w:rPr>
      </w:pPr>
    </w:p>
    <w:p w14:paraId="295A3733" w14:textId="77777777" w:rsidR="0083131B" w:rsidRPr="00F86AFE" w:rsidRDefault="0083131B" w:rsidP="0083131B">
      <w:pPr>
        <w:widowControl w:val="0"/>
        <w:autoSpaceDE w:val="0"/>
        <w:autoSpaceDN w:val="0"/>
        <w:spacing w:after="0" w:line="240" w:lineRule="auto"/>
        <w:rPr>
          <w:rFonts w:ascii="Times New Roman" w:hAnsi="Times New Roman"/>
          <w:u w:val="single"/>
          <w:lang w:val="lt-LT"/>
        </w:rPr>
      </w:pPr>
      <w:r w:rsidRPr="00F86AFE">
        <w:rPr>
          <w:rFonts w:ascii="Times New Roman" w:hAnsi="Times New Roman"/>
          <w:u w:val="single"/>
          <w:lang w:val="lt-LT"/>
        </w:rPr>
        <w:t>Rainelės hiperpigmentacija</w:t>
      </w:r>
    </w:p>
    <w:p w14:paraId="3CFA3357" w14:textId="77777777" w:rsidR="00F02C68" w:rsidRDefault="00F02C68" w:rsidP="0083131B">
      <w:pPr>
        <w:widowControl w:val="0"/>
        <w:autoSpaceDE w:val="0"/>
        <w:autoSpaceDN w:val="0"/>
        <w:spacing w:after="0" w:line="240" w:lineRule="auto"/>
        <w:rPr>
          <w:rFonts w:ascii="Times New Roman" w:hAnsi="Times New Roman"/>
          <w:lang w:val="lt-LT"/>
        </w:rPr>
      </w:pPr>
    </w:p>
    <w:p w14:paraId="669D745A" w14:textId="3F7B9E0A" w:rsidR="0083131B" w:rsidRPr="0083131B" w:rsidRDefault="0083131B" w:rsidP="0083131B">
      <w:pPr>
        <w:widowControl w:val="0"/>
        <w:autoSpaceDE w:val="0"/>
        <w:autoSpaceDN w:val="0"/>
        <w:spacing w:after="0" w:line="240" w:lineRule="auto"/>
        <w:rPr>
          <w:rFonts w:ascii="Times New Roman" w:hAnsi="Times New Roman"/>
          <w:lang w:val="lt-LT"/>
        </w:rPr>
      </w:pPr>
      <w:r w:rsidRPr="0083131B">
        <w:rPr>
          <w:rFonts w:ascii="Times New Roman" w:hAnsi="Times New Roman"/>
          <w:lang w:val="lt-LT"/>
        </w:rPr>
        <w:t>Padidėjusi rainelės pigmentacija gali būti negrįžtama. Pigmentacija pasikeičia dėl</w:t>
      </w:r>
      <w:r w:rsidR="00C42C37">
        <w:rPr>
          <w:rFonts w:ascii="Times New Roman" w:hAnsi="Times New Roman"/>
          <w:lang w:val="lt-LT"/>
        </w:rPr>
        <w:t xml:space="preserve"> </w:t>
      </w:r>
      <w:r w:rsidRPr="0083131B">
        <w:rPr>
          <w:rFonts w:ascii="Times New Roman" w:hAnsi="Times New Roman"/>
          <w:lang w:val="lt-LT"/>
        </w:rPr>
        <w:t>padidėjusio melanino kiekio melanocituose, o ne dėl padidėjusio melanocitų skaičiaus.</w:t>
      </w:r>
      <w:r w:rsidR="00A52B11">
        <w:rPr>
          <w:rFonts w:ascii="Times New Roman" w:hAnsi="Times New Roman"/>
          <w:lang w:val="lt-LT"/>
        </w:rPr>
        <w:t xml:space="preserve"> </w:t>
      </w:r>
      <w:r w:rsidRPr="0083131B">
        <w:rPr>
          <w:rFonts w:ascii="Times New Roman" w:hAnsi="Times New Roman"/>
          <w:lang w:val="lt-LT"/>
        </w:rPr>
        <w:t>Ilgalaikis padidėjusios rainelės pigmentacijos poveikis nežinomas. Rainelės spalvos</w:t>
      </w:r>
      <w:r w:rsidR="00A52B11">
        <w:rPr>
          <w:rFonts w:ascii="Times New Roman" w:hAnsi="Times New Roman"/>
          <w:lang w:val="lt-LT"/>
        </w:rPr>
        <w:t xml:space="preserve"> </w:t>
      </w:r>
      <w:r w:rsidRPr="0083131B">
        <w:rPr>
          <w:rFonts w:ascii="Times New Roman" w:hAnsi="Times New Roman"/>
          <w:lang w:val="lt-LT"/>
        </w:rPr>
        <w:t>pokyčiai, užregistruoti vartojant bimatoprosto į akis, gali būti nepastebimi keletą mėnesių</w:t>
      </w:r>
      <w:r w:rsidR="00A52B11">
        <w:rPr>
          <w:rFonts w:ascii="Times New Roman" w:hAnsi="Times New Roman"/>
          <w:lang w:val="lt-LT"/>
        </w:rPr>
        <w:t xml:space="preserve"> </w:t>
      </w:r>
      <w:r w:rsidRPr="0083131B">
        <w:rPr>
          <w:rFonts w:ascii="Times New Roman" w:hAnsi="Times New Roman"/>
          <w:lang w:val="lt-LT"/>
        </w:rPr>
        <w:t>arba metų. Paprastai aplink vyzdį atsiradusi ruda pigmentacija koncentriškai plinta rainelės</w:t>
      </w:r>
      <w:r w:rsidR="0059035E">
        <w:rPr>
          <w:rFonts w:ascii="Times New Roman" w:hAnsi="Times New Roman"/>
          <w:lang w:val="lt-LT"/>
        </w:rPr>
        <w:t xml:space="preserve"> </w:t>
      </w:r>
      <w:r w:rsidRPr="0083131B">
        <w:rPr>
          <w:rFonts w:ascii="Times New Roman" w:hAnsi="Times New Roman"/>
          <w:lang w:val="lt-LT"/>
        </w:rPr>
        <w:t>periferijos link ir visa rainelė arba jos dalis tampa rusvesnė. Gydymas neveikia nei rainelės</w:t>
      </w:r>
      <w:r w:rsidR="0059035E">
        <w:rPr>
          <w:rFonts w:ascii="Times New Roman" w:hAnsi="Times New Roman"/>
          <w:lang w:val="lt-LT"/>
        </w:rPr>
        <w:t xml:space="preserve"> </w:t>
      </w:r>
      <w:r w:rsidRPr="0083131B">
        <w:rPr>
          <w:rFonts w:ascii="Times New Roman" w:hAnsi="Times New Roman"/>
          <w:lang w:val="lt-LT"/>
        </w:rPr>
        <w:t>apgamų, nei strazdanų. Po 12</w:t>
      </w:r>
      <w:r w:rsidR="0049752D">
        <w:rPr>
          <w:rFonts w:ascii="Times New Roman" w:hAnsi="Times New Roman"/>
          <w:lang w:val="lt-LT"/>
        </w:rPr>
        <w:t> </w:t>
      </w:r>
      <w:r w:rsidRPr="0083131B">
        <w:rPr>
          <w:rFonts w:ascii="Times New Roman" w:hAnsi="Times New Roman"/>
          <w:lang w:val="lt-LT"/>
        </w:rPr>
        <w:t>mėnesių rainelės per didelės pigmentacijos atvejų dažnis,</w:t>
      </w:r>
      <w:r w:rsidR="00B613C1">
        <w:rPr>
          <w:rFonts w:ascii="Times New Roman" w:hAnsi="Times New Roman"/>
          <w:lang w:val="lt-LT"/>
        </w:rPr>
        <w:t xml:space="preserve"> </w:t>
      </w:r>
      <w:r w:rsidRPr="0083131B">
        <w:rPr>
          <w:rFonts w:ascii="Times New Roman" w:hAnsi="Times New Roman"/>
          <w:lang w:val="lt-LT"/>
        </w:rPr>
        <w:t>vartojant bimatoprosto 0,1</w:t>
      </w:r>
      <w:r w:rsidR="00037AC9">
        <w:rPr>
          <w:rFonts w:ascii="Times New Roman" w:hAnsi="Times New Roman"/>
          <w:lang w:val="lt-LT"/>
        </w:rPr>
        <w:t> </w:t>
      </w:r>
      <w:r w:rsidRPr="0083131B">
        <w:rPr>
          <w:rFonts w:ascii="Times New Roman" w:hAnsi="Times New Roman"/>
          <w:lang w:val="lt-LT"/>
        </w:rPr>
        <w:t>mg/ml akių lašus (tirpalą), buvo 0,5</w:t>
      </w:r>
      <w:r w:rsidR="00037AC9">
        <w:rPr>
          <w:rFonts w:ascii="Times New Roman" w:hAnsi="Times New Roman"/>
          <w:lang w:val="lt-LT"/>
        </w:rPr>
        <w:t> </w:t>
      </w:r>
      <w:r w:rsidRPr="0083131B">
        <w:rPr>
          <w:rFonts w:ascii="Times New Roman" w:hAnsi="Times New Roman"/>
          <w:lang w:val="lt-LT"/>
        </w:rPr>
        <w:t>%. Po 12</w:t>
      </w:r>
      <w:r w:rsidR="00037AC9">
        <w:rPr>
          <w:rFonts w:ascii="Times New Roman" w:hAnsi="Times New Roman"/>
          <w:lang w:val="lt-LT"/>
        </w:rPr>
        <w:t> </w:t>
      </w:r>
      <w:r w:rsidRPr="0083131B">
        <w:rPr>
          <w:rFonts w:ascii="Times New Roman" w:hAnsi="Times New Roman"/>
          <w:lang w:val="lt-LT"/>
        </w:rPr>
        <w:t>mėnesių</w:t>
      </w:r>
      <w:r w:rsidR="00037AC9">
        <w:rPr>
          <w:rFonts w:ascii="Times New Roman" w:hAnsi="Times New Roman"/>
          <w:lang w:val="lt-LT"/>
        </w:rPr>
        <w:t xml:space="preserve"> </w:t>
      </w:r>
      <w:r w:rsidRPr="0083131B">
        <w:rPr>
          <w:rFonts w:ascii="Times New Roman" w:hAnsi="Times New Roman"/>
          <w:lang w:val="lt-LT"/>
        </w:rPr>
        <w:t>bimatoprosto 0,3</w:t>
      </w:r>
      <w:r w:rsidR="00037AC9">
        <w:rPr>
          <w:rFonts w:ascii="Times New Roman" w:hAnsi="Times New Roman"/>
          <w:lang w:val="lt-LT"/>
        </w:rPr>
        <w:t> </w:t>
      </w:r>
      <w:r w:rsidRPr="0083131B">
        <w:rPr>
          <w:rFonts w:ascii="Times New Roman" w:hAnsi="Times New Roman"/>
          <w:lang w:val="lt-LT"/>
        </w:rPr>
        <w:t>mg/ml akių lašų (tirpalo) sukeliamų pokyčių dažnis buvo 1,5</w:t>
      </w:r>
      <w:r w:rsidR="00037AC9">
        <w:rPr>
          <w:rFonts w:ascii="Times New Roman" w:hAnsi="Times New Roman"/>
          <w:lang w:val="lt-LT"/>
        </w:rPr>
        <w:t> </w:t>
      </w:r>
      <w:r w:rsidRPr="0083131B">
        <w:rPr>
          <w:rFonts w:ascii="Times New Roman" w:hAnsi="Times New Roman"/>
          <w:lang w:val="lt-LT"/>
        </w:rPr>
        <w:t>% (žr.</w:t>
      </w:r>
    </w:p>
    <w:p w14:paraId="431C0F40" w14:textId="28EBC3C3" w:rsidR="002D4BA2" w:rsidRDefault="0083131B" w:rsidP="0083131B">
      <w:pPr>
        <w:widowControl w:val="0"/>
        <w:autoSpaceDE w:val="0"/>
        <w:autoSpaceDN w:val="0"/>
        <w:spacing w:after="0" w:line="240" w:lineRule="auto"/>
        <w:rPr>
          <w:rFonts w:ascii="Times New Roman" w:hAnsi="Times New Roman"/>
          <w:lang w:val="lt-LT"/>
        </w:rPr>
      </w:pPr>
      <w:r w:rsidRPr="0083131B">
        <w:rPr>
          <w:rFonts w:ascii="Times New Roman" w:hAnsi="Times New Roman"/>
          <w:lang w:val="lt-LT"/>
        </w:rPr>
        <w:t>2</w:t>
      </w:r>
      <w:r w:rsidR="00037AC9">
        <w:rPr>
          <w:rFonts w:ascii="Times New Roman" w:hAnsi="Times New Roman"/>
          <w:lang w:val="lt-LT"/>
        </w:rPr>
        <w:t> </w:t>
      </w:r>
      <w:r w:rsidRPr="0083131B">
        <w:rPr>
          <w:rFonts w:ascii="Times New Roman" w:hAnsi="Times New Roman"/>
          <w:lang w:val="lt-LT"/>
        </w:rPr>
        <w:t>lentelę 4.8</w:t>
      </w:r>
      <w:r w:rsidR="00037AC9">
        <w:rPr>
          <w:rFonts w:ascii="Times New Roman" w:hAnsi="Times New Roman"/>
          <w:lang w:val="lt-LT"/>
        </w:rPr>
        <w:t> </w:t>
      </w:r>
      <w:r w:rsidRPr="0083131B">
        <w:rPr>
          <w:rFonts w:ascii="Times New Roman" w:hAnsi="Times New Roman"/>
          <w:lang w:val="lt-LT"/>
        </w:rPr>
        <w:t>skyriuje) ir šis rodiklis 3</w:t>
      </w:r>
      <w:r w:rsidR="00037AC9">
        <w:rPr>
          <w:rFonts w:ascii="Times New Roman" w:hAnsi="Times New Roman"/>
          <w:lang w:val="lt-LT"/>
        </w:rPr>
        <w:t> </w:t>
      </w:r>
      <w:r w:rsidRPr="0083131B">
        <w:rPr>
          <w:rFonts w:ascii="Times New Roman" w:hAnsi="Times New Roman"/>
          <w:lang w:val="lt-LT"/>
        </w:rPr>
        <w:t>gydymo metų laikotarpiu nedidėjo.</w:t>
      </w:r>
    </w:p>
    <w:p w14:paraId="77C1D5D2" w14:textId="77777777" w:rsidR="00037AC9" w:rsidRPr="002D4BA2" w:rsidRDefault="00037AC9" w:rsidP="0083131B">
      <w:pPr>
        <w:widowControl w:val="0"/>
        <w:autoSpaceDE w:val="0"/>
        <w:autoSpaceDN w:val="0"/>
        <w:spacing w:after="0" w:line="240" w:lineRule="auto"/>
        <w:rPr>
          <w:rFonts w:ascii="Times New Roman" w:hAnsi="Times New Roman"/>
          <w:lang w:val="lt-LT"/>
        </w:rPr>
      </w:pPr>
    </w:p>
    <w:p w14:paraId="2681DB66"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lastRenderedPageBreak/>
        <w:t>Nepageidaujamos reakcijos vartojant akių lašų, kurių sudėtyje yra fosfato</w:t>
      </w:r>
    </w:p>
    <w:p w14:paraId="1F76A29E" w14:textId="7CE69055" w:rsidR="002D4BA2" w:rsidRPr="002D4BA2" w:rsidRDefault="00D512C0" w:rsidP="002D4BA2">
      <w:pPr>
        <w:widowControl w:val="0"/>
        <w:autoSpaceDE w:val="0"/>
        <w:autoSpaceDN w:val="0"/>
        <w:spacing w:after="0" w:line="240" w:lineRule="auto"/>
        <w:rPr>
          <w:rFonts w:ascii="Times New Roman" w:hAnsi="Times New Roman"/>
          <w:lang w:val="lt-LT"/>
        </w:rPr>
      </w:pPr>
      <w:r w:rsidRPr="00D512C0">
        <w:rPr>
          <w:rFonts w:ascii="Times New Roman" w:hAnsi="Times New Roman"/>
          <w:lang w:val="lt-LT"/>
        </w:rPr>
        <w:t>Buvo pranešta apie labai retus ragenos kalcifikacijos</w:t>
      </w:r>
      <w:r>
        <w:rPr>
          <w:rFonts w:ascii="Times New Roman" w:hAnsi="Times New Roman"/>
          <w:lang w:val="lt-LT"/>
        </w:rPr>
        <w:t xml:space="preserve"> </w:t>
      </w:r>
      <w:r w:rsidRPr="00D512C0">
        <w:rPr>
          <w:rFonts w:ascii="Times New Roman" w:hAnsi="Times New Roman"/>
          <w:lang w:val="lt-LT"/>
        </w:rPr>
        <w:t>atvejus, susijusius su akių lašų, kurių sudėtyje yra</w:t>
      </w:r>
      <w:r>
        <w:rPr>
          <w:rFonts w:ascii="Times New Roman" w:hAnsi="Times New Roman"/>
          <w:lang w:val="lt-LT"/>
        </w:rPr>
        <w:t xml:space="preserve"> </w:t>
      </w:r>
      <w:r w:rsidRPr="00D512C0">
        <w:rPr>
          <w:rFonts w:ascii="Times New Roman" w:hAnsi="Times New Roman"/>
          <w:lang w:val="lt-LT"/>
        </w:rPr>
        <w:t>fosfatų, vartojimu kai kuriems pacientams, turintiems</w:t>
      </w:r>
      <w:r>
        <w:rPr>
          <w:rFonts w:ascii="Times New Roman" w:hAnsi="Times New Roman"/>
          <w:lang w:val="lt-LT"/>
        </w:rPr>
        <w:t xml:space="preserve"> </w:t>
      </w:r>
      <w:r w:rsidRPr="00D512C0">
        <w:rPr>
          <w:rFonts w:ascii="Times New Roman" w:hAnsi="Times New Roman"/>
          <w:lang w:val="lt-LT"/>
        </w:rPr>
        <w:t>reikšmingų ragenos pažeidimų.</w:t>
      </w:r>
    </w:p>
    <w:p w14:paraId="5BE96A01" w14:textId="77777777" w:rsidR="00B551A5" w:rsidRDefault="002D4BA2" w:rsidP="002D4BA2">
      <w:pPr>
        <w:widowControl w:val="0"/>
        <w:autoSpaceDE w:val="0"/>
        <w:autoSpaceDN w:val="0"/>
        <w:spacing w:after="0" w:line="240" w:lineRule="auto"/>
        <w:rPr>
          <w:rFonts w:ascii="Times New Roman" w:hAnsi="Times New Roman"/>
          <w:spacing w:val="-56"/>
          <w:u w:val="single"/>
          <w:lang w:val="lt-LT"/>
        </w:rPr>
      </w:pPr>
      <w:r w:rsidRPr="002D4BA2">
        <w:rPr>
          <w:rFonts w:ascii="Times New Roman" w:hAnsi="Times New Roman"/>
          <w:spacing w:val="-56"/>
          <w:u w:val="single"/>
          <w:lang w:val="lt-LT"/>
        </w:rPr>
        <w:t xml:space="preserve"> </w:t>
      </w:r>
    </w:p>
    <w:p w14:paraId="25495088" w14:textId="3211474F"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Pranešimas apie įtariamas nepageidaujamas reakcijas</w:t>
      </w:r>
    </w:p>
    <w:p w14:paraId="01CE1E4D" w14:textId="6C5E96FA" w:rsidR="007261D6" w:rsidRPr="007261D6" w:rsidRDefault="007261D6" w:rsidP="00F86AFE">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szCs w:val="24"/>
          <w:lang w:val="lt-LT"/>
        </w:rPr>
      </w:pPr>
      <w:r w:rsidRPr="007261D6">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261D6">
        <w:rPr>
          <w:rFonts w:ascii="Times New Roman" w:eastAsia="Times New Roman" w:hAnsi="Times New Roman" w:cs="Times New Roman"/>
          <w:snapToGrid w:val="0"/>
          <w:szCs w:val="24"/>
          <w:lang w:val="lt-LT"/>
        </w:rPr>
        <w:t xml:space="preserve"> </w:t>
      </w:r>
      <w:r w:rsidRPr="007261D6">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7261D6">
          <w:rPr>
            <w:rFonts w:ascii="Times New Roman" w:eastAsia="Times New Roman" w:hAnsi="Times New Roman" w:cs="Times New Roman"/>
            <w:noProof/>
            <w:snapToGrid w:val="0"/>
            <w:color w:val="0000FF"/>
            <w:szCs w:val="24"/>
            <w:u w:val="single"/>
            <w:lang w:val="lt-LT"/>
          </w:rPr>
          <w:t>https://vapris.vvkt.lt/vvkt-web/public/nrvSpecialist</w:t>
        </w:r>
      </w:hyperlink>
      <w:r w:rsidRPr="007261D6">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9" w:history="1">
        <w:r w:rsidRPr="007261D6">
          <w:rPr>
            <w:rFonts w:ascii="Times New Roman" w:eastAsia="Times New Roman" w:hAnsi="Times New Roman" w:cs="Times New Roman"/>
            <w:noProof/>
            <w:snapToGrid w:val="0"/>
            <w:color w:val="0000FF"/>
            <w:szCs w:val="24"/>
            <w:u w:val="single"/>
            <w:lang w:val="lt-LT"/>
          </w:rPr>
          <w:t>https://www.vvkt.lt/index.php?1399030386</w:t>
        </w:r>
      </w:hyperlink>
      <w:r w:rsidRPr="007261D6">
        <w:rPr>
          <w:rFonts w:ascii="Times New Roman" w:eastAsia="Times New Roman" w:hAnsi="Times New Roman" w:cs="Times New Roman"/>
          <w:noProof/>
          <w:snapToGrid w:val="0"/>
          <w:szCs w:val="24"/>
          <w:lang w:val="lt-LT"/>
        </w:rPr>
        <w:t>, ir atsiųsti elektroniniu paštu (adresu NepageidaujamaR@vvkt.lt).</w:t>
      </w:r>
    </w:p>
    <w:p w14:paraId="08A32FAD" w14:textId="4DE3D4B1" w:rsidR="002D4BA2" w:rsidRPr="002D4BA2" w:rsidRDefault="002D4BA2" w:rsidP="002D4BA2">
      <w:pPr>
        <w:widowControl w:val="0"/>
        <w:autoSpaceDE w:val="0"/>
        <w:autoSpaceDN w:val="0"/>
        <w:spacing w:after="0" w:line="240" w:lineRule="auto"/>
        <w:rPr>
          <w:rFonts w:ascii="Times New Roman" w:hAnsi="Times New Roman"/>
          <w:lang w:val="lt-LT"/>
        </w:rPr>
      </w:pPr>
    </w:p>
    <w:p w14:paraId="7768B12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660EC94"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Perdozavimas</w:t>
      </w:r>
    </w:p>
    <w:p w14:paraId="4F60A149"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49185E3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Vietinis bimatoprosto / timololio perdozavimas nepanašu, kad įmanomas, ir nepanašu, kad jis gali būti susijęs su toksiškumu.</w:t>
      </w:r>
    </w:p>
    <w:p w14:paraId="46E31EA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21BA8C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Bimatoprostas</w:t>
      </w:r>
    </w:p>
    <w:p w14:paraId="4A260E3E"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Jeigu netyčia bimatoprosto / timololio nuryjama, gali būti naudinga toliau pateikiama informacija: tyrimo duomenimis, kai dvi savaites žiurkėms ir pelėms buvo duodama gerti bimatoprosto iki 100 mg/kg per parą dozėmis, jis jokio toksinio poveikio nesukėlė. Ši dozė, išreikšta mg/m</w:t>
      </w:r>
      <w:r w:rsidRPr="002D4BA2">
        <w:rPr>
          <w:rFonts w:ascii="Times New Roman" w:hAnsi="Times New Roman"/>
          <w:position w:val="8"/>
          <w:sz w:val="8"/>
          <w:lang w:val="lt-LT"/>
        </w:rPr>
        <w:t>2</w:t>
      </w:r>
      <w:r w:rsidRPr="002D4BA2">
        <w:rPr>
          <w:rFonts w:ascii="Times New Roman" w:hAnsi="Times New Roman"/>
          <w:lang w:val="lt-LT"/>
        </w:rPr>
        <w:t>, yra mažiausiai 70 kartų didesnė už tą, kurią gautų netyčia išgėręs bimatoprosto / timololio buteliuką 10 kg sveriantis vaikas.</w:t>
      </w:r>
    </w:p>
    <w:p w14:paraId="30FD2C5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B9B4BA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Timololis</w:t>
      </w:r>
    </w:p>
    <w:p w14:paraId="0FB1AF58"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Sisteminio timololio perdozavimo simptomai apima: bradikardiją, hipotenziją, bronchų spazmą, galvos skausmą, svaigulį, dusulį ir širdies sustojimą. Inkstų nepakankamumu sergančių pacientų tyrimai parodė, kad timololis blogai dializuojamas.</w:t>
      </w:r>
    </w:p>
    <w:p w14:paraId="2EA071A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C34CD5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Jeigu perdozuojama, reikia taikyti simptominį ir palaikomąjį gydymą.</w:t>
      </w:r>
    </w:p>
    <w:p w14:paraId="70B73D6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0BA8ED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0070827" w14:textId="77777777" w:rsidR="002D4BA2" w:rsidRPr="002D4BA2" w:rsidRDefault="002D4BA2" w:rsidP="002D4BA2">
      <w:pPr>
        <w:widowControl w:val="0"/>
        <w:numPr>
          <w:ilvl w:val="0"/>
          <w:numId w:val="15"/>
        </w:numPr>
        <w:tabs>
          <w:tab w:val="left" w:pos="685"/>
          <w:tab w:val="left" w:pos="686"/>
        </w:tabs>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FARMAKOLOGINĖS</w:t>
      </w:r>
      <w:r w:rsidRPr="002D4BA2">
        <w:rPr>
          <w:rFonts w:ascii="Times New Roman" w:hAnsi="Times New Roman"/>
          <w:b/>
          <w:spacing w:val="-13"/>
          <w:lang w:val="lt-LT"/>
        </w:rPr>
        <w:t xml:space="preserve"> </w:t>
      </w:r>
      <w:r w:rsidRPr="002D4BA2">
        <w:rPr>
          <w:rFonts w:ascii="Times New Roman" w:hAnsi="Times New Roman"/>
          <w:b/>
          <w:lang w:val="lt-LT"/>
        </w:rPr>
        <w:t>SAVYBĖS</w:t>
      </w:r>
    </w:p>
    <w:p w14:paraId="38D09A88"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35C52F7E"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rPr>
          <w:rFonts w:ascii="Times New Roman" w:hAnsi="Times New Roman"/>
          <w:b/>
          <w:lang w:val="lt-LT"/>
        </w:rPr>
      </w:pPr>
      <w:r w:rsidRPr="002D4BA2">
        <w:rPr>
          <w:rFonts w:ascii="Times New Roman" w:hAnsi="Times New Roman"/>
          <w:b/>
          <w:lang w:val="lt-LT"/>
        </w:rPr>
        <w:t>Farmakodinaminės</w:t>
      </w:r>
      <w:r w:rsidRPr="002D4BA2">
        <w:rPr>
          <w:rFonts w:ascii="Times New Roman" w:hAnsi="Times New Roman"/>
          <w:b/>
          <w:spacing w:val="-9"/>
          <w:lang w:val="lt-LT"/>
        </w:rPr>
        <w:t xml:space="preserve"> </w:t>
      </w:r>
      <w:r w:rsidRPr="002D4BA2">
        <w:rPr>
          <w:rFonts w:ascii="Times New Roman" w:hAnsi="Times New Roman"/>
          <w:b/>
          <w:lang w:val="lt-LT"/>
        </w:rPr>
        <w:t>savybės</w:t>
      </w:r>
    </w:p>
    <w:p w14:paraId="68BBD7A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94DFF10"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Farmakoterapinė grupė – oftalmologiniai </w:t>
      </w:r>
      <w:r w:rsidRPr="002D4BA2">
        <w:rPr>
          <w:rFonts w:ascii="Times New Roman" w:eastAsia="Times New Roman" w:hAnsi="Times New Roman" w:cs="Times New Roman"/>
          <w:lang w:val="lt-LT"/>
        </w:rPr>
        <w:t>preparatai. Antiglaukominiai preparatai ir miotikai. Beta</w:t>
      </w:r>
      <w:r w:rsidRPr="002D4BA2">
        <w:rPr>
          <w:rFonts w:ascii="Times New Roman" w:hAnsi="Times New Roman"/>
          <w:lang w:val="lt-LT"/>
        </w:rPr>
        <w:t xml:space="preserve"> blokatoriai</w:t>
      </w:r>
      <w:r w:rsidRPr="002D4BA2">
        <w:rPr>
          <w:rFonts w:ascii="Times New Roman" w:eastAsia="Times New Roman" w:hAnsi="Times New Roman" w:cs="Times New Roman"/>
          <w:lang w:val="lt-LT"/>
        </w:rPr>
        <w:t>.</w:t>
      </w:r>
      <w:r w:rsidRPr="002D4BA2">
        <w:rPr>
          <w:rFonts w:ascii="Times New Roman" w:hAnsi="Times New Roman"/>
          <w:lang w:val="lt-LT"/>
        </w:rPr>
        <w:t xml:space="preserve"> ATC kodas – S01ED51.</w:t>
      </w:r>
    </w:p>
    <w:p w14:paraId="103EBBEB"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p>
    <w:p w14:paraId="51BBD53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Veikimo mechanizmas</w:t>
      </w:r>
    </w:p>
    <w:p w14:paraId="2DEEF386" w14:textId="02FA9C14"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sudėtyje yra dvi veikliosios medžiagos: bimatoprostas ir timololis. Šie du komponentai, papildydami vienas kito veikimą, mažina padidėjusį akispūdį, ir jų kombinuotas poveikis, palyginti su kiekvieno atskirai vartojamo junginio veikimu, daugiau sumažina akispūdį. Bimatoprost/Timolol </w:t>
      </w:r>
      <w:r w:rsidR="00180E28">
        <w:rPr>
          <w:rFonts w:ascii="Times New Roman" w:hAnsi="Times New Roman"/>
          <w:lang w:val="lt-LT"/>
        </w:rPr>
        <w:t>Viatris</w:t>
      </w:r>
      <w:r w:rsidRPr="002D4BA2">
        <w:rPr>
          <w:rFonts w:ascii="Times New Roman" w:hAnsi="Times New Roman"/>
          <w:lang w:val="lt-LT"/>
        </w:rPr>
        <w:t xml:space="preserve"> pradeda veikti greitai.</w:t>
      </w:r>
    </w:p>
    <w:p w14:paraId="4301280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E69984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Bimatoprostas yra stipri akies kraujospūdį mažinanti veiklioji medžiaga. Jis yra sintetinis prostamidas, </w:t>
      </w:r>
      <w:r w:rsidRPr="002D4BA2">
        <w:rPr>
          <w:rFonts w:ascii="Times New Roman" w:hAnsi="Times New Roman"/>
          <w:position w:val="2"/>
          <w:lang w:val="lt-LT"/>
        </w:rPr>
        <w:t>struktūriškai panašus į prostaglandiną F</w:t>
      </w:r>
      <w:r w:rsidRPr="002D4BA2">
        <w:rPr>
          <w:rFonts w:ascii="Times New Roman" w:hAnsi="Times New Roman"/>
          <w:lang w:val="lt-LT"/>
        </w:rPr>
        <w:t xml:space="preserve">2α </w:t>
      </w:r>
      <w:r w:rsidRPr="002D4BA2">
        <w:rPr>
          <w:rFonts w:ascii="Times New Roman" w:hAnsi="Times New Roman"/>
          <w:position w:val="2"/>
          <w:lang w:val="lt-LT"/>
        </w:rPr>
        <w:t>(PGF</w:t>
      </w:r>
      <w:r w:rsidRPr="002D4BA2">
        <w:rPr>
          <w:rFonts w:ascii="Times New Roman" w:hAnsi="Times New Roman"/>
          <w:lang w:val="lt-LT"/>
        </w:rPr>
        <w:t>2α</w:t>
      </w:r>
      <w:r w:rsidRPr="002D4BA2">
        <w:rPr>
          <w:rFonts w:ascii="Times New Roman" w:hAnsi="Times New Roman"/>
          <w:position w:val="2"/>
          <w:lang w:val="lt-LT"/>
        </w:rPr>
        <w:t xml:space="preserve">), kuris neveikia per jokius žinomus prostaglandinų </w:t>
      </w:r>
      <w:r w:rsidRPr="002D4BA2">
        <w:rPr>
          <w:rFonts w:ascii="Times New Roman" w:hAnsi="Times New Roman"/>
          <w:lang w:val="lt-LT"/>
        </w:rPr>
        <w:t>receptorius. Bimatoprostas selektyviai mėgdžioja naujai surastų biosintetinių medžiagų, vadinamųjų prostamidų, poveikį. Prostamido receptorius struktūriškai dar nenustatytas. Bimatoprosto veikimo mechanizmas, mažinantis vidinį žmogaus akies spaudimą yra toks, kad jis padidina vandeningo skysčio ištekėjimą per trabekulių tinklą, taip pat sustiprina skysčio nuotėkį iš akies obuolio kraujagyslinio tinklo ir skleros.</w:t>
      </w:r>
    </w:p>
    <w:p w14:paraId="54034EF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DF9CAB4"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position w:val="2"/>
          <w:lang w:val="lt-LT"/>
        </w:rPr>
        <w:t>Timololis yra beta</w:t>
      </w:r>
      <w:r w:rsidRPr="002D4BA2">
        <w:rPr>
          <w:rFonts w:ascii="Times New Roman" w:hAnsi="Times New Roman"/>
          <w:sz w:val="14"/>
          <w:lang w:val="lt-LT"/>
        </w:rPr>
        <w:t>1</w:t>
      </w:r>
      <w:r w:rsidRPr="002D4BA2">
        <w:rPr>
          <w:rFonts w:ascii="Times New Roman" w:hAnsi="Times New Roman"/>
          <w:lang w:val="lt-LT"/>
        </w:rPr>
        <w:t xml:space="preserve"> </w:t>
      </w:r>
      <w:r w:rsidRPr="002D4BA2">
        <w:rPr>
          <w:rFonts w:ascii="Times New Roman" w:hAnsi="Times New Roman"/>
          <w:position w:val="2"/>
          <w:lang w:val="lt-LT"/>
        </w:rPr>
        <w:t>ir beta</w:t>
      </w:r>
      <w:r w:rsidRPr="002D4BA2">
        <w:rPr>
          <w:rFonts w:ascii="Times New Roman" w:hAnsi="Times New Roman"/>
          <w:sz w:val="14"/>
          <w:lang w:val="lt-LT"/>
        </w:rPr>
        <w:t>2</w:t>
      </w:r>
      <w:r w:rsidRPr="002D4BA2">
        <w:rPr>
          <w:rFonts w:ascii="Times New Roman" w:hAnsi="Times New Roman"/>
          <w:lang w:val="lt-LT"/>
        </w:rPr>
        <w:t xml:space="preserve"> </w:t>
      </w:r>
      <w:r w:rsidRPr="002D4BA2">
        <w:rPr>
          <w:rFonts w:ascii="Times New Roman" w:hAnsi="Times New Roman"/>
          <w:position w:val="2"/>
          <w:lang w:val="lt-LT"/>
        </w:rPr>
        <w:t xml:space="preserve">neselektyvus adrenerginių receptorių blokatorius, kuris nepasižymi </w:t>
      </w:r>
      <w:r w:rsidRPr="002D4BA2">
        <w:rPr>
          <w:rFonts w:ascii="Times New Roman" w:hAnsi="Times New Roman"/>
          <w:lang w:val="lt-LT"/>
        </w:rPr>
        <w:lastRenderedPageBreak/>
        <w:t>ryškesniu vidiniu simpatomimetiniu, tiesioginiu miokardą slopinančiu ar vietiniu nuskausminančiu (membranas stabilizuojančiu) aktyvumu. Timololis mažina akispūdį, slopindamas vandeningo skysčio gaminimąsi. Tikslus veikimo mechanizmas nėra aiškiai nustatytas, bet tikėtina, kad slopinama dėl endogeninio beta adrenerginio stimuliavimo padidėjusi ciklinio AMF sintezė.</w:t>
      </w:r>
    </w:p>
    <w:p w14:paraId="12E214D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64721F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Klinikinis veiksmingumas ir saugumas</w:t>
      </w:r>
    </w:p>
    <w:p w14:paraId="71EF366E" w14:textId="63426D33"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akispūdį mažinantis poveikis yra ne silpnesnis nei tas, kurį sukelia gydymas bimatoprosto (kartą per parą) ir timololio (du kartus per parą) preparatų deriniu.</w:t>
      </w:r>
    </w:p>
    <w:p w14:paraId="0108062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BE1117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Turimi literatūros apie bimatoprostą / timololį duomenys rodo, kad vartojant vakare akispūdį mažinantis poveikis gali būti didesnis nei vartojant ryte. Vis dėlto nutariant, ar preparato skirti ryte, ar vakare, reikia apsvarstyti, kada labiau tikėtina, kad pacientas laikysis gydymo režimo.</w:t>
      </w:r>
    </w:p>
    <w:p w14:paraId="7467A90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7CCF3C8" w14:textId="77777777" w:rsidR="002D4BA2" w:rsidRPr="002D4BA2" w:rsidRDefault="002D4BA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Vaikų populiacija</w:t>
      </w:r>
    </w:p>
    <w:p w14:paraId="1CB12DB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Bimatoprosto / timololio saugumas ir veiksmingumas vaikams nuo 0 iki 18 metų amžiaus nebuvo nustatytas.</w:t>
      </w:r>
    </w:p>
    <w:p w14:paraId="54340BE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BB90311" w14:textId="77777777" w:rsidR="002D4BA2" w:rsidRPr="002D4BA2" w:rsidRDefault="002D4BA2" w:rsidP="00EB4C1E">
      <w:pPr>
        <w:widowControl w:val="0"/>
        <w:numPr>
          <w:ilvl w:val="1"/>
          <w:numId w:val="15"/>
        </w:numPr>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Farmakokinetinės</w:t>
      </w:r>
      <w:r w:rsidRPr="002D4BA2">
        <w:rPr>
          <w:rFonts w:ascii="Times New Roman" w:hAnsi="Times New Roman"/>
          <w:b/>
          <w:spacing w:val="-8"/>
          <w:lang w:val="lt-LT"/>
        </w:rPr>
        <w:t xml:space="preserve"> </w:t>
      </w:r>
      <w:r w:rsidRPr="002D4BA2">
        <w:rPr>
          <w:rFonts w:ascii="Times New Roman" w:hAnsi="Times New Roman"/>
          <w:b/>
          <w:lang w:val="lt-LT"/>
        </w:rPr>
        <w:t>savybės</w:t>
      </w:r>
    </w:p>
    <w:p w14:paraId="33B789D4"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232F5E2A" w14:textId="066437BE"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 xml:space="preserve">Bimatoprost/Timolol </w:t>
      </w:r>
      <w:r w:rsidR="00180E28">
        <w:rPr>
          <w:rFonts w:ascii="Times New Roman" w:hAnsi="Times New Roman"/>
          <w:u w:val="single"/>
          <w:lang w:val="lt-LT"/>
        </w:rPr>
        <w:t>Viatris</w:t>
      </w:r>
      <w:r w:rsidRPr="002D4BA2">
        <w:rPr>
          <w:rFonts w:ascii="Times New Roman" w:hAnsi="Times New Roman"/>
          <w:u w:val="single"/>
          <w:lang w:val="lt-LT"/>
        </w:rPr>
        <w:t xml:space="preserve"> vaistinis preparatas</w:t>
      </w:r>
    </w:p>
    <w:p w14:paraId="6B3C240F"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Bimatoprosto ir timololio koncentracijos kraujo plazmoje, nustatytos persikryžiuojančio tyrimo metu, lyginant sveikų asmenų monoterapijos duomenis su gydymo bimatoprosto / timololiu deriniu duomenimis. Sisteminė konkrečių komponentų absorbcija buvo minimali ir, vartojant juos kartu vieno vaisto sudėtyje, nepakito.</w:t>
      </w:r>
    </w:p>
    <w:p w14:paraId="7D40332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2F6778B"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Dviejų 12-os mėnesių tyrimų metu matuojant sisteminę absorbciją nustatyta, kad nė vienas komponentas nesikaupė.</w:t>
      </w:r>
    </w:p>
    <w:p w14:paraId="6454E16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757A7A0"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Bimatoprostas</w:t>
      </w:r>
    </w:p>
    <w:p w14:paraId="68C666FC"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Bimatoprostas </w:t>
      </w:r>
      <w:r w:rsidRPr="002D4BA2">
        <w:rPr>
          <w:rFonts w:ascii="Times New Roman" w:hAnsi="Times New Roman"/>
          <w:i/>
          <w:lang w:val="lt-LT"/>
        </w:rPr>
        <w:t xml:space="preserve">in vitro </w:t>
      </w:r>
      <w:r w:rsidRPr="002D4BA2">
        <w:rPr>
          <w:rFonts w:ascii="Times New Roman" w:hAnsi="Times New Roman"/>
          <w:lang w:val="lt-LT"/>
        </w:rPr>
        <w:t>gerai prasiskverbia pro žmogaus rageną ir sklerą. Įlašinus į akį, sisteminė ekspozicija bimatoprostui yra labai menka, ir laikui bėgant vaistas nesikaupia. Dvi savaites kartą per parą lašinant po vieną lašą 0,03 % bimatoprosto į abi akis, didžiausia koncentracija kraujyje susidarė per 10 minučių po sulašinimo ir sumažėjo žemiau vaisto susekimo ribos (0,025 ng/ml) per 1,5</w:t>
      </w:r>
      <w:r w:rsidRPr="002D4BA2">
        <w:rPr>
          <w:rFonts w:ascii="Times New Roman" w:hAnsi="Times New Roman"/>
          <w:position w:val="2"/>
          <w:lang w:val="lt-LT"/>
        </w:rPr>
        <w:t> </w:t>
      </w:r>
      <w:r w:rsidRPr="002D4BA2">
        <w:rPr>
          <w:rFonts w:ascii="Times New Roman" w:hAnsi="Times New Roman"/>
          <w:lang w:val="lt-LT"/>
        </w:rPr>
        <w:t>valandos po įlašinimo. Vidutinės C</w:t>
      </w:r>
      <w:r w:rsidRPr="002D4BA2">
        <w:rPr>
          <w:rFonts w:ascii="Times New Roman" w:hAnsi="Times New Roman"/>
          <w:vertAlign w:val="subscript"/>
          <w:lang w:val="lt-LT"/>
        </w:rPr>
        <w:t>maks.</w:t>
      </w:r>
      <w:r w:rsidRPr="002D4BA2">
        <w:rPr>
          <w:rFonts w:ascii="Times New Roman" w:hAnsi="Times New Roman"/>
          <w:lang w:val="lt-LT"/>
        </w:rPr>
        <w:t xml:space="preserve"> ir AUC</w:t>
      </w:r>
      <w:r w:rsidRPr="002D4BA2">
        <w:rPr>
          <w:rFonts w:ascii="Times New Roman" w:hAnsi="Times New Roman"/>
          <w:vertAlign w:val="subscript"/>
          <w:lang w:val="lt-LT"/>
        </w:rPr>
        <w:t>0-24val.</w:t>
      </w:r>
      <w:r w:rsidRPr="002D4BA2">
        <w:rPr>
          <w:rFonts w:ascii="Times New Roman" w:hAnsi="Times New Roman"/>
          <w:lang w:val="lt-LT"/>
        </w:rPr>
        <w:t xml:space="preserve"> reikšmės 7 ir 14 dieną buvo panašios, atitinkamai 0,08 ng/ml ir 0,09 ng</w:t>
      </w:r>
      <w:r w:rsidRPr="002D4BA2">
        <w:rPr>
          <w:rFonts w:ascii="Times New Roman" w:hAnsi="Times New Roman"/>
          <w:lang w:val="lt-LT"/>
        </w:rPr>
        <w:sym w:font="Wingdings" w:char="F06C"/>
      </w:r>
      <w:r w:rsidRPr="002D4BA2">
        <w:rPr>
          <w:rFonts w:ascii="Times New Roman" w:hAnsi="Times New Roman"/>
          <w:lang w:val="lt-LT"/>
        </w:rPr>
        <w:t>hr/ml, kas rodo, kad stabili vaisto koncentracija susidarė per pirmąją jo lašinimo į akis savaitę.</w:t>
      </w:r>
    </w:p>
    <w:p w14:paraId="1E69C4C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AAF3ACB"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Bimatoprosto į kūno audinius patenka nedaug, ir sisteminis jo pasiskirstymo tūris žmogaus organizme, esant pastoviai koncentracijai, buvo 0,67 l/kg. Žmogaus kraujyje daugiausia bimatoprosto yra kraujo plazmoje. Maždaug 88 % bimatoprosto jungiasi prie kraujo plazmos baltymų.</w:t>
      </w:r>
    </w:p>
    <w:p w14:paraId="0F6F6D8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0CA214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Kai tik įlašinto į akį vaisto patenka į sisteminę kraujotaką, pagrindinė jo dalis, kuri cirkuliuoja kraujyje, yra nepakitęs bimatoprostas. Paskui, vykstant bimatoprosto oksidacijai, N-deetilinimui ir konjugacijai su gliukurono rūgštimi, susidaro įvairių metabolitų.</w:t>
      </w:r>
    </w:p>
    <w:p w14:paraId="256B419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EC0ECF1"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Bimatoprostas pirmiausia šalinamas per inkstus; iki 67 % sveikiems savanoriams į veną sušvirkštos dozės išsiskyrė su šlapimu, 25 % – su išmatomis. Pusinis eliminacijos periodas, nustatytas sušvirkštus vaisto į veną, buvo maždaug 45 minutės; suminis kraujo klirensas buvo 1,5 l/h/kg.</w:t>
      </w:r>
    </w:p>
    <w:p w14:paraId="6A4EA94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6C0C67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Poveikio vyresnio amžiaus žmonėms charakteristika</w:t>
      </w:r>
    </w:p>
    <w:p w14:paraId="0C8A632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position w:val="2"/>
          <w:lang w:val="lt-LT"/>
        </w:rPr>
        <w:t>Lašinant vaisto du kartus per parą, senyvų žmonių (65 metų ir vyresnių) vidutinė AUC</w:t>
      </w:r>
      <w:r w:rsidRPr="002D4BA2">
        <w:rPr>
          <w:rFonts w:ascii="Times New Roman" w:hAnsi="Times New Roman"/>
          <w:vertAlign w:val="subscript"/>
          <w:lang w:val="lt-LT"/>
        </w:rPr>
        <w:t>0-24val.</w:t>
      </w:r>
      <w:r w:rsidRPr="002D4BA2">
        <w:rPr>
          <w:rFonts w:ascii="Times New Roman" w:hAnsi="Times New Roman"/>
          <w:lang w:val="lt-LT"/>
        </w:rPr>
        <w:t xml:space="preserve"> </w:t>
      </w:r>
      <w:r w:rsidRPr="002D4BA2">
        <w:rPr>
          <w:rFonts w:ascii="Times New Roman" w:hAnsi="Times New Roman"/>
          <w:position w:val="2"/>
          <w:lang w:val="lt-LT"/>
        </w:rPr>
        <w:t xml:space="preserve">reikšmė – </w:t>
      </w:r>
      <w:r w:rsidRPr="002D4BA2">
        <w:rPr>
          <w:rFonts w:ascii="Times New Roman" w:hAnsi="Times New Roman"/>
          <w:lang w:val="lt-LT"/>
        </w:rPr>
        <w:t>0,0634 ng</w:t>
      </w:r>
      <w:r w:rsidRPr="002D4BA2">
        <w:rPr>
          <w:rFonts w:ascii="Times New Roman" w:hAnsi="Times New Roman"/>
          <w:lang w:val="lt-LT"/>
        </w:rPr>
        <w:sym w:font="Wingdings" w:char="F06C"/>
      </w:r>
      <w:r w:rsidRPr="002D4BA2">
        <w:rPr>
          <w:rFonts w:ascii="Times New Roman" w:hAnsi="Times New Roman"/>
          <w:lang w:val="lt-LT"/>
        </w:rPr>
        <w:t>h/ml bimatoprosto – buvo daug didesnė nei 0,0218 ng</w:t>
      </w:r>
      <w:r w:rsidRPr="002D4BA2">
        <w:rPr>
          <w:rFonts w:ascii="Times New Roman" w:hAnsi="Times New Roman"/>
          <w:lang w:val="lt-LT"/>
        </w:rPr>
        <w:sym w:font="Wingdings" w:char="F06C"/>
      </w:r>
      <w:r w:rsidRPr="002D4BA2">
        <w:rPr>
          <w:rFonts w:ascii="Times New Roman" w:hAnsi="Times New Roman"/>
          <w:lang w:val="lt-LT"/>
        </w:rPr>
        <w:t>h/ml, kuri nustatyta jauniems sveikiems suaugusiems. Tačiau šie duomenys kliniškai yra nereikšmingi, nes sisteminis poveikis lašinant vaisto į akis ir senyviems, ir jauniems žmonėms yra labai silpnas. Laikui bėgant jokio bimatoprosto kaupimosi kraujyje nebuvo, jo saugumas senyviems ir jauniems žmonėms buvo panašus.</w:t>
      </w:r>
    </w:p>
    <w:p w14:paraId="340A912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4706C8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Timololis</w:t>
      </w:r>
    </w:p>
    <w:p w14:paraId="3800303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lastRenderedPageBreak/>
        <w:t>Įlašinus į akį 0,5 % timololio akies lašų tirpalo žmonėms, kuriems atlikta kataraktos operacija, didžiausia timololio koncentracija vandeniniame akies skystyje – 898 ng/ml – buvo praėjus vienai valandai po įlašinimo. Dalis dozės yra sistemiškai absorbuojama ir ekstensyviai metabolizuojama kepenyse. Timololio pusinės eliminacijos iš plazmos periodas yra apie 4–6 valandas. Timololis, iš dalies metabolizuotas kepenyse, kartu su nepakitusiu timololiu ir jo metabolitais šalinamas per inkstus. Timololis nėra ekstensyviai susijęs su kraujo plazma.</w:t>
      </w:r>
    </w:p>
    <w:p w14:paraId="7A46782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C7C8FFD"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Ikiklinikinių saugumo tyrimų</w:t>
      </w:r>
      <w:r w:rsidRPr="002D4BA2">
        <w:rPr>
          <w:rFonts w:ascii="Times New Roman" w:hAnsi="Times New Roman"/>
          <w:b/>
          <w:spacing w:val="-21"/>
          <w:lang w:val="lt-LT"/>
        </w:rPr>
        <w:t xml:space="preserve"> </w:t>
      </w:r>
      <w:r w:rsidRPr="002D4BA2">
        <w:rPr>
          <w:rFonts w:ascii="Times New Roman" w:hAnsi="Times New Roman"/>
          <w:b/>
          <w:lang w:val="lt-LT"/>
        </w:rPr>
        <w:t>duomenys</w:t>
      </w:r>
    </w:p>
    <w:p w14:paraId="51ACC7AF"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6C755844" w14:textId="4DBB21F4"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 xml:space="preserve">Bimatoprost/Timolol </w:t>
      </w:r>
      <w:r w:rsidR="00180E28">
        <w:rPr>
          <w:rFonts w:ascii="Times New Roman" w:hAnsi="Times New Roman"/>
          <w:u w:val="single"/>
          <w:lang w:val="lt-LT"/>
        </w:rPr>
        <w:t>Viatris</w:t>
      </w:r>
      <w:r w:rsidRPr="002D4BA2">
        <w:rPr>
          <w:rFonts w:ascii="Times New Roman" w:hAnsi="Times New Roman"/>
          <w:u w:val="single"/>
          <w:lang w:val="lt-LT"/>
        </w:rPr>
        <w:t xml:space="preserve"> vaistinis preparatas</w:t>
      </w:r>
    </w:p>
    <w:p w14:paraId="6CC824C8"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Kartotinių lašinamo į akis bimatoprosto / timololio dozių toksiškumo tyrimai ypatingo žalingo poveikio žmonėms neparodė. Atskirų sudedamųjų dalių, vartojamų akims ir sistemiškai, saugumo profilis yra gerai žinomas.</w:t>
      </w:r>
    </w:p>
    <w:p w14:paraId="5538051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127331E"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Bimatoprostas</w:t>
      </w:r>
    </w:p>
    <w:p w14:paraId="37E0ECD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Įprastų farmakologinio saugumo, genotoksiškumo, galimo kancerogeniškumo ikiklinikinių tyrimų duomenys specifinio pavojaus žmogui nerodo. Tyrimų su graužikais metu vaistas sukėlė rūšiai specifinį išsimetimą, kai sisteminė ekspozicija vaistui buvo 33–97 kartus didesnė už susidarančią žmonėms lašinant jo į akis.</w:t>
      </w:r>
    </w:p>
    <w:p w14:paraId="4AEB30B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BB8242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Vienerius metus kasdien lašinant beždžionėms į akis ≥ 0,03 % bimatoprosto tirpalo, padidėjo rainelės pigmentacija ir išryškėjo grįžtamas, nuo dozės priklausomas poveikis apie akį esantiems audiniams, kuris pasireiškė ryškiu viršutinės ir (arba) apatinės vagelės ir vokų plyšio praplatėjimu. Padidėjusią rainelės pigmentaciją, atrodo, sukelia melanocitų skatinimas gaminti melaniną, bet ne padidėjęs melanocitų skaičius. Jokių funkcinių ar mikroskopinių pokyčių, susijusių su poveikiu apie akį esantiems audiniams, nepastebėta, ir pokyčių apie akis atsiradimo mechanizmas nežinomas.</w:t>
      </w:r>
    </w:p>
    <w:p w14:paraId="224F15C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F033C92"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u w:val="single"/>
          <w:lang w:val="lt-LT"/>
        </w:rPr>
        <w:t>Timololis</w:t>
      </w:r>
    </w:p>
    <w:p w14:paraId="4A379F9B"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Įprastų farmakologinio saugumo, kartotinių dozių toksiškumo, genotoksiškumo, galimo kancerogeniškumo, toksinio poveikio reprodukcijai ikiklinikinių tyrimų duomenys specifinio pavojaus žmogui nerodo.</w:t>
      </w:r>
    </w:p>
    <w:p w14:paraId="52F2CCB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7A51074"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27508E9" w14:textId="77777777" w:rsidR="002D4BA2" w:rsidRPr="002D4BA2" w:rsidRDefault="002D4BA2" w:rsidP="002D4BA2">
      <w:pPr>
        <w:widowControl w:val="0"/>
        <w:numPr>
          <w:ilvl w:val="0"/>
          <w:numId w:val="15"/>
        </w:numPr>
        <w:tabs>
          <w:tab w:val="left" w:pos="685"/>
          <w:tab w:val="left" w:pos="686"/>
        </w:tabs>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FARMACINĖ</w:t>
      </w:r>
      <w:r w:rsidRPr="002D4BA2">
        <w:rPr>
          <w:rFonts w:ascii="Times New Roman" w:hAnsi="Times New Roman"/>
          <w:b/>
          <w:spacing w:val="-13"/>
          <w:lang w:val="lt-LT"/>
        </w:rPr>
        <w:t xml:space="preserve"> </w:t>
      </w:r>
      <w:r w:rsidRPr="002D4BA2">
        <w:rPr>
          <w:rFonts w:ascii="Times New Roman" w:hAnsi="Times New Roman"/>
          <w:b/>
          <w:lang w:val="lt-LT"/>
        </w:rPr>
        <w:t>INFORMACIJA</w:t>
      </w:r>
    </w:p>
    <w:p w14:paraId="7EE39327"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7B914E6D"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rPr>
          <w:rFonts w:ascii="Times New Roman" w:hAnsi="Times New Roman"/>
          <w:b/>
          <w:lang w:val="lt-LT"/>
        </w:rPr>
      </w:pPr>
      <w:r w:rsidRPr="002D4BA2">
        <w:rPr>
          <w:rFonts w:ascii="Times New Roman" w:hAnsi="Times New Roman"/>
          <w:b/>
          <w:lang w:val="lt-LT"/>
        </w:rPr>
        <w:t>Pagalbinių medžiagų</w:t>
      </w:r>
      <w:r w:rsidRPr="002D4BA2">
        <w:rPr>
          <w:rFonts w:ascii="Times New Roman" w:hAnsi="Times New Roman"/>
          <w:b/>
          <w:spacing w:val="-14"/>
          <w:lang w:val="lt-LT"/>
        </w:rPr>
        <w:t xml:space="preserve"> </w:t>
      </w:r>
      <w:r w:rsidRPr="002D4BA2">
        <w:rPr>
          <w:rFonts w:ascii="Times New Roman" w:hAnsi="Times New Roman"/>
          <w:b/>
          <w:lang w:val="lt-LT"/>
        </w:rPr>
        <w:t>sąrašas</w:t>
      </w:r>
    </w:p>
    <w:p w14:paraId="107AB731"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4ED2959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Benzalkonio chloridas</w:t>
      </w:r>
    </w:p>
    <w:p w14:paraId="7FC08914"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Natrio chloridas</w:t>
      </w:r>
    </w:p>
    <w:p w14:paraId="1857C75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Dinatrio fosfatas heptahidratas</w:t>
      </w:r>
    </w:p>
    <w:p w14:paraId="7A863C6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Citrinų rūgštis monohidratas</w:t>
      </w:r>
    </w:p>
    <w:p w14:paraId="0AC8FED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Vandenilio chlorido rūgštis arba natrio hidroksidas (pH reguliuoti)</w:t>
      </w:r>
    </w:p>
    <w:p w14:paraId="5BE4238A"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Išgrynintas vanduo</w:t>
      </w:r>
    </w:p>
    <w:p w14:paraId="5A3444E4"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243BDEA"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Nesuderinamumas</w:t>
      </w:r>
    </w:p>
    <w:p w14:paraId="1BD980BE"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022CBE7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Duomenys nebūtini.</w:t>
      </w:r>
    </w:p>
    <w:p w14:paraId="09945D2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BC5C323"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Tinkamumo</w:t>
      </w:r>
      <w:r w:rsidRPr="002D4BA2">
        <w:rPr>
          <w:rFonts w:ascii="Times New Roman" w:hAnsi="Times New Roman"/>
          <w:b/>
          <w:spacing w:val="-5"/>
          <w:lang w:val="lt-LT"/>
        </w:rPr>
        <w:t xml:space="preserve"> </w:t>
      </w:r>
      <w:r w:rsidRPr="002D4BA2">
        <w:rPr>
          <w:rFonts w:ascii="Times New Roman" w:hAnsi="Times New Roman"/>
          <w:b/>
          <w:lang w:val="lt-LT"/>
        </w:rPr>
        <w:t>laikas</w:t>
      </w:r>
    </w:p>
    <w:p w14:paraId="0CDBE1C3"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6A70A814"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3 metai</w:t>
      </w:r>
    </w:p>
    <w:p w14:paraId="7EECEC3A"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22F773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Pirmą kartą atidarius – 4 savaitės.</w:t>
      </w:r>
    </w:p>
    <w:p w14:paraId="51FE36E7"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08D0A4C"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Specialios laikymo</w:t>
      </w:r>
      <w:r w:rsidRPr="002D4BA2">
        <w:rPr>
          <w:rFonts w:ascii="Times New Roman" w:hAnsi="Times New Roman"/>
          <w:b/>
          <w:spacing w:val="-15"/>
          <w:lang w:val="lt-LT"/>
        </w:rPr>
        <w:t xml:space="preserve"> </w:t>
      </w:r>
      <w:r w:rsidRPr="002D4BA2">
        <w:rPr>
          <w:rFonts w:ascii="Times New Roman" w:hAnsi="Times New Roman"/>
          <w:b/>
          <w:lang w:val="lt-LT"/>
        </w:rPr>
        <w:t>sąlygos</w:t>
      </w:r>
    </w:p>
    <w:p w14:paraId="5DD0B8EF"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2B5392E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Šiam vaistiniam preparatui specialių laikymo sąlygų nereikia.</w:t>
      </w:r>
    </w:p>
    <w:p w14:paraId="4038495E"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A6368A0" w14:textId="77777777" w:rsidR="002D4BA2" w:rsidRPr="002D4BA2" w:rsidRDefault="002D4BA2" w:rsidP="00EB4C1E">
      <w:pPr>
        <w:widowControl w:val="0"/>
        <w:numPr>
          <w:ilvl w:val="1"/>
          <w:numId w:val="15"/>
        </w:numPr>
        <w:tabs>
          <w:tab w:val="left" w:pos="685"/>
          <w:tab w:val="left" w:pos="686"/>
        </w:tabs>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Talpyklės pobūdis ir jos</w:t>
      </w:r>
      <w:r w:rsidRPr="002D4BA2">
        <w:rPr>
          <w:rFonts w:ascii="Times New Roman" w:hAnsi="Times New Roman"/>
          <w:b/>
          <w:spacing w:val="-17"/>
          <w:lang w:val="lt-LT"/>
        </w:rPr>
        <w:t xml:space="preserve"> </w:t>
      </w:r>
      <w:r w:rsidRPr="002D4BA2">
        <w:rPr>
          <w:rFonts w:ascii="Times New Roman" w:hAnsi="Times New Roman"/>
          <w:b/>
          <w:lang w:val="lt-LT"/>
        </w:rPr>
        <w:t>turinys</w:t>
      </w:r>
    </w:p>
    <w:p w14:paraId="62B194EB"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51AAF08F"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Baltas MTPE buteliukas su tamsiai mėlynu </w:t>
      </w:r>
      <w:r w:rsidRPr="002D4BA2">
        <w:rPr>
          <w:rFonts w:ascii="Times New Roman" w:eastAsia="Times New Roman" w:hAnsi="Times New Roman" w:cs="Times New Roman"/>
          <w:lang w:val="lt-LT"/>
        </w:rPr>
        <w:t xml:space="preserve">apsaugotu </w:t>
      </w:r>
      <w:r w:rsidRPr="002D4BA2">
        <w:rPr>
          <w:rFonts w:ascii="Times New Roman" w:hAnsi="Times New Roman"/>
          <w:lang w:val="lt-LT"/>
        </w:rPr>
        <w:t>užsukamuoju DTPE dangteliu ir baltu MTPE lašintuvu. Kiekviename buteliuke yra 3 ml tirpalo.</w:t>
      </w:r>
    </w:p>
    <w:p w14:paraId="25DB7B16"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700DCC5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Tiekiamos tokios pakuotės: kartoninė dėžutė, kurioje yra 1 arba 3 buteliukai.</w:t>
      </w:r>
    </w:p>
    <w:p w14:paraId="5C65EFAA"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DA82B8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Gali būti tiekiamos ne visų dydžių pakuotės.</w:t>
      </w:r>
    </w:p>
    <w:p w14:paraId="479B44B8"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AA81CCA" w14:textId="77777777" w:rsidR="002D4BA2" w:rsidRPr="002D4BA2" w:rsidRDefault="002D4BA2" w:rsidP="00EB4C1E">
      <w:pPr>
        <w:widowControl w:val="0"/>
        <w:numPr>
          <w:ilvl w:val="1"/>
          <w:numId w:val="15"/>
        </w:numPr>
        <w:autoSpaceDE w:val="0"/>
        <w:autoSpaceDN w:val="0"/>
        <w:spacing w:after="0" w:line="240" w:lineRule="auto"/>
        <w:ind w:left="0" w:firstLine="0"/>
        <w:jc w:val="left"/>
        <w:outlineLvl w:val="0"/>
        <w:rPr>
          <w:rFonts w:ascii="Times New Roman" w:hAnsi="Times New Roman"/>
          <w:b/>
          <w:lang w:val="lt-LT"/>
        </w:rPr>
      </w:pPr>
      <w:r w:rsidRPr="002D4BA2">
        <w:rPr>
          <w:rFonts w:ascii="Times New Roman" w:hAnsi="Times New Roman"/>
          <w:b/>
          <w:lang w:val="lt-LT"/>
        </w:rPr>
        <w:t>Specialūs reikalavimai atliekoms</w:t>
      </w:r>
      <w:r w:rsidRPr="002D4BA2">
        <w:rPr>
          <w:rFonts w:ascii="Times New Roman" w:hAnsi="Times New Roman"/>
          <w:b/>
          <w:spacing w:val="-17"/>
          <w:lang w:val="lt-LT"/>
        </w:rPr>
        <w:t xml:space="preserve"> </w:t>
      </w:r>
      <w:r w:rsidRPr="002D4BA2">
        <w:rPr>
          <w:rFonts w:ascii="Times New Roman" w:hAnsi="Times New Roman"/>
          <w:b/>
          <w:lang w:val="lt-LT"/>
        </w:rPr>
        <w:t>tvarkyti</w:t>
      </w:r>
    </w:p>
    <w:p w14:paraId="0E6531F9"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5B3AE6F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eastAsia="Times New Roman" w:hAnsi="Times New Roman" w:cs="Times New Roman"/>
          <w:lang w:val="lt-LT"/>
        </w:rPr>
        <w:t>Nesuvartotą vaistinį preparatą ar atliekas reikia tvarkyti laikantis vietinių</w:t>
      </w:r>
      <w:r w:rsidRPr="002D4BA2">
        <w:rPr>
          <w:rFonts w:ascii="Times New Roman" w:hAnsi="Times New Roman"/>
          <w:lang w:val="lt-LT"/>
        </w:rPr>
        <w:t xml:space="preserve"> reikalavimų.</w:t>
      </w:r>
    </w:p>
    <w:p w14:paraId="7DBB4C7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571A76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42F23F5" w14:textId="77777777" w:rsidR="002D4BA2" w:rsidRPr="002D4BA2" w:rsidRDefault="002D4BA2" w:rsidP="002D4BA2">
      <w:pPr>
        <w:widowControl w:val="0"/>
        <w:numPr>
          <w:ilvl w:val="0"/>
          <w:numId w:val="15"/>
        </w:numPr>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REGISTRUOTOJAS</w:t>
      </w:r>
    </w:p>
    <w:p w14:paraId="5F83412C"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58B93FF5"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Viatris Limited</w:t>
      </w:r>
    </w:p>
    <w:p w14:paraId="55D7780A"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Damastown Industrial Park</w:t>
      </w:r>
    </w:p>
    <w:p w14:paraId="4624EFE6"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Mulhuddart</w:t>
      </w:r>
    </w:p>
    <w:p w14:paraId="12142359"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Dublin 15</w:t>
      </w:r>
    </w:p>
    <w:p w14:paraId="78A1551B" w14:textId="2C21D219" w:rsidR="00180E28" w:rsidRPr="009F6979" w:rsidRDefault="00180E28" w:rsidP="00180E28">
      <w:pPr>
        <w:spacing w:after="0" w:line="240" w:lineRule="auto"/>
        <w:rPr>
          <w:rFonts w:ascii="Times New Roman" w:hAnsi="Times New Roman"/>
        </w:rPr>
      </w:pPr>
      <w:r w:rsidRPr="00180E28">
        <w:rPr>
          <w:rFonts w:ascii="Times New Roman" w:hAnsi="Times New Roman"/>
        </w:rPr>
        <w:t>DUBLIN</w:t>
      </w:r>
      <w:r w:rsidRPr="00180E28" w:rsidDel="00180E28">
        <w:rPr>
          <w:rFonts w:ascii="Times New Roman" w:hAnsi="Times New Roman"/>
        </w:rPr>
        <w:t xml:space="preserve"> </w:t>
      </w:r>
    </w:p>
    <w:p w14:paraId="076496DA" w14:textId="77777777" w:rsidR="005172D9" w:rsidRPr="00DE5247" w:rsidRDefault="005172D9" w:rsidP="005172D9">
      <w:pPr>
        <w:spacing w:after="0" w:line="240" w:lineRule="auto"/>
        <w:rPr>
          <w:rFonts w:ascii="Times New Roman" w:hAnsi="Times New Roman" w:cs="Times New Roman"/>
        </w:rPr>
      </w:pPr>
      <w:r w:rsidRPr="00DE5247">
        <w:rPr>
          <w:rFonts w:ascii="Times New Roman" w:hAnsi="Times New Roman" w:cs="Times New Roman"/>
        </w:rPr>
        <w:t>Airija</w:t>
      </w:r>
    </w:p>
    <w:p w14:paraId="33EAD57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30B7E5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AFA6FBF" w14:textId="77777777" w:rsidR="002D4BA2" w:rsidRPr="002D4BA2" w:rsidRDefault="002D4BA2" w:rsidP="002D4BA2">
      <w:pPr>
        <w:widowControl w:val="0"/>
        <w:numPr>
          <w:ilvl w:val="0"/>
          <w:numId w:val="15"/>
        </w:numPr>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REGISTRACIJOS PAŽYMĖJIMO NUMERIS</w:t>
      </w:r>
      <w:r w:rsidRPr="002D4BA2">
        <w:rPr>
          <w:rFonts w:ascii="Times New Roman" w:hAnsi="Times New Roman"/>
          <w:b/>
          <w:spacing w:val="-17"/>
          <w:lang w:val="lt-LT"/>
        </w:rPr>
        <w:t xml:space="preserve"> </w:t>
      </w:r>
      <w:r w:rsidRPr="002D4BA2">
        <w:rPr>
          <w:rFonts w:ascii="Times New Roman" w:hAnsi="Times New Roman"/>
          <w:b/>
          <w:lang w:val="lt-LT"/>
        </w:rPr>
        <w:t>(-IAI)</w:t>
      </w:r>
    </w:p>
    <w:p w14:paraId="749DEFA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A004192" w14:textId="5B7EC674"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LT/1/17/4123/001</w:t>
      </w:r>
      <w:r w:rsidR="0020182E">
        <w:rPr>
          <w:rFonts w:ascii="Times New Roman" w:hAnsi="Times New Roman"/>
          <w:lang w:val="lt-LT"/>
        </w:rPr>
        <w:t xml:space="preserve"> – </w:t>
      </w:r>
      <w:r w:rsidR="0020182E" w:rsidRPr="002D4BA2">
        <w:rPr>
          <w:rFonts w:ascii="Times New Roman" w:hAnsi="Times New Roman"/>
          <w:lang w:val="lt-LT"/>
        </w:rPr>
        <w:t>N1</w:t>
      </w:r>
    </w:p>
    <w:p w14:paraId="26E05EC6" w14:textId="78AA864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LT/1/17/4123/002</w:t>
      </w:r>
      <w:r w:rsidR="0020182E">
        <w:rPr>
          <w:rFonts w:ascii="Times New Roman" w:hAnsi="Times New Roman"/>
          <w:lang w:val="lt-LT"/>
        </w:rPr>
        <w:t xml:space="preserve"> –</w:t>
      </w:r>
      <w:r w:rsidR="0020182E" w:rsidRPr="0020182E">
        <w:rPr>
          <w:rFonts w:ascii="Times New Roman" w:hAnsi="Times New Roman"/>
          <w:lang w:val="lt-LT"/>
        </w:rPr>
        <w:t xml:space="preserve"> </w:t>
      </w:r>
      <w:r w:rsidR="0020182E" w:rsidRPr="002D4BA2">
        <w:rPr>
          <w:rFonts w:ascii="Times New Roman" w:hAnsi="Times New Roman"/>
          <w:lang w:val="lt-LT"/>
        </w:rPr>
        <w:t>N3</w:t>
      </w:r>
    </w:p>
    <w:p w14:paraId="08A0988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407B77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7168DA7" w14:textId="77777777" w:rsidR="002D4BA2" w:rsidRPr="002D4BA2" w:rsidRDefault="002D4BA2" w:rsidP="002D4BA2">
      <w:pPr>
        <w:widowControl w:val="0"/>
        <w:numPr>
          <w:ilvl w:val="0"/>
          <w:numId w:val="15"/>
        </w:numPr>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REGISTRAVIMO / PERREGISTRAVIMO</w:t>
      </w:r>
      <w:r w:rsidRPr="002D4BA2">
        <w:rPr>
          <w:rFonts w:ascii="Times New Roman" w:hAnsi="Times New Roman"/>
          <w:b/>
          <w:spacing w:val="-18"/>
          <w:lang w:val="lt-LT"/>
        </w:rPr>
        <w:t xml:space="preserve"> </w:t>
      </w:r>
      <w:r w:rsidRPr="002D4BA2">
        <w:rPr>
          <w:rFonts w:ascii="Times New Roman" w:hAnsi="Times New Roman"/>
          <w:b/>
          <w:lang w:val="lt-LT"/>
        </w:rPr>
        <w:t>DATA</w:t>
      </w:r>
    </w:p>
    <w:p w14:paraId="0744FA57"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7C4497B2" w14:textId="77777777" w:rsid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Registravimo data 2017 m. rugsėjo 5 d.</w:t>
      </w:r>
    </w:p>
    <w:p w14:paraId="33F37181" w14:textId="1FAD4BFA" w:rsidR="00180E28" w:rsidRPr="002D4BA2" w:rsidRDefault="00180E28" w:rsidP="002D4BA2">
      <w:pPr>
        <w:widowControl w:val="0"/>
        <w:autoSpaceDE w:val="0"/>
        <w:autoSpaceDN w:val="0"/>
        <w:spacing w:after="0" w:line="240" w:lineRule="auto"/>
        <w:rPr>
          <w:rFonts w:ascii="Times New Roman" w:hAnsi="Times New Roman"/>
          <w:lang w:val="lt-LT"/>
        </w:rPr>
      </w:pPr>
      <w:r>
        <w:rPr>
          <w:rFonts w:ascii="Times New Roman" w:hAnsi="Times New Roman"/>
          <w:lang w:val="lt-LT"/>
        </w:rPr>
        <w:t>Perregistravimo data 2022 m. kovo 17 d.</w:t>
      </w:r>
    </w:p>
    <w:p w14:paraId="6E7C7B6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897F6D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8E65646" w14:textId="77777777" w:rsidR="002D4BA2" w:rsidRPr="002D4BA2" w:rsidRDefault="002D4BA2" w:rsidP="002D4BA2">
      <w:pPr>
        <w:widowControl w:val="0"/>
        <w:numPr>
          <w:ilvl w:val="0"/>
          <w:numId w:val="15"/>
        </w:numPr>
        <w:autoSpaceDE w:val="0"/>
        <w:autoSpaceDN w:val="0"/>
        <w:spacing w:after="0" w:line="240" w:lineRule="auto"/>
        <w:ind w:left="567"/>
        <w:outlineLvl w:val="0"/>
        <w:rPr>
          <w:rFonts w:ascii="Times New Roman" w:hAnsi="Times New Roman"/>
          <w:b/>
          <w:lang w:val="lt-LT"/>
        </w:rPr>
      </w:pPr>
      <w:r w:rsidRPr="002D4BA2">
        <w:rPr>
          <w:rFonts w:ascii="Times New Roman" w:hAnsi="Times New Roman"/>
          <w:b/>
          <w:lang w:val="lt-LT"/>
        </w:rPr>
        <w:t>TEKSTO PERŽIŪROS</w:t>
      </w:r>
      <w:r w:rsidRPr="002D4BA2">
        <w:rPr>
          <w:rFonts w:ascii="Times New Roman" w:hAnsi="Times New Roman"/>
          <w:b/>
          <w:spacing w:val="-12"/>
          <w:lang w:val="lt-LT"/>
        </w:rPr>
        <w:t xml:space="preserve"> </w:t>
      </w:r>
      <w:r w:rsidRPr="002D4BA2">
        <w:rPr>
          <w:rFonts w:ascii="Times New Roman" w:hAnsi="Times New Roman"/>
          <w:b/>
          <w:lang w:val="lt-LT"/>
        </w:rPr>
        <w:t>DATA</w:t>
      </w:r>
    </w:p>
    <w:p w14:paraId="77889B09" w14:textId="2A38D83D" w:rsidR="002D4BA2" w:rsidRPr="00EB701C" w:rsidRDefault="002D4BA2" w:rsidP="002D4BA2">
      <w:pPr>
        <w:widowControl w:val="0"/>
        <w:autoSpaceDE w:val="0"/>
        <w:autoSpaceDN w:val="0"/>
        <w:spacing w:after="0" w:line="240" w:lineRule="auto"/>
        <w:rPr>
          <w:rFonts w:ascii="Times New Roman" w:hAnsi="Times New Roman"/>
          <w:lang w:val="lt-LT"/>
        </w:rPr>
      </w:pPr>
    </w:p>
    <w:p w14:paraId="61CC6969" w14:textId="36EB82FF" w:rsidR="00EB701C" w:rsidRPr="00EB701C" w:rsidRDefault="00A83982" w:rsidP="002D4BA2">
      <w:pPr>
        <w:widowControl w:val="0"/>
        <w:autoSpaceDE w:val="0"/>
        <w:autoSpaceDN w:val="0"/>
        <w:spacing w:after="0" w:line="240" w:lineRule="auto"/>
        <w:rPr>
          <w:rFonts w:ascii="Times New Roman" w:hAnsi="Times New Roman"/>
          <w:lang w:val="lt-LT"/>
        </w:rPr>
      </w:pPr>
      <w:r>
        <w:rPr>
          <w:rFonts w:ascii="Times New Roman" w:hAnsi="Times New Roman"/>
          <w:lang w:val="lt-LT"/>
        </w:rPr>
        <w:t>202</w:t>
      </w:r>
      <w:r w:rsidR="00180E28">
        <w:rPr>
          <w:rFonts w:ascii="Times New Roman" w:hAnsi="Times New Roman"/>
          <w:lang w:val="lt-LT"/>
        </w:rPr>
        <w:t>4</w:t>
      </w:r>
      <w:r>
        <w:rPr>
          <w:rFonts w:ascii="Times New Roman" w:hAnsi="Times New Roman"/>
          <w:lang w:val="lt-LT"/>
        </w:rPr>
        <w:t xml:space="preserve"> m. </w:t>
      </w:r>
      <w:r w:rsidR="00180E28">
        <w:rPr>
          <w:rFonts w:ascii="Times New Roman" w:hAnsi="Times New Roman"/>
          <w:lang w:val="lt-LT"/>
        </w:rPr>
        <w:t>gruodžio 2</w:t>
      </w:r>
      <w:r>
        <w:rPr>
          <w:rFonts w:ascii="Times New Roman" w:hAnsi="Times New Roman"/>
          <w:lang w:val="lt-LT"/>
        </w:rPr>
        <w:t> d.</w:t>
      </w:r>
    </w:p>
    <w:p w14:paraId="68EE8AB4" w14:textId="77777777" w:rsidR="00E76647" w:rsidRPr="00EB701C" w:rsidRDefault="00E76647" w:rsidP="002D4BA2">
      <w:pPr>
        <w:widowControl w:val="0"/>
        <w:autoSpaceDE w:val="0"/>
        <w:autoSpaceDN w:val="0"/>
        <w:spacing w:after="0" w:line="240" w:lineRule="auto"/>
        <w:rPr>
          <w:rFonts w:ascii="Times New Roman" w:hAnsi="Times New Roman"/>
          <w:lang w:val="lt-LT"/>
        </w:rPr>
      </w:pPr>
    </w:p>
    <w:p w14:paraId="224C0D6F" w14:textId="4EFA99C2" w:rsidR="002D4BA2" w:rsidRPr="002D4BA2" w:rsidRDefault="002D4BA2" w:rsidP="002D4BA2">
      <w:pPr>
        <w:widowControl w:val="0"/>
        <w:autoSpaceDE w:val="0"/>
        <w:autoSpaceDN w:val="0"/>
        <w:spacing w:after="0" w:line="240" w:lineRule="auto"/>
        <w:rPr>
          <w:rFonts w:ascii="Times New Roman" w:hAnsi="Times New Roman"/>
          <w:lang w:val="lt-LT"/>
        </w:rPr>
        <w:sectPr w:rsidR="002D4BA2" w:rsidRPr="002D4BA2" w:rsidSect="00E417CE">
          <w:headerReference w:type="even" r:id="rId10"/>
          <w:headerReference w:type="default" r:id="rId11"/>
          <w:footerReference w:type="even" r:id="rId12"/>
          <w:footerReference w:type="default" r:id="rId13"/>
          <w:headerReference w:type="first" r:id="rId14"/>
          <w:footerReference w:type="first" r:id="rId15"/>
          <w:pgSz w:w="11910" w:h="16840" w:code="9"/>
          <w:pgMar w:top="1134" w:right="1418" w:bottom="1134" w:left="1418" w:header="737" w:footer="737" w:gutter="0"/>
          <w:cols w:space="720"/>
        </w:sectPr>
      </w:pPr>
      <w:r w:rsidRPr="002D4BA2">
        <w:rPr>
          <w:rFonts w:ascii="Times New Roman" w:hAnsi="Times New Roman"/>
          <w:lang w:val="lt-LT"/>
        </w:rPr>
        <w:t>Išsami informacija apie šį vaistinį preparatą pateikiama Valstybinės vaistų kontrolės tarnybos prie Lietuvos Respublikos sveikatos apsaugos ministerijos tinklalapyje</w:t>
      </w:r>
      <w:r w:rsidRPr="002D4BA2">
        <w:rPr>
          <w:rFonts w:ascii="Times New Roman" w:hAnsi="Times New Roman"/>
          <w:i/>
          <w:lang w:val="lt-LT"/>
        </w:rPr>
        <w:t xml:space="preserve"> </w:t>
      </w:r>
      <w:hyperlink r:id="rId16" w:history="1">
        <w:r w:rsidRPr="002D4BA2">
          <w:rPr>
            <w:rFonts w:ascii="Times New Roman" w:hAnsi="Times New Roman"/>
            <w:color w:val="0000FF"/>
            <w:u w:val="single"/>
            <w:lang w:val="lt-LT"/>
          </w:rPr>
          <w:t>http://www.vvkt.lt</w:t>
        </w:r>
      </w:hyperlink>
    </w:p>
    <w:p w14:paraId="5AAC205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86141E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6294F3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9D1FD0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7E5BB6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3535CE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01FAE6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A72B74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DEEF7E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3A997E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C359F9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037099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A77BB1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E52893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F674CA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8F5D4E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9F4869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4DC3A4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FB587F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22D1EF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808B6B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156D9B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BEBDBD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25C7E39" w14:textId="77777777" w:rsidR="002D4BA2" w:rsidRPr="002D4BA2" w:rsidRDefault="002D4BA2" w:rsidP="002D4BA2">
      <w:pPr>
        <w:tabs>
          <w:tab w:val="left" w:pos="567"/>
        </w:tabs>
        <w:spacing w:after="0" w:line="260" w:lineRule="exact"/>
        <w:jc w:val="center"/>
        <w:rPr>
          <w:rFonts w:ascii="Times New Roman" w:hAnsi="Times New Roman"/>
          <w:b/>
          <w:lang w:val="lt-LT"/>
        </w:rPr>
      </w:pPr>
      <w:r w:rsidRPr="002D4BA2">
        <w:rPr>
          <w:rFonts w:ascii="Times New Roman" w:hAnsi="Times New Roman"/>
          <w:b/>
          <w:lang w:val="lt-LT"/>
        </w:rPr>
        <w:t>II PRIEDAS</w:t>
      </w:r>
    </w:p>
    <w:p w14:paraId="71632B5E" w14:textId="77777777" w:rsidR="002D4BA2" w:rsidRPr="002D4BA2" w:rsidRDefault="002D4BA2" w:rsidP="002D4BA2">
      <w:pPr>
        <w:tabs>
          <w:tab w:val="left" w:pos="567"/>
        </w:tabs>
        <w:spacing w:after="0" w:line="260" w:lineRule="exact"/>
        <w:ind w:left="1701" w:right="1416" w:hanging="567"/>
        <w:rPr>
          <w:rFonts w:ascii="Times New Roman" w:hAnsi="Times New Roman"/>
          <w:lang w:val="lt-LT"/>
        </w:rPr>
      </w:pPr>
    </w:p>
    <w:p w14:paraId="0483AD1D" w14:textId="77777777" w:rsidR="002D4BA2" w:rsidRPr="002D4BA2" w:rsidRDefault="002D4BA2" w:rsidP="002D4BA2">
      <w:pPr>
        <w:tabs>
          <w:tab w:val="left" w:pos="567"/>
        </w:tabs>
        <w:spacing w:after="0" w:line="260" w:lineRule="exact"/>
        <w:jc w:val="center"/>
        <w:rPr>
          <w:rFonts w:ascii="Times New Roman" w:hAnsi="Times New Roman"/>
          <w:i/>
          <w:lang w:val="lt-LT"/>
        </w:rPr>
      </w:pPr>
      <w:r w:rsidRPr="002D4BA2">
        <w:rPr>
          <w:rFonts w:ascii="Times New Roman" w:hAnsi="Times New Roman"/>
          <w:b/>
          <w:lang w:val="lt-LT"/>
        </w:rPr>
        <w:t>REGISTRACIJOS SĄLYGOS</w:t>
      </w:r>
    </w:p>
    <w:p w14:paraId="4A94DDAB"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4C08C26F" w14:textId="77777777" w:rsidR="002D4BA2" w:rsidRPr="002D4BA2" w:rsidRDefault="002D4BA2" w:rsidP="002D4BA2">
      <w:pPr>
        <w:widowControl w:val="0"/>
        <w:numPr>
          <w:ilvl w:val="0"/>
          <w:numId w:val="12"/>
        </w:numPr>
        <w:autoSpaceDE w:val="0"/>
        <w:autoSpaceDN w:val="0"/>
        <w:spacing w:after="0" w:line="240" w:lineRule="auto"/>
        <w:ind w:left="1980" w:hanging="710"/>
        <w:rPr>
          <w:rFonts w:ascii="Times New Roman" w:hAnsi="Times New Roman"/>
          <w:b/>
          <w:lang w:val="lt-LT"/>
        </w:rPr>
      </w:pPr>
      <w:r w:rsidRPr="002D4BA2">
        <w:rPr>
          <w:rFonts w:ascii="Times New Roman" w:hAnsi="Times New Roman"/>
          <w:b/>
          <w:lang w:val="lt-LT"/>
        </w:rPr>
        <w:t>GAMINTOJAS (-AI), ATSAKINGAS (-I) UŽ SERIJŲ</w:t>
      </w:r>
      <w:r w:rsidRPr="002D4BA2">
        <w:rPr>
          <w:rFonts w:ascii="Times New Roman" w:hAnsi="Times New Roman"/>
          <w:b/>
          <w:spacing w:val="-24"/>
          <w:lang w:val="lt-LT"/>
        </w:rPr>
        <w:t xml:space="preserve"> </w:t>
      </w:r>
      <w:r w:rsidRPr="002D4BA2">
        <w:rPr>
          <w:rFonts w:ascii="Times New Roman" w:hAnsi="Times New Roman"/>
          <w:b/>
          <w:lang w:val="lt-LT"/>
        </w:rPr>
        <w:t>IŠLEIDIMĄ</w:t>
      </w:r>
    </w:p>
    <w:p w14:paraId="071809F3" w14:textId="77777777" w:rsidR="002D4BA2" w:rsidRPr="002D4BA2" w:rsidRDefault="002D4BA2" w:rsidP="002D4BA2">
      <w:pPr>
        <w:widowControl w:val="0"/>
        <w:autoSpaceDE w:val="0"/>
        <w:autoSpaceDN w:val="0"/>
        <w:spacing w:after="0" w:line="240" w:lineRule="auto"/>
        <w:ind w:left="1980"/>
        <w:rPr>
          <w:rFonts w:ascii="Times New Roman" w:hAnsi="Times New Roman"/>
          <w:b/>
          <w:lang w:val="lt-LT"/>
        </w:rPr>
      </w:pPr>
    </w:p>
    <w:p w14:paraId="404258CA" w14:textId="77777777" w:rsidR="002D4BA2" w:rsidRPr="002D4BA2" w:rsidRDefault="002D4BA2" w:rsidP="002D4BA2">
      <w:pPr>
        <w:widowControl w:val="0"/>
        <w:numPr>
          <w:ilvl w:val="0"/>
          <w:numId w:val="12"/>
        </w:numPr>
        <w:autoSpaceDE w:val="0"/>
        <w:autoSpaceDN w:val="0"/>
        <w:spacing w:after="0" w:line="240" w:lineRule="auto"/>
        <w:ind w:left="1980" w:hanging="710"/>
        <w:rPr>
          <w:rFonts w:ascii="Times New Roman" w:hAnsi="Times New Roman"/>
          <w:b/>
          <w:lang w:val="lt-LT"/>
        </w:rPr>
      </w:pPr>
      <w:r w:rsidRPr="002D4BA2">
        <w:rPr>
          <w:rFonts w:ascii="Times New Roman" w:hAnsi="Times New Roman"/>
          <w:b/>
          <w:lang w:val="lt-LT"/>
        </w:rPr>
        <w:t>TIEKIMO IR VARTOJIMO SĄLYGOS AR</w:t>
      </w:r>
      <w:r w:rsidRPr="002D4BA2">
        <w:rPr>
          <w:rFonts w:ascii="Times New Roman" w:hAnsi="Times New Roman"/>
          <w:b/>
          <w:spacing w:val="-19"/>
          <w:lang w:val="lt-LT"/>
        </w:rPr>
        <w:t xml:space="preserve"> </w:t>
      </w:r>
      <w:r w:rsidRPr="002D4BA2">
        <w:rPr>
          <w:rFonts w:ascii="Times New Roman" w:hAnsi="Times New Roman"/>
          <w:b/>
          <w:lang w:val="lt-LT"/>
        </w:rPr>
        <w:t>APRIBOJIMAI</w:t>
      </w:r>
    </w:p>
    <w:p w14:paraId="4C5508FC" w14:textId="77777777" w:rsidR="002D4BA2" w:rsidRPr="002D4BA2" w:rsidRDefault="002D4BA2" w:rsidP="002D4BA2">
      <w:pPr>
        <w:widowControl w:val="0"/>
        <w:autoSpaceDE w:val="0"/>
        <w:autoSpaceDN w:val="0"/>
        <w:spacing w:after="0" w:line="240" w:lineRule="auto"/>
        <w:ind w:left="1980"/>
        <w:rPr>
          <w:rFonts w:ascii="Times New Roman" w:hAnsi="Times New Roman"/>
          <w:b/>
          <w:lang w:val="lt-LT"/>
        </w:rPr>
      </w:pPr>
      <w:r w:rsidRPr="002D4BA2">
        <w:rPr>
          <w:rFonts w:ascii="Times New Roman" w:hAnsi="Times New Roman"/>
          <w:b/>
          <w:lang w:val="lt-LT"/>
        </w:rPr>
        <w:br w:type="page"/>
      </w:r>
    </w:p>
    <w:p w14:paraId="75468FF3" w14:textId="77777777" w:rsidR="002D4BA2" w:rsidRPr="002D4BA2" w:rsidRDefault="002D4BA2" w:rsidP="002D4BA2">
      <w:pPr>
        <w:widowControl w:val="0"/>
        <w:numPr>
          <w:ilvl w:val="0"/>
          <w:numId w:val="11"/>
        </w:numPr>
        <w:autoSpaceDE w:val="0"/>
        <w:autoSpaceDN w:val="0"/>
        <w:spacing w:after="0" w:line="240" w:lineRule="auto"/>
        <w:ind w:hanging="685"/>
        <w:rPr>
          <w:rFonts w:ascii="Times New Roman" w:hAnsi="Times New Roman"/>
          <w:b/>
          <w:lang w:val="lt-LT"/>
        </w:rPr>
      </w:pPr>
      <w:bookmarkStart w:id="3" w:name="A._GAMINTOJAS,_ATSAKINGAS_UŽ_SERIJŲ_IŠLE"/>
      <w:bookmarkStart w:id="4" w:name="B._TIEKIMO_IR_VARTOJIMO_SĄLYGOS_AR_APRIB"/>
      <w:bookmarkStart w:id="5" w:name="C._KITOS_SĄLYGOS_IR_REIKALAVIMAI_REGISTR"/>
      <w:bookmarkEnd w:id="3"/>
      <w:bookmarkEnd w:id="4"/>
      <w:bookmarkEnd w:id="5"/>
      <w:r w:rsidRPr="002D4BA2">
        <w:rPr>
          <w:rFonts w:ascii="Times New Roman" w:hAnsi="Times New Roman"/>
          <w:b/>
          <w:lang w:val="lt-LT"/>
        </w:rPr>
        <w:lastRenderedPageBreak/>
        <w:t>GAMINTOJAS (-AI), ATSAKINGAS (-I) UŽ SERIJŲ</w:t>
      </w:r>
      <w:r w:rsidRPr="002D4BA2">
        <w:rPr>
          <w:rFonts w:ascii="Times New Roman" w:hAnsi="Times New Roman"/>
          <w:b/>
          <w:spacing w:val="-24"/>
          <w:lang w:val="lt-LT"/>
        </w:rPr>
        <w:t xml:space="preserve"> </w:t>
      </w:r>
      <w:r w:rsidRPr="002D4BA2">
        <w:rPr>
          <w:rFonts w:ascii="Times New Roman" w:hAnsi="Times New Roman"/>
          <w:b/>
          <w:lang w:val="lt-LT"/>
        </w:rPr>
        <w:t>IŠLEIDIMĄ</w:t>
      </w:r>
    </w:p>
    <w:p w14:paraId="2F0D4667" w14:textId="77777777" w:rsidR="002D4BA2" w:rsidRPr="002D4BA2" w:rsidRDefault="002D4BA2" w:rsidP="002D4BA2">
      <w:pPr>
        <w:widowControl w:val="0"/>
        <w:autoSpaceDE w:val="0"/>
        <w:autoSpaceDN w:val="0"/>
        <w:spacing w:after="0" w:line="240" w:lineRule="auto"/>
        <w:ind w:left="685" w:hanging="685"/>
        <w:rPr>
          <w:rFonts w:ascii="Times New Roman" w:hAnsi="Times New Roman"/>
          <w:b/>
          <w:lang w:val="lt-LT"/>
        </w:rPr>
      </w:pPr>
    </w:p>
    <w:p w14:paraId="2B52B144" w14:textId="77777777" w:rsidR="002D4BA2" w:rsidRPr="002D4BA2" w:rsidRDefault="002D4BA2" w:rsidP="002D4BA2">
      <w:pPr>
        <w:tabs>
          <w:tab w:val="left" w:pos="567"/>
        </w:tabs>
        <w:spacing w:after="0" w:line="240" w:lineRule="auto"/>
        <w:rPr>
          <w:rFonts w:ascii="Times New Roman" w:hAnsi="Times New Roman"/>
          <w:lang w:val="lt-LT"/>
        </w:rPr>
      </w:pPr>
      <w:r w:rsidRPr="002D4BA2">
        <w:rPr>
          <w:rFonts w:ascii="Times New Roman" w:hAnsi="Times New Roman"/>
          <w:u w:val="single"/>
          <w:lang w:val="lt-LT"/>
        </w:rPr>
        <w:t>Gamintojo (-ų), atsakingo (-ų) už serijų išleidimą, pavadinimas (-ai) ir adresas (-ai)</w:t>
      </w:r>
    </w:p>
    <w:p w14:paraId="1E673AFF" w14:textId="77777777" w:rsidR="002D4BA2" w:rsidRPr="002D4BA2" w:rsidRDefault="002D4BA2" w:rsidP="002D4BA2">
      <w:pPr>
        <w:widowControl w:val="0"/>
        <w:autoSpaceDE w:val="0"/>
        <w:autoSpaceDN w:val="0"/>
        <w:spacing w:after="0" w:line="240" w:lineRule="auto"/>
        <w:ind w:left="685" w:hanging="685"/>
        <w:rPr>
          <w:rFonts w:ascii="Times New Roman" w:hAnsi="Times New Roman"/>
          <w:lang w:val="lt-LT"/>
        </w:rPr>
      </w:pPr>
    </w:p>
    <w:p w14:paraId="794F1270" w14:textId="77777777" w:rsidR="00E76647" w:rsidRPr="002D4BA2" w:rsidRDefault="00E76647" w:rsidP="00E76647">
      <w:pPr>
        <w:widowControl w:val="0"/>
        <w:autoSpaceDE w:val="0"/>
        <w:autoSpaceDN w:val="0"/>
        <w:spacing w:after="0" w:line="240" w:lineRule="auto"/>
        <w:ind w:left="685" w:hanging="685"/>
        <w:rPr>
          <w:rFonts w:ascii="Times New Roman" w:hAnsi="Times New Roman"/>
          <w:lang w:val="lt-LT"/>
        </w:rPr>
      </w:pPr>
      <w:bookmarkStart w:id="6" w:name="D._SĄLYGOS_AR_APRIBOJIMAI,_SKIRTI_SAUGIA"/>
      <w:bookmarkEnd w:id="6"/>
    </w:p>
    <w:p w14:paraId="69834FAA" w14:textId="2B5A8EDE" w:rsidR="00E76647" w:rsidRPr="002D4BA2" w:rsidRDefault="00E76647" w:rsidP="00E76647">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Rompharm Company S.R.L.</w:t>
      </w:r>
    </w:p>
    <w:p w14:paraId="6D942C0F" w14:textId="0F70E4D1" w:rsidR="00E76647" w:rsidRPr="002D4BA2" w:rsidRDefault="00616BCD" w:rsidP="00E76647">
      <w:pPr>
        <w:widowControl w:val="0"/>
        <w:autoSpaceDE w:val="0"/>
        <w:autoSpaceDN w:val="0"/>
        <w:spacing w:after="0" w:line="240" w:lineRule="auto"/>
        <w:rPr>
          <w:rFonts w:ascii="Times New Roman" w:hAnsi="Times New Roman"/>
          <w:lang w:val="lt-LT"/>
        </w:rPr>
      </w:pPr>
      <w:r>
        <w:rPr>
          <w:rFonts w:ascii="Times New Roman" w:hAnsi="Times New Roman"/>
          <w:lang w:val="lt-LT"/>
        </w:rPr>
        <w:t xml:space="preserve">1A, </w:t>
      </w:r>
      <w:r w:rsidR="00E76647" w:rsidRPr="002D4BA2">
        <w:rPr>
          <w:rFonts w:ascii="Times New Roman" w:hAnsi="Times New Roman"/>
          <w:lang w:val="lt-LT"/>
        </w:rPr>
        <w:t>Eroilor Street no. 1A</w:t>
      </w:r>
    </w:p>
    <w:p w14:paraId="686B2C97" w14:textId="77777777" w:rsidR="00E76647" w:rsidRPr="002D4BA2" w:rsidRDefault="00E76647" w:rsidP="00E76647">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Otopeni, Ilfov, 075100</w:t>
      </w:r>
    </w:p>
    <w:p w14:paraId="729A817B" w14:textId="77777777" w:rsidR="00E76647" w:rsidRDefault="00E76647" w:rsidP="00E76647">
      <w:pPr>
        <w:widowControl w:val="0"/>
        <w:autoSpaceDE w:val="0"/>
        <w:autoSpaceDN w:val="0"/>
        <w:spacing w:after="0" w:line="240" w:lineRule="auto"/>
        <w:ind w:left="685" w:hanging="685"/>
        <w:rPr>
          <w:rFonts w:ascii="Times New Roman" w:hAnsi="Times New Roman"/>
          <w:lang w:val="lt-LT"/>
        </w:rPr>
      </w:pPr>
      <w:r w:rsidRPr="002D4BA2">
        <w:rPr>
          <w:rFonts w:ascii="Times New Roman" w:hAnsi="Times New Roman"/>
          <w:lang w:val="lt-LT"/>
        </w:rPr>
        <w:t>Rumunija</w:t>
      </w:r>
    </w:p>
    <w:p w14:paraId="2C6649B7" w14:textId="77777777" w:rsidR="00E76647" w:rsidRDefault="00E76647" w:rsidP="00E76647">
      <w:pPr>
        <w:widowControl w:val="0"/>
        <w:autoSpaceDE w:val="0"/>
        <w:autoSpaceDN w:val="0"/>
        <w:spacing w:after="0" w:line="240" w:lineRule="auto"/>
        <w:ind w:left="685" w:hanging="685"/>
        <w:rPr>
          <w:rFonts w:ascii="Times New Roman" w:hAnsi="Times New Roman"/>
          <w:lang w:val="lt-LT"/>
        </w:rPr>
      </w:pPr>
    </w:p>
    <w:p w14:paraId="5EE40C4D" w14:textId="77777777" w:rsidR="00E76647" w:rsidRDefault="00E76647" w:rsidP="00E76647">
      <w:pPr>
        <w:widowControl w:val="0"/>
        <w:autoSpaceDE w:val="0"/>
        <w:autoSpaceDN w:val="0"/>
        <w:spacing w:after="0" w:line="240" w:lineRule="auto"/>
        <w:ind w:left="685" w:hanging="685"/>
        <w:rPr>
          <w:rFonts w:ascii="Times New Roman" w:hAnsi="Times New Roman"/>
          <w:lang w:val="lt-LT"/>
        </w:rPr>
      </w:pPr>
    </w:p>
    <w:p w14:paraId="6DB8DDB5" w14:textId="77777777" w:rsidR="002D4BA2" w:rsidRPr="002D4BA2" w:rsidRDefault="002D4BA2" w:rsidP="002D4BA2">
      <w:pPr>
        <w:widowControl w:val="0"/>
        <w:numPr>
          <w:ilvl w:val="0"/>
          <w:numId w:val="11"/>
        </w:numPr>
        <w:autoSpaceDE w:val="0"/>
        <w:autoSpaceDN w:val="0"/>
        <w:spacing w:after="0" w:line="240" w:lineRule="auto"/>
        <w:ind w:hanging="685"/>
        <w:outlineLvl w:val="0"/>
        <w:rPr>
          <w:rFonts w:ascii="Times New Roman" w:hAnsi="Times New Roman"/>
          <w:b/>
          <w:lang w:val="lt-LT"/>
        </w:rPr>
      </w:pPr>
      <w:r w:rsidRPr="002D4BA2">
        <w:rPr>
          <w:rFonts w:ascii="Times New Roman" w:hAnsi="Times New Roman"/>
          <w:b/>
          <w:lang w:val="lt-LT"/>
        </w:rPr>
        <w:t>TIEKIMO IR VARTOJIMO SĄLYGOS AR</w:t>
      </w:r>
      <w:r w:rsidRPr="002D4BA2">
        <w:rPr>
          <w:rFonts w:ascii="Times New Roman" w:hAnsi="Times New Roman"/>
          <w:b/>
          <w:spacing w:val="-19"/>
          <w:lang w:val="lt-LT"/>
        </w:rPr>
        <w:t xml:space="preserve"> </w:t>
      </w:r>
      <w:r w:rsidRPr="002D4BA2">
        <w:rPr>
          <w:rFonts w:ascii="Times New Roman" w:hAnsi="Times New Roman"/>
          <w:b/>
          <w:lang w:val="lt-LT"/>
        </w:rPr>
        <w:t>APRIBOJIMAI</w:t>
      </w:r>
    </w:p>
    <w:p w14:paraId="681E4CA2" w14:textId="77777777" w:rsidR="002D4BA2" w:rsidRPr="002D4BA2" w:rsidRDefault="002D4BA2" w:rsidP="002D4BA2">
      <w:pPr>
        <w:widowControl w:val="0"/>
        <w:autoSpaceDE w:val="0"/>
        <w:autoSpaceDN w:val="0"/>
        <w:spacing w:after="0" w:line="240" w:lineRule="auto"/>
        <w:ind w:left="685" w:hanging="685"/>
        <w:rPr>
          <w:rFonts w:ascii="Times New Roman" w:hAnsi="Times New Roman"/>
          <w:b/>
          <w:lang w:val="lt-LT"/>
        </w:rPr>
      </w:pPr>
    </w:p>
    <w:p w14:paraId="6D6EC1A2" w14:textId="77777777" w:rsidR="002D4BA2" w:rsidRPr="002D4BA2" w:rsidRDefault="002D4BA2" w:rsidP="002D4BA2">
      <w:pPr>
        <w:widowControl w:val="0"/>
        <w:autoSpaceDE w:val="0"/>
        <w:autoSpaceDN w:val="0"/>
        <w:spacing w:after="0" w:line="240" w:lineRule="auto"/>
        <w:ind w:left="685" w:hanging="685"/>
        <w:rPr>
          <w:rFonts w:ascii="Times New Roman" w:hAnsi="Times New Roman"/>
          <w:lang w:val="lt-LT"/>
        </w:rPr>
      </w:pPr>
      <w:r w:rsidRPr="002D4BA2">
        <w:rPr>
          <w:rFonts w:ascii="Times New Roman" w:hAnsi="Times New Roman"/>
          <w:lang w:val="lt-LT"/>
        </w:rPr>
        <w:t>Receptinis vaistinis preparatas.</w:t>
      </w:r>
    </w:p>
    <w:p w14:paraId="4D075B7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E4BADA2"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br w:type="page"/>
      </w:r>
    </w:p>
    <w:p w14:paraId="2850E07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1BF188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B1DE0B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441CFB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BCADBD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061066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53F467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77FA4D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6E3B14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814130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52BF76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2BDD7F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8122FF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CC7C4E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6DA343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C1177A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527DD1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559A7C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B8650D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AD80FE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DE651C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7DB2E3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E89747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A45A36A" w14:textId="77777777" w:rsidR="002D4BA2" w:rsidRPr="002D4BA2" w:rsidRDefault="002D4BA2" w:rsidP="002D4BA2">
      <w:pPr>
        <w:keepNext/>
        <w:tabs>
          <w:tab w:val="left" w:pos="567"/>
        </w:tabs>
        <w:spacing w:after="0" w:line="240" w:lineRule="auto"/>
        <w:jc w:val="center"/>
        <w:outlineLvl w:val="1"/>
        <w:rPr>
          <w:rFonts w:ascii="Times New Roman" w:hAnsi="Times New Roman"/>
          <w:b/>
          <w:lang w:val="lt-LT"/>
        </w:rPr>
      </w:pPr>
      <w:r w:rsidRPr="002D4BA2">
        <w:rPr>
          <w:rFonts w:ascii="Times New Roman" w:hAnsi="Times New Roman"/>
          <w:b/>
          <w:lang w:val="lt-LT"/>
        </w:rPr>
        <w:t>III PRIEDAS</w:t>
      </w:r>
    </w:p>
    <w:p w14:paraId="0C9AFD77" w14:textId="77777777" w:rsidR="002D4BA2" w:rsidRPr="002D4BA2" w:rsidRDefault="002D4BA2" w:rsidP="002D4BA2">
      <w:pPr>
        <w:tabs>
          <w:tab w:val="left" w:pos="567"/>
        </w:tabs>
        <w:spacing w:after="0" w:line="260" w:lineRule="exact"/>
        <w:rPr>
          <w:rFonts w:ascii="Times New Roman" w:hAnsi="Times New Roman"/>
          <w:lang w:val="lt-LT"/>
        </w:rPr>
      </w:pPr>
    </w:p>
    <w:p w14:paraId="30FA7D8C" w14:textId="77777777" w:rsidR="002D4BA2" w:rsidRPr="002D4BA2" w:rsidRDefault="002D4BA2" w:rsidP="002D4BA2">
      <w:pPr>
        <w:keepNext/>
        <w:tabs>
          <w:tab w:val="left" w:pos="567"/>
        </w:tabs>
        <w:spacing w:after="0" w:line="240" w:lineRule="auto"/>
        <w:jc w:val="center"/>
        <w:outlineLvl w:val="1"/>
        <w:rPr>
          <w:rFonts w:ascii="Times New Roman" w:hAnsi="Times New Roman"/>
          <w:b/>
          <w:lang w:val="lt-LT"/>
        </w:rPr>
      </w:pPr>
      <w:r w:rsidRPr="002D4BA2">
        <w:rPr>
          <w:rFonts w:ascii="Times New Roman" w:hAnsi="Times New Roman"/>
          <w:b/>
          <w:lang w:val="lt-LT"/>
        </w:rPr>
        <w:t>ŽENKLINIMAS IR PAKUOTĖS LAPELIS</w:t>
      </w:r>
    </w:p>
    <w:p w14:paraId="14AF29FF"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1EEACFB7" w14:textId="77777777" w:rsidR="002D4BA2" w:rsidRPr="002D4BA2" w:rsidRDefault="002D4BA2" w:rsidP="002D4BA2">
      <w:pPr>
        <w:widowControl w:val="0"/>
        <w:autoSpaceDE w:val="0"/>
        <w:autoSpaceDN w:val="0"/>
        <w:spacing w:after="0" w:line="240" w:lineRule="auto"/>
        <w:rPr>
          <w:rFonts w:ascii="Times New Roman" w:hAnsi="Times New Roman"/>
          <w:b/>
          <w:lang w:val="lt-LT"/>
        </w:rPr>
      </w:pPr>
      <w:r w:rsidRPr="002D4BA2">
        <w:rPr>
          <w:rFonts w:ascii="Times New Roman" w:hAnsi="Times New Roman"/>
          <w:b/>
          <w:lang w:val="lt-LT"/>
        </w:rPr>
        <w:br w:type="page"/>
      </w:r>
    </w:p>
    <w:p w14:paraId="312F5C2C" w14:textId="77777777" w:rsidR="002D4BA2" w:rsidRPr="002D4BA2" w:rsidRDefault="002D4BA2" w:rsidP="002D4BA2">
      <w:pPr>
        <w:tabs>
          <w:tab w:val="left" w:pos="567"/>
        </w:tabs>
        <w:spacing w:after="0" w:line="260" w:lineRule="exact"/>
        <w:rPr>
          <w:rFonts w:ascii="Times New Roman" w:hAnsi="Times New Roman"/>
          <w:lang w:val="lt-LT"/>
        </w:rPr>
      </w:pPr>
    </w:p>
    <w:p w14:paraId="00EFE2C6" w14:textId="77777777" w:rsidR="002D4BA2" w:rsidRPr="002D4BA2" w:rsidRDefault="002D4BA2" w:rsidP="002D4BA2">
      <w:pPr>
        <w:tabs>
          <w:tab w:val="left" w:pos="567"/>
        </w:tabs>
        <w:spacing w:after="0" w:line="260" w:lineRule="exact"/>
        <w:rPr>
          <w:rFonts w:ascii="Times New Roman" w:hAnsi="Times New Roman"/>
          <w:lang w:val="lt-LT"/>
        </w:rPr>
      </w:pPr>
    </w:p>
    <w:p w14:paraId="0DDB70CB" w14:textId="77777777" w:rsidR="002D4BA2" w:rsidRPr="002D4BA2" w:rsidRDefault="002D4BA2" w:rsidP="002D4BA2">
      <w:pPr>
        <w:tabs>
          <w:tab w:val="left" w:pos="567"/>
        </w:tabs>
        <w:spacing w:after="0" w:line="260" w:lineRule="exact"/>
        <w:rPr>
          <w:rFonts w:ascii="Times New Roman" w:hAnsi="Times New Roman"/>
          <w:lang w:val="lt-LT"/>
        </w:rPr>
      </w:pPr>
    </w:p>
    <w:p w14:paraId="3682CB54" w14:textId="77777777" w:rsidR="002D4BA2" w:rsidRPr="002D4BA2" w:rsidRDefault="002D4BA2" w:rsidP="002D4BA2">
      <w:pPr>
        <w:tabs>
          <w:tab w:val="left" w:pos="567"/>
        </w:tabs>
        <w:spacing w:after="0" w:line="260" w:lineRule="exact"/>
        <w:rPr>
          <w:rFonts w:ascii="Times New Roman" w:hAnsi="Times New Roman"/>
          <w:lang w:val="lt-LT"/>
        </w:rPr>
      </w:pPr>
    </w:p>
    <w:p w14:paraId="52BF219B" w14:textId="77777777" w:rsidR="002D4BA2" w:rsidRPr="002D4BA2" w:rsidRDefault="002D4BA2" w:rsidP="002D4BA2">
      <w:pPr>
        <w:tabs>
          <w:tab w:val="left" w:pos="567"/>
        </w:tabs>
        <w:spacing w:after="0" w:line="260" w:lineRule="exact"/>
        <w:rPr>
          <w:rFonts w:ascii="Times New Roman" w:hAnsi="Times New Roman"/>
          <w:lang w:val="lt-LT"/>
        </w:rPr>
      </w:pPr>
    </w:p>
    <w:p w14:paraId="09790F6E" w14:textId="77777777" w:rsidR="002D4BA2" w:rsidRPr="002D4BA2" w:rsidRDefault="002D4BA2" w:rsidP="002D4BA2">
      <w:pPr>
        <w:tabs>
          <w:tab w:val="left" w:pos="567"/>
        </w:tabs>
        <w:spacing w:after="0" w:line="260" w:lineRule="exact"/>
        <w:rPr>
          <w:rFonts w:ascii="Times New Roman" w:hAnsi="Times New Roman"/>
          <w:lang w:val="lt-LT"/>
        </w:rPr>
      </w:pPr>
    </w:p>
    <w:p w14:paraId="04519374" w14:textId="77777777" w:rsidR="002D4BA2" w:rsidRPr="002D4BA2" w:rsidRDefault="002D4BA2" w:rsidP="002D4BA2">
      <w:pPr>
        <w:tabs>
          <w:tab w:val="left" w:pos="567"/>
        </w:tabs>
        <w:spacing w:after="0" w:line="260" w:lineRule="exact"/>
        <w:rPr>
          <w:rFonts w:ascii="Times New Roman" w:hAnsi="Times New Roman"/>
          <w:lang w:val="lt-LT"/>
        </w:rPr>
      </w:pPr>
    </w:p>
    <w:p w14:paraId="48928E39" w14:textId="77777777" w:rsidR="002D4BA2" w:rsidRPr="002D4BA2" w:rsidRDefault="002D4BA2" w:rsidP="002D4BA2">
      <w:pPr>
        <w:tabs>
          <w:tab w:val="left" w:pos="567"/>
        </w:tabs>
        <w:spacing w:after="0" w:line="260" w:lineRule="exact"/>
        <w:rPr>
          <w:rFonts w:ascii="Times New Roman" w:hAnsi="Times New Roman"/>
          <w:lang w:val="lt-LT"/>
        </w:rPr>
      </w:pPr>
    </w:p>
    <w:p w14:paraId="39670CAE" w14:textId="77777777" w:rsidR="002D4BA2" w:rsidRPr="002D4BA2" w:rsidRDefault="002D4BA2" w:rsidP="002D4BA2">
      <w:pPr>
        <w:tabs>
          <w:tab w:val="left" w:pos="567"/>
        </w:tabs>
        <w:spacing w:after="0" w:line="260" w:lineRule="exact"/>
        <w:rPr>
          <w:rFonts w:ascii="Times New Roman" w:hAnsi="Times New Roman"/>
          <w:lang w:val="lt-LT"/>
        </w:rPr>
      </w:pPr>
    </w:p>
    <w:p w14:paraId="415E3F3C" w14:textId="77777777" w:rsidR="002D4BA2" w:rsidRPr="002D4BA2" w:rsidRDefault="002D4BA2" w:rsidP="002D4BA2">
      <w:pPr>
        <w:tabs>
          <w:tab w:val="left" w:pos="567"/>
        </w:tabs>
        <w:spacing w:after="0" w:line="260" w:lineRule="exact"/>
        <w:rPr>
          <w:rFonts w:ascii="Times New Roman" w:hAnsi="Times New Roman"/>
          <w:lang w:val="lt-LT"/>
        </w:rPr>
      </w:pPr>
    </w:p>
    <w:p w14:paraId="57ACBA56" w14:textId="77777777" w:rsidR="002D4BA2" w:rsidRPr="002D4BA2" w:rsidRDefault="002D4BA2" w:rsidP="002D4BA2">
      <w:pPr>
        <w:tabs>
          <w:tab w:val="left" w:pos="567"/>
        </w:tabs>
        <w:spacing w:after="0" w:line="260" w:lineRule="exact"/>
        <w:rPr>
          <w:rFonts w:ascii="Times New Roman" w:hAnsi="Times New Roman"/>
          <w:lang w:val="lt-LT"/>
        </w:rPr>
      </w:pPr>
    </w:p>
    <w:p w14:paraId="18755168" w14:textId="77777777" w:rsidR="002D4BA2" w:rsidRPr="002D4BA2" w:rsidRDefault="002D4BA2" w:rsidP="002D4BA2">
      <w:pPr>
        <w:tabs>
          <w:tab w:val="left" w:pos="567"/>
        </w:tabs>
        <w:spacing w:after="0" w:line="260" w:lineRule="exact"/>
        <w:rPr>
          <w:rFonts w:ascii="Times New Roman" w:hAnsi="Times New Roman"/>
          <w:lang w:val="lt-LT"/>
        </w:rPr>
      </w:pPr>
    </w:p>
    <w:p w14:paraId="67C0C64A" w14:textId="77777777" w:rsidR="002D4BA2" w:rsidRPr="002D4BA2" w:rsidRDefault="002D4BA2" w:rsidP="002D4BA2">
      <w:pPr>
        <w:tabs>
          <w:tab w:val="left" w:pos="567"/>
        </w:tabs>
        <w:spacing w:after="0" w:line="260" w:lineRule="exact"/>
        <w:rPr>
          <w:rFonts w:ascii="Times New Roman" w:hAnsi="Times New Roman"/>
          <w:lang w:val="lt-LT"/>
        </w:rPr>
      </w:pPr>
    </w:p>
    <w:p w14:paraId="6983F7F8" w14:textId="77777777" w:rsidR="002D4BA2" w:rsidRPr="002D4BA2" w:rsidRDefault="002D4BA2" w:rsidP="002D4BA2">
      <w:pPr>
        <w:tabs>
          <w:tab w:val="left" w:pos="567"/>
        </w:tabs>
        <w:spacing w:after="0" w:line="260" w:lineRule="exact"/>
        <w:rPr>
          <w:rFonts w:ascii="Times New Roman" w:hAnsi="Times New Roman"/>
          <w:lang w:val="lt-LT"/>
        </w:rPr>
      </w:pPr>
    </w:p>
    <w:p w14:paraId="06CCE54D" w14:textId="77777777" w:rsidR="002D4BA2" w:rsidRPr="002D4BA2" w:rsidRDefault="002D4BA2" w:rsidP="002D4BA2">
      <w:pPr>
        <w:tabs>
          <w:tab w:val="left" w:pos="567"/>
        </w:tabs>
        <w:spacing w:after="0" w:line="260" w:lineRule="exact"/>
        <w:rPr>
          <w:rFonts w:ascii="Times New Roman" w:hAnsi="Times New Roman"/>
          <w:lang w:val="lt-LT"/>
        </w:rPr>
      </w:pPr>
    </w:p>
    <w:p w14:paraId="7D856647" w14:textId="77777777" w:rsidR="002D4BA2" w:rsidRPr="002D4BA2" w:rsidRDefault="002D4BA2" w:rsidP="002D4BA2">
      <w:pPr>
        <w:tabs>
          <w:tab w:val="left" w:pos="567"/>
        </w:tabs>
        <w:spacing w:after="0" w:line="260" w:lineRule="exact"/>
        <w:rPr>
          <w:rFonts w:ascii="Times New Roman" w:hAnsi="Times New Roman"/>
          <w:lang w:val="lt-LT"/>
        </w:rPr>
      </w:pPr>
    </w:p>
    <w:p w14:paraId="01B1B18D" w14:textId="77777777" w:rsidR="002D4BA2" w:rsidRPr="002D4BA2" w:rsidRDefault="002D4BA2" w:rsidP="002D4BA2">
      <w:pPr>
        <w:tabs>
          <w:tab w:val="left" w:pos="567"/>
        </w:tabs>
        <w:spacing w:after="0" w:line="260" w:lineRule="exact"/>
        <w:rPr>
          <w:rFonts w:ascii="Times New Roman" w:hAnsi="Times New Roman"/>
          <w:lang w:val="lt-LT"/>
        </w:rPr>
      </w:pPr>
    </w:p>
    <w:p w14:paraId="18F5162A" w14:textId="77777777" w:rsidR="002D4BA2" w:rsidRPr="002D4BA2" w:rsidRDefault="002D4BA2" w:rsidP="002D4BA2">
      <w:pPr>
        <w:tabs>
          <w:tab w:val="left" w:pos="567"/>
        </w:tabs>
        <w:spacing w:after="0" w:line="260" w:lineRule="exact"/>
        <w:rPr>
          <w:rFonts w:ascii="Times New Roman" w:hAnsi="Times New Roman"/>
          <w:lang w:val="lt-LT"/>
        </w:rPr>
      </w:pPr>
    </w:p>
    <w:p w14:paraId="0D5FF59F" w14:textId="77777777" w:rsidR="002D4BA2" w:rsidRPr="002D4BA2" w:rsidRDefault="002D4BA2" w:rsidP="002D4BA2">
      <w:pPr>
        <w:tabs>
          <w:tab w:val="left" w:pos="567"/>
        </w:tabs>
        <w:spacing w:after="0" w:line="260" w:lineRule="exact"/>
        <w:rPr>
          <w:rFonts w:ascii="Times New Roman" w:hAnsi="Times New Roman"/>
          <w:lang w:val="lt-LT"/>
        </w:rPr>
      </w:pPr>
    </w:p>
    <w:p w14:paraId="355E8D42" w14:textId="77777777" w:rsidR="002D4BA2" w:rsidRPr="002D4BA2" w:rsidRDefault="002D4BA2" w:rsidP="002D4BA2">
      <w:pPr>
        <w:tabs>
          <w:tab w:val="left" w:pos="567"/>
        </w:tabs>
        <w:spacing w:after="0" w:line="260" w:lineRule="exact"/>
        <w:rPr>
          <w:rFonts w:ascii="Times New Roman" w:hAnsi="Times New Roman"/>
          <w:lang w:val="lt-LT"/>
        </w:rPr>
      </w:pPr>
    </w:p>
    <w:p w14:paraId="075DF52C" w14:textId="77777777" w:rsidR="002D4BA2" w:rsidRPr="002D4BA2" w:rsidRDefault="002D4BA2" w:rsidP="002D4BA2">
      <w:pPr>
        <w:tabs>
          <w:tab w:val="left" w:pos="567"/>
        </w:tabs>
        <w:spacing w:after="0" w:line="260" w:lineRule="exact"/>
        <w:rPr>
          <w:rFonts w:ascii="Times New Roman" w:hAnsi="Times New Roman"/>
          <w:lang w:val="lt-LT"/>
        </w:rPr>
      </w:pPr>
    </w:p>
    <w:p w14:paraId="3A934472" w14:textId="77777777" w:rsidR="002D4BA2" w:rsidRPr="002D4BA2" w:rsidRDefault="002D4BA2" w:rsidP="002D4BA2">
      <w:pPr>
        <w:tabs>
          <w:tab w:val="left" w:pos="567"/>
        </w:tabs>
        <w:spacing w:after="0" w:line="260" w:lineRule="exact"/>
        <w:rPr>
          <w:rFonts w:ascii="Times New Roman" w:hAnsi="Times New Roman"/>
          <w:lang w:val="lt-LT"/>
        </w:rPr>
      </w:pPr>
    </w:p>
    <w:p w14:paraId="3EB58A61" w14:textId="77777777" w:rsidR="002D4BA2" w:rsidRPr="002D4BA2" w:rsidRDefault="002D4BA2" w:rsidP="002D4BA2">
      <w:pPr>
        <w:tabs>
          <w:tab w:val="left" w:pos="567"/>
        </w:tabs>
        <w:spacing w:after="0" w:line="260" w:lineRule="exact"/>
        <w:rPr>
          <w:rFonts w:ascii="Times New Roman" w:hAnsi="Times New Roman"/>
          <w:lang w:val="lt-LT"/>
        </w:rPr>
      </w:pPr>
    </w:p>
    <w:p w14:paraId="558A7138" w14:textId="77777777" w:rsidR="002D4BA2" w:rsidRPr="002D4BA2" w:rsidRDefault="002D4BA2" w:rsidP="002D4BA2">
      <w:pPr>
        <w:keepNext/>
        <w:tabs>
          <w:tab w:val="left" w:pos="567"/>
        </w:tabs>
        <w:spacing w:after="0" w:line="240" w:lineRule="auto"/>
        <w:jc w:val="center"/>
        <w:outlineLvl w:val="1"/>
        <w:rPr>
          <w:rFonts w:ascii="Times New Roman" w:hAnsi="Times New Roman"/>
          <w:b/>
          <w:lang w:val="lt-LT"/>
        </w:rPr>
      </w:pPr>
      <w:r w:rsidRPr="002D4BA2">
        <w:rPr>
          <w:rFonts w:ascii="Times New Roman" w:hAnsi="Times New Roman"/>
          <w:b/>
          <w:lang w:val="lt-LT"/>
        </w:rPr>
        <w:t>A. ŽENKLINIMAS</w:t>
      </w:r>
    </w:p>
    <w:p w14:paraId="3B266436" w14:textId="77777777" w:rsidR="002D4BA2" w:rsidRPr="002D4BA2" w:rsidRDefault="002D4BA2" w:rsidP="002D4BA2">
      <w:pPr>
        <w:tabs>
          <w:tab w:val="left" w:pos="567"/>
        </w:tabs>
        <w:spacing w:after="0" w:line="260" w:lineRule="exact"/>
        <w:rPr>
          <w:rFonts w:ascii="Times New Roman" w:hAnsi="Times New Roman"/>
          <w:lang w:val="lt-LT"/>
        </w:rPr>
      </w:pPr>
      <w:r w:rsidRPr="002D4BA2">
        <w:rPr>
          <w:rFonts w:ascii="Times New Roman" w:hAnsi="Times New Roman"/>
          <w:lang w:val="lt-LT"/>
        </w:rPr>
        <w:br w:type="page"/>
      </w:r>
    </w:p>
    <w:p w14:paraId="4ADF308D"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bookmarkStart w:id="7" w:name="A._ŽENKLINIMAS"/>
      <w:bookmarkEnd w:id="7"/>
      <w:r w:rsidRPr="002D4BA2">
        <w:rPr>
          <w:rFonts w:ascii="Times New Roman" w:hAnsi="Times New Roman"/>
          <w:b/>
          <w:lang w:val="lt-LT"/>
        </w:rPr>
        <w:lastRenderedPageBreak/>
        <w:t>INFORMACIJA ANT IŠORINĖS PAKUOTĖS</w:t>
      </w:r>
    </w:p>
    <w:p w14:paraId="6F566F41"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lang w:val="lt-LT"/>
        </w:rPr>
      </w:pPr>
    </w:p>
    <w:p w14:paraId="61F70F3E"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KARTONINĖ DĖŽUTĖ</w:t>
      </w:r>
    </w:p>
    <w:p w14:paraId="5E109676"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3D691E02"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04B11736"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1.</w:t>
      </w:r>
      <w:r w:rsidRPr="002D4BA2">
        <w:rPr>
          <w:rFonts w:ascii="Times New Roman" w:hAnsi="Times New Roman"/>
          <w:b/>
          <w:lang w:val="lt-LT"/>
        </w:rPr>
        <w:tab/>
        <w:t>VAISTINIO PREPARATO</w:t>
      </w:r>
      <w:r w:rsidRPr="002D4BA2">
        <w:rPr>
          <w:rFonts w:ascii="Times New Roman" w:hAnsi="Times New Roman"/>
          <w:b/>
          <w:spacing w:val="-13"/>
          <w:lang w:val="lt-LT"/>
        </w:rPr>
        <w:t xml:space="preserve"> </w:t>
      </w:r>
      <w:r w:rsidRPr="002D4BA2">
        <w:rPr>
          <w:rFonts w:ascii="Times New Roman" w:hAnsi="Times New Roman"/>
          <w:b/>
          <w:lang w:val="lt-LT"/>
        </w:rPr>
        <w:t>PAVADINIMAS</w:t>
      </w:r>
    </w:p>
    <w:p w14:paraId="18D415FC"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1B5C3433" w14:textId="5F11B248"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0,3 mg/5 mg/ml akių lašai (tirpalas)</w:t>
      </w:r>
    </w:p>
    <w:p w14:paraId="3B4B3F3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eastAsia="Times New Roman" w:hAnsi="Times New Roman" w:cs="Times New Roman"/>
          <w:lang w:val="lt-LT"/>
        </w:rPr>
        <w:t>bimatoprostum</w:t>
      </w:r>
      <w:r w:rsidRPr="002D4BA2">
        <w:rPr>
          <w:rFonts w:ascii="Times New Roman" w:hAnsi="Times New Roman"/>
          <w:lang w:val="lt-LT"/>
        </w:rPr>
        <w:t>/timololum</w:t>
      </w:r>
    </w:p>
    <w:p w14:paraId="50C55E7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EC62FF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42AA856"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2.</w:t>
      </w:r>
      <w:r w:rsidRPr="002D4BA2">
        <w:rPr>
          <w:rFonts w:ascii="Times New Roman" w:hAnsi="Times New Roman"/>
          <w:b/>
          <w:lang w:val="lt-LT"/>
        </w:rPr>
        <w:tab/>
        <w:t>VEIKLIOJI (-IOS) MEDŽIAGA (-OS) IR JOS (-Ų) KIEKIS</w:t>
      </w:r>
      <w:r w:rsidRPr="002D4BA2">
        <w:rPr>
          <w:rFonts w:ascii="Times New Roman" w:hAnsi="Times New Roman"/>
          <w:b/>
          <w:spacing w:val="-20"/>
          <w:lang w:val="lt-LT"/>
        </w:rPr>
        <w:t xml:space="preserve"> </w:t>
      </w:r>
      <w:r w:rsidRPr="002D4BA2">
        <w:rPr>
          <w:rFonts w:ascii="Times New Roman" w:hAnsi="Times New Roman"/>
          <w:b/>
          <w:lang w:val="lt-LT"/>
        </w:rPr>
        <w:t>(-IAI)</w:t>
      </w:r>
    </w:p>
    <w:p w14:paraId="0388DF6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4EE7AE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Viename ml tirpalo yra 0,3 mg bimatoprosto ir 5 mg timololio (6,8 mg timololio maleato pavidalu).</w:t>
      </w:r>
    </w:p>
    <w:p w14:paraId="3BEDFAF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3C2742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5EFF25C"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3.</w:t>
      </w:r>
      <w:r w:rsidRPr="002D4BA2">
        <w:rPr>
          <w:rFonts w:ascii="Times New Roman" w:hAnsi="Times New Roman"/>
          <w:b/>
          <w:lang w:val="lt-LT"/>
        </w:rPr>
        <w:tab/>
        <w:t>PAGALBINIŲ MEDŽIAGŲ</w:t>
      </w:r>
      <w:r w:rsidRPr="002D4BA2">
        <w:rPr>
          <w:rFonts w:ascii="Times New Roman" w:hAnsi="Times New Roman"/>
          <w:b/>
          <w:spacing w:val="-17"/>
          <w:lang w:val="lt-LT"/>
        </w:rPr>
        <w:t xml:space="preserve"> </w:t>
      </w:r>
      <w:r w:rsidRPr="002D4BA2">
        <w:rPr>
          <w:rFonts w:ascii="Times New Roman" w:hAnsi="Times New Roman"/>
          <w:b/>
          <w:lang w:val="lt-LT"/>
        </w:rPr>
        <w:t>SĄRAŠAS</w:t>
      </w:r>
    </w:p>
    <w:p w14:paraId="2131919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5ABCD84" w14:textId="77777777" w:rsidR="002D4BA2" w:rsidRPr="002D4BA2" w:rsidRDefault="002D4BA2" w:rsidP="002D4BA2">
      <w:pPr>
        <w:autoSpaceDE w:val="0"/>
        <w:autoSpaceDN w:val="0"/>
        <w:adjustRightInd w:val="0"/>
        <w:spacing w:after="0" w:line="240" w:lineRule="auto"/>
        <w:rPr>
          <w:rFonts w:ascii="Times New Roman" w:hAnsi="Times New Roman"/>
          <w:color w:val="000000"/>
          <w:lang w:val="lt-LT"/>
        </w:rPr>
      </w:pPr>
      <w:r w:rsidRPr="002D4BA2">
        <w:rPr>
          <w:rFonts w:ascii="Times New Roman" w:hAnsi="Times New Roman"/>
          <w:color w:val="000000"/>
          <w:lang w:val="lt-LT"/>
        </w:rPr>
        <w:t>Natrii chloridum, acidum citricum monohydricum, acidum hydrochloridum an natrii hydroxidum (disparet ad pH) et aqua purificata.</w:t>
      </w:r>
    </w:p>
    <w:p w14:paraId="2AF7EB2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40481AC"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Benzalkonio chloridas, dinatrio fosfatas heptahidratas: išsamesnę informaciją rasite pakuotės lapelyje.</w:t>
      </w:r>
    </w:p>
    <w:p w14:paraId="3BEF62C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9AE189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6F2CCBF"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4.</w:t>
      </w:r>
      <w:r w:rsidRPr="002D4BA2">
        <w:rPr>
          <w:rFonts w:ascii="Times New Roman" w:hAnsi="Times New Roman"/>
          <w:b/>
          <w:lang w:val="lt-LT"/>
        </w:rPr>
        <w:tab/>
        <w:t>FARMACINĖ FORMA IR KIEKIS</w:t>
      </w:r>
      <w:r w:rsidRPr="002D4BA2">
        <w:rPr>
          <w:rFonts w:ascii="Times New Roman" w:hAnsi="Times New Roman"/>
          <w:b/>
          <w:spacing w:val="-17"/>
          <w:lang w:val="lt-LT"/>
        </w:rPr>
        <w:t xml:space="preserve"> </w:t>
      </w:r>
      <w:r w:rsidRPr="002D4BA2">
        <w:rPr>
          <w:rFonts w:ascii="Times New Roman" w:hAnsi="Times New Roman"/>
          <w:b/>
          <w:lang w:val="lt-LT"/>
        </w:rPr>
        <w:t>PAKUOTĖJE</w:t>
      </w:r>
    </w:p>
    <w:p w14:paraId="3BA59E7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BBC33D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Akių lašai (tirpalas)</w:t>
      </w:r>
    </w:p>
    <w:p w14:paraId="5E1D69F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1 x 3 ml</w:t>
      </w:r>
    </w:p>
    <w:p w14:paraId="2976FEA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highlight w:val="lightGray"/>
          <w:lang w:val="lt-LT"/>
        </w:rPr>
        <w:t>3 x 3 ml</w:t>
      </w:r>
    </w:p>
    <w:p w14:paraId="5514F36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FCBD93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A580DE8"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5.</w:t>
      </w:r>
      <w:r w:rsidRPr="002D4BA2">
        <w:rPr>
          <w:rFonts w:ascii="Times New Roman" w:hAnsi="Times New Roman"/>
          <w:b/>
          <w:lang w:val="lt-LT"/>
        </w:rPr>
        <w:tab/>
        <w:t>VARTOJIMO METODAS IR BŪDAS</w:t>
      </w:r>
      <w:r w:rsidRPr="002D4BA2">
        <w:rPr>
          <w:rFonts w:ascii="Times New Roman" w:hAnsi="Times New Roman"/>
          <w:b/>
          <w:spacing w:val="-11"/>
          <w:lang w:val="lt-LT"/>
        </w:rPr>
        <w:t xml:space="preserve"> </w:t>
      </w:r>
      <w:r w:rsidRPr="002D4BA2">
        <w:rPr>
          <w:rFonts w:ascii="Times New Roman" w:hAnsi="Times New Roman"/>
          <w:b/>
          <w:lang w:val="lt-LT"/>
        </w:rPr>
        <w:t>(-AI)</w:t>
      </w:r>
    </w:p>
    <w:p w14:paraId="4F1A66B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2E2F70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Vartoti ant akių.</w:t>
      </w:r>
    </w:p>
    <w:p w14:paraId="182BE07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Prieš vartojimą perskaitykite pakuotės lapelį.</w:t>
      </w:r>
    </w:p>
    <w:p w14:paraId="664F516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BF1E4C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9E1BD3E"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720" w:right="1" w:hanging="720"/>
        <w:rPr>
          <w:rFonts w:ascii="Times New Roman" w:hAnsi="Times New Roman"/>
          <w:b/>
          <w:lang w:val="lt-LT"/>
        </w:rPr>
      </w:pPr>
      <w:r w:rsidRPr="002D4BA2">
        <w:rPr>
          <w:rFonts w:ascii="Times New Roman" w:hAnsi="Times New Roman"/>
          <w:b/>
          <w:lang w:val="lt-LT"/>
        </w:rPr>
        <w:t>6.</w:t>
      </w:r>
      <w:r w:rsidRPr="002D4BA2">
        <w:rPr>
          <w:rFonts w:ascii="Times New Roman" w:hAnsi="Times New Roman"/>
          <w:b/>
          <w:lang w:val="lt-LT"/>
        </w:rPr>
        <w:tab/>
        <w:t>SPECIALUS ĮSPĖJIMAS, KAD VAISTINĮ PREPARATĄ BŪTINA LAIKYTI VAIKAMS NEPASTEBIMOJE IR NEPASIEKIAMOJE VIETOJE</w:t>
      </w:r>
    </w:p>
    <w:p w14:paraId="4425DA6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B3863F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Laikyti vaikams nepastebimoje ir nepasiekiamoje vietoje.</w:t>
      </w:r>
    </w:p>
    <w:p w14:paraId="3D5F6CD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0E069C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C46A4B4"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7.</w:t>
      </w:r>
      <w:r w:rsidRPr="002D4BA2">
        <w:rPr>
          <w:rFonts w:ascii="Times New Roman" w:hAnsi="Times New Roman"/>
          <w:b/>
          <w:lang w:val="lt-LT"/>
        </w:rPr>
        <w:tab/>
        <w:t>KITAS (-I) SPECIALUS (-ŪS) ĮSPĖJIMAS (-AI) (JEI</w:t>
      </w:r>
      <w:r w:rsidRPr="002D4BA2">
        <w:rPr>
          <w:rFonts w:ascii="Times New Roman" w:hAnsi="Times New Roman"/>
          <w:b/>
          <w:spacing w:val="-17"/>
          <w:lang w:val="lt-LT"/>
        </w:rPr>
        <w:t xml:space="preserve"> </w:t>
      </w:r>
      <w:r w:rsidRPr="002D4BA2">
        <w:rPr>
          <w:rFonts w:ascii="Times New Roman" w:hAnsi="Times New Roman"/>
          <w:b/>
          <w:lang w:val="lt-LT"/>
        </w:rPr>
        <w:t>REIKIA)</w:t>
      </w:r>
    </w:p>
    <w:p w14:paraId="0D2943B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3179169"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Prieš vartojimą išimti kontaktinius lęšius.</w:t>
      </w:r>
    </w:p>
    <w:p w14:paraId="3A32190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EF6D7A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EBBA4F7"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8.</w:t>
      </w:r>
      <w:r w:rsidRPr="002D4BA2">
        <w:rPr>
          <w:rFonts w:ascii="Times New Roman" w:hAnsi="Times New Roman"/>
          <w:b/>
          <w:lang w:val="lt-LT"/>
        </w:rPr>
        <w:tab/>
        <w:t>TINKAMUMO</w:t>
      </w:r>
      <w:r w:rsidRPr="002D4BA2">
        <w:rPr>
          <w:rFonts w:ascii="Times New Roman" w:hAnsi="Times New Roman"/>
          <w:b/>
          <w:spacing w:val="-3"/>
          <w:lang w:val="lt-LT"/>
        </w:rPr>
        <w:t xml:space="preserve"> </w:t>
      </w:r>
      <w:r w:rsidRPr="002D4BA2">
        <w:rPr>
          <w:rFonts w:ascii="Times New Roman" w:hAnsi="Times New Roman"/>
          <w:b/>
          <w:lang w:val="lt-LT"/>
        </w:rPr>
        <w:t>LAIKAS</w:t>
      </w:r>
    </w:p>
    <w:p w14:paraId="0FB4714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86A403B"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EXP [mm-MMMM]</w:t>
      </w:r>
    </w:p>
    <w:p w14:paraId="3F2EDAF2" w14:textId="77777777" w:rsidR="002D4BA2" w:rsidRPr="002D4BA2" w:rsidRDefault="002D4BA2" w:rsidP="002D4BA2">
      <w:pPr>
        <w:autoSpaceDE w:val="0"/>
        <w:autoSpaceDN w:val="0"/>
        <w:adjustRightInd w:val="0"/>
        <w:spacing w:after="0" w:line="240" w:lineRule="auto"/>
        <w:rPr>
          <w:rFonts w:ascii="Times New Roman" w:hAnsi="Times New Roman"/>
          <w:color w:val="000000"/>
          <w:lang w:val="lt-LT"/>
        </w:rPr>
      </w:pPr>
      <w:r w:rsidRPr="002D4BA2">
        <w:rPr>
          <w:rFonts w:ascii="Times New Roman" w:hAnsi="Times New Roman"/>
          <w:color w:val="000000"/>
          <w:lang w:val="lt-LT"/>
        </w:rPr>
        <w:t>Išmesti praėjus keturioms savaitėms po pirmojo atidarymo.</w:t>
      </w:r>
    </w:p>
    <w:p w14:paraId="039242A5" w14:textId="77777777" w:rsidR="002D4BA2" w:rsidRPr="002D4BA2" w:rsidRDefault="002D4BA2" w:rsidP="002D4BA2">
      <w:pPr>
        <w:autoSpaceDE w:val="0"/>
        <w:autoSpaceDN w:val="0"/>
        <w:adjustRightInd w:val="0"/>
        <w:spacing w:after="0" w:line="240" w:lineRule="auto"/>
        <w:rPr>
          <w:rFonts w:ascii="Times New Roman" w:hAnsi="Times New Roman"/>
          <w:color w:val="000000"/>
          <w:highlight w:val="lightGray"/>
          <w:lang w:val="lt-LT"/>
        </w:rPr>
      </w:pPr>
      <w:r w:rsidRPr="002D4BA2">
        <w:rPr>
          <w:rFonts w:ascii="Times New Roman" w:hAnsi="Times New Roman"/>
          <w:color w:val="000000"/>
          <w:highlight w:val="lightGray"/>
          <w:lang w:val="lt-LT"/>
        </w:rPr>
        <w:t>&lt;Atidaryta:&gt;</w:t>
      </w:r>
    </w:p>
    <w:p w14:paraId="1D13676B" w14:textId="77777777" w:rsidR="002D4BA2" w:rsidRPr="002D4BA2" w:rsidRDefault="002D4BA2" w:rsidP="002D4BA2">
      <w:pPr>
        <w:autoSpaceDE w:val="0"/>
        <w:autoSpaceDN w:val="0"/>
        <w:adjustRightInd w:val="0"/>
        <w:spacing w:after="0" w:line="240" w:lineRule="auto"/>
        <w:rPr>
          <w:rFonts w:ascii="Times New Roman" w:hAnsi="Times New Roman"/>
          <w:color w:val="000000"/>
          <w:highlight w:val="lightGray"/>
          <w:lang w:val="lt-LT"/>
        </w:rPr>
      </w:pPr>
      <w:r w:rsidRPr="002D4BA2">
        <w:rPr>
          <w:rFonts w:ascii="Times New Roman" w:hAnsi="Times New Roman"/>
          <w:color w:val="000000"/>
          <w:highlight w:val="lightGray"/>
          <w:lang w:val="lt-LT"/>
        </w:rPr>
        <w:t xml:space="preserve">&lt;Dėžutė, kurioje yra 3 buteliukai: </w:t>
      </w:r>
    </w:p>
    <w:p w14:paraId="0C73458C" w14:textId="77777777" w:rsidR="002D4BA2" w:rsidRPr="002D4BA2" w:rsidRDefault="002D4BA2" w:rsidP="002D4BA2">
      <w:pPr>
        <w:autoSpaceDE w:val="0"/>
        <w:autoSpaceDN w:val="0"/>
        <w:adjustRightInd w:val="0"/>
        <w:spacing w:after="0" w:line="240" w:lineRule="auto"/>
        <w:rPr>
          <w:rFonts w:ascii="Times New Roman" w:hAnsi="Times New Roman"/>
          <w:color w:val="000000"/>
          <w:highlight w:val="lightGray"/>
          <w:lang w:val="lt-LT"/>
        </w:rPr>
      </w:pPr>
      <w:r w:rsidRPr="002D4BA2">
        <w:rPr>
          <w:rFonts w:ascii="Times New Roman" w:hAnsi="Times New Roman"/>
          <w:color w:val="000000"/>
          <w:highlight w:val="lightGray"/>
          <w:lang w:val="lt-LT"/>
        </w:rPr>
        <w:t xml:space="preserve">Atidaryta (1): </w:t>
      </w:r>
    </w:p>
    <w:p w14:paraId="3D3FBEE3" w14:textId="77777777" w:rsidR="002D4BA2" w:rsidRPr="002D4BA2" w:rsidRDefault="002D4BA2" w:rsidP="002D4BA2">
      <w:pPr>
        <w:autoSpaceDE w:val="0"/>
        <w:autoSpaceDN w:val="0"/>
        <w:adjustRightInd w:val="0"/>
        <w:spacing w:after="0" w:line="240" w:lineRule="auto"/>
        <w:rPr>
          <w:rFonts w:ascii="Times New Roman" w:hAnsi="Times New Roman"/>
          <w:color w:val="000000"/>
          <w:highlight w:val="lightGray"/>
          <w:lang w:val="lt-LT"/>
        </w:rPr>
      </w:pPr>
      <w:r w:rsidRPr="002D4BA2">
        <w:rPr>
          <w:rFonts w:ascii="Times New Roman" w:hAnsi="Times New Roman"/>
          <w:color w:val="000000"/>
          <w:highlight w:val="lightGray"/>
          <w:lang w:val="lt-LT"/>
        </w:rPr>
        <w:lastRenderedPageBreak/>
        <w:t xml:space="preserve">Atidaryta (2): </w:t>
      </w:r>
    </w:p>
    <w:p w14:paraId="518AD8B0" w14:textId="77777777" w:rsidR="002D4BA2" w:rsidRPr="002D4BA2" w:rsidRDefault="002D4BA2" w:rsidP="002D4BA2">
      <w:pPr>
        <w:autoSpaceDE w:val="0"/>
        <w:autoSpaceDN w:val="0"/>
        <w:adjustRightInd w:val="0"/>
        <w:spacing w:after="0" w:line="240" w:lineRule="auto"/>
        <w:rPr>
          <w:rFonts w:ascii="Times New Roman" w:hAnsi="Times New Roman"/>
          <w:color w:val="000000"/>
          <w:lang w:val="lt-LT"/>
        </w:rPr>
      </w:pPr>
      <w:r w:rsidRPr="002D4BA2">
        <w:rPr>
          <w:rFonts w:ascii="Times New Roman" w:hAnsi="Times New Roman"/>
          <w:color w:val="000000"/>
          <w:highlight w:val="lightGray"/>
          <w:lang w:val="lt-LT"/>
        </w:rPr>
        <w:t>Atidaryta (3):&gt;</w:t>
      </w:r>
      <w:r w:rsidRPr="002D4BA2">
        <w:rPr>
          <w:rFonts w:ascii="Times New Roman" w:hAnsi="Times New Roman"/>
          <w:color w:val="000000"/>
          <w:lang w:val="lt-LT"/>
        </w:rPr>
        <w:t xml:space="preserve"> </w:t>
      </w:r>
    </w:p>
    <w:p w14:paraId="56A7CA0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DFF470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55611B2"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9.</w:t>
      </w:r>
      <w:r w:rsidRPr="002D4BA2">
        <w:rPr>
          <w:rFonts w:ascii="Times New Roman" w:hAnsi="Times New Roman"/>
          <w:b/>
          <w:lang w:val="lt-LT"/>
        </w:rPr>
        <w:tab/>
        <w:t>SPECIALIOS LAIKYMO</w:t>
      </w:r>
      <w:r w:rsidRPr="002D4BA2">
        <w:rPr>
          <w:rFonts w:ascii="Times New Roman" w:hAnsi="Times New Roman"/>
          <w:b/>
          <w:spacing w:val="-14"/>
          <w:lang w:val="lt-LT"/>
        </w:rPr>
        <w:t xml:space="preserve"> </w:t>
      </w:r>
      <w:r w:rsidRPr="002D4BA2">
        <w:rPr>
          <w:rFonts w:ascii="Times New Roman" w:hAnsi="Times New Roman"/>
          <w:b/>
          <w:lang w:val="lt-LT"/>
        </w:rPr>
        <w:t>SĄLYGOS</w:t>
      </w:r>
    </w:p>
    <w:p w14:paraId="11F1AE4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FB6F69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91EC5D0" w14:textId="77777777" w:rsidR="002D4BA2" w:rsidRPr="002D4BA2" w:rsidRDefault="002D4BA2" w:rsidP="002D4B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D4BA2">
        <w:rPr>
          <w:rFonts w:ascii="Times New Roman" w:hAnsi="Times New Roman"/>
          <w:b/>
          <w:lang w:val="lt-LT"/>
        </w:rPr>
        <w:t>10.</w:t>
      </w:r>
      <w:r w:rsidRPr="002D4BA2">
        <w:rPr>
          <w:rFonts w:ascii="Times New Roman" w:hAnsi="Times New Roman"/>
          <w:b/>
          <w:lang w:val="lt-LT"/>
        </w:rPr>
        <w:tab/>
        <w:t>SPECIALIOS ATSARGUMO PRIEMONĖS DĖL NESUVARTOTO VAISTINIO PREPARATO AR JO ATLIEKŲ TVARKYMO (JEI REIKIA)</w:t>
      </w:r>
    </w:p>
    <w:p w14:paraId="1C97970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E88BE0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EEFFDDE"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11.</w:t>
      </w:r>
      <w:r w:rsidRPr="002D4BA2">
        <w:rPr>
          <w:rFonts w:ascii="Times New Roman" w:hAnsi="Times New Roman"/>
          <w:b/>
          <w:lang w:val="lt-LT"/>
        </w:rPr>
        <w:tab/>
        <w:t>REGISTRUOTOJO PAVADINIMAS IR</w:t>
      </w:r>
      <w:r w:rsidRPr="002D4BA2">
        <w:rPr>
          <w:rFonts w:ascii="Times New Roman" w:hAnsi="Times New Roman"/>
          <w:b/>
          <w:spacing w:val="-15"/>
          <w:lang w:val="lt-LT"/>
        </w:rPr>
        <w:t xml:space="preserve"> </w:t>
      </w:r>
      <w:r w:rsidRPr="002D4BA2">
        <w:rPr>
          <w:rFonts w:ascii="Times New Roman" w:hAnsi="Times New Roman"/>
          <w:b/>
          <w:lang w:val="lt-LT"/>
        </w:rPr>
        <w:t>ADRESAS</w:t>
      </w:r>
    </w:p>
    <w:p w14:paraId="37EB254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E739658"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Viatris Limited</w:t>
      </w:r>
    </w:p>
    <w:p w14:paraId="135B8D48"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Damastown Industrial Park</w:t>
      </w:r>
    </w:p>
    <w:p w14:paraId="3A47B86E"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Mulhuddart</w:t>
      </w:r>
    </w:p>
    <w:p w14:paraId="6C7B336B" w14:textId="77777777" w:rsidR="00180E28" w:rsidRPr="00180E28" w:rsidRDefault="00180E28" w:rsidP="00180E28">
      <w:pPr>
        <w:widowControl w:val="0"/>
        <w:autoSpaceDE w:val="0"/>
        <w:autoSpaceDN w:val="0"/>
        <w:spacing w:after="0" w:line="240" w:lineRule="auto"/>
        <w:rPr>
          <w:rFonts w:ascii="Times New Roman" w:hAnsi="Times New Roman"/>
        </w:rPr>
      </w:pPr>
      <w:r w:rsidRPr="00180E28">
        <w:rPr>
          <w:rFonts w:ascii="Times New Roman" w:hAnsi="Times New Roman"/>
        </w:rPr>
        <w:t>Dublin 15</w:t>
      </w:r>
    </w:p>
    <w:p w14:paraId="72435C50" w14:textId="0F4BDD9E" w:rsidR="005172D9" w:rsidRPr="00DE5247" w:rsidRDefault="00180E28" w:rsidP="005172D9">
      <w:pPr>
        <w:spacing w:after="0" w:line="240" w:lineRule="auto"/>
        <w:rPr>
          <w:rFonts w:ascii="Times New Roman" w:hAnsi="Times New Roman" w:cs="Times New Roman"/>
        </w:rPr>
      </w:pPr>
      <w:r w:rsidRPr="00180E28">
        <w:rPr>
          <w:rFonts w:ascii="Times New Roman" w:hAnsi="Times New Roman"/>
        </w:rPr>
        <w:t>DUBLIN</w:t>
      </w:r>
    </w:p>
    <w:p w14:paraId="1D395017" w14:textId="77777777" w:rsidR="005172D9" w:rsidRPr="00DE5247" w:rsidRDefault="005172D9" w:rsidP="005172D9">
      <w:pPr>
        <w:spacing w:after="0" w:line="240" w:lineRule="auto"/>
        <w:rPr>
          <w:rFonts w:ascii="Times New Roman" w:hAnsi="Times New Roman" w:cs="Times New Roman"/>
        </w:rPr>
      </w:pPr>
      <w:r w:rsidRPr="00DE5247">
        <w:rPr>
          <w:rFonts w:ascii="Times New Roman" w:hAnsi="Times New Roman" w:cs="Times New Roman"/>
        </w:rPr>
        <w:t>Airija</w:t>
      </w:r>
    </w:p>
    <w:p w14:paraId="1E63B47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21010E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D66350D"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12.</w:t>
      </w:r>
      <w:r w:rsidRPr="002D4BA2">
        <w:rPr>
          <w:rFonts w:ascii="Times New Roman" w:hAnsi="Times New Roman"/>
          <w:b/>
          <w:lang w:val="lt-LT"/>
        </w:rPr>
        <w:tab/>
        <w:t>REGISTRACIJOS PAŽYMĖJIMO NUMERIS</w:t>
      </w:r>
      <w:r w:rsidRPr="002D4BA2">
        <w:rPr>
          <w:rFonts w:ascii="Times New Roman" w:hAnsi="Times New Roman"/>
          <w:b/>
          <w:spacing w:val="-15"/>
          <w:lang w:val="lt-LT"/>
        </w:rPr>
        <w:t xml:space="preserve"> </w:t>
      </w:r>
      <w:r w:rsidRPr="002D4BA2">
        <w:rPr>
          <w:rFonts w:ascii="Times New Roman" w:hAnsi="Times New Roman"/>
          <w:b/>
          <w:lang w:val="lt-LT"/>
        </w:rPr>
        <w:t>(-IAI)</w:t>
      </w:r>
    </w:p>
    <w:p w14:paraId="050E35B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A2BD397" w14:textId="77777777" w:rsidR="0020182E" w:rsidRPr="0020182E" w:rsidRDefault="0020182E" w:rsidP="0020182E">
      <w:pPr>
        <w:autoSpaceDE w:val="0"/>
        <w:autoSpaceDN w:val="0"/>
        <w:adjustRightInd w:val="0"/>
        <w:spacing w:after="0" w:line="240" w:lineRule="auto"/>
        <w:rPr>
          <w:rFonts w:ascii="Times New Roman" w:hAnsi="Times New Roman"/>
          <w:color w:val="000000"/>
          <w:highlight w:val="lightGray"/>
          <w:lang w:val="lt-LT"/>
        </w:rPr>
      </w:pPr>
      <w:r w:rsidRPr="002D4BA2">
        <w:rPr>
          <w:rFonts w:ascii="Times New Roman" w:hAnsi="Times New Roman"/>
          <w:lang w:val="lt-LT"/>
        </w:rPr>
        <w:t>LT/1/17/4123/001</w:t>
      </w:r>
      <w:r>
        <w:rPr>
          <w:rFonts w:ascii="Times New Roman" w:hAnsi="Times New Roman"/>
          <w:lang w:val="lt-LT"/>
        </w:rPr>
        <w:t xml:space="preserve"> </w:t>
      </w:r>
      <w:r w:rsidRPr="0020182E">
        <w:rPr>
          <w:rFonts w:ascii="Times New Roman" w:hAnsi="Times New Roman"/>
          <w:color w:val="000000"/>
          <w:highlight w:val="lightGray"/>
          <w:lang w:val="lt-LT"/>
        </w:rPr>
        <w:t>– N1</w:t>
      </w:r>
    </w:p>
    <w:p w14:paraId="1E60FF61" w14:textId="77777777" w:rsidR="0020182E" w:rsidRPr="0020182E" w:rsidRDefault="0020182E" w:rsidP="0020182E">
      <w:pPr>
        <w:autoSpaceDE w:val="0"/>
        <w:autoSpaceDN w:val="0"/>
        <w:adjustRightInd w:val="0"/>
        <w:spacing w:after="0" w:line="240" w:lineRule="auto"/>
        <w:rPr>
          <w:rFonts w:ascii="Times New Roman" w:hAnsi="Times New Roman"/>
          <w:color w:val="000000"/>
          <w:highlight w:val="lightGray"/>
          <w:lang w:val="lt-LT"/>
        </w:rPr>
      </w:pPr>
      <w:r w:rsidRPr="0020182E">
        <w:rPr>
          <w:rFonts w:ascii="Times New Roman" w:hAnsi="Times New Roman"/>
          <w:color w:val="000000"/>
          <w:highlight w:val="lightGray"/>
          <w:lang w:val="lt-LT"/>
        </w:rPr>
        <w:t>LT/1/17/4123/002 – N3</w:t>
      </w:r>
    </w:p>
    <w:p w14:paraId="2DCA55F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6518F5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1F41069"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13.</w:t>
      </w:r>
      <w:r w:rsidRPr="002D4BA2">
        <w:rPr>
          <w:rFonts w:ascii="Times New Roman" w:hAnsi="Times New Roman"/>
          <w:b/>
          <w:lang w:val="lt-LT"/>
        </w:rPr>
        <w:tab/>
        <w:t>SERIJOS</w:t>
      </w:r>
      <w:r w:rsidRPr="002D4BA2">
        <w:rPr>
          <w:rFonts w:ascii="Times New Roman" w:hAnsi="Times New Roman"/>
          <w:b/>
          <w:spacing w:val="-3"/>
          <w:lang w:val="lt-LT"/>
        </w:rPr>
        <w:t xml:space="preserve"> </w:t>
      </w:r>
      <w:r w:rsidRPr="002D4BA2">
        <w:rPr>
          <w:rFonts w:ascii="Times New Roman" w:hAnsi="Times New Roman"/>
          <w:b/>
          <w:lang w:val="lt-LT"/>
        </w:rPr>
        <w:t>NUMERIS</w:t>
      </w:r>
    </w:p>
    <w:p w14:paraId="4B265AE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979D95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Lot</w:t>
      </w:r>
    </w:p>
    <w:p w14:paraId="729473E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42FBB8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63972D1"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14.</w:t>
      </w:r>
      <w:r w:rsidRPr="002D4BA2">
        <w:rPr>
          <w:rFonts w:ascii="Times New Roman" w:hAnsi="Times New Roman"/>
          <w:b/>
          <w:lang w:val="lt-LT"/>
        </w:rPr>
        <w:tab/>
        <w:t>PARDAVIMO (IŠDAVIMO)</w:t>
      </w:r>
      <w:r w:rsidRPr="002D4BA2">
        <w:rPr>
          <w:rFonts w:ascii="Times New Roman" w:hAnsi="Times New Roman"/>
          <w:b/>
          <w:spacing w:val="-18"/>
          <w:lang w:val="lt-LT"/>
        </w:rPr>
        <w:t xml:space="preserve"> </w:t>
      </w:r>
      <w:r w:rsidRPr="002D4BA2">
        <w:rPr>
          <w:rFonts w:ascii="Times New Roman" w:hAnsi="Times New Roman"/>
          <w:b/>
          <w:lang w:val="lt-LT"/>
        </w:rPr>
        <w:t>TVARKA</w:t>
      </w:r>
    </w:p>
    <w:p w14:paraId="14F6C12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95CA72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Receptinis vaistas.</w:t>
      </w:r>
    </w:p>
    <w:p w14:paraId="5285163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6B1819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2C62AC4"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15.</w:t>
      </w:r>
      <w:r w:rsidRPr="002D4BA2">
        <w:rPr>
          <w:rFonts w:ascii="Times New Roman" w:hAnsi="Times New Roman"/>
          <w:b/>
          <w:lang w:val="lt-LT"/>
        </w:rPr>
        <w:tab/>
        <w:t>VARTOJIMO</w:t>
      </w:r>
      <w:r w:rsidRPr="002D4BA2">
        <w:rPr>
          <w:rFonts w:ascii="Times New Roman" w:hAnsi="Times New Roman"/>
          <w:b/>
          <w:spacing w:val="-8"/>
          <w:lang w:val="lt-LT"/>
        </w:rPr>
        <w:t xml:space="preserve"> </w:t>
      </w:r>
      <w:r w:rsidRPr="002D4BA2">
        <w:rPr>
          <w:rFonts w:ascii="Times New Roman" w:hAnsi="Times New Roman"/>
          <w:b/>
          <w:lang w:val="lt-LT"/>
        </w:rPr>
        <w:t>INSTRUKCIJA</w:t>
      </w:r>
    </w:p>
    <w:p w14:paraId="37638D0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12607B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B026D24"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16.</w:t>
      </w:r>
      <w:r w:rsidRPr="002D4BA2">
        <w:rPr>
          <w:rFonts w:ascii="Times New Roman" w:hAnsi="Times New Roman"/>
          <w:b/>
          <w:lang w:val="lt-LT"/>
        </w:rPr>
        <w:tab/>
        <w:t>INFORMACIJA BRAILIO</w:t>
      </w:r>
      <w:r w:rsidRPr="002D4BA2">
        <w:rPr>
          <w:rFonts w:ascii="Times New Roman" w:hAnsi="Times New Roman"/>
          <w:b/>
          <w:spacing w:val="-15"/>
          <w:lang w:val="lt-LT"/>
        </w:rPr>
        <w:t xml:space="preserve"> </w:t>
      </w:r>
      <w:r w:rsidRPr="002D4BA2">
        <w:rPr>
          <w:rFonts w:ascii="Times New Roman" w:hAnsi="Times New Roman"/>
          <w:b/>
          <w:lang w:val="lt-LT"/>
        </w:rPr>
        <w:t>RAŠTU</w:t>
      </w:r>
    </w:p>
    <w:p w14:paraId="1721D56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80373F2" w14:textId="6C81AFB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eastAsia="Times New Roman" w:hAnsi="Times New Roman" w:cs="Times New Roman"/>
          <w:lang w:val="lt-LT"/>
        </w:rPr>
        <w:t xml:space="preserve">bimatoprost/timolol </w:t>
      </w:r>
      <w:r w:rsidR="00180E28">
        <w:rPr>
          <w:rFonts w:ascii="Times New Roman" w:eastAsia="Times New Roman" w:hAnsi="Times New Roman" w:cs="Times New Roman"/>
          <w:lang w:val="lt-LT"/>
        </w:rPr>
        <w:t>viatris</w:t>
      </w:r>
      <w:r w:rsidRPr="002D4BA2">
        <w:rPr>
          <w:rFonts w:ascii="Times New Roman" w:hAnsi="Times New Roman"/>
          <w:lang w:val="lt-LT"/>
        </w:rPr>
        <w:t xml:space="preserve"> 0,3 mg/5 mg/ml</w:t>
      </w:r>
    </w:p>
    <w:p w14:paraId="0783BF4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44CE28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49A9F21"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17.</w:t>
      </w:r>
      <w:r w:rsidRPr="002D4BA2">
        <w:rPr>
          <w:rFonts w:ascii="Times New Roman" w:hAnsi="Times New Roman"/>
          <w:b/>
          <w:lang w:val="lt-LT"/>
        </w:rPr>
        <w:tab/>
        <w:t>UNIKALUS IDENTIFIKATORIUS – 2D BRŪKŠNINIS</w:t>
      </w:r>
      <w:r w:rsidRPr="002D4BA2">
        <w:rPr>
          <w:rFonts w:ascii="Times New Roman" w:hAnsi="Times New Roman"/>
          <w:b/>
          <w:spacing w:val="-21"/>
          <w:lang w:val="lt-LT"/>
        </w:rPr>
        <w:t xml:space="preserve"> </w:t>
      </w:r>
      <w:r w:rsidRPr="002D4BA2">
        <w:rPr>
          <w:rFonts w:ascii="Times New Roman" w:hAnsi="Times New Roman"/>
          <w:b/>
          <w:lang w:val="lt-LT"/>
        </w:rPr>
        <w:t>KODAS</w:t>
      </w:r>
    </w:p>
    <w:p w14:paraId="6AD7ADE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F38172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highlight w:val="lightGray"/>
          <w:lang w:val="lt-LT"/>
        </w:rPr>
        <w:t>2</w:t>
      </w:r>
      <w:r w:rsidRPr="002D4BA2">
        <w:rPr>
          <w:rFonts w:ascii="Times New Roman" w:hAnsi="Times New Roman"/>
          <w:shd w:val="clear" w:color="auto" w:fill="C0C0C0"/>
          <w:lang w:val="lt-LT"/>
        </w:rPr>
        <w:t>D brūkšninis kodas su nurodytu unikaliu identifikatoriumi.</w:t>
      </w:r>
    </w:p>
    <w:p w14:paraId="55DD9DC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1FA5D9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CE64213"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tabs>
          <w:tab w:val="left" w:pos="674"/>
        </w:tabs>
        <w:autoSpaceDE w:val="0"/>
        <w:autoSpaceDN w:val="0"/>
        <w:spacing w:after="0" w:line="240" w:lineRule="auto"/>
        <w:rPr>
          <w:rFonts w:ascii="Times New Roman" w:hAnsi="Times New Roman"/>
          <w:b/>
          <w:lang w:val="lt-LT"/>
        </w:rPr>
      </w:pPr>
      <w:r w:rsidRPr="002D4BA2">
        <w:rPr>
          <w:rFonts w:ascii="Times New Roman" w:hAnsi="Times New Roman"/>
          <w:b/>
          <w:lang w:val="lt-LT"/>
        </w:rPr>
        <w:t>18.</w:t>
      </w:r>
      <w:r w:rsidRPr="002D4BA2">
        <w:rPr>
          <w:rFonts w:ascii="Times New Roman" w:hAnsi="Times New Roman"/>
          <w:b/>
          <w:lang w:val="lt-LT"/>
        </w:rPr>
        <w:tab/>
        <w:t>UNIKALUS IDENTIFIKATORIUS – ŽMONĖMS SUPRANTAMI</w:t>
      </w:r>
      <w:r w:rsidRPr="002D4BA2">
        <w:rPr>
          <w:rFonts w:ascii="Times New Roman" w:hAnsi="Times New Roman"/>
          <w:b/>
          <w:spacing w:val="-21"/>
          <w:lang w:val="lt-LT"/>
        </w:rPr>
        <w:t xml:space="preserve"> </w:t>
      </w:r>
      <w:r w:rsidRPr="002D4BA2">
        <w:rPr>
          <w:rFonts w:ascii="Times New Roman" w:hAnsi="Times New Roman"/>
          <w:b/>
          <w:lang w:val="lt-LT"/>
        </w:rPr>
        <w:t>DUOMENYS</w:t>
      </w:r>
    </w:p>
    <w:p w14:paraId="5881BE4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46D688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PC: {numeris}</w:t>
      </w:r>
    </w:p>
    <w:p w14:paraId="744F1E56"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SN: {numeris}</w:t>
      </w:r>
    </w:p>
    <w:p w14:paraId="1A4BC4A7"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highlight w:val="lightGray"/>
          <w:lang w:val="lt-LT"/>
        </w:rPr>
        <w:t>NN: {numeris}</w:t>
      </w:r>
    </w:p>
    <w:p w14:paraId="67C3F47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B3197BE"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MINIMALI INFORMACIJA ANT MAŽŲ VIDINIŲ PAKUOČIŲ</w:t>
      </w:r>
    </w:p>
    <w:p w14:paraId="08971B5C"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lang w:val="lt-LT"/>
        </w:rPr>
      </w:pPr>
    </w:p>
    <w:p w14:paraId="280148E7"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BUTELIUKAS</w:t>
      </w:r>
    </w:p>
    <w:p w14:paraId="54568D6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77B66D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424DEFB"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1.</w:t>
      </w:r>
      <w:r w:rsidRPr="002D4BA2">
        <w:rPr>
          <w:rFonts w:ascii="Times New Roman" w:hAnsi="Times New Roman"/>
          <w:b/>
          <w:lang w:val="lt-LT"/>
        </w:rPr>
        <w:tab/>
        <w:t>VAISTINIO PREPARATO</w:t>
      </w:r>
      <w:r w:rsidRPr="002D4BA2">
        <w:rPr>
          <w:rFonts w:ascii="Times New Roman" w:hAnsi="Times New Roman"/>
          <w:b/>
          <w:spacing w:val="-13"/>
          <w:lang w:val="lt-LT"/>
        </w:rPr>
        <w:t xml:space="preserve"> </w:t>
      </w:r>
      <w:r w:rsidRPr="002D4BA2">
        <w:rPr>
          <w:rFonts w:ascii="Times New Roman" w:hAnsi="Times New Roman"/>
          <w:b/>
          <w:lang w:val="lt-LT"/>
        </w:rPr>
        <w:t>PAVADINIMAS</w:t>
      </w:r>
      <w:r w:rsidRPr="002D4BA2">
        <w:rPr>
          <w:rFonts w:ascii="Times New Roman" w:hAnsi="Times New Roman"/>
          <w:b/>
          <w:caps/>
          <w:lang w:val="lt-LT"/>
        </w:rPr>
        <w:t xml:space="preserve"> ir vartojimo būdas (-ai)</w:t>
      </w:r>
    </w:p>
    <w:p w14:paraId="458B28B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6A5ACC1" w14:textId="463EFDF6"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0,3 mg/5 mg/ml akių lašai</w:t>
      </w:r>
    </w:p>
    <w:p w14:paraId="1CE12B67" w14:textId="77777777" w:rsidR="002D4BA2" w:rsidRPr="002D4BA2" w:rsidRDefault="002D4BA2" w:rsidP="002D4BA2">
      <w:pPr>
        <w:widowControl w:val="0"/>
        <w:autoSpaceDE w:val="0"/>
        <w:autoSpaceDN w:val="0"/>
        <w:spacing w:after="0" w:line="240" w:lineRule="auto"/>
        <w:ind w:right="4578"/>
        <w:rPr>
          <w:rFonts w:ascii="Times New Roman" w:hAnsi="Times New Roman"/>
          <w:lang w:val="lt-LT"/>
        </w:rPr>
      </w:pPr>
      <w:r w:rsidRPr="002D4BA2">
        <w:rPr>
          <w:rFonts w:ascii="Times New Roman" w:eastAsia="Times New Roman" w:hAnsi="Times New Roman" w:cs="Times New Roman"/>
          <w:lang w:val="lt-LT"/>
        </w:rPr>
        <w:t>bimatoprostum</w:t>
      </w:r>
      <w:r w:rsidRPr="002D4BA2">
        <w:rPr>
          <w:rFonts w:ascii="Times New Roman" w:hAnsi="Times New Roman"/>
          <w:lang w:val="lt-LT"/>
        </w:rPr>
        <w:t>/timololum</w:t>
      </w:r>
    </w:p>
    <w:p w14:paraId="054AC63E"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Vartoti ant akių.</w:t>
      </w:r>
    </w:p>
    <w:p w14:paraId="20A3F85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D7BD85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32718D6"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2.</w:t>
      </w:r>
      <w:r w:rsidRPr="002D4BA2">
        <w:rPr>
          <w:rFonts w:ascii="Times New Roman" w:hAnsi="Times New Roman"/>
          <w:b/>
          <w:lang w:val="lt-LT"/>
        </w:rPr>
        <w:tab/>
        <w:t>VARTOJIMO METODAS</w:t>
      </w:r>
    </w:p>
    <w:p w14:paraId="2DF0890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FC6CA94"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Prieš vartojimą perskaitykite pakuotės lapelį.</w:t>
      </w:r>
    </w:p>
    <w:p w14:paraId="0856909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BF4EDC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E53DD96"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3.</w:t>
      </w:r>
      <w:r w:rsidRPr="002D4BA2">
        <w:rPr>
          <w:rFonts w:ascii="Times New Roman" w:hAnsi="Times New Roman"/>
          <w:b/>
          <w:lang w:val="lt-LT"/>
        </w:rPr>
        <w:tab/>
        <w:t>TINKAMUMO LAIKAS</w:t>
      </w:r>
    </w:p>
    <w:p w14:paraId="7268B71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6456B2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Atidarius po 4 savaičių išmesti.</w:t>
      </w:r>
    </w:p>
    <w:p w14:paraId="202BFFF3"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EXP: [mm-MMMM]</w:t>
      </w:r>
    </w:p>
    <w:p w14:paraId="5306C5C6" w14:textId="77777777" w:rsidR="002D4BA2" w:rsidRPr="002D4BA2" w:rsidRDefault="002D4BA2" w:rsidP="002D4BA2">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eastAsia="Times New Roman" w:hAnsi="Times New Roman" w:cs="Times New Roman"/>
          <w:highlight w:val="lightGray"/>
          <w:lang w:val="lt-LT"/>
        </w:rPr>
        <w:t>Atidaryta:</w:t>
      </w:r>
    </w:p>
    <w:p w14:paraId="45DE151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3DD181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3F1C4F6"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hAnsi="Times New Roman"/>
          <w:b/>
          <w:lang w:val="lt-LT"/>
        </w:rPr>
      </w:pPr>
      <w:r w:rsidRPr="002D4BA2">
        <w:rPr>
          <w:rFonts w:ascii="Times New Roman" w:hAnsi="Times New Roman"/>
          <w:b/>
          <w:lang w:val="lt-LT"/>
        </w:rPr>
        <w:t>4.</w:t>
      </w:r>
      <w:r w:rsidRPr="002D4BA2">
        <w:rPr>
          <w:rFonts w:ascii="Times New Roman" w:hAnsi="Times New Roman"/>
          <w:b/>
          <w:lang w:val="lt-LT"/>
        </w:rPr>
        <w:tab/>
        <w:t>SERIJOS NUMERIS</w:t>
      </w:r>
    </w:p>
    <w:p w14:paraId="6D1DB10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71E8649" w14:textId="77777777"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lang w:val="lt-LT"/>
        </w:rPr>
        <w:t>Lot:</w:t>
      </w:r>
    </w:p>
    <w:p w14:paraId="59125F7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0E5DE0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D83A568"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5.</w:t>
      </w:r>
      <w:r w:rsidRPr="002D4BA2">
        <w:rPr>
          <w:rFonts w:ascii="Times New Roman" w:hAnsi="Times New Roman"/>
          <w:b/>
          <w:lang w:val="lt-LT"/>
        </w:rPr>
        <w:tab/>
        <w:t>KIEKIS (MASĖ, TŪRIS ARBA VIENETAI)</w:t>
      </w:r>
    </w:p>
    <w:p w14:paraId="3E6D721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7BE474E"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3 ml</w:t>
      </w:r>
    </w:p>
    <w:p w14:paraId="29C22D3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194E55F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D442E7B" w14:textId="77777777" w:rsidR="002D4BA2" w:rsidRPr="002D4BA2" w:rsidRDefault="002D4BA2" w:rsidP="002D4BA2">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6.</w:t>
      </w:r>
      <w:r w:rsidRPr="002D4BA2">
        <w:rPr>
          <w:rFonts w:ascii="Times New Roman" w:hAnsi="Times New Roman"/>
          <w:b/>
          <w:lang w:val="lt-LT"/>
        </w:rPr>
        <w:tab/>
        <w:t>KITA</w:t>
      </w:r>
    </w:p>
    <w:p w14:paraId="6BB8116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F808BD7" w14:textId="464CFCCA" w:rsidR="002D4BA2" w:rsidRPr="009F6979" w:rsidRDefault="00180E28" w:rsidP="009F6979">
      <w:pPr>
        <w:spacing w:after="0" w:line="240" w:lineRule="auto"/>
        <w:rPr>
          <w:rFonts w:ascii="Times New Roman" w:hAnsi="Times New Roman"/>
        </w:rPr>
      </w:pPr>
      <w:r>
        <w:rPr>
          <w:rFonts w:ascii="Times New Roman" w:hAnsi="Times New Roman"/>
          <w:highlight w:val="lightGray"/>
        </w:rPr>
        <w:t>Viatris</w:t>
      </w:r>
      <w:r w:rsidR="002D4BA2" w:rsidRPr="009F6979">
        <w:rPr>
          <w:rFonts w:ascii="Times New Roman" w:hAnsi="Times New Roman"/>
          <w:highlight w:val="lightGray"/>
        </w:rPr>
        <w:t xml:space="preserve"> </w:t>
      </w:r>
      <w:r w:rsidR="005172D9" w:rsidRPr="005172D9">
        <w:rPr>
          <w:rFonts w:ascii="Times New Roman" w:hAnsi="Times New Roman" w:cs="Times New Roman"/>
          <w:highlight w:val="lightGray"/>
        </w:rPr>
        <w:t>Limited</w:t>
      </w:r>
    </w:p>
    <w:p w14:paraId="51816E7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br w:type="page"/>
      </w:r>
    </w:p>
    <w:p w14:paraId="6D78211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499BF2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948032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AACE46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5C30DF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6FBD90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6C1DDF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66E748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679204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FD9323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A67642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B7B258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E5ABC2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9F1DCEB"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EB503A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15A072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5D1CCD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CAD4F1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FC0270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9A72E0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D9DE31D"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D1EB33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DCD289A"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29B98EC" w14:textId="77777777" w:rsidR="002D4BA2" w:rsidRPr="002D4BA2" w:rsidRDefault="002D4BA2" w:rsidP="002D4BA2">
      <w:pPr>
        <w:tabs>
          <w:tab w:val="left" w:pos="567"/>
        </w:tabs>
        <w:spacing w:after="0" w:line="260" w:lineRule="exact"/>
        <w:jc w:val="center"/>
        <w:outlineLvl w:val="0"/>
        <w:rPr>
          <w:rFonts w:ascii="Times New Roman" w:hAnsi="Times New Roman"/>
          <w:b/>
          <w:lang w:val="lt-LT"/>
        </w:rPr>
      </w:pPr>
      <w:bookmarkStart w:id="8" w:name="B._PAKUOTĖS_LAPELIS"/>
      <w:bookmarkEnd w:id="8"/>
      <w:r w:rsidRPr="002D4BA2">
        <w:rPr>
          <w:rFonts w:ascii="Times New Roman" w:hAnsi="Times New Roman"/>
          <w:b/>
          <w:lang w:val="lt-LT"/>
        </w:rPr>
        <w:t>B. PAKUOTĖS LAPELIS</w:t>
      </w:r>
    </w:p>
    <w:p w14:paraId="56469509" w14:textId="77777777" w:rsidR="002D4BA2" w:rsidRPr="002D4BA2" w:rsidRDefault="002D4BA2" w:rsidP="002D4BA2">
      <w:pPr>
        <w:widowControl w:val="0"/>
        <w:autoSpaceDE w:val="0"/>
        <w:autoSpaceDN w:val="0"/>
        <w:spacing w:after="0" w:line="240" w:lineRule="auto"/>
        <w:jc w:val="center"/>
        <w:rPr>
          <w:rFonts w:ascii="Times New Roman" w:hAnsi="Times New Roman"/>
          <w:b/>
          <w:lang w:val="lt-LT"/>
        </w:rPr>
      </w:pPr>
      <w:r w:rsidRPr="002D4BA2">
        <w:rPr>
          <w:rFonts w:ascii="Times New Roman" w:hAnsi="Times New Roman"/>
          <w:b/>
          <w:lang w:val="lt-LT"/>
        </w:rPr>
        <w:br w:type="page"/>
      </w:r>
    </w:p>
    <w:p w14:paraId="6CD06B7C" w14:textId="77777777" w:rsidR="002D4BA2" w:rsidRPr="002D4BA2" w:rsidRDefault="002D4BA2" w:rsidP="002D4BA2">
      <w:pPr>
        <w:widowControl w:val="0"/>
        <w:autoSpaceDE w:val="0"/>
        <w:autoSpaceDN w:val="0"/>
        <w:spacing w:after="0" w:line="240" w:lineRule="auto"/>
        <w:jc w:val="center"/>
        <w:rPr>
          <w:rFonts w:ascii="Times New Roman" w:hAnsi="Times New Roman"/>
          <w:b/>
          <w:lang w:val="lt-LT"/>
        </w:rPr>
      </w:pPr>
      <w:r w:rsidRPr="002D4BA2">
        <w:rPr>
          <w:rFonts w:ascii="Times New Roman" w:hAnsi="Times New Roman"/>
          <w:b/>
          <w:lang w:val="lt-LT"/>
        </w:rPr>
        <w:lastRenderedPageBreak/>
        <w:t>Pakuotės lapelis: informacija vartotojui</w:t>
      </w:r>
    </w:p>
    <w:p w14:paraId="12B85F7F" w14:textId="77777777" w:rsidR="002D4BA2" w:rsidRPr="002D4BA2" w:rsidRDefault="002D4BA2" w:rsidP="002D4BA2">
      <w:pPr>
        <w:widowControl w:val="0"/>
        <w:autoSpaceDE w:val="0"/>
        <w:autoSpaceDN w:val="0"/>
        <w:spacing w:after="0" w:line="240" w:lineRule="auto"/>
        <w:jc w:val="center"/>
        <w:rPr>
          <w:rFonts w:ascii="Times New Roman" w:hAnsi="Times New Roman"/>
          <w:b/>
          <w:lang w:val="lt-LT"/>
        </w:rPr>
      </w:pPr>
    </w:p>
    <w:p w14:paraId="463450E5" w14:textId="128ABD82" w:rsidR="002D4BA2" w:rsidRPr="002D4BA2" w:rsidRDefault="002D4BA2" w:rsidP="002D4BA2">
      <w:pPr>
        <w:widowControl w:val="0"/>
        <w:autoSpaceDE w:val="0"/>
        <w:autoSpaceDN w:val="0"/>
        <w:spacing w:after="0" w:line="240" w:lineRule="auto"/>
        <w:jc w:val="center"/>
        <w:rPr>
          <w:rFonts w:ascii="Times New Roman" w:hAnsi="Times New Roman"/>
          <w:b/>
          <w:lang w:val="lt-LT"/>
        </w:rPr>
      </w:pPr>
      <w:r w:rsidRPr="002D4BA2">
        <w:rPr>
          <w:rFonts w:ascii="Times New Roman" w:hAnsi="Times New Roman"/>
          <w:b/>
          <w:lang w:val="lt-LT"/>
        </w:rPr>
        <w:t xml:space="preserve">Bimatoprost/Timolol </w:t>
      </w:r>
      <w:r w:rsidR="00180E28">
        <w:rPr>
          <w:rFonts w:ascii="Times New Roman" w:hAnsi="Times New Roman"/>
          <w:b/>
          <w:lang w:val="lt-LT"/>
        </w:rPr>
        <w:t>Viatris</w:t>
      </w:r>
      <w:r w:rsidRPr="002D4BA2">
        <w:rPr>
          <w:rFonts w:ascii="Times New Roman" w:hAnsi="Times New Roman"/>
          <w:b/>
          <w:lang w:val="lt-LT"/>
        </w:rPr>
        <w:t xml:space="preserve"> 0,3 mg/5 mg/ml akių lašai (tirpalas)</w:t>
      </w:r>
    </w:p>
    <w:p w14:paraId="60103F26" w14:textId="1344D8E7" w:rsidR="002D4BA2" w:rsidRPr="002D4BA2" w:rsidRDefault="005172D9" w:rsidP="002D4BA2">
      <w:pPr>
        <w:widowControl w:val="0"/>
        <w:autoSpaceDE w:val="0"/>
        <w:autoSpaceDN w:val="0"/>
        <w:spacing w:after="0" w:line="240" w:lineRule="auto"/>
        <w:jc w:val="center"/>
        <w:rPr>
          <w:rFonts w:ascii="Times New Roman" w:hAnsi="Times New Roman"/>
          <w:lang w:val="lt-LT"/>
        </w:rPr>
      </w:pPr>
      <w:r>
        <w:rPr>
          <w:rFonts w:ascii="Times New Roman" w:eastAsia="Times New Roman" w:hAnsi="Times New Roman" w:cs="Times New Roman"/>
          <w:lang w:val="lt-LT"/>
        </w:rPr>
        <w:t>b</w:t>
      </w:r>
      <w:r w:rsidR="002D4BA2" w:rsidRPr="002D4BA2">
        <w:rPr>
          <w:rFonts w:ascii="Times New Roman" w:eastAsia="Times New Roman" w:hAnsi="Times New Roman" w:cs="Times New Roman"/>
          <w:lang w:val="lt-LT"/>
        </w:rPr>
        <w:t>imatoprostas</w:t>
      </w:r>
      <w:r w:rsidR="002D4BA2" w:rsidRPr="002D4BA2">
        <w:rPr>
          <w:rFonts w:ascii="Times New Roman" w:hAnsi="Times New Roman"/>
          <w:lang w:val="lt-LT"/>
        </w:rPr>
        <w:t xml:space="preserve"> / timololis</w:t>
      </w:r>
    </w:p>
    <w:p w14:paraId="6A538C7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2408E25"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Atidžiai perskaitykite visą šį lapelį, prieš pradėdami vartoti vaistą, nes jame pateikiama Jums svarbi informacija.</w:t>
      </w:r>
    </w:p>
    <w:p w14:paraId="2199DDE9" w14:textId="77777777" w:rsidR="002D4BA2" w:rsidRPr="002D4BA2" w:rsidRDefault="002D4BA2" w:rsidP="002D4BA2">
      <w:pPr>
        <w:widowControl w:val="0"/>
        <w:numPr>
          <w:ilvl w:val="0"/>
          <w:numId w:val="8"/>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Neišmeskite šio lapelio, nes vėl gali prireikti jį</w:t>
      </w:r>
      <w:r w:rsidRPr="002D4BA2">
        <w:rPr>
          <w:rFonts w:ascii="Times New Roman" w:hAnsi="Times New Roman"/>
          <w:spacing w:val="-30"/>
          <w:lang w:val="lt-LT"/>
        </w:rPr>
        <w:t xml:space="preserve"> </w:t>
      </w:r>
      <w:r w:rsidRPr="002D4BA2">
        <w:rPr>
          <w:rFonts w:ascii="Times New Roman" w:hAnsi="Times New Roman"/>
          <w:lang w:val="lt-LT"/>
        </w:rPr>
        <w:t>perskaityti.</w:t>
      </w:r>
    </w:p>
    <w:p w14:paraId="26E2FD87" w14:textId="77777777" w:rsidR="002D4BA2" w:rsidRPr="002D4BA2" w:rsidRDefault="002D4BA2" w:rsidP="002D4BA2">
      <w:pPr>
        <w:widowControl w:val="0"/>
        <w:numPr>
          <w:ilvl w:val="0"/>
          <w:numId w:val="8"/>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Jeigu kiltų daugiau klausimų, kreipkitės į gydytoją ar vaistininką.</w:t>
      </w:r>
    </w:p>
    <w:p w14:paraId="6D24DB43" w14:textId="77777777" w:rsidR="002D4BA2" w:rsidRPr="002D4BA2" w:rsidRDefault="002D4BA2" w:rsidP="002D4BA2">
      <w:pPr>
        <w:widowControl w:val="0"/>
        <w:numPr>
          <w:ilvl w:val="0"/>
          <w:numId w:val="8"/>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Šis vaistas skirtas tik Jums, todėl kitiems žmonėms jo duoti negalima. Vaistas gali</w:t>
      </w:r>
      <w:r w:rsidRPr="002D4BA2">
        <w:rPr>
          <w:rFonts w:ascii="Times New Roman" w:hAnsi="Times New Roman"/>
          <w:spacing w:val="-37"/>
          <w:lang w:val="lt-LT"/>
        </w:rPr>
        <w:t xml:space="preserve"> </w:t>
      </w:r>
      <w:r w:rsidRPr="002D4BA2">
        <w:rPr>
          <w:rFonts w:ascii="Times New Roman" w:hAnsi="Times New Roman"/>
          <w:lang w:val="lt-LT"/>
        </w:rPr>
        <w:t>jiems pakenkti (net tiems, kurių ligos požymiai yra tokie patys kaip</w:t>
      </w:r>
      <w:r w:rsidRPr="002D4BA2">
        <w:rPr>
          <w:rFonts w:ascii="Times New Roman" w:hAnsi="Times New Roman"/>
          <w:spacing w:val="-22"/>
          <w:lang w:val="lt-LT"/>
        </w:rPr>
        <w:t xml:space="preserve"> </w:t>
      </w:r>
      <w:r w:rsidRPr="002D4BA2">
        <w:rPr>
          <w:rFonts w:ascii="Times New Roman" w:hAnsi="Times New Roman"/>
          <w:lang w:val="lt-LT"/>
        </w:rPr>
        <w:t>Jūsų).</w:t>
      </w:r>
    </w:p>
    <w:p w14:paraId="39FC9486" w14:textId="6F94DBD2" w:rsidR="002D4BA2" w:rsidRPr="002D4BA2" w:rsidRDefault="002D4BA2" w:rsidP="002D4BA2">
      <w:pPr>
        <w:widowControl w:val="0"/>
        <w:numPr>
          <w:ilvl w:val="0"/>
          <w:numId w:val="8"/>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Jeigu pasireiškė šalutinis poveikis (net jeigu jis šiame lapelyje nenurodytas), kreipkitės į gydytoją ar vaistininką. Žr. 4</w:t>
      </w:r>
      <w:r w:rsidR="00643245">
        <w:rPr>
          <w:rFonts w:ascii="Times New Roman" w:hAnsi="Times New Roman"/>
          <w:spacing w:val="-19"/>
          <w:lang w:val="lt-LT"/>
        </w:rPr>
        <w:t> </w:t>
      </w:r>
      <w:r w:rsidRPr="002D4BA2">
        <w:rPr>
          <w:rFonts w:ascii="Times New Roman" w:hAnsi="Times New Roman"/>
          <w:lang w:val="lt-LT"/>
        </w:rPr>
        <w:t>skyrių.</w:t>
      </w:r>
    </w:p>
    <w:p w14:paraId="29DAA3D6"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3CC0356"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Apie ką rašoma šiame lapelyje?</w:t>
      </w:r>
    </w:p>
    <w:p w14:paraId="04A8D5BC" w14:textId="3CC1FEF3"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Kas yra Bimatoprost/Timolol </w:t>
      </w:r>
      <w:r w:rsidR="00180E28">
        <w:rPr>
          <w:rFonts w:ascii="Times New Roman" w:hAnsi="Times New Roman"/>
          <w:lang w:val="lt-LT"/>
        </w:rPr>
        <w:t>Viatris</w:t>
      </w:r>
      <w:r w:rsidRPr="002D4BA2">
        <w:rPr>
          <w:rFonts w:ascii="Times New Roman" w:hAnsi="Times New Roman"/>
          <w:lang w:val="lt-LT"/>
        </w:rPr>
        <w:t xml:space="preserve"> ir kam jis</w:t>
      </w:r>
      <w:r w:rsidRPr="002D4BA2">
        <w:rPr>
          <w:rFonts w:ascii="Times New Roman" w:hAnsi="Times New Roman"/>
          <w:spacing w:val="-16"/>
          <w:lang w:val="lt-LT"/>
        </w:rPr>
        <w:t xml:space="preserve"> </w:t>
      </w:r>
      <w:r w:rsidRPr="002D4BA2">
        <w:rPr>
          <w:rFonts w:ascii="Times New Roman" w:hAnsi="Times New Roman"/>
          <w:lang w:val="lt-LT"/>
        </w:rPr>
        <w:t>vartojamas</w:t>
      </w:r>
    </w:p>
    <w:p w14:paraId="5C1C3874" w14:textId="795E8D43"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Kas žinotina prieš vartojant</w:t>
      </w:r>
      <w:r w:rsidRPr="002D4BA2">
        <w:rPr>
          <w:rFonts w:ascii="Times New Roman" w:hAnsi="Times New Roman"/>
          <w:spacing w:val="-16"/>
          <w:lang w:val="lt-LT"/>
        </w:rPr>
        <w:t xml:space="preserve"> </w:t>
      </w:r>
      <w:r w:rsidRPr="002D4BA2">
        <w:rPr>
          <w:rFonts w:ascii="Times New Roman" w:hAnsi="Times New Roman"/>
          <w:lang w:val="lt-LT"/>
        </w:rPr>
        <w:t xml:space="preserve">Bimatoprost/Timolol </w:t>
      </w:r>
      <w:r w:rsidR="00180E28">
        <w:rPr>
          <w:rFonts w:ascii="Times New Roman" w:hAnsi="Times New Roman"/>
          <w:lang w:val="lt-LT"/>
        </w:rPr>
        <w:t>Viatris</w:t>
      </w:r>
    </w:p>
    <w:p w14:paraId="41AEABF5" w14:textId="3B5E2D24"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Kaip vartoti</w:t>
      </w:r>
      <w:r w:rsidRPr="002D4BA2">
        <w:rPr>
          <w:rFonts w:ascii="Times New Roman" w:hAnsi="Times New Roman"/>
          <w:spacing w:val="-8"/>
          <w:lang w:val="lt-LT"/>
        </w:rPr>
        <w:t xml:space="preserve"> </w:t>
      </w:r>
      <w:r w:rsidRPr="002D4BA2">
        <w:rPr>
          <w:rFonts w:ascii="Times New Roman" w:hAnsi="Times New Roman"/>
          <w:lang w:val="lt-LT"/>
        </w:rPr>
        <w:t xml:space="preserve">Bimatoprost/Timolol </w:t>
      </w:r>
      <w:r w:rsidR="00180E28">
        <w:rPr>
          <w:rFonts w:ascii="Times New Roman" w:hAnsi="Times New Roman"/>
          <w:lang w:val="lt-LT"/>
        </w:rPr>
        <w:t>Viatris</w:t>
      </w:r>
    </w:p>
    <w:p w14:paraId="6507AC78" w14:textId="77777777"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Galimas šalutinis</w:t>
      </w:r>
      <w:r w:rsidRPr="002D4BA2">
        <w:rPr>
          <w:rFonts w:ascii="Times New Roman" w:hAnsi="Times New Roman"/>
          <w:spacing w:val="-9"/>
          <w:lang w:val="lt-LT"/>
        </w:rPr>
        <w:t xml:space="preserve"> </w:t>
      </w:r>
      <w:r w:rsidRPr="002D4BA2">
        <w:rPr>
          <w:rFonts w:ascii="Times New Roman" w:hAnsi="Times New Roman"/>
          <w:lang w:val="lt-LT"/>
        </w:rPr>
        <w:t>poveikis</w:t>
      </w:r>
    </w:p>
    <w:p w14:paraId="727068F5" w14:textId="26F683D7"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Kaip laikyti</w:t>
      </w:r>
      <w:r w:rsidRPr="002D4BA2">
        <w:rPr>
          <w:rFonts w:ascii="Times New Roman" w:hAnsi="Times New Roman"/>
          <w:spacing w:val="-9"/>
          <w:lang w:val="lt-LT"/>
        </w:rPr>
        <w:t xml:space="preserve"> </w:t>
      </w:r>
      <w:r w:rsidRPr="002D4BA2">
        <w:rPr>
          <w:rFonts w:ascii="Times New Roman" w:hAnsi="Times New Roman"/>
          <w:lang w:val="lt-LT"/>
        </w:rPr>
        <w:t xml:space="preserve">Bimatoprost/Timolol </w:t>
      </w:r>
      <w:r w:rsidR="00180E28">
        <w:rPr>
          <w:rFonts w:ascii="Times New Roman" w:hAnsi="Times New Roman"/>
          <w:lang w:val="lt-LT"/>
        </w:rPr>
        <w:t>Viatris</w:t>
      </w:r>
    </w:p>
    <w:p w14:paraId="5D777863" w14:textId="77777777" w:rsidR="002D4BA2" w:rsidRPr="002D4BA2" w:rsidRDefault="002D4BA2" w:rsidP="002D4BA2">
      <w:pPr>
        <w:widowControl w:val="0"/>
        <w:numPr>
          <w:ilvl w:val="0"/>
          <w:numId w:val="7"/>
        </w:numPr>
        <w:autoSpaceDE w:val="0"/>
        <w:autoSpaceDN w:val="0"/>
        <w:spacing w:after="0" w:line="240" w:lineRule="auto"/>
        <w:ind w:right="-20"/>
        <w:rPr>
          <w:rFonts w:ascii="Times New Roman" w:hAnsi="Times New Roman"/>
          <w:lang w:val="lt-LT"/>
        </w:rPr>
      </w:pPr>
      <w:r w:rsidRPr="002D4BA2">
        <w:rPr>
          <w:rFonts w:ascii="Times New Roman" w:hAnsi="Times New Roman"/>
          <w:lang w:val="lt-LT"/>
        </w:rPr>
        <w:t>Pakuotės turinys ir kita</w:t>
      </w:r>
      <w:r w:rsidRPr="002D4BA2">
        <w:rPr>
          <w:rFonts w:ascii="Times New Roman" w:hAnsi="Times New Roman"/>
          <w:spacing w:val="-15"/>
          <w:lang w:val="lt-LT"/>
        </w:rPr>
        <w:t xml:space="preserve"> </w:t>
      </w:r>
      <w:r w:rsidRPr="002D4BA2">
        <w:rPr>
          <w:rFonts w:ascii="Times New Roman" w:hAnsi="Times New Roman"/>
          <w:lang w:val="lt-LT"/>
        </w:rPr>
        <w:t>informacija</w:t>
      </w:r>
    </w:p>
    <w:p w14:paraId="4B5251B2"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3014EA7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D729D2F" w14:textId="5A2C86B3" w:rsidR="002D4BA2" w:rsidRPr="002D4BA2" w:rsidRDefault="002D4BA2" w:rsidP="00675202">
      <w:pPr>
        <w:widowControl w:val="0"/>
        <w:numPr>
          <w:ilvl w:val="0"/>
          <w:numId w:val="6"/>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 xml:space="preserve">Kas yra Bimatoprost/Timolol </w:t>
      </w:r>
      <w:r w:rsidR="00180E28">
        <w:rPr>
          <w:rFonts w:ascii="Times New Roman" w:hAnsi="Times New Roman"/>
          <w:b/>
          <w:lang w:val="lt-LT"/>
        </w:rPr>
        <w:t>Viatris</w:t>
      </w:r>
      <w:r w:rsidRPr="002D4BA2">
        <w:rPr>
          <w:rFonts w:ascii="Times New Roman" w:hAnsi="Times New Roman"/>
          <w:b/>
          <w:lang w:val="lt-LT"/>
        </w:rPr>
        <w:t xml:space="preserve"> ir kam jis</w:t>
      </w:r>
      <w:r w:rsidRPr="002D4BA2">
        <w:rPr>
          <w:rFonts w:ascii="Times New Roman" w:hAnsi="Times New Roman"/>
          <w:b/>
          <w:spacing w:val="-11"/>
          <w:lang w:val="lt-LT"/>
        </w:rPr>
        <w:t xml:space="preserve"> </w:t>
      </w:r>
      <w:r w:rsidRPr="002D4BA2">
        <w:rPr>
          <w:rFonts w:ascii="Times New Roman" w:hAnsi="Times New Roman"/>
          <w:b/>
          <w:lang w:val="lt-LT"/>
        </w:rPr>
        <w:t>vartojamas</w:t>
      </w:r>
    </w:p>
    <w:p w14:paraId="2104ED64"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5513DC95" w14:textId="793878AF"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sudėtyje yra dvi skirtingos veikliosios medžiagos (bimatoprostas ir timololis), kurios mažina spaudimą akyje. Bimatoprostas priklauso vaistų, vadinamųjų prostamidų, prostaglandino analogų, grupei. Timololis priklauso vaistų, vadinamųjų beta blokatorių, grupei.</w:t>
      </w:r>
    </w:p>
    <w:p w14:paraId="7602365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DEC7FC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14:paraId="04EDCD3C" w14:textId="067AD4DA"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veikia mažindamas skysčio gaminimąsi ir taip pat didindamas ištekančio skysčio kiekį. Tai sumažina spaudimą akyje.</w:t>
      </w:r>
    </w:p>
    <w:p w14:paraId="31E71A2A"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09E38CE9" w14:textId="28E322A4"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akių lašai yra vartojami mažinti suaugusiųjų, įskaitant senyvo amžiaus žmonių, didelį akispūdį. Didelis akispūdis gali sukelti glaukomą. Jūsų gydytojas skirs Bimatoprost/Timolol </w:t>
      </w:r>
      <w:r w:rsidR="00180E28">
        <w:rPr>
          <w:rFonts w:ascii="Times New Roman" w:hAnsi="Times New Roman"/>
          <w:lang w:val="lt-LT"/>
        </w:rPr>
        <w:t>Viatris</w:t>
      </w:r>
      <w:r w:rsidRPr="002D4BA2">
        <w:rPr>
          <w:rFonts w:ascii="Times New Roman" w:hAnsi="Times New Roman"/>
          <w:lang w:val="lt-LT"/>
        </w:rPr>
        <w:t>, kai kitų akių lašų, kurių sudėtyje yra beta blokatorių arba prostaglandino analogų, poveikis buvo nepakankamas.</w:t>
      </w:r>
    </w:p>
    <w:p w14:paraId="79A17D57"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352635F"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4ABB1B96" w14:textId="2CB4A4CD" w:rsidR="002D4BA2" w:rsidRPr="002D4BA2" w:rsidRDefault="002D4BA2" w:rsidP="00675202">
      <w:pPr>
        <w:widowControl w:val="0"/>
        <w:numPr>
          <w:ilvl w:val="0"/>
          <w:numId w:val="6"/>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 xml:space="preserve">Kas žinotina prieš vartojant Bimatoprost/Timolol </w:t>
      </w:r>
      <w:r w:rsidR="00180E28">
        <w:rPr>
          <w:rFonts w:ascii="Times New Roman" w:hAnsi="Times New Roman"/>
          <w:b/>
          <w:lang w:val="lt-LT"/>
        </w:rPr>
        <w:t>Viatris</w:t>
      </w:r>
      <w:r w:rsidRPr="002D4BA2">
        <w:rPr>
          <w:rFonts w:ascii="Times New Roman" w:hAnsi="Times New Roman"/>
          <w:b/>
          <w:lang w:val="lt-LT"/>
        </w:rPr>
        <w:t xml:space="preserve"> </w:t>
      </w:r>
    </w:p>
    <w:p w14:paraId="071E2ECD"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p>
    <w:p w14:paraId="2BF611C4" w14:textId="2923214B"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 xml:space="preserve">Bimatoprost/Timolol </w:t>
      </w:r>
      <w:r w:rsidR="00180E28">
        <w:rPr>
          <w:rFonts w:ascii="Times New Roman" w:hAnsi="Times New Roman"/>
          <w:b/>
          <w:lang w:val="lt-LT"/>
        </w:rPr>
        <w:t>Viatris</w:t>
      </w:r>
      <w:r w:rsidRPr="002D4BA2">
        <w:rPr>
          <w:rFonts w:ascii="Times New Roman" w:hAnsi="Times New Roman"/>
          <w:b/>
          <w:lang w:val="lt-LT"/>
        </w:rPr>
        <w:t xml:space="preserve"> vartoti</w:t>
      </w:r>
      <w:r w:rsidRPr="002D4BA2">
        <w:rPr>
          <w:rFonts w:ascii="Times New Roman" w:hAnsi="Times New Roman"/>
          <w:b/>
          <w:spacing w:val="-9"/>
          <w:lang w:val="lt-LT"/>
        </w:rPr>
        <w:t xml:space="preserve"> </w:t>
      </w:r>
      <w:r w:rsidR="00343F30">
        <w:rPr>
          <w:rFonts w:ascii="Times New Roman" w:hAnsi="Times New Roman"/>
          <w:b/>
          <w:spacing w:val="-9"/>
          <w:lang w:val="lt-LT"/>
        </w:rPr>
        <w:t>draudžiama</w:t>
      </w:r>
      <w:r w:rsidRPr="002D4BA2">
        <w:rPr>
          <w:rFonts w:ascii="Times New Roman" w:hAnsi="Times New Roman"/>
          <w:b/>
          <w:lang w:val="lt-LT"/>
        </w:rPr>
        <w:t>:</w:t>
      </w:r>
    </w:p>
    <w:p w14:paraId="1A1454E3"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jeigu yra alergija bimatoprostui, timololiui, beta blokatoriams arba bet kuriai pagalbinei šio vaisto medžiagai (jos išvardytos 6</w:t>
      </w:r>
      <w:r w:rsidRPr="002D4BA2">
        <w:rPr>
          <w:rFonts w:ascii="Times New Roman" w:hAnsi="Times New Roman"/>
          <w:spacing w:val="-17"/>
          <w:lang w:val="lt-LT"/>
        </w:rPr>
        <w:t> </w:t>
      </w:r>
      <w:r w:rsidRPr="002D4BA2">
        <w:rPr>
          <w:rFonts w:ascii="Times New Roman" w:hAnsi="Times New Roman"/>
          <w:lang w:val="lt-LT"/>
        </w:rPr>
        <w:t>skyriuje);</w:t>
      </w:r>
    </w:p>
    <w:p w14:paraId="19094349"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jeigu sergate arba esate sirgę kvėpavimo organų ligomis, pavyzdžiui, bronchine astma, sunkiu lėtiniu obstrukciniu bronchitu (sunkia plaučių liga, galinčia sukelti dusulį,</w:t>
      </w:r>
      <w:r w:rsidRPr="002D4BA2">
        <w:rPr>
          <w:rFonts w:ascii="Times New Roman" w:hAnsi="Times New Roman"/>
          <w:spacing w:val="-37"/>
          <w:lang w:val="lt-LT"/>
        </w:rPr>
        <w:t xml:space="preserve"> </w:t>
      </w:r>
      <w:r w:rsidRPr="002D4BA2">
        <w:rPr>
          <w:rFonts w:ascii="Times New Roman" w:hAnsi="Times New Roman"/>
          <w:lang w:val="lt-LT"/>
        </w:rPr>
        <w:t>pasunkėjusį kvėpavimą ir (arba) ilgalaikį kosulį);</w:t>
      </w:r>
    </w:p>
    <w:p w14:paraId="1367118D"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jeigu turite skundų dėl širdies veiklos, pvz., retas širdies ritmas, širdies blokada ar širdies nepakankamumas.</w:t>
      </w:r>
    </w:p>
    <w:p w14:paraId="7419136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0109632F"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Įspėjimai ir atsargumo priemonės</w:t>
      </w:r>
    </w:p>
    <w:p w14:paraId="602EA7C3" w14:textId="43C10566"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Prieš vartodami Bimatoprost/Timolol </w:t>
      </w:r>
      <w:r w:rsidR="00180E28">
        <w:rPr>
          <w:rFonts w:ascii="Times New Roman" w:hAnsi="Times New Roman"/>
          <w:lang w:val="lt-LT"/>
        </w:rPr>
        <w:t>Viatris</w:t>
      </w:r>
      <w:r w:rsidRPr="002D4BA2">
        <w:rPr>
          <w:rFonts w:ascii="Times New Roman" w:hAnsi="Times New Roman"/>
          <w:lang w:val="lt-LT"/>
        </w:rPr>
        <w:t xml:space="preserve"> pasakykite gydytojui ar vaistininkui, jeigu skundžiatės arba esate skundęsi:</w:t>
      </w:r>
    </w:p>
    <w:p w14:paraId="78E6CBB0"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vainikine širdies liga (galimi simptomai: krūtinės skausmas arba spaudimas, dusulys ar springimas), širdies nepakankamumu, žemu</w:t>
      </w:r>
      <w:r w:rsidRPr="002D4BA2">
        <w:rPr>
          <w:rFonts w:ascii="Times New Roman" w:hAnsi="Times New Roman"/>
          <w:spacing w:val="-19"/>
          <w:lang w:val="lt-LT"/>
        </w:rPr>
        <w:t xml:space="preserve"> </w:t>
      </w:r>
      <w:r w:rsidRPr="002D4BA2">
        <w:rPr>
          <w:rFonts w:ascii="Times New Roman" w:hAnsi="Times New Roman"/>
          <w:lang w:val="lt-LT"/>
        </w:rPr>
        <w:t xml:space="preserve">kraujospūdžiu, širdies ritmo sutrikimais, pvz., lėtu </w:t>
      </w:r>
      <w:r w:rsidRPr="002D4BA2">
        <w:rPr>
          <w:rFonts w:ascii="Times New Roman" w:hAnsi="Times New Roman"/>
          <w:lang w:val="lt-LT"/>
        </w:rPr>
        <w:lastRenderedPageBreak/>
        <w:t>širdies</w:t>
      </w:r>
      <w:r w:rsidRPr="002D4BA2">
        <w:rPr>
          <w:rFonts w:ascii="Times New Roman" w:hAnsi="Times New Roman"/>
          <w:spacing w:val="-25"/>
          <w:lang w:val="lt-LT"/>
        </w:rPr>
        <w:t xml:space="preserve"> </w:t>
      </w:r>
      <w:r w:rsidRPr="002D4BA2">
        <w:rPr>
          <w:rFonts w:ascii="Times New Roman" w:hAnsi="Times New Roman"/>
          <w:lang w:val="lt-LT"/>
        </w:rPr>
        <w:t>plakimu,</w:t>
      </w:r>
    </w:p>
    <w:p w14:paraId="4921212A" w14:textId="77777777" w:rsidR="002D4BA2" w:rsidRPr="002D4BA2" w:rsidRDefault="002D4BA2" w:rsidP="002D4BA2">
      <w:pPr>
        <w:widowControl w:val="0"/>
        <w:numPr>
          <w:ilvl w:val="0"/>
          <w:numId w:val="8"/>
        </w:numPr>
        <w:autoSpaceDE w:val="0"/>
        <w:autoSpaceDN w:val="0"/>
        <w:spacing w:after="0" w:line="240" w:lineRule="auto"/>
        <w:ind w:left="720" w:right="-23" w:hanging="720"/>
        <w:rPr>
          <w:rFonts w:ascii="Times New Roman" w:hAnsi="Times New Roman"/>
          <w:lang w:val="lt-LT"/>
        </w:rPr>
      </w:pPr>
      <w:r w:rsidRPr="002D4BA2">
        <w:rPr>
          <w:rFonts w:ascii="Times New Roman" w:hAnsi="Times New Roman"/>
          <w:lang w:val="lt-LT"/>
        </w:rPr>
        <w:t>kvėpavimo sutrikimais, astma arba lėtine obstrukcine plaučių</w:t>
      </w:r>
      <w:r w:rsidRPr="002D4BA2">
        <w:rPr>
          <w:rFonts w:ascii="Times New Roman" w:hAnsi="Times New Roman"/>
          <w:spacing w:val="-27"/>
          <w:lang w:val="lt-LT"/>
        </w:rPr>
        <w:t xml:space="preserve"> </w:t>
      </w:r>
      <w:r w:rsidRPr="002D4BA2">
        <w:rPr>
          <w:rFonts w:ascii="Times New Roman" w:hAnsi="Times New Roman"/>
          <w:lang w:val="lt-LT"/>
        </w:rPr>
        <w:t>liga,</w:t>
      </w:r>
    </w:p>
    <w:p w14:paraId="17021669" w14:textId="77777777" w:rsidR="002D4BA2" w:rsidRPr="002D4BA2" w:rsidRDefault="002D4BA2" w:rsidP="002D4BA2">
      <w:pPr>
        <w:widowControl w:val="0"/>
        <w:numPr>
          <w:ilvl w:val="0"/>
          <w:numId w:val="8"/>
        </w:numPr>
        <w:autoSpaceDE w:val="0"/>
        <w:autoSpaceDN w:val="0"/>
        <w:spacing w:after="0" w:line="240" w:lineRule="auto"/>
        <w:ind w:left="720" w:right="-23" w:hanging="720"/>
        <w:rPr>
          <w:rFonts w:ascii="Times New Roman" w:hAnsi="Times New Roman"/>
          <w:lang w:val="lt-LT"/>
        </w:rPr>
      </w:pPr>
      <w:r w:rsidRPr="002D4BA2">
        <w:rPr>
          <w:rFonts w:ascii="Times New Roman" w:hAnsi="Times New Roman"/>
          <w:lang w:val="lt-LT"/>
        </w:rPr>
        <w:t>kraujo apytakos sutrikimais (pvz., Reino (</w:t>
      </w:r>
      <w:r w:rsidRPr="002D4BA2">
        <w:rPr>
          <w:rFonts w:ascii="Times New Roman" w:hAnsi="Times New Roman"/>
          <w:i/>
          <w:lang w:val="lt-LT"/>
        </w:rPr>
        <w:t>Raynaud</w:t>
      </w:r>
      <w:r w:rsidRPr="002D4BA2">
        <w:rPr>
          <w:rFonts w:ascii="Times New Roman" w:hAnsi="Times New Roman"/>
          <w:lang w:val="lt-LT"/>
        </w:rPr>
        <w:t>)</w:t>
      </w:r>
      <w:r w:rsidRPr="002D4BA2">
        <w:rPr>
          <w:rFonts w:ascii="Times New Roman" w:hAnsi="Times New Roman"/>
          <w:i/>
          <w:lang w:val="lt-LT"/>
        </w:rPr>
        <w:t xml:space="preserve"> </w:t>
      </w:r>
      <w:r w:rsidRPr="002D4BA2">
        <w:rPr>
          <w:rFonts w:ascii="Times New Roman" w:hAnsi="Times New Roman"/>
          <w:lang w:val="lt-LT"/>
        </w:rPr>
        <w:t>liga arba Reino (</w:t>
      </w:r>
      <w:r w:rsidRPr="002D4BA2">
        <w:rPr>
          <w:rFonts w:ascii="Times New Roman" w:hAnsi="Times New Roman"/>
          <w:i/>
          <w:lang w:val="lt-LT"/>
        </w:rPr>
        <w:t>Raynaud</w:t>
      </w:r>
      <w:r w:rsidRPr="002D4BA2">
        <w:rPr>
          <w:rFonts w:ascii="Times New Roman" w:hAnsi="Times New Roman"/>
          <w:spacing w:val="-18"/>
          <w:lang w:val="lt-LT"/>
        </w:rPr>
        <w:t xml:space="preserve">)  </w:t>
      </w:r>
      <w:r w:rsidRPr="002D4BA2">
        <w:rPr>
          <w:rFonts w:ascii="Times New Roman" w:hAnsi="Times New Roman"/>
          <w:lang w:val="lt-LT"/>
        </w:rPr>
        <w:t>sindromu),</w:t>
      </w:r>
    </w:p>
    <w:p w14:paraId="46227EEE"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pernelyg suaktyvėjusia skydliaukės veikla, nes timololis gali maskuoti skydliaukės ligos požymius ir</w:t>
      </w:r>
      <w:r w:rsidRPr="002D4BA2">
        <w:rPr>
          <w:rFonts w:ascii="Times New Roman" w:hAnsi="Times New Roman"/>
          <w:spacing w:val="-9"/>
          <w:lang w:val="lt-LT"/>
        </w:rPr>
        <w:t xml:space="preserve"> </w:t>
      </w:r>
      <w:r w:rsidRPr="002D4BA2">
        <w:rPr>
          <w:rFonts w:ascii="Times New Roman" w:hAnsi="Times New Roman"/>
          <w:lang w:val="lt-LT"/>
        </w:rPr>
        <w:t>simptomus,</w:t>
      </w:r>
    </w:p>
    <w:p w14:paraId="346C408F"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cukriniu diabetu, nes timololis gali maskuoti žemo cukraus kiekio kraujyje požymius ir simptomus,</w:t>
      </w:r>
    </w:p>
    <w:p w14:paraId="37F58E75"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sunkiomis alerginėmis</w:t>
      </w:r>
      <w:r w:rsidRPr="002D4BA2">
        <w:rPr>
          <w:rFonts w:ascii="Times New Roman" w:hAnsi="Times New Roman"/>
          <w:spacing w:val="-16"/>
          <w:lang w:val="lt-LT"/>
        </w:rPr>
        <w:t xml:space="preserve"> </w:t>
      </w:r>
      <w:r w:rsidRPr="002D4BA2">
        <w:rPr>
          <w:rFonts w:ascii="Times New Roman" w:hAnsi="Times New Roman"/>
          <w:lang w:val="lt-LT"/>
        </w:rPr>
        <w:t>reakcijomis,</w:t>
      </w:r>
    </w:p>
    <w:p w14:paraId="6266F68B"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sutrikusia kepenų ar inkstų</w:t>
      </w:r>
      <w:r w:rsidRPr="002D4BA2">
        <w:rPr>
          <w:rFonts w:ascii="Times New Roman" w:hAnsi="Times New Roman"/>
          <w:spacing w:val="-14"/>
          <w:lang w:val="lt-LT"/>
        </w:rPr>
        <w:t xml:space="preserve"> </w:t>
      </w:r>
      <w:r w:rsidRPr="002D4BA2">
        <w:rPr>
          <w:rFonts w:ascii="Times New Roman" w:hAnsi="Times New Roman"/>
          <w:lang w:val="lt-LT"/>
        </w:rPr>
        <w:t>veikla,</w:t>
      </w:r>
    </w:p>
    <w:p w14:paraId="230D1CBF"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akies paviršiaus</w:t>
      </w:r>
      <w:r w:rsidRPr="002D4BA2">
        <w:rPr>
          <w:rFonts w:ascii="Times New Roman" w:hAnsi="Times New Roman"/>
          <w:spacing w:val="-14"/>
          <w:lang w:val="lt-LT"/>
        </w:rPr>
        <w:t xml:space="preserve"> </w:t>
      </w:r>
      <w:r w:rsidRPr="002D4BA2">
        <w:rPr>
          <w:rFonts w:ascii="Times New Roman" w:hAnsi="Times New Roman"/>
          <w:lang w:val="lt-LT"/>
        </w:rPr>
        <w:t>sutrikimais,</w:t>
      </w:r>
    </w:p>
    <w:p w14:paraId="49149497"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vieno iš akies obuolio sluoksnių atšokimu po operacijos akispūdžiui</w:t>
      </w:r>
      <w:r w:rsidRPr="002D4BA2">
        <w:rPr>
          <w:rFonts w:ascii="Times New Roman" w:hAnsi="Times New Roman"/>
          <w:spacing w:val="-32"/>
          <w:lang w:val="lt-LT"/>
        </w:rPr>
        <w:t xml:space="preserve"> </w:t>
      </w:r>
      <w:r w:rsidRPr="002D4BA2">
        <w:rPr>
          <w:rFonts w:ascii="Times New Roman" w:hAnsi="Times New Roman"/>
          <w:lang w:val="lt-LT"/>
        </w:rPr>
        <w:t>mažinti,</w:t>
      </w:r>
    </w:p>
    <w:p w14:paraId="35955074" w14:textId="77777777" w:rsidR="002D4BA2" w:rsidRPr="002D4BA2" w:rsidRDefault="002D4BA2" w:rsidP="002D4BA2">
      <w:pPr>
        <w:widowControl w:val="0"/>
        <w:numPr>
          <w:ilvl w:val="0"/>
          <w:numId w:val="8"/>
        </w:numPr>
        <w:autoSpaceDE w:val="0"/>
        <w:autoSpaceDN w:val="0"/>
        <w:spacing w:after="0" w:line="240" w:lineRule="auto"/>
        <w:ind w:left="720" w:right="-20" w:hanging="720"/>
        <w:rPr>
          <w:rFonts w:ascii="Times New Roman" w:hAnsi="Times New Roman"/>
          <w:lang w:val="lt-LT"/>
        </w:rPr>
      </w:pPr>
      <w:r w:rsidRPr="002D4BA2">
        <w:rPr>
          <w:rFonts w:ascii="Times New Roman" w:hAnsi="Times New Roman"/>
          <w:lang w:val="lt-LT"/>
        </w:rPr>
        <w:t>žinomais tinklainės geltonosios dėmės edemos rizikos veiksniais (akies tinklainės patinimu, vedančiu prie regėjimo pablogėjimo), pavyzdžiui, kataraktos</w:t>
      </w:r>
      <w:r w:rsidRPr="002D4BA2">
        <w:rPr>
          <w:rFonts w:ascii="Times New Roman" w:hAnsi="Times New Roman"/>
          <w:spacing w:val="-19"/>
          <w:lang w:val="lt-LT"/>
        </w:rPr>
        <w:t xml:space="preserve"> </w:t>
      </w:r>
      <w:r w:rsidRPr="002D4BA2">
        <w:rPr>
          <w:rFonts w:ascii="Times New Roman" w:hAnsi="Times New Roman"/>
          <w:lang w:val="lt-LT"/>
        </w:rPr>
        <w:t>operacija.</w:t>
      </w:r>
    </w:p>
    <w:p w14:paraId="3C3C45B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F4A38B7" w14:textId="5EF8FB03" w:rsid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Prieš taikant nejautrą operacijos metu</w:t>
      </w:r>
      <w:r w:rsidR="00D557DF">
        <w:rPr>
          <w:rFonts w:ascii="Times New Roman" w:hAnsi="Times New Roman"/>
          <w:lang w:val="lt-LT"/>
        </w:rPr>
        <w:t>,</w:t>
      </w:r>
      <w:r w:rsidRPr="002D4BA2">
        <w:rPr>
          <w:rFonts w:ascii="Times New Roman" w:hAnsi="Times New Roman"/>
          <w:lang w:val="lt-LT"/>
        </w:rPr>
        <w:t xml:space="preserve"> pasakykite savo gydytojui, kad vartojate Bimatoprost/Timolol </w:t>
      </w:r>
      <w:r w:rsidR="00180E28">
        <w:rPr>
          <w:rFonts w:ascii="Times New Roman" w:hAnsi="Times New Roman"/>
          <w:lang w:val="lt-LT"/>
        </w:rPr>
        <w:t>Viatris</w:t>
      </w:r>
      <w:r w:rsidRPr="002D4BA2">
        <w:rPr>
          <w:rFonts w:ascii="Times New Roman" w:hAnsi="Times New Roman"/>
          <w:lang w:val="lt-LT"/>
        </w:rPr>
        <w:t>, nes timololis gali pakeisti kai kurių nejautrai vartojamų vaistų poveikį.</w:t>
      </w:r>
    </w:p>
    <w:p w14:paraId="64E0AD3B" w14:textId="4451850F" w:rsidR="00F85C44" w:rsidRDefault="00F85C44" w:rsidP="002D4BA2">
      <w:pPr>
        <w:widowControl w:val="0"/>
        <w:autoSpaceDE w:val="0"/>
        <w:autoSpaceDN w:val="0"/>
        <w:spacing w:after="0" w:line="240" w:lineRule="auto"/>
        <w:ind w:right="-20"/>
        <w:rPr>
          <w:rFonts w:ascii="Times New Roman" w:hAnsi="Times New Roman"/>
          <w:lang w:val="lt-LT"/>
        </w:rPr>
      </w:pPr>
    </w:p>
    <w:p w14:paraId="0D6EC523" w14:textId="30847BB6" w:rsidR="002D4BA2" w:rsidRPr="002D4BA2" w:rsidRDefault="00E93F44" w:rsidP="002D4BA2">
      <w:pPr>
        <w:widowControl w:val="0"/>
        <w:autoSpaceDE w:val="0"/>
        <w:autoSpaceDN w:val="0"/>
        <w:spacing w:after="0" w:line="240" w:lineRule="auto"/>
        <w:ind w:right="-20"/>
        <w:rPr>
          <w:rFonts w:ascii="Times New Roman" w:hAnsi="Times New Roman"/>
          <w:lang w:val="lt-LT"/>
        </w:rPr>
      </w:pPr>
      <w:r w:rsidRPr="00E93F44">
        <w:rPr>
          <w:rFonts w:ascii="Times New Roman" w:hAnsi="Times New Roman"/>
          <w:lang w:val="lt-LT"/>
        </w:rPr>
        <w:t xml:space="preserve">Dėl </w:t>
      </w: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w:t>
      </w:r>
      <w:r w:rsidRPr="00E93F44">
        <w:rPr>
          <w:rFonts w:ascii="Times New Roman" w:hAnsi="Times New Roman"/>
          <w:lang w:val="lt-LT"/>
        </w:rPr>
        <w:t>poveikio gydymo metu gali būti prarandama riebalų</w:t>
      </w:r>
      <w:r w:rsidR="000254A2">
        <w:rPr>
          <w:rFonts w:ascii="Times New Roman" w:hAnsi="Times New Roman"/>
          <w:lang w:val="lt-LT"/>
        </w:rPr>
        <w:t xml:space="preserve"> </w:t>
      </w:r>
      <w:r w:rsidRPr="00E93F44">
        <w:rPr>
          <w:rFonts w:ascii="Times New Roman" w:hAnsi="Times New Roman"/>
          <w:lang w:val="lt-LT"/>
        </w:rPr>
        <w:t>akies srityje, tai gali sukelti akies voko vagelės pagilėjimą, akių įdubimą (enoftalmą),</w:t>
      </w:r>
      <w:r w:rsidR="000254A2">
        <w:rPr>
          <w:rFonts w:ascii="Times New Roman" w:hAnsi="Times New Roman"/>
          <w:lang w:val="lt-LT"/>
        </w:rPr>
        <w:t xml:space="preserve"> </w:t>
      </w:r>
      <w:r w:rsidRPr="00E93F44">
        <w:rPr>
          <w:rFonts w:ascii="Times New Roman" w:hAnsi="Times New Roman"/>
          <w:lang w:val="lt-LT"/>
        </w:rPr>
        <w:t>viršutinių vokų nukarimą (ptozę), odos ištempimą aplink akį (dermatochalazės involiuciją)</w:t>
      </w:r>
      <w:r w:rsidR="000254A2">
        <w:rPr>
          <w:rFonts w:ascii="Times New Roman" w:hAnsi="Times New Roman"/>
          <w:lang w:val="lt-LT"/>
        </w:rPr>
        <w:t xml:space="preserve"> </w:t>
      </w:r>
      <w:r w:rsidRPr="00E93F44">
        <w:rPr>
          <w:rFonts w:ascii="Times New Roman" w:hAnsi="Times New Roman"/>
          <w:lang w:val="lt-LT"/>
        </w:rPr>
        <w:t>ir gali matytis daugiau apatinės akių obuolių baltosios dalies (odenos apatinės dalies</w:t>
      </w:r>
      <w:r w:rsidR="000254A2">
        <w:rPr>
          <w:rFonts w:ascii="Times New Roman" w:hAnsi="Times New Roman"/>
          <w:lang w:val="lt-LT"/>
        </w:rPr>
        <w:t xml:space="preserve"> </w:t>
      </w:r>
      <w:r w:rsidRPr="00E93F44">
        <w:rPr>
          <w:rFonts w:ascii="Times New Roman" w:hAnsi="Times New Roman"/>
          <w:lang w:val="lt-LT"/>
        </w:rPr>
        <w:t>atvirumas). Pokyčiai paprastai yra nežymūs, tačiau jei jie išryškėtų stipriau, tai gali paveikti</w:t>
      </w:r>
      <w:r w:rsidR="000254A2">
        <w:rPr>
          <w:rFonts w:ascii="Times New Roman" w:hAnsi="Times New Roman"/>
          <w:lang w:val="lt-LT"/>
        </w:rPr>
        <w:t xml:space="preserve"> </w:t>
      </w:r>
      <w:r w:rsidRPr="00E93F44">
        <w:rPr>
          <w:rFonts w:ascii="Times New Roman" w:hAnsi="Times New Roman"/>
          <w:lang w:val="lt-LT"/>
        </w:rPr>
        <w:t xml:space="preserve">regėjimo lauką. Pokyčiai gali pradingti nustojus vartoti </w:t>
      </w:r>
      <w:r w:rsidR="00D307B9" w:rsidRPr="002D4BA2">
        <w:rPr>
          <w:rFonts w:ascii="Times New Roman" w:hAnsi="Times New Roman"/>
          <w:lang w:val="lt-LT"/>
        </w:rPr>
        <w:t xml:space="preserve">Bimatoprost/Timolol </w:t>
      </w:r>
      <w:r w:rsidR="00180E28">
        <w:rPr>
          <w:rFonts w:ascii="Times New Roman" w:hAnsi="Times New Roman"/>
          <w:lang w:val="lt-LT"/>
        </w:rPr>
        <w:t>Viatris</w:t>
      </w:r>
      <w:r w:rsidR="00D307B9">
        <w:rPr>
          <w:rFonts w:ascii="Times New Roman" w:hAnsi="Times New Roman"/>
          <w:lang w:val="lt-LT"/>
        </w:rPr>
        <w:t>.</w:t>
      </w:r>
      <w:r w:rsidR="00460FF2">
        <w:rPr>
          <w:rFonts w:ascii="Times New Roman" w:hAnsi="Times New Roman"/>
          <w:lang w:val="lt-LT"/>
        </w:rPr>
        <w:t xml:space="preserve"> </w:t>
      </w:r>
      <w:r w:rsidR="002D4BA2" w:rsidRPr="002D4BA2">
        <w:rPr>
          <w:rFonts w:ascii="Times New Roman" w:hAnsi="Times New Roman"/>
          <w:lang w:val="lt-LT"/>
        </w:rPr>
        <w:t xml:space="preserve">Dėl Bimatoprost/Timolol </w:t>
      </w:r>
      <w:r w:rsidR="00180E28">
        <w:rPr>
          <w:rFonts w:ascii="Times New Roman" w:hAnsi="Times New Roman"/>
          <w:lang w:val="lt-LT"/>
        </w:rPr>
        <w:t>Viatris</w:t>
      </w:r>
      <w:r w:rsidR="002D4BA2" w:rsidRPr="002D4BA2">
        <w:rPr>
          <w:rFonts w:ascii="Times New Roman" w:hAnsi="Times New Roman"/>
          <w:lang w:val="lt-LT"/>
        </w:rPr>
        <w:t xml:space="preserve"> poveikio </w:t>
      </w:r>
      <w:r w:rsidR="00507535">
        <w:rPr>
          <w:rFonts w:ascii="Times New Roman" w:hAnsi="Times New Roman"/>
          <w:lang w:val="lt-LT"/>
        </w:rPr>
        <w:t xml:space="preserve">taip pat </w:t>
      </w:r>
      <w:r w:rsidR="002D4BA2" w:rsidRPr="002D4BA2">
        <w:rPr>
          <w:rFonts w:ascii="Times New Roman" w:hAnsi="Times New Roman"/>
          <w:lang w:val="lt-LT"/>
        </w:rPr>
        <w:t xml:space="preserve">gali patamsėti ir išaugti ilgesnės blakstienos, taip pat patamsėti oda apie voką. </w:t>
      </w:r>
      <w:r w:rsidR="00507535">
        <w:rPr>
          <w:rFonts w:ascii="Times New Roman" w:hAnsi="Times New Roman"/>
          <w:lang w:val="lt-LT"/>
        </w:rPr>
        <w:t>G</w:t>
      </w:r>
      <w:r w:rsidR="002D4BA2" w:rsidRPr="002D4BA2">
        <w:rPr>
          <w:rFonts w:ascii="Times New Roman" w:hAnsi="Times New Roman"/>
          <w:lang w:val="lt-LT"/>
        </w:rPr>
        <w:t>ali patamsėti akies rainelės spalva. Šie pokyčiai gali trukti ilgai. Poky</w:t>
      </w:r>
      <w:r w:rsidR="00F258CF">
        <w:rPr>
          <w:rFonts w:ascii="Times New Roman" w:hAnsi="Times New Roman"/>
          <w:lang w:val="lt-LT"/>
        </w:rPr>
        <w:t>čiai</w:t>
      </w:r>
      <w:r w:rsidR="002D4BA2" w:rsidRPr="002D4BA2">
        <w:rPr>
          <w:rFonts w:ascii="Times New Roman" w:hAnsi="Times New Roman"/>
          <w:lang w:val="lt-LT"/>
        </w:rPr>
        <w:t xml:space="preserve"> gali būti labiau pastebim</w:t>
      </w:r>
      <w:r w:rsidR="00F258CF">
        <w:rPr>
          <w:rFonts w:ascii="Times New Roman" w:hAnsi="Times New Roman"/>
          <w:lang w:val="lt-LT"/>
        </w:rPr>
        <w:t>i</w:t>
      </w:r>
      <w:r w:rsidR="002D4BA2" w:rsidRPr="002D4BA2">
        <w:rPr>
          <w:rFonts w:ascii="Times New Roman" w:hAnsi="Times New Roman"/>
          <w:lang w:val="lt-LT"/>
        </w:rPr>
        <w:t xml:space="preserve">, jei gydoma tik viena akis. Bimatoprost/Timolol </w:t>
      </w:r>
      <w:r w:rsidR="00180E28">
        <w:rPr>
          <w:rFonts w:ascii="Times New Roman" w:hAnsi="Times New Roman"/>
          <w:lang w:val="lt-LT"/>
        </w:rPr>
        <w:t>Viatris</w:t>
      </w:r>
      <w:r w:rsidR="002D4BA2" w:rsidRPr="002D4BA2">
        <w:rPr>
          <w:rFonts w:ascii="Times New Roman" w:hAnsi="Times New Roman"/>
          <w:lang w:val="lt-LT"/>
        </w:rPr>
        <w:t xml:space="preserve"> gali sukelti plaukų augimą, jeigu jo patenka ant odos paviršiaus.</w:t>
      </w:r>
    </w:p>
    <w:p w14:paraId="6D8D7E8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83C887D"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Vaikams ir paaugliams</w:t>
      </w:r>
    </w:p>
    <w:p w14:paraId="754D161F" w14:textId="658AC01E"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negalima vartoti vaikams ir paaugliams iki 18 metų.</w:t>
      </w:r>
    </w:p>
    <w:p w14:paraId="2956A6FD"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7C50F7F8" w14:textId="16F93849"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 xml:space="preserve">Kiti vaistai ir Bimatoprost/Timolol </w:t>
      </w:r>
      <w:r w:rsidR="00180E28">
        <w:rPr>
          <w:rFonts w:ascii="Times New Roman" w:hAnsi="Times New Roman"/>
          <w:b/>
          <w:lang w:val="lt-LT"/>
        </w:rPr>
        <w:t>Viatris</w:t>
      </w:r>
    </w:p>
    <w:p w14:paraId="4945F0E9" w14:textId="10A544CF"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gali paveikti kitus jūsų vartojamus vaistus, įskaitant kitus akių lašus, vartojamus glaukomai gydyti, arba kiti vartojami vaistai gali turėti poveikio šiam </w:t>
      </w:r>
      <w:r w:rsidR="00D557DF">
        <w:rPr>
          <w:rFonts w:ascii="Times New Roman" w:hAnsi="Times New Roman"/>
          <w:lang w:val="lt-LT"/>
        </w:rPr>
        <w:t>vais</w:t>
      </w:r>
      <w:r w:rsidRPr="002D4BA2">
        <w:rPr>
          <w:rFonts w:ascii="Times New Roman" w:hAnsi="Times New Roman"/>
          <w:lang w:val="lt-LT"/>
        </w:rPr>
        <w:t>tui. Jeigu vartojate ar neseniai vartojote kitų vaistų arba dėl to nesate tikri, apie tai pasakykite gydytojui arba vaistininkui. Pasakykite savo gydytojui, jeigu vartojate arba ketinate vartoti</w:t>
      </w:r>
      <w:r w:rsidRPr="002D4BA2">
        <w:rPr>
          <w:rFonts w:ascii="Times New Roman" w:eastAsia="Times New Roman" w:hAnsi="Times New Roman" w:cs="Times New Roman"/>
          <w:lang w:val="lt-LT"/>
        </w:rPr>
        <w:t>:</w:t>
      </w:r>
    </w:p>
    <w:p w14:paraId="1B37F263" w14:textId="77777777" w:rsidR="002D4BA2" w:rsidRDefault="002D4BA2"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 xml:space="preserve">vaistus, skirtus širdies ir kraujagyslių ligoms gydyti, tokioms kaip hipertenzija (aukštas kraujospūdis), krūtinės angina ir kai kuriuos širdies ritmo sutrikimams gydyti skirtus vaistus (pvz., guanetidinas, amjodaronas); </w:t>
      </w:r>
    </w:p>
    <w:p w14:paraId="3ABF357B" w14:textId="27FFE884" w:rsidR="00DD6310" w:rsidRPr="002D4BA2" w:rsidRDefault="00892A4F"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Pr>
          <w:rFonts w:ascii="Times New Roman" w:eastAsia="Times New Roman" w:hAnsi="Times New Roman" w:cs="Times New Roman"/>
          <w:lang w:val="lt-LT"/>
        </w:rPr>
        <w:t>vaistus</w:t>
      </w:r>
      <w:r w:rsidR="00DD6310">
        <w:rPr>
          <w:rFonts w:ascii="Times New Roman" w:eastAsia="Times New Roman" w:hAnsi="Times New Roman" w:cs="Times New Roman"/>
          <w:lang w:val="lt-LT"/>
        </w:rPr>
        <w:t xml:space="preserve"> diabetui gydyti;</w:t>
      </w:r>
    </w:p>
    <w:p w14:paraId="4C5A8E57" w14:textId="4132665F" w:rsidR="002D4BA2" w:rsidRPr="002D4BA2" w:rsidRDefault="002D4BA2"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chinidiną (širdies ritmo sutrikimams ir kai kuriems maliarijos tipams gydyti);</w:t>
      </w:r>
    </w:p>
    <w:p w14:paraId="4913794B" w14:textId="77777777" w:rsidR="002D4BA2" w:rsidRPr="002D4BA2" w:rsidRDefault="002D4BA2"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vaistus depresijai gydyti, t. y. fluoksetiną ir paroksetiną;</w:t>
      </w:r>
    </w:p>
    <w:p w14:paraId="0B211C59" w14:textId="77777777" w:rsidR="002D4BA2" w:rsidRPr="002D4BA2" w:rsidRDefault="002D4BA2"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kitus vaistus, skirtus glaukomai gydyti (kiti beta blokatoriai);</w:t>
      </w:r>
    </w:p>
    <w:p w14:paraId="10493D9B" w14:textId="77777777" w:rsidR="002D4BA2" w:rsidRPr="002D4BA2" w:rsidRDefault="002D4BA2" w:rsidP="002D4BA2">
      <w:pPr>
        <w:widowControl w:val="0"/>
        <w:numPr>
          <w:ilvl w:val="0"/>
          <w:numId w:val="8"/>
        </w:numPr>
        <w:autoSpaceDE w:val="0"/>
        <w:autoSpaceDN w:val="0"/>
        <w:spacing w:after="0" w:line="240" w:lineRule="auto"/>
        <w:ind w:right="-20"/>
        <w:rPr>
          <w:rFonts w:ascii="Times New Roman" w:eastAsia="Times New Roman" w:hAnsi="Times New Roman" w:cs="Times New Roman"/>
          <w:lang w:val="lt-LT"/>
        </w:rPr>
      </w:pPr>
      <w:r w:rsidRPr="002D4BA2">
        <w:rPr>
          <w:rFonts w:ascii="Times New Roman" w:eastAsia="Times New Roman" w:hAnsi="Times New Roman" w:cs="Times New Roman"/>
          <w:lang w:val="lt-LT"/>
        </w:rPr>
        <w:t>adrenaliną (dažnai naudojamą gydyti sunkias alergines reakcijas).</w:t>
      </w:r>
    </w:p>
    <w:p w14:paraId="64CD0A6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915A408"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Nėštumas ir žindymo laikotarpis</w:t>
      </w:r>
    </w:p>
    <w:p w14:paraId="3E4295B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1B770412" w14:textId="77777777" w:rsidR="002D4BA2" w:rsidRPr="002D4BA2" w:rsidRDefault="002D4BA2" w:rsidP="002D4BA2">
      <w:pPr>
        <w:widowControl w:val="0"/>
        <w:autoSpaceDE w:val="0"/>
        <w:autoSpaceDN w:val="0"/>
        <w:spacing w:after="0" w:line="240" w:lineRule="auto"/>
        <w:ind w:right="-20"/>
        <w:rPr>
          <w:rFonts w:ascii="Times New Roman" w:eastAsia="Times New Roman" w:hAnsi="Times New Roman" w:cs="Times New Roman"/>
          <w:lang w:val="lt-LT"/>
        </w:rPr>
      </w:pPr>
    </w:p>
    <w:p w14:paraId="3FE3F7E9" w14:textId="77777777" w:rsidR="002D4BA2" w:rsidRPr="002D4BA2" w:rsidRDefault="002D4BA2" w:rsidP="002D4BA2">
      <w:pPr>
        <w:widowControl w:val="0"/>
        <w:autoSpaceDE w:val="0"/>
        <w:autoSpaceDN w:val="0"/>
        <w:spacing w:after="0" w:line="240" w:lineRule="auto"/>
        <w:ind w:right="-20"/>
        <w:rPr>
          <w:rFonts w:ascii="Times New Roman" w:eastAsia="Times New Roman" w:hAnsi="Times New Roman" w:cs="Times New Roman"/>
          <w:u w:val="single"/>
          <w:lang w:val="lt-LT"/>
        </w:rPr>
      </w:pPr>
      <w:r w:rsidRPr="002D4BA2">
        <w:rPr>
          <w:rFonts w:ascii="Times New Roman" w:eastAsia="Times New Roman" w:hAnsi="Times New Roman" w:cs="Times New Roman"/>
          <w:u w:val="single"/>
          <w:lang w:val="lt-LT"/>
        </w:rPr>
        <w:t>Nėštumas</w:t>
      </w:r>
    </w:p>
    <w:p w14:paraId="27AA8987" w14:textId="2F4D7A17" w:rsidR="002D4BA2" w:rsidRPr="002D4BA2" w:rsidRDefault="002D4BA2" w:rsidP="002D4BA2">
      <w:pPr>
        <w:widowControl w:val="0"/>
        <w:autoSpaceDE w:val="0"/>
        <w:autoSpaceDN w:val="0"/>
        <w:spacing w:after="0" w:line="240" w:lineRule="auto"/>
        <w:ind w:right="-20"/>
        <w:rPr>
          <w:rFonts w:ascii="Times New Roman" w:eastAsia="Times New Roman" w:hAnsi="Times New Roman" w:cs="Times New Roman"/>
          <w:lang w:val="lt-LT"/>
        </w:rPr>
      </w:pPr>
      <w:r w:rsidRPr="002D4BA2">
        <w:rPr>
          <w:rFonts w:ascii="Times New Roman" w:hAnsi="Times New Roman"/>
          <w:lang w:val="lt-LT"/>
        </w:rPr>
        <w:t xml:space="preserve">Nevartokite Bimatoprost/Timolol </w:t>
      </w:r>
      <w:r w:rsidR="00180E28">
        <w:rPr>
          <w:rFonts w:ascii="Times New Roman" w:hAnsi="Times New Roman"/>
          <w:lang w:val="lt-LT"/>
        </w:rPr>
        <w:t>Viatris</w:t>
      </w:r>
      <w:r w:rsidRPr="002D4BA2">
        <w:rPr>
          <w:rFonts w:ascii="Times New Roman" w:hAnsi="Times New Roman"/>
          <w:lang w:val="lt-LT"/>
        </w:rPr>
        <w:t>, jeigu esate nėščia, nebent gydytojas jį rekomenduotų.</w:t>
      </w:r>
    </w:p>
    <w:p w14:paraId="546AB863" w14:textId="77777777" w:rsidR="002D4BA2" w:rsidRPr="002D4BA2" w:rsidRDefault="002D4BA2" w:rsidP="002D4BA2">
      <w:pPr>
        <w:widowControl w:val="0"/>
        <w:autoSpaceDE w:val="0"/>
        <w:autoSpaceDN w:val="0"/>
        <w:spacing w:after="0" w:line="240" w:lineRule="auto"/>
        <w:ind w:right="-20"/>
        <w:rPr>
          <w:rFonts w:ascii="Times New Roman" w:eastAsia="Times New Roman" w:hAnsi="Times New Roman" w:cs="Times New Roman"/>
          <w:lang w:val="lt-LT"/>
        </w:rPr>
      </w:pPr>
    </w:p>
    <w:p w14:paraId="1D309E96" w14:textId="77777777" w:rsidR="002D4BA2" w:rsidRPr="002D4BA2" w:rsidRDefault="002D4BA2" w:rsidP="002D4BA2">
      <w:pPr>
        <w:widowControl w:val="0"/>
        <w:autoSpaceDE w:val="0"/>
        <w:autoSpaceDN w:val="0"/>
        <w:spacing w:after="0" w:line="240" w:lineRule="auto"/>
        <w:ind w:right="-20"/>
        <w:rPr>
          <w:rFonts w:ascii="Times New Roman" w:hAnsi="Times New Roman"/>
          <w:u w:val="single"/>
          <w:lang w:val="lt-LT"/>
        </w:rPr>
      </w:pPr>
      <w:r w:rsidRPr="002D4BA2">
        <w:rPr>
          <w:rFonts w:ascii="Times New Roman" w:eastAsia="Times New Roman" w:hAnsi="Times New Roman" w:cs="Times New Roman"/>
          <w:u w:val="single"/>
          <w:lang w:val="lt-LT"/>
        </w:rPr>
        <w:t>Žindymas</w:t>
      </w:r>
    </w:p>
    <w:p w14:paraId="6D409431" w14:textId="3429A423"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Nevartokite Bimatoprost/Timolol </w:t>
      </w:r>
      <w:r w:rsidR="00180E28">
        <w:rPr>
          <w:rFonts w:ascii="Times New Roman" w:hAnsi="Times New Roman"/>
          <w:lang w:val="lt-LT"/>
        </w:rPr>
        <w:t>Viatris</w:t>
      </w:r>
      <w:r w:rsidRPr="002D4BA2">
        <w:rPr>
          <w:rFonts w:ascii="Times New Roman" w:hAnsi="Times New Roman"/>
          <w:lang w:val="lt-LT"/>
        </w:rPr>
        <w:t xml:space="preserve">, jeigu </w:t>
      </w:r>
      <w:r w:rsidR="00D557DF">
        <w:rPr>
          <w:rFonts w:ascii="Times New Roman" w:hAnsi="Times New Roman"/>
          <w:lang w:val="lt-LT"/>
        </w:rPr>
        <w:t>žindote</w:t>
      </w:r>
      <w:r w:rsidRPr="002D4BA2">
        <w:rPr>
          <w:rFonts w:ascii="Times New Roman" w:hAnsi="Times New Roman"/>
          <w:lang w:val="lt-LT"/>
        </w:rPr>
        <w:t xml:space="preserve"> kūdikį. Timololio gali patekti į motinos pieną. Žindymo metu prieš vartodama bet kokius vaistus pasitarkite su gydytoju.</w:t>
      </w:r>
    </w:p>
    <w:p w14:paraId="6182026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53A21057"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Vairavimas ir mechanizmų valdymas</w:t>
      </w:r>
    </w:p>
    <w:p w14:paraId="0B59AFED" w14:textId="3C8A9746"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Kai kuriems pacientams nuo Bimatoprost/Timolol </w:t>
      </w:r>
      <w:r w:rsidR="00180E28">
        <w:rPr>
          <w:rFonts w:ascii="Times New Roman" w:hAnsi="Times New Roman"/>
          <w:lang w:val="lt-LT"/>
        </w:rPr>
        <w:t>Viatris</w:t>
      </w:r>
      <w:r w:rsidRPr="002D4BA2">
        <w:rPr>
          <w:rFonts w:ascii="Times New Roman" w:hAnsi="Times New Roman"/>
          <w:lang w:val="lt-LT"/>
        </w:rPr>
        <w:t xml:space="preserve"> matomas vaizdas gali pasidaryti neryškus. </w:t>
      </w:r>
      <w:r w:rsidRPr="002D4BA2">
        <w:rPr>
          <w:rFonts w:ascii="Times New Roman" w:hAnsi="Times New Roman"/>
          <w:lang w:val="lt-LT"/>
        </w:rPr>
        <w:lastRenderedPageBreak/>
        <w:t>Nevairuokite ir nevaldykite mechanizmų tol, kol regėjimas vėl taps aiškus.</w:t>
      </w:r>
    </w:p>
    <w:p w14:paraId="0ABED42B"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55DE2A85" w14:textId="2BDA39FD"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bookmarkStart w:id="9" w:name="_Hlk502317017"/>
      <w:r w:rsidRPr="002D4BA2">
        <w:rPr>
          <w:rFonts w:ascii="Times New Roman" w:hAnsi="Times New Roman"/>
          <w:b/>
          <w:lang w:val="lt-LT"/>
        </w:rPr>
        <w:t xml:space="preserve">Bimatoprost/Timolol </w:t>
      </w:r>
      <w:r w:rsidR="00180E28">
        <w:rPr>
          <w:rFonts w:ascii="Times New Roman" w:hAnsi="Times New Roman"/>
          <w:b/>
          <w:lang w:val="lt-LT"/>
        </w:rPr>
        <w:t>Viatris</w:t>
      </w:r>
      <w:r w:rsidRPr="002D4BA2">
        <w:rPr>
          <w:rFonts w:ascii="Times New Roman" w:hAnsi="Times New Roman"/>
          <w:b/>
          <w:lang w:val="lt-LT"/>
        </w:rPr>
        <w:t xml:space="preserve"> sudėtyje yra fosfatų ir benzalkonio chlorido</w:t>
      </w:r>
    </w:p>
    <w:bookmarkEnd w:id="9"/>
    <w:p w14:paraId="4712134C" w14:textId="1EA0B5FF"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Viename mililitre vaisto yra 0,95 mg </w:t>
      </w:r>
      <w:r w:rsidRPr="002D4BA2">
        <w:rPr>
          <w:rFonts w:ascii="Times New Roman" w:eastAsia="Times New Roman" w:hAnsi="Times New Roman" w:cs="Times New Roman"/>
          <w:lang w:val="lt-LT"/>
        </w:rPr>
        <w:t>fosfatų</w:t>
      </w:r>
      <w:r w:rsidRPr="002D4BA2">
        <w:rPr>
          <w:rFonts w:ascii="Times New Roman" w:hAnsi="Times New Roman"/>
          <w:lang w:val="lt-LT"/>
        </w:rPr>
        <w:t xml:space="preserve"> ir 0,05 mg benzalkonio</w:t>
      </w:r>
      <w:r w:rsidR="003642B7">
        <w:rPr>
          <w:rFonts w:ascii="Times New Roman" w:hAnsi="Times New Roman"/>
          <w:lang w:val="lt-LT"/>
        </w:rPr>
        <w:t xml:space="preserve"> </w:t>
      </w:r>
      <w:r w:rsidRPr="002D4BA2">
        <w:rPr>
          <w:rFonts w:ascii="Times New Roman" w:hAnsi="Times New Roman"/>
          <w:lang w:val="lt-LT"/>
        </w:rPr>
        <w:t>chlorido.</w:t>
      </w:r>
    </w:p>
    <w:p w14:paraId="5DE484F1" w14:textId="04521640" w:rsidR="002D4BA2" w:rsidRPr="002D4BA2" w:rsidRDefault="00FF7A4F" w:rsidP="002D4BA2">
      <w:pPr>
        <w:widowControl w:val="0"/>
        <w:autoSpaceDE w:val="0"/>
        <w:autoSpaceDN w:val="0"/>
        <w:spacing w:after="0" w:line="240" w:lineRule="auto"/>
        <w:ind w:right="-20"/>
        <w:rPr>
          <w:rFonts w:ascii="Times New Roman" w:hAnsi="Times New Roman"/>
          <w:lang w:val="lt-LT"/>
        </w:rPr>
      </w:pPr>
      <w:r w:rsidRPr="00FF7A4F">
        <w:rPr>
          <w:rFonts w:ascii="Times New Roman" w:hAnsi="Times New Roman"/>
          <w:lang w:val="lt-LT"/>
        </w:rPr>
        <w:t>Jeigu Jums yra akies priekinę dalį gaubiančio</w:t>
      </w:r>
      <w:r>
        <w:rPr>
          <w:rFonts w:ascii="Times New Roman" w:hAnsi="Times New Roman"/>
          <w:lang w:val="lt-LT"/>
        </w:rPr>
        <w:t xml:space="preserve"> </w:t>
      </w:r>
      <w:r w:rsidRPr="00FF7A4F">
        <w:rPr>
          <w:rFonts w:ascii="Times New Roman" w:hAnsi="Times New Roman"/>
          <w:lang w:val="lt-LT"/>
        </w:rPr>
        <w:t>skaidraus sluoksnio (ragenos) sunkių pažeidimų,</w:t>
      </w:r>
      <w:r>
        <w:rPr>
          <w:rFonts w:ascii="Times New Roman" w:hAnsi="Times New Roman"/>
          <w:lang w:val="lt-LT"/>
        </w:rPr>
        <w:t xml:space="preserve"> </w:t>
      </w:r>
      <w:r w:rsidRPr="00FF7A4F">
        <w:rPr>
          <w:rFonts w:ascii="Times New Roman" w:hAnsi="Times New Roman"/>
          <w:lang w:val="lt-LT"/>
        </w:rPr>
        <w:t>labai retais atvejais fosfatai gali sukelti drumzlinus</w:t>
      </w:r>
      <w:r>
        <w:rPr>
          <w:rFonts w:ascii="Times New Roman" w:hAnsi="Times New Roman"/>
          <w:lang w:val="lt-LT"/>
        </w:rPr>
        <w:t xml:space="preserve"> </w:t>
      </w:r>
      <w:r w:rsidRPr="00FF7A4F">
        <w:rPr>
          <w:rFonts w:ascii="Times New Roman" w:hAnsi="Times New Roman"/>
          <w:lang w:val="lt-LT"/>
        </w:rPr>
        <w:t>ragenos plotelius dėl gydymo metu susiformavusių</w:t>
      </w:r>
      <w:r>
        <w:rPr>
          <w:rFonts w:ascii="Times New Roman" w:hAnsi="Times New Roman"/>
          <w:lang w:val="lt-LT"/>
        </w:rPr>
        <w:t xml:space="preserve"> </w:t>
      </w:r>
      <w:r w:rsidRPr="00FF7A4F">
        <w:rPr>
          <w:rFonts w:ascii="Times New Roman" w:hAnsi="Times New Roman"/>
          <w:lang w:val="lt-LT"/>
        </w:rPr>
        <w:t>kalcio nuosėdų.</w:t>
      </w:r>
      <w:r w:rsidR="00D557DF">
        <w:rPr>
          <w:rFonts w:ascii="Times New Roman" w:hAnsi="Times New Roman"/>
          <w:lang w:val="lt-LT"/>
        </w:rPr>
        <w:t xml:space="preserve"> </w:t>
      </w:r>
      <w:r w:rsidR="002D4BA2" w:rsidRPr="002D4BA2">
        <w:rPr>
          <w:rFonts w:ascii="Times New Roman" w:eastAsia="Times New Roman" w:hAnsi="Times New Roman" w:cs="Times New Roman"/>
          <w:lang w:val="lt-LT"/>
        </w:rPr>
        <w:t>Minkštieji</w:t>
      </w:r>
      <w:r w:rsidR="002D4BA2" w:rsidRPr="002D4BA2">
        <w:rPr>
          <w:rFonts w:ascii="Times New Roman" w:hAnsi="Times New Roman"/>
          <w:lang w:val="lt-LT"/>
        </w:rPr>
        <w:t xml:space="preserve"> kontaktiniai lęšiai gali absorbuoti benzalkonio chloridą ir gali </w:t>
      </w:r>
      <w:r w:rsidR="002D4BA2" w:rsidRPr="002D4BA2">
        <w:rPr>
          <w:rFonts w:ascii="Times New Roman" w:eastAsia="Times New Roman" w:hAnsi="Times New Roman" w:cs="Times New Roman"/>
          <w:lang w:val="lt-LT"/>
        </w:rPr>
        <w:t>pasikeisti</w:t>
      </w:r>
      <w:r w:rsidR="002D4BA2" w:rsidRPr="002D4BA2">
        <w:rPr>
          <w:rFonts w:ascii="Times New Roman" w:hAnsi="Times New Roman"/>
          <w:lang w:val="lt-LT"/>
        </w:rPr>
        <w:t xml:space="preserve"> kontaktinių lęšių spalva. Prieš </w:t>
      </w:r>
      <w:r w:rsidR="002D4BA2" w:rsidRPr="002D4BA2">
        <w:rPr>
          <w:rFonts w:ascii="Times New Roman" w:eastAsia="Times New Roman" w:hAnsi="Times New Roman" w:cs="Times New Roman"/>
          <w:lang w:val="lt-LT"/>
        </w:rPr>
        <w:t>šio vaisto vartojimą</w:t>
      </w:r>
      <w:r w:rsidR="002D4BA2" w:rsidRPr="002D4BA2">
        <w:rPr>
          <w:rFonts w:ascii="Times New Roman" w:hAnsi="Times New Roman"/>
          <w:lang w:val="lt-LT"/>
        </w:rPr>
        <w:t xml:space="preserve"> kontaktinius lęšius </w:t>
      </w:r>
      <w:r w:rsidR="002D4BA2" w:rsidRPr="002D4BA2">
        <w:rPr>
          <w:rFonts w:ascii="Times New Roman" w:eastAsia="Times New Roman" w:hAnsi="Times New Roman" w:cs="Times New Roman"/>
          <w:lang w:val="lt-LT"/>
        </w:rPr>
        <w:t xml:space="preserve">reikia išimti </w:t>
      </w:r>
      <w:r w:rsidR="002D4BA2" w:rsidRPr="002D4BA2">
        <w:rPr>
          <w:rFonts w:ascii="Times New Roman" w:hAnsi="Times New Roman"/>
          <w:lang w:val="lt-LT"/>
        </w:rPr>
        <w:t xml:space="preserve">ir vėl juos </w:t>
      </w:r>
      <w:r w:rsidR="002D4BA2" w:rsidRPr="002D4BA2">
        <w:rPr>
          <w:rFonts w:ascii="Times New Roman" w:eastAsia="Times New Roman" w:hAnsi="Times New Roman" w:cs="Times New Roman"/>
          <w:lang w:val="lt-LT"/>
        </w:rPr>
        <w:t xml:space="preserve">galima įdėti ne anksčiau kaip po </w:t>
      </w:r>
      <w:r w:rsidR="002D4BA2" w:rsidRPr="002D4BA2">
        <w:rPr>
          <w:rFonts w:ascii="Times New Roman" w:hAnsi="Times New Roman"/>
          <w:lang w:val="lt-LT"/>
        </w:rPr>
        <w:t>15 minučių.</w:t>
      </w:r>
    </w:p>
    <w:p w14:paraId="22CCE71F" w14:textId="77777777" w:rsidR="002D4BA2" w:rsidRPr="002D4BA2" w:rsidRDefault="002D4BA2" w:rsidP="002D4BA2">
      <w:pPr>
        <w:widowControl w:val="0"/>
        <w:autoSpaceDE w:val="0"/>
        <w:autoSpaceDN w:val="0"/>
        <w:spacing w:after="0" w:line="240" w:lineRule="auto"/>
        <w:ind w:right="-20"/>
        <w:rPr>
          <w:rFonts w:ascii="Times New Roman" w:eastAsia="Times New Roman" w:hAnsi="Times New Roman" w:cs="Times New Roman"/>
          <w:lang w:val="lt-LT"/>
        </w:rPr>
      </w:pPr>
    </w:p>
    <w:p w14:paraId="29CB5460"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Benzalkonio chloridas gali </w:t>
      </w:r>
      <w:r w:rsidRPr="002D4BA2">
        <w:rPr>
          <w:rFonts w:ascii="Times New Roman" w:eastAsia="Times New Roman" w:hAnsi="Times New Roman" w:cs="Times New Roman"/>
          <w:lang w:val="lt-LT"/>
        </w:rPr>
        <w:t>sudirginti</w:t>
      </w:r>
      <w:r w:rsidRPr="002D4BA2">
        <w:rPr>
          <w:rFonts w:ascii="Times New Roman" w:hAnsi="Times New Roman"/>
          <w:lang w:val="lt-LT"/>
        </w:rPr>
        <w:t xml:space="preserve"> akis, ypač </w:t>
      </w:r>
      <w:r w:rsidRPr="002D4BA2">
        <w:rPr>
          <w:rFonts w:ascii="Times New Roman" w:eastAsia="Times New Roman" w:hAnsi="Times New Roman" w:cs="Times New Roman"/>
          <w:lang w:val="lt-LT"/>
        </w:rPr>
        <w:t>jei Jums yra akių sausmė ar ragenos (</w:t>
      </w:r>
      <w:r w:rsidRPr="002D4BA2">
        <w:rPr>
          <w:rFonts w:ascii="Times New Roman" w:hAnsi="Times New Roman"/>
          <w:lang w:val="lt-LT"/>
        </w:rPr>
        <w:t xml:space="preserve">akies </w:t>
      </w:r>
      <w:r w:rsidRPr="002D4BA2">
        <w:rPr>
          <w:rFonts w:ascii="Times New Roman" w:eastAsia="Times New Roman" w:hAnsi="Times New Roman" w:cs="Times New Roman"/>
          <w:lang w:val="lt-LT"/>
        </w:rPr>
        <w:t xml:space="preserve">priekinę dalį gaubiančio skaidraus sluoksnio) pažeidimų. Jeigu pavartojus šio vaisto jaučiate nenormalų pojūtį akyje, deginimą ar skausmą, </w:t>
      </w:r>
      <w:r w:rsidRPr="002D4BA2">
        <w:rPr>
          <w:rFonts w:ascii="Times New Roman" w:hAnsi="Times New Roman"/>
          <w:lang w:val="lt-LT"/>
        </w:rPr>
        <w:t xml:space="preserve"> pasitarkite su gydytoju.</w:t>
      </w:r>
    </w:p>
    <w:p w14:paraId="0105C36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55254AC9"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2B2E61A" w14:textId="5C2C50E4" w:rsidR="002D4BA2" w:rsidRPr="002D4BA2" w:rsidRDefault="002D4BA2" w:rsidP="00675202">
      <w:pPr>
        <w:widowControl w:val="0"/>
        <w:numPr>
          <w:ilvl w:val="0"/>
          <w:numId w:val="6"/>
        </w:numPr>
        <w:autoSpaceDE w:val="0"/>
        <w:autoSpaceDN w:val="0"/>
        <w:spacing w:after="0" w:line="240" w:lineRule="auto"/>
        <w:ind w:left="540" w:right="-20"/>
        <w:outlineLvl w:val="0"/>
        <w:rPr>
          <w:rFonts w:ascii="Times New Roman" w:hAnsi="Times New Roman"/>
          <w:b/>
          <w:lang w:val="lt-LT"/>
        </w:rPr>
      </w:pPr>
      <w:r w:rsidRPr="002D4BA2">
        <w:rPr>
          <w:rFonts w:ascii="Times New Roman" w:hAnsi="Times New Roman"/>
          <w:b/>
          <w:lang w:val="lt-LT"/>
        </w:rPr>
        <w:t>Kaip vartoti</w:t>
      </w:r>
      <w:r w:rsidRPr="002D4BA2">
        <w:rPr>
          <w:rFonts w:ascii="Times New Roman" w:hAnsi="Times New Roman"/>
          <w:b/>
          <w:spacing w:val="-5"/>
          <w:lang w:val="lt-LT"/>
        </w:rPr>
        <w:t xml:space="preserve"> </w:t>
      </w:r>
      <w:r w:rsidRPr="002D4BA2">
        <w:rPr>
          <w:rFonts w:ascii="Times New Roman" w:hAnsi="Times New Roman"/>
          <w:b/>
          <w:lang w:val="lt-LT"/>
        </w:rPr>
        <w:t xml:space="preserve">Bimatoprost/Timolol </w:t>
      </w:r>
      <w:r w:rsidR="00180E28">
        <w:rPr>
          <w:rFonts w:ascii="Times New Roman" w:hAnsi="Times New Roman"/>
          <w:b/>
          <w:lang w:val="lt-LT"/>
        </w:rPr>
        <w:t>Viatris</w:t>
      </w:r>
    </w:p>
    <w:p w14:paraId="743233A8" w14:textId="77777777" w:rsidR="002D4BA2" w:rsidRPr="002D4BA2" w:rsidRDefault="002D4BA2" w:rsidP="002D4BA2">
      <w:pPr>
        <w:widowControl w:val="0"/>
        <w:autoSpaceDE w:val="0"/>
        <w:autoSpaceDN w:val="0"/>
        <w:spacing w:after="0" w:line="240" w:lineRule="auto"/>
        <w:ind w:right="-20"/>
        <w:rPr>
          <w:rFonts w:ascii="Times New Roman" w:hAnsi="Times New Roman"/>
          <w:b/>
          <w:lang w:val="lt-LT"/>
        </w:rPr>
      </w:pPr>
    </w:p>
    <w:p w14:paraId="44F4A76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Visada vartokite šį vaistą tiksliai kaip nurodė gydytojas arba vaistininkas. Jeigu abejojate, kreipkitės į gydytoją arba vaistininką.</w:t>
      </w:r>
    </w:p>
    <w:p w14:paraId="78C7A995"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EC1A0AF"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Įprastinė dozė yra vienas lašas į kiekvieną gydomą akį vieną kartą per parą, ryte arba vakare. Vartokite</w:t>
      </w:r>
    </w:p>
    <w:p w14:paraId="053E0E4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kiekvieną dieną tuo pačiu metu.</w:t>
      </w:r>
    </w:p>
    <w:p w14:paraId="38B57B5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5490355" w14:textId="77777777"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Vartojimo instrukcija</w:t>
      </w:r>
    </w:p>
    <w:p w14:paraId="7D11A818"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Jeigu prieš pradedant vartoti vaistą matote, kad buteliuko sandarinimas pažeistas, vaisto iš šio buteliuko vartoti negalima.</w:t>
      </w:r>
    </w:p>
    <w:p w14:paraId="296AA73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B9DC49D" w14:textId="77777777" w:rsidR="002D4BA2" w:rsidRPr="002D4BA2" w:rsidRDefault="002D4BA2" w:rsidP="002D4BA2">
      <w:pPr>
        <w:widowControl w:val="0"/>
        <w:autoSpaceDE w:val="0"/>
        <w:autoSpaceDN w:val="0"/>
        <w:spacing w:after="0" w:line="240" w:lineRule="auto"/>
        <w:rPr>
          <w:rFonts w:ascii="Times New Roman" w:hAnsi="Times New Roman"/>
          <w:lang w:val="lt-LT"/>
        </w:rPr>
      </w:pPr>
    </w:p>
    <w:tbl>
      <w:tblPr>
        <w:tblW w:w="0" w:type="auto"/>
        <w:tblInd w:w="100" w:type="dxa"/>
        <w:tblLayout w:type="fixed"/>
        <w:tblCellMar>
          <w:left w:w="0" w:type="dxa"/>
          <w:right w:w="0" w:type="dxa"/>
        </w:tblCellMar>
        <w:tblLook w:val="01E0" w:firstRow="1" w:lastRow="1" w:firstColumn="1" w:lastColumn="1" w:noHBand="0" w:noVBand="0"/>
      </w:tblPr>
      <w:tblGrid>
        <w:gridCol w:w="1929"/>
        <w:gridCol w:w="1712"/>
        <w:gridCol w:w="1767"/>
        <w:gridCol w:w="1818"/>
        <w:gridCol w:w="2098"/>
      </w:tblGrid>
      <w:tr w:rsidR="002D4BA2" w:rsidRPr="002D4BA2" w14:paraId="161FB17B" w14:textId="77777777" w:rsidTr="00E417CE">
        <w:trPr>
          <w:trHeight w:val="240"/>
        </w:trPr>
        <w:tc>
          <w:tcPr>
            <w:tcW w:w="1929" w:type="dxa"/>
          </w:tcPr>
          <w:p w14:paraId="6E8CC0DB" w14:textId="77777777" w:rsidR="002D4BA2" w:rsidRPr="002D4BA2" w:rsidRDefault="002D4BA2" w:rsidP="002D4BA2">
            <w:pPr>
              <w:widowControl w:val="0"/>
              <w:autoSpaceDE w:val="0"/>
              <w:autoSpaceDN w:val="0"/>
              <w:spacing w:after="0" w:line="240" w:lineRule="auto"/>
              <w:ind w:left="200"/>
              <w:rPr>
                <w:rFonts w:ascii="Times New Roman" w:hAnsi="Times New Roman"/>
                <w:b/>
                <w:lang w:val="lt-LT"/>
              </w:rPr>
            </w:pPr>
            <w:r w:rsidRPr="002D4BA2">
              <w:rPr>
                <w:rFonts w:ascii="Times New Roman" w:hAnsi="Times New Roman"/>
                <w:b/>
                <w:lang w:val="lt-LT"/>
              </w:rPr>
              <w:t>1.</w:t>
            </w:r>
          </w:p>
        </w:tc>
        <w:tc>
          <w:tcPr>
            <w:tcW w:w="1712" w:type="dxa"/>
          </w:tcPr>
          <w:p w14:paraId="28CF7B49" w14:textId="77777777" w:rsidR="002D4BA2" w:rsidRPr="002D4BA2" w:rsidRDefault="002D4BA2" w:rsidP="002D4BA2">
            <w:pPr>
              <w:widowControl w:val="0"/>
              <w:autoSpaceDE w:val="0"/>
              <w:autoSpaceDN w:val="0"/>
              <w:spacing w:after="0" w:line="240" w:lineRule="auto"/>
              <w:ind w:left="121"/>
              <w:rPr>
                <w:rFonts w:ascii="Times New Roman" w:hAnsi="Times New Roman"/>
                <w:b/>
                <w:lang w:val="lt-LT"/>
              </w:rPr>
            </w:pPr>
            <w:r w:rsidRPr="002D4BA2">
              <w:rPr>
                <w:rFonts w:ascii="Times New Roman" w:hAnsi="Times New Roman"/>
                <w:b/>
                <w:lang w:val="lt-LT"/>
              </w:rPr>
              <w:t>2.</w:t>
            </w:r>
          </w:p>
        </w:tc>
        <w:tc>
          <w:tcPr>
            <w:tcW w:w="1767" w:type="dxa"/>
          </w:tcPr>
          <w:p w14:paraId="3AB95E63" w14:textId="77777777" w:rsidR="002D4BA2" w:rsidRPr="002D4BA2" w:rsidRDefault="002D4BA2" w:rsidP="002D4BA2">
            <w:pPr>
              <w:widowControl w:val="0"/>
              <w:autoSpaceDE w:val="0"/>
              <w:autoSpaceDN w:val="0"/>
              <w:spacing w:after="0" w:line="240" w:lineRule="auto"/>
              <w:ind w:left="120"/>
              <w:rPr>
                <w:rFonts w:ascii="Times New Roman" w:hAnsi="Times New Roman"/>
                <w:b/>
                <w:lang w:val="lt-LT"/>
              </w:rPr>
            </w:pPr>
            <w:r w:rsidRPr="002D4BA2">
              <w:rPr>
                <w:rFonts w:ascii="Times New Roman" w:hAnsi="Times New Roman"/>
                <w:b/>
                <w:lang w:val="lt-LT"/>
              </w:rPr>
              <w:t>3.</w:t>
            </w:r>
          </w:p>
        </w:tc>
        <w:tc>
          <w:tcPr>
            <w:tcW w:w="1818" w:type="dxa"/>
          </w:tcPr>
          <w:p w14:paraId="7466BEA6" w14:textId="77777777" w:rsidR="002D4BA2" w:rsidRPr="002D4BA2" w:rsidRDefault="002D4BA2" w:rsidP="002D4BA2">
            <w:pPr>
              <w:widowControl w:val="0"/>
              <w:autoSpaceDE w:val="0"/>
              <w:autoSpaceDN w:val="0"/>
              <w:spacing w:after="0" w:line="240" w:lineRule="auto"/>
              <w:ind w:left="251"/>
              <w:rPr>
                <w:rFonts w:ascii="Times New Roman" w:hAnsi="Times New Roman"/>
                <w:b/>
                <w:lang w:val="lt-LT"/>
              </w:rPr>
            </w:pPr>
            <w:r w:rsidRPr="002D4BA2">
              <w:rPr>
                <w:rFonts w:ascii="Times New Roman" w:hAnsi="Times New Roman"/>
                <w:b/>
                <w:lang w:val="lt-LT"/>
              </w:rPr>
              <w:t>4.</w:t>
            </w:r>
          </w:p>
        </w:tc>
        <w:tc>
          <w:tcPr>
            <w:tcW w:w="2098" w:type="dxa"/>
          </w:tcPr>
          <w:p w14:paraId="24ACD979" w14:textId="77777777" w:rsidR="002D4BA2" w:rsidRPr="002D4BA2" w:rsidRDefault="002D4BA2" w:rsidP="002D4BA2">
            <w:pPr>
              <w:widowControl w:val="0"/>
              <w:autoSpaceDE w:val="0"/>
              <w:autoSpaceDN w:val="0"/>
              <w:spacing w:after="0" w:line="240" w:lineRule="auto"/>
              <w:ind w:left="111"/>
              <w:rPr>
                <w:rFonts w:ascii="Times New Roman" w:hAnsi="Times New Roman"/>
                <w:b/>
                <w:lang w:val="lt-LT"/>
              </w:rPr>
            </w:pPr>
            <w:r w:rsidRPr="002D4BA2">
              <w:rPr>
                <w:rFonts w:ascii="Times New Roman" w:hAnsi="Times New Roman"/>
                <w:b/>
                <w:lang w:val="lt-LT"/>
              </w:rPr>
              <w:t>5.</w:t>
            </w:r>
          </w:p>
        </w:tc>
      </w:tr>
      <w:tr w:rsidR="002D4BA2" w:rsidRPr="002D4BA2" w14:paraId="40AE6B9B" w14:textId="77777777" w:rsidTr="00E417CE">
        <w:trPr>
          <w:trHeight w:val="1440"/>
        </w:trPr>
        <w:tc>
          <w:tcPr>
            <w:tcW w:w="1929" w:type="dxa"/>
          </w:tcPr>
          <w:p w14:paraId="58E869D7" w14:textId="77777777" w:rsidR="002D4BA2" w:rsidRPr="002D4BA2" w:rsidRDefault="002D4BA2" w:rsidP="002D4BA2">
            <w:pPr>
              <w:widowControl w:val="0"/>
              <w:autoSpaceDE w:val="0"/>
              <w:autoSpaceDN w:val="0"/>
              <w:spacing w:after="0" w:line="240" w:lineRule="auto"/>
              <w:ind w:left="220"/>
              <w:rPr>
                <w:rFonts w:ascii="Times New Roman" w:hAnsi="Times New Roman"/>
                <w:lang w:val="lt-LT"/>
              </w:rPr>
            </w:pPr>
          </w:p>
        </w:tc>
        <w:tc>
          <w:tcPr>
            <w:tcW w:w="1712" w:type="dxa"/>
          </w:tcPr>
          <w:p w14:paraId="673132BF" w14:textId="77777777" w:rsidR="002D4BA2" w:rsidRPr="002D4BA2" w:rsidRDefault="002D4BA2" w:rsidP="002D4BA2">
            <w:pPr>
              <w:widowControl w:val="0"/>
              <w:autoSpaceDE w:val="0"/>
              <w:autoSpaceDN w:val="0"/>
              <w:spacing w:after="0" w:line="240" w:lineRule="auto"/>
              <w:ind w:left="141"/>
              <w:rPr>
                <w:rFonts w:ascii="Times New Roman" w:hAnsi="Times New Roman"/>
                <w:lang w:val="lt-LT"/>
              </w:rPr>
            </w:pPr>
          </w:p>
        </w:tc>
        <w:tc>
          <w:tcPr>
            <w:tcW w:w="1767" w:type="dxa"/>
          </w:tcPr>
          <w:p w14:paraId="6574BAD4" w14:textId="77777777" w:rsidR="002D4BA2" w:rsidRPr="002D4BA2" w:rsidRDefault="002D4BA2" w:rsidP="002D4BA2">
            <w:pPr>
              <w:widowControl w:val="0"/>
              <w:autoSpaceDE w:val="0"/>
              <w:autoSpaceDN w:val="0"/>
              <w:spacing w:after="0" w:line="240" w:lineRule="auto"/>
              <w:ind w:left="140"/>
              <w:rPr>
                <w:rFonts w:ascii="Times New Roman" w:hAnsi="Times New Roman"/>
                <w:lang w:val="lt-LT"/>
              </w:rPr>
            </w:pPr>
            <w:r w:rsidRPr="002D4BA2">
              <w:rPr>
                <w:rFonts w:ascii="Times New Roman" w:eastAsia="Times New Roman" w:hAnsi="Times New Roman" w:cs="Times New Roman"/>
                <w:noProof/>
                <w:lang w:val="lt-LT" w:eastAsia="lt-LT"/>
              </w:rPr>
              <w:drawing>
                <wp:anchor distT="0" distB="0" distL="114300" distR="114300" simplePos="0" relativeHeight="251661824" behindDoc="0" locked="0" layoutInCell="1" allowOverlap="1" wp14:anchorId="6139D184" wp14:editId="02279338">
                  <wp:simplePos x="0" y="0"/>
                  <wp:positionH relativeFrom="column">
                    <wp:posOffset>2359660</wp:posOffset>
                  </wp:positionH>
                  <wp:positionV relativeFrom="paragraph">
                    <wp:posOffset>20955</wp:posOffset>
                  </wp:positionV>
                  <wp:extent cx="1132205" cy="7981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2205" cy="798195"/>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59776" behindDoc="0" locked="0" layoutInCell="1" allowOverlap="1" wp14:anchorId="43476BCA" wp14:editId="25FEF0D0">
                  <wp:simplePos x="0" y="0"/>
                  <wp:positionH relativeFrom="column">
                    <wp:posOffset>1298575</wp:posOffset>
                  </wp:positionH>
                  <wp:positionV relativeFrom="paragraph">
                    <wp:posOffset>20955</wp:posOffset>
                  </wp:positionV>
                  <wp:extent cx="923290" cy="65722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3290" cy="657225"/>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57728" behindDoc="0" locked="0" layoutInCell="1" allowOverlap="1" wp14:anchorId="40693088" wp14:editId="1E77AA80">
                  <wp:simplePos x="0" y="0"/>
                  <wp:positionH relativeFrom="column">
                    <wp:posOffset>90805</wp:posOffset>
                  </wp:positionH>
                  <wp:positionV relativeFrom="paragraph">
                    <wp:posOffset>20955</wp:posOffset>
                  </wp:positionV>
                  <wp:extent cx="874395" cy="91186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4395" cy="911860"/>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55680" behindDoc="0" locked="0" layoutInCell="1" allowOverlap="1" wp14:anchorId="6FD4A2D9" wp14:editId="4B78616F">
                  <wp:simplePos x="0" y="0"/>
                  <wp:positionH relativeFrom="column">
                    <wp:posOffset>-995680</wp:posOffset>
                  </wp:positionH>
                  <wp:positionV relativeFrom="paragraph">
                    <wp:posOffset>20955</wp:posOffset>
                  </wp:positionV>
                  <wp:extent cx="922020" cy="9118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2020" cy="911860"/>
                          </a:xfrm>
                          <a:prstGeom prst="rect">
                            <a:avLst/>
                          </a:prstGeom>
                        </pic:spPr>
                      </pic:pic>
                    </a:graphicData>
                  </a:graphic>
                  <wp14:sizeRelH relativeFrom="page">
                    <wp14:pctWidth>0</wp14:pctWidth>
                  </wp14:sizeRelH>
                  <wp14:sizeRelV relativeFrom="page">
                    <wp14:pctHeight>0</wp14:pctHeight>
                  </wp14:sizeRelV>
                </wp:anchor>
              </w:drawing>
            </w:r>
            <w:r w:rsidRPr="002D4BA2">
              <w:rPr>
                <w:rFonts w:ascii="Times New Roman" w:eastAsia="Times New Roman" w:hAnsi="Times New Roman" w:cs="Times New Roman"/>
                <w:noProof/>
                <w:lang w:val="lt-LT" w:eastAsia="lt-LT"/>
              </w:rPr>
              <w:drawing>
                <wp:anchor distT="0" distB="0" distL="114300" distR="114300" simplePos="0" relativeHeight="251653632" behindDoc="1" locked="0" layoutInCell="1" allowOverlap="1" wp14:anchorId="643EA9E0" wp14:editId="5307EC50">
                  <wp:simplePos x="0" y="0"/>
                  <wp:positionH relativeFrom="column">
                    <wp:posOffset>-2169160</wp:posOffset>
                  </wp:positionH>
                  <wp:positionV relativeFrom="paragraph">
                    <wp:posOffset>20955</wp:posOffset>
                  </wp:positionV>
                  <wp:extent cx="1021080" cy="60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21080" cy="609600"/>
                          </a:xfrm>
                          <a:prstGeom prst="rect">
                            <a:avLst/>
                          </a:prstGeom>
                        </pic:spPr>
                      </pic:pic>
                    </a:graphicData>
                  </a:graphic>
                  <wp14:sizeRelH relativeFrom="page">
                    <wp14:pctWidth>0</wp14:pctWidth>
                  </wp14:sizeRelH>
                  <wp14:sizeRelV relativeFrom="page">
                    <wp14:pctHeight>0</wp14:pctHeight>
                  </wp14:sizeRelV>
                </wp:anchor>
              </w:drawing>
            </w:r>
          </w:p>
        </w:tc>
        <w:tc>
          <w:tcPr>
            <w:tcW w:w="1818" w:type="dxa"/>
          </w:tcPr>
          <w:p w14:paraId="4A303101" w14:textId="77777777" w:rsidR="002D4BA2" w:rsidRPr="002D4BA2" w:rsidRDefault="002D4BA2" w:rsidP="002D4BA2">
            <w:pPr>
              <w:widowControl w:val="0"/>
              <w:autoSpaceDE w:val="0"/>
              <w:autoSpaceDN w:val="0"/>
              <w:spacing w:after="0" w:line="240" w:lineRule="auto"/>
              <w:ind w:left="272"/>
              <w:rPr>
                <w:rFonts w:ascii="Times New Roman" w:hAnsi="Times New Roman"/>
                <w:lang w:val="lt-LT"/>
              </w:rPr>
            </w:pPr>
          </w:p>
        </w:tc>
        <w:tc>
          <w:tcPr>
            <w:tcW w:w="2098" w:type="dxa"/>
          </w:tcPr>
          <w:p w14:paraId="35D4D2F9" w14:textId="77777777" w:rsidR="002D4BA2" w:rsidRPr="002D4BA2" w:rsidRDefault="002D4BA2" w:rsidP="002D4BA2">
            <w:pPr>
              <w:widowControl w:val="0"/>
              <w:autoSpaceDE w:val="0"/>
              <w:autoSpaceDN w:val="0"/>
              <w:spacing w:after="0" w:line="240" w:lineRule="auto"/>
              <w:ind w:left="131"/>
              <w:rPr>
                <w:rFonts w:ascii="Times New Roman" w:hAnsi="Times New Roman"/>
                <w:lang w:val="lt-LT"/>
              </w:rPr>
            </w:pPr>
          </w:p>
        </w:tc>
      </w:tr>
    </w:tbl>
    <w:p w14:paraId="7E62E848" w14:textId="77777777" w:rsidR="002D4BA2" w:rsidRPr="002D4BA2" w:rsidRDefault="002D4BA2" w:rsidP="002D4BA2">
      <w:pPr>
        <w:widowControl w:val="0"/>
        <w:numPr>
          <w:ilvl w:val="1"/>
          <w:numId w:val="6"/>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Nusiplaukite rankas. Atloškite galvą ir žiūrėkite į</w:t>
      </w:r>
      <w:r w:rsidRPr="002D4BA2">
        <w:rPr>
          <w:rFonts w:ascii="Times New Roman" w:hAnsi="Times New Roman"/>
          <w:spacing w:val="-23"/>
          <w:lang w:val="lt-LT"/>
        </w:rPr>
        <w:t xml:space="preserve"> </w:t>
      </w:r>
      <w:r w:rsidRPr="002D4BA2">
        <w:rPr>
          <w:rFonts w:ascii="Times New Roman" w:hAnsi="Times New Roman"/>
          <w:lang w:val="lt-LT"/>
        </w:rPr>
        <w:t>lubas.</w:t>
      </w:r>
    </w:p>
    <w:p w14:paraId="3375FD3B" w14:textId="77777777" w:rsidR="002D4BA2" w:rsidRPr="002D4BA2" w:rsidRDefault="002D4BA2" w:rsidP="002D4BA2">
      <w:pPr>
        <w:widowControl w:val="0"/>
        <w:numPr>
          <w:ilvl w:val="1"/>
          <w:numId w:val="6"/>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Atsargiai patempkite apatinį akies voką žemyn, kad susidarytų maža</w:t>
      </w:r>
      <w:r w:rsidRPr="002D4BA2">
        <w:rPr>
          <w:rFonts w:ascii="Times New Roman" w:hAnsi="Times New Roman"/>
          <w:spacing w:val="-26"/>
          <w:lang w:val="lt-LT"/>
        </w:rPr>
        <w:t xml:space="preserve"> </w:t>
      </w:r>
      <w:r w:rsidRPr="002D4BA2">
        <w:rPr>
          <w:rFonts w:ascii="Times New Roman" w:hAnsi="Times New Roman"/>
          <w:lang w:val="lt-LT"/>
        </w:rPr>
        <w:t>kišenėlė.</w:t>
      </w:r>
    </w:p>
    <w:p w14:paraId="508089A3" w14:textId="77777777" w:rsidR="002D4BA2" w:rsidRPr="002D4BA2" w:rsidRDefault="002D4BA2" w:rsidP="002D4BA2">
      <w:pPr>
        <w:widowControl w:val="0"/>
        <w:numPr>
          <w:ilvl w:val="1"/>
          <w:numId w:val="6"/>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Apverskite buteliuką dugnu į viršų ir jį paspauskite, kad į kiekvieną gydomą akį įlašėtų po vieną lašą.</w:t>
      </w:r>
    </w:p>
    <w:p w14:paraId="6E2D1DCF" w14:textId="77777777" w:rsidR="002D4BA2" w:rsidRPr="002D4BA2" w:rsidRDefault="002D4BA2" w:rsidP="002D4BA2">
      <w:pPr>
        <w:widowControl w:val="0"/>
        <w:numPr>
          <w:ilvl w:val="1"/>
          <w:numId w:val="6"/>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Paleiskite apatinį voką ir užmerkite</w:t>
      </w:r>
      <w:r w:rsidRPr="002D4BA2">
        <w:rPr>
          <w:rFonts w:ascii="Times New Roman" w:hAnsi="Times New Roman"/>
          <w:spacing w:val="-21"/>
          <w:lang w:val="lt-LT"/>
        </w:rPr>
        <w:t xml:space="preserve"> </w:t>
      </w:r>
      <w:r w:rsidRPr="002D4BA2">
        <w:rPr>
          <w:rFonts w:ascii="Times New Roman" w:hAnsi="Times New Roman"/>
          <w:lang w:val="lt-LT"/>
        </w:rPr>
        <w:t>akį.</w:t>
      </w:r>
    </w:p>
    <w:p w14:paraId="53DD881B" w14:textId="3F0C0EFF" w:rsidR="002D4BA2" w:rsidRPr="002D4BA2" w:rsidRDefault="002D4BA2" w:rsidP="002D4BA2">
      <w:pPr>
        <w:widowControl w:val="0"/>
        <w:numPr>
          <w:ilvl w:val="1"/>
          <w:numId w:val="6"/>
        </w:numPr>
        <w:autoSpaceDE w:val="0"/>
        <w:autoSpaceDN w:val="0"/>
        <w:spacing w:after="0" w:line="240" w:lineRule="auto"/>
        <w:ind w:left="720" w:hanging="720"/>
        <w:rPr>
          <w:rFonts w:ascii="Times New Roman" w:hAnsi="Times New Roman"/>
          <w:lang w:val="lt-LT"/>
        </w:rPr>
      </w:pPr>
      <w:r w:rsidRPr="002D4BA2">
        <w:rPr>
          <w:rFonts w:ascii="Times New Roman" w:hAnsi="Times New Roman"/>
          <w:lang w:val="lt-LT"/>
        </w:rPr>
        <w:t>Būdami užsimerkę prispauskite pirštą prie užmerktos akies kampučio (kur akis susieina su</w:t>
      </w:r>
      <w:r w:rsidRPr="002D4BA2">
        <w:rPr>
          <w:rFonts w:ascii="Times New Roman" w:hAnsi="Times New Roman"/>
          <w:spacing w:val="-39"/>
          <w:lang w:val="lt-LT"/>
        </w:rPr>
        <w:t xml:space="preserve"> </w:t>
      </w:r>
      <w:r w:rsidRPr="002D4BA2">
        <w:rPr>
          <w:rFonts w:ascii="Times New Roman" w:hAnsi="Times New Roman"/>
          <w:lang w:val="lt-LT"/>
        </w:rPr>
        <w:t>nosimi) ir palaikykite 2</w:t>
      </w:r>
      <w:r w:rsidR="00643245">
        <w:rPr>
          <w:rFonts w:ascii="Times New Roman" w:hAnsi="Times New Roman"/>
          <w:lang w:val="lt-LT"/>
        </w:rPr>
        <w:t> </w:t>
      </w:r>
      <w:r w:rsidRPr="002D4BA2">
        <w:rPr>
          <w:rFonts w:ascii="Times New Roman" w:hAnsi="Times New Roman"/>
          <w:lang w:val="lt-LT"/>
        </w:rPr>
        <w:t xml:space="preserve">minutes. Taip Bimatoprost/Timolol </w:t>
      </w:r>
      <w:r w:rsidR="00180E28">
        <w:rPr>
          <w:rFonts w:ascii="Times New Roman" w:hAnsi="Times New Roman"/>
          <w:lang w:val="lt-LT"/>
        </w:rPr>
        <w:t>Viatris</w:t>
      </w:r>
      <w:r w:rsidRPr="002D4BA2">
        <w:rPr>
          <w:rFonts w:ascii="Times New Roman" w:hAnsi="Times New Roman"/>
          <w:lang w:val="lt-LT"/>
        </w:rPr>
        <w:t xml:space="preserve"> nepateks į kitas organizmo</w:t>
      </w:r>
      <w:r w:rsidRPr="002D4BA2">
        <w:rPr>
          <w:rFonts w:ascii="Times New Roman" w:hAnsi="Times New Roman"/>
          <w:spacing w:val="-29"/>
          <w:lang w:val="lt-LT"/>
        </w:rPr>
        <w:t xml:space="preserve"> </w:t>
      </w:r>
      <w:r w:rsidRPr="002D4BA2">
        <w:rPr>
          <w:rFonts w:ascii="Times New Roman" w:hAnsi="Times New Roman"/>
          <w:lang w:val="lt-LT"/>
        </w:rPr>
        <w:t>dalis.</w:t>
      </w:r>
    </w:p>
    <w:p w14:paraId="74BB6206"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3AC87C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 nepavyko įlašinti lašo į akį, mėginkite dar kartą.</w:t>
      </w:r>
    </w:p>
    <w:p w14:paraId="1CE2949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B6C66B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Kad nepatektų infekcija, buteliuko lašintuvo galiuku neprisilieskite prie akies ar ko nors kito. Iš karto po naudojimo vėl uždenkite dangtelį ir uždarykite buteliuką.</w:t>
      </w:r>
    </w:p>
    <w:p w14:paraId="48AE255F"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BDC76A4" w14:textId="687A37C5"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Jeigu be Bimatoprost/Timolol </w:t>
      </w:r>
      <w:r w:rsidR="00180E28">
        <w:rPr>
          <w:rFonts w:ascii="Times New Roman" w:hAnsi="Times New Roman"/>
          <w:lang w:val="lt-LT"/>
        </w:rPr>
        <w:t>Viatris</w:t>
      </w:r>
      <w:r w:rsidRPr="002D4BA2">
        <w:rPr>
          <w:rFonts w:ascii="Times New Roman" w:hAnsi="Times New Roman"/>
          <w:lang w:val="lt-LT"/>
        </w:rPr>
        <w:t xml:space="preserve"> vartojate ir kitą akių vaistą, tarp Bimatoprost/Timolol </w:t>
      </w:r>
      <w:r w:rsidR="00180E28">
        <w:rPr>
          <w:rFonts w:ascii="Times New Roman" w:hAnsi="Times New Roman"/>
          <w:lang w:val="lt-LT"/>
        </w:rPr>
        <w:t>Viatris</w:t>
      </w:r>
      <w:r w:rsidRPr="002D4BA2">
        <w:rPr>
          <w:rFonts w:ascii="Times New Roman" w:hAnsi="Times New Roman"/>
          <w:lang w:val="lt-LT"/>
        </w:rPr>
        <w:t xml:space="preserve"> įlašinimo ir kito vaisto vartojimo darykite mažiausiai 5 minučių pertrauką. Paskiausiai vartokite akių tepalą ar akių gelį.</w:t>
      </w:r>
    </w:p>
    <w:p w14:paraId="33C0563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4B806EB" w14:textId="0FB51340"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 xml:space="preserve">Ką daryti pavartojus per didelę Bimatoprost/Timolol </w:t>
      </w:r>
      <w:r w:rsidR="00180E28">
        <w:rPr>
          <w:rFonts w:ascii="Times New Roman" w:hAnsi="Times New Roman"/>
          <w:b/>
          <w:lang w:val="lt-LT"/>
        </w:rPr>
        <w:t>Viatris</w:t>
      </w:r>
      <w:r w:rsidRPr="002D4BA2">
        <w:rPr>
          <w:rFonts w:ascii="Times New Roman" w:hAnsi="Times New Roman"/>
          <w:b/>
          <w:lang w:val="lt-LT"/>
        </w:rPr>
        <w:t xml:space="preserve"> dozę</w:t>
      </w:r>
    </w:p>
    <w:p w14:paraId="52EE5324" w14:textId="30B02B48"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Pavartojus didesnę negu reikia Bimatoprost/Timolol </w:t>
      </w:r>
      <w:r w:rsidR="00180E28">
        <w:rPr>
          <w:rFonts w:ascii="Times New Roman" w:hAnsi="Times New Roman"/>
          <w:lang w:val="lt-LT"/>
        </w:rPr>
        <w:t>Viatris</w:t>
      </w:r>
      <w:r w:rsidRPr="002D4BA2">
        <w:rPr>
          <w:rFonts w:ascii="Times New Roman" w:hAnsi="Times New Roman"/>
          <w:lang w:val="lt-LT"/>
        </w:rPr>
        <w:t xml:space="preserve"> dozę, nieko bloga neturėtų atsitikti. Kitą dozę lašinkite įprastu laiku. Jeigu Jums neramu, pasitarkite su gydytoju arba vaistininku.</w:t>
      </w:r>
    </w:p>
    <w:p w14:paraId="1BF869F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405F310" w14:textId="7179495D"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lastRenderedPageBreak/>
        <w:t xml:space="preserve">Pamiršus pavartoti Bimatoprost/Timolol </w:t>
      </w:r>
      <w:r w:rsidR="00180E28">
        <w:rPr>
          <w:rFonts w:ascii="Times New Roman" w:hAnsi="Times New Roman"/>
          <w:b/>
          <w:lang w:val="lt-LT"/>
        </w:rPr>
        <w:t>Viatris</w:t>
      </w:r>
    </w:p>
    <w:p w14:paraId="134A677C" w14:textId="55005751"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Jeigu pamiršote pavartoti Bimatoprost/Timolol </w:t>
      </w:r>
      <w:r w:rsidR="00180E28">
        <w:rPr>
          <w:rFonts w:ascii="Times New Roman" w:hAnsi="Times New Roman"/>
          <w:lang w:val="lt-LT"/>
        </w:rPr>
        <w:t>Viatris</w:t>
      </w:r>
      <w:r w:rsidRPr="002D4BA2">
        <w:rPr>
          <w:rFonts w:ascii="Times New Roman" w:hAnsi="Times New Roman"/>
          <w:lang w:val="lt-LT"/>
        </w:rPr>
        <w:t>, kai tik prisiminsite, įlašinkite vieną lašą ir toliau vartokite vaistą įprasta tvarka. Negalima vartoti dvigubos dozės norint kompensuoti praleistą dozę.</w:t>
      </w:r>
    </w:p>
    <w:p w14:paraId="2870BC24"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7EE7E7C" w14:textId="092292E0"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 xml:space="preserve">Nustojus vartoti Bimatoprost/Timolol </w:t>
      </w:r>
      <w:r w:rsidR="00180E28">
        <w:rPr>
          <w:rFonts w:ascii="Times New Roman" w:hAnsi="Times New Roman"/>
          <w:b/>
          <w:lang w:val="lt-LT"/>
        </w:rPr>
        <w:t>Viatris</w:t>
      </w:r>
    </w:p>
    <w:p w14:paraId="63770082" w14:textId="0E6943B1"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Norint, kad Bimatoprost/Timolol </w:t>
      </w:r>
      <w:r w:rsidR="00180E28">
        <w:rPr>
          <w:rFonts w:ascii="Times New Roman" w:hAnsi="Times New Roman"/>
          <w:lang w:val="lt-LT"/>
        </w:rPr>
        <w:t>Viatris</w:t>
      </w:r>
      <w:r w:rsidRPr="002D4BA2">
        <w:rPr>
          <w:rFonts w:ascii="Times New Roman" w:hAnsi="Times New Roman"/>
          <w:lang w:val="lt-LT"/>
        </w:rPr>
        <w:t xml:space="preserve"> veiktų gerai, jį reikia vartoti kiekvieną dieną.</w:t>
      </w:r>
    </w:p>
    <w:p w14:paraId="675B7489" w14:textId="77568622" w:rsidR="002D4BA2" w:rsidRPr="002D4BA2" w:rsidRDefault="002D4BA2" w:rsidP="002D4BA2">
      <w:pPr>
        <w:widowControl w:val="0"/>
        <w:autoSpaceDE w:val="0"/>
        <w:autoSpaceDN w:val="0"/>
        <w:spacing w:after="0" w:line="240" w:lineRule="auto"/>
        <w:rPr>
          <w:rFonts w:ascii="Times New Roman" w:eastAsia="Times New Roman" w:hAnsi="Times New Roman" w:cs="Times New Roman"/>
          <w:lang w:val="lt-LT"/>
        </w:rPr>
      </w:pPr>
      <w:r w:rsidRPr="002D4BA2">
        <w:rPr>
          <w:rFonts w:ascii="Times New Roman" w:eastAsia="Times New Roman" w:hAnsi="Times New Roman" w:cs="Times New Roman"/>
          <w:lang w:val="lt-LT"/>
        </w:rPr>
        <w:t xml:space="preserve">Nenustokite vartoti Bimatoprost/Timolol </w:t>
      </w:r>
      <w:r w:rsidR="00180E28">
        <w:rPr>
          <w:rFonts w:ascii="Times New Roman" w:eastAsia="Times New Roman" w:hAnsi="Times New Roman" w:cs="Times New Roman"/>
          <w:lang w:val="lt-LT"/>
        </w:rPr>
        <w:t>Viatris</w:t>
      </w:r>
      <w:r w:rsidRPr="002D4BA2">
        <w:rPr>
          <w:rFonts w:ascii="Times New Roman" w:eastAsia="Times New Roman" w:hAnsi="Times New Roman" w:cs="Times New Roman"/>
          <w:lang w:val="lt-LT"/>
        </w:rPr>
        <w:t xml:space="preserve"> prieš tai nepasitarę su gydytoju.</w:t>
      </w:r>
    </w:p>
    <w:p w14:paraId="3A928888"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28C9E4D"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Jeigu kiltų daugiau klausimų dėl šio vaisto vartojimo, kreipkitės į gydytoją arba vaistininką.</w:t>
      </w:r>
    </w:p>
    <w:p w14:paraId="07A1C219"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39FEF8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9B5F674" w14:textId="77777777" w:rsidR="002D4BA2" w:rsidRPr="002D4BA2" w:rsidRDefault="002D4BA2" w:rsidP="00675202">
      <w:pPr>
        <w:widowControl w:val="0"/>
        <w:numPr>
          <w:ilvl w:val="0"/>
          <w:numId w:val="5"/>
        </w:numPr>
        <w:tabs>
          <w:tab w:val="left" w:pos="925"/>
          <w:tab w:val="left" w:pos="926"/>
        </w:tabs>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Galimas šalutinis</w:t>
      </w:r>
      <w:r w:rsidRPr="002D4BA2">
        <w:rPr>
          <w:rFonts w:ascii="Times New Roman" w:hAnsi="Times New Roman"/>
          <w:b/>
          <w:spacing w:val="-11"/>
          <w:lang w:val="lt-LT"/>
        </w:rPr>
        <w:t xml:space="preserve"> </w:t>
      </w:r>
      <w:r w:rsidRPr="002D4BA2">
        <w:rPr>
          <w:rFonts w:ascii="Times New Roman" w:hAnsi="Times New Roman"/>
          <w:b/>
          <w:lang w:val="lt-LT"/>
        </w:rPr>
        <w:t>poveikis</w:t>
      </w:r>
    </w:p>
    <w:p w14:paraId="24BC67C8"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6AE61A80" w14:textId="4D64C654"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 xml:space="preserve">Šis vaistas, kaip ir visi kiti, gali sukelti šalutinį poveikį, nors jis pasireiškia ne visiems žmonėms. Paprastai galite ir toliau vartoti lašus, nebent poveikis būtų rimtas. Jeigu nerimaujate, pasitarkite su gydytoju ar vaistininku. Nenustokite vartoti Bimatoprost/Timolol </w:t>
      </w:r>
      <w:r w:rsidR="00180E28">
        <w:rPr>
          <w:rFonts w:ascii="Times New Roman" w:hAnsi="Times New Roman"/>
          <w:lang w:val="lt-LT"/>
        </w:rPr>
        <w:t>Viatris</w:t>
      </w:r>
      <w:r w:rsidRPr="002D4BA2">
        <w:rPr>
          <w:rFonts w:ascii="Times New Roman" w:hAnsi="Times New Roman"/>
          <w:lang w:val="lt-LT"/>
        </w:rPr>
        <w:t xml:space="preserve"> nepasitarę su gydytoju.</w:t>
      </w:r>
    </w:p>
    <w:p w14:paraId="18939F35"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724F6DB9" w14:textId="2E1967A6"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Vartojant Bimatoprost/Timolol </w:t>
      </w:r>
      <w:r w:rsidR="00180E28">
        <w:rPr>
          <w:rFonts w:ascii="Times New Roman" w:hAnsi="Times New Roman"/>
          <w:lang w:val="lt-LT"/>
        </w:rPr>
        <w:t>Viatris</w:t>
      </w:r>
      <w:r w:rsidRPr="002D4BA2">
        <w:rPr>
          <w:rFonts w:ascii="Times New Roman" w:hAnsi="Times New Roman"/>
          <w:lang w:val="lt-LT"/>
        </w:rPr>
        <w:t xml:space="preserve"> gali pasireikšti toks šalutinis poveikis:</w:t>
      </w:r>
    </w:p>
    <w:p w14:paraId="6C313842"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5C42A4A" w14:textId="195DF97A" w:rsidR="002D4BA2" w:rsidRPr="002D4BA2" w:rsidRDefault="002D4BA2" w:rsidP="00EB701C">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 xml:space="preserve">Labai </w:t>
      </w:r>
      <w:r w:rsidR="00254DC1" w:rsidRPr="002D4BA2">
        <w:rPr>
          <w:rFonts w:ascii="Times New Roman" w:hAnsi="Times New Roman"/>
          <w:b/>
          <w:lang w:val="lt-LT"/>
        </w:rPr>
        <w:t>dažn</w:t>
      </w:r>
      <w:r w:rsidR="00254DC1">
        <w:rPr>
          <w:rFonts w:ascii="Times New Roman" w:hAnsi="Times New Roman"/>
          <w:b/>
          <w:lang w:val="lt-LT"/>
        </w:rPr>
        <w:t>i</w:t>
      </w:r>
      <w:r w:rsidR="00254DC1" w:rsidRPr="002D4BA2">
        <w:rPr>
          <w:rFonts w:ascii="Times New Roman" w:hAnsi="Times New Roman"/>
          <w:b/>
          <w:lang w:val="lt-LT"/>
        </w:rPr>
        <w:t xml:space="preserve"> šalutin</w:t>
      </w:r>
      <w:r w:rsidR="00254DC1">
        <w:rPr>
          <w:rFonts w:ascii="Times New Roman" w:hAnsi="Times New Roman"/>
          <w:b/>
          <w:lang w:val="lt-LT"/>
        </w:rPr>
        <w:t>io</w:t>
      </w:r>
      <w:r w:rsidR="00254DC1" w:rsidRPr="002D4BA2">
        <w:rPr>
          <w:rFonts w:ascii="Times New Roman" w:hAnsi="Times New Roman"/>
          <w:b/>
          <w:lang w:val="lt-LT"/>
        </w:rPr>
        <w:t xml:space="preserve"> </w:t>
      </w:r>
      <w:r w:rsidRPr="002D4BA2">
        <w:rPr>
          <w:rFonts w:ascii="Times New Roman" w:hAnsi="Times New Roman"/>
          <w:b/>
          <w:lang w:val="lt-LT"/>
        </w:rPr>
        <w:t>poveiki</w:t>
      </w:r>
      <w:r w:rsidR="00254DC1">
        <w:rPr>
          <w:rFonts w:ascii="Times New Roman" w:hAnsi="Times New Roman"/>
          <w:b/>
          <w:lang w:val="lt-LT"/>
        </w:rPr>
        <w:t>o reiškiniai</w:t>
      </w:r>
      <w:r w:rsidR="00892A4F">
        <w:rPr>
          <w:rFonts w:ascii="Times New Roman" w:hAnsi="Times New Roman"/>
          <w:b/>
          <w:lang w:val="lt-LT"/>
        </w:rPr>
        <w:t xml:space="preserve"> </w:t>
      </w:r>
      <w:r w:rsidR="00892A4F" w:rsidRPr="00EB701C">
        <w:rPr>
          <w:rFonts w:ascii="Times New Roman" w:hAnsi="Times New Roman"/>
          <w:lang w:val="lt-LT"/>
        </w:rPr>
        <w:t>(</w:t>
      </w:r>
      <w:r w:rsidR="00892A4F">
        <w:rPr>
          <w:rFonts w:ascii="Times New Roman" w:hAnsi="Times New Roman"/>
          <w:lang w:val="lt-LT"/>
        </w:rPr>
        <w:t>g</w:t>
      </w:r>
      <w:r w:rsidRPr="002D4BA2">
        <w:rPr>
          <w:rFonts w:ascii="Times New Roman" w:hAnsi="Times New Roman"/>
          <w:lang w:val="lt-LT"/>
        </w:rPr>
        <w:t xml:space="preserve">ali pasireikšti </w:t>
      </w:r>
      <w:r w:rsidR="00254DC1">
        <w:rPr>
          <w:rFonts w:ascii="Times New Roman" w:hAnsi="Times New Roman"/>
          <w:lang w:val="lt-LT"/>
        </w:rPr>
        <w:t xml:space="preserve">ne rečiau </w:t>
      </w:r>
      <w:r w:rsidRPr="002D4BA2">
        <w:rPr>
          <w:rFonts w:ascii="Times New Roman" w:hAnsi="Times New Roman"/>
          <w:lang w:val="lt-LT"/>
        </w:rPr>
        <w:t>kaip 1 iš 10 </w:t>
      </w:r>
      <w:r w:rsidR="00254DC1">
        <w:rPr>
          <w:rFonts w:ascii="Times New Roman" w:hAnsi="Times New Roman"/>
          <w:lang w:val="lt-LT"/>
        </w:rPr>
        <w:t>asmenų</w:t>
      </w:r>
      <w:r w:rsidR="00892A4F">
        <w:rPr>
          <w:rFonts w:ascii="Times New Roman" w:hAnsi="Times New Roman"/>
          <w:lang w:val="lt-LT"/>
        </w:rPr>
        <w:t>)</w:t>
      </w:r>
    </w:p>
    <w:p w14:paraId="31973C8A" w14:textId="7EB8BA06"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sidR="00B07656">
        <w:rPr>
          <w:rFonts w:ascii="Times New Roman" w:hAnsi="Times New Roman"/>
          <w:u w:val="single"/>
          <w:lang w:val="lt-LT"/>
        </w:rPr>
        <w:t>:</w:t>
      </w:r>
    </w:p>
    <w:p w14:paraId="66BF9B56" w14:textId="1FAA0AB2" w:rsidR="00521AE1" w:rsidRDefault="00B07656" w:rsidP="00C0017F">
      <w:pPr>
        <w:widowControl w:val="0"/>
        <w:numPr>
          <w:ilvl w:val="0"/>
          <w:numId w:val="8"/>
        </w:numPr>
        <w:autoSpaceDE w:val="0"/>
        <w:autoSpaceDN w:val="0"/>
        <w:spacing w:after="0" w:line="240" w:lineRule="auto"/>
        <w:ind w:left="567" w:hanging="567"/>
        <w:rPr>
          <w:rFonts w:ascii="Times New Roman" w:hAnsi="Times New Roman"/>
          <w:lang w:val="lt-LT"/>
        </w:rPr>
      </w:pPr>
      <w:r>
        <w:rPr>
          <w:rFonts w:ascii="Times New Roman" w:hAnsi="Times New Roman"/>
          <w:lang w:val="lt-LT"/>
        </w:rPr>
        <w:t>p</w:t>
      </w:r>
      <w:r w:rsidR="002D4BA2" w:rsidRPr="002D4BA2">
        <w:rPr>
          <w:rFonts w:ascii="Times New Roman" w:hAnsi="Times New Roman"/>
          <w:lang w:val="lt-LT"/>
        </w:rPr>
        <w:t>araudimas</w:t>
      </w:r>
      <w:r w:rsidR="00521AE1">
        <w:rPr>
          <w:rFonts w:ascii="Times New Roman" w:hAnsi="Times New Roman"/>
          <w:lang w:val="lt-LT"/>
        </w:rPr>
        <w:t>,</w:t>
      </w:r>
    </w:p>
    <w:p w14:paraId="11FA43F1" w14:textId="3AD6941A" w:rsidR="002D4BA2" w:rsidRPr="00FB12B1" w:rsidRDefault="00FB12B1" w:rsidP="00C0017F">
      <w:pPr>
        <w:widowControl w:val="0"/>
        <w:numPr>
          <w:ilvl w:val="0"/>
          <w:numId w:val="8"/>
        </w:numPr>
        <w:autoSpaceDE w:val="0"/>
        <w:autoSpaceDN w:val="0"/>
        <w:spacing w:after="0" w:line="240" w:lineRule="auto"/>
        <w:ind w:left="567" w:hanging="567"/>
        <w:rPr>
          <w:rFonts w:ascii="Times New Roman" w:hAnsi="Times New Roman"/>
          <w:lang w:val="lt-LT"/>
        </w:rPr>
      </w:pPr>
      <w:r w:rsidRPr="00FB12B1">
        <w:rPr>
          <w:rFonts w:ascii="Times New Roman" w:hAnsi="Times New Roman"/>
          <w:lang w:val="lt-LT"/>
        </w:rPr>
        <w:t>riebalų praradimas akies srityje, kuris gali sukelti akies voko vagelės pagilėjimą, akių įdubimą (enoftalmą), vokų nukarimą (ptozę), odos ištempimą aplink akį (dermatochalazės involiuciją) ir gali matytis daugiau apatinės akių obuolių baltosios dalies (skleros apatinės dalies atvirumas)</w:t>
      </w:r>
      <w:r w:rsidR="002D4BA2" w:rsidRPr="00FB12B1">
        <w:rPr>
          <w:rFonts w:ascii="Times New Roman" w:hAnsi="Times New Roman"/>
          <w:lang w:val="lt-LT"/>
        </w:rPr>
        <w:t>.</w:t>
      </w:r>
    </w:p>
    <w:p w14:paraId="490D24CE"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21B5C12" w14:textId="04BCCA34" w:rsidR="002D4BA2" w:rsidRPr="002D4BA2" w:rsidRDefault="00254DC1" w:rsidP="00EB701C">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Dažn</w:t>
      </w:r>
      <w:r>
        <w:rPr>
          <w:rFonts w:ascii="Times New Roman" w:hAnsi="Times New Roman"/>
          <w:b/>
          <w:lang w:val="lt-LT"/>
        </w:rPr>
        <w:t>i</w:t>
      </w:r>
      <w:r w:rsidRPr="002D4BA2">
        <w:rPr>
          <w:rFonts w:ascii="Times New Roman" w:hAnsi="Times New Roman"/>
          <w:b/>
          <w:lang w:val="lt-LT"/>
        </w:rPr>
        <w:t xml:space="preserve"> </w:t>
      </w:r>
      <w:r w:rsidR="002D4BA2" w:rsidRPr="002D4BA2">
        <w:rPr>
          <w:rFonts w:ascii="Times New Roman" w:hAnsi="Times New Roman"/>
          <w:b/>
          <w:lang w:val="lt-LT"/>
        </w:rPr>
        <w:t>šalutini</w:t>
      </w:r>
      <w:r>
        <w:rPr>
          <w:rFonts w:ascii="Times New Roman" w:hAnsi="Times New Roman"/>
          <w:b/>
          <w:lang w:val="lt-LT"/>
        </w:rPr>
        <w:t>o</w:t>
      </w:r>
      <w:r w:rsidR="002D4BA2" w:rsidRPr="002D4BA2">
        <w:rPr>
          <w:rFonts w:ascii="Times New Roman" w:hAnsi="Times New Roman"/>
          <w:b/>
          <w:lang w:val="lt-LT"/>
        </w:rPr>
        <w:t xml:space="preserve"> </w:t>
      </w:r>
      <w:r w:rsidRPr="002D4BA2">
        <w:rPr>
          <w:rFonts w:ascii="Times New Roman" w:hAnsi="Times New Roman"/>
          <w:b/>
          <w:lang w:val="lt-LT"/>
        </w:rPr>
        <w:t>poveiki</w:t>
      </w:r>
      <w:r>
        <w:rPr>
          <w:rFonts w:ascii="Times New Roman" w:hAnsi="Times New Roman"/>
          <w:b/>
          <w:lang w:val="lt-LT"/>
        </w:rPr>
        <w:t>o reiškiniai</w:t>
      </w:r>
      <w:r w:rsidRPr="00EB701C">
        <w:rPr>
          <w:rFonts w:ascii="Times New Roman" w:hAnsi="Times New Roman"/>
          <w:lang w:val="lt-LT"/>
        </w:rPr>
        <w:t xml:space="preserve"> </w:t>
      </w:r>
      <w:r w:rsidR="00892A4F" w:rsidRPr="00EB701C">
        <w:rPr>
          <w:rFonts w:ascii="Times New Roman" w:hAnsi="Times New Roman"/>
          <w:lang w:val="lt-LT"/>
        </w:rPr>
        <w:t>(</w:t>
      </w:r>
      <w:r w:rsidR="00892A4F">
        <w:rPr>
          <w:rFonts w:ascii="Times New Roman" w:hAnsi="Times New Roman"/>
          <w:lang w:val="lt-LT"/>
        </w:rPr>
        <w:t>g</w:t>
      </w:r>
      <w:r w:rsidR="002D4BA2" w:rsidRPr="002D4BA2">
        <w:rPr>
          <w:rFonts w:ascii="Times New Roman" w:hAnsi="Times New Roman"/>
          <w:lang w:val="lt-LT"/>
        </w:rPr>
        <w:t xml:space="preserve">ali pasireikšti </w:t>
      </w:r>
      <w:r>
        <w:rPr>
          <w:rFonts w:ascii="Times New Roman" w:hAnsi="Times New Roman"/>
          <w:lang w:val="lt-LT"/>
        </w:rPr>
        <w:t>rečiau</w:t>
      </w:r>
      <w:r w:rsidRPr="002D4BA2">
        <w:rPr>
          <w:rFonts w:ascii="Times New Roman" w:hAnsi="Times New Roman"/>
          <w:lang w:val="lt-LT"/>
        </w:rPr>
        <w:t xml:space="preserve"> </w:t>
      </w:r>
      <w:r w:rsidR="002D4BA2" w:rsidRPr="002D4BA2">
        <w:rPr>
          <w:rFonts w:ascii="Times New Roman" w:hAnsi="Times New Roman"/>
          <w:lang w:val="lt-LT"/>
        </w:rPr>
        <w:t>kaip 1 iš 10 </w:t>
      </w:r>
      <w:r>
        <w:rPr>
          <w:rFonts w:ascii="Times New Roman" w:hAnsi="Times New Roman"/>
          <w:lang w:val="lt-LT"/>
        </w:rPr>
        <w:t>asmenų</w:t>
      </w:r>
      <w:r w:rsidR="00892A4F">
        <w:rPr>
          <w:rFonts w:ascii="Times New Roman" w:hAnsi="Times New Roman"/>
          <w:lang w:val="lt-LT"/>
        </w:rPr>
        <w:t>)</w:t>
      </w:r>
    </w:p>
    <w:p w14:paraId="4EA80304" w14:textId="1DF8B2B5"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sidR="00B07656">
        <w:rPr>
          <w:rFonts w:ascii="Times New Roman" w:hAnsi="Times New Roman"/>
          <w:u w:val="single"/>
          <w:lang w:val="lt-LT"/>
        </w:rPr>
        <w:t>:</w:t>
      </w:r>
    </w:p>
    <w:p w14:paraId="1E88A08C"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deginimo pojūtis,</w:t>
      </w:r>
    </w:p>
    <w:p w14:paraId="7A83EA81"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niežėjimas,</w:t>
      </w:r>
    </w:p>
    <w:p w14:paraId="31C85A4A"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gėlimas,</w:t>
      </w:r>
    </w:p>
    <w:p w14:paraId="6E3C936F"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junginės (permatomo akies sluoksnio) sudirginimas,</w:t>
      </w:r>
    </w:p>
    <w:p w14:paraId="24F0FF43"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padidėjęs jautrumas šviesai,</w:t>
      </w:r>
    </w:p>
    <w:p w14:paraId="4C7D8395"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skausmas, lipnios akys, sausėjančios akys, krislo pojūtis akyje,</w:t>
      </w:r>
    </w:p>
    <w:p w14:paraId="062DC798"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paviršiaus maži įtrūkimai, lydimi uždegimo ar be jo,</w:t>
      </w:r>
    </w:p>
    <w:p w14:paraId="254ECB3E"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neaiškus regėjimas,</w:t>
      </w:r>
    </w:p>
    <w:p w14:paraId="5AD7C5C4"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akių vokų paraudimas ir niežėjimas,</w:t>
      </w:r>
    </w:p>
    <w:p w14:paraId="22CACB8B"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apie akį augantys plaukai,</w:t>
      </w:r>
    </w:p>
    <w:p w14:paraId="58EF5715"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patamsėję akių vokai,</w:t>
      </w:r>
    </w:p>
    <w:p w14:paraId="70EC9452"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tamsesnė odos spalva aplink akis,</w:t>
      </w:r>
    </w:p>
    <w:p w14:paraId="3F0309DF"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pailgėjusios blakstienos,</w:t>
      </w:r>
    </w:p>
    <w:p w14:paraId="729E820E"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akių dirginimas,</w:t>
      </w:r>
    </w:p>
    <w:p w14:paraId="45F04F51"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ašarojimas,</w:t>
      </w:r>
    </w:p>
    <w:p w14:paraId="2F1FB68F"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pabrinkę akių vokai,</w:t>
      </w:r>
    </w:p>
    <w:p w14:paraId="6EAB6782"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pablogėjęs regėjimas.</w:t>
      </w:r>
    </w:p>
    <w:p w14:paraId="40AEE515"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0971E0A" w14:textId="57D69ABE"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sidR="00B07656">
        <w:rPr>
          <w:rFonts w:ascii="Times New Roman" w:hAnsi="Times New Roman"/>
          <w:u w:val="single"/>
          <w:lang w:val="lt-LT"/>
        </w:rPr>
        <w:t>:</w:t>
      </w:r>
    </w:p>
    <w:p w14:paraId="10681D15"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gausios išskyros iš nosies,</w:t>
      </w:r>
    </w:p>
    <w:p w14:paraId="053071FE"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galvos skausmas.</w:t>
      </w:r>
    </w:p>
    <w:p w14:paraId="2E91DC11"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837A91E" w14:textId="6A139379" w:rsidR="002D4BA2" w:rsidRPr="002D4BA2" w:rsidRDefault="00254DC1" w:rsidP="00EB701C">
      <w:pPr>
        <w:widowControl w:val="0"/>
        <w:autoSpaceDE w:val="0"/>
        <w:autoSpaceDN w:val="0"/>
        <w:spacing w:after="0" w:line="240" w:lineRule="auto"/>
        <w:ind w:right="20"/>
        <w:outlineLvl w:val="0"/>
        <w:rPr>
          <w:rFonts w:ascii="Times New Roman" w:hAnsi="Times New Roman"/>
          <w:lang w:val="lt-LT"/>
        </w:rPr>
      </w:pPr>
      <w:r w:rsidRPr="002D4BA2">
        <w:rPr>
          <w:rFonts w:ascii="Times New Roman" w:hAnsi="Times New Roman"/>
          <w:b/>
          <w:lang w:val="lt-LT"/>
        </w:rPr>
        <w:t>Nedažn</w:t>
      </w:r>
      <w:r>
        <w:rPr>
          <w:rFonts w:ascii="Times New Roman" w:hAnsi="Times New Roman"/>
          <w:b/>
          <w:lang w:val="lt-LT"/>
        </w:rPr>
        <w:t>i</w:t>
      </w:r>
      <w:r w:rsidRPr="002D4BA2">
        <w:rPr>
          <w:rFonts w:ascii="Times New Roman" w:hAnsi="Times New Roman"/>
          <w:b/>
          <w:lang w:val="lt-LT"/>
        </w:rPr>
        <w:t xml:space="preserve"> </w:t>
      </w:r>
      <w:r w:rsidR="002D4BA2" w:rsidRPr="002D4BA2">
        <w:rPr>
          <w:rFonts w:ascii="Times New Roman" w:hAnsi="Times New Roman"/>
          <w:b/>
          <w:lang w:val="lt-LT"/>
        </w:rPr>
        <w:t>šalutini</w:t>
      </w:r>
      <w:r>
        <w:rPr>
          <w:rFonts w:ascii="Times New Roman" w:hAnsi="Times New Roman"/>
          <w:b/>
          <w:lang w:val="lt-LT"/>
        </w:rPr>
        <w:t>o</w:t>
      </w:r>
      <w:r w:rsidR="002D4BA2" w:rsidRPr="002D4BA2">
        <w:rPr>
          <w:rFonts w:ascii="Times New Roman" w:hAnsi="Times New Roman"/>
          <w:b/>
          <w:lang w:val="lt-LT"/>
        </w:rPr>
        <w:t xml:space="preserve"> poveiki</w:t>
      </w:r>
      <w:r>
        <w:rPr>
          <w:rFonts w:ascii="Times New Roman" w:hAnsi="Times New Roman"/>
          <w:b/>
          <w:lang w:val="lt-LT"/>
        </w:rPr>
        <w:t>o reiškiniai</w:t>
      </w:r>
      <w:r w:rsidR="00892A4F">
        <w:rPr>
          <w:rFonts w:ascii="Times New Roman" w:hAnsi="Times New Roman"/>
          <w:b/>
          <w:lang w:val="lt-LT"/>
        </w:rPr>
        <w:t xml:space="preserve"> </w:t>
      </w:r>
      <w:r w:rsidR="00892A4F">
        <w:rPr>
          <w:rFonts w:ascii="Times New Roman" w:hAnsi="Times New Roman"/>
          <w:lang w:val="lt-LT"/>
        </w:rPr>
        <w:t>(g</w:t>
      </w:r>
      <w:r w:rsidR="002D4BA2" w:rsidRPr="002D4BA2">
        <w:rPr>
          <w:rFonts w:ascii="Times New Roman" w:hAnsi="Times New Roman"/>
          <w:lang w:val="lt-LT"/>
        </w:rPr>
        <w:t xml:space="preserve">ali pasireikšti </w:t>
      </w:r>
      <w:r>
        <w:rPr>
          <w:rFonts w:ascii="Times New Roman" w:hAnsi="Times New Roman"/>
          <w:lang w:val="lt-LT"/>
        </w:rPr>
        <w:t>rečiau</w:t>
      </w:r>
      <w:r w:rsidRPr="002D4BA2">
        <w:rPr>
          <w:rFonts w:ascii="Times New Roman" w:hAnsi="Times New Roman"/>
          <w:lang w:val="lt-LT"/>
        </w:rPr>
        <w:t xml:space="preserve"> </w:t>
      </w:r>
      <w:r w:rsidR="002D4BA2" w:rsidRPr="002D4BA2">
        <w:rPr>
          <w:rFonts w:ascii="Times New Roman" w:hAnsi="Times New Roman"/>
          <w:lang w:val="lt-LT"/>
        </w:rPr>
        <w:t>kaip 1 iš 100 </w:t>
      </w:r>
      <w:r>
        <w:rPr>
          <w:rFonts w:ascii="Times New Roman" w:hAnsi="Times New Roman"/>
          <w:lang w:val="lt-LT"/>
        </w:rPr>
        <w:t>asmenų</w:t>
      </w:r>
      <w:r w:rsidR="00892A4F">
        <w:rPr>
          <w:rFonts w:ascii="Times New Roman" w:hAnsi="Times New Roman"/>
          <w:lang w:val="lt-LT"/>
        </w:rPr>
        <w:t>)</w:t>
      </w:r>
    </w:p>
    <w:p w14:paraId="2A5F9DF8" w14:textId="14214ECF"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sidR="00B07656">
        <w:rPr>
          <w:rFonts w:ascii="Times New Roman" w:hAnsi="Times New Roman"/>
          <w:u w:val="single"/>
          <w:lang w:val="lt-LT"/>
        </w:rPr>
        <w:t>:</w:t>
      </w:r>
    </w:p>
    <w:p w14:paraId="313C042B"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nenormalus pojūtis akyje,</w:t>
      </w:r>
    </w:p>
    <w:p w14:paraId="6678ADA0"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rainelės uždegimas,</w:t>
      </w:r>
    </w:p>
    <w:p w14:paraId="3EA9C252"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pabrinkusi junginė (akies skaidrus sluoksnis),</w:t>
      </w:r>
    </w:p>
    <w:p w14:paraId="11908C8C"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skausmingi akių vokai,</w:t>
      </w:r>
    </w:p>
    <w:p w14:paraId="716C98A5" w14:textId="2BE9C201" w:rsidR="002D4BA2" w:rsidRPr="002D4BA2" w:rsidRDefault="002D4BA2" w:rsidP="00C0017F">
      <w:pPr>
        <w:widowControl w:val="0"/>
        <w:numPr>
          <w:ilvl w:val="0"/>
          <w:numId w:val="8"/>
        </w:numPr>
        <w:autoSpaceDE w:val="0"/>
        <w:autoSpaceDN w:val="0"/>
        <w:spacing w:after="0" w:line="240" w:lineRule="auto"/>
        <w:ind w:left="567" w:hanging="567"/>
        <w:rPr>
          <w:rFonts w:ascii="Times New Roman" w:eastAsia="Times New Roman" w:hAnsi="Times New Roman" w:cs="Times New Roman"/>
          <w:lang w:val="lt-LT"/>
        </w:rPr>
      </w:pPr>
      <w:r w:rsidRPr="002D4BA2">
        <w:rPr>
          <w:rFonts w:ascii="Times New Roman" w:eastAsia="Times New Roman" w:hAnsi="Times New Roman" w:cs="Times New Roman"/>
          <w:lang w:val="lt-LT"/>
        </w:rPr>
        <w:lastRenderedPageBreak/>
        <w:t>ak</w:t>
      </w:r>
      <w:r w:rsidR="000D159A">
        <w:rPr>
          <w:rFonts w:ascii="Times New Roman" w:eastAsia="Times New Roman" w:hAnsi="Times New Roman" w:cs="Times New Roman"/>
          <w:lang w:val="lt-LT"/>
        </w:rPr>
        <w:t>ių nuovargis</w:t>
      </w:r>
      <w:r w:rsidRPr="002D4BA2">
        <w:rPr>
          <w:rFonts w:ascii="Times New Roman" w:eastAsia="Times New Roman" w:hAnsi="Times New Roman" w:cs="Times New Roman"/>
          <w:lang w:val="lt-LT"/>
        </w:rPr>
        <w:t>,</w:t>
      </w:r>
    </w:p>
    <w:p w14:paraId="6E28DE36"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į akies obuolį palinkusios blakstienos,</w:t>
      </w:r>
    </w:p>
    <w:p w14:paraId="30E1A997"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patamsėjusi rainelės spalva,</w:t>
      </w:r>
    </w:p>
    <w:p w14:paraId="4BA3D226"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nuo akies paviršiaus pasislinkęs akies vokas,</w:t>
      </w:r>
    </w:p>
    <w:p w14:paraId="66C1D3D8"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blakstienų spalvos patamsėjimas.</w:t>
      </w:r>
    </w:p>
    <w:p w14:paraId="34E8EFB8"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67412F0C" w14:textId="29EED6B2"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sidR="00B07656">
        <w:rPr>
          <w:rFonts w:ascii="Times New Roman" w:hAnsi="Times New Roman"/>
          <w:u w:val="single"/>
          <w:lang w:val="lt-LT"/>
        </w:rPr>
        <w:t>:</w:t>
      </w:r>
    </w:p>
    <w:p w14:paraId="4AB6CAF5"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dusulys.</w:t>
      </w:r>
    </w:p>
    <w:p w14:paraId="6194EC8C"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2943A501" w14:textId="5FE53636" w:rsidR="002D4BA2" w:rsidRPr="002D4BA2" w:rsidRDefault="002D4BA2" w:rsidP="002D4BA2">
      <w:pPr>
        <w:widowControl w:val="0"/>
        <w:autoSpaceDE w:val="0"/>
        <w:autoSpaceDN w:val="0"/>
        <w:spacing w:after="0" w:line="240" w:lineRule="auto"/>
        <w:ind w:right="20"/>
        <w:outlineLvl w:val="0"/>
        <w:rPr>
          <w:rFonts w:ascii="Times New Roman" w:hAnsi="Times New Roman"/>
          <w:b/>
          <w:lang w:val="lt-LT"/>
        </w:rPr>
      </w:pPr>
      <w:r w:rsidRPr="002D4BA2">
        <w:rPr>
          <w:rFonts w:ascii="Times New Roman" w:hAnsi="Times New Roman"/>
          <w:b/>
          <w:lang w:val="lt-LT"/>
        </w:rPr>
        <w:t>Šalutini</w:t>
      </w:r>
      <w:r w:rsidR="00254DC1">
        <w:rPr>
          <w:rFonts w:ascii="Times New Roman" w:hAnsi="Times New Roman"/>
          <w:b/>
          <w:lang w:val="lt-LT"/>
        </w:rPr>
        <w:t>o</w:t>
      </w:r>
      <w:r w:rsidRPr="002D4BA2">
        <w:rPr>
          <w:rFonts w:ascii="Times New Roman" w:hAnsi="Times New Roman"/>
          <w:b/>
          <w:lang w:val="lt-LT"/>
        </w:rPr>
        <w:t xml:space="preserve"> poveiki</w:t>
      </w:r>
      <w:r w:rsidR="00254DC1">
        <w:rPr>
          <w:rFonts w:ascii="Times New Roman" w:hAnsi="Times New Roman"/>
          <w:b/>
          <w:lang w:val="lt-LT"/>
        </w:rPr>
        <w:t>o reiškiniai</w:t>
      </w:r>
      <w:r w:rsidRPr="002D4BA2">
        <w:rPr>
          <w:rFonts w:ascii="Times New Roman" w:hAnsi="Times New Roman"/>
          <w:b/>
          <w:lang w:val="lt-LT"/>
        </w:rPr>
        <w:t>, kuri</w:t>
      </w:r>
      <w:r w:rsidR="00254DC1">
        <w:rPr>
          <w:rFonts w:ascii="Times New Roman" w:hAnsi="Times New Roman"/>
          <w:b/>
          <w:lang w:val="lt-LT"/>
        </w:rPr>
        <w:t>ų</w:t>
      </w:r>
      <w:r w:rsidRPr="002D4BA2">
        <w:rPr>
          <w:rFonts w:ascii="Times New Roman" w:hAnsi="Times New Roman"/>
          <w:b/>
          <w:lang w:val="lt-LT"/>
        </w:rPr>
        <w:t xml:space="preserve"> dažnis nežinomas</w:t>
      </w:r>
      <w:r w:rsidRPr="002D4BA2">
        <w:rPr>
          <w:rFonts w:ascii="Times New Roman" w:hAnsi="Times New Roman"/>
          <w:lang w:val="lt-LT"/>
        </w:rPr>
        <w:t xml:space="preserve"> (negali būti </w:t>
      </w:r>
      <w:r w:rsidR="00892A4F">
        <w:rPr>
          <w:rFonts w:ascii="Times New Roman" w:hAnsi="Times New Roman"/>
          <w:lang w:val="lt-LT"/>
        </w:rPr>
        <w:t>apskaičiuotas</w:t>
      </w:r>
      <w:r w:rsidR="00892A4F" w:rsidRPr="002D4BA2">
        <w:rPr>
          <w:rFonts w:ascii="Times New Roman" w:hAnsi="Times New Roman"/>
          <w:lang w:val="lt-LT"/>
        </w:rPr>
        <w:t xml:space="preserve"> </w:t>
      </w:r>
      <w:r w:rsidRPr="002D4BA2">
        <w:rPr>
          <w:rFonts w:ascii="Times New Roman" w:hAnsi="Times New Roman"/>
          <w:lang w:val="lt-LT"/>
        </w:rPr>
        <w:t>pagal turimus duomenis)</w:t>
      </w:r>
    </w:p>
    <w:p w14:paraId="231DF1A7" w14:textId="6F307B87"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u w:val="single"/>
          <w:lang w:val="lt-LT"/>
        </w:rPr>
        <w:t>Poveikis akiai</w:t>
      </w:r>
      <w:r w:rsidR="00B07656">
        <w:rPr>
          <w:rFonts w:ascii="Times New Roman" w:hAnsi="Times New Roman"/>
          <w:u w:val="single"/>
          <w:lang w:val="lt-LT"/>
        </w:rPr>
        <w:t>:</w:t>
      </w:r>
    </w:p>
    <w:p w14:paraId="4ECC68C9"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cistinė tinklainės geltonosios dėmės edema (akies tinklainės patinimas, vedantis prie regėjimo pablogėjimo),</w:t>
      </w:r>
    </w:p>
    <w:p w14:paraId="12DCCE0D"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akies patinimas,</w:t>
      </w:r>
    </w:p>
    <w:p w14:paraId="3BD972D5" w14:textId="77777777" w:rsidR="00E96052" w:rsidRPr="00E9605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neaiškus regėjimas</w:t>
      </w:r>
      <w:r w:rsidR="00E96052">
        <w:rPr>
          <w:rFonts w:ascii="Times New Roman" w:hAnsi="Times New Roman"/>
          <w:lang w:val="lt-LT"/>
        </w:rPr>
        <w:t>,</w:t>
      </w:r>
    </w:p>
    <w:p w14:paraId="2017325E" w14:textId="77777777" w:rsidR="002D4BA2" w:rsidRPr="002D4BA2" w:rsidRDefault="00EB4C1E" w:rsidP="00C0017F">
      <w:pPr>
        <w:widowControl w:val="0"/>
        <w:numPr>
          <w:ilvl w:val="0"/>
          <w:numId w:val="8"/>
        </w:numPr>
        <w:autoSpaceDE w:val="0"/>
        <w:autoSpaceDN w:val="0"/>
        <w:spacing w:after="0" w:line="240" w:lineRule="auto"/>
        <w:ind w:left="567" w:hanging="567"/>
        <w:rPr>
          <w:rFonts w:ascii="Times New Roman" w:hAnsi="Times New Roman"/>
          <w:lang w:val="lt-LT"/>
        </w:rPr>
      </w:pPr>
      <w:r>
        <w:rPr>
          <w:rFonts w:ascii="Times New Roman" w:hAnsi="Times New Roman"/>
          <w:lang w:val="lt-LT"/>
        </w:rPr>
        <w:t>akių diskomfortas</w:t>
      </w:r>
      <w:r w:rsidR="002D4BA2" w:rsidRPr="002D4BA2">
        <w:rPr>
          <w:rFonts w:ascii="Times New Roman" w:hAnsi="Times New Roman"/>
          <w:lang w:val="lt-LT"/>
        </w:rPr>
        <w:t>.</w:t>
      </w:r>
    </w:p>
    <w:p w14:paraId="34F40396"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103A5741" w14:textId="7AADF8EF"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spacing w:val="-56"/>
          <w:u w:val="single"/>
          <w:lang w:val="lt-LT"/>
        </w:rPr>
        <w:t xml:space="preserve"> </w:t>
      </w:r>
      <w:r w:rsidRPr="002D4BA2">
        <w:rPr>
          <w:rFonts w:ascii="Times New Roman" w:hAnsi="Times New Roman"/>
          <w:u w:val="single"/>
          <w:lang w:val="lt-LT"/>
        </w:rPr>
        <w:t>Poveikis kitoms kūno dalims</w:t>
      </w:r>
      <w:r w:rsidR="00B07656">
        <w:rPr>
          <w:rFonts w:ascii="Times New Roman" w:hAnsi="Times New Roman"/>
          <w:u w:val="single"/>
          <w:lang w:val="lt-LT"/>
        </w:rPr>
        <w:t>:</w:t>
      </w:r>
    </w:p>
    <w:p w14:paraId="29321036"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pasunkėjęs kvėpavimas ar švokštimas,</w:t>
      </w:r>
    </w:p>
    <w:p w14:paraId="00A4B8EB" w14:textId="77777777" w:rsid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alerginės reakcijos simptomai (patinimas, akies paraudimas ir odos bėrimas),</w:t>
      </w:r>
    </w:p>
    <w:p w14:paraId="4A56C5EB" w14:textId="77777777" w:rsidR="00EB4C1E" w:rsidRPr="002D4BA2" w:rsidRDefault="00E96052" w:rsidP="00C0017F">
      <w:pPr>
        <w:widowControl w:val="0"/>
        <w:numPr>
          <w:ilvl w:val="0"/>
          <w:numId w:val="8"/>
        </w:numPr>
        <w:autoSpaceDE w:val="0"/>
        <w:autoSpaceDN w:val="0"/>
        <w:spacing w:after="0" w:line="240" w:lineRule="auto"/>
        <w:ind w:left="567" w:hanging="567"/>
        <w:rPr>
          <w:rFonts w:ascii="Times New Roman" w:hAnsi="Times New Roman"/>
          <w:lang w:val="lt-LT"/>
        </w:rPr>
      </w:pPr>
      <w:r>
        <w:rPr>
          <w:rFonts w:ascii="Times New Roman" w:hAnsi="Times New Roman"/>
          <w:lang w:val="lt-LT"/>
        </w:rPr>
        <w:t xml:space="preserve">pakitusi </w:t>
      </w:r>
      <w:r w:rsidR="00EB4C1E" w:rsidRPr="00EB4C1E">
        <w:rPr>
          <w:rFonts w:ascii="Times New Roman" w:hAnsi="Times New Roman"/>
          <w:lang w:val="lt-LT"/>
        </w:rPr>
        <w:t>odos spalv</w:t>
      </w:r>
      <w:r>
        <w:rPr>
          <w:rFonts w:ascii="Times New Roman" w:hAnsi="Times New Roman"/>
          <w:lang w:val="lt-LT"/>
        </w:rPr>
        <w:t>a</w:t>
      </w:r>
      <w:r w:rsidR="00EB4C1E" w:rsidRPr="00EB4C1E">
        <w:rPr>
          <w:rFonts w:ascii="Times New Roman" w:hAnsi="Times New Roman"/>
          <w:lang w:val="lt-LT"/>
        </w:rPr>
        <w:t xml:space="preserve"> (ap</w:t>
      </w:r>
      <w:r>
        <w:rPr>
          <w:rFonts w:ascii="Times New Roman" w:hAnsi="Times New Roman"/>
          <w:lang w:val="lt-LT"/>
        </w:rPr>
        <w:t>ie</w:t>
      </w:r>
      <w:r w:rsidR="00EB4C1E" w:rsidRPr="00EB4C1E">
        <w:rPr>
          <w:rFonts w:ascii="Times New Roman" w:hAnsi="Times New Roman"/>
          <w:lang w:val="lt-LT"/>
        </w:rPr>
        <w:t xml:space="preserve"> akis)</w:t>
      </w:r>
      <w:r w:rsidR="00EB4C1E">
        <w:rPr>
          <w:rFonts w:ascii="Times New Roman" w:hAnsi="Times New Roman"/>
          <w:lang w:val="lt-LT"/>
        </w:rPr>
        <w:t>,</w:t>
      </w:r>
    </w:p>
    <w:p w14:paraId="7DF3AB33" w14:textId="77777777" w:rsid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skonio pojūčio pakitimai,</w:t>
      </w:r>
    </w:p>
    <w:p w14:paraId="07FBBF3D" w14:textId="77777777" w:rsidR="00043F94" w:rsidRPr="002D4BA2" w:rsidRDefault="00043F94" w:rsidP="00C0017F">
      <w:pPr>
        <w:widowControl w:val="0"/>
        <w:numPr>
          <w:ilvl w:val="0"/>
          <w:numId w:val="8"/>
        </w:numPr>
        <w:autoSpaceDE w:val="0"/>
        <w:autoSpaceDN w:val="0"/>
        <w:spacing w:after="0" w:line="240" w:lineRule="auto"/>
        <w:ind w:left="567" w:hanging="567"/>
        <w:rPr>
          <w:rFonts w:ascii="Times New Roman" w:hAnsi="Times New Roman"/>
          <w:lang w:val="lt-LT"/>
        </w:rPr>
      </w:pPr>
      <w:r>
        <w:rPr>
          <w:rFonts w:ascii="Times New Roman" w:hAnsi="Times New Roman"/>
          <w:lang w:val="lt-LT"/>
        </w:rPr>
        <w:t>svaigulys,</w:t>
      </w:r>
    </w:p>
    <w:p w14:paraId="5FE43670" w14:textId="77777777" w:rsid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sulėtėjęs širdies ritmas,</w:t>
      </w:r>
    </w:p>
    <w:p w14:paraId="51095821" w14:textId="77777777" w:rsidR="00043F94" w:rsidRPr="002D4BA2" w:rsidRDefault="00043F94" w:rsidP="00C0017F">
      <w:pPr>
        <w:widowControl w:val="0"/>
        <w:numPr>
          <w:ilvl w:val="0"/>
          <w:numId w:val="8"/>
        </w:numPr>
        <w:autoSpaceDE w:val="0"/>
        <w:autoSpaceDN w:val="0"/>
        <w:spacing w:after="0" w:line="240" w:lineRule="auto"/>
        <w:ind w:left="567" w:hanging="567"/>
        <w:rPr>
          <w:rFonts w:ascii="Times New Roman" w:hAnsi="Times New Roman"/>
          <w:lang w:val="lt-LT"/>
        </w:rPr>
      </w:pPr>
      <w:r>
        <w:rPr>
          <w:rFonts w:ascii="Times New Roman" w:hAnsi="Times New Roman"/>
          <w:lang w:val="lt-LT"/>
        </w:rPr>
        <w:t>didelis kraujo spaudimas,</w:t>
      </w:r>
    </w:p>
    <w:p w14:paraId="6E86C3FA"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sunku užmigti,</w:t>
      </w:r>
    </w:p>
    <w:p w14:paraId="43192D6E" w14:textId="77777777" w:rsid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košmarai,</w:t>
      </w:r>
    </w:p>
    <w:p w14:paraId="26214F26" w14:textId="5901C3B1"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astma,</w:t>
      </w:r>
    </w:p>
    <w:p w14:paraId="66E62983"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plaukių slinkimas,</w:t>
      </w:r>
    </w:p>
    <w:p w14:paraId="26D37616" w14:textId="77777777" w:rsidR="002D4BA2" w:rsidRPr="002D4BA2" w:rsidRDefault="002D4BA2" w:rsidP="00C0017F">
      <w:pPr>
        <w:widowControl w:val="0"/>
        <w:numPr>
          <w:ilvl w:val="0"/>
          <w:numId w:val="8"/>
        </w:numPr>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nuovargis.</w:t>
      </w:r>
    </w:p>
    <w:p w14:paraId="1965E843" w14:textId="77777777" w:rsidR="002D4BA2" w:rsidRPr="002D4BA2" w:rsidRDefault="002D4BA2" w:rsidP="002D4BA2">
      <w:pPr>
        <w:widowControl w:val="0"/>
        <w:autoSpaceDE w:val="0"/>
        <w:autoSpaceDN w:val="0"/>
        <w:spacing w:after="0" w:line="240" w:lineRule="auto"/>
        <w:ind w:right="20"/>
        <w:rPr>
          <w:rFonts w:ascii="Times New Roman" w:hAnsi="Times New Roman"/>
          <w:lang w:val="lt-LT"/>
        </w:rPr>
      </w:pPr>
    </w:p>
    <w:p w14:paraId="758C03A4" w14:textId="59691BC4" w:rsidR="002D4BA2" w:rsidRPr="002D4BA2" w:rsidRDefault="002D4BA2" w:rsidP="002D4BA2">
      <w:pPr>
        <w:widowControl w:val="0"/>
        <w:autoSpaceDE w:val="0"/>
        <w:autoSpaceDN w:val="0"/>
        <w:spacing w:after="0" w:line="240" w:lineRule="auto"/>
        <w:ind w:right="20"/>
        <w:rPr>
          <w:rFonts w:ascii="Times New Roman" w:hAnsi="Times New Roman"/>
          <w:lang w:val="lt-LT"/>
        </w:rPr>
      </w:pPr>
      <w:r w:rsidRPr="002D4BA2">
        <w:rPr>
          <w:rFonts w:ascii="Times New Roman" w:hAnsi="Times New Roman"/>
          <w:lang w:val="lt-LT"/>
        </w:rPr>
        <w:t xml:space="preserve">Pacientams, vartojantiems akių lašus, kurių sudėtyje yra timololio arba bimatoprosto, buvo pastebėti papildomi šalutiniai poveikiai, kurie gali pasireikšti ir vartojant Bimatoprost/Timolol </w:t>
      </w:r>
      <w:r w:rsidR="00180E28">
        <w:rPr>
          <w:rFonts w:ascii="Times New Roman" w:hAnsi="Times New Roman"/>
          <w:lang w:val="lt-LT"/>
        </w:rPr>
        <w:t>Viatris</w:t>
      </w:r>
      <w:r w:rsidRPr="002D4BA2">
        <w:rPr>
          <w:rFonts w:ascii="Times New Roman" w:hAnsi="Times New Roman"/>
          <w:lang w:val="lt-LT"/>
        </w:rPr>
        <w:t>. Kaip ir kiti į akis lašinami vaistai, timololis yra absorbuojamas į kraują. Todėl gali atsirasti panašūs šalutiniai poveikiai, kaip ir vartojant intraveninius ir (arba) geriamuosius beta blokatorius. Šalutinių poveikių tikimybė vartojant akių lašus yra mažesnė nei tais atvejais, kai vaistai, pavyzdžiui, yra geriami arba švirkščiami. Nurodyti šalutiniai poveikiai apima reakcijas, pasitaikančias akių ligoms gydyti vartojant bimatoprostą ir timololį:</w:t>
      </w:r>
    </w:p>
    <w:p w14:paraId="1774985A"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sunkios alerginės reakcijos su patinimu ir pasunkėjusiu kvėpavimu, kurios gali kelti grėsmę gyvybei,</w:t>
      </w:r>
    </w:p>
    <w:p w14:paraId="6F056C37"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mažas cukraus kiekis</w:t>
      </w:r>
      <w:r w:rsidRPr="002D4BA2">
        <w:rPr>
          <w:rFonts w:ascii="Times New Roman" w:hAnsi="Times New Roman"/>
          <w:spacing w:val="-6"/>
          <w:lang w:val="lt-LT"/>
        </w:rPr>
        <w:t xml:space="preserve"> </w:t>
      </w:r>
      <w:r w:rsidRPr="002D4BA2">
        <w:rPr>
          <w:rFonts w:ascii="Times New Roman" w:hAnsi="Times New Roman"/>
          <w:lang w:val="lt-LT"/>
        </w:rPr>
        <w:t>kraujyje,</w:t>
      </w:r>
    </w:p>
    <w:p w14:paraId="3E156AAC"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depresija; pablogėjusi</w:t>
      </w:r>
      <w:r w:rsidRPr="002D4BA2">
        <w:rPr>
          <w:rFonts w:ascii="Times New Roman" w:hAnsi="Times New Roman"/>
          <w:spacing w:val="-9"/>
          <w:lang w:val="lt-LT"/>
        </w:rPr>
        <w:t xml:space="preserve"> </w:t>
      </w:r>
      <w:r w:rsidRPr="002D4BA2">
        <w:rPr>
          <w:rFonts w:ascii="Times New Roman" w:hAnsi="Times New Roman"/>
          <w:lang w:val="lt-LT"/>
        </w:rPr>
        <w:t>atmintis,</w:t>
      </w:r>
    </w:p>
    <w:p w14:paraId="56AA2984"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alpimas; insultas; sumažėjęs kraujo pritekėjimas į smegenis; pablogėjusi</w:t>
      </w:r>
      <w:r w:rsidRPr="002D4BA2">
        <w:rPr>
          <w:rFonts w:ascii="Times New Roman" w:hAnsi="Times New Roman"/>
          <w:spacing w:val="-31"/>
          <w:lang w:val="lt-LT"/>
        </w:rPr>
        <w:t xml:space="preserve"> </w:t>
      </w:r>
      <w:r w:rsidRPr="002D4BA2">
        <w:rPr>
          <w:rFonts w:ascii="Times New Roman" w:hAnsi="Times New Roman"/>
          <w:lang w:val="lt-LT"/>
        </w:rPr>
        <w:t>generalizuota miastenija (padidėjęs raumenų silpnumas); dilgčiojimas,</w:t>
      </w:r>
    </w:p>
    <w:p w14:paraId="59078F68"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sumažėjęs akies paviršiaus jautrumas; dvejinimasis akyse; užkritęs akies vokas; atšokęs vienas akies obuolio sluoksnis po operacijos akispūdžiui sumažinti; akies</w:t>
      </w:r>
      <w:r w:rsidRPr="002D4BA2">
        <w:rPr>
          <w:rFonts w:ascii="Times New Roman" w:hAnsi="Times New Roman"/>
          <w:spacing w:val="-32"/>
          <w:lang w:val="lt-LT"/>
        </w:rPr>
        <w:t xml:space="preserve"> </w:t>
      </w:r>
      <w:r w:rsidRPr="002D4BA2">
        <w:rPr>
          <w:rFonts w:ascii="Times New Roman" w:hAnsi="Times New Roman"/>
          <w:lang w:val="lt-LT"/>
        </w:rPr>
        <w:t>paviršiaus uždegimas, kraujavimas užpakalinėje akies dalyje (tinklainės kraujavimas), uždegimas akies viduje, padažnėjęs mirksėjimas,</w:t>
      </w:r>
    </w:p>
    <w:p w14:paraId="12157C8C"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širdies nepakankamumas; širdies ritmo sutrikimai arba sustojimas; lėtas arba greitas širdies plakimas; padidėjęs skysčių, dažniausiai vandens, kaupimasis organizme; krūtinės</w:t>
      </w:r>
      <w:r w:rsidRPr="002D4BA2">
        <w:rPr>
          <w:rFonts w:ascii="Times New Roman" w:hAnsi="Times New Roman"/>
          <w:spacing w:val="-26"/>
          <w:lang w:val="lt-LT"/>
        </w:rPr>
        <w:t xml:space="preserve"> </w:t>
      </w:r>
      <w:r w:rsidRPr="002D4BA2">
        <w:rPr>
          <w:rFonts w:ascii="Times New Roman" w:hAnsi="Times New Roman"/>
          <w:lang w:val="lt-LT"/>
        </w:rPr>
        <w:t>skausmas,</w:t>
      </w:r>
    </w:p>
    <w:p w14:paraId="5D57D2AF" w14:textId="47A3E8F6"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mažas kraujospūdis;</w:t>
      </w:r>
      <w:r w:rsidR="002A09BC">
        <w:rPr>
          <w:rFonts w:ascii="Times New Roman" w:hAnsi="Times New Roman"/>
          <w:lang w:val="lt-LT"/>
        </w:rPr>
        <w:t xml:space="preserve"> </w:t>
      </w:r>
      <w:r w:rsidRPr="002D4BA2">
        <w:rPr>
          <w:rFonts w:ascii="Times New Roman" w:hAnsi="Times New Roman"/>
          <w:lang w:val="lt-LT"/>
        </w:rPr>
        <w:t>plaštakų, pėdų ir galūnių tinimas arba šalimas dėl susiaurėjusių</w:t>
      </w:r>
      <w:r w:rsidRPr="002D4BA2">
        <w:rPr>
          <w:rFonts w:ascii="Times New Roman" w:hAnsi="Times New Roman"/>
          <w:spacing w:val="-9"/>
          <w:lang w:val="lt-LT"/>
        </w:rPr>
        <w:t xml:space="preserve"> </w:t>
      </w:r>
      <w:r w:rsidRPr="002D4BA2">
        <w:rPr>
          <w:rFonts w:ascii="Times New Roman" w:hAnsi="Times New Roman"/>
          <w:lang w:val="lt-LT"/>
        </w:rPr>
        <w:t>kraujagyslių,</w:t>
      </w:r>
    </w:p>
    <w:p w14:paraId="0D3A7CE3"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kosulys, astmos pablogėjimas, plaučių ligos, vadinamos lėtine obstrukcine plaučių liga (LOPL),</w:t>
      </w:r>
      <w:r w:rsidRPr="002D4BA2">
        <w:rPr>
          <w:rFonts w:ascii="Times New Roman" w:hAnsi="Times New Roman"/>
          <w:spacing w:val="-6"/>
          <w:lang w:val="lt-LT"/>
        </w:rPr>
        <w:t xml:space="preserve"> </w:t>
      </w:r>
      <w:r w:rsidRPr="002D4BA2">
        <w:rPr>
          <w:rFonts w:ascii="Times New Roman" w:hAnsi="Times New Roman"/>
          <w:lang w:val="lt-LT"/>
        </w:rPr>
        <w:t>pablogėjimas,</w:t>
      </w:r>
    </w:p>
    <w:p w14:paraId="17D5C6DE"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viduriavimas; skrandžio skausmas; šleikštulys ir pykinimas; virškinimo sutrikimai; burnos džiūvimas,</w:t>
      </w:r>
    </w:p>
    <w:p w14:paraId="7F3AE12D"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lastRenderedPageBreak/>
        <w:t>rausvos, besilupančios dėmės ant odos; odos</w:t>
      </w:r>
      <w:r w:rsidRPr="002D4BA2">
        <w:rPr>
          <w:rFonts w:ascii="Times New Roman" w:hAnsi="Times New Roman"/>
          <w:spacing w:val="-12"/>
          <w:lang w:val="lt-LT"/>
        </w:rPr>
        <w:t xml:space="preserve"> </w:t>
      </w:r>
      <w:r w:rsidRPr="002D4BA2">
        <w:rPr>
          <w:rFonts w:ascii="Times New Roman" w:hAnsi="Times New Roman"/>
          <w:lang w:val="lt-LT"/>
        </w:rPr>
        <w:t>bėrimas,</w:t>
      </w:r>
    </w:p>
    <w:p w14:paraId="10DD73D6"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raumenų</w:t>
      </w:r>
      <w:r w:rsidRPr="002D4BA2">
        <w:rPr>
          <w:rFonts w:ascii="Times New Roman" w:hAnsi="Times New Roman"/>
          <w:spacing w:val="-5"/>
          <w:lang w:val="lt-LT"/>
        </w:rPr>
        <w:t xml:space="preserve"> </w:t>
      </w:r>
      <w:r w:rsidRPr="002D4BA2">
        <w:rPr>
          <w:rFonts w:ascii="Times New Roman" w:hAnsi="Times New Roman"/>
          <w:lang w:val="lt-LT"/>
        </w:rPr>
        <w:t>skausmas,</w:t>
      </w:r>
    </w:p>
    <w:p w14:paraId="1AB18F38"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sumažėjęs lytinis potraukis; lytinės funkcijos</w:t>
      </w:r>
      <w:r w:rsidRPr="002D4BA2">
        <w:rPr>
          <w:rFonts w:ascii="Times New Roman" w:hAnsi="Times New Roman"/>
          <w:spacing w:val="-23"/>
          <w:lang w:val="lt-LT"/>
        </w:rPr>
        <w:t xml:space="preserve"> </w:t>
      </w:r>
      <w:r w:rsidRPr="002D4BA2">
        <w:rPr>
          <w:rFonts w:ascii="Times New Roman" w:hAnsi="Times New Roman"/>
          <w:lang w:val="lt-LT"/>
        </w:rPr>
        <w:t>sutrikimas,</w:t>
      </w:r>
    </w:p>
    <w:p w14:paraId="28D00CD8" w14:textId="77777777" w:rsidR="002D4BA2" w:rsidRP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silpnumas,</w:t>
      </w:r>
    </w:p>
    <w:p w14:paraId="50898878" w14:textId="33BD4155" w:rsidR="002D4BA2" w:rsidRDefault="002D4BA2"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sidRPr="002D4BA2">
        <w:rPr>
          <w:rFonts w:ascii="Times New Roman" w:hAnsi="Times New Roman"/>
          <w:lang w:val="lt-LT"/>
        </w:rPr>
        <w:t>padidėję kepenų veiklą atspindintys kraujo tyrimo</w:t>
      </w:r>
      <w:r w:rsidRPr="002D4BA2">
        <w:rPr>
          <w:rFonts w:ascii="Times New Roman" w:hAnsi="Times New Roman"/>
          <w:spacing w:val="-24"/>
          <w:lang w:val="lt-LT"/>
        </w:rPr>
        <w:t xml:space="preserve"> </w:t>
      </w:r>
      <w:r w:rsidRPr="002D4BA2">
        <w:rPr>
          <w:rFonts w:ascii="Times New Roman" w:hAnsi="Times New Roman"/>
          <w:lang w:val="lt-LT"/>
        </w:rPr>
        <w:t>rodmenys</w:t>
      </w:r>
      <w:r w:rsidR="002A09BC">
        <w:rPr>
          <w:rFonts w:ascii="Times New Roman" w:hAnsi="Times New Roman"/>
          <w:lang w:val="lt-LT"/>
        </w:rPr>
        <w:t>,</w:t>
      </w:r>
    </w:p>
    <w:p w14:paraId="181D5830" w14:textId="76AA2DB6" w:rsidR="002A09BC" w:rsidRPr="002D4BA2" w:rsidRDefault="002A09BC" w:rsidP="00C0017F">
      <w:pPr>
        <w:widowControl w:val="0"/>
        <w:numPr>
          <w:ilvl w:val="1"/>
          <w:numId w:val="18"/>
        </w:numPr>
        <w:tabs>
          <w:tab w:val="left" w:pos="838"/>
          <w:tab w:val="left" w:pos="839"/>
        </w:tabs>
        <w:autoSpaceDE w:val="0"/>
        <w:autoSpaceDN w:val="0"/>
        <w:spacing w:after="0" w:line="240" w:lineRule="auto"/>
        <w:ind w:left="567" w:hanging="567"/>
        <w:rPr>
          <w:rFonts w:ascii="Times New Roman" w:hAnsi="Times New Roman"/>
          <w:lang w:val="lt-LT"/>
        </w:rPr>
      </w:pPr>
      <w:r>
        <w:rPr>
          <w:rFonts w:ascii="Times New Roman" w:hAnsi="Times New Roman"/>
          <w:lang w:val="lt-LT"/>
        </w:rPr>
        <w:t xml:space="preserve">haliucinacijos. </w:t>
      </w:r>
    </w:p>
    <w:p w14:paraId="474540CE"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46D3F72D" w14:textId="5E9FDC6C" w:rsidR="002D4BA2" w:rsidRPr="002D4BA2" w:rsidRDefault="007B0EB2" w:rsidP="002D4BA2">
      <w:pPr>
        <w:widowControl w:val="0"/>
        <w:autoSpaceDE w:val="0"/>
        <w:autoSpaceDN w:val="0"/>
        <w:spacing w:after="0" w:line="240" w:lineRule="auto"/>
        <w:rPr>
          <w:rFonts w:ascii="Times New Roman" w:hAnsi="Times New Roman"/>
          <w:u w:val="single"/>
          <w:lang w:val="lt-LT"/>
        </w:rPr>
      </w:pPr>
      <w:r w:rsidRPr="002D4BA2">
        <w:rPr>
          <w:rFonts w:ascii="Times New Roman" w:hAnsi="Times New Roman"/>
          <w:u w:val="single"/>
          <w:lang w:val="lt-LT"/>
        </w:rPr>
        <w:t>Kit</w:t>
      </w:r>
      <w:r>
        <w:rPr>
          <w:rFonts w:ascii="Times New Roman" w:hAnsi="Times New Roman"/>
          <w:u w:val="single"/>
          <w:lang w:val="lt-LT"/>
        </w:rPr>
        <w:t>as</w:t>
      </w:r>
      <w:r w:rsidRPr="002D4BA2">
        <w:rPr>
          <w:rFonts w:ascii="Times New Roman" w:hAnsi="Times New Roman"/>
          <w:u w:val="single"/>
          <w:lang w:val="lt-LT"/>
        </w:rPr>
        <w:t xml:space="preserve"> šalutini</w:t>
      </w:r>
      <w:r>
        <w:rPr>
          <w:rFonts w:ascii="Times New Roman" w:hAnsi="Times New Roman"/>
          <w:u w:val="single"/>
          <w:lang w:val="lt-LT"/>
        </w:rPr>
        <w:t>o</w:t>
      </w:r>
      <w:r w:rsidRPr="002D4BA2">
        <w:rPr>
          <w:rFonts w:ascii="Times New Roman" w:hAnsi="Times New Roman"/>
          <w:u w:val="single"/>
          <w:lang w:val="lt-LT"/>
        </w:rPr>
        <w:t xml:space="preserve"> poveiki</w:t>
      </w:r>
      <w:r>
        <w:rPr>
          <w:rFonts w:ascii="Times New Roman" w:hAnsi="Times New Roman"/>
          <w:u w:val="single"/>
          <w:lang w:val="lt-LT"/>
        </w:rPr>
        <w:t>o reiškinys</w:t>
      </w:r>
      <w:r w:rsidR="002D4BA2" w:rsidRPr="002D4BA2">
        <w:rPr>
          <w:rFonts w:ascii="Times New Roman" w:hAnsi="Times New Roman"/>
          <w:u w:val="single"/>
          <w:lang w:val="lt-LT"/>
        </w:rPr>
        <w:t>, apie kurį buvo pranešta vartojant akių lašų, kurių sudėtyje yra fosfatų</w:t>
      </w:r>
    </w:p>
    <w:p w14:paraId="4CBE591B"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Labai retais atvejais, kai kuriems pacientams, turintiems smarkiai pažeistą skaidrų priekinį akies apvalkalą (rageną), dėl kalcio susikaupimo gydymo metu atsirado drumstų dėmių ant ragenos.</w:t>
      </w:r>
    </w:p>
    <w:p w14:paraId="3D6D3FE5"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2338FAED" w14:textId="77777777" w:rsidR="002D4BA2" w:rsidRPr="002D4BA2" w:rsidRDefault="002D4BA2" w:rsidP="002D4BA2">
      <w:pPr>
        <w:widowControl w:val="0"/>
        <w:autoSpaceDE w:val="0"/>
        <w:autoSpaceDN w:val="0"/>
        <w:spacing w:after="0" w:line="240" w:lineRule="auto"/>
        <w:ind w:right="-40"/>
        <w:outlineLvl w:val="0"/>
        <w:rPr>
          <w:rFonts w:ascii="Times New Roman" w:hAnsi="Times New Roman"/>
          <w:b/>
          <w:lang w:val="lt-LT"/>
        </w:rPr>
      </w:pPr>
      <w:r w:rsidRPr="002D4BA2">
        <w:rPr>
          <w:rFonts w:ascii="Times New Roman" w:hAnsi="Times New Roman"/>
          <w:b/>
          <w:lang w:val="lt-LT"/>
        </w:rPr>
        <w:t>Pranešimas apie šalutinį poveikį</w:t>
      </w:r>
    </w:p>
    <w:p w14:paraId="64D0FF09" w14:textId="196E778F"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Jeigu pasireiškė šalutinis poveikis, įskaitant šiame lapelyje nenurodytą, pasakykite gydytojui,</w:t>
      </w:r>
      <w:r w:rsidR="007261D6">
        <w:rPr>
          <w:rFonts w:ascii="Times New Roman" w:hAnsi="Times New Roman"/>
          <w:lang w:val="lt-LT"/>
        </w:rPr>
        <w:t xml:space="preserve"> </w:t>
      </w:r>
      <w:r w:rsidRPr="002D4BA2">
        <w:rPr>
          <w:rFonts w:ascii="Times New Roman" w:eastAsia="Times New Roman" w:hAnsi="Times New Roman" w:cs="Times New Roman"/>
          <w:noProof/>
          <w:lang w:val="lt-LT" w:eastAsia="lt-LT"/>
        </w:rPr>
        <mc:AlternateContent>
          <mc:Choice Requires="wps">
            <w:drawing>
              <wp:anchor distT="0" distB="0" distL="114300" distR="114300" simplePos="0" relativeHeight="251662848" behindDoc="1" locked="0" layoutInCell="1" allowOverlap="1" wp14:anchorId="72018F27" wp14:editId="40DDC00E">
                <wp:simplePos x="0" y="0"/>
                <wp:positionH relativeFrom="page">
                  <wp:posOffset>901065</wp:posOffset>
                </wp:positionH>
                <wp:positionV relativeFrom="paragraph">
                  <wp:posOffset>308610</wp:posOffset>
                </wp:positionV>
                <wp:extent cx="485775" cy="0"/>
                <wp:effectExtent l="5715" t="6350" r="13335" b="127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615B5B" id="Line 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24.3pt" to="10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gUFA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" strokecolor="blue" strokeweight=".48pt">
                <w10:wrap anchorx="page"/>
              </v:line>
            </w:pict>
          </mc:Fallback>
        </mc:AlternateContent>
      </w:r>
      <w:r w:rsidRPr="002D4BA2">
        <w:rPr>
          <w:rFonts w:ascii="Times New Roman" w:hAnsi="Times New Roman"/>
          <w:lang w:val="lt-LT"/>
        </w:rPr>
        <w:t xml:space="preserve">vaistininkui arba slaugytojui. </w:t>
      </w:r>
      <w:r w:rsidR="00424716" w:rsidRPr="00424716">
        <w:rPr>
          <w:rFonts w:ascii="Times New Roman" w:hAnsi="Times New Roman"/>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w:t>
      </w:r>
      <w:r w:rsidR="00424716">
        <w:rPr>
          <w:rFonts w:ascii="Times New Roman" w:hAnsi="Times New Roman"/>
          <w:lang w:val="lt-LT"/>
        </w:rPr>
        <w:t> </w:t>
      </w:r>
      <w:r w:rsidR="00424716" w:rsidRPr="00424716">
        <w:rPr>
          <w:rFonts w:ascii="Times New Roman" w:hAnsi="Times New Roman"/>
          <w:lang w:val="lt-LT"/>
        </w:rPr>
        <w:t>800</w:t>
      </w:r>
      <w:r w:rsidR="00424716">
        <w:rPr>
          <w:rFonts w:ascii="Times New Roman" w:hAnsi="Times New Roman"/>
          <w:lang w:val="lt-LT"/>
        </w:rPr>
        <w:t> </w:t>
      </w:r>
      <w:r w:rsidR="00424716" w:rsidRPr="00424716">
        <w:rPr>
          <w:rFonts w:ascii="Times New Roman" w:hAnsi="Times New Roman"/>
          <w:lang w:val="lt-LT"/>
        </w:rPr>
        <w:t>73</w:t>
      </w:r>
      <w:r w:rsidR="00424716">
        <w:rPr>
          <w:rFonts w:ascii="Times New Roman" w:hAnsi="Times New Roman"/>
          <w:lang w:val="lt-LT"/>
        </w:rPr>
        <w:t> </w:t>
      </w:r>
      <w:r w:rsidR="00424716" w:rsidRPr="00424716">
        <w:rPr>
          <w:rFonts w:ascii="Times New Roman" w:hAnsi="Times New Roman"/>
          <w:lang w:val="lt-LT"/>
        </w:rPr>
        <w:t xml:space="preserve">568. </w:t>
      </w:r>
      <w:r w:rsidRPr="002D4BA2">
        <w:rPr>
          <w:rFonts w:ascii="Times New Roman" w:hAnsi="Times New Roman"/>
          <w:lang w:val="lt-LT"/>
        </w:rPr>
        <w:t>Pranešdami apie šalutinį poveikį galite mums padėti gauti daugiau informacijos apie šio vaisto saugumą.</w:t>
      </w:r>
    </w:p>
    <w:p w14:paraId="40D4DE0D"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4157742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30F2D45" w14:textId="305B0486" w:rsidR="002D4BA2" w:rsidRPr="002D4BA2" w:rsidRDefault="002D4BA2" w:rsidP="00675202">
      <w:pPr>
        <w:widowControl w:val="0"/>
        <w:numPr>
          <w:ilvl w:val="0"/>
          <w:numId w:val="5"/>
        </w:numPr>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Kaip laikyti</w:t>
      </w:r>
      <w:r w:rsidRPr="002D4BA2">
        <w:rPr>
          <w:rFonts w:ascii="Times New Roman" w:hAnsi="Times New Roman"/>
          <w:b/>
          <w:spacing w:val="-6"/>
          <w:lang w:val="lt-LT"/>
        </w:rPr>
        <w:t xml:space="preserve"> </w:t>
      </w:r>
      <w:r w:rsidRPr="002D4BA2">
        <w:rPr>
          <w:rFonts w:ascii="Times New Roman" w:hAnsi="Times New Roman"/>
          <w:b/>
          <w:lang w:val="lt-LT"/>
        </w:rPr>
        <w:t xml:space="preserve">Bimatoprost/Timolol </w:t>
      </w:r>
      <w:r w:rsidR="00180E28">
        <w:rPr>
          <w:rFonts w:ascii="Times New Roman" w:hAnsi="Times New Roman"/>
          <w:b/>
          <w:lang w:val="lt-LT"/>
        </w:rPr>
        <w:t>Viatris</w:t>
      </w:r>
    </w:p>
    <w:p w14:paraId="08487FA5"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60558CAB"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Šį vaistą laikykite vaikams nepastebimoje ir nepasiekiamoje vietoje.</w:t>
      </w:r>
    </w:p>
    <w:p w14:paraId="4D027102"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1B6415A"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Ant buteliuko etiketės ir dėžutės po „EXP“ nurodytam tinkamumo laikui pasibaigus, šio vaisto vartoti negalima. Vaistas tinkamas vartoti iki paskutinės nurodyto mėnesio dienos.</w:t>
      </w:r>
    </w:p>
    <w:p w14:paraId="77F5FB8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2C032C1"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Šiam vaistui specialių laikymo sąlygų nereikia.</w:t>
      </w:r>
    </w:p>
    <w:p w14:paraId="1267EA90"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379E3EA0" w14:textId="2EC945BF"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Atidarius į tirpalus gali patekti užkrato, kuris gali sukelti infekcines akies ligas. Todėl nuo pirmojo atidarymo praėjus 4</w:t>
      </w:r>
      <w:r w:rsidR="00643245">
        <w:rPr>
          <w:rFonts w:ascii="Times New Roman" w:hAnsi="Times New Roman"/>
          <w:lang w:val="lt-LT"/>
        </w:rPr>
        <w:t> </w:t>
      </w:r>
      <w:r w:rsidRPr="002D4BA2">
        <w:rPr>
          <w:rFonts w:ascii="Times New Roman" w:hAnsi="Times New Roman"/>
          <w:lang w:val="lt-LT"/>
        </w:rPr>
        <w:t>savaitėms buteliuką reikia išmesti, net tuomet, jei jame yra šiek tiek likusio tirpalo. Kad nepamirštumėte buteliuko atidarymo datos, užrašykite ją tam skirtoje dėžutės vietoje.</w:t>
      </w:r>
    </w:p>
    <w:p w14:paraId="4CD54F53"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2E50FCC5" w14:textId="77777777" w:rsidR="002D4BA2" w:rsidRPr="002D4BA2" w:rsidRDefault="002D4BA2" w:rsidP="002D4BA2">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Vaistų negalima išmesti į kanalizaciją arba su buitinėmis atliekomis. Kaip išmesti nereikalingus vaistus, klauskite vaistininko. Šios priemonės padės apsaugoti aplinką.</w:t>
      </w:r>
    </w:p>
    <w:p w14:paraId="73FDCE5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AE178A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66DDAC1A" w14:textId="77777777" w:rsidR="002D4BA2" w:rsidRPr="002D4BA2" w:rsidRDefault="002D4BA2" w:rsidP="00675202">
      <w:pPr>
        <w:widowControl w:val="0"/>
        <w:numPr>
          <w:ilvl w:val="0"/>
          <w:numId w:val="5"/>
        </w:numPr>
        <w:autoSpaceDE w:val="0"/>
        <w:autoSpaceDN w:val="0"/>
        <w:spacing w:after="0" w:line="240" w:lineRule="auto"/>
        <w:ind w:left="540" w:right="-227"/>
        <w:jc w:val="left"/>
        <w:outlineLvl w:val="0"/>
        <w:rPr>
          <w:rFonts w:ascii="Times New Roman" w:hAnsi="Times New Roman"/>
          <w:b/>
          <w:lang w:val="lt-LT"/>
        </w:rPr>
      </w:pPr>
      <w:r w:rsidRPr="002D4BA2">
        <w:rPr>
          <w:rFonts w:ascii="Times New Roman" w:hAnsi="Times New Roman"/>
          <w:b/>
          <w:lang w:val="lt-LT"/>
        </w:rPr>
        <w:t>Pakuotės turinys ir kita informacija</w:t>
      </w:r>
    </w:p>
    <w:p w14:paraId="612045C6" w14:textId="77777777" w:rsidR="002D4BA2" w:rsidRPr="002D4BA2" w:rsidRDefault="002D4BA2" w:rsidP="002D4BA2">
      <w:pPr>
        <w:widowControl w:val="0"/>
        <w:tabs>
          <w:tab w:val="left" w:pos="685"/>
          <w:tab w:val="left" w:pos="686"/>
        </w:tabs>
        <w:autoSpaceDE w:val="0"/>
        <w:autoSpaceDN w:val="0"/>
        <w:spacing w:after="0" w:line="240" w:lineRule="auto"/>
        <w:ind w:right="50"/>
        <w:outlineLvl w:val="0"/>
        <w:rPr>
          <w:rFonts w:ascii="Times New Roman" w:hAnsi="Times New Roman"/>
          <w:b/>
          <w:lang w:val="lt-LT"/>
        </w:rPr>
      </w:pPr>
    </w:p>
    <w:p w14:paraId="2E219F16" w14:textId="7A858BA5" w:rsidR="002D4BA2" w:rsidRPr="002D4BA2" w:rsidRDefault="002D4BA2" w:rsidP="002D4BA2">
      <w:pPr>
        <w:widowControl w:val="0"/>
        <w:tabs>
          <w:tab w:val="left" w:pos="685"/>
          <w:tab w:val="left" w:pos="686"/>
        </w:tabs>
        <w:autoSpaceDE w:val="0"/>
        <w:autoSpaceDN w:val="0"/>
        <w:spacing w:after="0" w:line="240" w:lineRule="auto"/>
        <w:ind w:right="50"/>
        <w:outlineLvl w:val="0"/>
        <w:rPr>
          <w:rFonts w:ascii="Times New Roman" w:hAnsi="Times New Roman"/>
          <w:b/>
          <w:lang w:val="lt-LT"/>
        </w:rPr>
      </w:pPr>
      <w:r w:rsidRPr="002D4BA2">
        <w:rPr>
          <w:rFonts w:ascii="Times New Roman" w:hAnsi="Times New Roman"/>
          <w:b/>
          <w:lang w:val="lt-LT"/>
        </w:rPr>
        <w:t xml:space="preserve">Bimatoprost/Timolol </w:t>
      </w:r>
      <w:r w:rsidR="00180E28">
        <w:rPr>
          <w:rFonts w:ascii="Times New Roman" w:hAnsi="Times New Roman"/>
          <w:b/>
          <w:lang w:val="lt-LT"/>
        </w:rPr>
        <w:t>Viatris</w:t>
      </w:r>
      <w:r w:rsidRPr="002D4BA2">
        <w:rPr>
          <w:rFonts w:ascii="Times New Roman" w:hAnsi="Times New Roman"/>
          <w:b/>
          <w:lang w:val="lt-LT"/>
        </w:rPr>
        <w:t xml:space="preserve"> sudėtis</w:t>
      </w:r>
    </w:p>
    <w:p w14:paraId="5AE0E6E2" w14:textId="77777777" w:rsidR="002D4BA2" w:rsidRPr="002D4BA2" w:rsidRDefault="002D4BA2" w:rsidP="002D4BA2">
      <w:pPr>
        <w:widowControl w:val="0"/>
        <w:numPr>
          <w:ilvl w:val="0"/>
          <w:numId w:val="19"/>
        </w:numPr>
        <w:autoSpaceDE w:val="0"/>
        <w:autoSpaceDN w:val="0"/>
        <w:spacing w:after="0" w:line="240" w:lineRule="auto"/>
        <w:ind w:right="50"/>
        <w:rPr>
          <w:rFonts w:ascii="Times New Roman" w:hAnsi="Times New Roman"/>
          <w:lang w:val="lt-LT"/>
        </w:rPr>
      </w:pPr>
      <w:r w:rsidRPr="002D4BA2">
        <w:rPr>
          <w:rFonts w:ascii="Times New Roman" w:hAnsi="Times New Roman"/>
          <w:lang w:val="lt-LT"/>
        </w:rPr>
        <w:t>Veikliosios medžiagos yra 0,3 mg/ml bimatoprosto ir 5 mg/ml timololio, kuris atitinka 6,8 mg/ml timololio</w:t>
      </w:r>
      <w:r w:rsidRPr="002D4BA2">
        <w:rPr>
          <w:rFonts w:ascii="Times New Roman" w:hAnsi="Times New Roman"/>
          <w:spacing w:val="-11"/>
          <w:lang w:val="lt-LT"/>
        </w:rPr>
        <w:t xml:space="preserve"> </w:t>
      </w:r>
      <w:r w:rsidRPr="002D4BA2">
        <w:rPr>
          <w:rFonts w:ascii="Times New Roman" w:hAnsi="Times New Roman"/>
          <w:lang w:val="lt-LT"/>
        </w:rPr>
        <w:t>maleato.</w:t>
      </w:r>
    </w:p>
    <w:p w14:paraId="0106486B" w14:textId="704B4248" w:rsidR="002D4BA2" w:rsidRPr="002D4BA2" w:rsidRDefault="002D4BA2" w:rsidP="002D4BA2">
      <w:pPr>
        <w:widowControl w:val="0"/>
        <w:numPr>
          <w:ilvl w:val="0"/>
          <w:numId w:val="19"/>
        </w:numPr>
        <w:autoSpaceDE w:val="0"/>
        <w:autoSpaceDN w:val="0"/>
        <w:spacing w:after="0" w:line="240" w:lineRule="auto"/>
        <w:ind w:right="-40"/>
        <w:rPr>
          <w:rFonts w:ascii="Times New Roman" w:hAnsi="Times New Roman"/>
          <w:lang w:val="lt-LT"/>
        </w:rPr>
      </w:pPr>
      <w:r w:rsidRPr="002D4BA2">
        <w:rPr>
          <w:rFonts w:ascii="Times New Roman" w:hAnsi="Times New Roman"/>
          <w:lang w:val="lt-LT"/>
        </w:rPr>
        <w:t>Pagalbinės medžiagos yra benzalkonio chloridas (konservantas), dinatrio fosfatas heptahidratas, natrio chloridas, citrinų rūgštis monohidratas ir išgrynintas vanduo. Tirpalo</w:t>
      </w:r>
      <w:r w:rsidRPr="002D4BA2">
        <w:rPr>
          <w:rFonts w:ascii="Times New Roman" w:hAnsi="Times New Roman"/>
          <w:spacing w:val="-38"/>
          <w:lang w:val="lt-LT"/>
        </w:rPr>
        <w:t xml:space="preserve"> </w:t>
      </w:r>
      <w:r w:rsidRPr="002D4BA2">
        <w:rPr>
          <w:rFonts w:ascii="Times New Roman" w:hAnsi="Times New Roman"/>
          <w:lang w:val="lt-LT"/>
        </w:rPr>
        <w:t>pH (rūgštingumui) reguliuoti gali būti pridedami maži kiekiai vandenilio chlorido rūgšties ar natrio hidroksido</w:t>
      </w:r>
      <w:r w:rsidR="000D159A">
        <w:rPr>
          <w:rFonts w:ascii="Times New Roman" w:hAnsi="Times New Roman"/>
          <w:lang w:val="lt-LT"/>
        </w:rPr>
        <w:t xml:space="preserve"> </w:t>
      </w:r>
      <w:r w:rsidR="000D159A" w:rsidRPr="002D4BA2">
        <w:rPr>
          <w:rFonts w:ascii="Times New Roman" w:hAnsi="Times New Roman"/>
          <w:lang w:val="lt-LT"/>
        </w:rPr>
        <w:t>(žr. 2</w:t>
      </w:r>
      <w:r w:rsidR="00892A4F">
        <w:rPr>
          <w:rFonts w:ascii="Times New Roman" w:hAnsi="Times New Roman"/>
          <w:lang w:val="lt-LT"/>
        </w:rPr>
        <w:t> </w:t>
      </w:r>
      <w:r w:rsidR="000D159A" w:rsidRPr="002D4BA2">
        <w:rPr>
          <w:rFonts w:ascii="Times New Roman" w:hAnsi="Times New Roman"/>
          <w:lang w:val="lt-LT"/>
        </w:rPr>
        <w:t xml:space="preserve">skyriuje „Bimatoprost/Timolol </w:t>
      </w:r>
      <w:r w:rsidR="00180E28">
        <w:rPr>
          <w:rFonts w:ascii="Times New Roman" w:hAnsi="Times New Roman"/>
          <w:lang w:val="lt-LT"/>
        </w:rPr>
        <w:t>Viatris</w:t>
      </w:r>
      <w:r w:rsidR="000D159A" w:rsidRPr="002D4BA2">
        <w:rPr>
          <w:rFonts w:ascii="Times New Roman" w:hAnsi="Times New Roman"/>
          <w:lang w:val="lt-LT"/>
        </w:rPr>
        <w:t xml:space="preserve"> sudėtyje yra fosfatų ir benzalkonio chlorido“)</w:t>
      </w:r>
      <w:r w:rsidRPr="002D4BA2">
        <w:rPr>
          <w:rFonts w:ascii="Times New Roman" w:hAnsi="Times New Roman"/>
          <w:lang w:val="lt-LT"/>
        </w:rPr>
        <w:t>.</w:t>
      </w:r>
    </w:p>
    <w:p w14:paraId="6914DBF4"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60470A7D" w14:textId="123AC26A" w:rsidR="002D4BA2" w:rsidRPr="002D4BA2" w:rsidRDefault="002D4BA2" w:rsidP="002D4BA2">
      <w:pPr>
        <w:widowControl w:val="0"/>
        <w:autoSpaceDE w:val="0"/>
        <w:autoSpaceDN w:val="0"/>
        <w:spacing w:after="0" w:line="240" w:lineRule="auto"/>
        <w:ind w:right="-40"/>
        <w:outlineLvl w:val="0"/>
        <w:rPr>
          <w:rFonts w:ascii="Times New Roman" w:hAnsi="Times New Roman"/>
          <w:b/>
          <w:lang w:val="lt-LT"/>
        </w:rPr>
      </w:pPr>
      <w:r w:rsidRPr="002D4BA2">
        <w:rPr>
          <w:rFonts w:ascii="Times New Roman" w:hAnsi="Times New Roman"/>
          <w:b/>
          <w:lang w:val="lt-LT"/>
        </w:rPr>
        <w:t xml:space="preserve">Bimatoprost/Timolol </w:t>
      </w:r>
      <w:r w:rsidR="00180E28">
        <w:rPr>
          <w:rFonts w:ascii="Times New Roman" w:hAnsi="Times New Roman"/>
          <w:b/>
          <w:lang w:val="lt-LT"/>
        </w:rPr>
        <w:t>Viatris</w:t>
      </w:r>
      <w:r w:rsidRPr="002D4BA2">
        <w:rPr>
          <w:rFonts w:ascii="Times New Roman" w:hAnsi="Times New Roman"/>
          <w:b/>
          <w:lang w:val="lt-LT"/>
        </w:rPr>
        <w:t xml:space="preserve"> išvaizda ir kiekis pakuotėje</w:t>
      </w:r>
    </w:p>
    <w:p w14:paraId="206A4377" w14:textId="2270C3D3"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 xml:space="preserve">Bimatoprost/Timolol </w:t>
      </w:r>
      <w:r w:rsidR="00180E28">
        <w:rPr>
          <w:rFonts w:ascii="Times New Roman" w:hAnsi="Times New Roman"/>
          <w:lang w:val="lt-LT"/>
        </w:rPr>
        <w:t>Viatris</w:t>
      </w:r>
      <w:r w:rsidRPr="002D4BA2">
        <w:rPr>
          <w:rFonts w:ascii="Times New Roman" w:hAnsi="Times New Roman"/>
          <w:lang w:val="lt-LT"/>
        </w:rPr>
        <w:t xml:space="preserve"> yra </w:t>
      </w:r>
      <w:r w:rsidRPr="002D4BA2">
        <w:rPr>
          <w:rFonts w:ascii="Times New Roman" w:eastAsia="Times New Roman" w:hAnsi="Times New Roman" w:cs="Times New Roman"/>
          <w:lang w:val="lt-LT"/>
        </w:rPr>
        <w:t>beveik skaidrus, nuo bespalvio iki</w:t>
      </w:r>
      <w:r w:rsidRPr="002D4BA2">
        <w:rPr>
          <w:rFonts w:ascii="Times New Roman" w:hAnsi="Times New Roman"/>
          <w:lang w:val="lt-LT"/>
        </w:rPr>
        <w:t xml:space="preserve"> šiek tiek </w:t>
      </w:r>
      <w:r w:rsidRPr="002D4BA2">
        <w:rPr>
          <w:rFonts w:ascii="Times New Roman" w:eastAsia="Times New Roman" w:hAnsi="Times New Roman" w:cs="Times New Roman"/>
          <w:lang w:val="lt-LT"/>
        </w:rPr>
        <w:t>gelsvos spalvos</w:t>
      </w:r>
      <w:r w:rsidRPr="002D4BA2">
        <w:rPr>
          <w:rFonts w:ascii="Times New Roman" w:hAnsi="Times New Roman"/>
          <w:lang w:val="lt-LT"/>
        </w:rPr>
        <w:t xml:space="preserve"> tirpalas plastikiniame buteliuke. Pakuotėje yra 1 plastikinis buteliukas arba 3</w:t>
      </w:r>
      <w:r w:rsidR="00643245">
        <w:rPr>
          <w:rFonts w:ascii="Times New Roman" w:hAnsi="Times New Roman"/>
          <w:lang w:val="lt-LT"/>
        </w:rPr>
        <w:t> </w:t>
      </w:r>
      <w:r w:rsidRPr="002D4BA2">
        <w:rPr>
          <w:rFonts w:ascii="Times New Roman" w:hAnsi="Times New Roman"/>
          <w:lang w:val="lt-LT"/>
        </w:rPr>
        <w:t>plastikiniai buteliukai, uždaryti užsukamaisiais dangteliais.</w:t>
      </w:r>
    </w:p>
    <w:p w14:paraId="27AAEED8"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Kiekviename buteliuke yra 3 mililitrai tirpalo, kurie užpildo maždaug pusę buteliuko.</w:t>
      </w:r>
    </w:p>
    <w:p w14:paraId="63999A4D"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Tirpalo pakanka 4 savaitėms.</w:t>
      </w:r>
    </w:p>
    <w:p w14:paraId="16C160E7"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lastRenderedPageBreak/>
        <w:t>Gali būti tiekiamos ne visų dydžių pakuotės.</w:t>
      </w:r>
    </w:p>
    <w:p w14:paraId="13AF4B19"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46E0B501" w14:textId="77777777" w:rsidR="002D4BA2" w:rsidRPr="002D4BA2" w:rsidRDefault="002D4BA2" w:rsidP="002D4BA2">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Registruotojas ir gamintojas</w:t>
      </w:r>
    </w:p>
    <w:p w14:paraId="358CC6AC" w14:textId="77777777" w:rsidR="002D4BA2" w:rsidRPr="002D4BA2" w:rsidRDefault="002D4BA2" w:rsidP="002D4BA2">
      <w:pPr>
        <w:widowControl w:val="0"/>
        <w:autoSpaceDE w:val="0"/>
        <w:autoSpaceDN w:val="0"/>
        <w:spacing w:after="0" w:line="240" w:lineRule="auto"/>
        <w:ind w:right="-40"/>
        <w:rPr>
          <w:rFonts w:ascii="Times New Roman" w:hAnsi="Times New Roman"/>
          <w:b/>
          <w:lang w:val="lt-LT"/>
        </w:rPr>
      </w:pPr>
    </w:p>
    <w:p w14:paraId="74AE901E" w14:textId="77777777" w:rsidR="002D4BA2" w:rsidRPr="002D4BA2" w:rsidRDefault="002D4BA2" w:rsidP="002D4BA2">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Registruotojas</w:t>
      </w:r>
    </w:p>
    <w:p w14:paraId="46CBC16D" w14:textId="77777777" w:rsidR="00180E28" w:rsidRPr="00180E28" w:rsidRDefault="00180E28" w:rsidP="00180E28">
      <w:pPr>
        <w:widowControl w:val="0"/>
        <w:autoSpaceDE w:val="0"/>
        <w:autoSpaceDN w:val="0"/>
        <w:spacing w:after="0" w:line="240" w:lineRule="auto"/>
        <w:ind w:right="-40"/>
        <w:rPr>
          <w:rFonts w:ascii="Times New Roman" w:hAnsi="Times New Roman"/>
        </w:rPr>
      </w:pPr>
      <w:r w:rsidRPr="00180E28">
        <w:rPr>
          <w:rFonts w:ascii="Times New Roman" w:hAnsi="Times New Roman"/>
        </w:rPr>
        <w:t>Viatris Limited</w:t>
      </w:r>
    </w:p>
    <w:p w14:paraId="11C84E8A" w14:textId="77777777" w:rsidR="00180E28" w:rsidRPr="00180E28" w:rsidRDefault="00180E28" w:rsidP="00180E28">
      <w:pPr>
        <w:widowControl w:val="0"/>
        <w:autoSpaceDE w:val="0"/>
        <w:autoSpaceDN w:val="0"/>
        <w:spacing w:after="0" w:line="240" w:lineRule="auto"/>
        <w:ind w:right="-40"/>
        <w:rPr>
          <w:rFonts w:ascii="Times New Roman" w:hAnsi="Times New Roman"/>
        </w:rPr>
      </w:pPr>
      <w:r w:rsidRPr="00180E28">
        <w:rPr>
          <w:rFonts w:ascii="Times New Roman" w:hAnsi="Times New Roman"/>
        </w:rPr>
        <w:t>Damastown Industrial Park</w:t>
      </w:r>
    </w:p>
    <w:p w14:paraId="4C79B2BD" w14:textId="77777777" w:rsidR="00180E28" w:rsidRPr="00180E28" w:rsidRDefault="00180E28" w:rsidP="00180E28">
      <w:pPr>
        <w:widowControl w:val="0"/>
        <w:autoSpaceDE w:val="0"/>
        <w:autoSpaceDN w:val="0"/>
        <w:spacing w:after="0" w:line="240" w:lineRule="auto"/>
        <w:ind w:right="-40"/>
        <w:rPr>
          <w:rFonts w:ascii="Times New Roman" w:hAnsi="Times New Roman"/>
        </w:rPr>
      </w:pPr>
      <w:r w:rsidRPr="00180E28">
        <w:rPr>
          <w:rFonts w:ascii="Times New Roman" w:hAnsi="Times New Roman"/>
        </w:rPr>
        <w:t>Mulhuddart</w:t>
      </w:r>
    </w:p>
    <w:p w14:paraId="73CAD5BF" w14:textId="77777777" w:rsidR="00180E28" w:rsidRPr="00180E28" w:rsidRDefault="00180E28" w:rsidP="00180E28">
      <w:pPr>
        <w:widowControl w:val="0"/>
        <w:autoSpaceDE w:val="0"/>
        <w:autoSpaceDN w:val="0"/>
        <w:spacing w:after="0" w:line="240" w:lineRule="auto"/>
        <w:ind w:right="-40"/>
        <w:rPr>
          <w:rFonts w:ascii="Times New Roman" w:hAnsi="Times New Roman"/>
        </w:rPr>
      </w:pPr>
      <w:r w:rsidRPr="00180E28">
        <w:rPr>
          <w:rFonts w:ascii="Times New Roman" w:hAnsi="Times New Roman"/>
        </w:rPr>
        <w:t>Dublin 15</w:t>
      </w:r>
    </w:p>
    <w:p w14:paraId="73A395F9" w14:textId="2773496E" w:rsidR="005172D9" w:rsidRPr="00DE5247" w:rsidRDefault="00180E28" w:rsidP="005172D9">
      <w:pPr>
        <w:spacing w:after="0" w:line="240" w:lineRule="auto"/>
        <w:rPr>
          <w:rFonts w:ascii="Times New Roman" w:hAnsi="Times New Roman" w:cs="Times New Roman"/>
        </w:rPr>
      </w:pPr>
      <w:r w:rsidRPr="00180E28">
        <w:rPr>
          <w:rFonts w:ascii="Times New Roman" w:hAnsi="Times New Roman"/>
        </w:rPr>
        <w:t>DUBLIN</w:t>
      </w:r>
    </w:p>
    <w:p w14:paraId="65BD690A" w14:textId="77777777" w:rsidR="002D4BA2" w:rsidRDefault="005172D9" w:rsidP="005172D9">
      <w:pPr>
        <w:widowControl w:val="0"/>
        <w:autoSpaceDE w:val="0"/>
        <w:autoSpaceDN w:val="0"/>
        <w:spacing w:after="0" w:line="240" w:lineRule="auto"/>
        <w:ind w:right="-40"/>
        <w:rPr>
          <w:rFonts w:ascii="Times New Roman" w:hAnsi="Times New Roman" w:cs="Times New Roman"/>
        </w:rPr>
      </w:pPr>
      <w:r w:rsidRPr="00DE5247">
        <w:rPr>
          <w:rFonts w:ascii="Times New Roman" w:hAnsi="Times New Roman" w:cs="Times New Roman"/>
        </w:rPr>
        <w:t>Airija</w:t>
      </w:r>
    </w:p>
    <w:p w14:paraId="331951D2"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6D64C472" w14:textId="77777777" w:rsidR="002D4BA2" w:rsidRPr="002D4BA2" w:rsidRDefault="002D4BA2" w:rsidP="002D4BA2">
      <w:pPr>
        <w:widowControl w:val="0"/>
        <w:autoSpaceDE w:val="0"/>
        <w:autoSpaceDN w:val="0"/>
        <w:spacing w:after="0" w:line="240" w:lineRule="auto"/>
        <w:ind w:right="-40"/>
        <w:rPr>
          <w:rFonts w:ascii="Times New Roman" w:hAnsi="Times New Roman"/>
          <w:b/>
          <w:lang w:val="lt-LT"/>
        </w:rPr>
      </w:pPr>
      <w:r w:rsidRPr="002D4BA2">
        <w:rPr>
          <w:rFonts w:ascii="Times New Roman" w:hAnsi="Times New Roman"/>
          <w:b/>
          <w:lang w:val="lt-LT"/>
        </w:rPr>
        <w:t xml:space="preserve">Gamintojas </w:t>
      </w:r>
    </w:p>
    <w:p w14:paraId="37255233" w14:textId="4C27B742" w:rsidR="00616BCD" w:rsidRPr="002D4BA2" w:rsidRDefault="00616BCD" w:rsidP="00616BCD">
      <w:pPr>
        <w:widowControl w:val="0"/>
        <w:autoSpaceDE w:val="0"/>
        <w:autoSpaceDN w:val="0"/>
        <w:spacing w:after="0" w:line="240" w:lineRule="auto"/>
        <w:rPr>
          <w:rFonts w:ascii="Times New Roman" w:hAnsi="Times New Roman"/>
          <w:lang w:val="lt-LT"/>
        </w:rPr>
      </w:pPr>
      <w:r w:rsidRPr="002D4BA2">
        <w:rPr>
          <w:rFonts w:ascii="Times New Roman" w:hAnsi="Times New Roman"/>
          <w:lang w:val="lt-LT"/>
        </w:rPr>
        <w:t>Rompharm Company S.R.L.</w:t>
      </w:r>
    </w:p>
    <w:p w14:paraId="2DCF4393" w14:textId="77777777" w:rsidR="00616BCD" w:rsidRPr="002D4BA2" w:rsidRDefault="00616BCD" w:rsidP="00616BCD">
      <w:pPr>
        <w:widowControl w:val="0"/>
        <w:autoSpaceDE w:val="0"/>
        <w:autoSpaceDN w:val="0"/>
        <w:spacing w:after="0" w:line="240" w:lineRule="auto"/>
        <w:rPr>
          <w:rFonts w:ascii="Times New Roman" w:hAnsi="Times New Roman"/>
          <w:lang w:val="lt-LT"/>
        </w:rPr>
      </w:pPr>
      <w:r>
        <w:rPr>
          <w:rFonts w:ascii="Times New Roman" w:hAnsi="Times New Roman"/>
          <w:lang w:val="lt-LT"/>
        </w:rPr>
        <w:t xml:space="preserve">1A, </w:t>
      </w:r>
      <w:r w:rsidRPr="002D4BA2">
        <w:rPr>
          <w:rFonts w:ascii="Times New Roman" w:hAnsi="Times New Roman"/>
          <w:lang w:val="lt-LT"/>
        </w:rPr>
        <w:t>Eroilor Street no. 1A</w:t>
      </w:r>
    </w:p>
    <w:p w14:paraId="0360181A" w14:textId="77777777" w:rsidR="00616BCD" w:rsidRPr="002D4BA2" w:rsidRDefault="00616BCD" w:rsidP="00616BCD">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Otopeni, Ilfov, 075100</w:t>
      </w:r>
    </w:p>
    <w:p w14:paraId="49FCC4BA" w14:textId="18894BAE" w:rsidR="002D4BA2" w:rsidRPr="002D4BA2" w:rsidRDefault="00616BCD" w:rsidP="00616BCD">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Rumunija</w:t>
      </w:r>
    </w:p>
    <w:p w14:paraId="6CF15B71" w14:textId="77777777" w:rsidR="00FC31C7" w:rsidRDefault="00FC31C7" w:rsidP="002D4BA2">
      <w:pPr>
        <w:widowControl w:val="0"/>
        <w:autoSpaceDE w:val="0"/>
        <w:autoSpaceDN w:val="0"/>
        <w:spacing w:after="0" w:line="240" w:lineRule="auto"/>
        <w:ind w:right="-40"/>
        <w:rPr>
          <w:rFonts w:ascii="Times New Roman" w:hAnsi="Times New Roman"/>
          <w:lang w:val="lt-LT"/>
        </w:rPr>
      </w:pPr>
    </w:p>
    <w:p w14:paraId="3632439F"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Jeigu apie šį vaistą norite sužinoti daugiau, kreipkitės į vietinį registruotojo atstovą:</w:t>
      </w:r>
    </w:p>
    <w:p w14:paraId="4158FFE1"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0E5D41C5" w14:textId="5A70B7F3" w:rsidR="002D4BA2" w:rsidRPr="002D4BA2" w:rsidRDefault="00180E28" w:rsidP="002D4BA2">
      <w:pPr>
        <w:widowControl w:val="0"/>
        <w:tabs>
          <w:tab w:val="left" w:pos="567"/>
        </w:tabs>
        <w:autoSpaceDE w:val="0"/>
        <w:autoSpaceDN w:val="0"/>
        <w:spacing w:after="0" w:line="240" w:lineRule="auto"/>
        <w:rPr>
          <w:rFonts w:ascii="Times New Roman" w:hAnsi="Times New Roman"/>
          <w:lang w:val="lt-LT"/>
        </w:rPr>
      </w:pPr>
      <w:r>
        <w:rPr>
          <w:rFonts w:ascii="Times New Roman" w:hAnsi="Times New Roman"/>
          <w:lang w:val="lt-LT"/>
        </w:rPr>
        <w:t>Viatris</w:t>
      </w:r>
      <w:r w:rsidR="002D4BA2" w:rsidRPr="002D4BA2">
        <w:rPr>
          <w:rFonts w:ascii="Times New Roman" w:hAnsi="Times New Roman"/>
          <w:lang w:val="lt-LT"/>
        </w:rPr>
        <w:t>, UAB</w:t>
      </w:r>
    </w:p>
    <w:p w14:paraId="2AB0CCAE" w14:textId="77777777" w:rsidR="002D4BA2" w:rsidRPr="002D4BA2" w:rsidRDefault="002D4BA2" w:rsidP="002D4BA2">
      <w:pPr>
        <w:widowControl w:val="0"/>
        <w:tabs>
          <w:tab w:val="left" w:pos="567"/>
        </w:tabs>
        <w:autoSpaceDE w:val="0"/>
        <w:autoSpaceDN w:val="0"/>
        <w:spacing w:after="0" w:line="240" w:lineRule="auto"/>
        <w:rPr>
          <w:rFonts w:ascii="Times New Roman" w:hAnsi="Times New Roman"/>
          <w:lang w:val="lt-LT"/>
        </w:rPr>
      </w:pPr>
      <w:r w:rsidRPr="002D4BA2">
        <w:rPr>
          <w:rFonts w:ascii="Times New Roman" w:hAnsi="Times New Roman"/>
          <w:lang w:val="lt-LT"/>
        </w:rPr>
        <w:t>Tel.: +370 5 205 1288</w:t>
      </w:r>
    </w:p>
    <w:p w14:paraId="5BA8E5D5"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986062D" w14:textId="3DED771A" w:rsidR="002D4BA2" w:rsidRPr="002D4BA2" w:rsidRDefault="002D4BA2" w:rsidP="002D4BA2">
      <w:pPr>
        <w:widowControl w:val="0"/>
        <w:autoSpaceDE w:val="0"/>
        <w:autoSpaceDN w:val="0"/>
        <w:spacing w:after="0" w:line="240" w:lineRule="auto"/>
        <w:rPr>
          <w:rFonts w:ascii="Times New Roman" w:hAnsi="Times New Roman"/>
          <w:b/>
          <w:lang w:val="lt-LT"/>
        </w:rPr>
      </w:pPr>
      <w:r w:rsidRPr="002D4BA2">
        <w:rPr>
          <w:rFonts w:ascii="Times New Roman" w:hAnsi="Times New Roman"/>
          <w:b/>
          <w:lang w:val="lt-LT"/>
        </w:rPr>
        <w:t xml:space="preserve">Šis vaistas </w:t>
      </w:r>
      <w:r w:rsidR="00780E5F" w:rsidRPr="00780E5F">
        <w:rPr>
          <w:rFonts w:ascii="Times New Roman" w:eastAsia="Times New Roman" w:hAnsi="Times New Roman" w:cs="Times New Roman"/>
          <w:b/>
          <w:snapToGrid w:val="0"/>
          <w:szCs w:val="20"/>
          <w:lang w:val="lt-LT"/>
        </w:rPr>
        <w:t xml:space="preserve">Europos ekonominės erdvės </w:t>
      </w:r>
      <w:r w:rsidRPr="002D4BA2">
        <w:rPr>
          <w:rFonts w:ascii="Times New Roman" w:hAnsi="Times New Roman"/>
          <w:b/>
          <w:lang w:val="lt-LT"/>
        </w:rPr>
        <w:t xml:space="preserve"> valstybėse narėse </w:t>
      </w:r>
      <w:r w:rsidR="00852F67" w:rsidRPr="00852F67">
        <w:rPr>
          <w:rFonts w:ascii="Times New Roman" w:hAnsi="Times New Roman"/>
          <w:b/>
          <w:lang w:val="lt-LT"/>
        </w:rPr>
        <w:t>ir Jungtinėje Karalystėje (Šiaurės Airijoje)</w:t>
      </w:r>
      <w:r w:rsidR="00852F67">
        <w:rPr>
          <w:rFonts w:ascii="Times New Roman" w:hAnsi="Times New Roman"/>
          <w:b/>
          <w:lang w:val="lt-LT"/>
        </w:rPr>
        <w:t xml:space="preserve"> </w:t>
      </w:r>
      <w:r w:rsidRPr="002D4BA2">
        <w:rPr>
          <w:rFonts w:ascii="Times New Roman" w:hAnsi="Times New Roman"/>
          <w:b/>
          <w:lang w:val="lt-LT"/>
        </w:rPr>
        <w:t>registruotas tokiais pavadinimais:</w:t>
      </w:r>
    </w:p>
    <w:p w14:paraId="25A7D879" w14:textId="77777777" w:rsidR="002D4BA2" w:rsidRPr="002D4BA2" w:rsidRDefault="002D4BA2" w:rsidP="002D4BA2">
      <w:pPr>
        <w:widowControl w:val="0"/>
        <w:autoSpaceDE w:val="0"/>
        <w:autoSpaceDN w:val="0"/>
        <w:spacing w:after="0" w:line="240" w:lineRule="auto"/>
        <w:rPr>
          <w:rFonts w:ascii="Times New Roman" w:hAnsi="Times New Roman"/>
          <w:b/>
          <w:lang w:val="lt-LT"/>
        </w:rPr>
      </w:pPr>
    </w:p>
    <w:p w14:paraId="332851A1" w14:textId="314DC257" w:rsidR="002D4BA2" w:rsidRPr="002D4BA2" w:rsidRDefault="002D4BA2" w:rsidP="002D4BA2">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Estija</w:t>
      </w:r>
      <w:r w:rsidRPr="002D4BA2">
        <w:rPr>
          <w:rFonts w:ascii="Times New Roman" w:hAnsi="Times New Roman"/>
          <w:lang w:val="lt-LT"/>
        </w:rPr>
        <w:tab/>
        <w:t xml:space="preserve">Bimatoprost/Timolol </w:t>
      </w:r>
      <w:r w:rsidR="00180E28">
        <w:rPr>
          <w:rFonts w:ascii="Times New Roman" w:hAnsi="Times New Roman"/>
          <w:lang w:val="lt-LT"/>
        </w:rPr>
        <w:t>Viatris</w:t>
      </w:r>
    </w:p>
    <w:p w14:paraId="2CD065C1" w14:textId="54A018AF" w:rsidR="002D4BA2" w:rsidRPr="002D4BA2" w:rsidRDefault="002D4BA2" w:rsidP="002D4BA2">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Italija</w:t>
      </w:r>
      <w:r w:rsidRPr="002D4BA2">
        <w:rPr>
          <w:rFonts w:ascii="Times New Roman" w:hAnsi="Times New Roman"/>
          <w:lang w:val="lt-LT"/>
        </w:rPr>
        <w:tab/>
        <w:t>Bimatoprost e Timololo Mylan</w:t>
      </w:r>
    </w:p>
    <w:p w14:paraId="378C25AD" w14:textId="77777777" w:rsidR="00852F67" w:rsidRDefault="002D4BA2" w:rsidP="002D4BA2">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Jungtinė Karalystė</w:t>
      </w:r>
      <w:r w:rsidR="00852F67">
        <w:rPr>
          <w:rFonts w:ascii="Times New Roman" w:hAnsi="Times New Roman"/>
          <w:lang w:val="lt-LT"/>
        </w:rPr>
        <w:t xml:space="preserve"> </w:t>
      </w:r>
    </w:p>
    <w:p w14:paraId="51DC75E7" w14:textId="1CDFD7A1" w:rsidR="002D4BA2" w:rsidRPr="002D4BA2" w:rsidRDefault="00852F67" w:rsidP="002D4BA2">
      <w:pPr>
        <w:widowControl w:val="0"/>
        <w:tabs>
          <w:tab w:val="left" w:pos="2520"/>
        </w:tabs>
        <w:autoSpaceDE w:val="0"/>
        <w:autoSpaceDN w:val="0"/>
        <w:spacing w:after="0" w:line="240" w:lineRule="auto"/>
        <w:rPr>
          <w:rFonts w:ascii="Times New Roman" w:hAnsi="Times New Roman"/>
          <w:lang w:val="lt-LT"/>
        </w:rPr>
      </w:pPr>
      <w:r>
        <w:rPr>
          <w:rFonts w:ascii="Times New Roman" w:hAnsi="Times New Roman"/>
          <w:lang w:val="lt-LT"/>
        </w:rPr>
        <w:t>(Šiaurės Airija)</w:t>
      </w:r>
      <w:r w:rsidR="002D4BA2" w:rsidRPr="002D4BA2">
        <w:rPr>
          <w:rFonts w:ascii="Times New Roman" w:hAnsi="Times New Roman"/>
          <w:lang w:val="lt-LT"/>
        </w:rPr>
        <w:tab/>
        <w:t>Bimatoprost/Timolol Mylan 0.3 mg/ml + 5 mg/ml eye drops, solution</w:t>
      </w:r>
    </w:p>
    <w:p w14:paraId="7959CB86" w14:textId="484128C1" w:rsidR="002D4BA2" w:rsidRPr="002D4BA2" w:rsidRDefault="002D4BA2" w:rsidP="002D4BA2">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Lietuva</w:t>
      </w:r>
      <w:r w:rsidRPr="002D4BA2">
        <w:rPr>
          <w:rFonts w:ascii="Times New Roman" w:hAnsi="Times New Roman"/>
          <w:lang w:val="lt-LT"/>
        </w:rPr>
        <w:tab/>
        <w:t xml:space="preserve">Bimatoprost/Timolol </w:t>
      </w:r>
      <w:r w:rsidR="00180E28">
        <w:rPr>
          <w:rFonts w:ascii="Times New Roman" w:hAnsi="Times New Roman"/>
          <w:lang w:val="lt-LT"/>
        </w:rPr>
        <w:t>Viatris</w:t>
      </w:r>
      <w:r w:rsidRPr="002D4BA2">
        <w:rPr>
          <w:rFonts w:ascii="Times New Roman" w:hAnsi="Times New Roman"/>
          <w:lang w:val="lt-LT"/>
        </w:rPr>
        <w:t xml:space="preserve"> 0,3 mg/5 mg/ml akių lašai (tirpalas)</w:t>
      </w:r>
    </w:p>
    <w:p w14:paraId="04E1D0BD" w14:textId="06C558D2" w:rsidR="002D4BA2" w:rsidRPr="002D4BA2" w:rsidRDefault="002D4BA2" w:rsidP="002D4BA2">
      <w:pPr>
        <w:widowControl w:val="0"/>
        <w:tabs>
          <w:tab w:val="left" w:pos="2520"/>
        </w:tabs>
        <w:autoSpaceDE w:val="0"/>
        <w:autoSpaceDN w:val="0"/>
        <w:spacing w:after="0" w:line="240" w:lineRule="auto"/>
        <w:ind w:left="2520" w:hanging="2520"/>
        <w:rPr>
          <w:rFonts w:ascii="Times New Roman" w:hAnsi="Times New Roman"/>
          <w:lang w:val="lt-LT"/>
        </w:rPr>
      </w:pPr>
      <w:r w:rsidRPr="002D4BA2">
        <w:rPr>
          <w:rFonts w:ascii="Times New Roman" w:hAnsi="Times New Roman"/>
          <w:lang w:val="lt-LT"/>
        </w:rPr>
        <w:t>Nyderlandai</w:t>
      </w:r>
      <w:r w:rsidRPr="002D4BA2">
        <w:rPr>
          <w:rFonts w:ascii="Times New Roman" w:hAnsi="Times New Roman"/>
          <w:lang w:val="lt-LT"/>
        </w:rPr>
        <w:tab/>
        <w:t xml:space="preserve">Bimatoprost/Timolol </w:t>
      </w:r>
      <w:r w:rsidR="00C247E0">
        <w:rPr>
          <w:rFonts w:ascii="Times New Roman" w:hAnsi="Times New Roman"/>
          <w:lang w:val="lt-LT"/>
        </w:rPr>
        <w:t>Viatris</w:t>
      </w:r>
      <w:r w:rsidRPr="002D4BA2">
        <w:rPr>
          <w:rFonts w:ascii="Times New Roman" w:hAnsi="Times New Roman"/>
          <w:lang w:val="lt-LT"/>
        </w:rPr>
        <w:t xml:space="preserve"> 0,3 mg/ml + 5 mg/ml, oogdruppels, oplossing</w:t>
      </w:r>
    </w:p>
    <w:p w14:paraId="4CA543C8" w14:textId="452AD1F2" w:rsidR="002D4BA2" w:rsidRPr="002D4BA2" w:rsidRDefault="002D4BA2" w:rsidP="002D4BA2">
      <w:pPr>
        <w:widowControl w:val="0"/>
        <w:tabs>
          <w:tab w:val="left" w:pos="2520"/>
        </w:tabs>
        <w:autoSpaceDE w:val="0"/>
        <w:autoSpaceDN w:val="0"/>
        <w:spacing w:after="0" w:line="240" w:lineRule="auto"/>
        <w:rPr>
          <w:rFonts w:ascii="Times New Roman" w:hAnsi="Times New Roman"/>
          <w:lang w:val="lt-LT"/>
        </w:rPr>
      </w:pPr>
      <w:r w:rsidRPr="002D4BA2">
        <w:rPr>
          <w:rFonts w:ascii="Times New Roman" w:hAnsi="Times New Roman"/>
          <w:lang w:val="lt-LT"/>
        </w:rPr>
        <w:t>Prancūzija</w:t>
      </w:r>
      <w:r w:rsidRPr="002D4BA2">
        <w:rPr>
          <w:rFonts w:ascii="Times New Roman" w:hAnsi="Times New Roman"/>
          <w:lang w:val="lt-LT"/>
        </w:rPr>
        <w:tab/>
        <w:t xml:space="preserve">Bimatoprost/Timolol </w:t>
      </w:r>
      <w:r w:rsidR="00825C95">
        <w:rPr>
          <w:rFonts w:ascii="Times New Roman" w:hAnsi="Times New Roman"/>
          <w:lang w:val="lt-LT"/>
        </w:rPr>
        <w:t>Viatris</w:t>
      </w:r>
      <w:r w:rsidR="00825C95" w:rsidRPr="002D4BA2">
        <w:rPr>
          <w:rFonts w:ascii="Times New Roman" w:hAnsi="Times New Roman"/>
          <w:lang w:val="lt-LT"/>
        </w:rPr>
        <w:t xml:space="preserve"> </w:t>
      </w:r>
      <w:r w:rsidRPr="002D4BA2">
        <w:rPr>
          <w:rFonts w:ascii="Times New Roman" w:hAnsi="Times New Roman"/>
          <w:lang w:val="lt-LT"/>
        </w:rPr>
        <w:t>0,3 mg/ml + 5 mg/ml, collyre en solution</w:t>
      </w:r>
    </w:p>
    <w:p w14:paraId="457CF2AE" w14:textId="77777777" w:rsidR="002D4BA2" w:rsidRPr="002D4BA2" w:rsidRDefault="002D4BA2" w:rsidP="002D4BA2">
      <w:pPr>
        <w:widowControl w:val="0"/>
        <w:autoSpaceDE w:val="0"/>
        <w:autoSpaceDN w:val="0"/>
        <w:spacing w:after="0" w:line="240" w:lineRule="auto"/>
        <w:outlineLvl w:val="0"/>
        <w:rPr>
          <w:rFonts w:ascii="Times New Roman" w:hAnsi="Times New Roman"/>
          <w:lang w:val="lt-LT"/>
        </w:rPr>
      </w:pPr>
    </w:p>
    <w:p w14:paraId="6576D57A" w14:textId="77777777" w:rsidR="002D4BA2" w:rsidRPr="002D4BA2" w:rsidRDefault="002D4BA2" w:rsidP="002D4BA2">
      <w:pPr>
        <w:widowControl w:val="0"/>
        <w:autoSpaceDE w:val="0"/>
        <w:autoSpaceDN w:val="0"/>
        <w:spacing w:after="0" w:line="240" w:lineRule="auto"/>
        <w:outlineLvl w:val="0"/>
        <w:rPr>
          <w:rFonts w:ascii="Times New Roman" w:hAnsi="Times New Roman"/>
          <w:lang w:val="lt-LT"/>
        </w:rPr>
      </w:pPr>
    </w:p>
    <w:p w14:paraId="1AE8991E" w14:textId="7BB1D9F8" w:rsidR="002D4BA2" w:rsidRPr="002D4BA2" w:rsidRDefault="002D4BA2" w:rsidP="002D4BA2">
      <w:pPr>
        <w:widowControl w:val="0"/>
        <w:autoSpaceDE w:val="0"/>
        <w:autoSpaceDN w:val="0"/>
        <w:spacing w:after="0" w:line="240" w:lineRule="auto"/>
        <w:outlineLvl w:val="0"/>
        <w:rPr>
          <w:rFonts w:ascii="Times New Roman" w:hAnsi="Times New Roman"/>
          <w:b/>
          <w:lang w:val="lt-LT"/>
        </w:rPr>
      </w:pPr>
      <w:r w:rsidRPr="002D4BA2">
        <w:rPr>
          <w:rFonts w:ascii="Times New Roman" w:hAnsi="Times New Roman"/>
          <w:b/>
          <w:lang w:val="lt-LT"/>
        </w:rPr>
        <w:t>Šis pakuotės lapelis paskutinį kartą peržiūrėtas</w:t>
      </w:r>
      <w:r w:rsidR="00EB701C">
        <w:rPr>
          <w:rFonts w:ascii="Times New Roman" w:hAnsi="Times New Roman"/>
          <w:b/>
          <w:lang w:val="lt-LT"/>
        </w:rPr>
        <w:t xml:space="preserve"> </w:t>
      </w:r>
      <w:r w:rsidR="00846A07">
        <w:rPr>
          <w:rFonts w:ascii="Times New Roman" w:hAnsi="Times New Roman"/>
          <w:b/>
          <w:lang w:val="lt-LT"/>
        </w:rPr>
        <w:t>2025-02-05.</w:t>
      </w:r>
    </w:p>
    <w:p w14:paraId="6846C7AC"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7E66FF07" w14:textId="77777777" w:rsidR="002D4BA2" w:rsidRPr="002D4BA2" w:rsidRDefault="002D4BA2" w:rsidP="002D4BA2">
      <w:pPr>
        <w:widowControl w:val="0"/>
        <w:autoSpaceDE w:val="0"/>
        <w:autoSpaceDN w:val="0"/>
        <w:spacing w:after="0" w:line="240" w:lineRule="auto"/>
        <w:rPr>
          <w:rFonts w:ascii="Times New Roman" w:hAnsi="Times New Roman"/>
          <w:lang w:val="lt-LT"/>
        </w:rPr>
      </w:pPr>
    </w:p>
    <w:p w14:paraId="50529ED0" w14:textId="5D94834C" w:rsidR="002D4BA2" w:rsidRPr="002D4BA2" w:rsidRDefault="002D4BA2" w:rsidP="002D4BA2">
      <w:pPr>
        <w:widowControl w:val="0"/>
        <w:autoSpaceDE w:val="0"/>
        <w:autoSpaceDN w:val="0"/>
        <w:spacing w:after="0" w:line="240" w:lineRule="auto"/>
        <w:ind w:right="40"/>
        <w:rPr>
          <w:rFonts w:ascii="Times New Roman" w:hAnsi="Times New Roman"/>
          <w:lang w:val="lt-LT"/>
        </w:rPr>
      </w:pPr>
      <w:r w:rsidRPr="002D4BA2">
        <w:rPr>
          <w:rFonts w:ascii="Times New Roman" w:hAnsi="Times New Roman"/>
          <w:lang w:val="lt-LT"/>
        </w:rPr>
        <w:t>Išsami informacija apie šį vaistą pateikiama Valstybinės vaistų kontrolės tarnybos prie Lietuvos Respublikos sveikatos apsaugos ministerijos tinklalapyje</w:t>
      </w:r>
      <w:r w:rsidRPr="002D4BA2">
        <w:rPr>
          <w:rFonts w:ascii="Times New Roman" w:hAnsi="Times New Roman"/>
          <w:i/>
          <w:lang w:val="lt-LT"/>
        </w:rPr>
        <w:t xml:space="preserve"> </w:t>
      </w:r>
      <w:hyperlink r:id="rId22" w:history="1">
        <w:r w:rsidRPr="002D4BA2">
          <w:rPr>
            <w:rFonts w:ascii="Times New Roman" w:hAnsi="Times New Roman"/>
            <w:color w:val="0000FF"/>
            <w:u w:val="single"/>
            <w:lang w:val="lt-LT"/>
          </w:rPr>
          <w:t>http://www.vvkt.lt/</w:t>
        </w:r>
      </w:hyperlink>
      <w:r w:rsidRPr="002D4BA2">
        <w:rPr>
          <w:rFonts w:ascii="Times New Roman" w:hAnsi="Times New Roman"/>
          <w:lang w:val="lt-LT"/>
        </w:rPr>
        <w:t>.</w:t>
      </w:r>
    </w:p>
    <w:p w14:paraId="0CA3615D" w14:textId="77777777" w:rsidR="002D4BA2" w:rsidRPr="002D4BA2" w:rsidRDefault="002D4BA2" w:rsidP="002D4BA2">
      <w:pPr>
        <w:widowControl w:val="0"/>
        <w:autoSpaceDE w:val="0"/>
        <w:autoSpaceDN w:val="0"/>
        <w:spacing w:after="0" w:line="240" w:lineRule="auto"/>
        <w:ind w:right="40"/>
        <w:rPr>
          <w:rFonts w:ascii="Times New Roman" w:hAnsi="Times New Roman"/>
          <w:lang w:val="lt-LT"/>
        </w:rPr>
      </w:pPr>
    </w:p>
    <w:p w14:paraId="72DAF16B" w14:textId="77777777" w:rsidR="002D4BA2" w:rsidRPr="002D4BA2" w:rsidRDefault="002D4BA2" w:rsidP="002D4BA2">
      <w:pPr>
        <w:widowControl w:val="0"/>
        <w:autoSpaceDE w:val="0"/>
        <w:autoSpaceDN w:val="0"/>
        <w:spacing w:after="0" w:line="240" w:lineRule="auto"/>
        <w:ind w:right="40"/>
        <w:rPr>
          <w:rFonts w:ascii="Times New Roman" w:eastAsia="Times New Roman" w:hAnsi="Times New Roman" w:cs="Times New Roman"/>
          <w:lang w:val="lt-LT"/>
        </w:rPr>
      </w:pPr>
    </w:p>
    <w:p w14:paraId="546C7E65" w14:textId="77777777" w:rsidR="00332440" w:rsidRPr="00675202" w:rsidRDefault="00332440">
      <w:pPr>
        <w:rPr>
          <w:lang w:val="lt-LT"/>
        </w:rPr>
      </w:pPr>
    </w:p>
    <w:sectPr w:rsidR="00332440" w:rsidRPr="00675202" w:rsidSect="00E417CE">
      <w:footerReference w:type="default" r:id="rId23"/>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B3F4" w14:textId="77777777" w:rsidR="000D54DF" w:rsidRDefault="000D54DF">
      <w:pPr>
        <w:spacing w:after="0" w:line="240" w:lineRule="auto"/>
      </w:pPr>
      <w:r>
        <w:separator/>
      </w:r>
    </w:p>
  </w:endnote>
  <w:endnote w:type="continuationSeparator" w:id="0">
    <w:p w14:paraId="34BCFC9A" w14:textId="77777777" w:rsidR="000D54DF" w:rsidRDefault="000D54DF">
      <w:pPr>
        <w:spacing w:after="0" w:line="240" w:lineRule="auto"/>
      </w:pPr>
      <w:r>
        <w:continuationSeparator/>
      </w:r>
    </w:p>
  </w:endnote>
  <w:endnote w:type="continuationNotice" w:id="1">
    <w:p w14:paraId="3BE5A772" w14:textId="77777777" w:rsidR="000D54DF" w:rsidRDefault="000D5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F38D" w14:textId="77777777" w:rsidR="00180E28" w:rsidRDefault="00180E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564C" w14:textId="77777777" w:rsidR="0005035A" w:rsidRDefault="0005035A">
    <w:pPr>
      <w:pStyle w:val="Pagrindinistekstas"/>
      <w:spacing w:line="14" w:lineRule="auto"/>
      <w:rPr>
        <w:sz w:val="20"/>
      </w:rPr>
    </w:pPr>
    <w:r>
      <w:rPr>
        <w:noProof/>
        <w:lang w:val="lt-LT" w:eastAsia="lt-LT"/>
      </w:rPr>
      <mc:AlternateContent>
        <mc:Choice Requires="wps">
          <w:drawing>
            <wp:anchor distT="0" distB="0" distL="114300" distR="114300" simplePos="0" relativeHeight="251657216" behindDoc="1" locked="0" layoutInCell="1" allowOverlap="1" wp14:anchorId="457AE233" wp14:editId="16448CFB">
              <wp:simplePos x="0" y="0"/>
              <wp:positionH relativeFrom="page">
                <wp:posOffset>3584575</wp:posOffset>
              </wp:positionH>
              <wp:positionV relativeFrom="page">
                <wp:posOffset>10097770</wp:posOffset>
              </wp:positionV>
              <wp:extent cx="163830" cy="139700"/>
              <wp:effectExtent l="3175" t="1270" r="4445"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8069D" w14:textId="6A5E99FA" w:rsidR="0005035A" w:rsidRDefault="0005035A">
                          <w:pPr>
                            <w:spacing w:before="15"/>
                            <w:ind w:left="40"/>
                            <w:rPr>
                              <w:rFonts w:ascii="Arial"/>
                              <w:sz w:val="16"/>
                            </w:rPr>
                          </w:pPr>
                          <w:r>
                            <w:fldChar w:fldCharType="begin"/>
                          </w:r>
                          <w:r>
                            <w:rPr>
                              <w:rFonts w:ascii="Arial"/>
                              <w:sz w:val="16"/>
                            </w:rPr>
                            <w:instrText xml:space="preserve"> PAGE </w:instrText>
                          </w:r>
                          <w:r>
                            <w:fldChar w:fldCharType="separate"/>
                          </w:r>
                          <w:r w:rsidR="000435A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AE233" id="_x0000_t202" coordsize="21600,21600" o:spt="202" path="m,l,21600r21600,l21600,xe">
              <v:stroke joinstyle="miter"/>
              <v:path gradientshapeok="t" o:connecttype="rect"/>
            </v:shapetype>
            <v:shape id="Text Box 9" o:spid="_x0000_s1026" type="#_x0000_t202" style="position:absolute;margin-left:282.25pt;margin-top:795.1pt;width:12.9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turAIAAKg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" filled="f" stroked="f">
              <v:textbox inset="0,0,0,0">
                <w:txbxContent>
                  <w:p w14:paraId="64B8069D" w14:textId="6A5E99FA" w:rsidR="0005035A" w:rsidRDefault="0005035A">
                    <w:pPr>
                      <w:spacing w:before="15"/>
                      <w:ind w:left="40"/>
                      <w:rPr>
                        <w:rFonts w:ascii="Arial"/>
                        <w:sz w:val="16"/>
                      </w:rPr>
                    </w:pPr>
                    <w:r>
                      <w:fldChar w:fldCharType="begin"/>
                    </w:r>
                    <w:r>
                      <w:rPr>
                        <w:rFonts w:ascii="Arial"/>
                        <w:sz w:val="16"/>
                      </w:rPr>
                      <w:instrText xml:space="preserve"> PAGE </w:instrText>
                    </w:r>
                    <w:r>
                      <w:fldChar w:fldCharType="separate"/>
                    </w:r>
                    <w:r w:rsidR="000435A7">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A496" w14:textId="77777777" w:rsidR="00180E28" w:rsidRDefault="00180E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2C5C" w14:textId="77777777" w:rsidR="0005035A" w:rsidRDefault="0005035A">
    <w:pPr>
      <w:pStyle w:val="Pagrindinistekstas"/>
      <w:spacing w:line="14" w:lineRule="auto"/>
      <w:rPr>
        <w:sz w:val="20"/>
      </w:rPr>
    </w:pPr>
    <w:r>
      <w:rPr>
        <w:noProof/>
        <w:lang w:val="lt-LT" w:eastAsia="lt-LT"/>
      </w:rPr>
      <mc:AlternateContent>
        <mc:Choice Requires="wps">
          <w:drawing>
            <wp:anchor distT="0" distB="0" distL="114300" distR="114300" simplePos="0" relativeHeight="251658240" behindDoc="1" locked="0" layoutInCell="1" allowOverlap="1" wp14:anchorId="5EE1337A" wp14:editId="0080B54D">
              <wp:simplePos x="0" y="0"/>
              <wp:positionH relativeFrom="page">
                <wp:posOffset>3584575</wp:posOffset>
              </wp:positionH>
              <wp:positionV relativeFrom="page">
                <wp:posOffset>10097770</wp:posOffset>
              </wp:positionV>
              <wp:extent cx="163830" cy="139700"/>
              <wp:effectExtent l="3175" t="1270" r="444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E5DB6" w14:textId="61AE0FCF" w:rsidR="0005035A" w:rsidRDefault="0005035A">
                          <w:pPr>
                            <w:spacing w:before="15"/>
                            <w:ind w:left="40"/>
                            <w:rPr>
                              <w:rFonts w:ascii="Arial"/>
                              <w:sz w:val="16"/>
                            </w:rPr>
                          </w:pPr>
                          <w:r>
                            <w:fldChar w:fldCharType="begin"/>
                          </w:r>
                          <w:r>
                            <w:rPr>
                              <w:rFonts w:ascii="Arial"/>
                              <w:sz w:val="16"/>
                            </w:rPr>
                            <w:instrText xml:space="preserve"> PAGE </w:instrText>
                          </w:r>
                          <w:r>
                            <w:fldChar w:fldCharType="separate"/>
                          </w:r>
                          <w:r w:rsidR="000435A7">
                            <w:rPr>
                              <w:rFonts w:ascii="Arial"/>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1337A" id="_x0000_t202" coordsize="21600,21600" o:spt="202" path="m,l,21600r21600,l21600,xe">
              <v:stroke joinstyle="miter"/>
              <v:path gradientshapeok="t" o:connecttype="rect"/>
            </v:shapetype>
            <v:shape id="Text Box 1" o:spid="_x0000_s1027" type="#_x0000_t202" style="position:absolute;margin-left:282.25pt;margin-top:795.1pt;width:12.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" filled="f" stroked="f">
              <v:textbox inset="0,0,0,0">
                <w:txbxContent>
                  <w:p w14:paraId="4BEE5DB6" w14:textId="61AE0FCF" w:rsidR="0005035A" w:rsidRDefault="0005035A">
                    <w:pPr>
                      <w:spacing w:before="15"/>
                      <w:ind w:left="40"/>
                      <w:rPr>
                        <w:rFonts w:ascii="Arial"/>
                        <w:sz w:val="16"/>
                      </w:rPr>
                    </w:pPr>
                    <w:r>
                      <w:fldChar w:fldCharType="begin"/>
                    </w:r>
                    <w:r>
                      <w:rPr>
                        <w:rFonts w:ascii="Arial"/>
                        <w:sz w:val="16"/>
                      </w:rPr>
                      <w:instrText xml:space="preserve"> PAGE </w:instrText>
                    </w:r>
                    <w:r>
                      <w:fldChar w:fldCharType="separate"/>
                    </w:r>
                    <w:r w:rsidR="000435A7">
                      <w:rPr>
                        <w:rFonts w:ascii="Arial"/>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F2AED" w14:textId="77777777" w:rsidR="000D54DF" w:rsidRDefault="000D54DF">
      <w:pPr>
        <w:spacing w:after="0" w:line="240" w:lineRule="auto"/>
      </w:pPr>
      <w:r>
        <w:separator/>
      </w:r>
    </w:p>
  </w:footnote>
  <w:footnote w:type="continuationSeparator" w:id="0">
    <w:p w14:paraId="11408BEB" w14:textId="77777777" w:rsidR="000D54DF" w:rsidRDefault="000D54DF">
      <w:pPr>
        <w:spacing w:after="0" w:line="240" w:lineRule="auto"/>
      </w:pPr>
      <w:r>
        <w:continuationSeparator/>
      </w:r>
    </w:p>
  </w:footnote>
  <w:footnote w:type="continuationNotice" w:id="1">
    <w:p w14:paraId="023B3D60" w14:textId="77777777" w:rsidR="000D54DF" w:rsidRDefault="000D5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51BE" w14:textId="77777777" w:rsidR="00180E28" w:rsidRDefault="00180E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C35D" w14:textId="77777777" w:rsidR="0005035A" w:rsidRDefault="000503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6F90" w14:textId="77777777" w:rsidR="00180E28" w:rsidRDefault="00180E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D76"/>
    <w:multiLevelType w:val="hybridMultilevel"/>
    <w:tmpl w:val="DC4A8C1E"/>
    <w:lvl w:ilvl="0" w:tplc="E16A515E">
      <w:numFmt w:val="bullet"/>
      <w:lvlText w:val=""/>
      <w:lvlJc w:val="left"/>
      <w:pPr>
        <w:ind w:left="685" w:hanging="567"/>
      </w:pPr>
      <w:rPr>
        <w:rFonts w:ascii="Symbol" w:eastAsia="Symbol" w:hAnsi="Symbol" w:cs="Symbol"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rPr>
        <w:rFonts w:hint="default"/>
      </w:rPr>
    </w:lvl>
    <w:lvl w:ilvl="3" w:tplc="43A09D5C">
      <w:numFmt w:val="bullet"/>
      <w:lvlText w:val="•"/>
      <w:lvlJc w:val="left"/>
      <w:pPr>
        <w:ind w:left="3261" w:hanging="207"/>
      </w:pPr>
      <w:rPr>
        <w:rFonts w:hint="default"/>
      </w:rPr>
    </w:lvl>
    <w:lvl w:ilvl="4" w:tplc="5BB807A2">
      <w:numFmt w:val="bullet"/>
      <w:lvlText w:val="•"/>
      <w:lvlJc w:val="left"/>
      <w:pPr>
        <w:ind w:left="4122" w:hanging="207"/>
      </w:pPr>
      <w:rPr>
        <w:rFonts w:hint="default"/>
      </w:rPr>
    </w:lvl>
    <w:lvl w:ilvl="5" w:tplc="14B0EB5E">
      <w:numFmt w:val="bullet"/>
      <w:lvlText w:val="•"/>
      <w:lvlJc w:val="left"/>
      <w:pPr>
        <w:ind w:left="4983" w:hanging="207"/>
      </w:pPr>
      <w:rPr>
        <w:rFonts w:hint="default"/>
      </w:rPr>
    </w:lvl>
    <w:lvl w:ilvl="6" w:tplc="12DE1034">
      <w:numFmt w:val="bullet"/>
      <w:lvlText w:val="•"/>
      <w:lvlJc w:val="left"/>
      <w:pPr>
        <w:ind w:left="5843" w:hanging="207"/>
      </w:pPr>
      <w:rPr>
        <w:rFonts w:hint="default"/>
      </w:rPr>
    </w:lvl>
    <w:lvl w:ilvl="7" w:tplc="08F6386E">
      <w:numFmt w:val="bullet"/>
      <w:lvlText w:val="•"/>
      <w:lvlJc w:val="left"/>
      <w:pPr>
        <w:ind w:left="6704" w:hanging="207"/>
      </w:pPr>
      <w:rPr>
        <w:rFonts w:hint="default"/>
      </w:rPr>
    </w:lvl>
    <w:lvl w:ilvl="8" w:tplc="3704238E">
      <w:numFmt w:val="bullet"/>
      <w:lvlText w:val="•"/>
      <w:lvlJc w:val="left"/>
      <w:pPr>
        <w:ind w:left="7565" w:hanging="207"/>
      </w:pPr>
      <w:rPr>
        <w:rFonts w:hint="default"/>
      </w:rPr>
    </w:lvl>
  </w:abstractNum>
  <w:abstractNum w:abstractNumId="1" w15:restartNumberingAfterBreak="0">
    <w:nsid w:val="04347C50"/>
    <w:multiLevelType w:val="hybridMultilevel"/>
    <w:tmpl w:val="D3B42862"/>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2989A98">
      <w:numFmt w:val="bullet"/>
      <w:lvlText w:val=""/>
      <w:lvlJc w:val="left"/>
      <w:pPr>
        <w:ind w:left="838" w:hanging="360"/>
      </w:pPr>
      <w:rPr>
        <w:rFonts w:ascii="Symbol" w:eastAsia="Symbol" w:hAnsi="Symbol" w:cs="Symbol"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abstractNum w:abstractNumId="2" w15:restartNumberingAfterBreak="0">
    <w:nsid w:val="174D070B"/>
    <w:multiLevelType w:val="hybridMultilevel"/>
    <w:tmpl w:val="9EDC0E8A"/>
    <w:lvl w:ilvl="0" w:tplc="221E1B0E">
      <w:start w:val="4"/>
      <w:numFmt w:val="decimal"/>
      <w:lvlText w:val="%1."/>
      <w:lvlJc w:val="left"/>
      <w:pPr>
        <w:ind w:left="118" w:hanging="567"/>
      </w:pPr>
      <w:rPr>
        <w:rFonts w:ascii="Times New Roman" w:eastAsia="Times New Roman" w:hAnsi="Times New Roman" w:cs="Times New Roman" w:hint="default"/>
        <w:b/>
        <w:bCs/>
        <w:w w:val="100"/>
        <w:sz w:val="22"/>
        <w:szCs w:val="22"/>
      </w:rPr>
    </w:lvl>
    <w:lvl w:ilvl="1" w:tplc="322E5454">
      <w:numFmt w:val="bullet"/>
      <w:lvlText w:val=""/>
      <w:lvlJc w:val="left"/>
      <w:pPr>
        <w:ind w:left="838" w:hanging="360"/>
      </w:pPr>
      <w:rPr>
        <w:rFonts w:ascii="Symbol" w:eastAsia="Symbol" w:hAnsi="Symbol" w:cs="Symbol" w:hint="default"/>
        <w:w w:val="100"/>
        <w:sz w:val="22"/>
        <w:szCs w:val="22"/>
      </w:rPr>
    </w:lvl>
    <w:lvl w:ilvl="2" w:tplc="B5A0655C">
      <w:numFmt w:val="bullet"/>
      <w:lvlText w:val="•"/>
      <w:lvlJc w:val="left"/>
      <w:pPr>
        <w:ind w:left="1776" w:hanging="360"/>
      </w:pPr>
      <w:rPr>
        <w:rFonts w:hint="default"/>
      </w:rPr>
    </w:lvl>
    <w:lvl w:ilvl="3" w:tplc="0F08F448">
      <w:numFmt w:val="bullet"/>
      <w:lvlText w:val="•"/>
      <w:lvlJc w:val="left"/>
      <w:pPr>
        <w:ind w:left="2712" w:hanging="360"/>
      </w:pPr>
      <w:rPr>
        <w:rFonts w:hint="default"/>
      </w:rPr>
    </w:lvl>
    <w:lvl w:ilvl="4" w:tplc="F6D4D2EE">
      <w:numFmt w:val="bullet"/>
      <w:lvlText w:val="•"/>
      <w:lvlJc w:val="left"/>
      <w:pPr>
        <w:ind w:left="3648" w:hanging="360"/>
      </w:pPr>
      <w:rPr>
        <w:rFonts w:hint="default"/>
      </w:rPr>
    </w:lvl>
    <w:lvl w:ilvl="5" w:tplc="73B8EFB6">
      <w:numFmt w:val="bullet"/>
      <w:lvlText w:val="•"/>
      <w:lvlJc w:val="left"/>
      <w:pPr>
        <w:ind w:left="4585" w:hanging="360"/>
      </w:pPr>
      <w:rPr>
        <w:rFonts w:hint="default"/>
      </w:rPr>
    </w:lvl>
    <w:lvl w:ilvl="6" w:tplc="D4928D3E">
      <w:numFmt w:val="bullet"/>
      <w:lvlText w:val="•"/>
      <w:lvlJc w:val="left"/>
      <w:pPr>
        <w:ind w:left="5521" w:hanging="360"/>
      </w:pPr>
      <w:rPr>
        <w:rFonts w:hint="default"/>
      </w:rPr>
    </w:lvl>
    <w:lvl w:ilvl="7" w:tplc="1BFE6132">
      <w:numFmt w:val="bullet"/>
      <w:lvlText w:val="•"/>
      <w:lvlJc w:val="left"/>
      <w:pPr>
        <w:ind w:left="6457" w:hanging="360"/>
      </w:pPr>
      <w:rPr>
        <w:rFonts w:hint="default"/>
      </w:rPr>
    </w:lvl>
    <w:lvl w:ilvl="8" w:tplc="5316FF9A">
      <w:numFmt w:val="bullet"/>
      <w:lvlText w:val="•"/>
      <w:lvlJc w:val="left"/>
      <w:pPr>
        <w:ind w:left="7393" w:hanging="360"/>
      </w:pPr>
      <w:rPr>
        <w:rFonts w:hint="default"/>
      </w:rPr>
    </w:lvl>
  </w:abstractNum>
  <w:abstractNum w:abstractNumId="3" w15:restartNumberingAfterBreak="0">
    <w:nsid w:val="1A2834E4"/>
    <w:multiLevelType w:val="hybridMultilevel"/>
    <w:tmpl w:val="7DF816E4"/>
    <w:lvl w:ilvl="0" w:tplc="93A80F6E">
      <w:start w:val="1"/>
      <w:numFmt w:val="decimal"/>
      <w:lvlText w:val="%1."/>
      <w:lvlJc w:val="left"/>
      <w:pPr>
        <w:ind w:left="855" w:hanging="737"/>
      </w:pPr>
      <w:rPr>
        <w:rFonts w:ascii="Times New Roman" w:eastAsia="Times New Roman" w:hAnsi="Times New Roman" w:cs="Times New Roman" w:hint="default"/>
        <w:w w:val="100"/>
        <w:sz w:val="22"/>
        <w:szCs w:val="22"/>
      </w:rPr>
    </w:lvl>
    <w:lvl w:ilvl="1" w:tplc="468E146C">
      <w:numFmt w:val="bullet"/>
      <w:lvlText w:val="•"/>
      <w:lvlJc w:val="left"/>
      <w:pPr>
        <w:ind w:left="1696" w:hanging="737"/>
      </w:pPr>
      <w:rPr>
        <w:rFonts w:hint="default"/>
      </w:rPr>
    </w:lvl>
    <w:lvl w:ilvl="2" w:tplc="BAF24F4E">
      <w:numFmt w:val="bullet"/>
      <w:lvlText w:val="•"/>
      <w:lvlJc w:val="left"/>
      <w:pPr>
        <w:ind w:left="2533" w:hanging="737"/>
      </w:pPr>
      <w:rPr>
        <w:rFonts w:hint="default"/>
      </w:rPr>
    </w:lvl>
    <w:lvl w:ilvl="3" w:tplc="B2CEFBE2">
      <w:numFmt w:val="bullet"/>
      <w:lvlText w:val="•"/>
      <w:lvlJc w:val="left"/>
      <w:pPr>
        <w:ind w:left="3369" w:hanging="737"/>
      </w:pPr>
      <w:rPr>
        <w:rFonts w:hint="default"/>
      </w:rPr>
    </w:lvl>
    <w:lvl w:ilvl="4" w:tplc="A7B2F64C">
      <w:numFmt w:val="bullet"/>
      <w:lvlText w:val="•"/>
      <w:lvlJc w:val="left"/>
      <w:pPr>
        <w:ind w:left="4206" w:hanging="737"/>
      </w:pPr>
      <w:rPr>
        <w:rFonts w:hint="default"/>
      </w:rPr>
    </w:lvl>
    <w:lvl w:ilvl="5" w:tplc="8A2A1682">
      <w:numFmt w:val="bullet"/>
      <w:lvlText w:val="•"/>
      <w:lvlJc w:val="left"/>
      <w:pPr>
        <w:ind w:left="5043" w:hanging="737"/>
      </w:pPr>
      <w:rPr>
        <w:rFonts w:hint="default"/>
      </w:rPr>
    </w:lvl>
    <w:lvl w:ilvl="6" w:tplc="BA0E4EA0">
      <w:numFmt w:val="bullet"/>
      <w:lvlText w:val="•"/>
      <w:lvlJc w:val="left"/>
      <w:pPr>
        <w:ind w:left="5879" w:hanging="737"/>
      </w:pPr>
      <w:rPr>
        <w:rFonts w:hint="default"/>
      </w:rPr>
    </w:lvl>
    <w:lvl w:ilvl="7" w:tplc="AB626740">
      <w:numFmt w:val="bullet"/>
      <w:lvlText w:val="•"/>
      <w:lvlJc w:val="left"/>
      <w:pPr>
        <w:ind w:left="6716" w:hanging="737"/>
      </w:pPr>
      <w:rPr>
        <w:rFonts w:hint="default"/>
      </w:rPr>
    </w:lvl>
    <w:lvl w:ilvl="8" w:tplc="59E40E6A">
      <w:numFmt w:val="bullet"/>
      <w:lvlText w:val="•"/>
      <w:lvlJc w:val="left"/>
      <w:pPr>
        <w:ind w:left="7553" w:hanging="737"/>
      </w:pPr>
      <w:rPr>
        <w:rFonts w:hint="default"/>
      </w:rPr>
    </w:lvl>
  </w:abstractNum>
  <w:abstractNum w:abstractNumId="4" w15:restartNumberingAfterBreak="0">
    <w:nsid w:val="1AF8588C"/>
    <w:multiLevelType w:val="hybridMultilevel"/>
    <w:tmpl w:val="9B023C84"/>
    <w:lvl w:ilvl="0" w:tplc="044AE63E">
      <w:start w:val="1"/>
      <w:numFmt w:val="upperLetter"/>
      <w:lvlText w:val="%1."/>
      <w:lvlJc w:val="left"/>
      <w:pPr>
        <w:ind w:left="1440" w:hanging="711"/>
      </w:pPr>
      <w:rPr>
        <w:rFonts w:ascii="Times New Roman" w:eastAsia="Times New Roman" w:hAnsi="Times New Roman" w:cs="Times New Roman" w:hint="default"/>
        <w:b/>
        <w:bCs/>
        <w:spacing w:val="-2"/>
        <w:w w:val="100"/>
        <w:sz w:val="22"/>
        <w:szCs w:val="22"/>
      </w:rPr>
    </w:lvl>
    <w:lvl w:ilvl="1" w:tplc="917606CE">
      <w:numFmt w:val="bullet"/>
      <w:lvlText w:val="•"/>
      <w:lvlJc w:val="left"/>
      <w:pPr>
        <w:ind w:left="2150" w:hanging="711"/>
      </w:pPr>
      <w:rPr>
        <w:rFonts w:hint="default"/>
      </w:rPr>
    </w:lvl>
    <w:lvl w:ilvl="2" w:tplc="492456E6">
      <w:numFmt w:val="bullet"/>
      <w:lvlText w:val="•"/>
      <w:lvlJc w:val="left"/>
      <w:pPr>
        <w:ind w:left="2861" w:hanging="711"/>
      </w:pPr>
      <w:rPr>
        <w:rFonts w:hint="default"/>
      </w:rPr>
    </w:lvl>
    <w:lvl w:ilvl="3" w:tplc="3D7AFFB8">
      <w:numFmt w:val="bullet"/>
      <w:lvlText w:val="•"/>
      <w:lvlJc w:val="left"/>
      <w:pPr>
        <w:ind w:left="3571" w:hanging="711"/>
      </w:pPr>
      <w:rPr>
        <w:rFonts w:hint="default"/>
      </w:rPr>
    </w:lvl>
    <w:lvl w:ilvl="4" w:tplc="C45CA0D4">
      <w:numFmt w:val="bullet"/>
      <w:lvlText w:val="•"/>
      <w:lvlJc w:val="left"/>
      <w:pPr>
        <w:ind w:left="4282" w:hanging="711"/>
      </w:pPr>
      <w:rPr>
        <w:rFonts w:hint="default"/>
      </w:rPr>
    </w:lvl>
    <w:lvl w:ilvl="5" w:tplc="501806C2">
      <w:numFmt w:val="bullet"/>
      <w:lvlText w:val="•"/>
      <w:lvlJc w:val="left"/>
      <w:pPr>
        <w:ind w:left="4993" w:hanging="711"/>
      </w:pPr>
      <w:rPr>
        <w:rFonts w:hint="default"/>
      </w:rPr>
    </w:lvl>
    <w:lvl w:ilvl="6" w:tplc="B8F2A500">
      <w:numFmt w:val="bullet"/>
      <w:lvlText w:val="•"/>
      <w:lvlJc w:val="left"/>
      <w:pPr>
        <w:ind w:left="5703" w:hanging="711"/>
      </w:pPr>
      <w:rPr>
        <w:rFonts w:hint="default"/>
      </w:rPr>
    </w:lvl>
    <w:lvl w:ilvl="7" w:tplc="8A2065EE">
      <w:numFmt w:val="bullet"/>
      <w:lvlText w:val="•"/>
      <w:lvlJc w:val="left"/>
      <w:pPr>
        <w:ind w:left="6414" w:hanging="711"/>
      </w:pPr>
      <w:rPr>
        <w:rFonts w:hint="default"/>
      </w:rPr>
    </w:lvl>
    <w:lvl w:ilvl="8" w:tplc="CBB438F4">
      <w:numFmt w:val="bullet"/>
      <w:lvlText w:val="•"/>
      <w:lvlJc w:val="left"/>
      <w:pPr>
        <w:ind w:left="7125" w:hanging="711"/>
      </w:pPr>
      <w:rPr>
        <w:rFonts w:hint="default"/>
      </w:rPr>
    </w:lvl>
  </w:abstractNum>
  <w:abstractNum w:abstractNumId="5" w15:restartNumberingAfterBreak="0">
    <w:nsid w:val="1D701151"/>
    <w:multiLevelType w:val="hybridMultilevel"/>
    <w:tmpl w:val="106070B8"/>
    <w:lvl w:ilvl="0" w:tplc="C5829CC8">
      <w:start w:val="1"/>
      <w:numFmt w:val="upperLetter"/>
      <w:lvlText w:val="%1."/>
      <w:lvlJc w:val="left"/>
      <w:pPr>
        <w:ind w:left="3612" w:hanging="269"/>
        <w:jc w:val="right"/>
      </w:pPr>
      <w:rPr>
        <w:rFonts w:ascii="Times New Roman" w:eastAsia="Times New Roman" w:hAnsi="Times New Roman" w:cs="Times New Roman" w:hint="default"/>
        <w:b/>
        <w:bCs/>
        <w:spacing w:val="-2"/>
        <w:w w:val="100"/>
        <w:sz w:val="22"/>
        <w:szCs w:val="22"/>
      </w:rPr>
    </w:lvl>
    <w:lvl w:ilvl="1" w:tplc="36BC2474">
      <w:numFmt w:val="bullet"/>
      <w:lvlText w:val="•"/>
      <w:lvlJc w:val="left"/>
      <w:pPr>
        <w:ind w:left="4112" w:hanging="269"/>
      </w:pPr>
      <w:rPr>
        <w:rFonts w:hint="default"/>
      </w:rPr>
    </w:lvl>
    <w:lvl w:ilvl="2" w:tplc="E86030E4">
      <w:numFmt w:val="bullet"/>
      <w:lvlText w:val="•"/>
      <w:lvlJc w:val="left"/>
      <w:pPr>
        <w:ind w:left="4605" w:hanging="269"/>
      </w:pPr>
      <w:rPr>
        <w:rFonts w:hint="default"/>
      </w:rPr>
    </w:lvl>
    <w:lvl w:ilvl="3" w:tplc="06F40374">
      <w:numFmt w:val="bullet"/>
      <w:lvlText w:val="•"/>
      <w:lvlJc w:val="left"/>
      <w:pPr>
        <w:ind w:left="5097" w:hanging="269"/>
      </w:pPr>
      <w:rPr>
        <w:rFonts w:hint="default"/>
      </w:rPr>
    </w:lvl>
    <w:lvl w:ilvl="4" w:tplc="D7743C1A">
      <w:numFmt w:val="bullet"/>
      <w:lvlText w:val="•"/>
      <w:lvlJc w:val="left"/>
      <w:pPr>
        <w:ind w:left="5590" w:hanging="269"/>
      </w:pPr>
      <w:rPr>
        <w:rFonts w:hint="default"/>
      </w:rPr>
    </w:lvl>
    <w:lvl w:ilvl="5" w:tplc="3AE01086">
      <w:numFmt w:val="bullet"/>
      <w:lvlText w:val="•"/>
      <w:lvlJc w:val="left"/>
      <w:pPr>
        <w:ind w:left="6083" w:hanging="269"/>
      </w:pPr>
      <w:rPr>
        <w:rFonts w:hint="default"/>
      </w:rPr>
    </w:lvl>
    <w:lvl w:ilvl="6" w:tplc="3A1EFA62">
      <w:numFmt w:val="bullet"/>
      <w:lvlText w:val="•"/>
      <w:lvlJc w:val="left"/>
      <w:pPr>
        <w:ind w:left="6575" w:hanging="269"/>
      </w:pPr>
      <w:rPr>
        <w:rFonts w:hint="default"/>
      </w:rPr>
    </w:lvl>
    <w:lvl w:ilvl="7" w:tplc="3D2AD97C">
      <w:numFmt w:val="bullet"/>
      <w:lvlText w:val="•"/>
      <w:lvlJc w:val="left"/>
      <w:pPr>
        <w:ind w:left="7068" w:hanging="269"/>
      </w:pPr>
      <w:rPr>
        <w:rFonts w:hint="default"/>
      </w:rPr>
    </w:lvl>
    <w:lvl w:ilvl="8" w:tplc="09A2EB14">
      <w:numFmt w:val="bullet"/>
      <w:lvlText w:val="•"/>
      <w:lvlJc w:val="left"/>
      <w:pPr>
        <w:ind w:left="7561" w:hanging="269"/>
      </w:pPr>
      <w:rPr>
        <w:rFonts w:hint="default"/>
      </w:rPr>
    </w:lvl>
  </w:abstractNum>
  <w:abstractNum w:abstractNumId="6" w15:restartNumberingAfterBreak="0">
    <w:nsid w:val="208F3B32"/>
    <w:multiLevelType w:val="hybridMultilevel"/>
    <w:tmpl w:val="67FCCAD4"/>
    <w:lvl w:ilvl="0" w:tplc="E9B2DD52">
      <w:numFmt w:val="bullet"/>
      <w:lvlText w:val="-"/>
      <w:lvlJc w:val="left"/>
      <w:pPr>
        <w:ind w:left="476" w:hanging="360"/>
      </w:pPr>
      <w:rPr>
        <w:rFonts w:ascii="Arial" w:eastAsia="Arial" w:hAnsi="Arial" w:cs="Arial" w:hint="default"/>
        <w:w w:val="100"/>
        <w:sz w:val="22"/>
        <w:szCs w:val="22"/>
      </w:rPr>
    </w:lvl>
    <w:lvl w:ilvl="1" w:tplc="FD9E5B3C">
      <w:numFmt w:val="bullet"/>
      <w:lvlText w:val="•"/>
      <w:lvlJc w:val="left"/>
      <w:pPr>
        <w:ind w:left="1360" w:hanging="360"/>
      </w:pPr>
      <w:rPr>
        <w:rFonts w:hint="default"/>
      </w:rPr>
    </w:lvl>
    <w:lvl w:ilvl="2" w:tplc="777E9F3E">
      <w:numFmt w:val="bullet"/>
      <w:lvlText w:val="•"/>
      <w:lvlJc w:val="left"/>
      <w:pPr>
        <w:ind w:left="2241" w:hanging="360"/>
      </w:pPr>
      <w:rPr>
        <w:rFonts w:hint="default"/>
      </w:rPr>
    </w:lvl>
    <w:lvl w:ilvl="3" w:tplc="B644D5B6">
      <w:numFmt w:val="bullet"/>
      <w:lvlText w:val="•"/>
      <w:lvlJc w:val="left"/>
      <w:pPr>
        <w:ind w:left="3121" w:hanging="360"/>
      </w:pPr>
      <w:rPr>
        <w:rFonts w:hint="default"/>
      </w:rPr>
    </w:lvl>
    <w:lvl w:ilvl="4" w:tplc="3FFE44DE">
      <w:numFmt w:val="bullet"/>
      <w:lvlText w:val="•"/>
      <w:lvlJc w:val="left"/>
      <w:pPr>
        <w:ind w:left="4002" w:hanging="360"/>
      </w:pPr>
      <w:rPr>
        <w:rFonts w:hint="default"/>
      </w:rPr>
    </w:lvl>
    <w:lvl w:ilvl="5" w:tplc="6734975C">
      <w:numFmt w:val="bullet"/>
      <w:lvlText w:val="•"/>
      <w:lvlJc w:val="left"/>
      <w:pPr>
        <w:ind w:left="4883" w:hanging="360"/>
      </w:pPr>
      <w:rPr>
        <w:rFonts w:hint="default"/>
      </w:rPr>
    </w:lvl>
    <w:lvl w:ilvl="6" w:tplc="38206D74">
      <w:numFmt w:val="bullet"/>
      <w:lvlText w:val="•"/>
      <w:lvlJc w:val="left"/>
      <w:pPr>
        <w:ind w:left="5763" w:hanging="360"/>
      </w:pPr>
      <w:rPr>
        <w:rFonts w:hint="default"/>
      </w:rPr>
    </w:lvl>
    <w:lvl w:ilvl="7" w:tplc="9C308BE4">
      <w:numFmt w:val="bullet"/>
      <w:lvlText w:val="•"/>
      <w:lvlJc w:val="left"/>
      <w:pPr>
        <w:ind w:left="6644" w:hanging="360"/>
      </w:pPr>
      <w:rPr>
        <w:rFonts w:hint="default"/>
      </w:rPr>
    </w:lvl>
    <w:lvl w:ilvl="8" w:tplc="237C9FB4">
      <w:numFmt w:val="bullet"/>
      <w:lvlText w:val="•"/>
      <w:lvlJc w:val="left"/>
      <w:pPr>
        <w:ind w:left="7525" w:hanging="360"/>
      </w:pPr>
      <w:rPr>
        <w:rFonts w:hint="default"/>
      </w:rPr>
    </w:lvl>
  </w:abstractNum>
  <w:abstractNum w:abstractNumId="7" w15:restartNumberingAfterBreak="0">
    <w:nsid w:val="20D96111"/>
    <w:multiLevelType w:val="multilevel"/>
    <w:tmpl w:val="BC4C2522"/>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1" w:hanging="567"/>
      </w:pPr>
      <w:rPr>
        <w:rFonts w:hint="default"/>
      </w:rPr>
    </w:lvl>
    <w:lvl w:ilvl="3">
      <w:numFmt w:val="bullet"/>
      <w:lvlText w:val="•"/>
      <w:lvlJc w:val="left"/>
      <w:pPr>
        <w:ind w:left="3231" w:hanging="567"/>
      </w:pPr>
      <w:rPr>
        <w:rFonts w:hint="default"/>
      </w:rPr>
    </w:lvl>
    <w:lvl w:ilvl="4">
      <w:numFmt w:val="bullet"/>
      <w:lvlText w:val="•"/>
      <w:lvlJc w:val="left"/>
      <w:pPr>
        <w:ind w:left="4082" w:hanging="567"/>
      </w:pPr>
      <w:rPr>
        <w:rFonts w:hint="default"/>
      </w:rPr>
    </w:lvl>
    <w:lvl w:ilvl="5">
      <w:numFmt w:val="bullet"/>
      <w:lvlText w:val="•"/>
      <w:lvlJc w:val="left"/>
      <w:pPr>
        <w:ind w:left="4933" w:hanging="567"/>
      </w:pPr>
      <w:rPr>
        <w:rFonts w:hint="default"/>
      </w:rPr>
    </w:lvl>
    <w:lvl w:ilvl="6">
      <w:numFmt w:val="bullet"/>
      <w:lvlText w:val="•"/>
      <w:lvlJc w:val="left"/>
      <w:pPr>
        <w:ind w:left="5783" w:hanging="567"/>
      </w:pPr>
      <w:rPr>
        <w:rFonts w:hint="default"/>
      </w:rPr>
    </w:lvl>
    <w:lvl w:ilvl="7">
      <w:numFmt w:val="bullet"/>
      <w:lvlText w:val="•"/>
      <w:lvlJc w:val="left"/>
      <w:pPr>
        <w:ind w:left="6634" w:hanging="567"/>
      </w:pPr>
      <w:rPr>
        <w:rFonts w:hint="default"/>
      </w:rPr>
    </w:lvl>
    <w:lvl w:ilvl="8">
      <w:numFmt w:val="bullet"/>
      <w:lvlText w:val="•"/>
      <w:lvlJc w:val="left"/>
      <w:pPr>
        <w:ind w:left="7485" w:hanging="567"/>
      </w:pPr>
      <w:rPr>
        <w:rFonts w:hint="default"/>
      </w:rPr>
    </w:lvl>
  </w:abstractNum>
  <w:abstractNum w:abstractNumId="8" w15:restartNumberingAfterBreak="0">
    <w:nsid w:val="250746BA"/>
    <w:multiLevelType w:val="multilevel"/>
    <w:tmpl w:val="03343B30"/>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1560" w:hanging="567"/>
        <w:jc w:val="right"/>
      </w:pPr>
      <w:rPr>
        <w:rFonts w:ascii="Times New Roman" w:eastAsia="Times New Roman" w:hAnsi="Times New Roman" w:cs="Times New Roman" w:hint="default"/>
        <w:b/>
        <w:bCs/>
        <w:w w:val="100"/>
        <w:sz w:val="22"/>
        <w:szCs w:val="22"/>
      </w:rPr>
    </w:lvl>
    <w:lvl w:ilvl="2">
      <w:numFmt w:val="bullet"/>
      <w:lvlText w:val="•"/>
      <w:lvlJc w:val="left"/>
      <w:pPr>
        <w:ind w:left="2393" w:hanging="567"/>
      </w:pPr>
      <w:rPr>
        <w:rFonts w:hint="default"/>
      </w:rPr>
    </w:lvl>
    <w:lvl w:ilvl="3">
      <w:numFmt w:val="bullet"/>
      <w:lvlText w:val="•"/>
      <w:lvlJc w:val="left"/>
      <w:pPr>
        <w:ind w:left="3249" w:hanging="567"/>
      </w:pPr>
      <w:rPr>
        <w:rFonts w:hint="default"/>
      </w:rPr>
    </w:lvl>
    <w:lvl w:ilvl="4">
      <w:numFmt w:val="bullet"/>
      <w:lvlText w:val="•"/>
      <w:lvlJc w:val="left"/>
      <w:pPr>
        <w:ind w:left="4106" w:hanging="567"/>
      </w:pPr>
      <w:rPr>
        <w:rFonts w:hint="default"/>
      </w:rPr>
    </w:lvl>
    <w:lvl w:ilvl="5">
      <w:numFmt w:val="bullet"/>
      <w:lvlText w:val="•"/>
      <w:lvlJc w:val="left"/>
      <w:pPr>
        <w:ind w:left="4963" w:hanging="567"/>
      </w:pPr>
      <w:rPr>
        <w:rFonts w:hint="default"/>
      </w:rPr>
    </w:lvl>
    <w:lvl w:ilvl="6">
      <w:numFmt w:val="bullet"/>
      <w:lvlText w:val="•"/>
      <w:lvlJc w:val="left"/>
      <w:pPr>
        <w:ind w:left="5819" w:hanging="567"/>
      </w:pPr>
      <w:rPr>
        <w:rFonts w:hint="default"/>
      </w:rPr>
    </w:lvl>
    <w:lvl w:ilvl="7">
      <w:numFmt w:val="bullet"/>
      <w:lvlText w:val="•"/>
      <w:lvlJc w:val="left"/>
      <w:pPr>
        <w:ind w:left="6676" w:hanging="567"/>
      </w:pPr>
      <w:rPr>
        <w:rFonts w:hint="default"/>
      </w:rPr>
    </w:lvl>
    <w:lvl w:ilvl="8">
      <w:numFmt w:val="bullet"/>
      <w:lvlText w:val="•"/>
      <w:lvlJc w:val="left"/>
      <w:pPr>
        <w:ind w:left="7533" w:hanging="567"/>
      </w:pPr>
      <w:rPr>
        <w:rFonts w:hint="default"/>
      </w:rPr>
    </w:lvl>
  </w:abstractNum>
  <w:abstractNum w:abstractNumId="9" w15:restartNumberingAfterBreak="0">
    <w:nsid w:val="281A238C"/>
    <w:multiLevelType w:val="hybridMultilevel"/>
    <w:tmpl w:val="B200571C"/>
    <w:lvl w:ilvl="0" w:tplc="31B40E44">
      <w:start w:val="1"/>
      <w:numFmt w:val="upperLetter"/>
      <w:lvlText w:val="%1."/>
      <w:lvlJc w:val="left"/>
      <w:pPr>
        <w:ind w:left="685" w:hanging="567"/>
      </w:pPr>
      <w:rPr>
        <w:rFonts w:ascii="Times New Roman" w:eastAsia="Times New Roman" w:hAnsi="Times New Roman" w:cs="Times New Roman" w:hint="default"/>
        <w:b/>
        <w:bCs/>
        <w:spacing w:val="-2"/>
        <w:w w:val="100"/>
        <w:sz w:val="22"/>
        <w:szCs w:val="22"/>
      </w:rPr>
    </w:lvl>
    <w:lvl w:ilvl="1" w:tplc="C958F172">
      <w:numFmt w:val="bullet"/>
      <w:lvlText w:val=""/>
      <w:lvlJc w:val="left"/>
      <w:pPr>
        <w:ind w:left="685" w:hanging="207"/>
      </w:pPr>
      <w:rPr>
        <w:rFonts w:ascii="Symbol" w:eastAsia="Symbol" w:hAnsi="Symbol" w:cs="Symbol" w:hint="default"/>
        <w:w w:val="100"/>
        <w:sz w:val="22"/>
        <w:szCs w:val="22"/>
      </w:rPr>
    </w:lvl>
    <w:lvl w:ilvl="2" w:tplc="2FE262E2">
      <w:numFmt w:val="bullet"/>
      <w:lvlText w:val="•"/>
      <w:lvlJc w:val="left"/>
      <w:pPr>
        <w:ind w:left="2401" w:hanging="207"/>
      </w:pPr>
      <w:rPr>
        <w:rFonts w:hint="default"/>
      </w:rPr>
    </w:lvl>
    <w:lvl w:ilvl="3" w:tplc="14FA1158">
      <w:numFmt w:val="bullet"/>
      <w:lvlText w:val="•"/>
      <w:lvlJc w:val="left"/>
      <w:pPr>
        <w:ind w:left="3261" w:hanging="207"/>
      </w:pPr>
      <w:rPr>
        <w:rFonts w:hint="default"/>
      </w:rPr>
    </w:lvl>
    <w:lvl w:ilvl="4" w:tplc="E2DA7CC0">
      <w:numFmt w:val="bullet"/>
      <w:lvlText w:val="•"/>
      <w:lvlJc w:val="left"/>
      <w:pPr>
        <w:ind w:left="4122" w:hanging="207"/>
      </w:pPr>
      <w:rPr>
        <w:rFonts w:hint="default"/>
      </w:rPr>
    </w:lvl>
    <w:lvl w:ilvl="5" w:tplc="64CA31AE">
      <w:numFmt w:val="bullet"/>
      <w:lvlText w:val="•"/>
      <w:lvlJc w:val="left"/>
      <w:pPr>
        <w:ind w:left="4983" w:hanging="207"/>
      </w:pPr>
      <w:rPr>
        <w:rFonts w:hint="default"/>
      </w:rPr>
    </w:lvl>
    <w:lvl w:ilvl="6" w:tplc="603C3D4E">
      <w:numFmt w:val="bullet"/>
      <w:lvlText w:val="•"/>
      <w:lvlJc w:val="left"/>
      <w:pPr>
        <w:ind w:left="5843" w:hanging="207"/>
      </w:pPr>
      <w:rPr>
        <w:rFonts w:hint="default"/>
      </w:rPr>
    </w:lvl>
    <w:lvl w:ilvl="7" w:tplc="61080FA8">
      <w:numFmt w:val="bullet"/>
      <w:lvlText w:val="•"/>
      <w:lvlJc w:val="left"/>
      <w:pPr>
        <w:ind w:left="6704" w:hanging="207"/>
      </w:pPr>
      <w:rPr>
        <w:rFonts w:hint="default"/>
      </w:rPr>
    </w:lvl>
    <w:lvl w:ilvl="8" w:tplc="F7F88224">
      <w:numFmt w:val="bullet"/>
      <w:lvlText w:val="•"/>
      <w:lvlJc w:val="left"/>
      <w:pPr>
        <w:ind w:left="7565" w:hanging="207"/>
      </w:pPr>
      <w:rPr>
        <w:rFonts w:hint="default"/>
      </w:rPr>
    </w:lvl>
  </w:abstractNum>
  <w:abstractNum w:abstractNumId="10"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rPr>
        <w:rFonts w:hint="default"/>
      </w:rPr>
    </w:lvl>
    <w:lvl w:ilvl="2" w:tplc="38882E4E">
      <w:numFmt w:val="bullet"/>
      <w:lvlText w:val="•"/>
      <w:lvlJc w:val="left"/>
      <w:pPr>
        <w:ind w:left="2533" w:hanging="737"/>
      </w:pPr>
      <w:rPr>
        <w:rFonts w:hint="default"/>
      </w:rPr>
    </w:lvl>
    <w:lvl w:ilvl="3" w:tplc="CC7685D8">
      <w:numFmt w:val="bullet"/>
      <w:lvlText w:val="•"/>
      <w:lvlJc w:val="left"/>
      <w:pPr>
        <w:ind w:left="3369" w:hanging="737"/>
      </w:pPr>
      <w:rPr>
        <w:rFonts w:hint="default"/>
      </w:rPr>
    </w:lvl>
    <w:lvl w:ilvl="4" w:tplc="49B8A4C0">
      <w:numFmt w:val="bullet"/>
      <w:lvlText w:val="•"/>
      <w:lvlJc w:val="left"/>
      <w:pPr>
        <w:ind w:left="4206" w:hanging="737"/>
      </w:pPr>
      <w:rPr>
        <w:rFonts w:hint="default"/>
      </w:rPr>
    </w:lvl>
    <w:lvl w:ilvl="5" w:tplc="EFD427DC">
      <w:numFmt w:val="bullet"/>
      <w:lvlText w:val="•"/>
      <w:lvlJc w:val="left"/>
      <w:pPr>
        <w:ind w:left="5043" w:hanging="737"/>
      </w:pPr>
      <w:rPr>
        <w:rFonts w:hint="default"/>
      </w:rPr>
    </w:lvl>
    <w:lvl w:ilvl="6" w:tplc="885237BE">
      <w:numFmt w:val="bullet"/>
      <w:lvlText w:val="•"/>
      <w:lvlJc w:val="left"/>
      <w:pPr>
        <w:ind w:left="5879" w:hanging="737"/>
      </w:pPr>
      <w:rPr>
        <w:rFonts w:hint="default"/>
      </w:rPr>
    </w:lvl>
    <w:lvl w:ilvl="7" w:tplc="01A68FDA">
      <w:numFmt w:val="bullet"/>
      <w:lvlText w:val="•"/>
      <w:lvlJc w:val="left"/>
      <w:pPr>
        <w:ind w:left="6716" w:hanging="737"/>
      </w:pPr>
      <w:rPr>
        <w:rFonts w:hint="default"/>
      </w:rPr>
    </w:lvl>
    <w:lvl w:ilvl="8" w:tplc="1924DD74">
      <w:numFmt w:val="bullet"/>
      <w:lvlText w:val="•"/>
      <w:lvlJc w:val="left"/>
      <w:pPr>
        <w:ind w:left="7553" w:hanging="737"/>
      </w:pPr>
      <w:rPr>
        <w:rFonts w:hint="default"/>
      </w:rPr>
    </w:lvl>
  </w:abstractNum>
  <w:abstractNum w:abstractNumId="11" w15:restartNumberingAfterBreak="0">
    <w:nsid w:val="327154DA"/>
    <w:multiLevelType w:val="hybridMultilevel"/>
    <w:tmpl w:val="DBECA9F2"/>
    <w:lvl w:ilvl="0" w:tplc="25D84B22">
      <w:start w:val="1"/>
      <w:numFmt w:val="decimal"/>
      <w:lvlText w:val="%1."/>
      <w:lvlJc w:val="left"/>
      <w:pPr>
        <w:ind w:left="855" w:hanging="737"/>
      </w:pPr>
      <w:rPr>
        <w:rFonts w:ascii="Times New Roman" w:eastAsia="Times New Roman" w:hAnsi="Times New Roman" w:cs="Times New Roman" w:hint="default"/>
        <w:w w:val="100"/>
        <w:sz w:val="22"/>
        <w:szCs w:val="22"/>
      </w:rPr>
    </w:lvl>
    <w:lvl w:ilvl="1" w:tplc="D45EA6F4">
      <w:numFmt w:val="bullet"/>
      <w:lvlText w:val="•"/>
      <w:lvlJc w:val="left"/>
      <w:pPr>
        <w:ind w:left="1696" w:hanging="737"/>
      </w:pPr>
      <w:rPr>
        <w:rFonts w:hint="default"/>
      </w:rPr>
    </w:lvl>
    <w:lvl w:ilvl="2" w:tplc="78B098F0">
      <w:numFmt w:val="bullet"/>
      <w:lvlText w:val="•"/>
      <w:lvlJc w:val="left"/>
      <w:pPr>
        <w:ind w:left="2533" w:hanging="737"/>
      </w:pPr>
      <w:rPr>
        <w:rFonts w:hint="default"/>
      </w:rPr>
    </w:lvl>
    <w:lvl w:ilvl="3" w:tplc="A2A8A1E4">
      <w:numFmt w:val="bullet"/>
      <w:lvlText w:val="•"/>
      <w:lvlJc w:val="left"/>
      <w:pPr>
        <w:ind w:left="3369" w:hanging="737"/>
      </w:pPr>
      <w:rPr>
        <w:rFonts w:hint="default"/>
      </w:rPr>
    </w:lvl>
    <w:lvl w:ilvl="4" w:tplc="1006351C">
      <w:numFmt w:val="bullet"/>
      <w:lvlText w:val="•"/>
      <w:lvlJc w:val="left"/>
      <w:pPr>
        <w:ind w:left="4206" w:hanging="737"/>
      </w:pPr>
      <w:rPr>
        <w:rFonts w:hint="default"/>
      </w:rPr>
    </w:lvl>
    <w:lvl w:ilvl="5" w:tplc="DA9054B0">
      <w:numFmt w:val="bullet"/>
      <w:lvlText w:val="•"/>
      <w:lvlJc w:val="left"/>
      <w:pPr>
        <w:ind w:left="5043" w:hanging="737"/>
      </w:pPr>
      <w:rPr>
        <w:rFonts w:hint="default"/>
      </w:rPr>
    </w:lvl>
    <w:lvl w:ilvl="6" w:tplc="592453BE">
      <w:numFmt w:val="bullet"/>
      <w:lvlText w:val="•"/>
      <w:lvlJc w:val="left"/>
      <w:pPr>
        <w:ind w:left="5879" w:hanging="737"/>
      </w:pPr>
      <w:rPr>
        <w:rFonts w:hint="default"/>
      </w:rPr>
    </w:lvl>
    <w:lvl w:ilvl="7" w:tplc="FD2ACC30">
      <w:numFmt w:val="bullet"/>
      <w:lvlText w:val="•"/>
      <w:lvlJc w:val="left"/>
      <w:pPr>
        <w:ind w:left="6716" w:hanging="737"/>
      </w:pPr>
      <w:rPr>
        <w:rFonts w:hint="default"/>
      </w:rPr>
    </w:lvl>
    <w:lvl w:ilvl="8" w:tplc="EC228E84">
      <w:numFmt w:val="bullet"/>
      <w:lvlText w:val="•"/>
      <w:lvlJc w:val="left"/>
      <w:pPr>
        <w:ind w:left="7553" w:hanging="737"/>
      </w:pPr>
      <w:rPr>
        <w:rFonts w:hint="default"/>
      </w:rPr>
    </w:lvl>
  </w:abstractNum>
  <w:abstractNum w:abstractNumId="12" w15:restartNumberingAfterBreak="0">
    <w:nsid w:val="341010E6"/>
    <w:multiLevelType w:val="hybridMultilevel"/>
    <w:tmpl w:val="D2BE525C"/>
    <w:lvl w:ilvl="0" w:tplc="07663C34">
      <w:start w:val="1"/>
      <w:numFmt w:val="decimal"/>
      <w:lvlText w:val="%1."/>
      <w:lvlJc w:val="left"/>
      <w:pPr>
        <w:ind w:left="838" w:hanging="720"/>
      </w:pPr>
      <w:rPr>
        <w:rFonts w:ascii="Times New Roman" w:eastAsia="Times New Roman" w:hAnsi="Times New Roman" w:cs="Times New Roman" w:hint="default"/>
        <w:w w:val="100"/>
        <w:sz w:val="22"/>
        <w:szCs w:val="22"/>
      </w:rPr>
    </w:lvl>
    <w:lvl w:ilvl="1" w:tplc="181A0908">
      <w:numFmt w:val="bullet"/>
      <w:lvlText w:val="•"/>
      <w:lvlJc w:val="left"/>
      <w:pPr>
        <w:ind w:left="1682" w:hanging="720"/>
      </w:pPr>
      <w:rPr>
        <w:rFonts w:hint="default"/>
      </w:rPr>
    </w:lvl>
    <w:lvl w:ilvl="2" w:tplc="EC9482EE">
      <w:numFmt w:val="bullet"/>
      <w:lvlText w:val="•"/>
      <w:lvlJc w:val="left"/>
      <w:pPr>
        <w:ind w:left="2525" w:hanging="720"/>
      </w:pPr>
      <w:rPr>
        <w:rFonts w:hint="default"/>
      </w:rPr>
    </w:lvl>
    <w:lvl w:ilvl="3" w:tplc="551696F2">
      <w:numFmt w:val="bullet"/>
      <w:lvlText w:val="•"/>
      <w:lvlJc w:val="left"/>
      <w:pPr>
        <w:ind w:left="3367" w:hanging="720"/>
      </w:pPr>
      <w:rPr>
        <w:rFonts w:hint="default"/>
      </w:rPr>
    </w:lvl>
    <w:lvl w:ilvl="4" w:tplc="6C462496">
      <w:numFmt w:val="bullet"/>
      <w:lvlText w:val="•"/>
      <w:lvlJc w:val="left"/>
      <w:pPr>
        <w:ind w:left="4210" w:hanging="720"/>
      </w:pPr>
      <w:rPr>
        <w:rFonts w:hint="default"/>
      </w:rPr>
    </w:lvl>
    <w:lvl w:ilvl="5" w:tplc="1B84E3EE">
      <w:numFmt w:val="bullet"/>
      <w:lvlText w:val="•"/>
      <w:lvlJc w:val="left"/>
      <w:pPr>
        <w:ind w:left="5053" w:hanging="720"/>
      </w:pPr>
      <w:rPr>
        <w:rFonts w:hint="default"/>
      </w:rPr>
    </w:lvl>
    <w:lvl w:ilvl="6" w:tplc="D8002B7A">
      <w:numFmt w:val="bullet"/>
      <w:lvlText w:val="•"/>
      <w:lvlJc w:val="left"/>
      <w:pPr>
        <w:ind w:left="5895" w:hanging="720"/>
      </w:pPr>
      <w:rPr>
        <w:rFonts w:hint="default"/>
      </w:rPr>
    </w:lvl>
    <w:lvl w:ilvl="7" w:tplc="2B362890">
      <w:numFmt w:val="bullet"/>
      <w:lvlText w:val="•"/>
      <w:lvlJc w:val="left"/>
      <w:pPr>
        <w:ind w:left="6738" w:hanging="720"/>
      </w:pPr>
      <w:rPr>
        <w:rFonts w:hint="default"/>
      </w:rPr>
    </w:lvl>
    <w:lvl w:ilvl="8" w:tplc="831E86EC">
      <w:numFmt w:val="bullet"/>
      <w:lvlText w:val="•"/>
      <w:lvlJc w:val="left"/>
      <w:pPr>
        <w:ind w:left="7581" w:hanging="720"/>
      </w:pPr>
      <w:rPr>
        <w:rFonts w:hint="default"/>
      </w:rPr>
    </w:lvl>
  </w:abstractNum>
  <w:abstractNum w:abstractNumId="13" w15:restartNumberingAfterBreak="0">
    <w:nsid w:val="44B048C2"/>
    <w:multiLevelType w:val="hybridMultilevel"/>
    <w:tmpl w:val="E5AE02B4"/>
    <w:lvl w:ilvl="0" w:tplc="1D56D3E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6B24DD08">
      <w:numFmt w:val="bullet"/>
      <w:lvlText w:val="•"/>
      <w:lvlJc w:val="left"/>
      <w:pPr>
        <w:ind w:left="1030" w:hanging="567"/>
      </w:pPr>
      <w:rPr>
        <w:rFonts w:hint="default"/>
      </w:rPr>
    </w:lvl>
    <w:lvl w:ilvl="2" w:tplc="27F0708C">
      <w:numFmt w:val="bullet"/>
      <w:lvlText w:val="•"/>
      <w:lvlJc w:val="left"/>
      <w:pPr>
        <w:ind w:left="1941" w:hanging="567"/>
      </w:pPr>
      <w:rPr>
        <w:rFonts w:hint="default"/>
      </w:rPr>
    </w:lvl>
    <w:lvl w:ilvl="3" w:tplc="1438F12E">
      <w:numFmt w:val="bullet"/>
      <w:lvlText w:val="•"/>
      <w:lvlJc w:val="left"/>
      <w:pPr>
        <w:ind w:left="2851" w:hanging="567"/>
      </w:pPr>
      <w:rPr>
        <w:rFonts w:hint="default"/>
      </w:rPr>
    </w:lvl>
    <w:lvl w:ilvl="4" w:tplc="1F92924C">
      <w:numFmt w:val="bullet"/>
      <w:lvlText w:val="•"/>
      <w:lvlJc w:val="left"/>
      <w:pPr>
        <w:ind w:left="3762" w:hanging="567"/>
      </w:pPr>
      <w:rPr>
        <w:rFonts w:hint="default"/>
      </w:rPr>
    </w:lvl>
    <w:lvl w:ilvl="5" w:tplc="EC00414C">
      <w:numFmt w:val="bullet"/>
      <w:lvlText w:val="•"/>
      <w:lvlJc w:val="left"/>
      <w:pPr>
        <w:ind w:left="4673" w:hanging="567"/>
      </w:pPr>
      <w:rPr>
        <w:rFonts w:hint="default"/>
      </w:rPr>
    </w:lvl>
    <w:lvl w:ilvl="6" w:tplc="4F62DD40">
      <w:numFmt w:val="bullet"/>
      <w:lvlText w:val="•"/>
      <w:lvlJc w:val="left"/>
      <w:pPr>
        <w:ind w:left="5583" w:hanging="567"/>
      </w:pPr>
      <w:rPr>
        <w:rFonts w:hint="default"/>
      </w:rPr>
    </w:lvl>
    <w:lvl w:ilvl="7" w:tplc="6CDA7636">
      <w:numFmt w:val="bullet"/>
      <w:lvlText w:val="•"/>
      <w:lvlJc w:val="left"/>
      <w:pPr>
        <w:ind w:left="6494" w:hanging="567"/>
      </w:pPr>
      <w:rPr>
        <w:rFonts w:hint="default"/>
      </w:rPr>
    </w:lvl>
    <w:lvl w:ilvl="8" w:tplc="70362590">
      <w:numFmt w:val="bullet"/>
      <w:lvlText w:val="•"/>
      <w:lvlJc w:val="left"/>
      <w:pPr>
        <w:ind w:left="7405" w:hanging="567"/>
      </w:pPr>
      <w:rPr>
        <w:rFonts w:hint="default"/>
      </w:rPr>
    </w:lvl>
  </w:abstractNum>
  <w:abstractNum w:abstractNumId="14"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rPr>
        <w:rFonts w:hint="default"/>
      </w:rPr>
    </w:lvl>
    <w:lvl w:ilvl="3" w:tplc="43A09D5C">
      <w:numFmt w:val="bullet"/>
      <w:lvlText w:val="•"/>
      <w:lvlJc w:val="left"/>
      <w:pPr>
        <w:ind w:left="3261" w:hanging="207"/>
      </w:pPr>
      <w:rPr>
        <w:rFonts w:hint="default"/>
      </w:rPr>
    </w:lvl>
    <w:lvl w:ilvl="4" w:tplc="5BB807A2">
      <w:numFmt w:val="bullet"/>
      <w:lvlText w:val="•"/>
      <w:lvlJc w:val="left"/>
      <w:pPr>
        <w:ind w:left="4122" w:hanging="207"/>
      </w:pPr>
      <w:rPr>
        <w:rFonts w:hint="default"/>
      </w:rPr>
    </w:lvl>
    <w:lvl w:ilvl="5" w:tplc="14B0EB5E">
      <w:numFmt w:val="bullet"/>
      <w:lvlText w:val="•"/>
      <w:lvlJc w:val="left"/>
      <w:pPr>
        <w:ind w:left="4983" w:hanging="207"/>
      </w:pPr>
      <w:rPr>
        <w:rFonts w:hint="default"/>
      </w:rPr>
    </w:lvl>
    <w:lvl w:ilvl="6" w:tplc="12DE1034">
      <w:numFmt w:val="bullet"/>
      <w:lvlText w:val="•"/>
      <w:lvlJc w:val="left"/>
      <w:pPr>
        <w:ind w:left="5843" w:hanging="207"/>
      </w:pPr>
      <w:rPr>
        <w:rFonts w:hint="default"/>
      </w:rPr>
    </w:lvl>
    <w:lvl w:ilvl="7" w:tplc="08F6386E">
      <w:numFmt w:val="bullet"/>
      <w:lvlText w:val="•"/>
      <w:lvlJc w:val="left"/>
      <w:pPr>
        <w:ind w:left="6704" w:hanging="207"/>
      </w:pPr>
      <w:rPr>
        <w:rFonts w:hint="default"/>
      </w:rPr>
    </w:lvl>
    <w:lvl w:ilvl="8" w:tplc="3704238E">
      <w:numFmt w:val="bullet"/>
      <w:lvlText w:val="•"/>
      <w:lvlJc w:val="left"/>
      <w:pPr>
        <w:ind w:left="7565" w:hanging="207"/>
      </w:pPr>
      <w:rPr>
        <w:rFonts w:hint="default"/>
      </w:rPr>
    </w:lvl>
  </w:abstractNum>
  <w:abstractNum w:abstractNumId="15" w15:restartNumberingAfterBreak="0">
    <w:nsid w:val="6DC30FBA"/>
    <w:multiLevelType w:val="hybridMultilevel"/>
    <w:tmpl w:val="EB12A8EC"/>
    <w:lvl w:ilvl="0" w:tplc="002CFEF4">
      <w:start w:val="1"/>
      <w:numFmt w:val="upperRoman"/>
      <w:lvlText w:val="%1"/>
      <w:lvlJc w:val="left"/>
      <w:pPr>
        <w:ind w:left="2199" w:hanging="142"/>
        <w:jc w:val="right"/>
      </w:pPr>
      <w:rPr>
        <w:rFonts w:ascii="Times New Roman" w:eastAsia="Times New Roman" w:hAnsi="Times New Roman" w:cs="Times New Roman" w:hint="default"/>
        <w:b/>
        <w:bCs/>
        <w:w w:val="100"/>
        <w:sz w:val="22"/>
        <w:szCs w:val="22"/>
      </w:rPr>
    </w:lvl>
    <w:lvl w:ilvl="1" w:tplc="5DBA1D38">
      <w:numFmt w:val="bullet"/>
      <w:lvlText w:val="•"/>
      <w:lvlJc w:val="left"/>
      <w:pPr>
        <w:ind w:left="2834" w:hanging="142"/>
      </w:pPr>
      <w:rPr>
        <w:rFonts w:hint="default"/>
      </w:rPr>
    </w:lvl>
    <w:lvl w:ilvl="2" w:tplc="6408FD8C">
      <w:numFmt w:val="bullet"/>
      <w:lvlText w:val="•"/>
      <w:lvlJc w:val="left"/>
      <w:pPr>
        <w:ind w:left="3469" w:hanging="142"/>
      </w:pPr>
      <w:rPr>
        <w:rFonts w:hint="default"/>
      </w:rPr>
    </w:lvl>
    <w:lvl w:ilvl="3" w:tplc="B20E6BCE">
      <w:numFmt w:val="bullet"/>
      <w:lvlText w:val="•"/>
      <w:lvlJc w:val="left"/>
      <w:pPr>
        <w:ind w:left="4103" w:hanging="142"/>
      </w:pPr>
      <w:rPr>
        <w:rFonts w:hint="default"/>
      </w:rPr>
    </w:lvl>
    <w:lvl w:ilvl="4" w:tplc="2C24D256">
      <w:numFmt w:val="bullet"/>
      <w:lvlText w:val="•"/>
      <w:lvlJc w:val="left"/>
      <w:pPr>
        <w:ind w:left="4738" w:hanging="142"/>
      </w:pPr>
      <w:rPr>
        <w:rFonts w:hint="default"/>
      </w:rPr>
    </w:lvl>
    <w:lvl w:ilvl="5" w:tplc="DDD6D3A4">
      <w:numFmt w:val="bullet"/>
      <w:lvlText w:val="•"/>
      <w:lvlJc w:val="left"/>
      <w:pPr>
        <w:ind w:left="5373" w:hanging="142"/>
      </w:pPr>
      <w:rPr>
        <w:rFonts w:hint="default"/>
      </w:rPr>
    </w:lvl>
    <w:lvl w:ilvl="6" w:tplc="C56A189E">
      <w:numFmt w:val="bullet"/>
      <w:lvlText w:val="•"/>
      <w:lvlJc w:val="left"/>
      <w:pPr>
        <w:ind w:left="6007" w:hanging="142"/>
      </w:pPr>
      <w:rPr>
        <w:rFonts w:hint="default"/>
      </w:rPr>
    </w:lvl>
    <w:lvl w:ilvl="7" w:tplc="BF967424">
      <w:numFmt w:val="bullet"/>
      <w:lvlText w:val="•"/>
      <w:lvlJc w:val="left"/>
      <w:pPr>
        <w:ind w:left="6642" w:hanging="142"/>
      </w:pPr>
      <w:rPr>
        <w:rFonts w:hint="default"/>
      </w:rPr>
    </w:lvl>
    <w:lvl w:ilvl="8" w:tplc="24564920">
      <w:numFmt w:val="bullet"/>
      <w:lvlText w:val="•"/>
      <w:lvlJc w:val="left"/>
      <w:pPr>
        <w:ind w:left="7277" w:hanging="142"/>
      </w:pPr>
      <w:rPr>
        <w:rFonts w:hint="default"/>
      </w:rPr>
    </w:lvl>
  </w:abstractNum>
  <w:abstractNum w:abstractNumId="16" w15:restartNumberingAfterBreak="0">
    <w:nsid w:val="76AF6D46"/>
    <w:multiLevelType w:val="hybridMultilevel"/>
    <w:tmpl w:val="AAA2B482"/>
    <w:lvl w:ilvl="0" w:tplc="7070D60A">
      <w:numFmt w:val="bullet"/>
      <w:lvlText w:val=""/>
      <w:lvlJc w:val="left"/>
      <w:pPr>
        <w:ind w:left="476" w:hanging="360"/>
      </w:pPr>
      <w:rPr>
        <w:rFonts w:ascii="Wingdings" w:eastAsia="Wingdings" w:hAnsi="Wingdings" w:cs="Wingdings" w:hint="default"/>
        <w:w w:val="100"/>
        <w:sz w:val="22"/>
        <w:szCs w:val="22"/>
      </w:rPr>
    </w:lvl>
    <w:lvl w:ilvl="1" w:tplc="FD9E5B3C">
      <w:numFmt w:val="bullet"/>
      <w:lvlText w:val="•"/>
      <w:lvlJc w:val="left"/>
      <w:pPr>
        <w:ind w:left="1360" w:hanging="360"/>
      </w:pPr>
      <w:rPr>
        <w:rFonts w:hint="default"/>
      </w:rPr>
    </w:lvl>
    <w:lvl w:ilvl="2" w:tplc="777E9F3E">
      <w:numFmt w:val="bullet"/>
      <w:lvlText w:val="•"/>
      <w:lvlJc w:val="left"/>
      <w:pPr>
        <w:ind w:left="2241" w:hanging="360"/>
      </w:pPr>
      <w:rPr>
        <w:rFonts w:hint="default"/>
      </w:rPr>
    </w:lvl>
    <w:lvl w:ilvl="3" w:tplc="B644D5B6">
      <w:numFmt w:val="bullet"/>
      <w:lvlText w:val="•"/>
      <w:lvlJc w:val="left"/>
      <w:pPr>
        <w:ind w:left="3121" w:hanging="360"/>
      </w:pPr>
      <w:rPr>
        <w:rFonts w:hint="default"/>
      </w:rPr>
    </w:lvl>
    <w:lvl w:ilvl="4" w:tplc="3FFE44DE">
      <w:numFmt w:val="bullet"/>
      <w:lvlText w:val="•"/>
      <w:lvlJc w:val="left"/>
      <w:pPr>
        <w:ind w:left="4002" w:hanging="360"/>
      </w:pPr>
      <w:rPr>
        <w:rFonts w:hint="default"/>
      </w:rPr>
    </w:lvl>
    <w:lvl w:ilvl="5" w:tplc="6734975C">
      <w:numFmt w:val="bullet"/>
      <w:lvlText w:val="•"/>
      <w:lvlJc w:val="left"/>
      <w:pPr>
        <w:ind w:left="4883" w:hanging="360"/>
      </w:pPr>
      <w:rPr>
        <w:rFonts w:hint="default"/>
      </w:rPr>
    </w:lvl>
    <w:lvl w:ilvl="6" w:tplc="38206D74">
      <w:numFmt w:val="bullet"/>
      <w:lvlText w:val="•"/>
      <w:lvlJc w:val="left"/>
      <w:pPr>
        <w:ind w:left="5763" w:hanging="360"/>
      </w:pPr>
      <w:rPr>
        <w:rFonts w:hint="default"/>
      </w:rPr>
    </w:lvl>
    <w:lvl w:ilvl="7" w:tplc="9C308BE4">
      <w:numFmt w:val="bullet"/>
      <w:lvlText w:val="•"/>
      <w:lvlJc w:val="left"/>
      <w:pPr>
        <w:ind w:left="6644" w:hanging="360"/>
      </w:pPr>
      <w:rPr>
        <w:rFonts w:hint="default"/>
      </w:rPr>
    </w:lvl>
    <w:lvl w:ilvl="8" w:tplc="237C9FB4">
      <w:numFmt w:val="bullet"/>
      <w:lvlText w:val="•"/>
      <w:lvlJc w:val="left"/>
      <w:pPr>
        <w:ind w:left="7525" w:hanging="360"/>
      </w:pPr>
      <w:rPr>
        <w:rFonts w:hint="default"/>
      </w:rPr>
    </w:lvl>
  </w:abstractNum>
  <w:abstractNum w:abstractNumId="17"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rPr>
        <w:rFonts w:hint="default"/>
      </w:rPr>
    </w:lvl>
    <w:lvl w:ilvl="3" w:tplc="3EB4FF28">
      <w:numFmt w:val="bullet"/>
      <w:lvlText w:val="•"/>
      <w:lvlJc w:val="left"/>
      <w:pPr>
        <w:ind w:left="2321" w:hanging="284"/>
      </w:pPr>
      <w:rPr>
        <w:rFonts w:hint="default"/>
      </w:rPr>
    </w:lvl>
    <w:lvl w:ilvl="4" w:tplc="2CDA1000">
      <w:numFmt w:val="bullet"/>
      <w:lvlText w:val="•"/>
      <w:lvlJc w:val="left"/>
      <w:pPr>
        <w:ind w:left="3302" w:hanging="284"/>
      </w:pPr>
      <w:rPr>
        <w:rFonts w:hint="default"/>
      </w:rPr>
    </w:lvl>
    <w:lvl w:ilvl="5" w:tplc="44ACD69C">
      <w:numFmt w:val="bullet"/>
      <w:lvlText w:val="•"/>
      <w:lvlJc w:val="left"/>
      <w:pPr>
        <w:ind w:left="4282" w:hanging="284"/>
      </w:pPr>
      <w:rPr>
        <w:rFonts w:hint="default"/>
      </w:rPr>
    </w:lvl>
    <w:lvl w:ilvl="6" w:tplc="98BC06F0">
      <w:numFmt w:val="bullet"/>
      <w:lvlText w:val="•"/>
      <w:lvlJc w:val="left"/>
      <w:pPr>
        <w:ind w:left="5263" w:hanging="284"/>
      </w:pPr>
      <w:rPr>
        <w:rFonts w:hint="default"/>
      </w:rPr>
    </w:lvl>
    <w:lvl w:ilvl="7" w:tplc="63F4F0C0">
      <w:numFmt w:val="bullet"/>
      <w:lvlText w:val="•"/>
      <w:lvlJc w:val="left"/>
      <w:pPr>
        <w:ind w:left="6244" w:hanging="284"/>
      </w:pPr>
      <w:rPr>
        <w:rFonts w:hint="default"/>
      </w:rPr>
    </w:lvl>
    <w:lvl w:ilvl="8" w:tplc="9BF81440">
      <w:numFmt w:val="bullet"/>
      <w:lvlText w:val="•"/>
      <w:lvlJc w:val="left"/>
      <w:pPr>
        <w:ind w:left="7224" w:hanging="284"/>
      </w:pPr>
      <w:rPr>
        <w:rFonts w:hint="default"/>
      </w:rPr>
    </w:lvl>
  </w:abstractNum>
  <w:abstractNum w:abstractNumId="18" w15:restartNumberingAfterBreak="0">
    <w:nsid w:val="7E611797"/>
    <w:multiLevelType w:val="hybridMultilevel"/>
    <w:tmpl w:val="75968858"/>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num w:numId="1">
    <w:abstractNumId w:val="2"/>
  </w:num>
  <w:num w:numId="2">
    <w:abstractNumId w:val="12"/>
  </w:num>
  <w:num w:numId="3">
    <w:abstractNumId w:val="13"/>
  </w:num>
  <w:num w:numId="4">
    <w:abstractNumId w:val="11"/>
  </w:num>
  <w:num w:numId="5">
    <w:abstractNumId w:val="1"/>
  </w:num>
  <w:num w:numId="6">
    <w:abstractNumId w:val="17"/>
  </w:num>
  <w:num w:numId="7">
    <w:abstractNumId w:val="3"/>
  </w:num>
  <w:num w:numId="8">
    <w:abstractNumId w:val="10"/>
  </w:num>
  <w:num w:numId="9">
    <w:abstractNumId w:val="5"/>
  </w:num>
  <w:num w:numId="10">
    <w:abstractNumId w:val="0"/>
  </w:num>
  <w:num w:numId="11">
    <w:abstractNumId w:val="9"/>
  </w:num>
  <w:num w:numId="12">
    <w:abstractNumId w:val="4"/>
  </w:num>
  <w:num w:numId="13">
    <w:abstractNumId w:val="7"/>
  </w:num>
  <w:num w:numId="14">
    <w:abstractNumId w:val="16"/>
  </w:num>
  <w:num w:numId="15">
    <w:abstractNumId w:val="8"/>
  </w:num>
  <w:num w:numId="16">
    <w:abstractNumId w:val="15"/>
  </w:num>
  <w:num w:numId="17">
    <w:abstractNumId w:val="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5F"/>
    <w:rsid w:val="0000305A"/>
    <w:rsid w:val="00005BF4"/>
    <w:rsid w:val="000254A2"/>
    <w:rsid w:val="00037AC9"/>
    <w:rsid w:val="000435A7"/>
    <w:rsid w:val="00043F94"/>
    <w:rsid w:val="0005035A"/>
    <w:rsid w:val="000544E4"/>
    <w:rsid w:val="00072BB7"/>
    <w:rsid w:val="000803EA"/>
    <w:rsid w:val="000A406E"/>
    <w:rsid w:val="000B2FF2"/>
    <w:rsid w:val="000D159A"/>
    <w:rsid w:val="000D54DF"/>
    <w:rsid w:val="000E0B39"/>
    <w:rsid w:val="00130F93"/>
    <w:rsid w:val="001620B4"/>
    <w:rsid w:val="00180E28"/>
    <w:rsid w:val="00194B68"/>
    <w:rsid w:val="001B7081"/>
    <w:rsid w:val="0020182E"/>
    <w:rsid w:val="00224B28"/>
    <w:rsid w:val="00254DC1"/>
    <w:rsid w:val="00262F5F"/>
    <w:rsid w:val="002747EE"/>
    <w:rsid w:val="002A09BC"/>
    <w:rsid w:val="002D2D95"/>
    <w:rsid w:val="002D4BA2"/>
    <w:rsid w:val="002D584C"/>
    <w:rsid w:val="00332440"/>
    <w:rsid w:val="00343F30"/>
    <w:rsid w:val="00353F46"/>
    <w:rsid w:val="00360899"/>
    <w:rsid w:val="00362655"/>
    <w:rsid w:val="003642B7"/>
    <w:rsid w:val="003A254A"/>
    <w:rsid w:val="003F3A2A"/>
    <w:rsid w:val="00424716"/>
    <w:rsid w:val="00425913"/>
    <w:rsid w:val="00427B3D"/>
    <w:rsid w:val="00433D86"/>
    <w:rsid w:val="00435D75"/>
    <w:rsid w:val="00460FF2"/>
    <w:rsid w:val="0049752D"/>
    <w:rsid w:val="004A5B57"/>
    <w:rsid w:val="004B3629"/>
    <w:rsid w:val="004C679E"/>
    <w:rsid w:val="004D34FB"/>
    <w:rsid w:val="004E0503"/>
    <w:rsid w:val="004E455C"/>
    <w:rsid w:val="0050673F"/>
    <w:rsid w:val="00506DDC"/>
    <w:rsid w:val="00506F40"/>
    <w:rsid w:val="00507535"/>
    <w:rsid w:val="0051707A"/>
    <w:rsid w:val="005172D9"/>
    <w:rsid w:val="00521AE1"/>
    <w:rsid w:val="00522906"/>
    <w:rsid w:val="0059035E"/>
    <w:rsid w:val="005C2FC8"/>
    <w:rsid w:val="005D0B56"/>
    <w:rsid w:val="005E5659"/>
    <w:rsid w:val="00601F2A"/>
    <w:rsid w:val="00616BCD"/>
    <w:rsid w:val="00622F04"/>
    <w:rsid w:val="00643245"/>
    <w:rsid w:val="00657BAE"/>
    <w:rsid w:val="00675202"/>
    <w:rsid w:val="006D0C05"/>
    <w:rsid w:val="006F70F9"/>
    <w:rsid w:val="007261D6"/>
    <w:rsid w:val="00735449"/>
    <w:rsid w:val="00780E5F"/>
    <w:rsid w:val="00790D91"/>
    <w:rsid w:val="007B0EB2"/>
    <w:rsid w:val="007C37E7"/>
    <w:rsid w:val="007D4527"/>
    <w:rsid w:val="007E3B96"/>
    <w:rsid w:val="00822ABD"/>
    <w:rsid w:val="00825C95"/>
    <w:rsid w:val="0083131B"/>
    <w:rsid w:val="00846A07"/>
    <w:rsid w:val="00850B9B"/>
    <w:rsid w:val="00852F67"/>
    <w:rsid w:val="00892A4F"/>
    <w:rsid w:val="00897BD7"/>
    <w:rsid w:val="008A2534"/>
    <w:rsid w:val="008E4BF6"/>
    <w:rsid w:val="009162FB"/>
    <w:rsid w:val="009419BB"/>
    <w:rsid w:val="009D2CBD"/>
    <w:rsid w:val="009D35EA"/>
    <w:rsid w:val="009F6979"/>
    <w:rsid w:val="00A13BAA"/>
    <w:rsid w:val="00A34A0D"/>
    <w:rsid w:val="00A46E20"/>
    <w:rsid w:val="00A52B11"/>
    <w:rsid w:val="00A83982"/>
    <w:rsid w:val="00A93094"/>
    <w:rsid w:val="00AD4F46"/>
    <w:rsid w:val="00AD7D02"/>
    <w:rsid w:val="00AE2B5F"/>
    <w:rsid w:val="00AF2E87"/>
    <w:rsid w:val="00B07656"/>
    <w:rsid w:val="00B15DFD"/>
    <w:rsid w:val="00B3532F"/>
    <w:rsid w:val="00B416AF"/>
    <w:rsid w:val="00B551A5"/>
    <w:rsid w:val="00B613C1"/>
    <w:rsid w:val="00BD378C"/>
    <w:rsid w:val="00C0017F"/>
    <w:rsid w:val="00C23D3E"/>
    <w:rsid w:val="00C247E0"/>
    <w:rsid w:val="00C42BC0"/>
    <w:rsid w:val="00C42C37"/>
    <w:rsid w:val="00C50A96"/>
    <w:rsid w:val="00C65F86"/>
    <w:rsid w:val="00C67426"/>
    <w:rsid w:val="00CC5938"/>
    <w:rsid w:val="00CD3BC6"/>
    <w:rsid w:val="00CD3C14"/>
    <w:rsid w:val="00CF0272"/>
    <w:rsid w:val="00D064E4"/>
    <w:rsid w:val="00D307B9"/>
    <w:rsid w:val="00D507F6"/>
    <w:rsid w:val="00D512C0"/>
    <w:rsid w:val="00D557DF"/>
    <w:rsid w:val="00D55F15"/>
    <w:rsid w:val="00D81568"/>
    <w:rsid w:val="00DA074B"/>
    <w:rsid w:val="00DB5F31"/>
    <w:rsid w:val="00DD6310"/>
    <w:rsid w:val="00E07B8D"/>
    <w:rsid w:val="00E22E2E"/>
    <w:rsid w:val="00E25305"/>
    <w:rsid w:val="00E417CE"/>
    <w:rsid w:val="00E62880"/>
    <w:rsid w:val="00E6578C"/>
    <w:rsid w:val="00E76647"/>
    <w:rsid w:val="00E93F44"/>
    <w:rsid w:val="00E96052"/>
    <w:rsid w:val="00EA24EC"/>
    <w:rsid w:val="00EB4C1E"/>
    <w:rsid w:val="00EB701C"/>
    <w:rsid w:val="00EB7758"/>
    <w:rsid w:val="00ED312F"/>
    <w:rsid w:val="00EF32B7"/>
    <w:rsid w:val="00F02C68"/>
    <w:rsid w:val="00F14E3D"/>
    <w:rsid w:val="00F258CF"/>
    <w:rsid w:val="00F5509A"/>
    <w:rsid w:val="00F66765"/>
    <w:rsid w:val="00F71D65"/>
    <w:rsid w:val="00F85C44"/>
    <w:rsid w:val="00F86AFE"/>
    <w:rsid w:val="00FB12B1"/>
    <w:rsid w:val="00FC31C7"/>
    <w:rsid w:val="00FF27EB"/>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D646"/>
  <w15:docId w15:val="{081DA02C-248C-4080-B3C1-C47797A6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2D4BA2"/>
    <w:pPr>
      <w:widowControl w:val="0"/>
      <w:autoSpaceDE w:val="0"/>
      <w:autoSpaceDN w:val="0"/>
      <w:spacing w:after="0" w:line="240" w:lineRule="auto"/>
      <w:ind w:left="107"/>
      <w:outlineLvl w:val="0"/>
    </w:pPr>
    <w:rPr>
      <w:rFonts w:ascii="Times New Roman" w:eastAsia="Times New Roman" w:hAnsi="Times New Roman" w:cs="Times New Roman"/>
      <w:b/>
      <w:bCs/>
    </w:rPr>
  </w:style>
  <w:style w:type="paragraph" w:styleId="Antrat2">
    <w:name w:val="heading 2"/>
    <w:basedOn w:val="prastasis"/>
    <w:next w:val="prastasis"/>
    <w:link w:val="Antrat2Diagrama"/>
    <w:uiPriority w:val="9"/>
    <w:unhideWhenUsed/>
    <w:qFormat/>
    <w:rsid w:val="002D4BA2"/>
    <w:pPr>
      <w:keepNext/>
      <w:keepLines/>
      <w:spacing w:before="40" w:after="0"/>
      <w:outlineLvl w:val="1"/>
    </w:pPr>
    <w:rPr>
      <w:rFonts w:ascii="Cambria" w:eastAsia="Times New Roman" w:hAnsi="Cambria" w:cs="Times New Roman"/>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D4BA2"/>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9"/>
    <w:rsid w:val="002D4BA2"/>
    <w:rPr>
      <w:rFonts w:ascii="Cambria" w:eastAsia="Times New Roman" w:hAnsi="Cambria" w:cs="Times New Roman"/>
      <w:b/>
      <w:bCs/>
      <w:color w:val="4F81BD"/>
      <w:sz w:val="26"/>
      <w:szCs w:val="26"/>
    </w:rPr>
  </w:style>
  <w:style w:type="paragraph" w:customStyle="1" w:styleId="Heading21">
    <w:name w:val="Heading 21"/>
    <w:basedOn w:val="prastasis"/>
    <w:next w:val="prastasis"/>
    <w:uiPriority w:val="9"/>
    <w:unhideWhenUsed/>
    <w:qFormat/>
    <w:rsid w:val="002D4BA2"/>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rPr>
  </w:style>
  <w:style w:type="numbering" w:customStyle="1" w:styleId="NoList1">
    <w:name w:val="No List1"/>
    <w:next w:val="Sraonra"/>
    <w:uiPriority w:val="99"/>
    <w:semiHidden/>
    <w:unhideWhenUsed/>
    <w:rsid w:val="002D4BA2"/>
  </w:style>
  <w:style w:type="paragraph" w:styleId="Pagrindinistekstas">
    <w:name w:val="Body Text"/>
    <w:basedOn w:val="prastasis"/>
    <w:link w:val="PagrindinistekstasDiagrama"/>
    <w:uiPriority w:val="1"/>
    <w:qFormat/>
    <w:rsid w:val="002D4BA2"/>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2D4BA2"/>
    <w:rPr>
      <w:rFonts w:ascii="Times New Roman" w:eastAsia="Times New Roman" w:hAnsi="Times New Roman" w:cs="Times New Roman"/>
    </w:rPr>
  </w:style>
  <w:style w:type="paragraph" w:styleId="Sraopastraipa">
    <w:name w:val="List Paragraph"/>
    <w:basedOn w:val="prastasis"/>
    <w:uiPriority w:val="1"/>
    <w:qFormat/>
    <w:rsid w:val="002D4BA2"/>
    <w:pPr>
      <w:widowControl w:val="0"/>
      <w:autoSpaceDE w:val="0"/>
      <w:autoSpaceDN w:val="0"/>
      <w:spacing w:after="0" w:line="240" w:lineRule="auto"/>
      <w:ind w:left="685" w:hanging="567"/>
    </w:pPr>
    <w:rPr>
      <w:rFonts w:ascii="Times New Roman" w:eastAsia="Times New Roman" w:hAnsi="Times New Roman" w:cs="Times New Roman"/>
    </w:rPr>
  </w:style>
  <w:style w:type="paragraph" w:customStyle="1" w:styleId="TableParagraph">
    <w:name w:val="Table Paragraph"/>
    <w:basedOn w:val="prastasis"/>
    <w:uiPriority w:val="1"/>
    <w:qFormat/>
    <w:rsid w:val="002D4BA2"/>
    <w:pPr>
      <w:widowControl w:val="0"/>
      <w:autoSpaceDE w:val="0"/>
      <w:autoSpaceDN w:val="0"/>
      <w:spacing w:after="0" w:line="234" w:lineRule="exact"/>
      <w:ind w:left="103"/>
    </w:pPr>
    <w:rPr>
      <w:rFonts w:ascii="Times New Roman" w:eastAsia="Times New Roman" w:hAnsi="Times New Roman" w:cs="Times New Roman"/>
    </w:rPr>
  </w:style>
  <w:style w:type="character" w:styleId="Hipersaitas">
    <w:name w:val="Hyperlink"/>
    <w:uiPriority w:val="99"/>
    <w:rsid w:val="002D4BA2"/>
    <w:rPr>
      <w:color w:val="0000FF"/>
      <w:u w:val="single"/>
    </w:rPr>
  </w:style>
  <w:style w:type="paragraph" w:customStyle="1" w:styleId="Default">
    <w:name w:val="Default"/>
    <w:rsid w:val="002D4BA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2D4BA2"/>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2D4BA2"/>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D4BA2"/>
    <w:rPr>
      <w:sz w:val="16"/>
      <w:szCs w:val="16"/>
    </w:rPr>
  </w:style>
  <w:style w:type="paragraph" w:styleId="Komentarotekstas">
    <w:name w:val="annotation text"/>
    <w:basedOn w:val="prastasis"/>
    <w:link w:val="KomentarotekstasDiagrama"/>
    <w:uiPriority w:val="99"/>
    <w:semiHidden/>
    <w:unhideWhenUsed/>
    <w:rsid w:val="002D4B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D4B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D4BA2"/>
    <w:rPr>
      <w:b/>
      <w:bCs/>
    </w:rPr>
  </w:style>
  <w:style w:type="character" w:customStyle="1" w:styleId="KomentarotemaDiagrama">
    <w:name w:val="Komentaro tema Diagrama"/>
    <w:basedOn w:val="KomentarotekstasDiagrama"/>
    <w:link w:val="Komentarotema"/>
    <w:uiPriority w:val="99"/>
    <w:semiHidden/>
    <w:rsid w:val="002D4BA2"/>
    <w:rPr>
      <w:rFonts w:ascii="Times New Roman" w:eastAsia="Times New Roman" w:hAnsi="Times New Roman" w:cs="Times New Roman"/>
      <w:b/>
      <w:bCs/>
      <w:sz w:val="20"/>
      <w:szCs w:val="20"/>
    </w:rPr>
  </w:style>
  <w:style w:type="paragraph" w:styleId="Pataisymai">
    <w:name w:val="Revision"/>
    <w:hidden/>
    <w:uiPriority w:val="99"/>
    <w:semiHidden/>
    <w:rsid w:val="002D4BA2"/>
    <w:pPr>
      <w:spacing w:after="0" w:line="240" w:lineRule="auto"/>
    </w:pPr>
    <w:rPr>
      <w:rFonts w:ascii="Times New Roman" w:eastAsia="Times New Roman" w:hAnsi="Times New Roman" w:cs="Times New Roman"/>
    </w:rPr>
  </w:style>
  <w:style w:type="paragraph" w:styleId="Antrats">
    <w:name w:val="header"/>
    <w:basedOn w:val="prastasis"/>
    <w:link w:val="AntratsDiagrama"/>
    <w:uiPriority w:val="99"/>
    <w:unhideWhenUsed/>
    <w:rsid w:val="002D4BA2"/>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2D4BA2"/>
    <w:rPr>
      <w:rFonts w:ascii="Times New Roman" w:eastAsia="Times New Roman" w:hAnsi="Times New Roman" w:cs="Times New Roman"/>
    </w:rPr>
  </w:style>
  <w:style w:type="character" w:customStyle="1" w:styleId="Heading2Char1">
    <w:name w:val="Heading 2 Char1"/>
    <w:basedOn w:val="Numatytasispastraiposriftas"/>
    <w:uiPriority w:val="9"/>
    <w:semiHidden/>
    <w:rsid w:val="002D4BA2"/>
    <w:rPr>
      <w:rFonts w:asciiTheme="majorHAnsi" w:eastAsiaTheme="majorEastAsia" w:hAnsiTheme="majorHAnsi" w:cstheme="majorBidi"/>
      <w:color w:val="2F5496" w:themeColor="accent1" w:themeShade="BF"/>
      <w:sz w:val="26"/>
      <w:szCs w:val="26"/>
    </w:rPr>
  </w:style>
  <w:style w:type="paragraph" w:styleId="Porat">
    <w:name w:val="footer"/>
    <w:basedOn w:val="prastasis"/>
    <w:link w:val="PoratDiagrama"/>
    <w:uiPriority w:val="99"/>
    <w:unhideWhenUsed/>
    <w:rsid w:val="00180E2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0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3.xm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2121-66A6-47DF-B6AB-09F12630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32742</Words>
  <Characters>18664</Characters>
  <Application>Microsoft Office Word</Application>
  <DocSecurity>4</DocSecurity>
  <Lines>155</Lines>
  <Paragraphs>102</Paragraphs>
  <ScaleCrop>false</ScaleCrop>
  <HeadingPairs>
    <vt:vector size="8" baseType="variant">
      <vt:variant>
        <vt:lpstr>Pavadinimas</vt:lpstr>
      </vt:variant>
      <vt:variant>
        <vt:i4>1</vt:i4>
      </vt:variant>
      <vt:variant>
        <vt:lpstr>Antraštės</vt:lpstr>
      </vt:variant>
      <vt:variant>
        <vt:i4>70</vt:i4>
      </vt:variant>
      <vt:variant>
        <vt:lpstr>Title</vt:lpstr>
      </vt:variant>
      <vt:variant>
        <vt:i4>1</vt:i4>
      </vt:variant>
      <vt:variant>
        <vt:lpstr>Headings</vt:lpstr>
      </vt:variant>
      <vt:variant>
        <vt:i4>70</vt:i4>
      </vt:variant>
    </vt:vector>
  </HeadingPairs>
  <TitlesOfParts>
    <vt:vector size="142" baseType="lpstr">
      <vt:lpstr/>
      <vt:lpstr>I PRIEDAS</vt:lpstr>
      <vt:lpstr>KOKYBINĖ IR KIEKYBINĖ SUDĖTIS</vt:lpstr>
      <vt:lpstr>FARMACINĖ FORMA</vt:lpstr>
      <vt:lpstr>KLINIKINĖ INFORMACIJA</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1 lentelė</vt:lpstr>
      <vt:lpstr/>
      <vt:lpstr>2 lentelė</vt:lpstr>
      <vt:lpstr>Perdozavimas</vt:lpstr>
      <vt:lpstr>FARMAKOLOGINĖS SAVYBĖS</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    III PRIEDAS</vt:lpstr>
      <vt:lpstr>    ŽENKLINIMAS IR PAKUOTĖS LAPELIS</vt:lpstr>
      <vt:lpstr>    A. ŽENKLINIMAS</vt:lpstr>
      <vt:lpstr>10.	SPECIALIOS ATSARGUMO PRIEMONĖS DĖL NESUVARTOTO VAISTINIO PREPARATO AR JO ATL</vt:lpstr>
      <vt:lpstr>2.	VARTOJIMO METODAS</vt:lpstr>
      <vt:lpstr>3.	TINKAMUMO LAIKAS</vt:lpstr>
      <vt:lpstr>Lot:</vt:lpstr>
      <vt:lpstr>5.	KIEKIS (MASĖ, TŪRIS ARBA VIENETAI)</vt:lpstr>
      <vt:lpstr>6.	KITA</vt:lpstr>
      <vt:lpstr>B. PAKUOTĖS LAPELIS</vt:lpstr>
      <vt:lpstr>Atidžiai perskaitykite visą šį lapelį, prieš pradėdami vartoti vaistą, nes jame </vt:lpstr>
      <vt:lpstr>Apie ką rašoma šiame lapelyje?</vt:lpstr>
      <vt:lpstr>Kas yra Bimatoprost/Timolol Viatris ir kam jis vartojamas</vt:lpstr>
      <vt:lpstr>Kas žinotina prieš vartojant Bimatoprost/Timolol Viatris </vt:lpstr>
      <vt:lpstr/>
      <vt:lpstr>Bimatoprost/Timolol Viatris vartoti draudžiama:</vt:lpstr>
      <vt:lpstr>Įspėjimai ir atsargumo priemonės</vt:lpstr>
      <vt:lpstr>Vaikams ir paaugliams</vt:lpstr>
      <vt:lpstr>Kiti vaistai ir Bimatoprost/Timolol Viatris</vt:lpstr>
      <vt:lpstr>Nėštumas ir žindymo laikotarpis</vt:lpstr>
      <vt:lpstr>Vairavimas ir mechanizmų valdymas</vt:lpstr>
      <vt:lpstr>Bimatoprost/Timolol Viatris sudėtyje yra fosfatų ir benzalkonio chlorido</vt:lpstr>
      <vt:lpstr>Kaip vartoti Bimatoprost/Timolol Viatris</vt:lpstr>
      <vt:lpstr>Vartojimo instrukcija</vt:lpstr>
      <vt:lpstr>Ką daryti pavartojus per didelę Bimatoprost/Timolol Viatris dozę</vt:lpstr>
      <vt:lpstr>Pamiršus pavartoti Bimatoprost/Timolol Viatris</vt:lpstr>
      <vt:lpstr>Nustojus vartoti Bimatoprost/Timolol Viatris</vt:lpstr>
      <vt:lpstr>Galimas šalutinis poveikis</vt:lpstr>
      <vt:lpstr>Labai dažni šalutinio poveikio reiškiniai (gali pasireikšti ne rečiau kaip 1 iš </vt:lpstr>
      <vt:lpstr>Dažni šalutinio poveikio reiškiniai (gali pasireikšti rečiau kaip 1 iš 10 asmenų</vt:lpstr>
      <vt:lpstr>Nedažni šalutinio poveikio reiškiniai (gali pasireikšti rečiau kaip 1 iš 100 asm</vt:lpstr>
      <vt:lpstr>Šalutinio poveikio reiškiniai, kurių dažnis nežinomas (negali būti apskaičiuotas</vt:lpstr>
      <vt:lpstr>Pranešimas apie šalutinį poveikį</vt:lpstr>
      <vt:lpstr>Kaip laikyti Bimatoprost/Timolol Viatris</vt:lpstr>
      <vt:lpstr>Pakuotės turinys ir kita informacija</vt:lpstr>
      <vt:lpstr/>
      <vt:lpstr>Bimatoprost/Timolol Viatris sudėtis</vt:lpstr>
      <vt:lpstr>Bimatoprost/Timolol Viatris išvaizda ir kiekis pakuotėje</vt:lpstr>
      <vt:lpstr/>
      <vt:lpstr/>
      <vt:lpstr>Šis pakuotės lapelis paskutinį kartą peržiūrėtas 2025-02-05.</vt:lpstr>
      <vt:lpstr/>
      <vt:lpstr>I PRIEDAS</vt:lpstr>
      <vt:lpstr>KOKYBINĖ IR KIEKYBINĖ SUDĖTIS</vt:lpstr>
      <vt:lpstr>FARMACINĖ FORMA</vt:lpstr>
      <vt:lpstr>KLINIKINĖ INFORMACIJA</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1 lentelė</vt:lpstr>
      <vt:lpstr/>
      <vt:lpstr>2 lentelė</vt:lpstr>
      <vt:lpstr>Perdozavimas</vt:lpstr>
      <vt:lpstr>FARMAKOLOGINĖS SAVYBĖS</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    III PRIEDAS</vt:lpstr>
      <vt:lpstr>    ŽENKLINIMAS IR PAKUOTĖS LAPELIS</vt:lpstr>
      <vt:lpstr>    A. ŽENKLINIMAS</vt:lpstr>
      <vt:lpstr>10.	SPECIALIOS ATSARGUMO PRIEMONĖS DĖL NESUVARTOTO VAISTINIO PREPARATO AR JO ATL</vt:lpstr>
      <vt:lpstr>2.	VARTOJIMO METODAS</vt:lpstr>
      <vt:lpstr>3.	TINKAMUMO LAIKAS</vt:lpstr>
      <vt:lpstr>Lot:</vt:lpstr>
      <vt:lpstr>5.	KIEKIS (MASĖ, TŪRIS ARBA VIENETAI)</vt:lpstr>
      <vt:lpstr>6.	KITA</vt:lpstr>
      <vt:lpstr>B. PAKUOTĖS LAPELIS</vt:lpstr>
      <vt:lpstr>Atidžiai perskaitykite visą šį lapelį, prieš pradėdami vartoti vaistą, nes jame </vt:lpstr>
      <vt:lpstr>Apie ką rašoma šiame lapelyje?</vt:lpstr>
      <vt:lpstr>Kas yra Bimatoprost/Timolol Viatris ir kam jis vartojamas</vt:lpstr>
      <vt:lpstr>Kas žinotina prieš vartojant Bimatoprost/Timolol Viatris </vt:lpstr>
      <vt:lpstr/>
      <vt:lpstr>Bimatoprost/Timolol Viatris vartoti draudžiama:</vt:lpstr>
      <vt:lpstr>Įspėjimai ir atsargumo priemonės</vt:lpstr>
      <vt:lpstr>Vaikams ir paaugliams</vt:lpstr>
      <vt:lpstr>Kiti vaistai ir Bimatoprost/Timolol Viatris</vt:lpstr>
      <vt:lpstr>Nėštumas ir žindymo laikotarpis</vt:lpstr>
      <vt:lpstr>Vairavimas ir mechanizmų valdymas</vt:lpstr>
      <vt:lpstr>Bimatoprost/Timolol Viatris sudėtyje yra fosfatų ir benzalkonio chlorido</vt:lpstr>
      <vt:lpstr>Kaip vartoti Bimatoprost/Timolol Viatris</vt:lpstr>
      <vt:lpstr>Vartojimo instrukcija</vt:lpstr>
      <vt:lpstr>Ką daryti pavartojus per didelę Bimatoprost/Timolol Viatris dozę</vt:lpstr>
      <vt:lpstr>Pamiršus pavartoti Bimatoprost/Timolol Viatris</vt:lpstr>
      <vt:lpstr>Nustojus vartoti Bimatoprost/Timolol Viatris</vt:lpstr>
      <vt:lpstr>Galimas šalutinis poveikis</vt:lpstr>
      <vt:lpstr>Labai dažni šalutinio poveikio reiškiniai (gali pasireikšti ne rečiau kaip 1 iš </vt:lpstr>
      <vt:lpstr>Dažni šalutinio poveikio reiškiniai (gali pasireikšti rečiau kaip 1 iš 10 asmenų</vt:lpstr>
      <vt:lpstr>Nedažni šalutinio poveikio reiškiniai (gali pasireikšti rečiau kaip 1 iš 100 asm</vt:lpstr>
      <vt:lpstr>Šalutinio poveikio reiškiniai, kurių dažnis nežinomas (negali būti apskaičiuotas</vt:lpstr>
      <vt:lpstr>Pranešimas apie šalutinį poveikį</vt:lpstr>
      <vt:lpstr>Kaip laikyti Bimatoprost/Timolol Viatris</vt:lpstr>
      <vt:lpstr>Pakuotės turinys ir kita informacija</vt:lpstr>
      <vt:lpstr/>
      <vt:lpstr>Bimatoprost/Timolol Viatris sudėtis</vt:lpstr>
      <vt:lpstr>Bimatoprost/Timolol Viatris išvaizda ir kiekis pakuotėje</vt:lpstr>
      <vt:lpstr/>
      <vt:lpstr/>
      <vt:lpstr>Šis pakuotės lapelis paskutinį kartą peržiūrėtas 2024-122025-02-05.</vt:lpstr>
    </vt:vector>
  </TitlesOfParts>
  <Company>RA Consulting</Company>
  <LinksUpToDate>false</LinksUpToDate>
  <CharactersWithSpaces>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2025-02-13T06:51:00Z</dcterms:created>
  <dcterms:modified xsi:type="dcterms:W3CDTF">2025-02-13T06:51:00Z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2024-09-18T09:23:20Z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554ceea2-7e2b-4da7-b981-60ad645215c8</vt:lpwstr>
  </property>
  <property fmtid="{D5CDD505-2E9C-101B-9397-08002B2CF9AE}" pid="8" name="MSIP_Label_ed96aa77-7762-4c34-b9f0-7d6a55545bbc_ContentBits">
    <vt:lpwstr>0</vt:lpwstr>
  </property>
</Properties>
</file>