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7DA" w:rsidRPr="00D5483E" w:rsidRDefault="00BE07DA" w:rsidP="00BE07DA">
      <w:pPr>
        <w:pStyle w:val="Pavadinimas"/>
        <w:rPr>
          <w:szCs w:val="22"/>
        </w:rPr>
      </w:pPr>
      <w:bookmarkStart w:id="0" w:name="_GoBack"/>
      <w:bookmarkEnd w:id="0"/>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r w:rsidRPr="00D5483E">
        <w:rPr>
          <w:szCs w:val="22"/>
        </w:rPr>
        <w:t>A. ŽENKLINIMAS</w:t>
      </w:r>
    </w:p>
    <w:p w:rsidR="00955F04" w:rsidRPr="00D5483E" w:rsidRDefault="00BE07DA" w:rsidP="00955F04">
      <w:pPr>
        <w:keepNext/>
        <w:pBdr>
          <w:top w:val="single" w:sz="4" w:space="1" w:color="auto"/>
          <w:left w:val="single" w:sz="4" w:space="4" w:color="auto"/>
          <w:bottom w:val="single" w:sz="4" w:space="1" w:color="auto"/>
          <w:right w:val="single" w:sz="4" w:space="4" w:color="auto"/>
        </w:pBdr>
        <w:tabs>
          <w:tab w:val="left" w:pos="720"/>
        </w:tabs>
        <w:outlineLvl w:val="1"/>
        <w:rPr>
          <w:rFonts w:eastAsia="MS Mincho"/>
          <w:b/>
          <w:sz w:val="22"/>
        </w:rPr>
      </w:pPr>
      <w:r w:rsidRPr="00D5483E">
        <w:rPr>
          <w:sz w:val="22"/>
        </w:rPr>
        <w:br w:type="page"/>
      </w:r>
      <w:r w:rsidR="00955F04" w:rsidRPr="00D5483E">
        <w:rPr>
          <w:rFonts w:eastAsia="MS Mincho"/>
          <w:b/>
          <w:sz w:val="22"/>
        </w:rPr>
        <w:lastRenderedPageBreak/>
        <w:t xml:space="preserve">INFORMACIJA ANT IŠORINĖS PAKUOTĖS </w:t>
      </w:r>
    </w:p>
    <w:p w:rsidR="00955F04" w:rsidRPr="00D5483E" w:rsidRDefault="00955F04" w:rsidP="00955F04">
      <w:pPr>
        <w:pBdr>
          <w:top w:val="single" w:sz="4" w:space="1" w:color="auto"/>
          <w:left w:val="single" w:sz="4" w:space="4" w:color="auto"/>
          <w:bottom w:val="single" w:sz="4" w:space="1" w:color="auto"/>
          <w:right w:val="single" w:sz="4" w:space="4" w:color="auto"/>
        </w:pBdr>
        <w:tabs>
          <w:tab w:val="left" w:pos="720"/>
        </w:tabs>
        <w:rPr>
          <w:rFonts w:eastAsia="MS Mincho"/>
          <w:b/>
          <w:sz w:val="22"/>
        </w:rPr>
      </w:pPr>
      <w:r w:rsidRPr="00D5483E">
        <w:rPr>
          <w:rFonts w:eastAsia="MS Mincho"/>
          <w:b/>
          <w:sz w:val="22"/>
        </w:rPr>
        <w:t>KARTONINĖ DĖŽUTĖ</w:t>
      </w:r>
    </w:p>
    <w:p w:rsidR="00BE07DA" w:rsidRPr="00D5483E" w:rsidRDefault="00BE07DA" w:rsidP="00955F04">
      <w:pPr>
        <w:pStyle w:val="Antrat2"/>
        <w:pBdr>
          <w:top w:val="single" w:sz="4" w:space="1" w:color="auto"/>
          <w:left w:val="single" w:sz="4" w:space="4" w:color="auto"/>
          <w:bottom w:val="single" w:sz="4" w:space="1" w:color="auto"/>
          <w:right w:val="single" w:sz="4" w:space="4" w:color="auto"/>
        </w:pBdr>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1.</w:t>
      </w:r>
      <w:r w:rsidRPr="00D5483E">
        <w:rPr>
          <w:szCs w:val="22"/>
        </w:rPr>
        <w:tab/>
        <w:t>VAISTINIO PREPARATO PAVADINIMAS</w:t>
      </w:r>
    </w:p>
    <w:p w:rsidR="00BE07DA" w:rsidRPr="00D5483E" w:rsidRDefault="00BE07DA" w:rsidP="00BE07DA">
      <w:pPr>
        <w:pStyle w:val="Pagrindinistekstas"/>
        <w:spacing w:after="0"/>
        <w:rPr>
          <w:szCs w:val="22"/>
        </w:rPr>
      </w:pPr>
    </w:p>
    <w:p w:rsidR="00BE07DA" w:rsidRPr="00D5483E" w:rsidRDefault="00BE07DA" w:rsidP="00BE07DA">
      <w:pPr>
        <w:pStyle w:val="CM17"/>
        <w:spacing w:after="0"/>
        <w:rPr>
          <w:sz w:val="22"/>
          <w:szCs w:val="22"/>
        </w:rPr>
      </w:pPr>
      <w:proofErr w:type="spellStart"/>
      <w:r w:rsidRPr="00D5483E">
        <w:rPr>
          <w:sz w:val="22"/>
          <w:szCs w:val="22"/>
        </w:rPr>
        <w:t>Seroxat</w:t>
      </w:r>
      <w:proofErr w:type="spellEnd"/>
      <w:r w:rsidRPr="00D5483E">
        <w:rPr>
          <w:sz w:val="22"/>
          <w:szCs w:val="22"/>
        </w:rPr>
        <w:t xml:space="preserve"> 20 mg plėvele dengtos tabletės </w:t>
      </w:r>
    </w:p>
    <w:p w:rsidR="00BE07DA" w:rsidRPr="00D5483E" w:rsidRDefault="00BE07DA" w:rsidP="00BE07DA">
      <w:pPr>
        <w:pStyle w:val="CM19"/>
        <w:spacing w:after="0"/>
        <w:rPr>
          <w:sz w:val="22"/>
          <w:szCs w:val="22"/>
        </w:rPr>
      </w:pPr>
      <w:proofErr w:type="spellStart"/>
      <w:r w:rsidRPr="00D5483E">
        <w:rPr>
          <w:sz w:val="22"/>
          <w:szCs w:val="22"/>
        </w:rPr>
        <w:t>Paroksetinas</w:t>
      </w:r>
      <w:proofErr w:type="spellEnd"/>
    </w:p>
    <w:p w:rsidR="00BE07DA" w:rsidRPr="00D5483E" w:rsidRDefault="00BE07DA" w:rsidP="00BE07DA">
      <w:pPr>
        <w:pStyle w:val="Default"/>
        <w:rPr>
          <w:sz w:val="22"/>
          <w:szCs w:val="22"/>
        </w:rPr>
      </w:pPr>
    </w:p>
    <w:p w:rsidR="00BE07DA" w:rsidRPr="00D5483E" w:rsidRDefault="00BE07DA" w:rsidP="00BE07DA">
      <w:pPr>
        <w:pStyle w:val="Pagrindinistekstas"/>
        <w:spacing w:after="0"/>
        <w:rPr>
          <w:szCs w:val="22"/>
        </w:rPr>
      </w:pPr>
    </w:p>
    <w:p w:rsidR="00955F04" w:rsidRPr="00D5483E" w:rsidRDefault="00955F04" w:rsidP="00955F04">
      <w:pPr>
        <w:pBdr>
          <w:top w:val="single" w:sz="4" w:space="1" w:color="auto"/>
          <w:left w:val="single" w:sz="4" w:space="4" w:color="auto"/>
          <w:bottom w:val="single" w:sz="4" w:space="1" w:color="auto"/>
          <w:right w:val="single" w:sz="4" w:space="4" w:color="auto"/>
        </w:pBdr>
        <w:tabs>
          <w:tab w:val="left" w:pos="540"/>
          <w:tab w:val="left" w:pos="567"/>
        </w:tabs>
        <w:rPr>
          <w:b/>
          <w:noProof/>
          <w:sz w:val="22"/>
        </w:rPr>
      </w:pPr>
      <w:r w:rsidRPr="00D5483E">
        <w:rPr>
          <w:b/>
          <w:noProof/>
          <w:sz w:val="22"/>
        </w:rPr>
        <w:t>2.</w:t>
      </w:r>
      <w:r w:rsidRPr="00D5483E">
        <w:rPr>
          <w:b/>
          <w:noProof/>
          <w:sz w:val="22"/>
        </w:rPr>
        <w:tab/>
        <w:t>VEIKLIOJI (-IOS) MEDŽIAGA (-OS) IR JOS (-Ų) KIEKIS (-IAI)</w:t>
      </w:r>
    </w:p>
    <w:p w:rsidR="00BE07DA" w:rsidRPr="00D5483E" w:rsidRDefault="00BE07DA" w:rsidP="00BE07DA">
      <w:pPr>
        <w:pStyle w:val="Pagrindinistekstas"/>
        <w:spacing w:after="0"/>
        <w:rPr>
          <w:szCs w:val="22"/>
        </w:rPr>
      </w:pPr>
    </w:p>
    <w:p w:rsidR="00BE07DA" w:rsidRPr="00D5483E" w:rsidRDefault="00BE07DA" w:rsidP="00BE07DA">
      <w:pPr>
        <w:rPr>
          <w:sz w:val="22"/>
          <w:lang w:val="lt-LT"/>
        </w:rPr>
      </w:pPr>
      <w:r w:rsidRPr="00D5483E">
        <w:rPr>
          <w:sz w:val="22"/>
          <w:lang w:val="lt-LT"/>
        </w:rPr>
        <w:t xml:space="preserve">Vienoje plėvele dengtoje tabletėje yra 20 mg </w:t>
      </w:r>
      <w:proofErr w:type="spellStart"/>
      <w:r w:rsidRPr="00D5483E">
        <w:rPr>
          <w:sz w:val="22"/>
          <w:lang w:val="lt-LT"/>
        </w:rPr>
        <w:t>paroksetino</w:t>
      </w:r>
      <w:proofErr w:type="spellEnd"/>
      <w:r w:rsidRPr="00D5483E">
        <w:rPr>
          <w:sz w:val="22"/>
          <w:lang w:val="lt-LT"/>
        </w:rPr>
        <w:t xml:space="preserve"> (</w:t>
      </w:r>
      <w:proofErr w:type="spellStart"/>
      <w:r w:rsidRPr="00D5483E">
        <w:rPr>
          <w:sz w:val="22"/>
          <w:lang w:val="lt-LT"/>
        </w:rPr>
        <w:t>paroksetino</w:t>
      </w:r>
      <w:proofErr w:type="spellEnd"/>
      <w:r w:rsidRPr="00D5483E">
        <w:rPr>
          <w:sz w:val="22"/>
          <w:lang w:val="lt-LT"/>
        </w:rPr>
        <w:t xml:space="preserve"> hidrochlorido </w:t>
      </w:r>
      <w:proofErr w:type="spellStart"/>
      <w:r w:rsidRPr="00D5483E">
        <w:rPr>
          <w:sz w:val="22"/>
          <w:lang w:val="lt-LT"/>
        </w:rPr>
        <w:t>hemihidrato</w:t>
      </w:r>
      <w:proofErr w:type="spellEnd"/>
      <w:r w:rsidRPr="00D5483E">
        <w:rPr>
          <w:sz w:val="22"/>
          <w:lang w:val="lt-LT"/>
        </w:rPr>
        <w:t xml:space="preserve"> pavidalu).</w:t>
      </w:r>
      <w:r w:rsidRPr="00D5483E">
        <w:rPr>
          <w:sz w:val="22"/>
          <w:lang w:val="lt-LT"/>
        </w:rPr>
        <w:br/>
      </w: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3.</w:t>
      </w:r>
      <w:r w:rsidRPr="00D5483E">
        <w:rPr>
          <w:szCs w:val="22"/>
        </w:rPr>
        <w:tab/>
        <w:t>PAGALBINIŲ MEDŽIAGŲ SĄRAŠAS</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4.</w:t>
      </w:r>
      <w:r w:rsidRPr="00D5483E">
        <w:rPr>
          <w:szCs w:val="22"/>
        </w:rPr>
        <w:tab/>
        <w:t>FARMACINĖ FORMA IR KIEKIS PAKUOTĖJE</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r w:rsidRPr="00D5483E">
        <w:rPr>
          <w:szCs w:val="22"/>
        </w:rPr>
        <w:t>30 plėvele dengtų tablečių</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955F04" w:rsidRPr="00D5483E" w:rsidRDefault="00955F04" w:rsidP="00955F04">
      <w:pPr>
        <w:keepNext/>
        <w:keepLines/>
        <w:pBdr>
          <w:top w:val="single" w:sz="4" w:space="1" w:color="auto"/>
          <w:left w:val="single" w:sz="4" w:space="4" w:color="auto"/>
          <w:bottom w:val="single" w:sz="4" w:space="1" w:color="auto"/>
          <w:right w:val="single" w:sz="4" w:space="4" w:color="auto"/>
        </w:pBdr>
        <w:tabs>
          <w:tab w:val="left" w:pos="540"/>
          <w:tab w:val="left" w:pos="567"/>
        </w:tabs>
        <w:outlineLvl w:val="2"/>
        <w:rPr>
          <w:rFonts w:eastAsia="MS Mincho"/>
          <w:b/>
          <w:sz w:val="22"/>
        </w:rPr>
      </w:pPr>
      <w:r w:rsidRPr="00D5483E">
        <w:rPr>
          <w:rFonts w:eastAsia="MS Mincho"/>
          <w:b/>
          <w:sz w:val="22"/>
        </w:rPr>
        <w:t>5.</w:t>
      </w:r>
      <w:r w:rsidRPr="00D5483E">
        <w:rPr>
          <w:rFonts w:eastAsia="MS Mincho"/>
          <w:b/>
          <w:sz w:val="22"/>
        </w:rPr>
        <w:tab/>
        <w:t>VARTOJIMO METODAS IR BŪDAS (-AI)</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r w:rsidRPr="00D5483E">
        <w:rPr>
          <w:szCs w:val="22"/>
        </w:rPr>
        <w:t>Vartoti per burną.</w:t>
      </w:r>
      <w:r w:rsidRPr="00D5483E">
        <w:rPr>
          <w:szCs w:val="22"/>
        </w:rPr>
        <w:br/>
        <w:t>Prieš vartojimą perskaitykite pakuotės lapelį.</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6.</w:t>
      </w:r>
      <w:r w:rsidRPr="00D5483E">
        <w:rPr>
          <w:szCs w:val="22"/>
        </w:rPr>
        <w:tab/>
        <w:t>SPECIALUS ĮSPĖJIMAS, KAD VAISTINĮ PREPARATĄ BŪTINA LAIKYTI VAIKAMS NEPASTEBIMOJE IR NEPASIEKIAMOJE VIETOJE</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r w:rsidRPr="00D5483E">
        <w:rPr>
          <w:szCs w:val="22"/>
        </w:rPr>
        <w:t>Laikyti vaikams nepastebimoje ir nepasiekiamoje vietoje.</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955F04" w:rsidRPr="00D5483E" w:rsidRDefault="00955F04" w:rsidP="00955F04">
      <w:pPr>
        <w:pBdr>
          <w:top w:val="single" w:sz="4" w:space="1" w:color="auto"/>
          <w:left w:val="single" w:sz="4" w:space="4" w:color="auto"/>
          <w:bottom w:val="single" w:sz="4" w:space="1" w:color="auto"/>
          <w:right w:val="single" w:sz="4" w:space="4" w:color="auto"/>
        </w:pBdr>
        <w:tabs>
          <w:tab w:val="left" w:pos="540"/>
          <w:tab w:val="left" w:pos="567"/>
        </w:tabs>
        <w:rPr>
          <w:b/>
          <w:noProof/>
          <w:sz w:val="22"/>
          <w:highlight w:val="lightGray"/>
        </w:rPr>
      </w:pPr>
      <w:r w:rsidRPr="00D5483E">
        <w:rPr>
          <w:b/>
          <w:noProof/>
          <w:sz w:val="22"/>
        </w:rPr>
        <w:t>7.</w:t>
      </w:r>
      <w:r w:rsidRPr="00D5483E">
        <w:rPr>
          <w:b/>
          <w:noProof/>
          <w:sz w:val="22"/>
        </w:rPr>
        <w:tab/>
        <w:t>KITAS (-I) SPECIALUS (-ŪS) ĮSPĖJIMAS (-AI) (JEI REIKIA)</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8.</w:t>
      </w:r>
      <w:r w:rsidRPr="00D5483E">
        <w:rPr>
          <w:szCs w:val="22"/>
        </w:rPr>
        <w:tab/>
        <w:t>TINKAMUMO LAIKAS</w:t>
      </w:r>
    </w:p>
    <w:p w:rsidR="00BE07DA" w:rsidRPr="00D5483E" w:rsidRDefault="00BE07DA" w:rsidP="00BE07DA">
      <w:pPr>
        <w:pStyle w:val="Pagrindinistekstas"/>
        <w:spacing w:after="0"/>
        <w:rPr>
          <w:szCs w:val="22"/>
        </w:rPr>
      </w:pPr>
    </w:p>
    <w:p w:rsidR="00BE07DA" w:rsidRPr="00D5483E" w:rsidRDefault="00955F04" w:rsidP="00BE07DA">
      <w:pPr>
        <w:pStyle w:val="Pagrindinistekstas"/>
        <w:spacing w:after="0"/>
        <w:rPr>
          <w:szCs w:val="22"/>
        </w:rPr>
      </w:pPr>
      <w:r w:rsidRPr="00D5483E">
        <w:rPr>
          <w:szCs w:val="22"/>
        </w:rPr>
        <w:t>Tinka iki: mm/MMMM</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9.</w:t>
      </w:r>
      <w:r w:rsidRPr="00D5483E">
        <w:rPr>
          <w:szCs w:val="22"/>
        </w:rPr>
        <w:tab/>
        <w:t>SPECIALIOS LAIKYMO SĄLYGOS</w:t>
      </w:r>
    </w:p>
    <w:p w:rsidR="00BE07DA" w:rsidRPr="00D5483E" w:rsidRDefault="00BE07DA" w:rsidP="00BE07DA">
      <w:pPr>
        <w:rPr>
          <w:sz w:val="22"/>
          <w:lang w:val="lt-LT"/>
        </w:rPr>
      </w:pPr>
    </w:p>
    <w:p w:rsidR="00BE07DA" w:rsidRPr="00D5483E" w:rsidRDefault="00BE07DA" w:rsidP="00BE07DA">
      <w:pPr>
        <w:rPr>
          <w:sz w:val="22"/>
          <w:lang w:val="lt-LT"/>
        </w:rPr>
      </w:pPr>
      <w:r w:rsidRPr="00D5483E">
        <w:rPr>
          <w:sz w:val="22"/>
          <w:lang w:val="lt-LT"/>
        </w:rPr>
        <w:t>Laikyti ne aukštesnėje kaip 30 </w:t>
      </w:r>
      <w:r w:rsidRPr="00D5483E">
        <w:rPr>
          <w:sz w:val="22"/>
        </w:rPr>
        <w:sym w:font="Symbol" w:char="F0B0"/>
      </w:r>
      <w:r w:rsidRPr="00D5483E">
        <w:rPr>
          <w:sz w:val="22"/>
          <w:lang w:val="lt-LT"/>
        </w:rPr>
        <w:t>C temperatūroje.</w:t>
      </w:r>
    </w:p>
    <w:p w:rsidR="00BE07DA" w:rsidRPr="00D5483E" w:rsidRDefault="00BE07DA" w:rsidP="00BE07DA">
      <w:pPr>
        <w:pStyle w:val="Default"/>
        <w:rPr>
          <w:sz w:val="22"/>
          <w:szCs w:val="22"/>
        </w:rPr>
      </w:pPr>
      <w:r w:rsidRPr="00D5483E">
        <w:rPr>
          <w:sz w:val="22"/>
          <w:szCs w:val="22"/>
        </w:rPr>
        <w:t>Laikyti gamintojo pakuotėje, kad preparatas būtų apsaugotas nuo šviesos.</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lastRenderedPageBreak/>
        <w:t>10.</w:t>
      </w:r>
      <w:r w:rsidRPr="00D5483E">
        <w:rPr>
          <w:szCs w:val="22"/>
        </w:rPr>
        <w:tab/>
        <w:t>SPECIALIOS ATSARGUMO PRIEMONĖS DĖL NESUVARTOTO VAISTINIO PREPARATO AR JO ATLIEKŲ TVARKYMO (JEI REIKIA)</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955F04" w:rsidRPr="00D5483E" w:rsidRDefault="00955F04" w:rsidP="00955F04">
      <w:pPr>
        <w:keepNext/>
        <w:pBdr>
          <w:top w:val="single" w:sz="4" w:space="1" w:color="auto"/>
          <w:left w:val="single" w:sz="4" w:space="4" w:color="auto"/>
          <w:bottom w:val="single" w:sz="4" w:space="1" w:color="auto"/>
          <w:right w:val="single" w:sz="4" w:space="4" w:color="auto"/>
        </w:pBdr>
        <w:tabs>
          <w:tab w:val="left" w:pos="540"/>
        </w:tabs>
        <w:outlineLvl w:val="2"/>
        <w:rPr>
          <w:b/>
          <w:bCs/>
          <w:sz w:val="22"/>
          <w:lang w:eastAsia="lt-LT"/>
        </w:rPr>
      </w:pPr>
      <w:r w:rsidRPr="00D5483E">
        <w:rPr>
          <w:b/>
          <w:bCs/>
          <w:sz w:val="22"/>
          <w:lang w:eastAsia="lt-LT"/>
        </w:rPr>
        <w:t>11.</w:t>
      </w:r>
      <w:r w:rsidRPr="00D5483E">
        <w:rPr>
          <w:b/>
          <w:bCs/>
          <w:sz w:val="22"/>
          <w:lang w:eastAsia="lt-LT"/>
        </w:rPr>
        <w:tab/>
        <w:t xml:space="preserve">LYGIAGRETUS IMPORTUOTOJAS </w:t>
      </w:r>
    </w:p>
    <w:p w:rsidR="00BE07DA" w:rsidRPr="00D5483E" w:rsidRDefault="00BE07DA" w:rsidP="00BE07DA">
      <w:pPr>
        <w:pStyle w:val="Pagrindinistekstas"/>
        <w:spacing w:after="0"/>
        <w:rPr>
          <w:szCs w:val="22"/>
        </w:rPr>
      </w:pPr>
    </w:p>
    <w:p w:rsidR="00955F04" w:rsidRPr="00D5483E" w:rsidRDefault="00955F04" w:rsidP="00955F04">
      <w:pPr>
        <w:rPr>
          <w:noProof/>
          <w:sz w:val="22"/>
          <w:lang w:eastAsia="lt-LT"/>
        </w:rPr>
      </w:pPr>
      <w:proofErr w:type="spellStart"/>
      <w:r w:rsidRPr="00D5483E">
        <w:rPr>
          <w:sz w:val="22"/>
          <w:lang w:eastAsia="lt-LT"/>
        </w:rPr>
        <w:t>Lygiagretus</w:t>
      </w:r>
      <w:proofErr w:type="spellEnd"/>
      <w:r w:rsidRPr="00D5483E">
        <w:rPr>
          <w:sz w:val="22"/>
          <w:lang w:eastAsia="lt-LT"/>
        </w:rPr>
        <w:t xml:space="preserve"> </w:t>
      </w:r>
      <w:proofErr w:type="spellStart"/>
      <w:r w:rsidRPr="00D5483E">
        <w:rPr>
          <w:sz w:val="22"/>
          <w:lang w:eastAsia="lt-LT"/>
        </w:rPr>
        <w:t>importuotojas</w:t>
      </w:r>
      <w:proofErr w:type="spellEnd"/>
      <w:r w:rsidRPr="00D5483E">
        <w:rPr>
          <w:sz w:val="22"/>
          <w:lang w:eastAsia="lt-LT"/>
        </w:rPr>
        <w:t xml:space="preserve"> UAB „Lex </w:t>
      </w:r>
      <w:proofErr w:type="spellStart"/>
      <w:r w:rsidRPr="00D5483E">
        <w:rPr>
          <w:sz w:val="22"/>
          <w:lang w:eastAsia="lt-LT"/>
        </w:rPr>
        <w:t>ano</w:t>
      </w:r>
      <w:proofErr w:type="spellEnd"/>
      <w:r w:rsidRPr="00D5483E">
        <w:rPr>
          <w:sz w:val="22"/>
          <w:lang w:eastAsia="lt-LT"/>
        </w:rPr>
        <w:t>“.</w:t>
      </w:r>
    </w:p>
    <w:p w:rsidR="00BE07DA" w:rsidRPr="00D5483E" w:rsidRDefault="00BE07DA" w:rsidP="00BE07DA">
      <w:pPr>
        <w:rPr>
          <w:sz w:val="22"/>
          <w:lang w:val="lt-LT" w:eastAsia="lt-LT"/>
        </w:rPr>
      </w:pPr>
    </w:p>
    <w:p w:rsidR="00BE07DA" w:rsidRPr="00D5483E" w:rsidRDefault="00BE07DA" w:rsidP="00BE07DA">
      <w:pPr>
        <w:rPr>
          <w:sz w:val="22"/>
          <w:lang w:val="lt-LT" w:eastAsia="lt-LT"/>
        </w:rPr>
      </w:pPr>
    </w:p>
    <w:p w:rsidR="00955F04" w:rsidRPr="00D5483E" w:rsidRDefault="00955F04" w:rsidP="00955F04">
      <w:pPr>
        <w:keepNext/>
        <w:pBdr>
          <w:top w:val="single" w:sz="4" w:space="1" w:color="auto"/>
          <w:left w:val="single" w:sz="4" w:space="4" w:color="auto"/>
          <w:bottom w:val="single" w:sz="4" w:space="1" w:color="auto"/>
          <w:right w:val="single" w:sz="4" w:space="4" w:color="auto"/>
        </w:pBdr>
        <w:tabs>
          <w:tab w:val="left" w:pos="540"/>
        </w:tabs>
        <w:outlineLvl w:val="2"/>
        <w:rPr>
          <w:b/>
          <w:bCs/>
          <w:sz w:val="22"/>
          <w:lang w:eastAsia="lt-LT"/>
        </w:rPr>
      </w:pPr>
      <w:r w:rsidRPr="00D5483E">
        <w:rPr>
          <w:b/>
          <w:bCs/>
          <w:sz w:val="22"/>
          <w:lang w:eastAsia="lt-LT"/>
        </w:rPr>
        <w:t>12.</w:t>
      </w:r>
      <w:r w:rsidRPr="00D5483E">
        <w:rPr>
          <w:b/>
          <w:bCs/>
          <w:sz w:val="22"/>
          <w:lang w:eastAsia="lt-LT"/>
        </w:rPr>
        <w:tab/>
        <w:t>LYGIAGRETAUS IMPORTO LEIDIMO NUMERIS</w:t>
      </w:r>
    </w:p>
    <w:p w:rsidR="00BE07DA" w:rsidRPr="00D5483E" w:rsidRDefault="00BE07DA" w:rsidP="00BE07DA">
      <w:pPr>
        <w:rPr>
          <w:bCs/>
          <w:sz w:val="22"/>
          <w:u w:val="single"/>
          <w:lang w:val="lt-LT"/>
        </w:rPr>
      </w:pPr>
    </w:p>
    <w:p w:rsidR="00955F04" w:rsidRPr="00416974" w:rsidRDefault="00506C90" w:rsidP="00955F04">
      <w:pPr>
        <w:rPr>
          <w:sz w:val="22"/>
          <w:lang w:eastAsia="lt-LT"/>
        </w:rPr>
      </w:pPr>
      <w:proofErr w:type="spellStart"/>
      <w:proofErr w:type="gramStart"/>
      <w:r w:rsidRPr="00416974">
        <w:rPr>
          <w:sz w:val="22"/>
          <w:lang w:eastAsia="lt-LT"/>
        </w:rPr>
        <w:t>Lyg.imp.Nr</w:t>
      </w:r>
      <w:proofErr w:type="spellEnd"/>
      <w:r w:rsidRPr="00416974">
        <w:rPr>
          <w:sz w:val="22"/>
          <w:lang w:eastAsia="lt-LT"/>
        </w:rPr>
        <w:t>.:</w:t>
      </w:r>
      <w:proofErr w:type="gramEnd"/>
      <w:r w:rsidRPr="00416974">
        <w:rPr>
          <w:sz w:val="22"/>
          <w:lang w:eastAsia="lt-LT"/>
        </w:rPr>
        <w:t xml:space="preserve"> </w:t>
      </w:r>
      <w:r w:rsidR="00416974" w:rsidRPr="00416974">
        <w:rPr>
          <w:sz w:val="22"/>
        </w:rPr>
        <w:t>LT/L/17/0495/001</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13.</w:t>
      </w:r>
      <w:r w:rsidRPr="00D5483E">
        <w:rPr>
          <w:szCs w:val="22"/>
        </w:rPr>
        <w:tab/>
        <w:t>SERIJOS NUMERIS</w:t>
      </w:r>
    </w:p>
    <w:p w:rsidR="00BE07DA" w:rsidRPr="00D5483E" w:rsidRDefault="00BE07DA" w:rsidP="00BE07DA">
      <w:pPr>
        <w:pStyle w:val="Pagrindinistekstas"/>
        <w:spacing w:after="0"/>
        <w:rPr>
          <w:szCs w:val="22"/>
        </w:rPr>
      </w:pPr>
    </w:p>
    <w:p w:rsidR="00BE07DA" w:rsidRPr="00D5483E" w:rsidRDefault="00955F04" w:rsidP="00BE07DA">
      <w:pPr>
        <w:pStyle w:val="Pagrindinistekstas"/>
        <w:spacing w:after="0"/>
        <w:rPr>
          <w:szCs w:val="22"/>
        </w:rPr>
      </w:pPr>
      <w:r w:rsidRPr="00D5483E">
        <w:rPr>
          <w:szCs w:val="22"/>
        </w:rPr>
        <w:t>Serija:</w:t>
      </w: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14.</w:t>
      </w:r>
      <w:r w:rsidRPr="00D5483E">
        <w:rPr>
          <w:szCs w:val="22"/>
        </w:rPr>
        <w:tab/>
        <w:t>PARDAVIMO (IŠDAVIMO) TVARKA</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r w:rsidRPr="00D5483E">
        <w:rPr>
          <w:szCs w:val="22"/>
        </w:rPr>
        <w:t>Receptinis vaistinis preparatas.</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Antrat3"/>
        <w:rPr>
          <w:szCs w:val="22"/>
        </w:rPr>
      </w:pPr>
      <w:r w:rsidRPr="00D5483E">
        <w:rPr>
          <w:szCs w:val="22"/>
        </w:rPr>
        <w:t>15.</w:t>
      </w:r>
      <w:r w:rsidRPr="00D5483E">
        <w:rPr>
          <w:szCs w:val="22"/>
        </w:rPr>
        <w:tab/>
        <w:t>VARTOJIMO INSTRUKCIJA</w:t>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I-1labEMEASMCA"/>
        <w:rPr>
          <w:sz w:val="22"/>
          <w:szCs w:val="22"/>
        </w:rPr>
      </w:pPr>
      <w:r w:rsidRPr="00D5483E">
        <w:rPr>
          <w:sz w:val="22"/>
          <w:szCs w:val="22"/>
        </w:rPr>
        <w:t>16.</w:t>
      </w:r>
      <w:r w:rsidRPr="00D5483E">
        <w:rPr>
          <w:sz w:val="22"/>
          <w:szCs w:val="22"/>
        </w:rPr>
        <w:tab/>
        <w:t>INFORMACIJA BRAILIO RAŠTU</w:t>
      </w:r>
    </w:p>
    <w:p w:rsidR="00BE07DA" w:rsidRPr="00D5483E" w:rsidRDefault="00BE07DA" w:rsidP="00BE07DA">
      <w:pPr>
        <w:pStyle w:val="Pagrindinistekstas"/>
        <w:spacing w:after="0"/>
        <w:rPr>
          <w:b/>
          <w:bCs/>
          <w:szCs w:val="22"/>
        </w:rPr>
      </w:pPr>
    </w:p>
    <w:p w:rsidR="00BE07DA" w:rsidRPr="00D5483E" w:rsidRDefault="00BE07DA" w:rsidP="00BE07DA">
      <w:pPr>
        <w:pStyle w:val="Pagrindinistekstas"/>
        <w:spacing w:after="0"/>
        <w:rPr>
          <w:bCs/>
          <w:szCs w:val="22"/>
        </w:rPr>
      </w:pPr>
      <w:proofErr w:type="spellStart"/>
      <w:r w:rsidRPr="00D5483E">
        <w:rPr>
          <w:bCs/>
          <w:szCs w:val="22"/>
        </w:rPr>
        <w:t>Seroxat</w:t>
      </w:r>
      <w:proofErr w:type="spellEnd"/>
      <w:r w:rsidRPr="00D5483E">
        <w:rPr>
          <w:bCs/>
          <w:szCs w:val="22"/>
        </w:rPr>
        <w:t xml:space="preserve"> 20 mg</w:t>
      </w:r>
    </w:p>
    <w:p w:rsidR="00955F04" w:rsidRPr="00D5483E" w:rsidRDefault="00955F04" w:rsidP="00955F04">
      <w:pPr>
        <w:keepNext/>
        <w:tabs>
          <w:tab w:val="left" w:pos="720"/>
        </w:tabs>
        <w:outlineLvl w:val="1"/>
        <w:rPr>
          <w:rFonts w:eastAsia="MS Mincho"/>
          <w:sz w:val="22"/>
        </w:rPr>
      </w:pPr>
      <w:r w:rsidRPr="00D5483E">
        <w:rPr>
          <w:rFonts w:eastAsia="MS Mincho"/>
          <w:sz w:val="22"/>
        </w:rPr>
        <w:t>-----------------------------------------------------------------------------------------------------------------</w:t>
      </w:r>
    </w:p>
    <w:p w:rsidR="00D5483E" w:rsidRPr="00D5483E" w:rsidRDefault="00955F04" w:rsidP="00D5483E">
      <w:pPr>
        <w:rPr>
          <w:sz w:val="22"/>
          <w:lang w:val="lt-LT" w:eastAsia="lt-LT"/>
        </w:rPr>
      </w:pPr>
      <w:proofErr w:type="spellStart"/>
      <w:r w:rsidRPr="00D5483E">
        <w:rPr>
          <w:rFonts w:eastAsia="Batang"/>
          <w:color w:val="000000" w:themeColor="text1"/>
          <w:sz w:val="22"/>
        </w:rPr>
        <w:t>Gamintojas</w:t>
      </w:r>
      <w:proofErr w:type="spellEnd"/>
      <w:r w:rsidRPr="00D5483E">
        <w:rPr>
          <w:rFonts w:eastAsia="Batang"/>
          <w:color w:val="000000" w:themeColor="text1"/>
          <w:sz w:val="22"/>
        </w:rPr>
        <w:t xml:space="preserve">: </w:t>
      </w:r>
      <w:r w:rsidRPr="00D5483E">
        <w:rPr>
          <w:rFonts w:eastAsia="Arial Unicode MS"/>
          <w:sz w:val="22"/>
        </w:rPr>
        <w:t xml:space="preserve">S.C. </w:t>
      </w:r>
      <w:proofErr w:type="spellStart"/>
      <w:r w:rsidRPr="00D5483E">
        <w:rPr>
          <w:rFonts w:eastAsia="Arial Unicode MS"/>
          <w:sz w:val="22"/>
        </w:rPr>
        <w:t>Europharm</w:t>
      </w:r>
      <w:proofErr w:type="spellEnd"/>
      <w:r w:rsidRPr="00D5483E">
        <w:rPr>
          <w:rFonts w:eastAsia="Arial Unicode MS"/>
          <w:sz w:val="22"/>
        </w:rPr>
        <w:t xml:space="preserve"> S.A., 2 </w:t>
      </w:r>
      <w:proofErr w:type="spellStart"/>
      <w:r w:rsidRPr="00D5483E">
        <w:rPr>
          <w:rFonts w:eastAsia="Arial Unicode MS"/>
          <w:sz w:val="22"/>
        </w:rPr>
        <w:t>Panselelor</w:t>
      </w:r>
      <w:proofErr w:type="spellEnd"/>
      <w:r w:rsidRPr="00D5483E">
        <w:rPr>
          <w:rFonts w:eastAsia="Arial Unicode MS"/>
          <w:sz w:val="22"/>
        </w:rPr>
        <w:t xml:space="preserve"> St, Brasov, County of Brasov, 500419, </w:t>
      </w:r>
      <w:proofErr w:type="spellStart"/>
      <w:r w:rsidRPr="00D5483E">
        <w:rPr>
          <w:rFonts w:eastAsia="Arial Unicode MS"/>
          <w:sz w:val="22"/>
        </w:rPr>
        <w:t>Rumunija</w:t>
      </w:r>
      <w:proofErr w:type="spellEnd"/>
      <w:r w:rsidR="00D5483E" w:rsidRPr="00D5483E">
        <w:rPr>
          <w:rFonts w:eastAsia="Arial Unicode MS"/>
          <w:sz w:val="22"/>
        </w:rPr>
        <w:t xml:space="preserve"> </w:t>
      </w:r>
      <w:proofErr w:type="spellStart"/>
      <w:r w:rsidR="00D5483E" w:rsidRPr="00D5483E">
        <w:rPr>
          <w:rFonts w:eastAsia="Arial Unicode MS"/>
          <w:sz w:val="22"/>
        </w:rPr>
        <w:t>arba</w:t>
      </w:r>
      <w:proofErr w:type="spellEnd"/>
      <w:r w:rsidR="00D5483E" w:rsidRPr="00D5483E">
        <w:rPr>
          <w:rFonts w:eastAsia="Arial Unicode MS"/>
          <w:sz w:val="22"/>
        </w:rPr>
        <w:t xml:space="preserve"> </w:t>
      </w:r>
      <w:r w:rsidR="00D5483E" w:rsidRPr="00D5483E">
        <w:rPr>
          <w:sz w:val="22"/>
          <w:lang w:val="lt-LT" w:eastAsia="lt-LT"/>
        </w:rPr>
        <w:t xml:space="preserve">GLAXO SMITHKLINE PHARMACEUTICALS S.A.  </w:t>
      </w:r>
      <w:proofErr w:type="spellStart"/>
      <w:r w:rsidR="00D5483E" w:rsidRPr="00D5483E">
        <w:rPr>
          <w:sz w:val="22"/>
          <w:lang w:val="lt-LT" w:eastAsia="lt-LT"/>
        </w:rPr>
        <w:t>ul</w:t>
      </w:r>
      <w:proofErr w:type="spellEnd"/>
      <w:r w:rsidR="00D5483E" w:rsidRPr="00D5483E">
        <w:rPr>
          <w:sz w:val="22"/>
          <w:lang w:val="lt-LT" w:eastAsia="lt-LT"/>
        </w:rPr>
        <w:t xml:space="preserve">. </w:t>
      </w:r>
      <w:proofErr w:type="spellStart"/>
      <w:r w:rsidR="00D5483E" w:rsidRPr="00D5483E">
        <w:rPr>
          <w:sz w:val="22"/>
          <w:lang w:val="lt-LT" w:eastAsia="lt-LT"/>
        </w:rPr>
        <w:t>Grunwaldzka</w:t>
      </w:r>
      <w:proofErr w:type="spellEnd"/>
      <w:r w:rsidR="00D5483E" w:rsidRPr="00D5483E">
        <w:rPr>
          <w:sz w:val="22"/>
          <w:lang w:val="lt-LT" w:eastAsia="lt-LT"/>
        </w:rPr>
        <w:t xml:space="preserve"> 189, 60 - 322 </w:t>
      </w:r>
      <w:proofErr w:type="spellStart"/>
      <w:r w:rsidR="00D5483E" w:rsidRPr="00D5483E">
        <w:rPr>
          <w:sz w:val="22"/>
          <w:lang w:val="lt-LT" w:eastAsia="lt-LT"/>
        </w:rPr>
        <w:t>Poznań</w:t>
      </w:r>
      <w:proofErr w:type="spellEnd"/>
      <w:r w:rsidR="00D5483E" w:rsidRPr="00D5483E">
        <w:rPr>
          <w:sz w:val="22"/>
          <w:lang w:val="lt-LT" w:eastAsia="lt-LT"/>
        </w:rPr>
        <w:t>, Lenkija</w:t>
      </w:r>
    </w:p>
    <w:p w:rsidR="00955F04" w:rsidRPr="00D5483E" w:rsidRDefault="00955F04" w:rsidP="00955F04">
      <w:pPr>
        <w:pStyle w:val="BTEMEASMCA"/>
        <w:rPr>
          <w:rFonts w:eastAsia="Arial Unicode MS"/>
          <w:sz w:val="22"/>
          <w:szCs w:val="22"/>
        </w:rPr>
      </w:pPr>
    </w:p>
    <w:p w:rsidR="00955F04" w:rsidRPr="00F86762" w:rsidRDefault="00955F04" w:rsidP="00955F04">
      <w:pPr>
        <w:keepNext/>
        <w:widowControl w:val="0"/>
        <w:outlineLvl w:val="5"/>
        <w:rPr>
          <w:sz w:val="22"/>
          <w:lang w:val="lt-LT" w:eastAsia="lt-LT"/>
        </w:rPr>
      </w:pPr>
      <w:r w:rsidRPr="00F86762">
        <w:rPr>
          <w:sz w:val="22"/>
          <w:lang w:val="lt-LT" w:eastAsia="lt-LT"/>
        </w:rPr>
        <w:t>Perpakavo BĮ UAB „Norfachema“.</w:t>
      </w:r>
    </w:p>
    <w:p w:rsidR="00955F04" w:rsidRPr="00F86762" w:rsidRDefault="00955F04" w:rsidP="00955F04">
      <w:pPr>
        <w:rPr>
          <w:sz w:val="22"/>
          <w:lang w:val="lt-LT" w:eastAsia="lt-LT"/>
        </w:rPr>
      </w:pPr>
      <w:r w:rsidRPr="00F86762">
        <w:rPr>
          <w:sz w:val="22"/>
          <w:highlight w:val="lightGray"/>
          <w:lang w:val="lt-LT" w:eastAsia="lt-LT"/>
        </w:rPr>
        <w:t>Perpakavo UAB „Entafarma“.</w:t>
      </w:r>
    </w:p>
    <w:p w:rsidR="00955F04" w:rsidRPr="00F86762" w:rsidRDefault="00955F04" w:rsidP="00955F04">
      <w:pPr>
        <w:rPr>
          <w:sz w:val="22"/>
          <w:lang w:val="lt-LT" w:eastAsia="lt-LT"/>
        </w:rPr>
      </w:pPr>
    </w:p>
    <w:p w:rsidR="00955F04" w:rsidRPr="00D5483E" w:rsidRDefault="00955F04" w:rsidP="00955F04">
      <w:pPr>
        <w:rPr>
          <w:sz w:val="22"/>
          <w:lang w:eastAsia="lt-LT"/>
        </w:rPr>
      </w:pPr>
      <w:proofErr w:type="spellStart"/>
      <w:r w:rsidRPr="00D5483E">
        <w:rPr>
          <w:sz w:val="22"/>
          <w:lang w:eastAsia="lt-LT"/>
        </w:rPr>
        <w:t>Perpak.serija</w:t>
      </w:r>
      <w:proofErr w:type="spellEnd"/>
      <w:r w:rsidRPr="00D5483E">
        <w:rPr>
          <w:sz w:val="22"/>
          <w:lang w:eastAsia="lt-LT"/>
        </w:rPr>
        <w:t>:</w:t>
      </w:r>
    </w:p>
    <w:p w:rsidR="00BE07DA" w:rsidRPr="00D5483E" w:rsidRDefault="00BE07DA" w:rsidP="00BE07DA">
      <w:pPr>
        <w:pStyle w:val="Pagrindinistekstas"/>
        <w:spacing w:after="0"/>
        <w:rPr>
          <w:bCs/>
          <w:szCs w:val="22"/>
        </w:rPr>
      </w:pPr>
    </w:p>
    <w:p w:rsidR="00BE07DA" w:rsidRPr="00D5483E" w:rsidRDefault="00BE07DA" w:rsidP="00BE07DA">
      <w:pPr>
        <w:pStyle w:val="Pagrindinistekstas"/>
        <w:spacing w:after="0"/>
        <w:rPr>
          <w:bCs/>
          <w:szCs w:val="22"/>
        </w:rPr>
      </w:pPr>
      <w:r w:rsidRPr="00D5483E">
        <w:rPr>
          <w:bCs/>
          <w:szCs w:val="22"/>
        </w:rPr>
        <w:br w:type="page"/>
      </w: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grindinistekstas"/>
        <w:spacing w:after="0"/>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Pavadinimas"/>
        <w:rPr>
          <w:szCs w:val="22"/>
        </w:rPr>
      </w:pPr>
    </w:p>
    <w:p w:rsidR="00BE07DA" w:rsidRPr="00D5483E" w:rsidRDefault="00BE07DA" w:rsidP="00BE07DA">
      <w:pPr>
        <w:pStyle w:val="TTEMEASMCA"/>
        <w:rPr>
          <w:sz w:val="22"/>
          <w:szCs w:val="22"/>
          <w:lang w:val="lt-LT"/>
        </w:rPr>
      </w:pPr>
      <w:bookmarkStart w:id="1" w:name="_Toc129243128"/>
      <w:bookmarkStart w:id="2" w:name="_Toc129243253"/>
    </w:p>
    <w:p w:rsidR="00BE07DA" w:rsidRPr="00D5483E" w:rsidRDefault="00BE07DA" w:rsidP="00BE07DA">
      <w:pPr>
        <w:pStyle w:val="TTEMEASMCA"/>
        <w:rPr>
          <w:sz w:val="22"/>
          <w:szCs w:val="22"/>
          <w:lang w:val="lt-LT"/>
        </w:rPr>
      </w:pPr>
    </w:p>
    <w:bookmarkEnd w:id="1"/>
    <w:bookmarkEnd w:id="2"/>
    <w:p w:rsidR="00BE07DA" w:rsidRPr="00D5483E" w:rsidRDefault="00BE07DA" w:rsidP="00BE07DA">
      <w:pPr>
        <w:pStyle w:val="Pavadinimas"/>
        <w:rPr>
          <w:szCs w:val="22"/>
        </w:rPr>
      </w:pPr>
      <w:r w:rsidRPr="00D5483E">
        <w:rPr>
          <w:szCs w:val="22"/>
        </w:rPr>
        <w:t>B. PAKUOTĖS LAPELIS</w:t>
      </w:r>
    </w:p>
    <w:p w:rsidR="00BE07DA" w:rsidRPr="00D5483E" w:rsidRDefault="00BE07DA" w:rsidP="00BE07DA">
      <w:pPr>
        <w:jc w:val="center"/>
        <w:outlineLvl w:val="0"/>
        <w:rPr>
          <w:b/>
          <w:noProof/>
          <w:color w:val="000000"/>
          <w:sz w:val="22"/>
          <w:lang w:val="lt-LT"/>
        </w:rPr>
      </w:pPr>
      <w:r w:rsidRPr="00D5483E">
        <w:rPr>
          <w:sz w:val="22"/>
          <w:lang w:val="lt-LT"/>
        </w:rPr>
        <w:br w:type="page"/>
      </w:r>
      <w:r w:rsidRPr="00D5483E">
        <w:rPr>
          <w:b/>
          <w:noProof/>
          <w:color w:val="000000"/>
          <w:sz w:val="22"/>
          <w:lang w:val="lt-LT"/>
        </w:rPr>
        <w:lastRenderedPageBreak/>
        <w:t>Pakuotės lapelis: informacija vartotojui</w:t>
      </w:r>
    </w:p>
    <w:p w:rsidR="00BE07DA" w:rsidRPr="00D5483E" w:rsidRDefault="00BE07DA" w:rsidP="00BE07DA">
      <w:pPr>
        <w:numPr>
          <w:ilvl w:val="12"/>
          <w:numId w:val="0"/>
        </w:numPr>
        <w:jc w:val="center"/>
        <w:rPr>
          <w:b/>
          <w:bCs/>
          <w:noProof/>
          <w:color w:val="000000"/>
          <w:sz w:val="22"/>
          <w:lang w:val="lt-LT"/>
        </w:rPr>
      </w:pPr>
    </w:p>
    <w:p w:rsidR="00BE07DA" w:rsidRPr="00D5483E" w:rsidRDefault="00BE07DA" w:rsidP="00BE07DA">
      <w:pPr>
        <w:numPr>
          <w:ilvl w:val="12"/>
          <w:numId w:val="0"/>
        </w:numPr>
        <w:jc w:val="center"/>
        <w:rPr>
          <w:b/>
          <w:bCs/>
          <w:noProof/>
          <w:color w:val="000000"/>
          <w:sz w:val="22"/>
          <w:lang w:val="lt-LT"/>
        </w:rPr>
      </w:pPr>
      <w:r w:rsidRPr="00D5483E">
        <w:rPr>
          <w:b/>
          <w:bCs/>
          <w:noProof/>
          <w:color w:val="000000"/>
          <w:sz w:val="22"/>
          <w:lang w:val="lt-LT"/>
        </w:rPr>
        <w:t>Seroxat 20 mg plėvele dengtos tabletės</w:t>
      </w:r>
    </w:p>
    <w:p w:rsidR="00BE07DA" w:rsidRPr="00D5483E" w:rsidRDefault="00BE07DA" w:rsidP="00BE07DA">
      <w:pPr>
        <w:numPr>
          <w:ilvl w:val="12"/>
          <w:numId w:val="0"/>
        </w:numPr>
        <w:jc w:val="center"/>
        <w:rPr>
          <w:noProof/>
          <w:color w:val="000000"/>
          <w:sz w:val="22"/>
          <w:lang w:val="lt-LT"/>
        </w:rPr>
      </w:pPr>
      <w:r w:rsidRPr="00D5483E">
        <w:rPr>
          <w:noProof/>
          <w:color w:val="000000"/>
          <w:sz w:val="22"/>
          <w:lang w:val="lt-LT"/>
        </w:rPr>
        <w:t>Paroksetinas (hidrochlorido hemihidrato pavidalu)</w:t>
      </w:r>
    </w:p>
    <w:p w:rsidR="00BE07DA" w:rsidRPr="00D5483E" w:rsidRDefault="00BE07DA" w:rsidP="00BE07DA">
      <w:pPr>
        <w:jc w:val="center"/>
        <w:rPr>
          <w:noProof/>
          <w:color w:val="000000"/>
          <w:sz w:val="22"/>
          <w:lang w:val="lt-LT"/>
        </w:rPr>
      </w:pPr>
    </w:p>
    <w:p w:rsidR="00BE07DA" w:rsidRPr="00D5483E" w:rsidRDefault="00BE07DA" w:rsidP="00BE07DA">
      <w:pPr>
        <w:pStyle w:val="BTbEMEASMCA"/>
        <w:rPr>
          <w:noProof w:val="0"/>
        </w:rPr>
      </w:pPr>
      <w:r w:rsidRPr="00D5483E">
        <w:rPr>
          <w:noProof w:val="0"/>
        </w:rPr>
        <w:t>Atidžiai perskaitykite visą šį lapelį, prieš pradėdami vartoti vaistą, nes jame pateikiama Jums svarbi informacija.</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Neišmeskite šio lapelio, nes vėl gali prireikti jį perskaityti.</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kiltų daugiau klausimų, kreipkitės į gydytoją arba vaistininką.</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Šis vaistas skirtas tik Jums, todėl kitiems žmonėms jo duoti negalima. Vaistas gali jiems pakenkti (net tiems, kurių ligos požymiai yra tokie patys kaip Jūsų).</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pasireiškė šalutinis poveikis (net jeigu jis šiame lapelyje nenurodytas), kreipkitės į gydytoją arba vaistininką. Žr. 4 skyrių.</w:t>
      </w:r>
    </w:p>
    <w:p w:rsidR="00BE07DA" w:rsidRPr="00D5483E" w:rsidRDefault="00BE07DA" w:rsidP="00BE07DA">
      <w:pPr>
        <w:ind w:left="567" w:hanging="567"/>
        <w:rPr>
          <w:noProof/>
          <w:color w:val="000000"/>
          <w:sz w:val="22"/>
          <w:lang w:val="lt-LT"/>
        </w:rPr>
      </w:pPr>
    </w:p>
    <w:p w:rsidR="00BE07DA" w:rsidRPr="00D5483E" w:rsidRDefault="00BE07DA" w:rsidP="00BE07DA">
      <w:pPr>
        <w:numPr>
          <w:ilvl w:val="12"/>
          <w:numId w:val="0"/>
        </w:numPr>
        <w:ind w:right="-2"/>
        <w:outlineLvl w:val="0"/>
        <w:rPr>
          <w:b/>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Apie ką rašoma šiame lapelyje?</w:t>
      </w:r>
    </w:p>
    <w:p w:rsidR="00BE07DA" w:rsidRPr="00D5483E" w:rsidRDefault="00BE07DA" w:rsidP="00BE07DA">
      <w:pPr>
        <w:ind w:left="567" w:hanging="567"/>
        <w:rPr>
          <w:noProof/>
          <w:color w:val="000000"/>
          <w:sz w:val="22"/>
          <w:lang w:val="lt-LT"/>
        </w:rPr>
      </w:pPr>
      <w:r w:rsidRPr="00D5483E">
        <w:rPr>
          <w:noProof/>
          <w:color w:val="000000"/>
          <w:sz w:val="22"/>
          <w:lang w:val="lt-LT"/>
        </w:rPr>
        <w:t>1.</w:t>
      </w:r>
      <w:r w:rsidRPr="00D5483E">
        <w:rPr>
          <w:noProof/>
          <w:color w:val="000000"/>
          <w:sz w:val="22"/>
          <w:lang w:val="lt-LT"/>
        </w:rPr>
        <w:tab/>
        <w:t>Kas yra Seroxat ir kam jis vartojamas</w:t>
      </w:r>
    </w:p>
    <w:p w:rsidR="00BE07DA" w:rsidRPr="00D5483E" w:rsidRDefault="00BE07DA" w:rsidP="00BE07DA">
      <w:pPr>
        <w:ind w:left="567" w:hanging="567"/>
        <w:rPr>
          <w:noProof/>
          <w:color w:val="000000"/>
          <w:sz w:val="22"/>
          <w:lang w:val="lt-LT"/>
        </w:rPr>
      </w:pPr>
      <w:r w:rsidRPr="00D5483E">
        <w:rPr>
          <w:noProof/>
          <w:color w:val="000000"/>
          <w:sz w:val="22"/>
          <w:lang w:val="lt-LT"/>
        </w:rPr>
        <w:t>2.</w:t>
      </w:r>
      <w:r w:rsidRPr="00D5483E">
        <w:rPr>
          <w:noProof/>
          <w:color w:val="000000"/>
          <w:sz w:val="22"/>
          <w:lang w:val="lt-LT"/>
        </w:rPr>
        <w:tab/>
        <w:t>Kas žinotina prieš vartojant Seroxat</w:t>
      </w:r>
    </w:p>
    <w:p w:rsidR="00BE07DA" w:rsidRPr="00D5483E" w:rsidRDefault="00BE07DA" w:rsidP="00BE07DA">
      <w:pPr>
        <w:ind w:left="567" w:hanging="567"/>
        <w:rPr>
          <w:noProof/>
          <w:color w:val="000000"/>
          <w:sz w:val="22"/>
          <w:lang w:val="lt-LT"/>
        </w:rPr>
      </w:pPr>
      <w:r w:rsidRPr="00D5483E">
        <w:rPr>
          <w:noProof/>
          <w:color w:val="000000"/>
          <w:sz w:val="22"/>
          <w:lang w:val="lt-LT"/>
        </w:rPr>
        <w:t>3.</w:t>
      </w:r>
      <w:r w:rsidRPr="00D5483E">
        <w:rPr>
          <w:noProof/>
          <w:color w:val="000000"/>
          <w:sz w:val="22"/>
          <w:lang w:val="lt-LT"/>
        </w:rPr>
        <w:tab/>
        <w:t>Kaip vartoti Seroxat</w:t>
      </w:r>
    </w:p>
    <w:p w:rsidR="00BE07DA" w:rsidRPr="00D5483E" w:rsidRDefault="00BE07DA" w:rsidP="00BE07DA">
      <w:pPr>
        <w:ind w:left="567" w:hanging="567"/>
        <w:rPr>
          <w:noProof/>
          <w:color w:val="000000"/>
          <w:sz w:val="22"/>
          <w:lang w:val="lt-LT"/>
        </w:rPr>
      </w:pPr>
      <w:r w:rsidRPr="00D5483E">
        <w:rPr>
          <w:noProof/>
          <w:color w:val="000000"/>
          <w:sz w:val="22"/>
          <w:lang w:val="lt-LT"/>
        </w:rPr>
        <w:t>4.</w:t>
      </w:r>
      <w:r w:rsidRPr="00D5483E">
        <w:rPr>
          <w:noProof/>
          <w:color w:val="000000"/>
          <w:sz w:val="22"/>
          <w:lang w:val="lt-LT"/>
        </w:rPr>
        <w:tab/>
        <w:t>Galimas šalutinis poveikis</w:t>
      </w:r>
    </w:p>
    <w:p w:rsidR="00BE07DA" w:rsidRPr="00D5483E" w:rsidRDefault="00BE07DA" w:rsidP="00BE07DA">
      <w:pPr>
        <w:ind w:left="567" w:hanging="567"/>
        <w:rPr>
          <w:noProof/>
          <w:color w:val="000000"/>
          <w:sz w:val="22"/>
          <w:lang w:val="lt-LT"/>
        </w:rPr>
      </w:pPr>
      <w:r w:rsidRPr="00D5483E">
        <w:rPr>
          <w:noProof/>
          <w:color w:val="000000"/>
          <w:sz w:val="22"/>
          <w:lang w:val="lt-LT"/>
        </w:rPr>
        <w:t>5.</w:t>
      </w:r>
      <w:r w:rsidRPr="00D5483E">
        <w:rPr>
          <w:noProof/>
          <w:color w:val="000000"/>
          <w:sz w:val="22"/>
          <w:lang w:val="lt-LT"/>
        </w:rPr>
        <w:tab/>
        <w:t>Kaip laikyti Seroxat</w:t>
      </w:r>
    </w:p>
    <w:p w:rsidR="00BE07DA" w:rsidRPr="00D5483E" w:rsidRDefault="00BE07DA" w:rsidP="00BE07DA">
      <w:pPr>
        <w:ind w:left="567" w:hanging="567"/>
        <w:rPr>
          <w:noProof/>
          <w:color w:val="000000"/>
          <w:sz w:val="22"/>
          <w:lang w:val="lt-LT"/>
        </w:rPr>
      </w:pPr>
      <w:r w:rsidRPr="00D5483E">
        <w:rPr>
          <w:noProof/>
          <w:color w:val="000000"/>
          <w:sz w:val="22"/>
          <w:lang w:val="lt-LT"/>
        </w:rPr>
        <w:t>6.</w:t>
      </w:r>
      <w:r w:rsidRPr="00D5483E">
        <w:rPr>
          <w:noProof/>
          <w:color w:val="000000"/>
          <w:sz w:val="22"/>
          <w:lang w:val="lt-LT"/>
        </w:rPr>
        <w:tab/>
        <w:t>Pakuotės turinys ir kita informacija</w:t>
      </w: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ind w:left="567" w:hanging="567"/>
        <w:outlineLvl w:val="0"/>
        <w:rPr>
          <w:b/>
          <w:caps/>
          <w:noProof/>
          <w:color w:val="000000"/>
          <w:sz w:val="22"/>
          <w:lang w:val="lt-LT"/>
        </w:rPr>
      </w:pPr>
      <w:r w:rsidRPr="00D5483E">
        <w:rPr>
          <w:b/>
          <w:noProof/>
          <w:color w:val="000000"/>
          <w:sz w:val="22"/>
          <w:lang w:val="lt-LT"/>
        </w:rPr>
        <w:t>1.</w:t>
      </w:r>
      <w:r w:rsidRPr="00D5483E">
        <w:rPr>
          <w:b/>
          <w:noProof/>
          <w:color w:val="000000"/>
          <w:sz w:val="22"/>
          <w:lang w:val="lt-LT"/>
        </w:rPr>
        <w:tab/>
        <w:t>Kas yra Seroxat ir kam jis vartojamas</w:t>
      </w:r>
    </w:p>
    <w:p w:rsidR="00BE07DA" w:rsidRPr="00D5483E" w:rsidRDefault="00BE07DA" w:rsidP="00BE07DA">
      <w:pPr>
        <w:tabs>
          <w:tab w:val="left" w:pos="1815"/>
        </w:tabs>
        <w:ind w:left="567" w:hanging="567"/>
        <w:rPr>
          <w:noProof/>
          <w:color w:val="000000"/>
          <w:sz w:val="22"/>
          <w:lang w:val="lt-LT"/>
        </w:rPr>
      </w:pPr>
    </w:p>
    <w:p w:rsidR="00BE07DA" w:rsidRPr="00D5483E" w:rsidRDefault="00BE07DA" w:rsidP="00BE07DA">
      <w:pPr>
        <w:rPr>
          <w:noProof/>
          <w:color w:val="000000"/>
          <w:sz w:val="22"/>
          <w:lang w:val="lt-LT"/>
        </w:rPr>
      </w:pPr>
      <w:r w:rsidRPr="00D5483E">
        <w:rPr>
          <w:b/>
          <w:noProof/>
          <w:color w:val="000000"/>
          <w:sz w:val="22"/>
          <w:lang w:val="lt-LT"/>
        </w:rPr>
        <w:t>Seroxat yra skirtas gydyti suaugusiems žmonėms, kuriems pasireiškia depresija ir/ar nerimas.</w:t>
      </w:r>
    </w:p>
    <w:p w:rsidR="00BE07DA" w:rsidRPr="00D5483E" w:rsidRDefault="00BE07DA" w:rsidP="00BE07DA">
      <w:pPr>
        <w:tabs>
          <w:tab w:val="left" w:pos="1815"/>
        </w:tabs>
        <w:rPr>
          <w:noProof/>
          <w:color w:val="000000"/>
          <w:sz w:val="22"/>
          <w:lang w:val="lt-LT"/>
        </w:rPr>
      </w:pPr>
      <w:r w:rsidRPr="00D5483E">
        <w:rPr>
          <w:noProof/>
          <w:color w:val="000000"/>
          <w:sz w:val="22"/>
          <w:lang w:val="lt-LT"/>
        </w:rPr>
        <w:t xml:space="preserve">Nerimas, kuris gali būti gydomas vartojant Seroxat, yra obsesinis kompulsinis sindromas (pasikartojančios, įkyrios mintys su nekontroliuojamu elgesiu), panika (panikos priepuoliai, įskaitant ir atsiradusius dėl agorafobijos – atvirų erdvių baimės), socialinis nerimas (baimė ar socialinių situacijų vengimas), potrauminio streso sindromas (nerimas, atsiradęs po </w:t>
      </w:r>
      <w:r w:rsidRPr="00D5483E">
        <w:rPr>
          <w:sz w:val="22"/>
          <w:lang w:val="lt-LT"/>
        </w:rPr>
        <w:t>traumuojančio</w:t>
      </w:r>
      <w:r w:rsidRPr="00D5483E">
        <w:rPr>
          <w:noProof/>
          <w:color w:val="000000"/>
          <w:sz w:val="22"/>
          <w:lang w:val="lt-LT"/>
        </w:rPr>
        <w:t xml:space="preserve"> įvykio) ir generalizuotas </w:t>
      </w:r>
      <w:r w:rsidRPr="00D5483E">
        <w:rPr>
          <w:sz w:val="22"/>
          <w:lang w:val="lt-LT"/>
        </w:rPr>
        <w:t>nerimo sutrikimas</w:t>
      </w:r>
      <w:r w:rsidRPr="00D5483E">
        <w:rPr>
          <w:noProof/>
          <w:color w:val="000000"/>
          <w:sz w:val="22"/>
          <w:lang w:val="lt-LT"/>
        </w:rPr>
        <w:t xml:space="preserve"> (bendra nerimastinga ar nervinga savijauta).</w:t>
      </w:r>
    </w:p>
    <w:p w:rsidR="00BE07DA" w:rsidRPr="00D5483E" w:rsidRDefault="00BE07DA" w:rsidP="00BE07DA">
      <w:pPr>
        <w:tabs>
          <w:tab w:val="left" w:pos="1815"/>
        </w:tabs>
        <w:rPr>
          <w:noProof/>
          <w:color w:val="000000"/>
          <w:sz w:val="22"/>
          <w:lang w:val="lt-LT"/>
        </w:rPr>
      </w:pPr>
      <w:r w:rsidRPr="00D5483E">
        <w:rPr>
          <w:noProof/>
          <w:color w:val="000000"/>
          <w:sz w:val="22"/>
          <w:lang w:val="lt-LT"/>
        </w:rPr>
        <w:t xml:space="preserve">Seroxat priklauso SSRI vaistų grupei (selektyvūs serotonino </w:t>
      </w:r>
      <w:r w:rsidRPr="00D5483E">
        <w:rPr>
          <w:sz w:val="22"/>
          <w:lang w:val="lt-LT"/>
        </w:rPr>
        <w:t>reabsorbcijos</w:t>
      </w:r>
      <w:r w:rsidRPr="00D5483E">
        <w:rPr>
          <w:noProof/>
          <w:color w:val="000000"/>
          <w:sz w:val="22"/>
          <w:lang w:val="lt-LT"/>
        </w:rPr>
        <w:t xml:space="preserve"> inhibitoriai). Kiekvieno žmogaus smegenyse yra medžiagos, vadinamos serotoninu. Depresyvių ir nerimaujančių žmonių serotonino kiekis yra mažesnis nei kitų. Nėra visiškai aišku, kaip veikia Seroxat ir kiti SSRI, bet jie gali padėti padidinti serotonino kiekį smegenyse. Svarbu tinkamai gydyti depresiją ir nerimą, nes tai padės Jums jaustis geriau. </w:t>
      </w:r>
    </w:p>
    <w:p w:rsidR="00BE07DA" w:rsidRPr="00D5483E" w:rsidRDefault="00BE07DA" w:rsidP="00BE07DA">
      <w:pPr>
        <w:tabs>
          <w:tab w:val="left" w:pos="1815"/>
        </w:tabs>
        <w:ind w:left="567" w:hanging="567"/>
        <w:rPr>
          <w:noProof/>
          <w:color w:val="000000"/>
          <w:sz w:val="22"/>
          <w:lang w:val="lt-LT"/>
        </w:rPr>
      </w:pPr>
    </w:p>
    <w:p w:rsidR="00BE07DA" w:rsidRPr="00D5483E" w:rsidRDefault="00BE07DA" w:rsidP="00BE07DA">
      <w:pPr>
        <w:tabs>
          <w:tab w:val="left" w:pos="1815"/>
        </w:tabs>
        <w:ind w:left="567" w:hanging="567"/>
        <w:rPr>
          <w:noProof/>
          <w:color w:val="000000"/>
          <w:sz w:val="22"/>
          <w:lang w:val="lt-LT"/>
        </w:rPr>
      </w:pPr>
    </w:p>
    <w:p w:rsidR="00BE07DA" w:rsidRPr="00D5483E" w:rsidRDefault="00BE07DA" w:rsidP="00BE07DA">
      <w:pPr>
        <w:numPr>
          <w:ilvl w:val="12"/>
          <w:numId w:val="0"/>
        </w:numPr>
        <w:ind w:left="567" w:hanging="567"/>
        <w:outlineLvl w:val="0"/>
        <w:rPr>
          <w:b/>
          <w:caps/>
          <w:noProof/>
          <w:color w:val="000000"/>
          <w:sz w:val="22"/>
          <w:lang w:val="lt-LT"/>
        </w:rPr>
      </w:pPr>
      <w:r w:rsidRPr="00D5483E">
        <w:rPr>
          <w:b/>
          <w:noProof/>
          <w:color w:val="000000"/>
          <w:sz w:val="22"/>
          <w:lang w:val="lt-LT"/>
        </w:rPr>
        <w:t>2.</w:t>
      </w:r>
      <w:r w:rsidRPr="00D5483E">
        <w:rPr>
          <w:b/>
          <w:noProof/>
          <w:color w:val="000000"/>
          <w:sz w:val="22"/>
          <w:lang w:val="lt-LT"/>
        </w:rPr>
        <w:tab/>
        <w:t>Kas žinotina prieš vartojant Seroxat</w:t>
      </w:r>
    </w:p>
    <w:p w:rsidR="00BE07DA" w:rsidRPr="00D5483E" w:rsidRDefault="00BE07DA" w:rsidP="00BE07DA">
      <w:pPr>
        <w:ind w:left="567" w:hanging="567"/>
        <w:rPr>
          <w:noProof/>
          <w:color w:val="000000"/>
          <w:sz w:val="22"/>
          <w:lang w:val="lt-LT"/>
        </w:rPr>
      </w:pPr>
    </w:p>
    <w:p w:rsidR="00BE07DA" w:rsidRPr="00D5483E" w:rsidRDefault="00BE07DA" w:rsidP="00BE07DA">
      <w:pPr>
        <w:ind w:left="567" w:hanging="567"/>
        <w:rPr>
          <w:b/>
          <w:caps/>
          <w:noProof/>
          <w:color w:val="000000"/>
          <w:sz w:val="22"/>
          <w:lang w:val="lt-LT"/>
        </w:rPr>
      </w:pPr>
      <w:r w:rsidRPr="00D5483E">
        <w:rPr>
          <w:b/>
          <w:bCs/>
          <w:noProof/>
          <w:color w:val="000000"/>
          <w:sz w:val="22"/>
          <w:lang w:val="lt-LT"/>
        </w:rPr>
        <w:t>Seroxat vartoti negalima:</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b/>
          <w:noProof/>
          <w:color w:val="000000"/>
          <w:sz w:val="22"/>
          <w:lang w:val="lt-LT"/>
        </w:rPr>
        <w:t>jei vartojate vaistus, vadinamus monoamino oksidazės (MAO) inhibitoriais</w:t>
      </w:r>
      <w:r w:rsidRPr="00D5483E">
        <w:rPr>
          <w:noProof/>
          <w:color w:val="000000"/>
          <w:sz w:val="22"/>
          <w:lang w:val="lt-LT"/>
        </w:rPr>
        <w:t xml:space="preserve"> (įskaitant moklobemidą</w:t>
      </w:r>
      <w:r w:rsidRPr="00D5483E">
        <w:rPr>
          <w:sz w:val="22"/>
          <w:lang w:val="lt-LT"/>
        </w:rPr>
        <w:t xml:space="preserve"> ir </w:t>
      </w:r>
      <w:proofErr w:type="spellStart"/>
      <w:r w:rsidRPr="00D5483E">
        <w:rPr>
          <w:sz w:val="22"/>
          <w:lang w:val="lt-LT"/>
        </w:rPr>
        <w:t>metiltioninio</w:t>
      </w:r>
      <w:proofErr w:type="spellEnd"/>
      <w:r w:rsidRPr="00D5483E">
        <w:rPr>
          <w:sz w:val="22"/>
          <w:lang w:val="lt-LT"/>
        </w:rPr>
        <w:t xml:space="preserve"> chloridą [metileno mėlynąjį]</w:t>
      </w:r>
      <w:r w:rsidRPr="00D5483E">
        <w:rPr>
          <w:noProof/>
          <w:color w:val="000000"/>
          <w:sz w:val="22"/>
          <w:lang w:val="lt-LT"/>
        </w:rPr>
        <w:t>), arba vartojote juos per paskutines dvi savaites. Gydytojas Jums patars, kaip nutraukus vartoti MAO inhibitorių pradėti vartoti Seroxat;</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b/>
          <w:noProof/>
          <w:color w:val="000000"/>
          <w:sz w:val="22"/>
          <w:lang w:val="lt-LT"/>
        </w:rPr>
        <w:t xml:space="preserve">jei Jūs vartojate antipsichozinius vaistus, </w:t>
      </w:r>
      <w:r w:rsidRPr="00D5483E">
        <w:rPr>
          <w:noProof/>
          <w:color w:val="000000"/>
          <w:sz w:val="22"/>
          <w:lang w:val="lt-LT"/>
        </w:rPr>
        <w:t>vadinamus tioridazonu ar pimozidu;</w:t>
      </w:r>
      <w:r w:rsidRPr="00D5483E">
        <w:rPr>
          <w:b/>
          <w:noProof/>
          <w:color w:val="000000"/>
          <w:sz w:val="22"/>
          <w:lang w:val="lt-LT"/>
        </w:rPr>
        <w:t xml:space="preserve"> </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b/>
          <w:noProof/>
          <w:color w:val="000000"/>
          <w:sz w:val="22"/>
          <w:lang w:val="lt-LT"/>
        </w:rPr>
        <w:t xml:space="preserve">jeigu yra alergija </w:t>
      </w:r>
      <w:r w:rsidRPr="00D5483E">
        <w:rPr>
          <w:noProof/>
          <w:color w:val="000000"/>
          <w:sz w:val="22"/>
          <w:lang w:val="lt-LT"/>
        </w:rPr>
        <w:t>paroksetinui arba bet kuriai pagalbinei šio vaisto medžiagai (jos išvardytos 6 skyriuje).</w:t>
      </w:r>
    </w:p>
    <w:p w:rsidR="00BE07DA" w:rsidRPr="00D5483E" w:rsidRDefault="00BE07DA" w:rsidP="00BE07DA">
      <w:pPr>
        <w:numPr>
          <w:ilvl w:val="12"/>
          <w:numId w:val="0"/>
        </w:numPr>
        <w:ind w:left="567" w:hanging="567"/>
        <w:rPr>
          <w:noProof/>
          <w:color w:val="000000"/>
          <w:sz w:val="22"/>
          <w:lang w:val="lt-LT"/>
        </w:rPr>
      </w:pPr>
    </w:p>
    <w:p w:rsidR="00BE07DA" w:rsidRPr="00D5483E" w:rsidRDefault="00BE07DA" w:rsidP="00BE07DA">
      <w:pPr>
        <w:numPr>
          <w:ilvl w:val="12"/>
          <w:numId w:val="0"/>
        </w:numPr>
        <w:rPr>
          <w:noProof/>
          <w:color w:val="000000"/>
          <w:sz w:val="22"/>
          <w:lang w:val="lt-LT"/>
        </w:rPr>
      </w:pPr>
      <w:r w:rsidRPr="00D5483E">
        <w:rPr>
          <w:b/>
          <w:noProof/>
          <w:color w:val="000000"/>
          <w:sz w:val="22"/>
          <w:lang w:val="lt-LT"/>
        </w:rPr>
        <w:lastRenderedPageBreak/>
        <w:t>Jeigu bent vienas iš šių teiginių Jums tinka</w:t>
      </w:r>
      <w:r w:rsidRPr="00D5483E">
        <w:rPr>
          <w:noProof/>
          <w:color w:val="000000"/>
          <w:sz w:val="22"/>
          <w:lang w:val="lt-LT"/>
        </w:rPr>
        <w:t>, prieš pradėdami vartoti Seroxat, apie tai pasakykite gydytojui.</w:t>
      </w:r>
    </w:p>
    <w:p w:rsidR="00BE07DA" w:rsidRPr="00D5483E" w:rsidRDefault="00BE07DA" w:rsidP="00BE07DA">
      <w:pPr>
        <w:ind w:left="567" w:hanging="567"/>
        <w:rPr>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Įspėjimai ir atsargumo priemonės</w:t>
      </w:r>
    </w:p>
    <w:p w:rsidR="00BE07DA" w:rsidRPr="00D5483E" w:rsidRDefault="00BE07DA" w:rsidP="00BE07DA">
      <w:pPr>
        <w:numPr>
          <w:ilvl w:val="12"/>
          <w:numId w:val="0"/>
        </w:numPr>
        <w:ind w:left="567" w:hanging="567"/>
        <w:rPr>
          <w:color w:val="000000"/>
          <w:sz w:val="22"/>
          <w:lang w:val="lt-LT"/>
        </w:rPr>
      </w:pPr>
      <w:r w:rsidRPr="00D5483E">
        <w:rPr>
          <w:noProof/>
          <w:color w:val="000000"/>
          <w:sz w:val="22"/>
          <w:lang w:val="lt-LT"/>
        </w:rPr>
        <w:t>Pasitarkite</w:t>
      </w:r>
      <w:r w:rsidRPr="00D5483E">
        <w:rPr>
          <w:color w:val="000000"/>
          <w:sz w:val="22"/>
          <w:lang w:val="lt-LT"/>
        </w:rPr>
        <w:t xml:space="preserve"> su gydytoju</w:t>
      </w:r>
      <w:r w:rsidRPr="00D5483E">
        <w:rPr>
          <w:noProof/>
          <w:color w:val="000000"/>
          <w:sz w:val="22"/>
          <w:lang w:val="lt-LT"/>
        </w:rPr>
        <w:t xml:space="preserve"> arba vaistininku prieš pradėdami vartoti Seroxat</w:t>
      </w:r>
      <w:r w:rsidRPr="00D5483E">
        <w:rPr>
          <w:color w:val="000000"/>
          <w:sz w:val="22"/>
          <w:lang w:val="lt-LT"/>
        </w:rPr>
        <w:t>:</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Jūs vartojate kitus vaistus (žr. „Kiti vaistai ir Seroxat“);</w:t>
      </w:r>
    </w:p>
    <w:p w:rsidR="00BE07DA" w:rsidRPr="00D5483E" w:rsidRDefault="00BE07DA" w:rsidP="00BE07DA">
      <w:pPr>
        <w:numPr>
          <w:ilvl w:val="12"/>
          <w:numId w:val="0"/>
        </w:numPr>
        <w:ind w:left="562" w:hanging="562"/>
        <w:rPr>
          <w:noProof/>
          <w:color w:val="000000"/>
          <w:sz w:val="22"/>
          <w:lang w:val="lt-LT"/>
        </w:rPr>
      </w:pPr>
      <w:r w:rsidRPr="00D5483E">
        <w:rPr>
          <w:noProof/>
          <w:sz w:val="22"/>
          <w:lang w:val="lt-LT"/>
        </w:rPr>
        <w:t>-</w:t>
      </w:r>
      <w:r w:rsidRPr="00D5483E">
        <w:rPr>
          <w:noProof/>
          <w:sz w:val="22"/>
          <w:lang w:val="lt-LT"/>
        </w:rPr>
        <w:tab/>
      </w:r>
      <w:r w:rsidRPr="00D5483E">
        <w:rPr>
          <w:noProof/>
          <w:color w:val="000000"/>
          <w:sz w:val="22"/>
          <w:lang w:val="lt-LT"/>
        </w:rPr>
        <w:t>jeigu vartojate tamoksifeną krūties vėžiui arba vaisingumo sutrikimui gydyti. Seroxat gali mažinti tamoksifeno veiksmingumą, taigi gydytojas gali rekomenduoti vartoti kitą vaistą nuo depresijos;</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sergate inkstų, kepenų ar širdies ligomis;</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 xml:space="preserve">jeigu sergate epilepsija ar praeityje yra buvę </w:t>
      </w:r>
      <w:r w:rsidRPr="00D5483E">
        <w:rPr>
          <w:sz w:val="22"/>
          <w:lang w:val="lt-LT"/>
        </w:rPr>
        <w:t>traukulių priepuolių</w:t>
      </w:r>
      <w:r w:rsidRPr="00D5483E">
        <w:rPr>
          <w:noProof/>
          <w:color w:val="000000"/>
          <w:sz w:val="22"/>
          <w:lang w:val="lt-LT"/>
        </w:rPr>
        <w:t>;</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 Jums kada nors yra buvę manijos epizodų (per daug aktyvus elgesys ar mintys);</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 xml:space="preserve">jei Jums taikoma </w:t>
      </w:r>
      <w:r w:rsidRPr="00D5483E">
        <w:rPr>
          <w:sz w:val="22"/>
          <w:lang w:val="lt-LT"/>
        </w:rPr>
        <w:t>elektros impulsų</w:t>
      </w:r>
      <w:r w:rsidRPr="00D5483E">
        <w:rPr>
          <w:noProof/>
          <w:color w:val="000000"/>
          <w:sz w:val="22"/>
          <w:lang w:val="lt-LT"/>
        </w:rPr>
        <w:t xml:space="preserve"> terapija (EIT);</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praeityje Jums yra buvę kraujo krešumo sutrikimų arba jei Jūs vartojate vaistus, kurie gali padidinti kraujavimo riziką (vaistus, kurie skystina kraują, tokius kaip varfarinas, antipsichozinius vaistus, tokius kaip perfenazinas ar klozapinas, tricikliai antidepresantai, vaistus nuo skausmo ir uždegimo, vadinamus nesteroidiniais vaistais nuo uždegimo ar NVNU, tokius kaip acetilsalicilo rūgštis, ibuprofenas, celekoksibas, etodolakas, diklofenakas, meloksikamas);</w:t>
      </w:r>
    </w:p>
    <w:p w:rsidR="00BE07DA" w:rsidRPr="00D5483E" w:rsidRDefault="00BE07DA" w:rsidP="00BE07DA">
      <w:pPr>
        <w:numPr>
          <w:ilvl w:val="12"/>
          <w:numId w:val="0"/>
        </w:numPr>
        <w:ind w:left="562" w:hanging="562"/>
        <w:rPr>
          <w:noProof/>
          <w:color w:val="000000"/>
          <w:sz w:val="22"/>
          <w:lang w:val="lt-LT"/>
        </w:rPr>
      </w:pPr>
      <w:r w:rsidRPr="00D5483E">
        <w:rPr>
          <w:noProof/>
          <w:sz w:val="22"/>
          <w:lang w:val="lt-LT"/>
        </w:rPr>
        <w:t>-</w:t>
      </w:r>
      <w:r w:rsidRPr="00D5483E">
        <w:rPr>
          <w:noProof/>
          <w:sz w:val="22"/>
          <w:lang w:val="lt-LT"/>
        </w:rPr>
        <w:tab/>
      </w:r>
      <w:r w:rsidRPr="00D5483E">
        <w:rPr>
          <w:noProof/>
          <w:color w:val="000000"/>
          <w:sz w:val="22"/>
          <w:lang w:val="lt-LT"/>
        </w:rPr>
        <w:t>jeigu Jūs sergate diabetu;</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 vartojate mažai natrio;</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jeigu Jūs sergate glaukoma (padidėjęs akispūdis);</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 Jūs esate nėščia ar planuojate nėštumą (žr. „Nėštumas ir žindymo laikotarpis“);</w:t>
      </w:r>
    </w:p>
    <w:p w:rsidR="00BE07DA" w:rsidRPr="00D5483E" w:rsidRDefault="00BE07DA" w:rsidP="00BE07DA">
      <w:pPr>
        <w:numPr>
          <w:ilvl w:val="0"/>
          <w:numId w:val="2"/>
        </w:numPr>
        <w:tabs>
          <w:tab w:val="left" w:pos="567"/>
        </w:tabs>
        <w:spacing w:line="260" w:lineRule="exact"/>
        <w:ind w:left="567" w:hanging="567"/>
        <w:rPr>
          <w:noProof/>
          <w:color w:val="000000"/>
          <w:sz w:val="22"/>
          <w:lang w:val="lt-LT"/>
        </w:rPr>
      </w:pPr>
      <w:r w:rsidRPr="00D5483E">
        <w:rPr>
          <w:noProof/>
          <w:color w:val="000000"/>
          <w:sz w:val="22"/>
          <w:lang w:val="lt-LT"/>
        </w:rPr>
        <w:t>jei Jūs jaunesnis(-ė) nei 18 metų amžiaus (žr. „Vaikai ir jaunesni nei 18 metų amžiaus</w:t>
      </w:r>
      <w:r w:rsidRPr="00D5483E">
        <w:rPr>
          <w:i/>
          <w:noProof/>
          <w:color w:val="000000"/>
          <w:sz w:val="22"/>
          <w:lang w:val="lt-LT"/>
        </w:rPr>
        <w:t xml:space="preserve"> </w:t>
      </w:r>
      <w:r w:rsidRPr="00D5483E">
        <w:rPr>
          <w:noProof/>
          <w:color w:val="000000"/>
          <w:sz w:val="22"/>
          <w:lang w:val="lt-LT"/>
        </w:rPr>
        <w:t>paaugliai“).</w:t>
      </w:r>
    </w:p>
    <w:p w:rsidR="00BE07DA" w:rsidRPr="00D5483E" w:rsidRDefault="00BE07DA" w:rsidP="00BE07DA">
      <w:pPr>
        <w:numPr>
          <w:ilvl w:val="12"/>
          <w:numId w:val="0"/>
        </w:numPr>
        <w:rPr>
          <w:b/>
          <w:noProof/>
          <w:color w:val="000000"/>
          <w:sz w:val="22"/>
          <w:lang w:val="lt-LT"/>
        </w:rPr>
      </w:pPr>
      <w:r w:rsidRPr="00D5483E">
        <w:rPr>
          <w:b/>
          <w:noProof/>
          <w:color w:val="000000"/>
          <w:sz w:val="22"/>
          <w:lang w:val="lt-LT"/>
        </w:rPr>
        <w:t>Jei Jums tinka nors vienas iš aukščiau išvardytų teiginių</w:t>
      </w:r>
      <w:r w:rsidRPr="00D5483E">
        <w:rPr>
          <w:noProof/>
          <w:color w:val="000000"/>
          <w:sz w:val="22"/>
          <w:lang w:val="lt-LT"/>
        </w:rPr>
        <w:t xml:space="preserve"> ir jo neaptarėte su savo gydytoju, </w:t>
      </w:r>
      <w:r w:rsidRPr="00D5483E">
        <w:rPr>
          <w:b/>
          <w:noProof/>
          <w:color w:val="000000"/>
          <w:sz w:val="22"/>
          <w:lang w:val="lt-LT"/>
        </w:rPr>
        <w:t>dar kartą pasitarkite su gydytoju dėl Seroxat vartojimo.</w:t>
      </w: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rPr>
          <w:noProof/>
          <w:color w:val="000000"/>
          <w:sz w:val="22"/>
          <w:lang w:val="lt-LT"/>
        </w:rPr>
      </w:pPr>
      <w:r w:rsidRPr="00D5483E">
        <w:rPr>
          <w:b/>
          <w:noProof/>
          <w:color w:val="000000"/>
          <w:sz w:val="22"/>
          <w:lang w:val="lt-LT"/>
        </w:rPr>
        <w:t>Vaikai ir jaunesni nei 18 metų amžiaus paaugliai</w:t>
      </w:r>
    </w:p>
    <w:p w:rsidR="00BE07DA" w:rsidRPr="00D5483E" w:rsidRDefault="00BE07DA" w:rsidP="00BE07DA">
      <w:pPr>
        <w:numPr>
          <w:ilvl w:val="12"/>
          <w:numId w:val="0"/>
        </w:numPr>
        <w:rPr>
          <w:noProof/>
          <w:color w:val="000000"/>
          <w:sz w:val="22"/>
          <w:lang w:val="lt-LT"/>
        </w:rPr>
      </w:pPr>
      <w:r w:rsidRPr="00D5483E">
        <w:rPr>
          <w:b/>
          <w:noProof/>
          <w:color w:val="000000"/>
          <w:sz w:val="22"/>
          <w:lang w:val="lt-LT"/>
        </w:rPr>
        <w:t xml:space="preserve">Seroxat negalima duoti vaikams ir jaunesniems nei 18 metų paaugliams. </w:t>
      </w:r>
      <w:r w:rsidRPr="00D5483E">
        <w:rPr>
          <w:noProof/>
          <w:color w:val="000000"/>
          <w:sz w:val="22"/>
          <w:lang w:val="lt-LT"/>
        </w:rPr>
        <w:t xml:space="preserve">Jaunesniems nei 18 metų amžiaus pacientams, vartojantiems Seroxat, padidėja šalutinio poveikio rizika, tokia kaip bandymas nusižudyti, </w:t>
      </w:r>
      <w:r w:rsidRPr="00D5483E">
        <w:rPr>
          <w:sz w:val="22"/>
          <w:lang w:val="lt-LT"/>
        </w:rPr>
        <w:t>mintys apie savižudybę</w:t>
      </w:r>
      <w:r w:rsidRPr="00D5483E">
        <w:rPr>
          <w:noProof/>
          <w:color w:val="000000"/>
          <w:sz w:val="22"/>
          <w:lang w:val="lt-LT"/>
        </w:rPr>
        <w:t xml:space="preserve"> ar priešiškumas (dažniausia agresija, priešiškas elgesys ir pyktis). Jei Jums (ar Jūsų vaikui) gydytojas išrašė Seroxat ir Jūs norite tai aptarti, dar kartą aplankykite savo gydytoją. Nedelsdami praneškite gydytojui, jei Jums (ar Jūsų vaikui) vartojant Seroxat atsirastų ar pasunkėtų nors vienas iš aukščiau išvardytų simptomų. Be to, dar nėra ištirta, ar ilgai vartojamas Seroxat saugus šios amžiaus grupės augimui, brendimui bei kognityviniam (pažinimo) ir elgesio vystymuisi. </w:t>
      </w: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rPr>
          <w:noProof/>
          <w:color w:val="000000"/>
          <w:sz w:val="22"/>
          <w:lang w:val="lt-LT"/>
        </w:rPr>
      </w:pPr>
      <w:r w:rsidRPr="00D5483E">
        <w:rPr>
          <w:noProof/>
          <w:color w:val="000000"/>
          <w:sz w:val="22"/>
          <w:lang w:val="lt-LT"/>
        </w:rPr>
        <w:t xml:space="preserve">Atliekant Seroxat tyrimus su jaunesniais nei 18 metų amžiaus asmenimis, dažniausias šalutinis poveikis, kuris buvo mažiau nei 1 iš 10 vaikų / paauglių, buvo toks: padažnėjusios </w:t>
      </w:r>
      <w:r w:rsidRPr="00D5483E">
        <w:rPr>
          <w:sz w:val="22"/>
          <w:lang w:val="lt-LT"/>
        </w:rPr>
        <w:t>mintys apie savižudybę</w:t>
      </w:r>
      <w:r w:rsidRPr="00D5483E">
        <w:rPr>
          <w:noProof/>
          <w:color w:val="000000"/>
          <w:sz w:val="22"/>
          <w:lang w:val="lt-LT"/>
        </w:rPr>
        <w:t xml:space="preserve"> ir bandymai nusižudyti, sąmoningas savęs žalojimas, priešiškumas, agresyvumas ar nedraugiškumas, apetito stoka, drebėjimas, nenormalus prakaitavimas, hiperaktyvumas (energijos perteklius), susijaudinimas, emocijų kaita (įskaitant verkimą ir nuotaikos pokyčius), neįprastos mėlynės ar kraujavimas, pvz., iš nosies. Šie tyrimai taip pat parodė, kad tokių pat simptomų atsirasdavo vaikams ir paaugliams, kurie vietoj Seroxat gaudavo cukraus piliules (placebą), bet šių simptomų pasitaikydavo rečiau. </w:t>
      </w: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rPr>
          <w:noProof/>
          <w:color w:val="000000"/>
          <w:sz w:val="22"/>
          <w:lang w:val="lt-LT"/>
        </w:rPr>
      </w:pPr>
      <w:r w:rsidRPr="00D5483E">
        <w:rPr>
          <w:noProof/>
          <w:color w:val="000000"/>
          <w:sz w:val="22"/>
          <w:lang w:val="lt-LT"/>
        </w:rPr>
        <w:lastRenderedPageBreak/>
        <w:t>Šių klinikinių tyrimų metu kai kuriems jaunesniems nei 18 metų amžiaus pacientams nutraukus Seroxat vartojimą atsirasdavo nutraukimo efektas. Šis efektas buvo labai panašus į Seroxat vartojimą nutraukusių suaugusiųjų (žr. 3 skyrių „Kaip vartoti</w:t>
      </w:r>
      <w:r w:rsidRPr="00D5483E">
        <w:rPr>
          <w:i/>
          <w:noProof/>
          <w:color w:val="000000"/>
          <w:sz w:val="22"/>
          <w:lang w:val="lt-LT"/>
        </w:rPr>
        <w:t xml:space="preserve"> </w:t>
      </w:r>
      <w:r w:rsidRPr="00D5483E">
        <w:rPr>
          <w:noProof/>
          <w:color w:val="000000"/>
          <w:sz w:val="22"/>
          <w:lang w:val="lt-LT"/>
        </w:rPr>
        <w:t>Seroxat“). Be to, jaunesni nei 18 metų amžiaus pacientai dažniau (mažiau nei 1 iš 10) skundėsi skrandžio skausmu, jautėsi nervingi, patyrė emocijų kaitą (įskaitant verkimą, nuotaikos pokyčius, bandymą save sužaloti, mintis apie savižudybę ar bandymą nusižudyti).</w:t>
      </w:r>
    </w:p>
    <w:p w:rsidR="00BE07DA" w:rsidRPr="00D5483E" w:rsidRDefault="00BE07DA" w:rsidP="00BE07DA">
      <w:pPr>
        <w:numPr>
          <w:ilvl w:val="12"/>
          <w:numId w:val="0"/>
        </w:numPr>
        <w:rPr>
          <w:noProof/>
          <w:color w:val="000000"/>
          <w:sz w:val="22"/>
          <w:lang w:val="lt-LT"/>
        </w:rPr>
      </w:pPr>
    </w:p>
    <w:p w:rsidR="00BE07DA" w:rsidRPr="00D5483E" w:rsidRDefault="00BE07DA" w:rsidP="00BE07DA">
      <w:pPr>
        <w:jc w:val="both"/>
        <w:rPr>
          <w:b/>
          <w:sz w:val="22"/>
          <w:lang w:val="lt-LT"/>
        </w:rPr>
      </w:pPr>
      <w:r w:rsidRPr="00D5483E">
        <w:rPr>
          <w:b/>
          <w:sz w:val="22"/>
          <w:lang w:val="lt-LT"/>
        </w:rPr>
        <w:t>Mintys apie savižudybę ir depresijos arba nerimo sutrikimų pasunkėjimas</w:t>
      </w:r>
    </w:p>
    <w:p w:rsidR="00BE07DA" w:rsidRPr="00D5483E" w:rsidRDefault="00BE07DA" w:rsidP="00BE07DA">
      <w:pPr>
        <w:jc w:val="both"/>
        <w:rPr>
          <w:sz w:val="22"/>
          <w:lang w:val="lt-LT"/>
        </w:rPr>
      </w:pPr>
      <w:r w:rsidRPr="00D5483E">
        <w:rPr>
          <w:sz w:val="22"/>
          <w:lang w:val="lt-LT"/>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rsidR="00BE07DA" w:rsidRPr="00D5483E" w:rsidRDefault="00BE07DA" w:rsidP="00BE07DA">
      <w:pPr>
        <w:jc w:val="both"/>
        <w:rPr>
          <w:sz w:val="22"/>
          <w:lang w:val="lt-LT"/>
        </w:rPr>
      </w:pPr>
    </w:p>
    <w:p w:rsidR="00BE07DA" w:rsidRPr="00D5483E" w:rsidRDefault="00BE07DA" w:rsidP="00BE07DA">
      <w:pPr>
        <w:jc w:val="both"/>
        <w:rPr>
          <w:b/>
          <w:sz w:val="22"/>
          <w:lang w:val="lt-LT"/>
        </w:rPr>
      </w:pPr>
      <w:r w:rsidRPr="00D5483E">
        <w:rPr>
          <w:b/>
          <w:sz w:val="22"/>
          <w:lang w:val="lt-LT"/>
        </w:rPr>
        <w:t>Tokia minčių tikimybė Jums yra didesnė šiais atvejais:</w:t>
      </w:r>
    </w:p>
    <w:p w:rsidR="00BE07DA" w:rsidRPr="00D5483E" w:rsidRDefault="00BE07DA" w:rsidP="00BE07DA">
      <w:pPr>
        <w:ind w:left="540" w:hanging="540"/>
        <w:jc w:val="both"/>
        <w:rPr>
          <w:sz w:val="22"/>
          <w:lang w:val="lt-LT"/>
        </w:rPr>
      </w:pPr>
      <w:r w:rsidRPr="00D5483E">
        <w:rPr>
          <w:sz w:val="22"/>
          <w:lang w:val="lt-LT"/>
        </w:rPr>
        <w:t>-</w:t>
      </w:r>
      <w:r w:rsidRPr="00D5483E">
        <w:rPr>
          <w:sz w:val="22"/>
          <w:lang w:val="lt-LT"/>
        </w:rPr>
        <w:tab/>
        <w:t>jeigu anksčiau mąstėte apie savižudybę arba savęs žalojimą;</w:t>
      </w:r>
    </w:p>
    <w:p w:rsidR="00BE07DA" w:rsidRPr="00D5483E" w:rsidRDefault="00BE07DA" w:rsidP="00BE07DA">
      <w:pPr>
        <w:numPr>
          <w:ilvl w:val="12"/>
          <w:numId w:val="0"/>
        </w:numPr>
        <w:ind w:left="562" w:hanging="562"/>
        <w:jc w:val="both"/>
        <w:rPr>
          <w:sz w:val="22"/>
          <w:lang w:val="lt-LT"/>
        </w:rPr>
      </w:pPr>
      <w:r w:rsidRPr="00D5483E">
        <w:rPr>
          <w:sz w:val="22"/>
          <w:lang w:val="lt-LT"/>
        </w:rPr>
        <w:t>-</w:t>
      </w:r>
      <w:r w:rsidRPr="00D5483E">
        <w:rPr>
          <w:sz w:val="22"/>
          <w:lang w:val="lt-LT"/>
        </w:rPr>
        <w:tab/>
        <w:t xml:space="preserve">jeigu esate </w:t>
      </w:r>
      <w:r w:rsidRPr="00D5483E">
        <w:rPr>
          <w:b/>
          <w:sz w:val="22"/>
          <w:lang w:val="lt-LT"/>
        </w:rPr>
        <w:t>jaunas suaugęs</w:t>
      </w:r>
      <w:r w:rsidRPr="00D5483E">
        <w:rPr>
          <w:sz w:val="22"/>
          <w:lang w:val="lt-LT"/>
        </w:rPr>
        <w:t>. Klinikinių tyrimų duomenys parodė, kad psichikos sutrikimais sergantiems jauniems suaugusiems (jaunesniems kaip 25 metų), vartojant antidepresantų, su savižudybe siejamo elgesio rizika yra didesnė.</w:t>
      </w:r>
    </w:p>
    <w:p w:rsidR="00BE07DA" w:rsidRPr="00D5483E" w:rsidRDefault="00BE07DA" w:rsidP="00BE07DA">
      <w:pPr>
        <w:jc w:val="both"/>
        <w:rPr>
          <w:sz w:val="22"/>
          <w:lang w:val="lt-LT"/>
        </w:rPr>
      </w:pPr>
    </w:p>
    <w:p w:rsidR="00BE07DA" w:rsidRPr="00D5483E" w:rsidRDefault="00BE07DA" w:rsidP="00BE07DA">
      <w:pPr>
        <w:jc w:val="both"/>
        <w:rPr>
          <w:sz w:val="22"/>
          <w:lang w:val="lt-LT"/>
        </w:rPr>
      </w:pPr>
      <w:r w:rsidRPr="00D5483E">
        <w:rPr>
          <w:sz w:val="22"/>
          <w:lang w:val="lt-LT"/>
        </w:rPr>
        <w:t xml:space="preserve">Jeigu bet kuriuo metu galvojate apie savižudybę arba savęs žalojimą, </w:t>
      </w:r>
      <w:r w:rsidRPr="00D5483E">
        <w:rPr>
          <w:b/>
          <w:sz w:val="22"/>
          <w:lang w:val="lt-LT"/>
        </w:rPr>
        <w:t>nedelsdami kreipkitės į gydytoją arba vykite į ligoninės priėmimo skyrių</w:t>
      </w:r>
      <w:r w:rsidRPr="00D5483E">
        <w:rPr>
          <w:sz w:val="22"/>
          <w:lang w:val="lt-LT"/>
        </w:rPr>
        <w:t>.</w:t>
      </w:r>
    </w:p>
    <w:p w:rsidR="00BE07DA" w:rsidRPr="00D5483E" w:rsidRDefault="00BE07DA" w:rsidP="00BE07DA">
      <w:pPr>
        <w:jc w:val="both"/>
        <w:rPr>
          <w:sz w:val="22"/>
          <w:lang w:val="lt-LT"/>
        </w:rPr>
      </w:pPr>
    </w:p>
    <w:p w:rsidR="00BE07DA" w:rsidRPr="00D5483E" w:rsidRDefault="00BE07DA" w:rsidP="00BE07DA">
      <w:pPr>
        <w:jc w:val="both"/>
        <w:rPr>
          <w:sz w:val="22"/>
          <w:lang w:val="lt-LT"/>
        </w:rPr>
      </w:pPr>
      <w:r w:rsidRPr="00D5483E">
        <w:rPr>
          <w:b/>
          <w:sz w:val="22"/>
          <w:lang w:val="lt-LT"/>
        </w:rPr>
        <w:t>Jums gali būti naudinga pasakyti giminaičiams ar artimiems draugams</w:t>
      </w:r>
      <w:r w:rsidRPr="00D5483E">
        <w:rPr>
          <w:sz w:val="22"/>
          <w:lang w:val="lt-LT"/>
        </w:rPr>
        <w:t>, kad sergate depresija ar jaučiate nerimą. Paprašykite juos paskaityti šį pakuotės lapelį. Galite jų paprašyti, kad Jus perspėtų, jeigu pastebės, kad Jūsų depresija ar nerimas pasunkėjo arba jie nerimauja dėl Jūsų elgesio pokyčių.</w:t>
      </w:r>
    </w:p>
    <w:p w:rsidR="00BE07DA" w:rsidRPr="00D5483E" w:rsidRDefault="00BE07DA" w:rsidP="00BE07DA">
      <w:pPr>
        <w:rPr>
          <w:noProof/>
          <w:color w:val="000000"/>
          <w:sz w:val="22"/>
          <w:lang w:val="lt-LT"/>
        </w:rPr>
      </w:pPr>
    </w:p>
    <w:p w:rsidR="00BE07DA" w:rsidRPr="00D5483E" w:rsidRDefault="00BE07DA" w:rsidP="00BE07DA">
      <w:pPr>
        <w:rPr>
          <w:b/>
          <w:noProof/>
          <w:color w:val="000000"/>
          <w:sz w:val="22"/>
          <w:lang w:val="lt-LT"/>
        </w:rPr>
      </w:pPr>
      <w:r w:rsidRPr="00D5483E">
        <w:rPr>
          <w:b/>
          <w:noProof/>
          <w:color w:val="000000"/>
          <w:sz w:val="22"/>
          <w:lang w:val="lt-LT"/>
        </w:rPr>
        <w:t>Svarbus šalutinis poveikis vartojant Seroxat</w:t>
      </w:r>
    </w:p>
    <w:p w:rsidR="00BE07DA" w:rsidRPr="00D5483E" w:rsidRDefault="00BE07DA" w:rsidP="00BE07DA">
      <w:pPr>
        <w:rPr>
          <w:noProof/>
          <w:color w:val="000000"/>
          <w:sz w:val="22"/>
          <w:lang w:val="lt-LT"/>
        </w:rPr>
      </w:pPr>
      <w:r w:rsidRPr="00D5483E">
        <w:rPr>
          <w:noProof/>
          <w:color w:val="000000"/>
          <w:sz w:val="22"/>
          <w:lang w:val="lt-LT"/>
        </w:rPr>
        <w:t xml:space="preserve">Kai kuriems Seroxat vartojantiems pacientams pasireiškia būsena, vadinama akatizija, kai jie </w:t>
      </w:r>
      <w:r w:rsidRPr="00D5483E">
        <w:rPr>
          <w:b/>
          <w:noProof/>
          <w:color w:val="000000"/>
          <w:sz w:val="22"/>
          <w:lang w:val="lt-LT"/>
        </w:rPr>
        <w:t>jaučiasi sunerimę ir negali ramiai sėdėti ar stovėti</w:t>
      </w:r>
      <w:r w:rsidRPr="00D5483E">
        <w:rPr>
          <w:noProof/>
          <w:color w:val="000000"/>
          <w:sz w:val="22"/>
          <w:lang w:val="lt-LT"/>
        </w:rPr>
        <w:t xml:space="preserve">. Kitiems pacientams pasireiškia vadinamasis </w:t>
      </w:r>
      <w:r w:rsidRPr="00D5483E">
        <w:rPr>
          <w:b/>
          <w:noProof/>
          <w:color w:val="000000"/>
          <w:sz w:val="22"/>
          <w:lang w:val="lt-LT"/>
        </w:rPr>
        <w:t xml:space="preserve">serotonino sindromas arba piktybinis neurolepsinis sindromas, </w:t>
      </w:r>
      <w:r w:rsidRPr="00D5483E">
        <w:rPr>
          <w:noProof/>
          <w:color w:val="000000"/>
          <w:sz w:val="22"/>
          <w:lang w:val="lt-LT"/>
        </w:rPr>
        <w:t xml:space="preserve">kurio metu pasireiškia kai kurie ar visi šie simptomai: labai didelio susijaudinimo ar dirglumo jutimas, minčių susipainiojimas, neramumas, karščio pojūtis, prakaitavimas, drebėjimas, krūptelėjimai, haliucinacijos (keisti vaizdai ir garsai), raumenų sąstingis, staigūs raumenų trūkčiojimai arba greitas širdies plakimas. Ši būklė gali sunkėti iki sąmonės netekimo. Jei Jūs pastebėjote nors vieną iš šių simptomų, </w:t>
      </w:r>
      <w:r w:rsidRPr="00D5483E">
        <w:rPr>
          <w:b/>
          <w:noProof/>
          <w:color w:val="000000"/>
          <w:sz w:val="22"/>
          <w:lang w:val="lt-LT"/>
        </w:rPr>
        <w:t>kreipkitės į gydytoją</w:t>
      </w:r>
      <w:r w:rsidRPr="00D5483E">
        <w:rPr>
          <w:noProof/>
          <w:color w:val="000000"/>
          <w:sz w:val="22"/>
          <w:lang w:val="lt-LT"/>
        </w:rPr>
        <w:t>. Daugiau apie šį ir kitokį šalutinį Seroxat poveikį žiūrėkite šio lapelio 4 skyriuje „Galimas šalutinis poveikis“.</w:t>
      </w:r>
    </w:p>
    <w:p w:rsidR="00BE07DA" w:rsidRPr="00D5483E" w:rsidRDefault="00BE07DA" w:rsidP="00BE07DA">
      <w:pPr>
        <w:rPr>
          <w:b/>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Kiti vaistai ir Seroxat</w:t>
      </w:r>
    </w:p>
    <w:p w:rsidR="00BE07DA" w:rsidRPr="00D5483E" w:rsidRDefault="00BE07DA" w:rsidP="00BE07DA">
      <w:pPr>
        <w:rPr>
          <w:noProof/>
          <w:color w:val="000000"/>
          <w:sz w:val="22"/>
          <w:lang w:val="lt-LT"/>
        </w:rPr>
      </w:pPr>
      <w:r w:rsidRPr="00D5483E">
        <w:rPr>
          <w:noProof/>
          <w:color w:val="000000"/>
          <w:sz w:val="22"/>
          <w:lang w:val="lt-LT"/>
        </w:rPr>
        <w:t>Kai kurie vaistai gali turėti įtakos Seroxat veikimui arba padidinti šalutinio poveikio atsiradimo riziką. Seroxat taip pat gali turėti įtakos kitų vaistų poveikiui. Tokie vaistai yra:</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noProof/>
          <w:color w:val="000000"/>
          <w:sz w:val="22"/>
          <w:lang w:val="lt-LT"/>
        </w:rPr>
        <w:t xml:space="preserve">Vaistai, vadinami </w:t>
      </w:r>
      <w:r w:rsidRPr="00D5483E">
        <w:rPr>
          <w:b/>
          <w:noProof/>
          <w:color w:val="000000"/>
          <w:sz w:val="22"/>
          <w:lang w:val="lt-LT"/>
        </w:rPr>
        <w:t>monoamino oksidazės (MAO) inhibitoriais</w:t>
      </w:r>
      <w:r w:rsidRPr="00D5483E">
        <w:rPr>
          <w:noProof/>
          <w:color w:val="000000"/>
          <w:sz w:val="22"/>
          <w:lang w:val="lt-LT"/>
        </w:rPr>
        <w:t xml:space="preserve"> (įskaitant moklobemidą</w:t>
      </w:r>
      <w:r w:rsidRPr="00D5483E">
        <w:rPr>
          <w:sz w:val="22"/>
          <w:lang w:val="lt-LT"/>
        </w:rPr>
        <w:t xml:space="preserve"> ir </w:t>
      </w:r>
      <w:proofErr w:type="spellStart"/>
      <w:r w:rsidRPr="00D5483E">
        <w:rPr>
          <w:sz w:val="22"/>
          <w:lang w:val="lt-LT"/>
        </w:rPr>
        <w:t>metiltioninio</w:t>
      </w:r>
      <w:proofErr w:type="spellEnd"/>
      <w:r w:rsidRPr="00D5483E">
        <w:rPr>
          <w:sz w:val="22"/>
          <w:lang w:val="lt-LT"/>
        </w:rPr>
        <w:t xml:space="preserve"> chloridą [metileno mėlynąjį</w:t>
      </w:r>
      <w:r w:rsidRPr="00D5483E">
        <w:rPr>
          <w:noProof/>
          <w:color w:val="000000"/>
          <w:sz w:val="22"/>
          <w:lang w:val="lt-LT"/>
        </w:rPr>
        <w:t>); žiūrėkite „Seroxat</w:t>
      </w:r>
      <w:r w:rsidRPr="00D5483E">
        <w:rPr>
          <w:bCs/>
          <w:noProof/>
          <w:color w:val="000000"/>
          <w:sz w:val="22"/>
          <w:lang w:val="lt-LT"/>
        </w:rPr>
        <w:t xml:space="preserve"> vartoti negalima“;</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noProof/>
          <w:color w:val="000000"/>
          <w:sz w:val="22"/>
          <w:lang w:val="lt-LT"/>
        </w:rPr>
        <w:t>Tioridazonas ar pimozidas, kurie yra</w:t>
      </w:r>
      <w:r w:rsidRPr="00D5483E">
        <w:rPr>
          <w:b/>
          <w:noProof/>
          <w:color w:val="000000"/>
          <w:sz w:val="22"/>
          <w:lang w:val="lt-LT"/>
        </w:rPr>
        <w:t xml:space="preserve"> antipsichoziniai vaistai;</w:t>
      </w:r>
      <w:r w:rsidRPr="00D5483E">
        <w:rPr>
          <w:noProof/>
          <w:color w:val="000000"/>
          <w:sz w:val="22"/>
          <w:lang w:val="lt-LT"/>
        </w:rPr>
        <w:t xml:space="preserve"> žiūrėkite „Seroxat</w:t>
      </w:r>
      <w:r w:rsidRPr="00D5483E">
        <w:rPr>
          <w:bCs/>
          <w:noProof/>
          <w:color w:val="000000"/>
          <w:sz w:val="22"/>
          <w:lang w:val="lt-LT"/>
        </w:rPr>
        <w:t xml:space="preserve"> vartoti negalima“;</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Acetilsalicilo rūgštis, ibuprofenas ar kiti vaistai, vadinami NVNU (nesteroidiniais vaistais nuo uždegimo), tokie kaip celekoksibas, etodolakas, diklofenakas, meloksikamas, vartojami </w:t>
      </w:r>
      <w:r w:rsidRPr="00D5483E">
        <w:rPr>
          <w:b/>
          <w:noProof/>
          <w:color w:val="000000"/>
          <w:sz w:val="22"/>
          <w:lang w:val="lt-LT"/>
        </w:rPr>
        <w:t>skausmui ir uždegimui slopinti;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b/>
          <w:noProof/>
          <w:color w:val="000000"/>
          <w:sz w:val="22"/>
          <w:lang w:val="lt-LT"/>
        </w:rPr>
        <w:lastRenderedPageBreak/>
        <w:t>Vaistai nuo skausmo</w:t>
      </w:r>
      <w:r w:rsidRPr="00D5483E">
        <w:rPr>
          <w:noProof/>
          <w:color w:val="000000"/>
          <w:sz w:val="22"/>
          <w:lang w:val="lt-LT"/>
        </w:rPr>
        <w:t xml:space="preserve"> tramadolis ir petidinas;</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Vaistai, vadinami triptanais, tokie kaip sumatriptanas, vartojamas </w:t>
      </w:r>
      <w:r w:rsidRPr="00D5483E">
        <w:rPr>
          <w:b/>
          <w:noProof/>
          <w:color w:val="000000"/>
          <w:sz w:val="22"/>
          <w:lang w:val="lt-LT"/>
        </w:rPr>
        <w:t>migrenai</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noProof/>
          <w:color w:val="000000"/>
          <w:sz w:val="22"/>
          <w:lang w:val="lt-LT"/>
        </w:rPr>
        <w:t xml:space="preserve">Kiti </w:t>
      </w:r>
      <w:r w:rsidRPr="00D5483E">
        <w:rPr>
          <w:b/>
          <w:noProof/>
          <w:color w:val="000000"/>
          <w:sz w:val="22"/>
          <w:lang w:val="lt-LT"/>
        </w:rPr>
        <w:t xml:space="preserve">antidepresantai, </w:t>
      </w:r>
      <w:r w:rsidRPr="00D5483E">
        <w:rPr>
          <w:noProof/>
          <w:color w:val="000000"/>
          <w:sz w:val="22"/>
          <w:lang w:val="lt-LT"/>
        </w:rPr>
        <w:t>įskaitant SSSI ir triciklius antidepresantus, tokius kaip klomipraminą, nortriptiliną ir dezipraminą;</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b/>
          <w:noProof/>
          <w:color w:val="000000"/>
          <w:sz w:val="22"/>
          <w:lang w:val="lt-LT"/>
        </w:rPr>
        <w:t xml:space="preserve">Maisto papildas </w:t>
      </w:r>
      <w:r w:rsidRPr="00D5483E">
        <w:rPr>
          <w:noProof/>
          <w:color w:val="000000"/>
          <w:sz w:val="22"/>
          <w:lang w:val="lt-LT"/>
        </w:rPr>
        <w:t>triptofanas;</w:t>
      </w:r>
    </w:p>
    <w:p w:rsidR="00BE07DA" w:rsidRPr="00D5483E" w:rsidRDefault="00BE07DA" w:rsidP="00BE07DA">
      <w:pPr>
        <w:numPr>
          <w:ilvl w:val="0"/>
          <w:numId w:val="2"/>
        </w:numPr>
        <w:tabs>
          <w:tab w:val="left" w:pos="567"/>
        </w:tabs>
        <w:spacing w:line="260" w:lineRule="exact"/>
        <w:rPr>
          <w:noProof/>
          <w:color w:val="000000"/>
          <w:sz w:val="22"/>
          <w:lang w:val="lt-LT"/>
        </w:rPr>
      </w:pPr>
      <w:r w:rsidRPr="00D5483E">
        <w:rPr>
          <w:noProof/>
          <w:color w:val="000000"/>
          <w:sz w:val="22"/>
          <w:lang w:val="lt-LT"/>
        </w:rPr>
        <w:t>Mivakuris ir suksametonis (naudojami anestezijai);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Tokie vaistai kaip litis, risperidonas, perfenazinas, klozapinas (vadinami antipsichoziniais vaistais), vartojami kai kurioms </w:t>
      </w:r>
      <w:r w:rsidRPr="00D5483E">
        <w:rPr>
          <w:b/>
          <w:noProof/>
          <w:color w:val="000000"/>
          <w:sz w:val="22"/>
          <w:lang w:val="lt-LT"/>
        </w:rPr>
        <w:t xml:space="preserve">psichiatrinėms ligoms </w:t>
      </w:r>
      <w:r w:rsidRPr="00D5483E">
        <w:rPr>
          <w:noProof/>
          <w:color w:val="000000"/>
          <w:sz w:val="22"/>
          <w:lang w:val="lt-LT"/>
        </w:rPr>
        <w:t>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Fentanilis, vartojamas </w:t>
      </w:r>
      <w:r w:rsidRPr="00D5483E">
        <w:rPr>
          <w:b/>
          <w:noProof/>
          <w:color w:val="000000"/>
          <w:sz w:val="22"/>
          <w:lang w:val="lt-LT"/>
        </w:rPr>
        <w:t>nejautrai</w:t>
      </w:r>
      <w:r w:rsidRPr="00D5483E">
        <w:rPr>
          <w:noProof/>
          <w:color w:val="000000"/>
          <w:sz w:val="22"/>
          <w:lang w:val="lt-LT"/>
        </w:rPr>
        <w:t xml:space="preserve"> ar </w:t>
      </w:r>
      <w:r w:rsidRPr="00D5483E">
        <w:rPr>
          <w:b/>
          <w:noProof/>
          <w:color w:val="000000"/>
          <w:sz w:val="22"/>
          <w:lang w:val="lt-LT"/>
        </w:rPr>
        <w:t>lėtiniam skausmui</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Fosamprenaviro ir ritonaviro derinys, kuris vartojamas </w:t>
      </w:r>
      <w:r w:rsidRPr="00D5483E">
        <w:rPr>
          <w:b/>
          <w:noProof/>
          <w:color w:val="000000"/>
          <w:sz w:val="22"/>
          <w:lang w:val="lt-LT"/>
        </w:rPr>
        <w:t>Žmogaus imunodeficito viruso infekcijai (ŽIV)</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Jonažolė, vaistažolė vartojama nuo </w:t>
      </w:r>
      <w:r w:rsidRPr="00D5483E">
        <w:rPr>
          <w:b/>
          <w:noProof/>
          <w:color w:val="000000"/>
          <w:sz w:val="22"/>
          <w:lang w:val="lt-LT"/>
        </w:rPr>
        <w:t>depresijos;</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Fenobarbitalis, fenitoinas, natrio valproatas ar karbamazepinas, vartojami esant </w:t>
      </w:r>
      <w:r w:rsidRPr="00D5483E">
        <w:rPr>
          <w:b/>
          <w:noProof/>
          <w:color w:val="000000"/>
          <w:sz w:val="22"/>
          <w:lang w:val="lt-LT"/>
        </w:rPr>
        <w:t>priepuoliams</w:t>
      </w:r>
      <w:r w:rsidRPr="00D5483E">
        <w:rPr>
          <w:noProof/>
          <w:color w:val="000000"/>
          <w:sz w:val="22"/>
          <w:lang w:val="lt-LT"/>
        </w:rPr>
        <w:t xml:space="preserve"> ar </w:t>
      </w:r>
      <w:r w:rsidRPr="00D5483E">
        <w:rPr>
          <w:b/>
          <w:noProof/>
          <w:color w:val="000000"/>
          <w:sz w:val="22"/>
          <w:lang w:val="lt-LT"/>
        </w:rPr>
        <w:t>epilepsijai;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Atomoksetinas, kuris yra vartojamas </w:t>
      </w:r>
      <w:r w:rsidRPr="00D5483E">
        <w:rPr>
          <w:b/>
          <w:noProof/>
          <w:color w:val="000000"/>
          <w:sz w:val="22"/>
          <w:lang w:val="lt-LT"/>
        </w:rPr>
        <w:t xml:space="preserve">dėmesio stokos hiperaktyvumo sindromui (DSHS) </w:t>
      </w:r>
      <w:r w:rsidRPr="00D5483E">
        <w:rPr>
          <w:noProof/>
          <w:color w:val="000000"/>
          <w:sz w:val="22"/>
          <w:lang w:val="lt-LT"/>
        </w:rPr>
        <w:t>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Prociklidinas, vartojamas tremorui slopinti, ypač</w:t>
      </w:r>
      <w:r w:rsidRPr="00D5483E">
        <w:rPr>
          <w:b/>
          <w:noProof/>
          <w:color w:val="000000"/>
          <w:sz w:val="22"/>
          <w:lang w:val="lt-LT"/>
        </w:rPr>
        <w:t xml:space="preserve"> </w:t>
      </w:r>
      <w:r w:rsidRPr="00D5483E">
        <w:rPr>
          <w:noProof/>
          <w:color w:val="000000"/>
          <w:sz w:val="22"/>
          <w:lang w:val="lt-LT"/>
        </w:rPr>
        <w:t>sergant</w:t>
      </w:r>
      <w:r w:rsidRPr="00D5483E">
        <w:rPr>
          <w:b/>
          <w:noProof/>
          <w:color w:val="000000"/>
          <w:sz w:val="22"/>
          <w:lang w:val="lt-LT"/>
        </w:rPr>
        <w:t xml:space="preserve"> Parkinsono liga;</w:t>
      </w:r>
      <w:r w:rsidRPr="00D5483E">
        <w:rPr>
          <w:noProof/>
          <w:color w:val="000000"/>
          <w:sz w:val="22"/>
          <w:lang w:val="lt-LT"/>
        </w:rPr>
        <w:t xml:space="preserve"> </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Varfarinas ir kiti vaistai (vadinami antikoaguliantais), vartojami </w:t>
      </w:r>
      <w:r w:rsidRPr="00D5483E">
        <w:rPr>
          <w:b/>
          <w:noProof/>
          <w:color w:val="000000"/>
          <w:sz w:val="22"/>
          <w:lang w:val="lt-LT"/>
        </w:rPr>
        <w:t>kraujui skystinti;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Propafenonas, flekainidas ir kiti vaistai, vartojami </w:t>
      </w:r>
      <w:r w:rsidRPr="00D5483E">
        <w:rPr>
          <w:b/>
          <w:noProof/>
          <w:color w:val="000000"/>
          <w:sz w:val="22"/>
          <w:lang w:val="lt-LT"/>
        </w:rPr>
        <w:t>širdies ritmo sutrikimams (netolygiam širdies plakimui)</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Metoprololis, beta blokatorius, kuris vartojamas </w:t>
      </w:r>
      <w:r w:rsidRPr="00D5483E">
        <w:rPr>
          <w:sz w:val="22"/>
          <w:lang w:val="lt-LT"/>
        </w:rPr>
        <w:t>padidėjusiam</w:t>
      </w:r>
      <w:r w:rsidRPr="00D5483E">
        <w:rPr>
          <w:b/>
          <w:noProof/>
          <w:color w:val="000000"/>
          <w:sz w:val="22"/>
          <w:lang w:val="lt-LT"/>
        </w:rPr>
        <w:t xml:space="preserve"> kraujospūdžiui</w:t>
      </w:r>
      <w:r w:rsidRPr="00D5483E">
        <w:rPr>
          <w:noProof/>
          <w:color w:val="000000"/>
          <w:sz w:val="22"/>
          <w:lang w:val="lt-LT"/>
        </w:rPr>
        <w:t xml:space="preserve"> ir </w:t>
      </w:r>
      <w:r w:rsidRPr="00D5483E">
        <w:rPr>
          <w:b/>
          <w:noProof/>
          <w:color w:val="000000"/>
          <w:sz w:val="22"/>
          <w:lang w:val="lt-LT"/>
        </w:rPr>
        <w:t>širdies ligoms</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Pravastatinas, kuriuo gydomos </w:t>
      </w:r>
      <w:r w:rsidRPr="00D5483E">
        <w:rPr>
          <w:b/>
          <w:noProof/>
          <w:color w:val="000000"/>
          <w:sz w:val="22"/>
          <w:lang w:val="lt-LT"/>
        </w:rPr>
        <w:t>padidėjusios cholesterolio koncentracijos</w:t>
      </w:r>
      <w:r w:rsidRPr="00D5483E">
        <w:rPr>
          <w:noProof/>
          <w:color w:val="000000"/>
          <w:sz w:val="22"/>
          <w:lang w:val="lt-LT"/>
        </w:rPr>
        <w:t>;</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Rifampicinas, vartojamas</w:t>
      </w:r>
      <w:r w:rsidRPr="00D5483E">
        <w:rPr>
          <w:b/>
          <w:noProof/>
          <w:color w:val="000000"/>
          <w:sz w:val="22"/>
          <w:lang w:val="lt-LT"/>
        </w:rPr>
        <w:t xml:space="preserve"> tuberkuliozei (TB)</w:t>
      </w:r>
      <w:r w:rsidRPr="00D5483E">
        <w:rPr>
          <w:noProof/>
          <w:color w:val="000000"/>
          <w:sz w:val="22"/>
          <w:lang w:val="lt-LT"/>
        </w:rPr>
        <w:t xml:space="preserve"> ir</w:t>
      </w:r>
      <w:r w:rsidRPr="00D5483E">
        <w:rPr>
          <w:b/>
          <w:noProof/>
          <w:color w:val="000000"/>
          <w:sz w:val="22"/>
          <w:lang w:val="lt-LT"/>
        </w:rPr>
        <w:t xml:space="preserve"> raupsams</w:t>
      </w:r>
      <w:r w:rsidRPr="00D5483E">
        <w:rPr>
          <w:noProof/>
          <w:color w:val="000000"/>
          <w:sz w:val="22"/>
          <w:lang w:val="lt-LT"/>
        </w:rPr>
        <w:t xml:space="preserve"> gydyti;</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color w:val="000000"/>
          <w:sz w:val="22"/>
          <w:lang w:val="lt-LT"/>
        </w:rPr>
        <w:t xml:space="preserve">Linezolidas, </w:t>
      </w:r>
      <w:r w:rsidRPr="00D5483E">
        <w:rPr>
          <w:b/>
          <w:noProof/>
          <w:color w:val="000000"/>
          <w:sz w:val="22"/>
          <w:lang w:val="lt-LT"/>
        </w:rPr>
        <w:t>antibiotikas</w:t>
      </w:r>
      <w:r w:rsidRPr="00D5483E">
        <w:rPr>
          <w:noProof/>
          <w:color w:val="000000"/>
          <w:sz w:val="22"/>
          <w:lang w:val="lt-LT"/>
        </w:rPr>
        <w:t>;</w:t>
      </w:r>
    </w:p>
    <w:p w:rsidR="00BE07DA" w:rsidRPr="00D5483E" w:rsidRDefault="00BE07DA" w:rsidP="00BE07DA">
      <w:pPr>
        <w:numPr>
          <w:ilvl w:val="0"/>
          <w:numId w:val="2"/>
        </w:numPr>
        <w:tabs>
          <w:tab w:val="left" w:pos="567"/>
        </w:tabs>
        <w:spacing w:line="260" w:lineRule="exact"/>
        <w:rPr>
          <w:b/>
          <w:noProof/>
          <w:color w:val="000000"/>
          <w:sz w:val="22"/>
          <w:lang w:val="lt-LT"/>
        </w:rPr>
      </w:pPr>
      <w:r w:rsidRPr="00D5483E">
        <w:rPr>
          <w:noProof/>
          <w:sz w:val="22"/>
          <w:lang w:val="lt-LT"/>
        </w:rPr>
        <w:t xml:space="preserve">Tamoksifenas, kuris vartojamas </w:t>
      </w:r>
      <w:r w:rsidRPr="00D5483E">
        <w:rPr>
          <w:b/>
          <w:noProof/>
          <w:sz w:val="22"/>
          <w:lang w:val="lt-LT"/>
        </w:rPr>
        <w:t>krūties vėžiui</w:t>
      </w:r>
      <w:r w:rsidRPr="00D5483E">
        <w:rPr>
          <w:noProof/>
          <w:sz w:val="22"/>
          <w:lang w:val="lt-LT"/>
        </w:rPr>
        <w:t xml:space="preserve"> gydyti ar esant </w:t>
      </w:r>
      <w:r w:rsidRPr="00D5483E">
        <w:rPr>
          <w:b/>
          <w:noProof/>
          <w:sz w:val="22"/>
          <w:lang w:val="lt-LT"/>
        </w:rPr>
        <w:t>vaisingumo sutrikimams</w:t>
      </w:r>
      <w:r w:rsidRPr="00D5483E">
        <w:rPr>
          <w:noProof/>
          <w:sz w:val="22"/>
          <w:lang w:val="lt-LT"/>
        </w:rPr>
        <w:t>.</w:t>
      </w:r>
    </w:p>
    <w:p w:rsidR="00BE07DA" w:rsidRPr="00D5483E" w:rsidRDefault="00BE07DA" w:rsidP="00BE07DA">
      <w:pPr>
        <w:rPr>
          <w:noProof/>
          <w:color w:val="000000"/>
          <w:sz w:val="22"/>
          <w:lang w:val="lt-LT"/>
        </w:rPr>
      </w:pPr>
    </w:p>
    <w:p w:rsidR="00BE07DA" w:rsidRPr="00D5483E" w:rsidRDefault="00BE07DA" w:rsidP="00BE07DA">
      <w:pPr>
        <w:rPr>
          <w:noProof/>
          <w:color w:val="000000"/>
          <w:sz w:val="22"/>
          <w:lang w:val="lt-LT"/>
        </w:rPr>
      </w:pPr>
      <w:r w:rsidRPr="00D5483E">
        <w:rPr>
          <w:b/>
          <w:noProof/>
          <w:color w:val="000000"/>
          <w:sz w:val="22"/>
          <w:lang w:val="lt-LT"/>
        </w:rPr>
        <w:t>Jeigu vartojate arba neseniai vartojote vaistų iš šio sąrašo</w:t>
      </w:r>
      <w:r w:rsidRPr="00D5483E">
        <w:rPr>
          <w:noProof/>
          <w:color w:val="000000"/>
          <w:sz w:val="22"/>
          <w:lang w:val="lt-LT"/>
        </w:rPr>
        <w:t xml:space="preserve"> ir to neaptarėte su savo gydytoju, </w:t>
      </w:r>
      <w:r w:rsidRPr="00D5483E">
        <w:rPr>
          <w:b/>
          <w:noProof/>
          <w:color w:val="000000"/>
          <w:sz w:val="22"/>
          <w:lang w:val="lt-LT"/>
        </w:rPr>
        <w:t>dar kartą kreipkitės į gydytoją ir klauskite, ką daryti</w:t>
      </w:r>
      <w:r w:rsidRPr="00D5483E">
        <w:rPr>
          <w:noProof/>
          <w:color w:val="000000"/>
          <w:sz w:val="22"/>
          <w:lang w:val="lt-LT"/>
        </w:rPr>
        <w:t xml:space="preserve">. Gali reikėti sumažinti vaisto dozę arba Jums gali tekti vartoti kitą vaistą. </w:t>
      </w:r>
    </w:p>
    <w:p w:rsidR="00BE07DA" w:rsidRPr="00D5483E" w:rsidRDefault="00BE07DA" w:rsidP="00BE07DA">
      <w:pPr>
        <w:rPr>
          <w:b/>
          <w:noProof/>
          <w:color w:val="000000"/>
          <w:sz w:val="22"/>
          <w:lang w:val="lt-LT"/>
        </w:rPr>
      </w:pPr>
      <w:r w:rsidRPr="00D5483E">
        <w:rPr>
          <w:b/>
          <w:noProof/>
          <w:color w:val="000000"/>
          <w:sz w:val="22"/>
          <w:lang w:val="lt-LT"/>
        </w:rPr>
        <w:t>Jeigu vartojate ar neseniai vartojote kitų vaistų arba dėl to nesate tikri, apie tai pasakykite gydytojui arba vaistininkui.</w:t>
      </w:r>
    </w:p>
    <w:p w:rsidR="00BE07DA" w:rsidRPr="00D5483E" w:rsidRDefault="00BE07DA" w:rsidP="00BE07DA">
      <w:pPr>
        <w:numPr>
          <w:ilvl w:val="12"/>
          <w:numId w:val="0"/>
        </w:numPr>
        <w:rPr>
          <w:noProof/>
          <w:color w:val="000000"/>
          <w:sz w:val="22"/>
          <w:lang w:val="lt-LT"/>
        </w:rPr>
      </w:pPr>
    </w:p>
    <w:p w:rsidR="00BE07DA" w:rsidRPr="00D5483E" w:rsidRDefault="00BE07DA" w:rsidP="00BE07DA">
      <w:pPr>
        <w:keepNext/>
        <w:keepLines/>
        <w:ind w:left="567" w:hanging="567"/>
        <w:rPr>
          <w:b/>
          <w:noProof/>
          <w:color w:val="000000"/>
          <w:sz w:val="22"/>
          <w:lang w:val="lt-LT"/>
        </w:rPr>
      </w:pPr>
      <w:r w:rsidRPr="00D5483E">
        <w:rPr>
          <w:b/>
          <w:noProof/>
          <w:color w:val="000000"/>
          <w:sz w:val="22"/>
          <w:lang w:val="lt-LT"/>
        </w:rPr>
        <w:t>Seroxat vartojimas su maistu ir gėrimais bei alkoholiu</w:t>
      </w:r>
    </w:p>
    <w:p w:rsidR="00BE07DA" w:rsidRPr="00D5483E" w:rsidRDefault="00BE07DA" w:rsidP="00BE07DA">
      <w:pPr>
        <w:keepNext/>
        <w:keepLines/>
        <w:numPr>
          <w:ilvl w:val="12"/>
          <w:numId w:val="0"/>
        </w:numPr>
        <w:tabs>
          <w:tab w:val="left" w:pos="1290"/>
        </w:tabs>
        <w:ind w:right="-2"/>
        <w:rPr>
          <w:noProof/>
          <w:color w:val="000000"/>
          <w:sz w:val="22"/>
          <w:lang w:val="lt-LT"/>
        </w:rPr>
      </w:pPr>
      <w:r w:rsidRPr="00D5483E">
        <w:rPr>
          <w:noProof/>
          <w:color w:val="000000"/>
          <w:sz w:val="22"/>
          <w:lang w:val="lt-LT"/>
        </w:rPr>
        <w:t xml:space="preserve">Vartodami Seroxat negerkite alkoholio. Alkoholis gali pasunkinti simptomus ar sustiprinti šalutinį poveikį. Seroxat vartojimas ryte su maistu sumažins pykinimo tikimybę. </w:t>
      </w:r>
    </w:p>
    <w:p w:rsidR="00BE07DA" w:rsidRPr="00D5483E" w:rsidRDefault="00BE07DA" w:rsidP="00BE07DA">
      <w:pPr>
        <w:keepNext/>
        <w:keepLines/>
        <w:ind w:left="567" w:hanging="567"/>
        <w:rPr>
          <w:b/>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Nėštumas, žindymo laikotarpis ir vaisingumas</w:t>
      </w:r>
    </w:p>
    <w:p w:rsidR="00BE07DA" w:rsidRPr="00D5483E" w:rsidRDefault="00BE07DA" w:rsidP="00BE07DA">
      <w:pPr>
        <w:rPr>
          <w:b/>
          <w:noProof/>
          <w:color w:val="000000"/>
          <w:sz w:val="22"/>
          <w:lang w:val="lt-LT"/>
        </w:rPr>
      </w:pPr>
      <w:r w:rsidRPr="00D5483E">
        <w:rPr>
          <w:noProof/>
          <w:sz w:val="22"/>
          <w:lang w:val="lt-LT"/>
        </w:rPr>
        <w:t>Jeigu esate nėščia, žindote kūdikį, manote, kad galbūt esate nėščia, arba planuojate pastoti, tai prieš vartodama šį vaistą, pasitarkite su gydytoju arba vaistininku.</w:t>
      </w:r>
      <w:r w:rsidRPr="00D5483E">
        <w:rPr>
          <w:b/>
          <w:bCs/>
          <w:color w:val="000000"/>
          <w:sz w:val="22"/>
          <w:lang w:val="lt-LT" w:eastAsia="en-GB"/>
        </w:rPr>
        <w:t xml:space="preserve"> </w:t>
      </w:r>
      <w:r w:rsidRPr="00D5483E">
        <w:rPr>
          <w:bCs/>
          <w:color w:val="000000"/>
          <w:sz w:val="22"/>
          <w:lang w:val="lt-LT" w:eastAsia="en-GB"/>
        </w:rPr>
        <w:t>Gauta keletas pranešimų</w:t>
      </w:r>
      <w:r w:rsidRPr="00D5483E">
        <w:rPr>
          <w:noProof/>
          <w:sz w:val="22"/>
          <w:lang w:val="lt-LT"/>
        </w:rPr>
        <w:t xml:space="preserve"> apie padidėjusią apsigimimų, ypač širdies ydų, riziką kūdikiams, kurių motinos pirmaisiais nėštumo mėnesiais vartojo Seroxat. Apskritai maždaug 1 iš 100 kūdikų gimsta su širdies yda, o motinų, vartojusių Seroxat, kūdikiams širdies ydos nustatomos 2 iš 100. Kartu su savo gydytoju galite nuspręsti ar gydymą pakeisti kitu ar palaispniui nutraukti gydymą Seroxat kol laukiatės. Atsižvelgdamas į aplinkybes, gydytojas gali patarti tęsti gydymą Seroxat. </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Jeigu Jūs vartojate Seroxat nėštumo metu, ypatingai paskutinius 3 nėštumo mėnesius</w:t>
      </w:r>
      <w:r w:rsidRPr="00D5483E">
        <w:rPr>
          <w:noProof/>
          <w:color w:val="000000"/>
          <w:sz w:val="22"/>
          <w:lang w:val="lt-LT"/>
        </w:rPr>
        <w:t xml:space="preserve">, pasakykite apie tai akušerei ar gydytojui. Tokie vaistai kaip Seroxat gali </w:t>
      </w:r>
      <w:r w:rsidRPr="00D5483E">
        <w:rPr>
          <w:noProof/>
          <w:color w:val="000000"/>
          <w:sz w:val="22"/>
          <w:lang w:val="lt-LT"/>
        </w:rPr>
        <w:lastRenderedPageBreak/>
        <w:t>padinti sunkios būklės, vadinamos ilgalaike naujagimių plautine hipertenzija, išsivystymo riziką. Sergant plautine hipertenzija, kraujo spaudimas kraujagyslėse tarp kūdikio širdies ir plaučių yra per didelis. Jeigu Jūs vartojote Seroxat paskutinius 3 nėštumo mėnesius, jūsų kūdikis gali turėti tam tikrų simptomų. Simptomai paprastai atsiranda per pirmas 24 valandas po gimimo. Tai gali būti:</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kvėpavimo problemos;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melsva odos spalva, perkaitimas ar atšalimas;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melsvos lūpos;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vėmimas ar negalėjimas tinkamai maitintis;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didelis nuovargis, negalėjimas užmigti, ilgas verkimas;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sustingę ar išglebę raumenys;</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w:t>
      </w:r>
      <w:r w:rsidRPr="00D5483E">
        <w:rPr>
          <w:noProof/>
          <w:color w:val="000000"/>
          <w:sz w:val="22"/>
          <w:lang w:val="lt-LT"/>
        </w:rPr>
        <w:tab/>
        <w:t>tremoras, drebėjimas ar priepuoliai;</w:t>
      </w:r>
    </w:p>
    <w:p w:rsidR="00BE07DA" w:rsidRPr="00D5483E" w:rsidRDefault="00BE07DA" w:rsidP="00BE07DA">
      <w:pPr>
        <w:tabs>
          <w:tab w:val="left" w:pos="0"/>
          <w:tab w:val="left" w:pos="426"/>
        </w:tabs>
        <w:rPr>
          <w:noProof/>
          <w:color w:val="000000"/>
          <w:sz w:val="22"/>
          <w:lang w:val="lt-LT"/>
        </w:rPr>
      </w:pPr>
      <w:r w:rsidRPr="00D5483E">
        <w:rPr>
          <w:noProof/>
          <w:color w:val="000000"/>
          <w:sz w:val="22"/>
          <w:lang w:val="lt-LT"/>
        </w:rPr>
        <w:t xml:space="preserve"> -</w:t>
      </w:r>
      <w:r w:rsidRPr="00D5483E">
        <w:rPr>
          <w:noProof/>
          <w:color w:val="000000"/>
          <w:sz w:val="22"/>
          <w:lang w:val="lt-LT"/>
        </w:rPr>
        <w:tab/>
        <w:t>sustiprėję refleksai.</w:t>
      </w:r>
    </w:p>
    <w:p w:rsidR="00BE07DA" w:rsidRPr="00D5483E" w:rsidRDefault="00BE07DA" w:rsidP="00BE07DA">
      <w:pPr>
        <w:tabs>
          <w:tab w:val="left" w:pos="0"/>
        </w:tabs>
        <w:rPr>
          <w:noProof/>
          <w:color w:val="000000"/>
          <w:sz w:val="22"/>
          <w:lang w:val="lt-LT"/>
        </w:rPr>
      </w:pPr>
      <w:r w:rsidRPr="00D5483E">
        <w:rPr>
          <w:noProof/>
          <w:color w:val="000000"/>
          <w:sz w:val="22"/>
          <w:lang w:val="lt-LT"/>
        </w:rPr>
        <w:t>Jei Jūsų kūdikiui po gimimo pasireiškia kuris nors iš šių simptomų ir Jums tai kelia susirūpinimą,</w:t>
      </w:r>
      <w:r w:rsidRPr="00D5483E">
        <w:rPr>
          <w:b/>
          <w:noProof/>
          <w:color w:val="000000"/>
          <w:sz w:val="22"/>
          <w:lang w:val="lt-LT"/>
        </w:rPr>
        <w:t xml:space="preserve"> kreipkitės į akušerę ar gydytoją, kurie gali patarti</w:t>
      </w:r>
      <w:r w:rsidRPr="00D5483E">
        <w:rPr>
          <w:noProof/>
          <w:color w:val="000000"/>
          <w:sz w:val="22"/>
          <w:lang w:val="lt-LT"/>
        </w:rPr>
        <w:t xml:space="preserve">. </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Seroxat gali nedideliais kiekiais patekti į motinos pieną</w:t>
      </w:r>
      <w:r w:rsidRPr="00D5483E">
        <w:rPr>
          <w:noProof/>
          <w:color w:val="000000"/>
          <w:sz w:val="22"/>
          <w:lang w:val="lt-LT"/>
        </w:rPr>
        <w:t xml:space="preserve">. Jei Jūs vartojate Seroxat, prieš pradėdama žindyti, dar kartą kreipkitės į gydytoją ir tai aptarkite. Kartu su savo gydytoju Jūs galite nuspręsti, kad žindysite kūdikį vartodama Seroxat. </w:t>
      </w:r>
    </w:p>
    <w:p w:rsidR="00BE07DA" w:rsidRPr="00D5483E" w:rsidRDefault="00BE07DA" w:rsidP="00BE07DA">
      <w:pPr>
        <w:tabs>
          <w:tab w:val="left" w:pos="0"/>
        </w:tabs>
        <w:rPr>
          <w:noProof/>
          <w:color w:val="000000"/>
          <w:sz w:val="22"/>
          <w:lang w:val="lt-LT"/>
        </w:rPr>
      </w:pPr>
    </w:p>
    <w:p w:rsidR="00BE07DA" w:rsidRPr="00D5483E" w:rsidRDefault="00BE07DA" w:rsidP="00BE07DA">
      <w:pPr>
        <w:rPr>
          <w:noProof/>
          <w:color w:val="000000"/>
          <w:sz w:val="22"/>
          <w:lang w:val="lt-LT"/>
        </w:rPr>
      </w:pPr>
      <w:r w:rsidRPr="00D5483E">
        <w:rPr>
          <w:noProof/>
          <w:color w:val="000000"/>
          <w:sz w:val="22"/>
          <w:lang w:val="lt-LT"/>
        </w:rPr>
        <w:t xml:space="preserve"> Tyrimų su gyvūnais metu nustatyta, kad paroksetinas blogina spermos kokybę. Teoriškai tai gali veikti vaisingumą, bet įtakos žmogaus vaisingumui iki šiol nepastebėta.</w:t>
      </w:r>
    </w:p>
    <w:p w:rsidR="00BE07DA" w:rsidRPr="00D5483E" w:rsidRDefault="00BE07DA" w:rsidP="00BE07DA">
      <w:pPr>
        <w:tabs>
          <w:tab w:val="left" w:pos="0"/>
        </w:tabs>
        <w:rPr>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Vairavimas ir mechanizmų valdymas</w:t>
      </w:r>
    </w:p>
    <w:p w:rsidR="00BE07DA" w:rsidRPr="00D5483E" w:rsidRDefault="00BE07DA" w:rsidP="00BE07DA">
      <w:pPr>
        <w:rPr>
          <w:noProof/>
          <w:color w:val="000000"/>
          <w:sz w:val="22"/>
          <w:lang w:val="lt-LT"/>
        </w:rPr>
      </w:pPr>
      <w:r w:rsidRPr="00D5483E">
        <w:rPr>
          <w:noProof/>
          <w:color w:val="000000"/>
          <w:sz w:val="22"/>
          <w:lang w:val="lt-LT"/>
        </w:rPr>
        <w:t>Galimas šalutinis Seroxat poveikis yra svaigimas, minčių susipainiojimas, mieguistumas ar apsiblausęs regėjimas. Jei Jums atsirado toks šalutinis poveikis, vairuoti ir valdyti mechanizmų negalima.</w:t>
      </w:r>
    </w:p>
    <w:p w:rsidR="00BE07DA" w:rsidRPr="00D5483E" w:rsidRDefault="00BE07DA" w:rsidP="00BE07DA">
      <w:pPr>
        <w:numPr>
          <w:ilvl w:val="12"/>
          <w:numId w:val="0"/>
        </w:numPr>
        <w:rPr>
          <w:noProof/>
          <w:color w:val="000000"/>
          <w:sz w:val="22"/>
          <w:lang w:val="lt-LT"/>
        </w:rPr>
      </w:pP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tabs>
          <w:tab w:val="left" w:pos="567"/>
        </w:tabs>
        <w:outlineLvl w:val="0"/>
        <w:rPr>
          <w:b/>
          <w:noProof/>
          <w:color w:val="000000"/>
          <w:sz w:val="22"/>
          <w:lang w:val="lt-LT"/>
        </w:rPr>
      </w:pPr>
      <w:r w:rsidRPr="00D5483E">
        <w:rPr>
          <w:b/>
          <w:noProof/>
          <w:color w:val="000000"/>
          <w:sz w:val="22"/>
          <w:lang w:val="lt-LT"/>
        </w:rPr>
        <w:t>3.</w:t>
      </w:r>
      <w:r w:rsidRPr="00D5483E">
        <w:rPr>
          <w:b/>
          <w:noProof/>
          <w:color w:val="000000"/>
          <w:sz w:val="22"/>
          <w:lang w:val="lt-LT"/>
        </w:rPr>
        <w:tab/>
        <w:t>Kaip vartoti Seroxat</w:t>
      </w:r>
    </w:p>
    <w:p w:rsidR="00BE07DA" w:rsidRPr="00D5483E" w:rsidRDefault="00BE07DA" w:rsidP="00BE07DA">
      <w:pPr>
        <w:rPr>
          <w:noProof/>
          <w:sz w:val="22"/>
          <w:lang w:val="lt-LT"/>
        </w:rPr>
      </w:pPr>
    </w:p>
    <w:tbl>
      <w:tblPr>
        <w:tblW w:w="0" w:type="auto"/>
        <w:tblInd w:w="-106" w:type="dxa"/>
        <w:tblLayout w:type="fixed"/>
        <w:tblLook w:val="0000" w:firstRow="0" w:lastRow="0" w:firstColumn="0" w:lastColumn="0" w:noHBand="0" w:noVBand="0"/>
      </w:tblPr>
      <w:tblGrid>
        <w:gridCol w:w="3978"/>
        <w:gridCol w:w="270"/>
        <w:gridCol w:w="900"/>
        <w:gridCol w:w="3860"/>
        <w:gridCol w:w="236"/>
      </w:tblGrid>
      <w:tr w:rsidR="00BE07DA" w:rsidRPr="00D5483E" w:rsidTr="00955F04">
        <w:trPr>
          <w:trHeight w:val="30"/>
        </w:trPr>
        <w:tc>
          <w:tcPr>
            <w:tcW w:w="3978" w:type="dxa"/>
            <w:vMerge w:val="restart"/>
          </w:tcPr>
          <w:p w:rsidR="00BE07DA" w:rsidRPr="00D5483E" w:rsidRDefault="00BE07DA" w:rsidP="00955F04">
            <w:pPr>
              <w:rPr>
                <w:sz w:val="22"/>
                <w:lang w:val="lt-LT"/>
              </w:rPr>
            </w:pPr>
            <w:r w:rsidRPr="00D5483E">
              <w:rPr>
                <w:b/>
                <w:noProof/>
                <w:color w:val="000000"/>
                <w:sz w:val="22"/>
                <w:lang w:val="lt-LT"/>
              </w:rPr>
              <w:t xml:space="preserve">Visada vartokite šį vaistą  tiksliai, kaip nurodė gydytojas ar vaistininkas. </w:t>
            </w:r>
            <w:r w:rsidRPr="00D5483E">
              <w:rPr>
                <w:noProof/>
                <w:color w:val="000000"/>
                <w:sz w:val="22"/>
                <w:lang w:val="lt-LT"/>
              </w:rPr>
              <w:t>Jeigu abejojate, kreipkitės į gydytoją arba vaistininką. Kartais Jums gali reikėti išgerti pusę tabletės ar daugiau nei vieną tabletę. Ši lentelė Jums parodys, kiek tablečių reikia išgerti.</w:t>
            </w:r>
            <w:r w:rsidRPr="00D5483E">
              <w:rPr>
                <w:b/>
                <w:sz w:val="22"/>
                <w:lang w:val="lt-LT"/>
              </w:rPr>
              <w:t xml:space="preserve"> </w:t>
            </w:r>
          </w:p>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top w:val="single" w:sz="4" w:space="0" w:color="auto"/>
              <w:left w:val="single" w:sz="4" w:space="0" w:color="auto"/>
            </w:tcBorders>
          </w:tcPr>
          <w:p w:rsidR="00BE07DA" w:rsidRPr="00D5483E" w:rsidRDefault="00BE07DA" w:rsidP="00955F04">
            <w:pPr>
              <w:rPr>
                <w:sz w:val="22"/>
                <w:lang w:val="lt-LT"/>
              </w:rPr>
            </w:pPr>
            <w:r w:rsidRPr="00D5483E">
              <w:rPr>
                <w:b/>
                <w:sz w:val="22"/>
                <w:lang w:val="lt-LT"/>
              </w:rPr>
              <w:t>Dozė</w:t>
            </w:r>
          </w:p>
        </w:tc>
        <w:tc>
          <w:tcPr>
            <w:tcW w:w="3860" w:type="dxa"/>
            <w:tcBorders>
              <w:top w:val="single" w:sz="4" w:space="0" w:color="auto"/>
              <w:right w:val="single" w:sz="4" w:space="0" w:color="auto"/>
            </w:tcBorders>
          </w:tcPr>
          <w:p w:rsidR="00BE07DA" w:rsidRPr="00D5483E" w:rsidRDefault="00BE07DA" w:rsidP="00955F04">
            <w:pPr>
              <w:rPr>
                <w:sz w:val="22"/>
                <w:lang w:val="lt-LT"/>
              </w:rPr>
            </w:pPr>
            <w:r w:rsidRPr="00D5483E">
              <w:rPr>
                <w:b/>
                <w:sz w:val="22"/>
                <w:lang w:val="lt-LT"/>
              </w:rPr>
              <w:t>Reikia išgerti tablečių</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left w:val="single" w:sz="4" w:space="0" w:color="auto"/>
            </w:tcBorders>
          </w:tcPr>
          <w:p w:rsidR="00BE07DA" w:rsidRPr="00D5483E" w:rsidRDefault="00BE07DA" w:rsidP="00955F04">
            <w:pPr>
              <w:rPr>
                <w:sz w:val="22"/>
                <w:lang w:val="lt-LT"/>
              </w:rPr>
            </w:pPr>
            <w:r w:rsidRPr="00D5483E">
              <w:rPr>
                <w:sz w:val="22"/>
                <w:lang w:val="lt-LT"/>
              </w:rPr>
              <w:t>10 mg</w:t>
            </w:r>
          </w:p>
        </w:tc>
        <w:tc>
          <w:tcPr>
            <w:tcW w:w="3860" w:type="dxa"/>
            <w:tcBorders>
              <w:right w:val="single" w:sz="4" w:space="0" w:color="auto"/>
            </w:tcBorders>
          </w:tcPr>
          <w:p w:rsidR="00BE07DA" w:rsidRPr="00D5483E" w:rsidRDefault="00BE07DA" w:rsidP="00955F04">
            <w:pPr>
              <w:tabs>
                <w:tab w:val="left" w:pos="522"/>
              </w:tabs>
              <w:rPr>
                <w:sz w:val="22"/>
                <w:lang w:val="lt-LT"/>
              </w:rPr>
            </w:pPr>
            <w:r w:rsidRPr="00D5483E">
              <w:rPr>
                <w:sz w:val="22"/>
                <w:lang w:val="lt-LT"/>
              </w:rPr>
              <w:t xml:space="preserve">Viena rožinė tabletė </w:t>
            </w:r>
          </w:p>
          <w:p w:rsidR="00BE07DA" w:rsidRPr="00D5483E" w:rsidRDefault="00BE07DA" w:rsidP="00955F04">
            <w:pPr>
              <w:tabs>
                <w:tab w:val="left" w:pos="522"/>
              </w:tabs>
              <w:rPr>
                <w:sz w:val="22"/>
                <w:lang w:val="lt-LT"/>
              </w:rPr>
            </w:pPr>
            <w:r w:rsidRPr="00D5483E">
              <w:rPr>
                <w:b/>
                <w:sz w:val="22"/>
                <w:lang w:val="lt-LT"/>
              </w:rPr>
              <w:t>arba</w:t>
            </w:r>
            <w:r w:rsidRPr="00D5483E">
              <w:rPr>
                <w:sz w:val="22"/>
                <w:lang w:val="lt-LT"/>
              </w:rPr>
              <w:t xml:space="preserve"> pusė baltos tabletės</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left w:val="single" w:sz="4" w:space="0" w:color="auto"/>
            </w:tcBorders>
          </w:tcPr>
          <w:p w:rsidR="00BE07DA" w:rsidRPr="00D5483E" w:rsidRDefault="00BE07DA" w:rsidP="00955F04">
            <w:pPr>
              <w:rPr>
                <w:sz w:val="22"/>
                <w:lang w:val="lt-LT"/>
              </w:rPr>
            </w:pPr>
            <w:r w:rsidRPr="00D5483E">
              <w:rPr>
                <w:sz w:val="22"/>
                <w:lang w:val="lt-LT"/>
              </w:rPr>
              <w:t>20 mg</w:t>
            </w:r>
          </w:p>
        </w:tc>
        <w:tc>
          <w:tcPr>
            <w:tcW w:w="3860" w:type="dxa"/>
            <w:tcBorders>
              <w:right w:val="single" w:sz="4" w:space="0" w:color="auto"/>
            </w:tcBorders>
          </w:tcPr>
          <w:p w:rsidR="00BE07DA" w:rsidRPr="00D5483E" w:rsidRDefault="00BE07DA" w:rsidP="00955F04">
            <w:pPr>
              <w:tabs>
                <w:tab w:val="left" w:pos="522"/>
              </w:tabs>
              <w:rPr>
                <w:sz w:val="22"/>
                <w:lang w:val="lt-LT"/>
              </w:rPr>
            </w:pPr>
            <w:r w:rsidRPr="00D5483E">
              <w:rPr>
                <w:sz w:val="22"/>
                <w:lang w:val="lt-LT"/>
              </w:rPr>
              <w:t xml:space="preserve">Viena balta tabletė </w:t>
            </w:r>
          </w:p>
          <w:p w:rsidR="00BE07DA" w:rsidRPr="00D5483E" w:rsidRDefault="00BE07DA" w:rsidP="00955F04">
            <w:pPr>
              <w:tabs>
                <w:tab w:val="left" w:pos="522"/>
              </w:tabs>
              <w:rPr>
                <w:sz w:val="22"/>
                <w:lang w:val="lt-LT"/>
              </w:rPr>
            </w:pPr>
            <w:r w:rsidRPr="00D5483E">
              <w:rPr>
                <w:b/>
                <w:sz w:val="22"/>
                <w:lang w:val="lt-LT"/>
              </w:rPr>
              <w:t>arba</w:t>
            </w:r>
            <w:r w:rsidRPr="00D5483E">
              <w:rPr>
                <w:sz w:val="22"/>
                <w:lang w:val="lt-LT"/>
              </w:rPr>
              <w:t xml:space="preserve"> dvi rožinės tabletės</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left w:val="single" w:sz="4" w:space="0" w:color="auto"/>
            </w:tcBorders>
          </w:tcPr>
          <w:p w:rsidR="00BE07DA" w:rsidRPr="00D5483E" w:rsidRDefault="00BE07DA" w:rsidP="00955F04">
            <w:pPr>
              <w:rPr>
                <w:sz w:val="22"/>
                <w:lang w:val="lt-LT"/>
              </w:rPr>
            </w:pPr>
            <w:r w:rsidRPr="00D5483E">
              <w:rPr>
                <w:sz w:val="22"/>
                <w:lang w:val="lt-LT"/>
              </w:rPr>
              <w:t>30 mg</w:t>
            </w:r>
          </w:p>
        </w:tc>
        <w:tc>
          <w:tcPr>
            <w:tcW w:w="3860" w:type="dxa"/>
            <w:tcBorders>
              <w:right w:val="single" w:sz="4" w:space="0" w:color="auto"/>
            </w:tcBorders>
          </w:tcPr>
          <w:p w:rsidR="00BE07DA" w:rsidRPr="00D5483E" w:rsidRDefault="00BE07DA" w:rsidP="00955F04">
            <w:pPr>
              <w:tabs>
                <w:tab w:val="left" w:pos="522"/>
              </w:tabs>
              <w:ind w:right="-118"/>
              <w:rPr>
                <w:sz w:val="22"/>
                <w:lang w:val="lt-LT"/>
              </w:rPr>
            </w:pPr>
            <w:r w:rsidRPr="00D5483E">
              <w:rPr>
                <w:sz w:val="22"/>
                <w:lang w:val="lt-LT"/>
              </w:rPr>
              <w:t>Viena mėlyna tabletė</w:t>
            </w:r>
          </w:p>
          <w:p w:rsidR="00BE07DA" w:rsidRPr="00D5483E" w:rsidRDefault="00BE07DA" w:rsidP="00955F04">
            <w:pPr>
              <w:tabs>
                <w:tab w:val="left" w:pos="522"/>
              </w:tabs>
              <w:ind w:right="-118"/>
              <w:rPr>
                <w:sz w:val="22"/>
                <w:lang w:val="lt-LT"/>
              </w:rPr>
            </w:pPr>
            <w:r w:rsidRPr="00D5483E">
              <w:rPr>
                <w:sz w:val="22"/>
                <w:lang w:val="lt-LT"/>
              </w:rPr>
              <w:tab/>
            </w:r>
            <w:r w:rsidRPr="00D5483E">
              <w:rPr>
                <w:b/>
                <w:sz w:val="22"/>
                <w:lang w:val="lt-LT"/>
              </w:rPr>
              <w:t>arba</w:t>
            </w:r>
            <w:r w:rsidRPr="00D5483E">
              <w:rPr>
                <w:sz w:val="22"/>
                <w:lang w:val="lt-LT"/>
              </w:rPr>
              <w:t xml:space="preserve"> pusantros baltos tabletės</w:t>
            </w:r>
          </w:p>
          <w:p w:rsidR="00BE07DA" w:rsidRPr="00D5483E" w:rsidRDefault="00BE07DA" w:rsidP="00955F04">
            <w:pPr>
              <w:tabs>
                <w:tab w:val="left" w:pos="522"/>
              </w:tabs>
              <w:ind w:right="-118"/>
              <w:rPr>
                <w:sz w:val="22"/>
                <w:lang w:val="lt-LT"/>
              </w:rPr>
            </w:pPr>
            <w:r w:rsidRPr="00D5483E">
              <w:rPr>
                <w:sz w:val="22"/>
                <w:lang w:val="lt-LT"/>
              </w:rPr>
              <w:tab/>
            </w:r>
            <w:r w:rsidRPr="00D5483E">
              <w:rPr>
                <w:b/>
                <w:sz w:val="22"/>
                <w:lang w:val="lt-LT"/>
              </w:rPr>
              <w:t xml:space="preserve">arba </w:t>
            </w:r>
            <w:r w:rsidRPr="00D5483E">
              <w:rPr>
                <w:sz w:val="22"/>
                <w:lang w:val="lt-LT"/>
              </w:rPr>
              <w:t>viena balta tabletė + viena rožinė tabletė</w:t>
            </w:r>
          </w:p>
          <w:p w:rsidR="00BE07DA" w:rsidRPr="00D5483E" w:rsidRDefault="00BE07DA" w:rsidP="00955F04">
            <w:pPr>
              <w:tabs>
                <w:tab w:val="left" w:pos="522"/>
              </w:tabs>
              <w:rPr>
                <w:sz w:val="22"/>
                <w:lang w:val="lt-LT"/>
              </w:rPr>
            </w:pPr>
            <w:r w:rsidRPr="00D5483E">
              <w:rPr>
                <w:sz w:val="22"/>
                <w:lang w:val="lt-LT"/>
              </w:rPr>
              <w:tab/>
            </w:r>
            <w:r w:rsidRPr="00D5483E">
              <w:rPr>
                <w:b/>
                <w:sz w:val="22"/>
                <w:lang w:val="lt-LT"/>
              </w:rPr>
              <w:t xml:space="preserve">arba </w:t>
            </w:r>
            <w:r w:rsidRPr="00D5483E">
              <w:rPr>
                <w:sz w:val="22"/>
                <w:lang w:val="lt-LT"/>
              </w:rPr>
              <w:t xml:space="preserve">trys rožinės tabletės </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left w:val="single" w:sz="4" w:space="0" w:color="auto"/>
              <w:bottom w:val="single" w:sz="4" w:space="0" w:color="auto"/>
            </w:tcBorders>
          </w:tcPr>
          <w:p w:rsidR="00BE07DA" w:rsidRPr="00D5483E" w:rsidRDefault="00BE07DA" w:rsidP="00955F04">
            <w:pPr>
              <w:rPr>
                <w:sz w:val="22"/>
                <w:lang w:val="lt-LT"/>
              </w:rPr>
            </w:pPr>
            <w:r w:rsidRPr="00D5483E">
              <w:rPr>
                <w:sz w:val="22"/>
                <w:lang w:val="lt-LT"/>
              </w:rPr>
              <w:t>40 mg</w:t>
            </w:r>
          </w:p>
        </w:tc>
        <w:tc>
          <w:tcPr>
            <w:tcW w:w="3860" w:type="dxa"/>
            <w:tcBorders>
              <w:bottom w:val="single" w:sz="4" w:space="0" w:color="auto"/>
              <w:right w:val="single" w:sz="4" w:space="0" w:color="auto"/>
            </w:tcBorders>
          </w:tcPr>
          <w:p w:rsidR="00BE07DA" w:rsidRPr="00D5483E" w:rsidRDefault="00BE07DA" w:rsidP="00955F04">
            <w:pPr>
              <w:tabs>
                <w:tab w:val="left" w:pos="522"/>
              </w:tabs>
              <w:rPr>
                <w:sz w:val="22"/>
                <w:lang w:val="lt-LT"/>
              </w:rPr>
            </w:pPr>
            <w:r w:rsidRPr="00D5483E">
              <w:rPr>
                <w:sz w:val="22"/>
                <w:lang w:val="lt-LT"/>
              </w:rPr>
              <w:t>Dvi baltos tabletės</w:t>
            </w:r>
          </w:p>
          <w:p w:rsidR="00BE07DA" w:rsidRPr="00D5483E" w:rsidRDefault="00BE07DA" w:rsidP="00955F04">
            <w:pPr>
              <w:tabs>
                <w:tab w:val="left" w:pos="522"/>
              </w:tabs>
              <w:rPr>
                <w:sz w:val="22"/>
                <w:lang w:val="lt-LT"/>
              </w:rPr>
            </w:pPr>
            <w:r w:rsidRPr="00D5483E">
              <w:rPr>
                <w:sz w:val="22"/>
                <w:lang w:val="lt-LT"/>
              </w:rPr>
              <w:tab/>
            </w:r>
            <w:r w:rsidRPr="00D5483E">
              <w:rPr>
                <w:b/>
                <w:sz w:val="22"/>
                <w:lang w:val="lt-LT"/>
              </w:rPr>
              <w:t>arba</w:t>
            </w:r>
            <w:r w:rsidRPr="00D5483E">
              <w:rPr>
                <w:sz w:val="22"/>
                <w:lang w:val="lt-LT"/>
              </w:rPr>
              <w:t xml:space="preserve"> viena mėlyna tabletė + viena rožinė tabletė</w:t>
            </w:r>
          </w:p>
          <w:p w:rsidR="00BE07DA" w:rsidRPr="00D5483E" w:rsidRDefault="00BE07DA" w:rsidP="00955F04">
            <w:pPr>
              <w:tabs>
                <w:tab w:val="left" w:pos="522"/>
              </w:tabs>
              <w:rPr>
                <w:sz w:val="22"/>
                <w:lang w:val="lt-LT"/>
              </w:rPr>
            </w:pPr>
            <w:r w:rsidRPr="00D5483E">
              <w:rPr>
                <w:sz w:val="22"/>
                <w:lang w:val="lt-LT"/>
              </w:rPr>
              <w:tab/>
            </w:r>
            <w:r w:rsidRPr="00D5483E">
              <w:rPr>
                <w:b/>
                <w:sz w:val="22"/>
                <w:lang w:val="lt-LT"/>
              </w:rPr>
              <w:t>arba</w:t>
            </w:r>
            <w:r w:rsidRPr="00D5483E">
              <w:rPr>
                <w:sz w:val="22"/>
                <w:lang w:val="lt-LT"/>
              </w:rPr>
              <w:t xml:space="preserve"> keturios rožinės tabletės</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top w:val="single" w:sz="4" w:space="0" w:color="auto"/>
              <w:left w:val="single" w:sz="4" w:space="0" w:color="auto"/>
            </w:tcBorders>
          </w:tcPr>
          <w:p w:rsidR="00BE07DA" w:rsidRPr="00D5483E" w:rsidRDefault="00BE07DA" w:rsidP="00955F04">
            <w:pPr>
              <w:rPr>
                <w:sz w:val="22"/>
                <w:lang w:val="lt-LT"/>
              </w:rPr>
            </w:pPr>
            <w:r w:rsidRPr="00D5483E">
              <w:rPr>
                <w:sz w:val="22"/>
                <w:lang w:val="lt-LT"/>
              </w:rPr>
              <w:t>50 mg</w:t>
            </w:r>
            <w:r w:rsidRPr="00D5483E">
              <w:rPr>
                <w:sz w:val="22"/>
                <w:lang w:val="lt-LT"/>
              </w:rPr>
              <w:tab/>
            </w:r>
          </w:p>
        </w:tc>
        <w:tc>
          <w:tcPr>
            <w:tcW w:w="3860" w:type="dxa"/>
            <w:tcBorders>
              <w:top w:val="single" w:sz="4" w:space="0" w:color="auto"/>
              <w:right w:val="single" w:sz="4" w:space="0" w:color="auto"/>
            </w:tcBorders>
          </w:tcPr>
          <w:p w:rsidR="00BE07DA" w:rsidRPr="00D5483E" w:rsidRDefault="00BE07DA" w:rsidP="00955F04">
            <w:pPr>
              <w:tabs>
                <w:tab w:val="left" w:pos="522"/>
              </w:tabs>
              <w:ind w:right="-118"/>
              <w:rPr>
                <w:sz w:val="22"/>
                <w:lang w:val="lt-LT"/>
              </w:rPr>
            </w:pPr>
            <w:r w:rsidRPr="00D5483E">
              <w:rPr>
                <w:sz w:val="22"/>
                <w:lang w:val="lt-LT"/>
              </w:rPr>
              <w:t xml:space="preserve">Viena mėlyna tabletė + viena balta tabletė </w:t>
            </w:r>
          </w:p>
          <w:p w:rsidR="00BE07DA" w:rsidRPr="00D5483E" w:rsidRDefault="00BE07DA" w:rsidP="00955F04">
            <w:pPr>
              <w:tabs>
                <w:tab w:val="left" w:pos="522"/>
              </w:tabs>
              <w:rPr>
                <w:sz w:val="22"/>
                <w:lang w:val="lt-LT"/>
              </w:rPr>
            </w:pPr>
            <w:r w:rsidRPr="00D5483E">
              <w:rPr>
                <w:sz w:val="22"/>
                <w:lang w:val="lt-LT"/>
              </w:rPr>
              <w:tab/>
            </w:r>
            <w:r w:rsidRPr="00D5483E">
              <w:rPr>
                <w:b/>
                <w:sz w:val="22"/>
                <w:lang w:val="lt-LT"/>
              </w:rPr>
              <w:t>arba</w:t>
            </w:r>
            <w:r w:rsidRPr="00D5483E">
              <w:rPr>
                <w:sz w:val="22"/>
                <w:lang w:val="lt-LT"/>
              </w:rPr>
              <w:t xml:space="preserve"> dvi su puse baltos tabletės</w:t>
            </w:r>
          </w:p>
          <w:p w:rsidR="00BE07DA" w:rsidRPr="00D5483E" w:rsidRDefault="00BE07DA" w:rsidP="00955F04">
            <w:pPr>
              <w:tabs>
                <w:tab w:val="left" w:pos="522"/>
              </w:tabs>
              <w:rPr>
                <w:sz w:val="22"/>
                <w:lang w:val="lt-LT"/>
              </w:rPr>
            </w:pPr>
            <w:r w:rsidRPr="00D5483E">
              <w:rPr>
                <w:b/>
                <w:sz w:val="22"/>
                <w:lang w:val="lt-LT"/>
              </w:rPr>
              <w:tab/>
              <w:t>arba</w:t>
            </w:r>
            <w:r w:rsidRPr="00D5483E">
              <w:rPr>
                <w:sz w:val="22"/>
                <w:lang w:val="lt-LT"/>
              </w:rPr>
              <w:t xml:space="preserve"> dvi baltos tabletės + viena rožinė tabletė</w:t>
            </w:r>
          </w:p>
          <w:p w:rsidR="00BE07DA" w:rsidRPr="00D5483E" w:rsidRDefault="00BE07DA" w:rsidP="00955F04">
            <w:pPr>
              <w:tabs>
                <w:tab w:val="left" w:pos="522"/>
              </w:tabs>
              <w:rPr>
                <w:sz w:val="22"/>
                <w:lang w:val="lt-LT"/>
              </w:rPr>
            </w:pPr>
            <w:r w:rsidRPr="00D5483E">
              <w:rPr>
                <w:b/>
                <w:sz w:val="22"/>
                <w:lang w:val="lt-LT"/>
              </w:rPr>
              <w:tab/>
              <w:t>arba</w:t>
            </w:r>
            <w:r w:rsidRPr="00D5483E">
              <w:rPr>
                <w:sz w:val="22"/>
                <w:lang w:val="lt-LT"/>
              </w:rPr>
              <w:t xml:space="preserve"> penkios rožinės tabletės</w:t>
            </w:r>
          </w:p>
        </w:tc>
        <w:tc>
          <w:tcPr>
            <w:tcW w:w="236" w:type="dxa"/>
            <w:tcBorders>
              <w:left w:val="single" w:sz="4" w:space="0" w:color="auto"/>
            </w:tcBorders>
          </w:tcPr>
          <w:p w:rsidR="00BE07DA" w:rsidRPr="00D5483E" w:rsidRDefault="00BE07DA" w:rsidP="00955F04">
            <w:pPr>
              <w:rPr>
                <w:sz w:val="22"/>
                <w:lang w:val="lt-LT"/>
              </w:rPr>
            </w:pPr>
          </w:p>
        </w:tc>
      </w:tr>
      <w:tr w:rsidR="00BE07DA" w:rsidRPr="00D5483E" w:rsidTr="00955F04">
        <w:trPr>
          <w:trHeight w:val="30"/>
        </w:trPr>
        <w:tc>
          <w:tcPr>
            <w:tcW w:w="3978" w:type="dxa"/>
            <w:vMerge/>
          </w:tcPr>
          <w:p w:rsidR="00BE07DA" w:rsidRPr="00D5483E" w:rsidRDefault="00BE07DA" w:rsidP="00955F04">
            <w:pPr>
              <w:rPr>
                <w:sz w:val="22"/>
                <w:lang w:val="lt-LT"/>
              </w:rPr>
            </w:pPr>
          </w:p>
        </w:tc>
        <w:tc>
          <w:tcPr>
            <w:tcW w:w="270" w:type="dxa"/>
            <w:tcBorders>
              <w:right w:val="single" w:sz="4" w:space="0" w:color="auto"/>
            </w:tcBorders>
          </w:tcPr>
          <w:p w:rsidR="00BE07DA" w:rsidRPr="00D5483E" w:rsidRDefault="00BE07DA" w:rsidP="00955F04">
            <w:pPr>
              <w:rPr>
                <w:sz w:val="22"/>
                <w:lang w:val="lt-LT"/>
              </w:rPr>
            </w:pPr>
          </w:p>
        </w:tc>
        <w:tc>
          <w:tcPr>
            <w:tcW w:w="900" w:type="dxa"/>
            <w:tcBorders>
              <w:left w:val="single" w:sz="4" w:space="0" w:color="auto"/>
              <w:bottom w:val="single" w:sz="4" w:space="0" w:color="auto"/>
            </w:tcBorders>
          </w:tcPr>
          <w:p w:rsidR="00BE07DA" w:rsidRPr="00D5483E" w:rsidRDefault="00BE07DA" w:rsidP="00955F04">
            <w:pPr>
              <w:rPr>
                <w:sz w:val="22"/>
                <w:lang w:val="lt-LT"/>
              </w:rPr>
            </w:pPr>
            <w:r w:rsidRPr="00D5483E">
              <w:rPr>
                <w:sz w:val="22"/>
                <w:lang w:val="lt-LT"/>
              </w:rPr>
              <w:t>60 mg</w:t>
            </w:r>
          </w:p>
        </w:tc>
        <w:tc>
          <w:tcPr>
            <w:tcW w:w="3860" w:type="dxa"/>
            <w:tcBorders>
              <w:bottom w:val="single" w:sz="4" w:space="0" w:color="auto"/>
              <w:right w:val="single" w:sz="4" w:space="0" w:color="auto"/>
            </w:tcBorders>
          </w:tcPr>
          <w:p w:rsidR="00BE07DA" w:rsidRPr="00D5483E" w:rsidRDefault="00BE07DA" w:rsidP="00955F04">
            <w:pPr>
              <w:tabs>
                <w:tab w:val="left" w:pos="522"/>
              </w:tabs>
              <w:ind w:right="-118"/>
              <w:rPr>
                <w:sz w:val="22"/>
                <w:lang w:val="lt-LT"/>
              </w:rPr>
            </w:pPr>
            <w:r w:rsidRPr="00D5483E">
              <w:rPr>
                <w:sz w:val="22"/>
                <w:lang w:val="lt-LT"/>
              </w:rPr>
              <w:t xml:space="preserve">Dvi mėlynos tabletės </w:t>
            </w:r>
          </w:p>
          <w:p w:rsidR="00BE07DA" w:rsidRPr="00D5483E" w:rsidRDefault="00BE07DA" w:rsidP="00955F04">
            <w:pPr>
              <w:tabs>
                <w:tab w:val="left" w:pos="522"/>
              </w:tabs>
              <w:rPr>
                <w:sz w:val="22"/>
                <w:lang w:val="lt-LT"/>
              </w:rPr>
            </w:pPr>
            <w:r w:rsidRPr="00D5483E">
              <w:rPr>
                <w:sz w:val="22"/>
                <w:lang w:val="lt-LT"/>
              </w:rPr>
              <w:tab/>
            </w:r>
            <w:r w:rsidRPr="00D5483E">
              <w:rPr>
                <w:b/>
                <w:sz w:val="22"/>
                <w:lang w:val="lt-LT"/>
              </w:rPr>
              <w:t>arba</w:t>
            </w:r>
            <w:r w:rsidRPr="00D5483E">
              <w:rPr>
                <w:sz w:val="22"/>
                <w:lang w:val="lt-LT"/>
              </w:rPr>
              <w:t xml:space="preserve"> trys baltos tabletės</w:t>
            </w:r>
          </w:p>
          <w:p w:rsidR="00BE07DA" w:rsidRPr="00D5483E" w:rsidRDefault="00BE07DA" w:rsidP="00955F04">
            <w:pPr>
              <w:tabs>
                <w:tab w:val="left" w:pos="522"/>
              </w:tabs>
              <w:rPr>
                <w:sz w:val="22"/>
                <w:lang w:val="lt-LT"/>
              </w:rPr>
            </w:pPr>
            <w:r w:rsidRPr="00D5483E">
              <w:rPr>
                <w:b/>
                <w:sz w:val="22"/>
                <w:lang w:val="lt-LT"/>
              </w:rPr>
              <w:tab/>
              <w:t xml:space="preserve">arba </w:t>
            </w:r>
            <w:r w:rsidRPr="00D5483E">
              <w:rPr>
                <w:sz w:val="22"/>
                <w:lang w:val="lt-LT"/>
              </w:rPr>
              <w:t xml:space="preserve">šešios rožinės tabletės </w:t>
            </w:r>
          </w:p>
        </w:tc>
        <w:tc>
          <w:tcPr>
            <w:tcW w:w="236" w:type="dxa"/>
            <w:tcBorders>
              <w:left w:val="single" w:sz="4" w:space="0" w:color="auto"/>
            </w:tcBorders>
          </w:tcPr>
          <w:p w:rsidR="00BE07DA" w:rsidRPr="00D5483E" w:rsidRDefault="00BE07DA" w:rsidP="00955F04">
            <w:pPr>
              <w:rPr>
                <w:sz w:val="22"/>
                <w:lang w:val="lt-LT"/>
              </w:rPr>
            </w:pPr>
          </w:p>
        </w:tc>
      </w:tr>
    </w:tbl>
    <w:p w:rsidR="00BE07DA" w:rsidRPr="00D5483E" w:rsidRDefault="00BE07DA" w:rsidP="00BE07DA">
      <w:pPr>
        <w:outlineLvl w:val="0"/>
        <w:rPr>
          <w:noProof/>
          <w:color w:val="000000"/>
          <w:sz w:val="22"/>
          <w:lang w:val="lt-LT"/>
        </w:rPr>
      </w:pPr>
    </w:p>
    <w:p w:rsidR="00BE07DA" w:rsidRPr="00D5483E" w:rsidRDefault="00BE07DA" w:rsidP="00BE07DA">
      <w:pPr>
        <w:rPr>
          <w:noProof/>
          <w:color w:val="000000"/>
          <w:sz w:val="22"/>
          <w:lang w:val="lt-LT"/>
        </w:rPr>
      </w:pPr>
      <w:r w:rsidRPr="00D5483E">
        <w:rPr>
          <w:noProof/>
          <w:color w:val="000000"/>
          <w:sz w:val="22"/>
          <w:lang w:val="lt-LT"/>
        </w:rPr>
        <w:t>Įvairioms būklėms įprastinės dozės pateikiamos žemiau esančioje lentelėje.</w:t>
      </w:r>
    </w:p>
    <w:p w:rsidR="00BE07DA" w:rsidRPr="00D5483E" w:rsidRDefault="00BE07DA" w:rsidP="00BE07DA">
      <w:pPr>
        <w:rPr>
          <w:noProof/>
          <w:color w:val="000000"/>
          <w:sz w:val="22"/>
          <w:lang w:val="lt-LT"/>
        </w:rPr>
      </w:pPr>
    </w:p>
    <w:tbl>
      <w:tblPr>
        <w:tblW w:w="0" w:type="auto"/>
        <w:tblInd w:w="-106" w:type="dxa"/>
        <w:tblLayout w:type="fixed"/>
        <w:tblLook w:val="0000" w:firstRow="0" w:lastRow="0" w:firstColumn="0" w:lastColumn="0" w:noHBand="0" w:noVBand="0"/>
      </w:tblPr>
      <w:tblGrid>
        <w:gridCol w:w="250"/>
        <w:gridCol w:w="3278"/>
        <w:gridCol w:w="1710"/>
        <w:gridCol w:w="1980"/>
        <w:gridCol w:w="1800"/>
        <w:gridCol w:w="270"/>
      </w:tblGrid>
      <w:tr w:rsidR="00BE07DA" w:rsidRPr="00D5483E" w:rsidTr="00955F04">
        <w:trPr>
          <w:trHeight w:val="261"/>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top w:val="single" w:sz="4" w:space="0" w:color="auto"/>
              <w:left w:val="single" w:sz="4" w:space="0" w:color="auto"/>
            </w:tcBorders>
          </w:tcPr>
          <w:p w:rsidR="00BE07DA" w:rsidRPr="00D5483E" w:rsidRDefault="00BE07DA" w:rsidP="00955F04">
            <w:pPr>
              <w:keepNext/>
              <w:rPr>
                <w:b/>
                <w:sz w:val="22"/>
                <w:lang w:val="lt-LT"/>
              </w:rPr>
            </w:pPr>
          </w:p>
        </w:tc>
        <w:tc>
          <w:tcPr>
            <w:tcW w:w="1710" w:type="dxa"/>
            <w:tcBorders>
              <w:top w:val="single" w:sz="4" w:space="0" w:color="auto"/>
            </w:tcBorders>
          </w:tcPr>
          <w:p w:rsidR="00BE07DA" w:rsidRPr="00D5483E" w:rsidRDefault="00BE07DA" w:rsidP="00955F04">
            <w:pPr>
              <w:keepNext/>
              <w:tabs>
                <w:tab w:val="left" w:pos="702"/>
              </w:tabs>
              <w:rPr>
                <w:b/>
                <w:sz w:val="22"/>
                <w:lang w:val="lt-LT"/>
              </w:rPr>
            </w:pPr>
            <w:r w:rsidRPr="00D5483E">
              <w:rPr>
                <w:b/>
                <w:sz w:val="22"/>
                <w:lang w:val="lt-LT"/>
              </w:rPr>
              <w:t>Pradinė dozė</w:t>
            </w:r>
          </w:p>
        </w:tc>
        <w:tc>
          <w:tcPr>
            <w:tcW w:w="1980" w:type="dxa"/>
            <w:tcBorders>
              <w:top w:val="single" w:sz="4" w:space="0" w:color="auto"/>
            </w:tcBorders>
          </w:tcPr>
          <w:p w:rsidR="00BE07DA" w:rsidRPr="00D5483E" w:rsidRDefault="00BE07DA" w:rsidP="00955F04">
            <w:pPr>
              <w:keepNext/>
              <w:rPr>
                <w:b/>
                <w:sz w:val="22"/>
                <w:lang w:val="lt-LT"/>
              </w:rPr>
            </w:pPr>
            <w:r w:rsidRPr="00D5483E">
              <w:rPr>
                <w:b/>
                <w:sz w:val="22"/>
                <w:lang w:val="lt-LT"/>
              </w:rPr>
              <w:t xml:space="preserve">Rekomenduojama paros dozė </w:t>
            </w:r>
          </w:p>
        </w:tc>
        <w:tc>
          <w:tcPr>
            <w:tcW w:w="1800" w:type="dxa"/>
            <w:tcBorders>
              <w:top w:val="single" w:sz="4" w:space="0" w:color="auto"/>
              <w:right w:val="single" w:sz="4" w:space="0" w:color="auto"/>
            </w:tcBorders>
          </w:tcPr>
          <w:p w:rsidR="00BE07DA" w:rsidRPr="00D5483E" w:rsidRDefault="00BE07DA" w:rsidP="00955F04">
            <w:pPr>
              <w:keepNext/>
              <w:rPr>
                <w:b/>
                <w:sz w:val="22"/>
                <w:lang w:val="lt-LT"/>
              </w:rPr>
            </w:pPr>
            <w:r w:rsidRPr="00D5483E">
              <w:rPr>
                <w:b/>
                <w:sz w:val="22"/>
                <w:lang w:val="lt-LT"/>
              </w:rPr>
              <w:t>Maksimali paros dozė</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tcBorders>
          </w:tcPr>
          <w:p w:rsidR="00BE07DA" w:rsidRPr="00D5483E" w:rsidRDefault="00BE07DA" w:rsidP="00955F04">
            <w:pPr>
              <w:keepNext/>
              <w:rPr>
                <w:sz w:val="22"/>
                <w:lang w:val="lt-LT"/>
              </w:rPr>
            </w:pPr>
            <w:r w:rsidRPr="00D5483E">
              <w:rPr>
                <w:sz w:val="22"/>
                <w:lang w:val="lt-LT"/>
              </w:rPr>
              <w:t>Depresija</w:t>
            </w:r>
          </w:p>
        </w:tc>
        <w:tc>
          <w:tcPr>
            <w:tcW w:w="1710" w:type="dxa"/>
          </w:tcPr>
          <w:p w:rsidR="00BE07DA" w:rsidRPr="00D5483E" w:rsidRDefault="00BE07DA" w:rsidP="00955F04">
            <w:pPr>
              <w:keepNext/>
              <w:rPr>
                <w:sz w:val="22"/>
                <w:lang w:val="lt-LT"/>
              </w:rPr>
            </w:pPr>
            <w:r w:rsidRPr="00D5483E">
              <w:rPr>
                <w:snapToGrid w:val="0"/>
                <w:sz w:val="22"/>
                <w:lang w:val="lt-LT"/>
              </w:rPr>
              <w:t>20 mg</w:t>
            </w:r>
          </w:p>
        </w:tc>
        <w:tc>
          <w:tcPr>
            <w:tcW w:w="1980" w:type="dxa"/>
          </w:tcPr>
          <w:p w:rsidR="00BE07DA" w:rsidRPr="00D5483E" w:rsidRDefault="00BE07DA" w:rsidP="00955F04">
            <w:pPr>
              <w:keepNext/>
              <w:rPr>
                <w:sz w:val="22"/>
                <w:lang w:val="lt-LT"/>
              </w:rPr>
            </w:pPr>
            <w:r w:rsidRPr="00D5483E">
              <w:rPr>
                <w:snapToGrid w:val="0"/>
                <w:sz w:val="22"/>
                <w:lang w:val="lt-LT"/>
              </w:rPr>
              <w:t>20 mg</w:t>
            </w:r>
          </w:p>
        </w:tc>
        <w:tc>
          <w:tcPr>
            <w:tcW w:w="1800" w:type="dxa"/>
            <w:tcBorders>
              <w:right w:val="single" w:sz="4" w:space="0" w:color="auto"/>
            </w:tcBorders>
          </w:tcPr>
          <w:p w:rsidR="00BE07DA" w:rsidRPr="00D5483E" w:rsidRDefault="00BE07DA" w:rsidP="00955F04">
            <w:pPr>
              <w:keepNext/>
              <w:rPr>
                <w:sz w:val="22"/>
                <w:lang w:val="lt-LT"/>
              </w:rPr>
            </w:pPr>
            <w:r w:rsidRPr="00D5483E">
              <w:rPr>
                <w:snapToGrid w:val="0"/>
                <w:sz w:val="22"/>
                <w:lang w:val="lt-LT"/>
              </w:rPr>
              <w:t>50 mg</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tcBorders>
          </w:tcPr>
          <w:p w:rsidR="00BE07DA" w:rsidRPr="00D5483E" w:rsidRDefault="00BE07DA" w:rsidP="00955F04">
            <w:pPr>
              <w:keepNext/>
              <w:rPr>
                <w:sz w:val="22"/>
                <w:lang w:val="lt-LT"/>
              </w:rPr>
            </w:pPr>
            <w:proofErr w:type="spellStart"/>
            <w:r w:rsidRPr="00D5483E">
              <w:rPr>
                <w:sz w:val="22"/>
                <w:lang w:val="lt-LT"/>
              </w:rPr>
              <w:t>Obsesinis</w:t>
            </w:r>
            <w:proofErr w:type="spellEnd"/>
            <w:r w:rsidRPr="00D5483E">
              <w:rPr>
                <w:sz w:val="22"/>
                <w:lang w:val="lt-LT"/>
              </w:rPr>
              <w:t xml:space="preserve"> </w:t>
            </w:r>
            <w:proofErr w:type="spellStart"/>
            <w:r w:rsidRPr="00D5483E">
              <w:rPr>
                <w:sz w:val="22"/>
                <w:lang w:val="lt-LT"/>
              </w:rPr>
              <w:t>kompulsinis</w:t>
            </w:r>
            <w:proofErr w:type="spellEnd"/>
            <w:r w:rsidRPr="00D5483E">
              <w:rPr>
                <w:sz w:val="22"/>
                <w:lang w:val="lt-LT"/>
              </w:rPr>
              <w:t xml:space="preserve"> sindromas </w:t>
            </w:r>
          </w:p>
        </w:tc>
        <w:tc>
          <w:tcPr>
            <w:tcW w:w="1710" w:type="dxa"/>
          </w:tcPr>
          <w:p w:rsidR="00BE07DA" w:rsidRPr="00D5483E" w:rsidRDefault="00BE07DA" w:rsidP="00955F04">
            <w:pPr>
              <w:keepNext/>
              <w:rPr>
                <w:sz w:val="22"/>
                <w:lang w:val="lt-LT"/>
              </w:rPr>
            </w:pPr>
            <w:r w:rsidRPr="00D5483E">
              <w:rPr>
                <w:snapToGrid w:val="0"/>
                <w:sz w:val="22"/>
                <w:lang w:val="lt-LT"/>
              </w:rPr>
              <w:t>20 mg</w:t>
            </w:r>
          </w:p>
        </w:tc>
        <w:tc>
          <w:tcPr>
            <w:tcW w:w="1980" w:type="dxa"/>
          </w:tcPr>
          <w:p w:rsidR="00BE07DA" w:rsidRPr="00D5483E" w:rsidRDefault="00BE07DA" w:rsidP="00955F04">
            <w:pPr>
              <w:keepNext/>
              <w:rPr>
                <w:sz w:val="22"/>
                <w:lang w:val="lt-LT"/>
              </w:rPr>
            </w:pPr>
            <w:r w:rsidRPr="00D5483E">
              <w:rPr>
                <w:snapToGrid w:val="0"/>
                <w:sz w:val="22"/>
                <w:lang w:val="lt-LT"/>
              </w:rPr>
              <w:t>40 mg</w:t>
            </w:r>
          </w:p>
        </w:tc>
        <w:tc>
          <w:tcPr>
            <w:tcW w:w="1800" w:type="dxa"/>
            <w:tcBorders>
              <w:right w:val="single" w:sz="4" w:space="0" w:color="auto"/>
            </w:tcBorders>
          </w:tcPr>
          <w:p w:rsidR="00BE07DA" w:rsidRPr="00D5483E" w:rsidRDefault="00BE07DA" w:rsidP="00955F04">
            <w:pPr>
              <w:keepNext/>
              <w:rPr>
                <w:sz w:val="22"/>
                <w:lang w:val="lt-LT"/>
              </w:rPr>
            </w:pPr>
            <w:r w:rsidRPr="00D5483E">
              <w:rPr>
                <w:snapToGrid w:val="0"/>
                <w:sz w:val="22"/>
                <w:lang w:val="lt-LT"/>
              </w:rPr>
              <w:t>60 mg</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tcBorders>
          </w:tcPr>
          <w:p w:rsidR="00BE07DA" w:rsidRPr="00D5483E" w:rsidRDefault="00BE07DA" w:rsidP="00955F04">
            <w:pPr>
              <w:keepNext/>
              <w:rPr>
                <w:sz w:val="22"/>
                <w:lang w:val="lt-LT"/>
              </w:rPr>
            </w:pPr>
            <w:r w:rsidRPr="00D5483E">
              <w:rPr>
                <w:snapToGrid w:val="0"/>
                <w:sz w:val="22"/>
                <w:lang w:val="lt-LT"/>
              </w:rPr>
              <w:t>Panikos sutrikimai</w:t>
            </w:r>
          </w:p>
        </w:tc>
        <w:tc>
          <w:tcPr>
            <w:tcW w:w="1710" w:type="dxa"/>
          </w:tcPr>
          <w:p w:rsidR="00BE07DA" w:rsidRPr="00D5483E" w:rsidRDefault="00BE07DA" w:rsidP="00955F04">
            <w:pPr>
              <w:keepNext/>
              <w:rPr>
                <w:sz w:val="22"/>
                <w:lang w:val="lt-LT"/>
              </w:rPr>
            </w:pPr>
            <w:r w:rsidRPr="00D5483E">
              <w:rPr>
                <w:snapToGrid w:val="0"/>
                <w:sz w:val="22"/>
                <w:lang w:val="lt-LT"/>
              </w:rPr>
              <w:t>10 mg</w:t>
            </w:r>
          </w:p>
        </w:tc>
        <w:tc>
          <w:tcPr>
            <w:tcW w:w="1980" w:type="dxa"/>
          </w:tcPr>
          <w:p w:rsidR="00BE07DA" w:rsidRPr="00D5483E" w:rsidRDefault="00BE07DA" w:rsidP="00955F04">
            <w:pPr>
              <w:keepNext/>
              <w:rPr>
                <w:sz w:val="22"/>
                <w:lang w:val="lt-LT"/>
              </w:rPr>
            </w:pPr>
            <w:r w:rsidRPr="00D5483E">
              <w:rPr>
                <w:snapToGrid w:val="0"/>
                <w:sz w:val="22"/>
                <w:lang w:val="lt-LT"/>
              </w:rPr>
              <w:t>40 mg</w:t>
            </w:r>
          </w:p>
        </w:tc>
        <w:tc>
          <w:tcPr>
            <w:tcW w:w="1800" w:type="dxa"/>
            <w:tcBorders>
              <w:right w:val="single" w:sz="4" w:space="0" w:color="auto"/>
            </w:tcBorders>
          </w:tcPr>
          <w:p w:rsidR="00BE07DA" w:rsidRPr="00D5483E" w:rsidRDefault="00BE07DA" w:rsidP="00955F04">
            <w:pPr>
              <w:keepNext/>
              <w:rPr>
                <w:sz w:val="22"/>
                <w:lang w:val="lt-LT"/>
              </w:rPr>
            </w:pPr>
            <w:r w:rsidRPr="00D5483E">
              <w:rPr>
                <w:snapToGrid w:val="0"/>
                <w:sz w:val="22"/>
                <w:lang w:val="lt-LT"/>
              </w:rPr>
              <w:t>60 mg</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tcBorders>
          </w:tcPr>
          <w:p w:rsidR="00BE07DA" w:rsidRPr="00D5483E" w:rsidRDefault="00BE07DA" w:rsidP="00955F04">
            <w:pPr>
              <w:keepNext/>
              <w:rPr>
                <w:sz w:val="22"/>
                <w:lang w:val="lt-LT"/>
              </w:rPr>
            </w:pPr>
            <w:r w:rsidRPr="00D5483E">
              <w:rPr>
                <w:snapToGrid w:val="0"/>
                <w:sz w:val="22"/>
                <w:lang w:val="lt-LT"/>
              </w:rPr>
              <w:t xml:space="preserve">Socialinio nerimo sutrikimas </w:t>
            </w:r>
          </w:p>
        </w:tc>
        <w:tc>
          <w:tcPr>
            <w:tcW w:w="1710" w:type="dxa"/>
          </w:tcPr>
          <w:p w:rsidR="00BE07DA" w:rsidRPr="00D5483E" w:rsidRDefault="00BE07DA" w:rsidP="00955F04">
            <w:pPr>
              <w:keepNext/>
              <w:rPr>
                <w:sz w:val="22"/>
                <w:lang w:val="lt-LT"/>
              </w:rPr>
            </w:pPr>
            <w:r w:rsidRPr="00D5483E">
              <w:rPr>
                <w:snapToGrid w:val="0"/>
                <w:sz w:val="22"/>
                <w:lang w:val="lt-LT"/>
              </w:rPr>
              <w:t>20 mg</w:t>
            </w:r>
          </w:p>
        </w:tc>
        <w:tc>
          <w:tcPr>
            <w:tcW w:w="1980" w:type="dxa"/>
          </w:tcPr>
          <w:p w:rsidR="00BE07DA" w:rsidRPr="00D5483E" w:rsidRDefault="00BE07DA" w:rsidP="00955F04">
            <w:pPr>
              <w:keepNext/>
              <w:rPr>
                <w:sz w:val="22"/>
                <w:lang w:val="lt-LT"/>
              </w:rPr>
            </w:pPr>
            <w:r w:rsidRPr="00D5483E">
              <w:rPr>
                <w:snapToGrid w:val="0"/>
                <w:sz w:val="22"/>
                <w:lang w:val="lt-LT"/>
              </w:rPr>
              <w:t>20 mg</w:t>
            </w:r>
          </w:p>
        </w:tc>
        <w:tc>
          <w:tcPr>
            <w:tcW w:w="1800" w:type="dxa"/>
            <w:tcBorders>
              <w:right w:val="single" w:sz="4" w:space="0" w:color="auto"/>
            </w:tcBorders>
          </w:tcPr>
          <w:p w:rsidR="00BE07DA" w:rsidRPr="00D5483E" w:rsidRDefault="00BE07DA" w:rsidP="00955F04">
            <w:pPr>
              <w:keepNext/>
              <w:rPr>
                <w:sz w:val="22"/>
                <w:lang w:val="lt-LT"/>
              </w:rPr>
            </w:pPr>
            <w:r w:rsidRPr="00D5483E">
              <w:rPr>
                <w:snapToGrid w:val="0"/>
                <w:sz w:val="22"/>
                <w:lang w:val="lt-LT"/>
              </w:rPr>
              <w:t>50 mg</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tcBorders>
          </w:tcPr>
          <w:p w:rsidR="00BE07DA" w:rsidRPr="00D5483E" w:rsidRDefault="00BE07DA" w:rsidP="00955F04">
            <w:pPr>
              <w:keepNext/>
              <w:rPr>
                <w:sz w:val="22"/>
                <w:lang w:val="lt-LT"/>
              </w:rPr>
            </w:pPr>
            <w:r w:rsidRPr="00D5483E">
              <w:rPr>
                <w:snapToGrid w:val="0"/>
                <w:sz w:val="22"/>
                <w:lang w:val="lt-LT"/>
              </w:rPr>
              <w:t>Potrauminio streso sindromas</w:t>
            </w:r>
          </w:p>
        </w:tc>
        <w:tc>
          <w:tcPr>
            <w:tcW w:w="1710" w:type="dxa"/>
          </w:tcPr>
          <w:p w:rsidR="00BE07DA" w:rsidRPr="00D5483E" w:rsidRDefault="00BE07DA" w:rsidP="00955F04">
            <w:pPr>
              <w:keepNext/>
              <w:rPr>
                <w:sz w:val="22"/>
                <w:lang w:val="lt-LT"/>
              </w:rPr>
            </w:pPr>
            <w:r w:rsidRPr="00D5483E">
              <w:rPr>
                <w:snapToGrid w:val="0"/>
                <w:sz w:val="22"/>
                <w:lang w:val="lt-LT"/>
              </w:rPr>
              <w:t>20 mg</w:t>
            </w:r>
          </w:p>
        </w:tc>
        <w:tc>
          <w:tcPr>
            <w:tcW w:w="1980" w:type="dxa"/>
          </w:tcPr>
          <w:p w:rsidR="00BE07DA" w:rsidRPr="00D5483E" w:rsidRDefault="00BE07DA" w:rsidP="00955F04">
            <w:pPr>
              <w:keepNext/>
              <w:rPr>
                <w:sz w:val="22"/>
                <w:lang w:val="lt-LT"/>
              </w:rPr>
            </w:pPr>
            <w:r w:rsidRPr="00D5483E">
              <w:rPr>
                <w:snapToGrid w:val="0"/>
                <w:sz w:val="22"/>
                <w:lang w:val="lt-LT"/>
              </w:rPr>
              <w:t>20 mg</w:t>
            </w:r>
          </w:p>
        </w:tc>
        <w:tc>
          <w:tcPr>
            <w:tcW w:w="1800" w:type="dxa"/>
            <w:tcBorders>
              <w:right w:val="single" w:sz="4" w:space="0" w:color="auto"/>
            </w:tcBorders>
          </w:tcPr>
          <w:p w:rsidR="00BE07DA" w:rsidRPr="00D5483E" w:rsidRDefault="00BE07DA" w:rsidP="00955F04">
            <w:pPr>
              <w:keepNext/>
              <w:rPr>
                <w:sz w:val="22"/>
                <w:lang w:val="lt-LT"/>
              </w:rPr>
            </w:pPr>
            <w:r w:rsidRPr="00D5483E">
              <w:rPr>
                <w:snapToGrid w:val="0"/>
                <w:sz w:val="22"/>
                <w:lang w:val="lt-LT"/>
              </w:rPr>
              <w:t>50 mg</w:t>
            </w:r>
          </w:p>
        </w:tc>
        <w:tc>
          <w:tcPr>
            <w:tcW w:w="270" w:type="dxa"/>
            <w:tcBorders>
              <w:left w:val="single" w:sz="4" w:space="0" w:color="auto"/>
            </w:tcBorders>
          </w:tcPr>
          <w:p w:rsidR="00BE07DA" w:rsidRPr="00D5483E" w:rsidRDefault="00BE07DA" w:rsidP="00955F04">
            <w:pPr>
              <w:keepNext/>
              <w:rPr>
                <w:sz w:val="22"/>
                <w:lang w:val="lt-LT"/>
              </w:rPr>
            </w:pPr>
          </w:p>
        </w:tc>
      </w:tr>
      <w:tr w:rsidR="00BE07DA" w:rsidRPr="00D5483E" w:rsidTr="00955F04">
        <w:trPr>
          <w:trHeight w:val="259"/>
        </w:trPr>
        <w:tc>
          <w:tcPr>
            <w:tcW w:w="250" w:type="dxa"/>
            <w:tcBorders>
              <w:right w:val="single" w:sz="4" w:space="0" w:color="auto"/>
            </w:tcBorders>
          </w:tcPr>
          <w:p w:rsidR="00BE07DA" w:rsidRPr="00D5483E" w:rsidRDefault="00BE07DA" w:rsidP="00955F04">
            <w:pPr>
              <w:keepNext/>
              <w:rPr>
                <w:sz w:val="22"/>
                <w:lang w:val="lt-LT"/>
              </w:rPr>
            </w:pPr>
          </w:p>
        </w:tc>
        <w:tc>
          <w:tcPr>
            <w:tcW w:w="3278" w:type="dxa"/>
            <w:tcBorders>
              <w:left w:val="single" w:sz="4" w:space="0" w:color="auto"/>
              <w:bottom w:val="single" w:sz="4" w:space="0" w:color="auto"/>
            </w:tcBorders>
          </w:tcPr>
          <w:p w:rsidR="00BE07DA" w:rsidRPr="00D5483E" w:rsidRDefault="00BE07DA" w:rsidP="00955F04">
            <w:pPr>
              <w:keepNext/>
              <w:rPr>
                <w:sz w:val="22"/>
                <w:lang w:val="lt-LT"/>
              </w:rPr>
            </w:pPr>
            <w:proofErr w:type="spellStart"/>
            <w:r w:rsidRPr="00D5483E">
              <w:rPr>
                <w:snapToGrid w:val="0"/>
                <w:sz w:val="22"/>
                <w:lang w:val="lt-LT"/>
              </w:rPr>
              <w:t>Generalizuoto</w:t>
            </w:r>
            <w:proofErr w:type="spellEnd"/>
            <w:r w:rsidRPr="00D5483E">
              <w:rPr>
                <w:snapToGrid w:val="0"/>
                <w:sz w:val="22"/>
                <w:lang w:val="lt-LT"/>
              </w:rPr>
              <w:t xml:space="preserve"> nerimo sutrikimas</w:t>
            </w:r>
          </w:p>
        </w:tc>
        <w:tc>
          <w:tcPr>
            <w:tcW w:w="1710" w:type="dxa"/>
            <w:tcBorders>
              <w:bottom w:val="single" w:sz="4" w:space="0" w:color="auto"/>
            </w:tcBorders>
          </w:tcPr>
          <w:p w:rsidR="00BE07DA" w:rsidRPr="00D5483E" w:rsidRDefault="00BE07DA" w:rsidP="00955F04">
            <w:pPr>
              <w:keepNext/>
              <w:rPr>
                <w:sz w:val="22"/>
                <w:lang w:val="lt-LT"/>
              </w:rPr>
            </w:pPr>
            <w:r w:rsidRPr="00D5483E">
              <w:rPr>
                <w:snapToGrid w:val="0"/>
                <w:sz w:val="22"/>
                <w:lang w:val="lt-LT"/>
              </w:rPr>
              <w:t>20 mg</w:t>
            </w:r>
          </w:p>
        </w:tc>
        <w:tc>
          <w:tcPr>
            <w:tcW w:w="1980" w:type="dxa"/>
            <w:tcBorders>
              <w:bottom w:val="single" w:sz="4" w:space="0" w:color="auto"/>
            </w:tcBorders>
          </w:tcPr>
          <w:p w:rsidR="00BE07DA" w:rsidRPr="00D5483E" w:rsidRDefault="00BE07DA" w:rsidP="00955F04">
            <w:pPr>
              <w:keepNext/>
              <w:rPr>
                <w:sz w:val="22"/>
                <w:lang w:val="lt-LT"/>
              </w:rPr>
            </w:pPr>
            <w:r w:rsidRPr="00D5483E">
              <w:rPr>
                <w:snapToGrid w:val="0"/>
                <w:sz w:val="22"/>
                <w:lang w:val="lt-LT"/>
              </w:rPr>
              <w:t>20 mg</w:t>
            </w:r>
          </w:p>
        </w:tc>
        <w:tc>
          <w:tcPr>
            <w:tcW w:w="1800" w:type="dxa"/>
            <w:tcBorders>
              <w:bottom w:val="single" w:sz="4" w:space="0" w:color="auto"/>
              <w:right w:val="single" w:sz="4" w:space="0" w:color="auto"/>
            </w:tcBorders>
          </w:tcPr>
          <w:p w:rsidR="00BE07DA" w:rsidRPr="00D5483E" w:rsidRDefault="00BE07DA" w:rsidP="00955F04">
            <w:pPr>
              <w:keepNext/>
              <w:rPr>
                <w:sz w:val="22"/>
                <w:lang w:val="lt-LT"/>
              </w:rPr>
            </w:pPr>
            <w:r w:rsidRPr="00D5483E">
              <w:rPr>
                <w:snapToGrid w:val="0"/>
                <w:sz w:val="22"/>
                <w:lang w:val="lt-LT"/>
              </w:rPr>
              <w:t>50 mg</w:t>
            </w:r>
          </w:p>
        </w:tc>
        <w:tc>
          <w:tcPr>
            <w:tcW w:w="270" w:type="dxa"/>
            <w:tcBorders>
              <w:left w:val="single" w:sz="4" w:space="0" w:color="auto"/>
            </w:tcBorders>
          </w:tcPr>
          <w:p w:rsidR="00BE07DA" w:rsidRPr="00D5483E" w:rsidRDefault="00BE07DA" w:rsidP="00955F04">
            <w:pPr>
              <w:keepNext/>
              <w:rPr>
                <w:sz w:val="22"/>
                <w:lang w:val="lt-LT"/>
              </w:rPr>
            </w:pPr>
          </w:p>
        </w:tc>
      </w:tr>
    </w:tbl>
    <w:p w:rsidR="00BE07DA" w:rsidRPr="00D5483E" w:rsidRDefault="00BE07DA" w:rsidP="00BE07DA">
      <w:pPr>
        <w:rPr>
          <w:noProof/>
          <w:color w:val="000000"/>
          <w:sz w:val="22"/>
          <w:lang w:val="lt-LT"/>
        </w:rPr>
      </w:pPr>
    </w:p>
    <w:p w:rsidR="00BE07DA" w:rsidRPr="00D5483E" w:rsidRDefault="00BE07DA" w:rsidP="00BE07DA">
      <w:pPr>
        <w:rPr>
          <w:noProof/>
          <w:color w:val="000000"/>
          <w:sz w:val="22"/>
          <w:lang w:val="lt-LT"/>
        </w:rPr>
      </w:pPr>
    </w:p>
    <w:p w:rsidR="00BE07DA" w:rsidRPr="00D5483E" w:rsidRDefault="00BE07DA" w:rsidP="00BE07DA">
      <w:pPr>
        <w:rPr>
          <w:noProof/>
          <w:color w:val="000000"/>
          <w:sz w:val="22"/>
          <w:lang w:val="lt-LT"/>
        </w:rPr>
      </w:pPr>
      <w:r w:rsidRPr="00D5483E">
        <w:rPr>
          <w:b/>
          <w:noProof/>
          <w:color w:val="000000"/>
          <w:sz w:val="22"/>
          <w:lang w:val="lt-LT"/>
        </w:rPr>
        <w:t xml:space="preserve">Gydytojas Jums patars, nuo kokios Seroxat dozės reikia pradėti. </w:t>
      </w:r>
      <w:r w:rsidRPr="00D5483E">
        <w:rPr>
          <w:noProof/>
          <w:color w:val="000000"/>
          <w:sz w:val="22"/>
          <w:lang w:val="lt-LT"/>
        </w:rPr>
        <w:t xml:space="preserve">Dauguma žmonių pradeda jaustis geriau po keleto savaičių. Jei Jums po tiek laiko nepasidarys geriau, kreipkitės į gydytoją, kuris Jums patars. Gydytojas gali nuspręsti palaipsniui didinti dozę po 10 mg iki maksimalios paros dozės. </w:t>
      </w:r>
    </w:p>
    <w:p w:rsidR="00BE07DA" w:rsidRPr="00D5483E" w:rsidRDefault="00BE07DA" w:rsidP="00BE07DA">
      <w:pPr>
        <w:rPr>
          <w:b/>
          <w:noProof/>
          <w:color w:val="000000"/>
          <w:sz w:val="22"/>
          <w:lang w:val="lt-LT"/>
        </w:rPr>
      </w:pPr>
      <w:r w:rsidRPr="00D5483E">
        <w:rPr>
          <w:b/>
          <w:noProof/>
          <w:color w:val="000000"/>
          <w:sz w:val="22"/>
          <w:lang w:val="lt-LT"/>
        </w:rPr>
        <w:t>Išgerkite tabletes iš ryto su maistu.</w:t>
      </w:r>
    </w:p>
    <w:p w:rsidR="00BE07DA" w:rsidRPr="00D5483E" w:rsidRDefault="00BE07DA" w:rsidP="00BE07DA">
      <w:pPr>
        <w:rPr>
          <w:b/>
          <w:noProof/>
          <w:color w:val="000000"/>
          <w:sz w:val="22"/>
          <w:lang w:val="lt-LT"/>
        </w:rPr>
      </w:pPr>
    </w:p>
    <w:p w:rsidR="00BE07DA" w:rsidRPr="00D5483E" w:rsidRDefault="00BE07DA" w:rsidP="00BE07DA">
      <w:pPr>
        <w:rPr>
          <w:b/>
          <w:noProof/>
          <w:color w:val="000000"/>
          <w:sz w:val="22"/>
          <w:lang w:val="lt-LT"/>
        </w:rPr>
      </w:pPr>
      <w:r w:rsidRPr="00D5483E">
        <w:rPr>
          <w:b/>
          <w:noProof/>
          <w:color w:val="000000"/>
          <w:sz w:val="22"/>
          <w:lang w:val="lt-LT"/>
        </w:rPr>
        <w:t xml:space="preserve">Išgerkite jas užsigerdami stikline vandens. </w:t>
      </w:r>
    </w:p>
    <w:p w:rsidR="00BE07DA" w:rsidRPr="00D5483E" w:rsidRDefault="00BE07DA" w:rsidP="00BE07DA">
      <w:pPr>
        <w:rPr>
          <w:b/>
          <w:noProof/>
          <w:color w:val="000000"/>
          <w:sz w:val="22"/>
          <w:lang w:val="lt-LT"/>
        </w:rPr>
      </w:pPr>
    </w:p>
    <w:p w:rsidR="00BE07DA" w:rsidRPr="00D5483E" w:rsidRDefault="00BE07DA" w:rsidP="00BE07DA">
      <w:pPr>
        <w:rPr>
          <w:b/>
          <w:noProof/>
          <w:color w:val="000000"/>
          <w:sz w:val="22"/>
          <w:lang w:val="lt-LT"/>
        </w:rPr>
      </w:pPr>
      <w:r w:rsidRPr="00D5483E">
        <w:rPr>
          <w:b/>
          <w:noProof/>
          <w:color w:val="000000"/>
          <w:sz w:val="22"/>
          <w:lang w:val="lt-LT"/>
        </w:rPr>
        <w:t xml:space="preserve">Nekramtykite. </w:t>
      </w:r>
    </w:p>
    <w:p w:rsidR="00BE07DA" w:rsidRPr="00D5483E" w:rsidRDefault="00BE07DA" w:rsidP="00BE07DA">
      <w:pPr>
        <w:rPr>
          <w:b/>
          <w:noProof/>
          <w:color w:val="000000"/>
          <w:sz w:val="22"/>
          <w:lang w:val="lt-LT"/>
        </w:rPr>
      </w:pPr>
    </w:p>
    <w:p w:rsidR="00BE07DA" w:rsidRPr="00D5483E" w:rsidRDefault="00BE07DA" w:rsidP="00BE07DA">
      <w:pPr>
        <w:rPr>
          <w:noProof/>
          <w:color w:val="000000"/>
          <w:sz w:val="22"/>
          <w:lang w:val="lt-LT"/>
        </w:rPr>
      </w:pPr>
      <w:r w:rsidRPr="00D5483E">
        <w:rPr>
          <w:noProof/>
          <w:color w:val="000000"/>
          <w:sz w:val="22"/>
          <w:lang w:val="lt-LT"/>
        </w:rPr>
        <w:t xml:space="preserve">Gydytojas pasakys Jums, kiek laiko turėsite gerti šias tabletes. Tai gali trukti daugelį mėnesių ar net ilgiau. </w:t>
      </w:r>
    </w:p>
    <w:p w:rsidR="00BE07DA" w:rsidRPr="00D5483E" w:rsidRDefault="00BE07DA" w:rsidP="00BE07DA">
      <w:pPr>
        <w:rPr>
          <w:noProof/>
          <w:color w:val="000000"/>
          <w:sz w:val="22"/>
          <w:lang w:val="lt-LT"/>
        </w:rPr>
      </w:pPr>
    </w:p>
    <w:p w:rsidR="00BE07DA" w:rsidRPr="00D5483E" w:rsidRDefault="00BE07DA" w:rsidP="00BE07DA">
      <w:pPr>
        <w:rPr>
          <w:b/>
          <w:noProof/>
          <w:color w:val="000000"/>
          <w:sz w:val="22"/>
          <w:lang w:val="lt-LT"/>
        </w:rPr>
      </w:pPr>
      <w:r w:rsidRPr="00D5483E">
        <w:rPr>
          <w:b/>
          <w:noProof/>
          <w:color w:val="000000"/>
          <w:sz w:val="22"/>
          <w:lang w:val="lt-LT"/>
        </w:rPr>
        <w:t>Vyresnio amžiaus ligoniai</w:t>
      </w:r>
    </w:p>
    <w:p w:rsidR="00BE07DA" w:rsidRPr="00D5483E" w:rsidRDefault="00BE07DA" w:rsidP="00BE07DA">
      <w:pPr>
        <w:rPr>
          <w:noProof/>
          <w:color w:val="000000"/>
          <w:sz w:val="22"/>
          <w:lang w:val="lt-LT"/>
        </w:rPr>
      </w:pPr>
      <w:r w:rsidRPr="00D5483E">
        <w:rPr>
          <w:noProof/>
          <w:color w:val="000000"/>
          <w:sz w:val="22"/>
          <w:lang w:val="lt-LT"/>
        </w:rPr>
        <w:t>Maksimali vyresnių nei 65 metų amžiaus ligonių paros dozė yra 40 mg.</w:t>
      </w:r>
    </w:p>
    <w:p w:rsidR="00BE07DA" w:rsidRPr="00D5483E" w:rsidRDefault="00BE07DA" w:rsidP="00BE07DA">
      <w:pPr>
        <w:rPr>
          <w:noProof/>
          <w:color w:val="000000"/>
          <w:sz w:val="22"/>
          <w:lang w:val="lt-LT"/>
        </w:rPr>
      </w:pPr>
    </w:p>
    <w:p w:rsidR="00BE07DA" w:rsidRPr="00D5483E" w:rsidRDefault="00BE07DA" w:rsidP="00BE07DA">
      <w:pPr>
        <w:rPr>
          <w:b/>
          <w:noProof/>
          <w:color w:val="000000"/>
          <w:sz w:val="22"/>
          <w:lang w:val="lt-LT"/>
        </w:rPr>
      </w:pPr>
      <w:r w:rsidRPr="00D5483E">
        <w:rPr>
          <w:b/>
          <w:noProof/>
          <w:color w:val="000000"/>
          <w:sz w:val="22"/>
          <w:lang w:val="lt-LT"/>
        </w:rPr>
        <w:t>Pacientai, sergantys kepenų ar inkstų ligomis</w:t>
      </w:r>
    </w:p>
    <w:p w:rsidR="00BE07DA" w:rsidRPr="00D5483E" w:rsidRDefault="00BE07DA" w:rsidP="00BE07DA">
      <w:pPr>
        <w:rPr>
          <w:noProof/>
          <w:color w:val="000000"/>
          <w:sz w:val="22"/>
          <w:lang w:val="lt-LT"/>
        </w:rPr>
      </w:pPr>
      <w:r w:rsidRPr="00D5483E">
        <w:rPr>
          <w:noProof/>
          <w:color w:val="000000"/>
          <w:sz w:val="22"/>
          <w:lang w:val="lt-LT"/>
        </w:rPr>
        <w:t xml:space="preserve">Jeigu turite problemų su kepenimis ar sunkią inkstų ligą, Jūsų gydytojas gali nuspręsti, kad Jums reikia skirti mažesnę nei įprasta Seroxat dozę. </w:t>
      </w:r>
    </w:p>
    <w:p w:rsidR="00BE07DA" w:rsidRPr="00D5483E" w:rsidRDefault="00BE07DA" w:rsidP="00BE07DA">
      <w:pPr>
        <w:rPr>
          <w:b/>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Pavartojus per didelę Seroxat dozę</w:t>
      </w:r>
    </w:p>
    <w:p w:rsidR="00BE07DA" w:rsidRPr="00D5483E" w:rsidRDefault="00BE07DA" w:rsidP="00BE07DA">
      <w:pPr>
        <w:tabs>
          <w:tab w:val="left" w:pos="0"/>
        </w:tabs>
        <w:rPr>
          <w:noProof/>
          <w:color w:val="000000"/>
          <w:sz w:val="22"/>
          <w:lang w:val="lt-LT"/>
        </w:rPr>
      </w:pPr>
      <w:r w:rsidRPr="00D5483E">
        <w:rPr>
          <w:b/>
          <w:noProof/>
          <w:color w:val="000000"/>
          <w:sz w:val="22"/>
          <w:lang w:val="lt-LT"/>
        </w:rPr>
        <w:t xml:space="preserve">Niekada negerkite daugiau tablečių nei rekomendavo Jūsų gydytojas. </w:t>
      </w:r>
      <w:r w:rsidRPr="00D5483E">
        <w:rPr>
          <w:noProof/>
          <w:color w:val="000000"/>
          <w:sz w:val="22"/>
          <w:lang w:val="lt-LT"/>
        </w:rPr>
        <w:t xml:space="preserve">Jei išgėrėte per daug Seroxat tablečių (ar išgėrė kas nors kitas), nedelsdami kreipkitės į gydytoją ar važiuokite į ligoninę. Parodykite jiems tablečių pakuotę. Pavartojus per didelę Seroxat dozę gali atsirasti bet kuris iš 4 skyriuje „Galimas šalutinis poveikis“ minimų ar toliau pateiktų simptomų: karščiavimas, nekontroliuojamas raumenų įsitempimas. </w:t>
      </w:r>
    </w:p>
    <w:p w:rsidR="00BE07DA" w:rsidRPr="00D5483E" w:rsidRDefault="00BE07DA" w:rsidP="00BE07DA">
      <w:pPr>
        <w:ind w:left="567" w:hanging="567"/>
        <w:rPr>
          <w:b/>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Pamiršus pavartoti Seroxat</w:t>
      </w:r>
    </w:p>
    <w:p w:rsidR="00BE07DA" w:rsidRPr="00D5483E" w:rsidRDefault="00BE07DA" w:rsidP="00BE07DA">
      <w:pPr>
        <w:ind w:left="567" w:hanging="567"/>
        <w:rPr>
          <w:noProof/>
          <w:color w:val="000000"/>
          <w:sz w:val="22"/>
          <w:lang w:val="lt-LT"/>
        </w:rPr>
      </w:pPr>
      <w:r w:rsidRPr="00D5483E">
        <w:rPr>
          <w:noProof/>
          <w:color w:val="000000"/>
          <w:sz w:val="22"/>
          <w:lang w:val="lt-LT"/>
        </w:rPr>
        <w:t>Gerkite vaistą kiekvieną dieną tuo pačiu metu.</w:t>
      </w:r>
    </w:p>
    <w:p w:rsidR="00BE07DA" w:rsidRPr="00D5483E" w:rsidRDefault="00BE07DA" w:rsidP="00BE07DA">
      <w:pPr>
        <w:tabs>
          <w:tab w:val="left" w:pos="0"/>
        </w:tabs>
        <w:rPr>
          <w:noProof/>
          <w:color w:val="000000"/>
          <w:sz w:val="22"/>
          <w:lang w:val="lt-LT"/>
        </w:rPr>
      </w:pPr>
      <w:r w:rsidRPr="00D5483E">
        <w:rPr>
          <w:b/>
          <w:noProof/>
          <w:color w:val="000000"/>
          <w:sz w:val="22"/>
          <w:lang w:val="lt-LT"/>
        </w:rPr>
        <w:t>Jei pamiršote išgerti dozę ir atsiminėte prieš eidamas miegoti</w:t>
      </w:r>
      <w:r w:rsidRPr="00D5483E">
        <w:rPr>
          <w:noProof/>
          <w:color w:val="000000"/>
          <w:sz w:val="22"/>
          <w:lang w:val="lt-LT"/>
        </w:rPr>
        <w:t xml:space="preserve">, išgerkite nedelsdamas. Toliau tęskite kaip įprastai. </w:t>
      </w:r>
    </w:p>
    <w:p w:rsidR="00BE07DA" w:rsidRPr="00D5483E" w:rsidRDefault="00BE07DA" w:rsidP="00BE07DA">
      <w:pPr>
        <w:tabs>
          <w:tab w:val="left" w:pos="0"/>
        </w:tabs>
        <w:rPr>
          <w:noProof/>
          <w:color w:val="000000"/>
          <w:sz w:val="22"/>
          <w:lang w:val="lt-LT"/>
        </w:rPr>
      </w:pPr>
      <w:r w:rsidRPr="00D5483E">
        <w:rPr>
          <w:b/>
          <w:noProof/>
          <w:color w:val="000000"/>
          <w:sz w:val="22"/>
          <w:lang w:val="lt-LT"/>
        </w:rPr>
        <w:t>Jei atsiminėte naktį ar kitą dieną</w:t>
      </w:r>
      <w:r w:rsidRPr="00D5483E">
        <w:rPr>
          <w:noProof/>
          <w:color w:val="000000"/>
          <w:sz w:val="22"/>
          <w:lang w:val="lt-LT"/>
        </w:rPr>
        <w:t>, praleistos dozės negerkite. Jums gali atsirasti nutraukimo simptomų, bet jie turėtų praeiti, kai įprastu laiku išgersite kitą dozę.</w:t>
      </w:r>
    </w:p>
    <w:p w:rsidR="00BE07DA" w:rsidRPr="00D5483E" w:rsidRDefault="00BE07DA" w:rsidP="00BE07DA">
      <w:pPr>
        <w:tabs>
          <w:tab w:val="left" w:pos="0"/>
        </w:tabs>
        <w:rPr>
          <w:noProof/>
          <w:color w:val="000000"/>
          <w:sz w:val="22"/>
          <w:lang w:val="lt-LT"/>
        </w:rPr>
      </w:pPr>
      <w:r w:rsidRPr="00D5483E">
        <w:rPr>
          <w:noProof/>
          <w:color w:val="000000"/>
          <w:sz w:val="22"/>
          <w:lang w:val="lt-LT"/>
        </w:rPr>
        <w:t xml:space="preserve">Negalima vartoti dvigubos dozės norint kompensuoti praleistą dozę.  </w:t>
      </w:r>
    </w:p>
    <w:p w:rsidR="00BE07DA" w:rsidRPr="00D5483E" w:rsidRDefault="00BE07DA" w:rsidP="00BE07DA">
      <w:pPr>
        <w:ind w:left="567" w:hanging="567"/>
        <w:rPr>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Ką daryti, jei nesijaučiate geriau</w:t>
      </w:r>
    </w:p>
    <w:p w:rsidR="00BE07DA" w:rsidRPr="00D5483E" w:rsidRDefault="00BE07DA" w:rsidP="00BE07DA">
      <w:pPr>
        <w:rPr>
          <w:noProof/>
          <w:color w:val="000000"/>
          <w:sz w:val="22"/>
          <w:lang w:val="lt-LT"/>
        </w:rPr>
      </w:pPr>
      <w:r w:rsidRPr="00D5483E">
        <w:rPr>
          <w:b/>
          <w:noProof/>
          <w:color w:val="000000"/>
          <w:sz w:val="22"/>
          <w:lang w:val="lt-LT"/>
        </w:rPr>
        <w:t xml:space="preserve">Seroxat nepašalins Jūsų simptomų iš karto – </w:t>
      </w:r>
      <w:r w:rsidRPr="00D5483E">
        <w:rPr>
          <w:noProof/>
          <w:color w:val="000000"/>
          <w:sz w:val="22"/>
          <w:lang w:val="lt-LT"/>
        </w:rPr>
        <w:t xml:space="preserve">visų antidepresantų poveikiui atsirasti reikia tam tikro laiko. Kai kurie žmonės pradeda jaustis geriau per keletą savaičių, bet kai kuriems tai gali užtrukti ilgiau. Kai kuriems žmonėms, vartojantiems antidepresantus, prieš būsimą pagerėjimą būna savijautos pablogėjimas. Jei Jūs nepasijusite geriau po keleto savaičių, kreipkitės į gydytoją, kuris Jums patars. Jūsų </w:t>
      </w:r>
      <w:r w:rsidRPr="00D5483E">
        <w:rPr>
          <w:noProof/>
          <w:color w:val="000000"/>
          <w:sz w:val="22"/>
          <w:lang w:val="lt-LT"/>
        </w:rPr>
        <w:lastRenderedPageBreak/>
        <w:t xml:space="preserve">gydytojas paprašys Jus apsilankyti po keleto savaičių. Pasakykite gydytojui, kad Jūs nepradėjote jaustis geriau. </w:t>
      </w:r>
    </w:p>
    <w:p w:rsidR="00BE07DA" w:rsidRPr="00D5483E" w:rsidRDefault="00BE07DA" w:rsidP="00BE07DA">
      <w:pPr>
        <w:ind w:left="567" w:hanging="567"/>
        <w:rPr>
          <w:noProof/>
          <w:color w:val="000000"/>
          <w:sz w:val="22"/>
          <w:lang w:val="lt-LT"/>
        </w:rPr>
      </w:pPr>
    </w:p>
    <w:p w:rsidR="00BE07DA" w:rsidRPr="00D5483E" w:rsidRDefault="00BE07DA" w:rsidP="00BE07DA">
      <w:pPr>
        <w:ind w:left="567" w:hanging="567"/>
        <w:rPr>
          <w:b/>
          <w:noProof/>
          <w:color w:val="000000"/>
          <w:sz w:val="22"/>
          <w:lang w:val="lt-LT"/>
        </w:rPr>
      </w:pPr>
      <w:r w:rsidRPr="00D5483E">
        <w:rPr>
          <w:b/>
          <w:noProof/>
          <w:color w:val="000000"/>
          <w:sz w:val="22"/>
          <w:lang w:val="lt-LT"/>
        </w:rPr>
        <w:t>Nustojus vartoti Seroxat</w:t>
      </w:r>
    </w:p>
    <w:p w:rsidR="00BE07DA" w:rsidRPr="00D5483E" w:rsidRDefault="00BE07DA" w:rsidP="00BE07DA">
      <w:pPr>
        <w:ind w:left="567" w:hanging="567"/>
        <w:rPr>
          <w:b/>
          <w:noProof/>
          <w:color w:val="000000"/>
          <w:sz w:val="22"/>
          <w:lang w:val="lt-LT"/>
        </w:rPr>
      </w:pPr>
      <w:r w:rsidRPr="00D5483E">
        <w:rPr>
          <w:b/>
          <w:noProof/>
          <w:color w:val="000000"/>
          <w:sz w:val="22"/>
          <w:lang w:val="lt-LT"/>
        </w:rPr>
        <w:t>Nenutraukite Seroxat vartojimo, kol nepasakys gydytojas.</w:t>
      </w:r>
    </w:p>
    <w:p w:rsidR="00BE07DA" w:rsidRPr="00D5483E" w:rsidRDefault="00BE07DA" w:rsidP="00BE07DA">
      <w:pPr>
        <w:tabs>
          <w:tab w:val="left" w:pos="0"/>
        </w:tabs>
        <w:rPr>
          <w:noProof/>
          <w:color w:val="000000"/>
          <w:sz w:val="22"/>
          <w:lang w:val="lt-LT"/>
        </w:rPr>
      </w:pPr>
      <w:r w:rsidRPr="00D5483E">
        <w:rPr>
          <w:b/>
          <w:noProof/>
          <w:color w:val="000000"/>
          <w:sz w:val="22"/>
          <w:lang w:val="lt-LT"/>
        </w:rPr>
        <w:t xml:space="preserve">Nutraukiant Seroxat vartojimą, </w:t>
      </w:r>
      <w:r w:rsidRPr="00D5483E">
        <w:rPr>
          <w:noProof/>
          <w:color w:val="000000"/>
          <w:sz w:val="22"/>
          <w:lang w:val="lt-LT"/>
        </w:rPr>
        <w:t>gydytojas padės Jums per keletą savaičių ar mėnesių palaipsniui sumažinti dozę – tai turėtų padėti sumažinti nutraukimo efekto tikimybę. Vienas iš būdų tai padaryti yra palaipsniui mažinti Jūsų vartojamą Seroxat dozę po 10 mg per savaitę. Daugumai žmonių nutraukus Seroxat vartojimą simptomai būna nesunkūs ir praeina savaime per 2 savaites. Kitiems žmonėms šie simptomai gali būti sunkesni ar trukti ilgiau.</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Jeigu Jums išsivystė nutraukimo sindromas</w:t>
      </w:r>
      <w:r w:rsidRPr="00D5483E">
        <w:rPr>
          <w:noProof/>
          <w:color w:val="000000"/>
          <w:sz w:val="22"/>
          <w:lang w:val="lt-LT"/>
        </w:rPr>
        <w:t xml:space="preserve"> mažinant vartojamų tablečių kiekį, Jūsų gydytojas gali nupręsti, kad turėtumėte mažinti vartojamų tablečių kiekį lėčiau. Jei nutraukus Seroxat vartojimą Jums išsivystė sunkus nutraukimo sindromas, kreipkitės į gydytoją. Jis gali Jūsų paprašyti vėl pradėti vartoti tabletes ir mažinti jų skaičių lėčiau. </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Net jeigu Jums ir išsivystė nutraukimo sindromas, Jūs galėsite nutraukti Seroxat vartojimą.</w:t>
      </w:r>
    </w:p>
    <w:p w:rsidR="00BE07DA" w:rsidRPr="00D5483E" w:rsidRDefault="00BE07DA" w:rsidP="00BE07DA">
      <w:pPr>
        <w:tabs>
          <w:tab w:val="left" w:pos="0"/>
        </w:tabs>
        <w:rPr>
          <w:b/>
          <w:noProof/>
          <w:color w:val="000000"/>
          <w:sz w:val="22"/>
          <w:lang w:val="lt-LT"/>
        </w:rPr>
      </w:pPr>
    </w:p>
    <w:p w:rsidR="00BE07DA" w:rsidRPr="00D5483E" w:rsidRDefault="00BE07DA" w:rsidP="00BE07DA">
      <w:pPr>
        <w:tabs>
          <w:tab w:val="left" w:pos="0"/>
        </w:tabs>
        <w:rPr>
          <w:b/>
          <w:noProof/>
          <w:color w:val="000000"/>
          <w:sz w:val="22"/>
          <w:u w:val="single"/>
          <w:lang w:val="lt-LT"/>
        </w:rPr>
      </w:pPr>
      <w:r w:rsidRPr="00D5483E">
        <w:rPr>
          <w:b/>
          <w:noProof/>
          <w:color w:val="000000"/>
          <w:sz w:val="22"/>
          <w:u w:val="single"/>
          <w:lang w:val="lt-LT"/>
        </w:rPr>
        <w:t xml:space="preserve">Galimas nutraukimo sindromas pabaigus gydymą </w:t>
      </w:r>
    </w:p>
    <w:p w:rsidR="00BE07DA" w:rsidRPr="00D5483E" w:rsidRDefault="00BE07DA" w:rsidP="00BE07DA">
      <w:pPr>
        <w:tabs>
          <w:tab w:val="left" w:pos="0"/>
        </w:tabs>
        <w:rPr>
          <w:b/>
          <w:noProof/>
          <w:color w:val="000000"/>
          <w:sz w:val="22"/>
          <w:u w:val="single"/>
          <w:lang w:val="lt-LT"/>
        </w:rPr>
      </w:pPr>
    </w:p>
    <w:p w:rsidR="00BE07DA" w:rsidRPr="00D5483E" w:rsidRDefault="00BE07DA" w:rsidP="00BE07DA">
      <w:pPr>
        <w:tabs>
          <w:tab w:val="left" w:pos="0"/>
        </w:tabs>
        <w:rPr>
          <w:noProof/>
          <w:color w:val="000000"/>
          <w:sz w:val="22"/>
          <w:lang w:val="lt-LT"/>
        </w:rPr>
      </w:pPr>
      <w:r w:rsidRPr="00D5483E">
        <w:rPr>
          <w:noProof/>
          <w:color w:val="000000"/>
          <w:sz w:val="22"/>
          <w:lang w:val="lt-LT"/>
        </w:rPr>
        <w:t>Tyrimai rodo, kad 3 iš 10 pacientų, nustoję vartoti Seroxat, patiria vieną ar daugiau simptomų. Kai kurių nutraukimo sindromo simptomų pasitaiko dažniau nei kitų.</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Dažniausias šalutinis poveikis, pasitaikantis 1 iš 10 žmonių:</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apsvaigimas, svyravimas ar sutrikusi pusiausvyra;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smeigtukų ar adatų badymo pojūtis, deginimas ir (rečiau) elektros šoko pojūčiai, taip pat ir galvoje, zvimbimas, švilpimas, čirškimas ar kitas nuolatinis triukšmas ausyse (ūžimas ausyse);</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miego sutrikimai (ryškūs sapnai, košmarai, nemiga);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nerimas;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 xml:space="preserve">galvos skausmai. </w:t>
      </w:r>
    </w:p>
    <w:p w:rsidR="00BE07DA" w:rsidRPr="00D5483E" w:rsidRDefault="00BE07DA" w:rsidP="00BE07DA">
      <w:pPr>
        <w:tabs>
          <w:tab w:val="left" w:pos="0"/>
        </w:tabs>
        <w:rPr>
          <w:b/>
          <w:noProof/>
          <w:color w:val="000000"/>
          <w:sz w:val="22"/>
          <w:u w:val="single"/>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Nedažnas šalutinis poveikis, pasitaikantis 1 iš 100 žmonių:</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šleikštulys (pykinimas);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prakaitavimas (įskaitant naktinius prakaitavimus);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neramumas ar sujaudinimas;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tremoras (drebėjimas);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minčių susipainiojimas ar dezorientacija;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viduriavimas (laisvi viduriai);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jausmingumas ar dirglumas;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regėjimo sutrikimai;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 xml:space="preserve">širdies plazdėjimas ar mušimas (smarkus plakimas). </w:t>
      </w:r>
    </w:p>
    <w:p w:rsidR="00BE07DA" w:rsidRPr="00D5483E" w:rsidRDefault="00BE07DA" w:rsidP="00BE07DA">
      <w:pPr>
        <w:tabs>
          <w:tab w:val="left" w:pos="0"/>
        </w:tabs>
        <w:rPr>
          <w:b/>
          <w:noProof/>
          <w:color w:val="000000"/>
          <w:sz w:val="22"/>
          <w:u w:val="single"/>
          <w:lang w:val="lt-LT"/>
        </w:rPr>
      </w:pPr>
      <w:r w:rsidRPr="00D5483E">
        <w:rPr>
          <w:b/>
          <w:noProof/>
          <w:color w:val="000000"/>
          <w:sz w:val="22"/>
          <w:u w:val="single"/>
          <w:lang w:val="lt-LT"/>
        </w:rPr>
        <w:t xml:space="preserve"> </w:t>
      </w:r>
    </w:p>
    <w:p w:rsidR="00BE07DA" w:rsidRPr="00D5483E" w:rsidRDefault="00BE07DA" w:rsidP="00BE07DA">
      <w:pPr>
        <w:tabs>
          <w:tab w:val="left" w:pos="0"/>
        </w:tabs>
        <w:rPr>
          <w:b/>
          <w:noProof/>
          <w:color w:val="000000"/>
          <w:sz w:val="22"/>
          <w:lang w:val="lt-LT"/>
        </w:rPr>
      </w:pPr>
      <w:r w:rsidRPr="00D5483E">
        <w:rPr>
          <w:b/>
          <w:noProof/>
          <w:color w:val="000000"/>
          <w:sz w:val="22"/>
          <w:lang w:val="lt-LT"/>
        </w:rPr>
        <w:t xml:space="preserve">Jei Jūs susirūpinęs dėl Seroxat vartojimo nutraukimo ir nutraukimo sindromo, kreipkitės į gydytoją. </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r w:rsidRPr="00D5483E">
        <w:rPr>
          <w:noProof/>
          <w:color w:val="000000"/>
          <w:sz w:val="22"/>
          <w:lang w:val="lt-LT"/>
        </w:rPr>
        <w:t>Jeigu kiltų bet kokių klausimų dėl šio vaisto vartojimo, kreipkitės į gydytoją arba vaistininką.</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ind w:left="567" w:hanging="567"/>
        <w:rPr>
          <w:b/>
          <w:color w:val="000000"/>
          <w:sz w:val="22"/>
          <w:lang w:val="lt-LT"/>
        </w:rPr>
      </w:pPr>
      <w:r w:rsidRPr="00D5483E">
        <w:rPr>
          <w:b/>
          <w:color w:val="000000"/>
          <w:sz w:val="22"/>
          <w:lang w:val="lt-LT"/>
        </w:rPr>
        <w:t>4.</w:t>
      </w:r>
      <w:r w:rsidRPr="00D5483E">
        <w:rPr>
          <w:b/>
          <w:noProof/>
          <w:color w:val="000000"/>
          <w:sz w:val="22"/>
          <w:lang w:val="lt-LT"/>
        </w:rPr>
        <w:t xml:space="preserve">               Galimas šalutinis poveikis</w:t>
      </w:r>
    </w:p>
    <w:p w:rsidR="00BE07DA" w:rsidRPr="00D5483E" w:rsidRDefault="00BE07DA" w:rsidP="00BE07DA">
      <w:pPr>
        <w:ind w:left="567" w:hanging="567"/>
        <w:rPr>
          <w:noProof/>
          <w:color w:val="000000"/>
          <w:sz w:val="22"/>
          <w:lang w:val="lt-LT"/>
        </w:rPr>
      </w:pPr>
    </w:p>
    <w:p w:rsidR="00BE07DA" w:rsidRPr="00D5483E" w:rsidRDefault="00BE07DA" w:rsidP="00BE07DA">
      <w:pPr>
        <w:rPr>
          <w:noProof/>
          <w:color w:val="000000"/>
          <w:sz w:val="22"/>
          <w:lang w:val="lt-LT"/>
        </w:rPr>
      </w:pPr>
      <w:r w:rsidRPr="00D5483E">
        <w:rPr>
          <w:noProof/>
          <w:color w:val="000000"/>
          <w:sz w:val="22"/>
          <w:lang w:val="lt-LT"/>
        </w:rPr>
        <w:t xml:space="preserve">Šis vaistas kaip ir visi kiti, gali sukelti šalutinį poveikį, nors jis pasireiškia ne visiems žmonėms. Labiau tikėtina, kad šalutinis poveikis vartojant Seroxat dažniau gali pasireikšti per keletą pirmų vartojimo savaičių. </w:t>
      </w:r>
    </w:p>
    <w:p w:rsidR="00BE07DA" w:rsidRPr="00D5483E" w:rsidRDefault="00BE07DA" w:rsidP="00BE07DA">
      <w:pPr>
        <w:ind w:left="567" w:hanging="567"/>
        <w:rPr>
          <w:noProof/>
          <w:color w:val="000000"/>
          <w:sz w:val="22"/>
          <w:lang w:val="lt-LT"/>
        </w:rPr>
      </w:pPr>
    </w:p>
    <w:p w:rsidR="00BE07DA" w:rsidRPr="00D5483E" w:rsidRDefault="00BE07DA" w:rsidP="00BE07DA">
      <w:pPr>
        <w:numPr>
          <w:ilvl w:val="12"/>
          <w:numId w:val="0"/>
        </w:numPr>
        <w:ind w:right="-2"/>
        <w:rPr>
          <w:b/>
          <w:noProof/>
          <w:color w:val="000000"/>
          <w:sz w:val="22"/>
          <w:u w:val="single"/>
          <w:lang w:val="lt-LT"/>
        </w:rPr>
      </w:pPr>
      <w:r w:rsidRPr="00D5483E">
        <w:rPr>
          <w:b/>
          <w:noProof/>
          <w:color w:val="000000"/>
          <w:sz w:val="22"/>
          <w:u w:val="single"/>
          <w:lang w:val="lt-LT"/>
        </w:rPr>
        <w:t>Jei gydymo metu atsiras kuris nors iš šių šalutinio poveikio reiškinių, kreipkitės į gydytoją.</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r w:rsidRPr="00D5483E">
        <w:rPr>
          <w:noProof/>
          <w:color w:val="000000"/>
          <w:sz w:val="22"/>
          <w:lang w:val="lt-LT"/>
        </w:rPr>
        <w:t xml:space="preserve">Jums gali tekti kreiptis į gydytoją ar nedelsiant važiuoti į ligoninę. </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Nedažnas šalutinis poveikis, pasitaikantis 1 iš 100 žmonių:</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 xml:space="preserve">jei Jums atsiras kraujosruvų ar kraujavimas, </w:t>
      </w:r>
      <w:r w:rsidRPr="00D5483E">
        <w:rPr>
          <w:noProof/>
          <w:color w:val="000000"/>
          <w:sz w:val="22"/>
          <w:lang w:val="lt-LT"/>
        </w:rPr>
        <w:t>įskaitant ir vėmimą krauju ar tuštinimąsi krauju,</w:t>
      </w:r>
      <w:r w:rsidRPr="00D5483E">
        <w:rPr>
          <w:b/>
          <w:noProof/>
          <w:color w:val="000000"/>
          <w:sz w:val="22"/>
          <w:lang w:val="lt-LT"/>
        </w:rPr>
        <w:t xml:space="preserve"> nedelsdami kreipkitės į gydytoją ar važiuokite į ligoninę;</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jei pastebėjote, kad negalite šlapintis, nedelsdami kreipkitės į gydytoją ar važiuokite į ligoninę.</w:t>
      </w:r>
    </w:p>
    <w:p w:rsidR="00BE07DA" w:rsidRPr="00D5483E" w:rsidRDefault="00BE07DA" w:rsidP="00BE07DA">
      <w:pPr>
        <w:tabs>
          <w:tab w:val="left" w:pos="0"/>
        </w:tabs>
        <w:rPr>
          <w:b/>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Retas šalutinis poveikis, pasitaikantis 1 iš 1000 žmonių:</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 xml:space="preserve">jei Jus ištiko </w:t>
      </w:r>
      <w:r w:rsidRPr="00D5483E">
        <w:rPr>
          <w:b/>
          <w:sz w:val="22"/>
          <w:lang w:val="lt-LT"/>
        </w:rPr>
        <w:t>traukulių priepuolis</w:t>
      </w:r>
      <w:r w:rsidRPr="00D5483E">
        <w:rPr>
          <w:b/>
          <w:noProof/>
          <w:color w:val="000000"/>
          <w:sz w:val="22"/>
          <w:lang w:val="lt-LT"/>
        </w:rPr>
        <w:t>, nedelsdami kreipkitės į gydytoją ar važiuokite į ligoninę;</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 xml:space="preserve">jei jaučiatės neramus ir jaučiate, kad negalite ramiai sėdėti ar stovėti, </w:t>
      </w:r>
      <w:r w:rsidRPr="00D5483E">
        <w:rPr>
          <w:noProof/>
          <w:color w:val="000000"/>
          <w:sz w:val="22"/>
          <w:lang w:val="lt-LT"/>
        </w:rPr>
        <w:t xml:space="preserve">Jums gali būti būsena, vadinama akatizija. Padidindami Seroxat dozę šiuos simptomus galite pasunkinti. Jei Jūs taip jaučiatės, </w:t>
      </w:r>
      <w:r w:rsidRPr="00D5483E">
        <w:rPr>
          <w:b/>
          <w:noProof/>
          <w:color w:val="000000"/>
          <w:sz w:val="22"/>
          <w:lang w:val="lt-LT"/>
        </w:rPr>
        <w:t>kreipkitės į gydytoją;</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 xml:space="preserve">jei jaučiatės pavargęs, silpnas ar sumišęs, o Jūsų raumenys skausmingi, sustingę ar nekoordinuoti, </w:t>
      </w:r>
      <w:r w:rsidRPr="00D5483E">
        <w:rPr>
          <w:noProof/>
          <w:color w:val="000000"/>
          <w:sz w:val="22"/>
          <w:lang w:val="lt-LT"/>
        </w:rPr>
        <w:t xml:space="preserve">tai gali būti dėl to, kad kraujyje yra mažai natrio. Jei Jums atsirado tokių simptomų, </w:t>
      </w:r>
      <w:r w:rsidRPr="00D5483E">
        <w:rPr>
          <w:b/>
          <w:noProof/>
          <w:color w:val="000000"/>
          <w:sz w:val="22"/>
          <w:lang w:val="lt-LT"/>
        </w:rPr>
        <w:t>kreipkitės į gydytoją.</w:t>
      </w:r>
      <w:r w:rsidRPr="00D5483E">
        <w:rPr>
          <w:noProof/>
          <w:color w:val="000000"/>
          <w:sz w:val="22"/>
          <w:lang w:val="lt-LT"/>
        </w:rPr>
        <w:t xml:space="preserve"> </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Labai retas šalutinis poveikis, pasitaikantis 1 iš 10 000 žmonių:</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 xml:space="preserve">alerginės reakcijos į Seroxat, kurios gali būti sunkios. </w:t>
      </w:r>
      <w:r w:rsidRPr="00D5483E">
        <w:rPr>
          <w:noProof/>
          <w:color w:val="000000"/>
          <w:sz w:val="22"/>
          <w:lang w:val="lt-LT"/>
        </w:rPr>
        <w:t>Jeigu Jums atsiras raudonas ir nelygus (gumbuotas) odos bėrimas, pradės tinti vokai, veidas, lūpos, burna ar liežuvis, pradės niežėti ar pasidarys sunku kvėpuoti (dusulys) ar ryti,</w:t>
      </w:r>
      <w:r w:rsidRPr="00D5483E">
        <w:rPr>
          <w:b/>
          <w:noProof/>
          <w:color w:val="000000"/>
          <w:sz w:val="22"/>
          <w:lang w:val="lt-LT"/>
        </w:rPr>
        <w:t xml:space="preserve"> </w:t>
      </w:r>
      <w:r w:rsidRPr="00D5483E">
        <w:rPr>
          <w:noProof/>
          <w:color w:val="000000"/>
          <w:sz w:val="22"/>
          <w:lang w:val="lt-LT"/>
        </w:rPr>
        <w:t>justumėte silpnumą ar apsvaigimą, dėl kurio griūvate arba netenkate sąmonės,</w:t>
      </w:r>
      <w:r w:rsidRPr="00D5483E">
        <w:rPr>
          <w:b/>
          <w:noProof/>
          <w:color w:val="000000"/>
          <w:sz w:val="22"/>
          <w:lang w:val="lt-LT"/>
        </w:rPr>
        <w:t xml:space="preserve"> nedelsdami kreipkitės į gydytoją ar važiuokite į ligoninę;</w:t>
      </w:r>
    </w:p>
    <w:p w:rsidR="00BE07DA" w:rsidRPr="00D5483E" w:rsidRDefault="00BE07DA" w:rsidP="00BE07DA">
      <w:pPr>
        <w:numPr>
          <w:ilvl w:val="0"/>
          <w:numId w:val="2"/>
        </w:numPr>
        <w:tabs>
          <w:tab w:val="left" w:pos="0"/>
        </w:tabs>
        <w:spacing w:line="260" w:lineRule="exact"/>
        <w:rPr>
          <w:b/>
          <w:noProof/>
          <w:color w:val="000000"/>
          <w:sz w:val="22"/>
          <w:lang w:val="lt-LT"/>
        </w:rPr>
      </w:pPr>
      <w:r w:rsidRPr="00D5483E">
        <w:rPr>
          <w:b/>
          <w:noProof/>
          <w:color w:val="000000"/>
          <w:sz w:val="22"/>
          <w:lang w:val="lt-LT"/>
        </w:rPr>
        <w:t>jeigu Jums atsiras kurie nors ar visi toliau išvardyti simptomai,</w:t>
      </w:r>
      <w:r w:rsidRPr="00D5483E">
        <w:rPr>
          <w:noProof/>
          <w:color w:val="000000"/>
          <w:sz w:val="22"/>
          <w:lang w:val="lt-LT"/>
        </w:rPr>
        <w:t xml:space="preserve"> Jums gali būti būsena, vadinama </w:t>
      </w:r>
      <w:r w:rsidRPr="00D5483E">
        <w:rPr>
          <w:b/>
          <w:noProof/>
          <w:color w:val="000000"/>
          <w:sz w:val="22"/>
          <w:lang w:val="lt-LT"/>
        </w:rPr>
        <w:t>serotonino sindromu arba piktybiniu neurolepsiniu sindromu</w:t>
      </w:r>
      <w:r w:rsidRPr="00D5483E">
        <w:rPr>
          <w:noProof/>
          <w:color w:val="000000"/>
          <w:sz w:val="22"/>
          <w:lang w:val="lt-LT"/>
        </w:rPr>
        <w:t xml:space="preserve">. Gali būti tokių simptomų: labai didelis susijaudinimas arba dirglumas, minčių susipainiojimas, neramumas, karščio jutimas, prakaitavimas, drebėjimas, krūpčiojimas, haliucinacijos (keisti vaizdai ir garsai), raumanų sąstingis, staigūs raumenų trūkčiojimai ar greitas širdies plakimas. Ši būklė gali sunkėti iki sąmonės netekimo.Jei Jūs taip jaučiatės, </w:t>
      </w:r>
      <w:r w:rsidRPr="00D5483E">
        <w:rPr>
          <w:b/>
          <w:noProof/>
          <w:color w:val="000000"/>
          <w:sz w:val="22"/>
          <w:lang w:val="lt-LT"/>
        </w:rPr>
        <w:t>kreipkitės į gydytoją;</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b/>
          <w:noProof/>
          <w:color w:val="000000"/>
          <w:sz w:val="22"/>
          <w:lang w:val="lt-LT"/>
        </w:rPr>
        <w:t xml:space="preserve">ūminė glaukoma. </w:t>
      </w:r>
      <w:r w:rsidRPr="00D5483E">
        <w:rPr>
          <w:noProof/>
          <w:color w:val="000000"/>
          <w:sz w:val="22"/>
          <w:lang w:val="lt-LT"/>
        </w:rPr>
        <w:t xml:space="preserve">Jei akys taps skausmingos ir regėjimas pasidarys apsiblausęs, kreipkitės į gydytoją. </w:t>
      </w:r>
    </w:p>
    <w:p w:rsidR="00BE07DA" w:rsidRPr="00D5483E" w:rsidRDefault="00BE07DA" w:rsidP="00BE07DA">
      <w:pPr>
        <w:tabs>
          <w:tab w:val="left" w:pos="0"/>
        </w:tabs>
        <w:rPr>
          <w:b/>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Dažnis nežinomas</w:t>
      </w:r>
    </w:p>
    <w:p w:rsidR="00BE07DA" w:rsidRPr="00D5483E" w:rsidRDefault="00BE07DA" w:rsidP="00BE07DA">
      <w:pPr>
        <w:pStyle w:val="Sraopastraipa"/>
        <w:numPr>
          <w:ilvl w:val="0"/>
          <w:numId w:val="2"/>
        </w:numPr>
        <w:tabs>
          <w:tab w:val="left" w:pos="0"/>
        </w:tabs>
        <w:rPr>
          <w:sz w:val="22"/>
          <w:lang w:val="lt-LT"/>
        </w:rPr>
      </w:pPr>
      <w:r w:rsidRPr="00D5483E">
        <w:rPr>
          <w:sz w:val="22"/>
          <w:lang w:val="lt-LT"/>
        </w:rPr>
        <w:t xml:space="preserve">Kai kuriems pacientams vartojantiems </w:t>
      </w:r>
      <w:proofErr w:type="spellStart"/>
      <w:r w:rsidRPr="00D5483E">
        <w:rPr>
          <w:sz w:val="22"/>
          <w:lang w:val="lt-LT"/>
        </w:rPr>
        <w:t>Seroxat</w:t>
      </w:r>
      <w:proofErr w:type="spellEnd"/>
      <w:r w:rsidRPr="00D5483E">
        <w:rPr>
          <w:sz w:val="22"/>
          <w:lang w:val="lt-LT"/>
        </w:rPr>
        <w:t xml:space="preserve">, ar netrukus po vartojimo nutraukimo, kilo minčių apie savęs žalojimą ar savižudybę (žr. 2 skyrių „Kas žinotina prieš vartojant </w:t>
      </w:r>
      <w:proofErr w:type="spellStart"/>
      <w:r w:rsidRPr="00D5483E">
        <w:rPr>
          <w:sz w:val="22"/>
          <w:lang w:val="lt-LT"/>
        </w:rPr>
        <w:t>Seroxat</w:t>
      </w:r>
      <w:proofErr w:type="spellEnd"/>
      <w:r w:rsidRPr="00D5483E">
        <w:rPr>
          <w:sz w:val="22"/>
          <w:lang w:val="lt-LT"/>
        </w:rPr>
        <w:t>“).</w:t>
      </w:r>
    </w:p>
    <w:p w:rsidR="00BE07DA" w:rsidRPr="00D5483E" w:rsidRDefault="00BE07DA" w:rsidP="00BE07DA">
      <w:pPr>
        <w:pStyle w:val="Sraopastraipa"/>
        <w:numPr>
          <w:ilvl w:val="0"/>
          <w:numId w:val="2"/>
        </w:numPr>
        <w:tabs>
          <w:tab w:val="left" w:pos="0"/>
        </w:tabs>
        <w:rPr>
          <w:sz w:val="22"/>
          <w:lang w:val="lt-LT"/>
        </w:rPr>
      </w:pPr>
      <w:proofErr w:type="spellStart"/>
      <w:r w:rsidRPr="00D5483E">
        <w:rPr>
          <w:color w:val="000000"/>
          <w:sz w:val="22"/>
          <w:lang w:val="en-GB"/>
        </w:rPr>
        <w:t>Vartojant</w:t>
      </w:r>
      <w:proofErr w:type="spellEnd"/>
      <w:r w:rsidRPr="00D5483E">
        <w:rPr>
          <w:color w:val="000000"/>
          <w:sz w:val="22"/>
          <w:lang w:val="en-GB"/>
        </w:rPr>
        <w:t xml:space="preserve"> </w:t>
      </w:r>
      <w:proofErr w:type="spellStart"/>
      <w:r w:rsidRPr="00D5483E">
        <w:rPr>
          <w:color w:val="000000"/>
          <w:sz w:val="22"/>
          <w:lang w:val="en-GB"/>
        </w:rPr>
        <w:t>Seroxat</w:t>
      </w:r>
      <w:proofErr w:type="spellEnd"/>
      <w:r w:rsidRPr="00D5483E">
        <w:rPr>
          <w:color w:val="000000"/>
          <w:sz w:val="22"/>
          <w:lang w:val="en-GB"/>
        </w:rPr>
        <w:t xml:space="preserve">, kai </w:t>
      </w:r>
      <w:proofErr w:type="spellStart"/>
      <w:r w:rsidRPr="00D5483E">
        <w:rPr>
          <w:color w:val="000000"/>
          <w:sz w:val="22"/>
          <w:lang w:val="en-GB"/>
        </w:rPr>
        <w:t>kuriems</w:t>
      </w:r>
      <w:proofErr w:type="spellEnd"/>
      <w:r w:rsidRPr="00D5483E">
        <w:rPr>
          <w:color w:val="000000"/>
          <w:sz w:val="22"/>
          <w:lang w:val="en-GB"/>
        </w:rPr>
        <w:t xml:space="preserve"> </w:t>
      </w:r>
      <w:proofErr w:type="spellStart"/>
      <w:r w:rsidRPr="00D5483E">
        <w:rPr>
          <w:color w:val="000000"/>
          <w:sz w:val="22"/>
          <w:lang w:val="en-GB"/>
        </w:rPr>
        <w:t>žmonėms</w:t>
      </w:r>
      <w:proofErr w:type="spellEnd"/>
      <w:r w:rsidRPr="00D5483E">
        <w:rPr>
          <w:color w:val="000000"/>
          <w:sz w:val="22"/>
          <w:lang w:val="en-GB"/>
        </w:rPr>
        <w:t xml:space="preserve"> </w:t>
      </w:r>
      <w:proofErr w:type="spellStart"/>
      <w:r w:rsidRPr="00D5483E">
        <w:rPr>
          <w:color w:val="000000"/>
          <w:sz w:val="22"/>
          <w:lang w:val="en-GB"/>
        </w:rPr>
        <w:t>pasireiškė</w:t>
      </w:r>
      <w:proofErr w:type="spellEnd"/>
      <w:r w:rsidRPr="00D5483E">
        <w:rPr>
          <w:color w:val="000000"/>
          <w:sz w:val="22"/>
          <w:lang w:val="en-GB"/>
        </w:rPr>
        <w:t xml:space="preserve"> </w:t>
      </w:r>
      <w:proofErr w:type="spellStart"/>
      <w:r w:rsidRPr="00D5483E">
        <w:rPr>
          <w:color w:val="000000"/>
          <w:sz w:val="22"/>
          <w:lang w:val="en-GB"/>
        </w:rPr>
        <w:t>agresija</w:t>
      </w:r>
      <w:proofErr w:type="spellEnd"/>
      <w:r w:rsidRPr="00D5483E">
        <w:rPr>
          <w:color w:val="000000"/>
          <w:sz w:val="22"/>
          <w:lang w:val="en-GB"/>
        </w:rPr>
        <w:t xml:space="preserve">. </w:t>
      </w:r>
      <w:proofErr w:type="spellStart"/>
      <w:r w:rsidRPr="00D5483E">
        <w:rPr>
          <w:color w:val="000000"/>
          <w:sz w:val="22"/>
          <w:lang w:val="en-GB"/>
        </w:rPr>
        <w:t>Jeigu</w:t>
      </w:r>
      <w:proofErr w:type="spellEnd"/>
      <w:r w:rsidRPr="00D5483E">
        <w:rPr>
          <w:color w:val="000000"/>
          <w:sz w:val="22"/>
          <w:lang w:val="en-GB"/>
        </w:rPr>
        <w:t xml:space="preserve"> </w:t>
      </w:r>
      <w:proofErr w:type="spellStart"/>
      <w:r w:rsidRPr="00D5483E">
        <w:rPr>
          <w:color w:val="000000"/>
          <w:sz w:val="22"/>
          <w:lang w:val="en-GB"/>
        </w:rPr>
        <w:t>pasireiškė</w:t>
      </w:r>
      <w:proofErr w:type="spellEnd"/>
      <w:r w:rsidRPr="00D5483E">
        <w:rPr>
          <w:color w:val="000000"/>
          <w:sz w:val="22"/>
          <w:lang w:val="en-GB"/>
        </w:rPr>
        <w:t xml:space="preserve"> </w:t>
      </w:r>
      <w:proofErr w:type="spellStart"/>
      <w:r w:rsidRPr="00D5483E">
        <w:rPr>
          <w:color w:val="000000"/>
          <w:sz w:val="22"/>
          <w:lang w:val="en-GB"/>
        </w:rPr>
        <w:t>toks</w:t>
      </w:r>
      <w:proofErr w:type="spellEnd"/>
      <w:r w:rsidRPr="00D5483E">
        <w:rPr>
          <w:color w:val="000000"/>
          <w:sz w:val="22"/>
          <w:lang w:val="en-GB"/>
        </w:rPr>
        <w:t xml:space="preserve"> </w:t>
      </w:r>
      <w:proofErr w:type="spellStart"/>
      <w:r w:rsidRPr="00D5483E">
        <w:rPr>
          <w:color w:val="000000"/>
          <w:sz w:val="22"/>
          <w:lang w:val="en-GB"/>
        </w:rPr>
        <w:t>šalutinis</w:t>
      </w:r>
      <w:proofErr w:type="spellEnd"/>
      <w:r w:rsidRPr="00D5483E">
        <w:rPr>
          <w:color w:val="000000"/>
          <w:sz w:val="22"/>
          <w:lang w:val="en-GB"/>
        </w:rPr>
        <w:t xml:space="preserve"> </w:t>
      </w:r>
      <w:proofErr w:type="spellStart"/>
      <w:r w:rsidRPr="00D5483E">
        <w:rPr>
          <w:color w:val="000000"/>
          <w:sz w:val="22"/>
          <w:lang w:val="en-GB"/>
        </w:rPr>
        <w:t>poveikis</w:t>
      </w:r>
      <w:proofErr w:type="spellEnd"/>
      <w:r w:rsidRPr="00D5483E">
        <w:rPr>
          <w:color w:val="000000"/>
          <w:sz w:val="22"/>
          <w:lang w:val="en-GB"/>
        </w:rPr>
        <w:t xml:space="preserve">, </w:t>
      </w:r>
      <w:proofErr w:type="spellStart"/>
      <w:r w:rsidRPr="00D5483E">
        <w:rPr>
          <w:color w:val="000000"/>
          <w:sz w:val="22"/>
          <w:lang w:val="en-GB"/>
        </w:rPr>
        <w:t>kreipkitės</w:t>
      </w:r>
      <w:proofErr w:type="spellEnd"/>
      <w:r w:rsidRPr="00D5483E">
        <w:rPr>
          <w:color w:val="000000"/>
          <w:sz w:val="22"/>
          <w:lang w:val="en-GB"/>
        </w:rPr>
        <w:t xml:space="preserve"> į </w:t>
      </w:r>
      <w:proofErr w:type="spellStart"/>
      <w:r w:rsidRPr="00D5483E">
        <w:rPr>
          <w:color w:val="000000"/>
          <w:sz w:val="22"/>
          <w:lang w:val="en-GB"/>
        </w:rPr>
        <w:t>savo</w:t>
      </w:r>
      <w:proofErr w:type="spellEnd"/>
      <w:r w:rsidRPr="00D5483E">
        <w:rPr>
          <w:color w:val="000000"/>
          <w:sz w:val="22"/>
          <w:lang w:val="en-GB"/>
        </w:rPr>
        <w:t xml:space="preserve"> </w:t>
      </w:r>
      <w:proofErr w:type="spellStart"/>
      <w:r w:rsidRPr="00D5483E">
        <w:rPr>
          <w:color w:val="000000"/>
          <w:sz w:val="22"/>
          <w:lang w:val="en-GB"/>
        </w:rPr>
        <w:t>gydytoją</w:t>
      </w:r>
      <w:proofErr w:type="spellEnd"/>
      <w:r w:rsidRPr="00D5483E">
        <w:rPr>
          <w:color w:val="000000"/>
          <w:sz w:val="22"/>
          <w:lang w:val="en-GB"/>
        </w:rPr>
        <w:t>.</w:t>
      </w:r>
    </w:p>
    <w:p w:rsidR="00BE07DA" w:rsidRPr="00D5483E" w:rsidRDefault="00BE07DA" w:rsidP="00BE07DA">
      <w:pPr>
        <w:tabs>
          <w:tab w:val="left" w:pos="0"/>
        </w:tabs>
        <w:rPr>
          <w:b/>
          <w:noProof/>
          <w:color w:val="000000"/>
          <w:sz w:val="22"/>
          <w:u w:val="single"/>
          <w:lang w:val="lt-LT"/>
        </w:rPr>
      </w:pPr>
    </w:p>
    <w:p w:rsidR="00BE07DA" w:rsidRPr="00D5483E" w:rsidRDefault="00BE07DA" w:rsidP="00BE07DA">
      <w:pPr>
        <w:tabs>
          <w:tab w:val="left" w:pos="0"/>
        </w:tabs>
        <w:rPr>
          <w:b/>
          <w:noProof/>
          <w:color w:val="000000"/>
          <w:sz w:val="22"/>
          <w:u w:val="single"/>
          <w:lang w:val="lt-LT"/>
        </w:rPr>
      </w:pPr>
      <w:r w:rsidRPr="00D5483E">
        <w:rPr>
          <w:b/>
          <w:noProof/>
          <w:color w:val="000000"/>
          <w:sz w:val="22"/>
          <w:u w:val="single"/>
          <w:lang w:val="lt-LT"/>
        </w:rPr>
        <w:t>Kitas gydymo metu galintis atsirasti šalutinis poveikis</w:t>
      </w:r>
    </w:p>
    <w:p w:rsidR="00BE07DA" w:rsidRPr="00D5483E" w:rsidRDefault="00BE07DA" w:rsidP="00BE07DA">
      <w:pPr>
        <w:tabs>
          <w:tab w:val="left" w:pos="0"/>
        </w:tabs>
        <w:rPr>
          <w:b/>
          <w:noProof/>
          <w:color w:val="000000"/>
          <w:sz w:val="22"/>
          <w:u w:val="single"/>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Labai dažnas šalutinis poveikis, pasitaikantis daugiau nei 1 iš 10 žmonių:</w:t>
      </w:r>
    </w:p>
    <w:p w:rsidR="00BE07DA" w:rsidRPr="00D5483E" w:rsidRDefault="00BE07DA" w:rsidP="00BE07DA">
      <w:pPr>
        <w:numPr>
          <w:ilvl w:val="0"/>
          <w:numId w:val="2"/>
        </w:numPr>
        <w:tabs>
          <w:tab w:val="left" w:pos="1290"/>
        </w:tabs>
        <w:ind w:right="-2"/>
        <w:rPr>
          <w:noProof/>
          <w:color w:val="000000"/>
          <w:sz w:val="22"/>
          <w:lang w:val="lt-LT"/>
        </w:rPr>
      </w:pPr>
      <w:r w:rsidRPr="00D5483E">
        <w:rPr>
          <w:noProof/>
          <w:color w:val="000000"/>
          <w:sz w:val="22"/>
          <w:lang w:val="lt-LT"/>
        </w:rPr>
        <w:lastRenderedPageBreak/>
        <w:t xml:space="preserve">šleikštulys (pykinimas). Seroxat vartojant ryte su maistu sumažės pykinimo tikimybė; </w:t>
      </w:r>
    </w:p>
    <w:p w:rsidR="00BE07DA" w:rsidRPr="00D5483E" w:rsidRDefault="00BE07DA" w:rsidP="00BE07DA">
      <w:pPr>
        <w:numPr>
          <w:ilvl w:val="0"/>
          <w:numId w:val="2"/>
        </w:numPr>
        <w:tabs>
          <w:tab w:val="left" w:pos="1290"/>
        </w:tabs>
        <w:ind w:right="-2"/>
        <w:rPr>
          <w:noProof/>
          <w:color w:val="000000"/>
          <w:sz w:val="22"/>
          <w:lang w:val="lt-LT"/>
        </w:rPr>
      </w:pPr>
      <w:r w:rsidRPr="00D5483E">
        <w:rPr>
          <w:noProof/>
          <w:color w:val="000000"/>
          <w:sz w:val="22"/>
          <w:lang w:val="lt-LT"/>
        </w:rPr>
        <w:t>lytinio potraukio ar lytinės funkcijos pokyčiai. Pavyzdžiui, orgazmo nebuvimas, vyrams – nenormali erekcija ir ejakuliacija.</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b/>
          <w:noProof/>
          <w:color w:val="000000"/>
          <w:sz w:val="22"/>
          <w:lang w:val="lt-LT"/>
        </w:rPr>
      </w:pPr>
      <w:r w:rsidRPr="00D5483E">
        <w:rPr>
          <w:b/>
          <w:noProof/>
          <w:color w:val="000000"/>
          <w:sz w:val="22"/>
          <w:lang w:val="lt-LT"/>
        </w:rPr>
        <w:t>Dažnas šalutinis poveikis, pasitaikantis 1 iš 10 žmonių:</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padidėjęs cholesterolio kiekis kraujyje;</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apetito stoka;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blogas miegas (nemiga) ar mieguistumas;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neįprasti sapnai (įskaitant košmarus);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svaigimas ar drebėjimas (tremoras);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galvos skausmas;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negalėjimas susikaupti;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sujaudinimas;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keistas silpnumas;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apsiblausęs regėjimas;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žiovulys, sausa burna;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viduriavimas ar vidurių užkietėjimas;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vėmimas;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svorio didėjimas;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prakaitavimas.</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Nedažnas šalutinis poveikis, pasitaikantis 1 iš 100 žmonių:</w:t>
      </w:r>
      <w:r w:rsidRPr="00D5483E">
        <w:rPr>
          <w:noProof/>
          <w:color w:val="000000"/>
          <w:sz w:val="22"/>
          <w:lang w:val="lt-LT"/>
        </w:rPr>
        <w:t xml:space="preserve"> </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 xml:space="preserve">trumpalaikis kraujospūdžio padidėjimas, arba sumažėjimas, dėl kurio galite jausti svaigulį ar net apalpti, kai staigiai atsistojate; </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dažnesnis nei įprastai širdies ritmas;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judesių nebuvimas, sustingimas, drebėjimas ar nenormalūs judesiai burnoje ir liežuviu;</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vyzdžių išsiplėtimas;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odos bėrimas;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niežulys;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minčių susipainiojimas;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haliucinacijos (keisti vaizdai ir garsai);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negalėjimas nusišlapinti (šlapimo susilaikymas) arba nekontroliuojamas, nevalingas šlapinimasis (šlapimo nelaikymas);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jeigu sergate diabetu, galite pastebėti, kad vartojant Seroxat, pablogėjo gliukozės koncentracijos kraujyje kontrolė. Pasikalbėkite su savo gydytoju, kaip keisti insulino arba kitų vaistų diabetui gydyti dozavimą.</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Retas šalutinis poveikis, pasitaikantis 1 iš 1000 žmonių:</w:t>
      </w:r>
      <w:r w:rsidRPr="00D5483E">
        <w:rPr>
          <w:noProof/>
          <w:color w:val="000000"/>
          <w:sz w:val="22"/>
          <w:lang w:val="lt-LT"/>
        </w:rPr>
        <w:t xml:space="preserve"> </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nenormali pieno gamyba krūtyse vyrams ir moterims;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reta širdies veikla;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poveikis kepenims, kurį galima nustatyti tiriant kepenų funkciją pagal kraujo rodiklius;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panikos priepuoliai;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pernelyg aktyvus elgesys ar mintys (manija);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atsiskyrimas nuo savęs (depersonalizacija);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nerimas;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nenugalimas noras judinti kojas (neramių kojų sindromas);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skausmas sąnariuose ar raumenyse;</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padidintas hormono prolaktino kiekis kraujyje;</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 xml:space="preserve">menstruacijų ciklo sutrikimai (įskaitant gausias arba nereguliarias menstruacijas, neciklinį kraujavimą ir menstruacijų nebuvimą arba vėlavimą).  </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b/>
          <w:noProof/>
          <w:color w:val="000000"/>
          <w:sz w:val="22"/>
          <w:lang w:val="lt-LT"/>
        </w:rPr>
        <w:t>Labai retas šalutinis poveikis, pasitaikantis 1 iš 10 000 žmonių:</w:t>
      </w:r>
      <w:r w:rsidRPr="00D5483E">
        <w:rPr>
          <w:noProof/>
          <w:color w:val="000000"/>
          <w:sz w:val="22"/>
          <w:lang w:val="lt-LT"/>
        </w:rPr>
        <w:t xml:space="preserve"> </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odos išbėrimas, kuris gali pasireikšti pūslėmis arba atrodyti, kaip maži taikinukai (centre tamsus taškas, apsuptas blyškios srities, kurią supa tamsus žiedas), vadinamas daugiaforme eritema;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išplitęs išbėrimas su pūslėmis ir odos lupimusi, ypač aplink burną, nosį, akis ir lytinius organus (Stevens-Johnson’o sindromas);</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išplitęs didelės kūno paviršiaus dalies išbėrimas su pūslėmis ir odos lupimusi (toksinė epidermio nekrolizė);</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kepenų problemos, dėl kurių pagelsta oda ar akių baltymai;</w:t>
      </w:r>
    </w:p>
    <w:p w:rsidR="00BE07DA" w:rsidRPr="00D5483E" w:rsidRDefault="00BE07DA" w:rsidP="00BE07DA">
      <w:pPr>
        <w:pStyle w:val="Sraopastraipa1"/>
        <w:numPr>
          <w:ilvl w:val="0"/>
          <w:numId w:val="2"/>
        </w:numPr>
        <w:contextualSpacing w:val="0"/>
        <w:rPr>
          <w:color w:val="1F497D"/>
          <w:sz w:val="22"/>
          <w:lang w:val="lt-LT"/>
        </w:rPr>
      </w:pPr>
      <w:r w:rsidRPr="00D5483E">
        <w:rPr>
          <w:sz w:val="22"/>
          <w:lang w:val="lt-LT"/>
        </w:rPr>
        <w:t xml:space="preserve">netinkamos </w:t>
      </w:r>
      <w:proofErr w:type="spellStart"/>
      <w:r w:rsidRPr="00D5483E">
        <w:rPr>
          <w:sz w:val="22"/>
          <w:lang w:val="lt-LT"/>
        </w:rPr>
        <w:t>antidiuretinio</w:t>
      </w:r>
      <w:proofErr w:type="spellEnd"/>
      <w:r w:rsidRPr="00D5483E">
        <w:rPr>
          <w:sz w:val="22"/>
          <w:lang w:val="lt-LT"/>
        </w:rPr>
        <w:t xml:space="preserve"> hormono sekrecijos sindromas (NAHSS), kuomet dėl netinkamų cheminių signalų kūne kaupiasi daugiau vandens ir sumažėja natrio (druskos) koncentracija. Pacientai, kuriems pasireiškia NAHSS, gali sunkiai sirgti arba visiškai nejausti šios ligos požymių;</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skysčių ar vandens sankaupos (kurios gali sukelti rankų ar kojų sutinimą);</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jautrumas saulės šviesai;</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skausminga ilgai trunkanti erekcija;</w:t>
      </w:r>
    </w:p>
    <w:p w:rsidR="00BE07DA" w:rsidRPr="00D5483E" w:rsidRDefault="00BE07DA" w:rsidP="00BE07DA">
      <w:pPr>
        <w:numPr>
          <w:ilvl w:val="0"/>
          <w:numId w:val="2"/>
        </w:numPr>
        <w:tabs>
          <w:tab w:val="left" w:pos="0"/>
        </w:tabs>
        <w:spacing w:line="260" w:lineRule="exact"/>
        <w:rPr>
          <w:noProof/>
          <w:color w:val="000000"/>
          <w:sz w:val="22"/>
          <w:lang w:val="lt-LT"/>
        </w:rPr>
      </w:pPr>
      <w:r w:rsidRPr="00D5483E">
        <w:rPr>
          <w:noProof/>
          <w:color w:val="000000"/>
          <w:sz w:val="22"/>
          <w:lang w:val="lt-LT"/>
        </w:rPr>
        <w:t>mažas trombocitų kiekis kraujyje.</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noProof/>
          <w:color w:val="000000"/>
          <w:sz w:val="22"/>
          <w:lang w:val="lt-LT"/>
        </w:rPr>
        <w:t>Kai kuriems Seroxat vartojantiems pacientams atsiranda zvimbimas, šnypštimas, švilpimas, čirškimas ar kitas nuolatinis triukšmas ausyse (ūžimas ausyse).</w:t>
      </w:r>
    </w:p>
    <w:p w:rsidR="00BE07DA" w:rsidRPr="00D5483E" w:rsidRDefault="00BE07DA" w:rsidP="00BE07DA">
      <w:pPr>
        <w:tabs>
          <w:tab w:val="left" w:pos="0"/>
        </w:tabs>
        <w:rPr>
          <w:noProof/>
          <w:color w:val="000000"/>
          <w:sz w:val="22"/>
          <w:lang w:val="lt-LT"/>
        </w:rPr>
      </w:pPr>
    </w:p>
    <w:p w:rsidR="00BE07DA" w:rsidRPr="00D5483E" w:rsidRDefault="00BE07DA" w:rsidP="00BE07DA">
      <w:pPr>
        <w:tabs>
          <w:tab w:val="left" w:pos="0"/>
        </w:tabs>
        <w:rPr>
          <w:noProof/>
          <w:color w:val="000000"/>
          <w:sz w:val="22"/>
          <w:lang w:val="lt-LT"/>
        </w:rPr>
      </w:pPr>
      <w:r w:rsidRPr="00D5483E">
        <w:rPr>
          <w:noProof/>
          <w:color w:val="000000"/>
          <w:sz w:val="22"/>
          <w:lang w:val="lt-LT"/>
        </w:rPr>
        <w:t>Pastebėta, kad vartojant tokios grupės vaistus, kaip Seroxat, padidėja kaulų lūžių rizika.</w:t>
      </w:r>
    </w:p>
    <w:p w:rsidR="00BE07DA" w:rsidRPr="00D5483E" w:rsidRDefault="00BE07DA" w:rsidP="00BE07DA">
      <w:pPr>
        <w:tabs>
          <w:tab w:val="left" w:pos="0"/>
        </w:tabs>
        <w:rPr>
          <w:noProof/>
          <w:color w:val="000000"/>
          <w:sz w:val="22"/>
          <w:lang w:val="lt-LT"/>
        </w:rPr>
      </w:pPr>
    </w:p>
    <w:p w:rsidR="00955F04" w:rsidRPr="00F86762" w:rsidRDefault="00955F04" w:rsidP="00955F04">
      <w:pPr>
        <w:tabs>
          <w:tab w:val="left" w:pos="567"/>
        </w:tabs>
        <w:rPr>
          <w:b/>
          <w:snapToGrid w:val="0"/>
          <w:sz w:val="22"/>
          <w:lang w:val="lt-LT"/>
        </w:rPr>
      </w:pPr>
      <w:r w:rsidRPr="00F86762">
        <w:rPr>
          <w:b/>
          <w:noProof/>
          <w:snapToGrid w:val="0"/>
          <w:sz w:val="22"/>
          <w:lang w:val="lt-LT"/>
        </w:rPr>
        <w:t>Pranešimas apie šalutinį poveikį</w:t>
      </w:r>
    </w:p>
    <w:p w:rsidR="00955F04" w:rsidRPr="00D5483E" w:rsidRDefault="00955F04" w:rsidP="00955F04">
      <w:pPr>
        <w:tabs>
          <w:tab w:val="left" w:pos="567"/>
        </w:tabs>
        <w:spacing w:line="260" w:lineRule="exact"/>
        <w:ind w:right="-449"/>
        <w:rPr>
          <w:noProof/>
          <w:snapToGrid w:val="0"/>
          <w:sz w:val="22"/>
        </w:rPr>
      </w:pPr>
      <w:r w:rsidRPr="00F86762">
        <w:rPr>
          <w:snapToGrid w:val="0"/>
          <w:sz w:val="22"/>
          <w:lang w:val="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w:t>
      </w:r>
      <w:r w:rsidRPr="00F86762">
        <w:rPr>
          <w:snapToGrid w:val="0"/>
          <w:sz w:val="22"/>
          <w:lang w:val="lt-LT" w:eastAsia="zh-CN"/>
        </w:rPr>
        <w:t>elefonu 8 800 73568</w:t>
      </w:r>
      <w:r w:rsidRPr="00F86762">
        <w:rPr>
          <w:snapToGrid w:val="0"/>
          <w:sz w:val="22"/>
          <w:lang w:val="lt-LT"/>
        </w:rPr>
        <w:t xml:space="preserve"> arba užpildyti interneto svetainėje </w:t>
      </w:r>
      <w:r w:rsidR="00F86762">
        <w:fldChar w:fldCharType="begin"/>
      </w:r>
      <w:r w:rsidR="00F86762" w:rsidRPr="00F86762">
        <w:rPr>
          <w:lang w:val="lt-LT"/>
        </w:rPr>
        <w:instrText xml:space="preserve"> HYPERLINK "http://www.vvkt.lt/</w:instrText>
      </w:r>
      <w:r w:rsidR="00F86762" w:rsidRPr="00F86762">
        <w:rPr>
          <w:lang w:val="lt-LT"/>
        </w:rPr>
        <w:instrText xml:space="preserve">" </w:instrText>
      </w:r>
      <w:r w:rsidR="00F86762">
        <w:fldChar w:fldCharType="separate"/>
      </w:r>
      <w:r w:rsidRPr="00F86762">
        <w:rPr>
          <w:rFonts w:eastAsia="SimSun"/>
          <w:snapToGrid w:val="0"/>
          <w:color w:val="0000FF"/>
          <w:sz w:val="22"/>
          <w:u w:val="single"/>
          <w:lang w:val="lt-LT"/>
        </w:rPr>
        <w:t>www.vvkt.lt</w:t>
      </w:r>
      <w:r w:rsidR="00F86762">
        <w:rPr>
          <w:rFonts w:eastAsia="SimSun"/>
          <w:snapToGrid w:val="0"/>
          <w:color w:val="0000FF"/>
          <w:sz w:val="22"/>
          <w:u w:val="single"/>
        </w:rPr>
        <w:fldChar w:fldCharType="end"/>
      </w:r>
      <w:r w:rsidRPr="00F86762">
        <w:rPr>
          <w:snapToGrid w:val="0"/>
          <w:sz w:val="22"/>
          <w:lang w:val="lt-LT"/>
        </w:rPr>
        <w:t xml:space="preserve"> esančią formą ir pateikti ją Valstybinei vaistų kontrolės tarnybai prie Lietuvos Respublikos sveikatos apsaugos ministerijos vienu iš šių būdų: raštu (adresu Žirmūnų g. 139A, LT-09120 Vilnius), </w:t>
      </w:r>
      <w:r w:rsidRPr="00F86762">
        <w:rPr>
          <w:snapToGrid w:val="0"/>
          <w:sz w:val="22"/>
          <w:lang w:val="lt-LT" w:eastAsia="zh-CN"/>
        </w:rPr>
        <w:t xml:space="preserve">nemokamu </w:t>
      </w:r>
      <w:r w:rsidRPr="00F86762">
        <w:rPr>
          <w:snapToGrid w:val="0"/>
          <w:sz w:val="22"/>
          <w:lang w:val="lt-LT"/>
        </w:rPr>
        <w:t>fakso numeriu 8 800 20131</w:t>
      </w:r>
      <w:r w:rsidRPr="00F86762">
        <w:rPr>
          <w:snapToGrid w:val="0"/>
          <w:sz w:val="22"/>
          <w:lang w:val="lt-LT" w:eastAsia="zh-CN"/>
        </w:rPr>
        <w:t xml:space="preserve">, </w:t>
      </w:r>
      <w:r w:rsidRPr="00F86762">
        <w:rPr>
          <w:snapToGrid w:val="0"/>
          <w:sz w:val="22"/>
          <w:lang w:val="lt-LT"/>
        </w:rPr>
        <w:t xml:space="preserve">el. paštu </w:t>
      </w:r>
      <w:r w:rsidR="00F86762">
        <w:fldChar w:fldCharType="begin"/>
      </w:r>
      <w:r w:rsidR="00F86762" w:rsidRPr="00F86762">
        <w:rPr>
          <w:lang w:val="lt-LT"/>
        </w:rPr>
        <w:instrText xml:space="preserve"> HYPERLINK "mailto:NepageidaujamaR@vvkt.lt" </w:instrText>
      </w:r>
      <w:r w:rsidR="00F86762">
        <w:fldChar w:fldCharType="separate"/>
      </w:r>
      <w:r w:rsidRPr="00F86762">
        <w:rPr>
          <w:rFonts w:eastAsia="SimSun"/>
          <w:snapToGrid w:val="0"/>
          <w:color w:val="0000FF"/>
          <w:sz w:val="22"/>
          <w:u w:val="single"/>
          <w:lang w:val="lt-LT"/>
        </w:rPr>
        <w:t>NepageidaujamaR@vvkt.lt</w:t>
      </w:r>
      <w:r w:rsidR="00F86762">
        <w:rPr>
          <w:rFonts w:eastAsia="SimSun"/>
          <w:snapToGrid w:val="0"/>
          <w:color w:val="0000FF"/>
          <w:sz w:val="22"/>
          <w:u w:val="single"/>
        </w:rPr>
        <w:fldChar w:fldCharType="end"/>
      </w:r>
      <w:r w:rsidRPr="00F86762">
        <w:rPr>
          <w:snapToGrid w:val="0"/>
          <w:sz w:val="22"/>
          <w:lang w:val="lt-LT"/>
        </w:rPr>
        <w:t xml:space="preserve">, taip pat per Valstybinės vaistų kontrolės tarnybos prie Lietuvos Respublikos sveikatos apsaugos ministerijos interneto svetainę (adresu </w:t>
      </w:r>
      <w:r w:rsidR="00F86762">
        <w:fldChar w:fldCharType="begin"/>
      </w:r>
      <w:r w:rsidR="00F86762" w:rsidRPr="00F86762">
        <w:rPr>
          <w:lang w:val="lt-LT"/>
        </w:rPr>
        <w:instrText xml:space="preserve"> HYPERLINK "http://www.vvkt.lt" </w:instrText>
      </w:r>
      <w:r w:rsidR="00F86762">
        <w:fldChar w:fldCharType="separate"/>
      </w:r>
      <w:r w:rsidRPr="00F86762">
        <w:rPr>
          <w:rFonts w:eastAsia="SimSun"/>
          <w:snapToGrid w:val="0"/>
          <w:color w:val="0000FF"/>
          <w:sz w:val="22"/>
          <w:u w:val="single"/>
          <w:lang w:val="lt-LT"/>
        </w:rPr>
        <w:t>http://www.vvkt.lt</w:t>
      </w:r>
      <w:r w:rsidR="00F86762">
        <w:rPr>
          <w:rFonts w:eastAsia="SimSun"/>
          <w:snapToGrid w:val="0"/>
          <w:color w:val="0000FF"/>
          <w:sz w:val="22"/>
          <w:u w:val="single"/>
        </w:rPr>
        <w:fldChar w:fldCharType="end"/>
      </w:r>
      <w:r w:rsidRPr="00F86762">
        <w:rPr>
          <w:snapToGrid w:val="0"/>
          <w:sz w:val="22"/>
          <w:lang w:val="lt-LT"/>
        </w:rPr>
        <w:t xml:space="preserve">). </w:t>
      </w:r>
      <w:proofErr w:type="spellStart"/>
      <w:r w:rsidRPr="00D5483E">
        <w:rPr>
          <w:snapToGrid w:val="0"/>
          <w:sz w:val="22"/>
        </w:rPr>
        <w:t>Pranešdami</w:t>
      </w:r>
      <w:proofErr w:type="spellEnd"/>
      <w:r w:rsidRPr="00D5483E">
        <w:rPr>
          <w:snapToGrid w:val="0"/>
          <w:sz w:val="22"/>
        </w:rPr>
        <w:t xml:space="preserve"> </w:t>
      </w:r>
      <w:proofErr w:type="spellStart"/>
      <w:r w:rsidRPr="00D5483E">
        <w:rPr>
          <w:snapToGrid w:val="0"/>
          <w:sz w:val="22"/>
        </w:rPr>
        <w:t>apie</w:t>
      </w:r>
      <w:proofErr w:type="spellEnd"/>
      <w:r w:rsidRPr="00D5483E">
        <w:rPr>
          <w:snapToGrid w:val="0"/>
          <w:sz w:val="22"/>
        </w:rPr>
        <w:t xml:space="preserve"> </w:t>
      </w:r>
      <w:proofErr w:type="spellStart"/>
      <w:r w:rsidRPr="00D5483E">
        <w:rPr>
          <w:snapToGrid w:val="0"/>
          <w:sz w:val="22"/>
        </w:rPr>
        <w:t>šalutinį</w:t>
      </w:r>
      <w:proofErr w:type="spellEnd"/>
      <w:r w:rsidRPr="00D5483E">
        <w:rPr>
          <w:snapToGrid w:val="0"/>
          <w:sz w:val="22"/>
        </w:rPr>
        <w:t xml:space="preserve"> </w:t>
      </w:r>
      <w:proofErr w:type="spellStart"/>
      <w:r w:rsidRPr="00D5483E">
        <w:rPr>
          <w:snapToGrid w:val="0"/>
          <w:sz w:val="22"/>
        </w:rPr>
        <w:t>poveikį</w:t>
      </w:r>
      <w:proofErr w:type="spellEnd"/>
      <w:r w:rsidRPr="00D5483E">
        <w:rPr>
          <w:snapToGrid w:val="0"/>
          <w:sz w:val="22"/>
        </w:rPr>
        <w:t xml:space="preserve"> </w:t>
      </w:r>
      <w:proofErr w:type="spellStart"/>
      <w:r w:rsidRPr="00D5483E">
        <w:rPr>
          <w:snapToGrid w:val="0"/>
          <w:sz w:val="22"/>
        </w:rPr>
        <w:t>galite</w:t>
      </w:r>
      <w:proofErr w:type="spellEnd"/>
      <w:r w:rsidRPr="00D5483E">
        <w:rPr>
          <w:snapToGrid w:val="0"/>
          <w:sz w:val="22"/>
        </w:rPr>
        <w:t xml:space="preserve"> mums </w:t>
      </w:r>
      <w:proofErr w:type="spellStart"/>
      <w:r w:rsidRPr="00D5483E">
        <w:rPr>
          <w:snapToGrid w:val="0"/>
          <w:sz w:val="22"/>
        </w:rPr>
        <w:t>padėti</w:t>
      </w:r>
      <w:proofErr w:type="spellEnd"/>
      <w:r w:rsidRPr="00D5483E">
        <w:rPr>
          <w:snapToGrid w:val="0"/>
          <w:sz w:val="22"/>
        </w:rPr>
        <w:t xml:space="preserve"> </w:t>
      </w:r>
      <w:proofErr w:type="spellStart"/>
      <w:r w:rsidRPr="00D5483E">
        <w:rPr>
          <w:snapToGrid w:val="0"/>
          <w:sz w:val="22"/>
        </w:rPr>
        <w:t>gauti</w:t>
      </w:r>
      <w:proofErr w:type="spellEnd"/>
      <w:r w:rsidRPr="00D5483E">
        <w:rPr>
          <w:snapToGrid w:val="0"/>
          <w:sz w:val="22"/>
        </w:rPr>
        <w:t xml:space="preserve"> </w:t>
      </w:r>
      <w:proofErr w:type="spellStart"/>
      <w:r w:rsidRPr="00D5483E">
        <w:rPr>
          <w:snapToGrid w:val="0"/>
          <w:sz w:val="22"/>
        </w:rPr>
        <w:t>daugiau</w:t>
      </w:r>
      <w:proofErr w:type="spellEnd"/>
      <w:r w:rsidRPr="00D5483E">
        <w:rPr>
          <w:snapToGrid w:val="0"/>
          <w:sz w:val="22"/>
        </w:rPr>
        <w:t xml:space="preserve"> </w:t>
      </w:r>
      <w:proofErr w:type="spellStart"/>
      <w:r w:rsidRPr="00D5483E">
        <w:rPr>
          <w:snapToGrid w:val="0"/>
          <w:sz w:val="22"/>
        </w:rPr>
        <w:t>informacijos</w:t>
      </w:r>
      <w:proofErr w:type="spellEnd"/>
      <w:r w:rsidRPr="00D5483E">
        <w:rPr>
          <w:snapToGrid w:val="0"/>
          <w:sz w:val="22"/>
        </w:rPr>
        <w:t xml:space="preserve"> </w:t>
      </w:r>
      <w:proofErr w:type="spellStart"/>
      <w:r w:rsidRPr="00D5483E">
        <w:rPr>
          <w:snapToGrid w:val="0"/>
          <w:sz w:val="22"/>
        </w:rPr>
        <w:t>apie</w:t>
      </w:r>
      <w:proofErr w:type="spellEnd"/>
      <w:r w:rsidRPr="00D5483E">
        <w:rPr>
          <w:snapToGrid w:val="0"/>
          <w:sz w:val="22"/>
        </w:rPr>
        <w:t xml:space="preserve"> </w:t>
      </w:r>
      <w:proofErr w:type="spellStart"/>
      <w:r w:rsidRPr="00D5483E">
        <w:rPr>
          <w:snapToGrid w:val="0"/>
          <w:sz w:val="22"/>
        </w:rPr>
        <w:t>šio</w:t>
      </w:r>
      <w:proofErr w:type="spellEnd"/>
      <w:r w:rsidRPr="00D5483E">
        <w:rPr>
          <w:snapToGrid w:val="0"/>
          <w:sz w:val="22"/>
        </w:rPr>
        <w:t xml:space="preserve"> </w:t>
      </w:r>
      <w:proofErr w:type="spellStart"/>
      <w:r w:rsidRPr="00D5483E">
        <w:rPr>
          <w:snapToGrid w:val="0"/>
          <w:sz w:val="22"/>
        </w:rPr>
        <w:t>vaisto</w:t>
      </w:r>
      <w:proofErr w:type="spellEnd"/>
      <w:r w:rsidRPr="00D5483E">
        <w:rPr>
          <w:snapToGrid w:val="0"/>
          <w:sz w:val="22"/>
        </w:rPr>
        <w:t xml:space="preserve"> </w:t>
      </w:r>
      <w:proofErr w:type="spellStart"/>
      <w:r w:rsidRPr="00D5483E">
        <w:rPr>
          <w:snapToGrid w:val="0"/>
          <w:sz w:val="22"/>
        </w:rPr>
        <w:t>saugumą</w:t>
      </w:r>
      <w:proofErr w:type="spellEnd"/>
      <w:r w:rsidRPr="00D5483E">
        <w:rPr>
          <w:snapToGrid w:val="0"/>
          <w:sz w:val="22"/>
        </w:rPr>
        <w:t>.</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left="567" w:right="-2" w:hanging="567"/>
        <w:rPr>
          <w:noProof/>
          <w:color w:val="000000"/>
          <w:sz w:val="22"/>
          <w:lang w:val="lt-LT"/>
        </w:rPr>
      </w:pPr>
      <w:r w:rsidRPr="00D5483E">
        <w:rPr>
          <w:b/>
          <w:noProof/>
          <w:color w:val="000000"/>
          <w:sz w:val="22"/>
          <w:lang w:val="lt-LT"/>
        </w:rPr>
        <w:t>5.</w:t>
      </w:r>
      <w:r w:rsidRPr="00D5483E">
        <w:rPr>
          <w:b/>
          <w:noProof/>
          <w:color w:val="000000"/>
          <w:sz w:val="22"/>
          <w:lang w:val="lt-LT"/>
        </w:rPr>
        <w:tab/>
        <w:t>Kaip laikyti Seroxat</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r w:rsidRPr="00D5483E">
        <w:rPr>
          <w:noProof/>
          <w:color w:val="000000"/>
          <w:sz w:val="22"/>
          <w:lang w:val="lt-LT"/>
        </w:rPr>
        <w:t>Laikyti vaikams nepastebimoje ir nepasiekiamoje vietoje.</w:t>
      </w:r>
    </w:p>
    <w:p w:rsidR="00BE07DA" w:rsidRPr="00D5483E" w:rsidRDefault="00955F04" w:rsidP="00BE07DA">
      <w:pPr>
        <w:pStyle w:val="Pagrindinistekstas"/>
        <w:rPr>
          <w:iCs/>
          <w:noProof/>
          <w:color w:val="000000"/>
          <w:szCs w:val="22"/>
        </w:rPr>
      </w:pPr>
      <w:r w:rsidRPr="00D5483E">
        <w:rPr>
          <w:iCs/>
          <w:noProof/>
          <w:color w:val="000000"/>
          <w:szCs w:val="22"/>
        </w:rPr>
        <w:t>Ant lizdinės plokštelės ir</w:t>
      </w:r>
      <w:r w:rsidR="00BE07DA" w:rsidRPr="00D5483E">
        <w:rPr>
          <w:iCs/>
          <w:noProof/>
          <w:color w:val="000000"/>
          <w:szCs w:val="22"/>
        </w:rPr>
        <w:t xml:space="preserve"> dėžutės po</w:t>
      </w:r>
      <w:r w:rsidRPr="00D5483E">
        <w:rPr>
          <w:iCs/>
          <w:noProof/>
          <w:color w:val="000000"/>
          <w:szCs w:val="22"/>
        </w:rPr>
        <w:t xml:space="preserve"> „EXP“ ir ant etiketės po </w:t>
      </w:r>
      <w:r w:rsidR="00BE07DA" w:rsidRPr="00D5483E">
        <w:rPr>
          <w:iCs/>
          <w:noProof/>
          <w:color w:val="000000"/>
          <w:szCs w:val="22"/>
        </w:rPr>
        <w:t xml:space="preserve"> „Tinka iki“ nurodytam tinkamumo laikui pasibaigus, </w:t>
      </w:r>
      <w:r w:rsidR="00BE07DA" w:rsidRPr="00D5483E">
        <w:rPr>
          <w:noProof/>
          <w:color w:val="000000"/>
          <w:szCs w:val="22"/>
        </w:rPr>
        <w:t>šio vaisto</w:t>
      </w:r>
      <w:r w:rsidR="00BE07DA" w:rsidRPr="00D5483E">
        <w:rPr>
          <w:iCs/>
          <w:noProof/>
          <w:color w:val="000000"/>
          <w:szCs w:val="22"/>
        </w:rPr>
        <w:t xml:space="preserve"> vartoti negalima. Vaistas tinkamas vartoti iki paskutinės nurodyto mėnesio dienos.</w:t>
      </w:r>
    </w:p>
    <w:p w:rsidR="00BE07DA" w:rsidRPr="00D5483E" w:rsidRDefault="00BE07DA" w:rsidP="00BE07DA">
      <w:pPr>
        <w:numPr>
          <w:ilvl w:val="12"/>
          <w:numId w:val="0"/>
        </w:numPr>
        <w:ind w:right="-2"/>
        <w:rPr>
          <w:noProof/>
          <w:sz w:val="22"/>
          <w:lang w:val="lt-LT"/>
        </w:rPr>
      </w:pPr>
      <w:r w:rsidRPr="00D5483E">
        <w:rPr>
          <w:noProof/>
          <w:color w:val="000000"/>
          <w:sz w:val="22"/>
          <w:lang w:val="lt-LT"/>
        </w:rPr>
        <w:t xml:space="preserve">Laikyti ne aukštesnėje kaip </w:t>
      </w:r>
      <w:r w:rsidRPr="00D5483E">
        <w:rPr>
          <w:noProof/>
          <w:sz w:val="22"/>
          <w:lang w:val="lt-LT"/>
        </w:rPr>
        <w:t>30 ºC temperatūroje.</w:t>
      </w:r>
    </w:p>
    <w:p w:rsidR="00BE07DA" w:rsidRPr="00D5483E" w:rsidRDefault="00BE07DA" w:rsidP="00BE07DA">
      <w:pPr>
        <w:pStyle w:val="Default"/>
        <w:rPr>
          <w:sz w:val="22"/>
          <w:szCs w:val="22"/>
        </w:rPr>
      </w:pPr>
      <w:r w:rsidRPr="00D5483E">
        <w:rPr>
          <w:sz w:val="22"/>
          <w:szCs w:val="22"/>
        </w:rPr>
        <w:t>Laikyti gamintojo pakuotėje, kad preparatas būtų apsaugotas nuo šviesos.</w:t>
      </w:r>
    </w:p>
    <w:p w:rsidR="00BE07DA" w:rsidRPr="00D5483E" w:rsidRDefault="00BE07DA" w:rsidP="00BE07DA">
      <w:pPr>
        <w:numPr>
          <w:ilvl w:val="12"/>
          <w:numId w:val="0"/>
        </w:numPr>
        <w:ind w:right="-2"/>
        <w:rPr>
          <w:noProof/>
          <w:color w:val="000000"/>
          <w:sz w:val="22"/>
          <w:lang w:val="lt-LT"/>
        </w:rPr>
      </w:pPr>
      <w:r w:rsidRPr="00D5483E">
        <w:rPr>
          <w:noProof/>
          <w:color w:val="000000"/>
          <w:sz w:val="22"/>
          <w:lang w:val="lt-LT"/>
        </w:rPr>
        <w:t>Jeigu vartojate po pusę tabletės, atsargiai laikykite jas pakuotėje.</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r w:rsidRPr="00D5483E">
        <w:rPr>
          <w:noProof/>
          <w:color w:val="000000"/>
          <w:sz w:val="22"/>
          <w:lang w:val="lt-LT"/>
        </w:rPr>
        <w:t>Vaistų negalima išmesti į kanalizaciją arba su buitinėmis atliekomis. Kaip išmesti nereikalingus vaistus, klauskite vaistininko. Šios priemonės padės apsaugoti aplinką.</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keepNext/>
        <w:keepLines/>
        <w:numPr>
          <w:ilvl w:val="12"/>
          <w:numId w:val="0"/>
        </w:numPr>
        <w:ind w:left="540" w:right="-2" w:hanging="540"/>
        <w:rPr>
          <w:b/>
          <w:noProof/>
          <w:color w:val="000000"/>
          <w:sz w:val="22"/>
          <w:lang w:val="lt-LT"/>
        </w:rPr>
      </w:pPr>
      <w:r w:rsidRPr="00D5483E">
        <w:rPr>
          <w:b/>
          <w:noProof/>
          <w:color w:val="000000"/>
          <w:sz w:val="22"/>
          <w:lang w:val="lt-LT"/>
        </w:rPr>
        <w:lastRenderedPageBreak/>
        <w:t>6.</w:t>
      </w:r>
      <w:r w:rsidRPr="00D5483E">
        <w:rPr>
          <w:b/>
          <w:noProof/>
          <w:color w:val="000000"/>
          <w:sz w:val="22"/>
          <w:lang w:val="lt-LT"/>
        </w:rPr>
        <w:tab/>
        <w:t>Pakuotės turinys ir kita informacija</w:t>
      </w:r>
    </w:p>
    <w:p w:rsidR="00BE07DA" w:rsidRPr="00D5483E" w:rsidRDefault="00BE07DA" w:rsidP="00BE07DA">
      <w:pPr>
        <w:keepNext/>
        <w:keepLines/>
        <w:numPr>
          <w:ilvl w:val="12"/>
          <w:numId w:val="0"/>
        </w:numPr>
        <w:ind w:right="-2"/>
        <w:rPr>
          <w:noProof/>
          <w:color w:val="000000"/>
          <w:sz w:val="22"/>
          <w:lang w:val="lt-LT"/>
        </w:rPr>
      </w:pPr>
    </w:p>
    <w:p w:rsidR="00BE07DA" w:rsidRPr="00D5483E" w:rsidRDefault="00BE07DA" w:rsidP="00BE07DA">
      <w:pPr>
        <w:keepNext/>
        <w:keepLines/>
        <w:numPr>
          <w:ilvl w:val="12"/>
          <w:numId w:val="0"/>
        </w:numPr>
        <w:ind w:right="-2"/>
        <w:rPr>
          <w:b/>
          <w:bCs/>
          <w:noProof/>
          <w:color w:val="000000"/>
          <w:sz w:val="22"/>
          <w:lang w:val="lt-LT"/>
        </w:rPr>
      </w:pPr>
      <w:r w:rsidRPr="00D5483E">
        <w:rPr>
          <w:b/>
          <w:bCs/>
          <w:noProof/>
          <w:color w:val="000000"/>
          <w:sz w:val="22"/>
          <w:lang w:val="lt-LT"/>
        </w:rPr>
        <w:t>Seroxat sudėtis</w:t>
      </w:r>
    </w:p>
    <w:p w:rsidR="00BE07DA" w:rsidRPr="00D5483E" w:rsidRDefault="00BE07DA" w:rsidP="00BE07DA">
      <w:pPr>
        <w:keepNext/>
        <w:keepLines/>
        <w:numPr>
          <w:ilvl w:val="12"/>
          <w:numId w:val="0"/>
        </w:numPr>
        <w:rPr>
          <w:noProof/>
          <w:sz w:val="22"/>
          <w:u w:val="single"/>
          <w:lang w:val="lt-LT"/>
        </w:rPr>
      </w:pPr>
    </w:p>
    <w:p w:rsidR="00BE07DA" w:rsidRPr="00D5483E" w:rsidRDefault="00BE07DA" w:rsidP="00BE07DA">
      <w:pPr>
        <w:keepNext/>
        <w:keepLines/>
        <w:tabs>
          <w:tab w:val="left" w:pos="567"/>
        </w:tabs>
        <w:ind w:right="-2"/>
        <w:rPr>
          <w:noProof/>
          <w:sz w:val="22"/>
          <w:lang w:val="lt-LT"/>
        </w:rPr>
      </w:pPr>
      <w:r w:rsidRPr="00D5483E">
        <w:rPr>
          <w:noProof/>
          <w:sz w:val="22"/>
          <w:lang w:val="lt-LT"/>
        </w:rPr>
        <w:t>-</w:t>
      </w:r>
      <w:r w:rsidRPr="00D5483E">
        <w:rPr>
          <w:noProof/>
          <w:sz w:val="22"/>
          <w:lang w:val="lt-LT"/>
        </w:rPr>
        <w:tab/>
        <w:t xml:space="preserve">Veiklioji medžiaga yra paroksetinas. Vienoje tabletėje yra 20 mg paroksetino (paroksetino </w:t>
      </w:r>
      <w:r w:rsidRPr="00D5483E">
        <w:rPr>
          <w:noProof/>
          <w:color w:val="000000"/>
          <w:sz w:val="22"/>
          <w:lang w:val="lt-LT"/>
        </w:rPr>
        <w:t>hidrochlorido hemihidrato pavidalu).</w:t>
      </w:r>
      <w:r w:rsidRPr="00D5483E">
        <w:rPr>
          <w:noProof/>
          <w:sz w:val="22"/>
          <w:lang w:val="lt-LT"/>
        </w:rPr>
        <w:t xml:space="preserve"> </w:t>
      </w:r>
    </w:p>
    <w:p w:rsidR="00BE07DA" w:rsidRPr="00D5483E" w:rsidRDefault="00BE07DA" w:rsidP="00BE07DA">
      <w:pPr>
        <w:keepNext/>
        <w:keepLines/>
        <w:tabs>
          <w:tab w:val="left" w:pos="567"/>
        </w:tabs>
        <w:ind w:right="-2"/>
        <w:rPr>
          <w:noProof/>
          <w:color w:val="000000"/>
          <w:sz w:val="22"/>
          <w:lang w:val="lt-LT"/>
        </w:rPr>
      </w:pPr>
      <w:r w:rsidRPr="00D5483E">
        <w:rPr>
          <w:noProof/>
          <w:color w:val="000000"/>
          <w:sz w:val="22"/>
          <w:lang w:val="lt-LT"/>
        </w:rPr>
        <w:t>-</w:t>
      </w:r>
      <w:r w:rsidRPr="00D5483E">
        <w:rPr>
          <w:noProof/>
          <w:color w:val="000000"/>
          <w:sz w:val="22"/>
          <w:lang w:val="lt-LT"/>
        </w:rPr>
        <w:tab/>
        <w:t>Pagalbinės medžiagos</w:t>
      </w:r>
    </w:p>
    <w:p w:rsidR="00BE07DA" w:rsidRPr="00D5483E" w:rsidRDefault="00BE07DA" w:rsidP="00BE07DA">
      <w:pPr>
        <w:keepNext/>
        <w:keepLines/>
        <w:tabs>
          <w:tab w:val="left" w:pos="567"/>
        </w:tabs>
        <w:ind w:right="-2"/>
        <w:rPr>
          <w:noProof/>
          <w:sz w:val="22"/>
          <w:lang w:val="lt-LT"/>
        </w:rPr>
      </w:pPr>
      <w:r w:rsidRPr="00D5483E">
        <w:rPr>
          <w:i/>
          <w:noProof/>
          <w:sz w:val="22"/>
          <w:lang w:val="lt-LT"/>
        </w:rPr>
        <w:t>Tabletės branduolys</w:t>
      </w:r>
      <w:r w:rsidRPr="00D5483E">
        <w:rPr>
          <w:noProof/>
          <w:sz w:val="22"/>
          <w:lang w:val="lt-LT"/>
        </w:rPr>
        <w:t>: kalcio-vandenilio fosfatas dihidratas (E341), magnio stearatas (E470b), karboksimetilkrakmolo A natrio druska.</w:t>
      </w:r>
    </w:p>
    <w:p w:rsidR="00BE07DA" w:rsidRPr="00D5483E" w:rsidRDefault="00BE07DA" w:rsidP="00BE07DA">
      <w:pPr>
        <w:keepNext/>
        <w:keepLines/>
        <w:tabs>
          <w:tab w:val="left" w:pos="567"/>
        </w:tabs>
        <w:ind w:right="-2"/>
        <w:rPr>
          <w:b/>
          <w:i/>
          <w:noProof/>
          <w:sz w:val="22"/>
          <w:lang w:val="lt-LT"/>
        </w:rPr>
      </w:pPr>
      <w:r w:rsidRPr="00D5483E">
        <w:rPr>
          <w:i/>
          <w:noProof/>
          <w:sz w:val="22"/>
          <w:lang w:val="lt-LT"/>
        </w:rPr>
        <w:t>Tabletės plėvelė</w:t>
      </w:r>
      <w:r w:rsidRPr="00D5483E">
        <w:rPr>
          <w:noProof/>
          <w:sz w:val="22"/>
          <w:lang w:val="lt-LT"/>
        </w:rPr>
        <w:t xml:space="preserve">: hipromeliozė (E464), titano dioksidas (E171), makrogolis 400, polisorbatas 80 (E433). </w:t>
      </w:r>
    </w:p>
    <w:p w:rsidR="00BE07DA" w:rsidRPr="00D5483E" w:rsidRDefault="00BE07DA" w:rsidP="00BE07DA">
      <w:pPr>
        <w:numPr>
          <w:ilvl w:val="12"/>
          <w:numId w:val="0"/>
        </w:numPr>
        <w:ind w:right="-2"/>
        <w:rPr>
          <w:noProof/>
          <w:color w:val="000000"/>
          <w:sz w:val="22"/>
          <w:u w:val="single"/>
          <w:lang w:val="lt-LT"/>
        </w:rPr>
      </w:pPr>
    </w:p>
    <w:p w:rsidR="00BE07DA" w:rsidRPr="00D5483E" w:rsidRDefault="00BE07DA" w:rsidP="00BE07DA">
      <w:pPr>
        <w:numPr>
          <w:ilvl w:val="12"/>
          <w:numId w:val="0"/>
        </w:numPr>
        <w:ind w:right="-2"/>
        <w:rPr>
          <w:b/>
          <w:bCs/>
          <w:noProof/>
          <w:color w:val="000000"/>
          <w:sz w:val="22"/>
          <w:lang w:val="lt-LT"/>
        </w:rPr>
      </w:pPr>
      <w:r w:rsidRPr="00D5483E">
        <w:rPr>
          <w:b/>
          <w:bCs/>
          <w:noProof/>
          <w:color w:val="000000"/>
          <w:sz w:val="22"/>
          <w:lang w:val="lt-LT"/>
        </w:rPr>
        <w:t>Seroxat išvaizda ir kiekis pakuotėje</w:t>
      </w:r>
    </w:p>
    <w:p w:rsidR="00BE07DA" w:rsidRPr="00D5483E" w:rsidRDefault="00BE07DA" w:rsidP="00BE07DA">
      <w:pPr>
        <w:numPr>
          <w:ilvl w:val="12"/>
          <w:numId w:val="0"/>
        </w:numPr>
        <w:ind w:right="-2"/>
        <w:rPr>
          <w:b/>
          <w:noProof/>
          <w:color w:val="000000"/>
          <w:sz w:val="22"/>
          <w:lang w:val="lt-LT"/>
        </w:rPr>
      </w:pPr>
    </w:p>
    <w:p w:rsidR="00BE07DA" w:rsidRPr="00D5483E" w:rsidRDefault="00BE07DA" w:rsidP="00BE07DA">
      <w:pPr>
        <w:tabs>
          <w:tab w:val="left" w:pos="567"/>
        </w:tabs>
        <w:rPr>
          <w:sz w:val="22"/>
          <w:lang w:val="lt-LT"/>
        </w:rPr>
      </w:pPr>
      <w:r w:rsidRPr="00D5483E">
        <w:rPr>
          <w:sz w:val="22"/>
          <w:lang w:val="lt-LT"/>
        </w:rPr>
        <w:t>Balta, ovali, plėvele dengta tabletė, kurios vienoje pusėje įspausta “SEROXAT 20” arba “20”, o kitoje pusėje yra laužimo vagelė. Tabletę galima padalyti į dvi lygias dalis.</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tabs>
          <w:tab w:val="left" w:pos="2694"/>
        </w:tabs>
        <w:rPr>
          <w:sz w:val="22"/>
          <w:lang w:val="lt-LT"/>
        </w:rPr>
      </w:pPr>
      <w:proofErr w:type="spellStart"/>
      <w:r w:rsidRPr="00D5483E">
        <w:rPr>
          <w:sz w:val="22"/>
          <w:lang w:val="lt-LT"/>
        </w:rPr>
        <w:t>Seroxat</w:t>
      </w:r>
      <w:proofErr w:type="spellEnd"/>
      <w:r w:rsidRPr="00D5483E">
        <w:rPr>
          <w:sz w:val="22"/>
          <w:lang w:val="lt-LT"/>
        </w:rPr>
        <w:t xml:space="preserve"> tiekiamas vaikų sunkiai atida</w:t>
      </w:r>
      <w:r w:rsidR="00955F04" w:rsidRPr="00D5483E">
        <w:rPr>
          <w:sz w:val="22"/>
          <w:lang w:val="lt-LT"/>
        </w:rPr>
        <w:t xml:space="preserve">romomis lizdinėmis plokštelėmis. </w:t>
      </w:r>
    </w:p>
    <w:p w:rsidR="00BE07DA" w:rsidRPr="00D5483E" w:rsidRDefault="00BE07DA" w:rsidP="00BE07DA">
      <w:pPr>
        <w:pStyle w:val="CM17"/>
        <w:spacing w:after="0"/>
        <w:jc w:val="both"/>
        <w:rPr>
          <w:sz w:val="22"/>
          <w:szCs w:val="22"/>
        </w:rPr>
      </w:pPr>
      <w:r w:rsidRPr="00D5483E">
        <w:rPr>
          <w:sz w:val="22"/>
          <w:szCs w:val="22"/>
        </w:rPr>
        <w:t xml:space="preserve">Pakuotėje yra </w:t>
      </w:r>
      <w:r w:rsidRPr="00D5483E">
        <w:rPr>
          <w:bCs/>
          <w:iCs/>
          <w:sz w:val="22"/>
          <w:szCs w:val="22"/>
        </w:rPr>
        <w:t>30</w:t>
      </w:r>
      <w:r w:rsidR="00955F04" w:rsidRPr="00D5483E">
        <w:rPr>
          <w:bCs/>
          <w:iCs/>
          <w:sz w:val="22"/>
          <w:szCs w:val="22"/>
        </w:rPr>
        <w:t xml:space="preserve"> </w:t>
      </w:r>
      <w:r w:rsidRPr="00D5483E">
        <w:rPr>
          <w:bCs/>
          <w:iCs/>
          <w:sz w:val="22"/>
          <w:szCs w:val="22"/>
        </w:rPr>
        <w:t>tablečių.</w:t>
      </w:r>
    </w:p>
    <w:p w:rsidR="00BE07DA" w:rsidRPr="00D5483E" w:rsidRDefault="00BE07DA" w:rsidP="00BE07DA">
      <w:pPr>
        <w:tabs>
          <w:tab w:val="left" w:pos="567"/>
        </w:tabs>
        <w:rPr>
          <w:sz w:val="22"/>
          <w:lang w:val="lt-LT"/>
        </w:rPr>
      </w:pPr>
    </w:p>
    <w:p w:rsidR="00BE07DA" w:rsidRPr="00D5483E" w:rsidRDefault="00BE07DA" w:rsidP="00BE07DA">
      <w:pPr>
        <w:numPr>
          <w:ilvl w:val="12"/>
          <w:numId w:val="0"/>
        </w:numPr>
        <w:ind w:right="-2"/>
        <w:rPr>
          <w:b/>
          <w:noProof/>
          <w:sz w:val="22"/>
          <w:lang w:val="lt-LT"/>
        </w:rPr>
      </w:pPr>
    </w:p>
    <w:p w:rsidR="00BE07DA" w:rsidRPr="00D5483E" w:rsidRDefault="00955F04" w:rsidP="00BE07DA">
      <w:pPr>
        <w:numPr>
          <w:ilvl w:val="12"/>
          <w:numId w:val="0"/>
        </w:numPr>
        <w:ind w:right="-2"/>
        <w:rPr>
          <w:b/>
          <w:noProof/>
          <w:sz w:val="22"/>
          <w:lang w:val="lt-LT"/>
        </w:rPr>
      </w:pPr>
      <w:r w:rsidRPr="00D5483E">
        <w:rPr>
          <w:b/>
          <w:noProof/>
          <w:sz w:val="22"/>
          <w:lang w:val="lt-LT"/>
        </w:rPr>
        <w:t>G</w:t>
      </w:r>
      <w:r w:rsidR="00BE07DA" w:rsidRPr="00D5483E">
        <w:rPr>
          <w:b/>
          <w:noProof/>
          <w:sz w:val="22"/>
          <w:lang w:val="lt-LT"/>
        </w:rPr>
        <w:t>amintojas</w:t>
      </w:r>
    </w:p>
    <w:p w:rsidR="00D5483E" w:rsidRPr="00D5483E" w:rsidRDefault="00D5483E" w:rsidP="00D5483E">
      <w:pPr>
        <w:pStyle w:val="BTEMEASMCA"/>
        <w:rPr>
          <w:rFonts w:eastAsia="Arial Unicode MS"/>
          <w:sz w:val="22"/>
          <w:szCs w:val="22"/>
        </w:rPr>
      </w:pPr>
      <w:r w:rsidRPr="00D5483E">
        <w:rPr>
          <w:rFonts w:eastAsia="Arial Unicode MS"/>
          <w:sz w:val="22"/>
          <w:szCs w:val="22"/>
        </w:rPr>
        <w:t xml:space="preserve">S.C. Europharm S.A. </w:t>
      </w:r>
    </w:p>
    <w:p w:rsidR="00D5483E" w:rsidRPr="00D5483E" w:rsidRDefault="00D5483E" w:rsidP="00D5483E">
      <w:pPr>
        <w:pStyle w:val="BTEMEASMCA"/>
        <w:rPr>
          <w:rFonts w:eastAsia="Arial Unicode MS"/>
          <w:sz w:val="22"/>
          <w:szCs w:val="22"/>
        </w:rPr>
      </w:pPr>
      <w:r w:rsidRPr="00D5483E">
        <w:rPr>
          <w:rFonts w:eastAsia="Arial Unicode MS"/>
          <w:sz w:val="22"/>
          <w:szCs w:val="22"/>
        </w:rPr>
        <w:t xml:space="preserve">2 Panselelor St </w:t>
      </w:r>
    </w:p>
    <w:p w:rsidR="00D5483E" w:rsidRPr="00D5483E" w:rsidRDefault="00D5483E" w:rsidP="00D5483E">
      <w:pPr>
        <w:pStyle w:val="BTEMEASMCA"/>
        <w:rPr>
          <w:rFonts w:eastAsia="Arial Unicode MS"/>
          <w:sz w:val="22"/>
          <w:szCs w:val="22"/>
        </w:rPr>
      </w:pPr>
      <w:r w:rsidRPr="00D5483E">
        <w:rPr>
          <w:rFonts w:eastAsia="Arial Unicode MS"/>
          <w:sz w:val="22"/>
          <w:szCs w:val="22"/>
        </w:rPr>
        <w:t xml:space="preserve">Brasov </w:t>
      </w:r>
    </w:p>
    <w:p w:rsidR="00D5483E" w:rsidRPr="00D5483E" w:rsidRDefault="00D5483E" w:rsidP="00D5483E">
      <w:pPr>
        <w:pStyle w:val="BTEMEASMCA"/>
        <w:rPr>
          <w:rFonts w:eastAsia="Arial Unicode MS"/>
          <w:sz w:val="22"/>
          <w:szCs w:val="22"/>
        </w:rPr>
      </w:pPr>
      <w:r w:rsidRPr="00D5483E">
        <w:rPr>
          <w:rFonts w:eastAsia="Arial Unicode MS"/>
          <w:sz w:val="22"/>
          <w:szCs w:val="22"/>
        </w:rPr>
        <w:t xml:space="preserve">County of Brasov </w:t>
      </w:r>
    </w:p>
    <w:p w:rsidR="00D5483E" w:rsidRPr="00D5483E" w:rsidRDefault="00D5483E" w:rsidP="00D5483E">
      <w:pPr>
        <w:pStyle w:val="BTEMEASMCA"/>
        <w:rPr>
          <w:rFonts w:eastAsia="Arial Unicode MS"/>
          <w:sz w:val="22"/>
          <w:szCs w:val="22"/>
        </w:rPr>
      </w:pPr>
      <w:r w:rsidRPr="00D5483E">
        <w:rPr>
          <w:rFonts w:eastAsia="Arial Unicode MS"/>
          <w:sz w:val="22"/>
          <w:szCs w:val="22"/>
        </w:rPr>
        <w:t xml:space="preserve">500419 </w:t>
      </w:r>
    </w:p>
    <w:p w:rsidR="00D5483E" w:rsidRPr="00D5483E" w:rsidRDefault="00D5483E" w:rsidP="00D5483E">
      <w:pPr>
        <w:pStyle w:val="BTEMEASMCA"/>
        <w:rPr>
          <w:rFonts w:eastAsia="Arial Unicode MS"/>
          <w:sz w:val="22"/>
          <w:szCs w:val="22"/>
        </w:rPr>
      </w:pPr>
      <w:r w:rsidRPr="00D5483E">
        <w:rPr>
          <w:rFonts w:eastAsia="Arial Unicode MS"/>
          <w:sz w:val="22"/>
          <w:szCs w:val="22"/>
        </w:rPr>
        <w:t>Rumunija</w:t>
      </w:r>
    </w:p>
    <w:p w:rsidR="00D5483E" w:rsidRPr="00D5483E" w:rsidRDefault="00D5483E" w:rsidP="00D5483E">
      <w:pPr>
        <w:rPr>
          <w:rFonts w:eastAsia="Arial Unicode MS"/>
          <w:noProof/>
          <w:color w:val="000000"/>
          <w:sz w:val="22"/>
          <w:lang w:val="lt-LT"/>
        </w:rPr>
      </w:pPr>
    </w:p>
    <w:p w:rsidR="00D5483E" w:rsidRPr="00D5483E" w:rsidRDefault="00D5483E" w:rsidP="00D5483E">
      <w:pPr>
        <w:numPr>
          <w:ilvl w:val="12"/>
          <w:numId w:val="0"/>
        </w:numPr>
        <w:ind w:right="-2"/>
        <w:rPr>
          <w:rFonts w:eastAsia="Arial Unicode MS"/>
          <w:color w:val="000000"/>
          <w:sz w:val="22"/>
          <w:lang w:val="lt-LT"/>
        </w:rPr>
      </w:pPr>
      <w:r w:rsidRPr="00D5483E">
        <w:rPr>
          <w:rFonts w:eastAsia="Arial Unicode MS"/>
          <w:color w:val="000000"/>
          <w:sz w:val="22"/>
          <w:lang w:val="lt-LT"/>
        </w:rPr>
        <w:t>arba</w:t>
      </w:r>
    </w:p>
    <w:p w:rsidR="00D5483E" w:rsidRPr="00D5483E" w:rsidRDefault="00D5483E" w:rsidP="00D5483E">
      <w:pPr>
        <w:numPr>
          <w:ilvl w:val="12"/>
          <w:numId w:val="0"/>
        </w:numPr>
        <w:ind w:right="-2"/>
        <w:rPr>
          <w:rFonts w:eastAsia="Arial Unicode MS"/>
          <w:color w:val="000000"/>
          <w:sz w:val="22"/>
          <w:lang w:val="lt-LT"/>
        </w:rPr>
      </w:pPr>
    </w:p>
    <w:p w:rsidR="00D5483E" w:rsidRPr="00D5483E" w:rsidRDefault="00D5483E" w:rsidP="00D5483E">
      <w:pPr>
        <w:rPr>
          <w:sz w:val="22"/>
        </w:rPr>
      </w:pPr>
      <w:r w:rsidRPr="00D5483E">
        <w:rPr>
          <w:sz w:val="22"/>
        </w:rPr>
        <w:t xml:space="preserve">GlaxoSmithKline Pharmaceuticals S.A. </w:t>
      </w:r>
    </w:p>
    <w:p w:rsidR="00D5483E" w:rsidRPr="00D5483E" w:rsidRDefault="00D5483E" w:rsidP="00D5483E">
      <w:pPr>
        <w:rPr>
          <w:sz w:val="22"/>
        </w:rPr>
      </w:pPr>
      <w:proofErr w:type="spellStart"/>
      <w:r w:rsidRPr="00D5483E">
        <w:rPr>
          <w:sz w:val="22"/>
        </w:rPr>
        <w:t>ul</w:t>
      </w:r>
      <w:proofErr w:type="spellEnd"/>
      <w:r w:rsidRPr="00D5483E">
        <w:rPr>
          <w:sz w:val="22"/>
        </w:rPr>
        <w:t xml:space="preserve">. </w:t>
      </w:r>
      <w:proofErr w:type="spellStart"/>
      <w:r w:rsidRPr="00D5483E">
        <w:rPr>
          <w:sz w:val="22"/>
        </w:rPr>
        <w:t>Grunwaldzka</w:t>
      </w:r>
      <w:proofErr w:type="spellEnd"/>
      <w:r w:rsidRPr="00D5483E">
        <w:rPr>
          <w:sz w:val="22"/>
        </w:rPr>
        <w:t xml:space="preserve"> 189 </w:t>
      </w:r>
    </w:p>
    <w:p w:rsidR="00D5483E" w:rsidRPr="00D5483E" w:rsidRDefault="00D5483E" w:rsidP="00D5483E">
      <w:pPr>
        <w:rPr>
          <w:sz w:val="22"/>
        </w:rPr>
      </w:pPr>
      <w:r w:rsidRPr="00D5483E">
        <w:rPr>
          <w:sz w:val="22"/>
        </w:rPr>
        <w:t xml:space="preserve">60-322 </w:t>
      </w:r>
      <w:proofErr w:type="spellStart"/>
      <w:r w:rsidRPr="00D5483E">
        <w:rPr>
          <w:sz w:val="22"/>
        </w:rPr>
        <w:t>Poznań</w:t>
      </w:r>
      <w:proofErr w:type="spellEnd"/>
    </w:p>
    <w:p w:rsidR="00D5483E" w:rsidRPr="00D5483E" w:rsidRDefault="00D5483E" w:rsidP="00D5483E">
      <w:pPr>
        <w:rPr>
          <w:sz w:val="22"/>
        </w:rPr>
      </w:pPr>
      <w:proofErr w:type="spellStart"/>
      <w:r w:rsidRPr="00D5483E">
        <w:rPr>
          <w:sz w:val="22"/>
        </w:rPr>
        <w:t>Lenkija</w:t>
      </w:r>
      <w:proofErr w:type="spellEnd"/>
    </w:p>
    <w:p w:rsidR="00955F04" w:rsidRPr="00D5483E" w:rsidRDefault="00955F04" w:rsidP="00955F04">
      <w:pPr>
        <w:pStyle w:val="BTEMEASMCA"/>
        <w:rPr>
          <w:rFonts w:eastAsia="Arial Unicode MS"/>
          <w:sz w:val="22"/>
          <w:szCs w:val="22"/>
        </w:rPr>
      </w:pPr>
    </w:p>
    <w:p w:rsidR="00955F04" w:rsidRPr="00D5483E" w:rsidRDefault="00955F04" w:rsidP="00955F04">
      <w:pPr>
        <w:rPr>
          <w:b/>
          <w:sz w:val="22"/>
        </w:rPr>
      </w:pPr>
      <w:proofErr w:type="spellStart"/>
      <w:r w:rsidRPr="00D5483E">
        <w:rPr>
          <w:b/>
          <w:sz w:val="22"/>
        </w:rPr>
        <w:t>Lygiagretus</w:t>
      </w:r>
      <w:proofErr w:type="spellEnd"/>
      <w:r w:rsidRPr="00D5483E">
        <w:rPr>
          <w:b/>
          <w:sz w:val="22"/>
        </w:rPr>
        <w:t xml:space="preserve"> </w:t>
      </w:r>
      <w:proofErr w:type="spellStart"/>
      <w:r w:rsidRPr="00D5483E">
        <w:rPr>
          <w:b/>
          <w:sz w:val="22"/>
        </w:rPr>
        <w:t>importuotojas</w:t>
      </w:r>
      <w:proofErr w:type="spellEnd"/>
      <w:r w:rsidRPr="00D5483E">
        <w:rPr>
          <w:b/>
          <w:sz w:val="22"/>
        </w:rPr>
        <w:t xml:space="preserve"> </w:t>
      </w:r>
    </w:p>
    <w:p w:rsidR="00955F04" w:rsidRPr="00D5483E" w:rsidRDefault="00955F04" w:rsidP="00955F04">
      <w:pPr>
        <w:rPr>
          <w:sz w:val="22"/>
        </w:rPr>
      </w:pPr>
      <w:r w:rsidRPr="00D5483E">
        <w:rPr>
          <w:sz w:val="22"/>
        </w:rPr>
        <w:t xml:space="preserve">UAB “Lex </w:t>
      </w:r>
      <w:proofErr w:type="spellStart"/>
      <w:r w:rsidRPr="00D5483E">
        <w:rPr>
          <w:sz w:val="22"/>
        </w:rPr>
        <w:t>ano</w:t>
      </w:r>
      <w:proofErr w:type="spellEnd"/>
      <w:r w:rsidRPr="00D5483E">
        <w:rPr>
          <w:sz w:val="22"/>
        </w:rPr>
        <w:t>”</w:t>
      </w:r>
    </w:p>
    <w:p w:rsidR="00955F04" w:rsidRPr="00D5483E" w:rsidRDefault="00955F04" w:rsidP="00955F04">
      <w:pPr>
        <w:rPr>
          <w:sz w:val="22"/>
        </w:rPr>
      </w:pPr>
      <w:proofErr w:type="spellStart"/>
      <w:r w:rsidRPr="00D5483E">
        <w:rPr>
          <w:color w:val="000000"/>
          <w:sz w:val="22"/>
        </w:rPr>
        <w:t>Naugarduko</w:t>
      </w:r>
      <w:proofErr w:type="spellEnd"/>
      <w:r w:rsidRPr="00D5483E">
        <w:rPr>
          <w:color w:val="000000"/>
          <w:sz w:val="22"/>
        </w:rPr>
        <w:t xml:space="preserve"> g. 3,</w:t>
      </w:r>
      <w:r w:rsidRPr="00D5483E">
        <w:rPr>
          <w:sz w:val="22"/>
        </w:rPr>
        <w:t xml:space="preserve"> </w:t>
      </w:r>
    </w:p>
    <w:p w:rsidR="00955F04" w:rsidRPr="00D5483E" w:rsidRDefault="00955F04" w:rsidP="00955F04">
      <w:pPr>
        <w:rPr>
          <w:sz w:val="22"/>
        </w:rPr>
      </w:pPr>
      <w:r w:rsidRPr="00D5483E">
        <w:rPr>
          <w:sz w:val="22"/>
        </w:rPr>
        <w:t>LT-03231 Vilnius</w:t>
      </w:r>
    </w:p>
    <w:p w:rsidR="00955F04" w:rsidRPr="00D5483E" w:rsidRDefault="00955F04" w:rsidP="00955F04">
      <w:pPr>
        <w:rPr>
          <w:sz w:val="22"/>
        </w:rPr>
      </w:pPr>
      <w:proofErr w:type="spellStart"/>
      <w:r w:rsidRPr="00D5483E">
        <w:rPr>
          <w:sz w:val="22"/>
        </w:rPr>
        <w:t>Lietuva</w:t>
      </w:r>
      <w:proofErr w:type="spellEnd"/>
    </w:p>
    <w:p w:rsidR="00955F04" w:rsidRPr="00D5483E" w:rsidRDefault="00955F04" w:rsidP="00955F04">
      <w:pPr>
        <w:tabs>
          <w:tab w:val="left" w:pos="567"/>
        </w:tabs>
        <w:rPr>
          <w:sz w:val="22"/>
        </w:rPr>
      </w:pPr>
    </w:p>
    <w:p w:rsidR="00955F04" w:rsidRPr="00D5483E" w:rsidRDefault="00955F04" w:rsidP="00955F04">
      <w:pPr>
        <w:rPr>
          <w:b/>
          <w:bCs/>
          <w:iCs/>
          <w:sz w:val="22"/>
          <w:lang w:eastAsia="lt-LT"/>
        </w:rPr>
      </w:pPr>
      <w:proofErr w:type="spellStart"/>
      <w:r w:rsidRPr="00D5483E">
        <w:rPr>
          <w:b/>
          <w:bCs/>
          <w:iCs/>
          <w:sz w:val="22"/>
          <w:lang w:eastAsia="lt-LT"/>
        </w:rPr>
        <w:t>Perpakavo</w:t>
      </w:r>
      <w:proofErr w:type="spellEnd"/>
      <w:r w:rsidRPr="00D5483E">
        <w:rPr>
          <w:b/>
          <w:bCs/>
          <w:iCs/>
          <w:sz w:val="22"/>
          <w:lang w:eastAsia="lt-LT"/>
        </w:rPr>
        <w:t xml:space="preserve"> </w:t>
      </w:r>
    </w:p>
    <w:p w:rsidR="00955F04" w:rsidRPr="00D5483E" w:rsidRDefault="00955F04" w:rsidP="00955F04">
      <w:pPr>
        <w:rPr>
          <w:bCs/>
          <w:iCs/>
          <w:sz w:val="22"/>
          <w:lang w:eastAsia="lt-LT"/>
        </w:rPr>
      </w:pPr>
      <w:r w:rsidRPr="00D5483E">
        <w:rPr>
          <w:bCs/>
          <w:iCs/>
          <w:sz w:val="22"/>
          <w:lang w:eastAsia="lt-LT"/>
        </w:rPr>
        <w:t>BĮ UAB „</w:t>
      </w:r>
      <w:proofErr w:type="spellStart"/>
      <w:r w:rsidRPr="00D5483E">
        <w:rPr>
          <w:bCs/>
          <w:iCs/>
          <w:sz w:val="22"/>
          <w:lang w:eastAsia="lt-LT"/>
        </w:rPr>
        <w:t>Norfachema</w:t>
      </w:r>
      <w:proofErr w:type="spellEnd"/>
      <w:r w:rsidRPr="00D5483E">
        <w:rPr>
          <w:bCs/>
          <w:iCs/>
          <w:sz w:val="22"/>
          <w:lang w:eastAsia="lt-LT"/>
        </w:rPr>
        <w:t>“</w:t>
      </w:r>
    </w:p>
    <w:p w:rsidR="00955F04" w:rsidRPr="00D5483E" w:rsidRDefault="00955F04" w:rsidP="00955F04">
      <w:pPr>
        <w:rPr>
          <w:bCs/>
          <w:iCs/>
          <w:sz w:val="22"/>
          <w:lang w:eastAsia="lt-LT"/>
        </w:rPr>
      </w:pPr>
      <w:proofErr w:type="spellStart"/>
      <w:r w:rsidRPr="00D5483E">
        <w:rPr>
          <w:bCs/>
          <w:iCs/>
          <w:sz w:val="22"/>
          <w:lang w:eastAsia="lt-LT"/>
        </w:rPr>
        <w:t>Vytauto</w:t>
      </w:r>
      <w:proofErr w:type="spellEnd"/>
      <w:r w:rsidRPr="00D5483E">
        <w:rPr>
          <w:bCs/>
          <w:iCs/>
          <w:sz w:val="22"/>
          <w:lang w:eastAsia="lt-LT"/>
        </w:rPr>
        <w:t xml:space="preserve"> g. 6, </w:t>
      </w:r>
      <w:proofErr w:type="spellStart"/>
      <w:r w:rsidRPr="00D5483E">
        <w:rPr>
          <w:bCs/>
          <w:iCs/>
          <w:sz w:val="22"/>
          <w:lang w:eastAsia="lt-LT"/>
        </w:rPr>
        <w:t>Jonava</w:t>
      </w:r>
      <w:proofErr w:type="spellEnd"/>
    </w:p>
    <w:p w:rsidR="00955F04" w:rsidRPr="00D5483E" w:rsidRDefault="00955F04" w:rsidP="00955F04">
      <w:pPr>
        <w:rPr>
          <w:bCs/>
          <w:iCs/>
          <w:sz w:val="22"/>
          <w:lang w:eastAsia="lt-LT"/>
        </w:rPr>
      </w:pPr>
      <w:proofErr w:type="spellStart"/>
      <w:r w:rsidRPr="00D5483E">
        <w:rPr>
          <w:bCs/>
          <w:iCs/>
          <w:sz w:val="22"/>
          <w:lang w:eastAsia="lt-LT"/>
        </w:rPr>
        <w:t>Lietuva</w:t>
      </w:r>
      <w:proofErr w:type="spellEnd"/>
    </w:p>
    <w:p w:rsidR="00955F04" w:rsidRPr="00D5483E" w:rsidRDefault="00955F04" w:rsidP="00955F04">
      <w:pPr>
        <w:rPr>
          <w:bCs/>
          <w:iCs/>
          <w:sz w:val="22"/>
          <w:lang w:eastAsia="lt-LT"/>
        </w:rPr>
      </w:pPr>
    </w:p>
    <w:p w:rsidR="00955F04" w:rsidRPr="00D5483E" w:rsidRDefault="00955F04" w:rsidP="00955F04">
      <w:pPr>
        <w:rPr>
          <w:bCs/>
          <w:iCs/>
          <w:sz w:val="22"/>
          <w:lang w:eastAsia="lt-LT"/>
        </w:rPr>
      </w:pPr>
      <w:proofErr w:type="spellStart"/>
      <w:r w:rsidRPr="00D5483E">
        <w:rPr>
          <w:bCs/>
          <w:iCs/>
          <w:sz w:val="22"/>
          <w:lang w:eastAsia="lt-LT"/>
        </w:rPr>
        <w:t>arba</w:t>
      </w:r>
      <w:proofErr w:type="spellEnd"/>
    </w:p>
    <w:p w:rsidR="00955F04" w:rsidRPr="00D5483E" w:rsidRDefault="00955F04" w:rsidP="00955F04">
      <w:pPr>
        <w:rPr>
          <w:bCs/>
          <w:iCs/>
          <w:sz w:val="22"/>
          <w:lang w:eastAsia="lt-LT"/>
        </w:rPr>
      </w:pPr>
    </w:p>
    <w:p w:rsidR="00955F04" w:rsidRPr="00D5483E" w:rsidRDefault="00955F04" w:rsidP="00955F04">
      <w:pPr>
        <w:rPr>
          <w:bCs/>
          <w:iCs/>
          <w:sz w:val="22"/>
          <w:lang w:eastAsia="lt-LT"/>
        </w:rPr>
      </w:pPr>
      <w:r w:rsidRPr="00D5483E">
        <w:rPr>
          <w:bCs/>
          <w:iCs/>
          <w:sz w:val="22"/>
          <w:lang w:eastAsia="lt-LT"/>
        </w:rPr>
        <w:t>UAB „</w:t>
      </w:r>
      <w:proofErr w:type="spellStart"/>
      <w:r w:rsidRPr="00D5483E">
        <w:rPr>
          <w:bCs/>
          <w:iCs/>
          <w:sz w:val="22"/>
          <w:lang w:eastAsia="lt-LT"/>
        </w:rPr>
        <w:t>Entafarma</w:t>
      </w:r>
      <w:proofErr w:type="spellEnd"/>
      <w:r w:rsidRPr="00D5483E">
        <w:rPr>
          <w:bCs/>
          <w:iCs/>
          <w:sz w:val="22"/>
          <w:lang w:eastAsia="lt-LT"/>
        </w:rPr>
        <w:t>“</w:t>
      </w:r>
    </w:p>
    <w:p w:rsidR="00955F04" w:rsidRPr="00D5483E" w:rsidRDefault="00955F04" w:rsidP="00955F04">
      <w:pPr>
        <w:rPr>
          <w:bCs/>
          <w:iCs/>
          <w:sz w:val="22"/>
          <w:lang w:eastAsia="lt-LT"/>
        </w:rPr>
      </w:pPr>
      <w:proofErr w:type="spellStart"/>
      <w:r w:rsidRPr="00D5483E">
        <w:rPr>
          <w:bCs/>
          <w:iCs/>
          <w:sz w:val="22"/>
          <w:lang w:eastAsia="lt-LT"/>
        </w:rPr>
        <w:t>Klonėnų</w:t>
      </w:r>
      <w:proofErr w:type="spellEnd"/>
      <w:r w:rsidRPr="00D5483E">
        <w:rPr>
          <w:bCs/>
          <w:iCs/>
          <w:sz w:val="22"/>
          <w:lang w:eastAsia="lt-LT"/>
        </w:rPr>
        <w:t xml:space="preserve"> vs. 1</w:t>
      </w:r>
    </w:p>
    <w:p w:rsidR="00955F04" w:rsidRPr="00D5483E" w:rsidRDefault="00955F04" w:rsidP="00955F04">
      <w:pPr>
        <w:rPr>
          <w:bCs/>
          <w:iCs/>
          <w:sz w:val="22"/>
          <w:lang w:eastAsia="lt-LT"/>
        </w:rPr>
      </w:pPr>
      <w:proofErr w:type="spellStart"/>
      <w:r w:rsidRPr="00D5483E">
        <w:rPr>
          <w:bCs/>
          <w:iCs/>
          <w:sz w:val="22"/>
          <w:lang w:eastAsia="lt-LT"/>
        </w:rPr>
        <w:t>Širvintų</w:t>
      </w:r>
      <w:proofErr w:type="spellEnd"/>
      <w:r w:rsidRPr="00D5483E">
        <w:rPr>
          <w:bCs/>
          <w:iCs/>
          <w:sz w:val="22"/>
          <w:lang w:eastAsia="lt-LT"/>
        </w:rPr>
        <w:t xml:space="preserve"> r. sav.</w:t>
      </w:r>
    </w:p>
    <w:p w:rsidR="00955F04" w:rsidRPr="00D5483E" w:rsidRDefault="00955F04" w:rsidP="00955F04">
      <w:pPr>
        <w:rPr>
          <w:bCs/>
          <w:iCs/>
          <w:sz w:val="22"/>
          <w:lang w:eastAsia="lt-LT"/>
        </w:rPr>
      </w:pPr>
      <w:proofErr w:type="spellStart"/>
      <w:r w:rsidRPr="00D5483E">
        <w:rPr>
          <w:bCs/>
          <w:iCs/>
          <w:sz w:val="22"/>
          <w:lang w:eastAsia="lt-LT"/>
        </w:rPr>
        <w:lastRenderedPageBreak/>
        <w:t>Lietuva</w:t>
      </w:r>
      <w:proofErr w:type="spellEnd"/>
    </w:p>
    <w:p w:rsidR="00955F04" w:rsidRPr="00D5483E" w:rsidRDefault="00955F04" w:rsidP="00955F04">
      <w:pPr>
        <w:rPr>
          <w:sz w:val="22"/>
          <w:highlight w:val="yellow"/>
        </w:rPr>
      </w:pPr>
    </w:p>
    <w:p w:rsidR="00955F04" w:rsidRPr="00D5483E" w:rsidRDefault="00955F04" w:rsidP="00955F04">
      <w:pPr>
        <w:rPr>
          <w:sz w:val="22"/>
          <w:lang w:val="lt-LT"/>
        </w:rPr>
      </w:pPr>
      <w:proofErr w:type="spellStart"/>
      <w:r w:rsidRPr="00D5483E">
        <w:rPr>
          <w:sz w:val="22"/>
        </w:rPr>
        <w:t>Registruotojas</w:t>
      </w:r>
      <w:proofErr w:type="spellEnd"/>
      <w:r w:rsidRPr="00D5483E">
        <w:rPr>
          <w:sz w:val="22"/>
        </w:rPr>
        <w:t xml:space="preserve"> </w:t>
      </w:r>
      <w:proofErr w:type="spellStart"/>
      <w:r w:rsidRPr="00D5483E">
        <w:rPr>
          <w:sz w:val="22"/>
        </w:rPr>
        <w:t>eksportuojančioje</w:t>
      </w:r>
      <w:proofErr w:type="spellEnd"/>
      <w:r w:rsidRPr="00D5483E">
        <w:rPr>
          <w:sz w:val="22"/>
        </w:rPr>
        <w:t xml:space="preserve"> </w:t>
      </w:r>
      <w:proofErr w:type="spellStart"/>
      <w:r w:rsidRPr="00D5483E">
        <w:rPr>
          <w:sz w:val="22"/>
        </w:rPr>
        <w:t>valstybėje</w:t>
      </w:r>
      <w:proofErr w:type="spellEnd"/>
      <w:r w:rsidRPr="00D5483E">
        <w:rPr>
          <w:sz w:val="22"/>
        </w:rPr>
        <w:t xml:space="preserve"> </w:t>
      </w:r>
      <w:proofErr w:type="spellStart"/>
      <w:r w:rsidRPr="00D5483E">
        <w:rPr>
          <w:sz w:val="22"/>
        </w:rPr>
        <w:t>yra</w:t>
      </w:r>
      <w:proofErr w:type="spellEnd"/>
      <w:r w:rsidRPr="00D5483E">
        <w:rPr>
          <w:sz w:val="22"/>
        </w:rPr>
        <w:t xml:space="preserve"> </w:t>
      </w:r>
      <w:proofErr w:type="spellStart"/>
      <w:r w:rsidRPr="00D5483E">
        <w:rPr>
          <w:sz w:val="22"/>
          <w:lang w:val="lt-LT"/>
        </w:rPr>
        <w:t>SmithKline</w:t>
      </w:r>
      <w:proofErr w:type="spellEnd"/>
      <w:r w:rsidRPr="00D5483E">
        <w:rPr>
          <w:sz w:val="22"/>
          <w:lang w:val="lt-LT"/>
        </w:rPr>
        <w:t xml:space="preserve"> </w:t>
      </w:r>
      <w:proofErr w:type="spellStart"/>
      <w:r w:rsidRPr="00D5483E">
        <w:rPr>
          <w:sz w:val="22"/>
          <w:lang w:val="lt-LT"/>
        </w:rPr>
        <w:t>Beecham</w:t>
      </w:r>
      <w:proofErr w:type="spellEnd"/>
      <w:r w:rsidRPr="00D5483E">
        <w:rPr>
          <w:sz w:val="22"/>
          <w:lang w:val="lt-LT"/>
        </w:rPr>
        <w:t xml:space="preserve"> </w:t>
      </w:r>
      <w:proofErr w:type="spellStart"/>
      <w:r w:rsidRPr="00D5483E">
        <w:rPr>
          <w:sz w:val="22"/>
          <w:lang w:val="lt-LT"/>
        </w:rPr>
        <w:t>Limited</w:t>
      </w:r>
      <w:proofErr w:type="spellEnd"/>
      <w:r w:rsidRPr="00D5483E">
        <w:rPr>
          <w:sz w:val="22"/>
          <w:lang w:val="lt-LT"/>
        </w:rPr>
        <w:t xml:space="preserve">, 980 </w:t>
      </w:r>
      <w:proofErr w:type="spellStart"/>
      <w:r w:rsidRPr="00D5483E">
        <w:rPr>
          <w:sz w:val="22"/>
          <w:lang w:val="lt-LT"/>
        </w:rPr>
        <w:t>Great</w:t>
      </w:r>
      <w:proofErr w:type="spellEnd"/>
      <w:r w:rsidRPr="00D5483E">
        <w:rPr>
          <w:sz w:val="22"/>
          <w:lang w:val="lt-LT"/>
        </w:rPr>
        <w:t xml:space="preserve"> </w:t>
      </w:r>
      <w:proofErr w:type="spellStart"/>
      <w:r w:rsidRPr="00D5483E">
        <w:rPr>
          <w:sz w:val="22"/>
          <w:lang w:val="lt-LT"/>
        </w:rPr>
        <w:t>West</w:t>
      </w:r>
      <w:proofErr w:type="spellEnd"/>
      <w:r w:rsidRPr="00D5483E">
        <w:rPr>
          <w:sz w:val="22"/>
          <w:lang w:val="lt-LT"/>
        </w:rPr>
        <w:t xml:space="preserve"> </w:t>
      </w:r>
      <w:proofErr w:type="spellStart"/>
      <w:r w:rsidRPr="00D5483E">
        <w:rPr>
          <w:sz w:val="22"/>
          <w:lang w:val="lt-LT"/>
        </w:rPr>
        <w:t>Road</w:t>
      </w:r>
      <w:proofErr w:type="spellEnd"/>
      <w:r w:rsidRPr="00D5483E">
        <w:rPr>
          <w:sz w:val="22"/>
          <w:lang w:val="lt-LT"/>
        </w:rPr>
        <w:t xml:space="preserve">, </w:t>
      </w:r>
      <w:proofErr w:type="spellStart"/>
      <w:r w:rsidRPr="00D5483E">
        <w:rPr>
          <w:sz w:val="22"/>
          <w:lang w:val="lt-LT"/>
        </w:rPr>
        <w:t>Brentford</w:t>
      </w:r>
      <w:proofErr w:type="spellEnd"/>
      <w:r w:rsidRPr="00D5483E">
        <w:rPr>
          <w:sz w:val="22"/>
          <w:lang w:val="lt-LT"/>
        </w:rPr>
        <w:t xml:space="preserve">, </w:t>
      </w:r>
      <w:proofErr w:type="spellStart"/>
      <w:r w:rsidRPr="00D5483E">
        <w:rPr>
          <w:sz w:val="22"/>
          <w:lang w:val="lt-LT"/>
        </w:rPr>
        <w:t>Middlesex</w:t>
      </w:r>
      <w:proofErr w:type="spellEnd"/>
      <w:r w:rsidRPr="00D5483E">
        <w:rPr>
          <w:sz w:val="22"/>
          <w:lang w:val="lt-LT"/>
        </w:rPr>
        <w:t>, TW8 9 GS, Jungtinė Karalystė.</w:t>
      </w:r>
    </w:p>
    <w:p w:rsidR="00BE07DA" w:rsidRPr="00D5483E" w:rsidRDefault="00BE07DA" w:rsidP="00BE07DA">
      <w:pPr>
        <w:numPr>
          <w:ilvl w:val="12"/>
          <w:numId w:val="0"/>
        </w:numPr>
        <w:ind w:right="-2"/>
        <w:rPr>
          <w:noProof/>
          <w:sz w:val="22"/>
          <w:lang w:val="lt-LT"/>
        </w:rPr>
      </w:pPr>
    </w:p>
    <w:p w:rsidR="00BE07DA" w:rsidRPr="00D5483E" w:rsidRDefault="00BE07DA" w:rsidP="00BE07DA">
      <w:pPr>
        <w:tabs>
          <w:tab w:val="left" w:pos="3544"/>
        </w:tabs>
        <w:rPr>
          <w:sz w:val="22"/>
          <w:lang w:val="lt-LT"/>
        </w:rPr>
      </w:pPr>
      <w:r w:rsidRPr="00D5483E">
        <w:rPr>
          <w:b/>
          <w:sz w:val="22"/>
          <w:lang w:val="lt-LT"/>
        </w:rPr>
        <w:t>Šis vaistas EEE valstybėse narėse registruotas tokiais pavadinimais</w:t>
      </w:r>
      <w:r w:rsidRPr="00D5483E">
        <w:rPr>
          <w:sz w:val="22"/>
          <w:lang w:val="lt-LT"/>
        </w:rPr>
        <w:t>:</w:t>
      </w:r>
    </w:p>
    <w:p w:rsidR="00BE07DA" w:rsidRPr="00D5483E" w:rsidRDefault="00BE07DA" w:rsidP="00BE07DA">
      <w:pPr>
        <w:tabs>
          <w:tab w:val="left" w:pos="3544"/>
        </w:tabs>
        <w:rPr>
          <w:sz w:val="22"/>
          <w:lang w:val="lt-LT"/>
        </w:rPr>
      </w:pPr>
    </w:p>
    <w:p w:rsidR="00BE07DA" w:rsidRPr="00D5483E" w:rsidRDefault="00BE07DA" w:rsidP="00BE07DA">
      <w:pPr>
        <w:tabs>
          <w:tab w:val="left" w:pos="1418"/>
        </w:tabs>
        <w:rPr>
          <w:sz w:val="22"/>
          <w:lang w:val="lt-LT"/>
        </w:rPr>
      </w:pPr>
      <w:r w:rsidRPr="00D5483E">
        <w:rPr>
          <w:sz w:val="22"/>
          <w:lang w:val="lt-LT"/>
        </w:rPr>
        <w:t>Austrija</w:t>
      </w:r>
      <w:r w:rsidRPr="00D5483E">
        <w:rPr>
          <w:sz w:val="22"/>
          <w:lang w:val="lt-LT"/>
        </w:rPr>
        <w:tab/>
      </w:r>
      <w:proofErr w:type="spellStart"/>
      <w:r w:rsidRPr="00D5483E">
        <w:rPr>
          <w:sz w:val="22"/>
          <w:lang w:val="lt-LT"/>
        </w:rPr>
        <w:t>Seroxat</w:t>
      </w:r>
      <w:proofErr w:type="spellEnd"/>
      <w:r w:rsidRPr="00D5483E">
        <w:rPr>
          <w:sz w:val="22"/>
          <w:lang w:val="lt-LT"/>
        </w:rPr>
        <w:t xml:space="preserve"> 20 mg – </w:t>
      </w:r>
      <w:proofErr w:type="spellStart"/>
      <w:r w:rsidRPr="00D5483E">
        <w:rPr>
          <w:sz w:val="22"/>
          <w:lang w:val="lt-LT"/>
        </w:rPr>
        <w:t>Filmtabletten</w:t>
      </w:r>
      <w:proofErr w:type="spellEnd"/>
    </w:p>
    <w:p w:rsidR="00BE07DA" w:rsidRPr="00D5483E" w:rsidRDefault="00BE07DA" w:rsidP="00BE07DA">
      <w:pPr>
        <w:tabs>
          <w:tab w:val="left" w:pos="1418"/>
        </w:tabs>
        <w:rPr>
          <w:sz w:val="22"/>
          <w:lang w:val="lt-LT"/>
        </w:rPr>
      </w:pPr>
      <w:r w:rsidRPr="00D5483E">
        <w:rPr>
          <w:sz w:val="22"/>
          <w:lang w:val="lt-LT"/>
        </w:rPr>
        <w:t>Belgija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Kipras</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Čekija</w:t>
      </w:r>
      <w:r w:rsidRPr="00D5483E">
        <w:rPr>
          <w:sz w:val="22"/>
          <w:lang w:val="lt-LT"/>
        </w:rPr>
        <w:tab/>
      </w:r>
      <w:proofErr w:type="spellStart"/>
      <w:r w:rsidRPr="00D5483E">
        <w:rPr>
          <w:sz w:val="22"/>
          <w:lang w:val="lt-LT"/>
        </w:rPr>
        <w:t>Seroxat</w:t>
      </w:r>
      <w:proofErr w:type="spellEnd"/>
      <w:r w:rsidRPr="00D5483E">
        <w:rPr>
          <w:sz w:val="22"/>
          <w:lang w:val="lt-LT"/>
        </w:rPr>
        <w:t xml:space="preserve"> 20 mg</w:t>
      </w:r>
    </w:p>
    <w:p w:rsidR="00BE07DA" w:rsidRPr="00D5483E" w:rsidRDefault="00BE07DA" w:rsidP="00BE07DA">
      <w:pPr>
        <w:tabs>
          <w:tab w:val="left" w:pos="1418"/>
        </w:tabs>
        <w:rPr>
          <w:sz w:val="22"/>
          <w:lang w:val="lt-LT"/>
        </w:rPr>
      </w:pPr>
      <w:r w:rsidRPr="00D5483E">
        <w:rPr>
          <w:sz w:val="22"/>
          <w:lang w:val="lt-LT"/>
        </w:rPr>
        <w:t>Danija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Estija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Suomija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Prancūzija</w:t>
      </w:r>
      <w:r w:rsidRPr="00D5483E">
        <w:rPr>
          <w:sz w:val="22"/>
          <w:lang w:val="lt-LT"/>
        </w:rPr>
        <w:tab/>
      </w:r>
      <w:proofErr w:type="spellStart"/>
      <w:r w:rsidRPr="00D5483E">
        <w:rPr>
          <w:sz w:val="22"/>
          <w:lang w:val="lt-LT"/>
        </w:rPr>
        <w:t>Deroxat</w:t>
      </w:r>
      <w:proofErr w:type="spellEnd"/>
    </w:p>
    <w:p w:rsidR="00BE07DA" w:rsidRPr="00D5483E" w:rsidRDefault="00BE07DA" w:rsidP="00BE07DA">
      <w:pPr>
        <w:tabs>
          <w:tab w:val="left" w:pos="1418"/>
        </w:tabs>
        <w:rPr>
          <w:sz w:val="22"/>
          <w:lang w:val="lt-LT"/>
        </w:rPr>
      </w:pPr>
      <w:r w:rsidRPr="00D5483E">
        <w:rPr>
          <w:sz w:val="22"/>
          <w:lang w:val="lt-LT"/>
        </w:rPr>
        <w:t>Vokietija</w:t>
      </w:r>
      <w:r w:rsidRPr="00D5483E">
        <w:rPr>
          <w:sz w:val="22"/>
          <w:lang w:val="lt-LT"/>
        </w:rPr>
        <w:tab/>
      </w:r>
      <w:proofErr w:type="spellStart"/>
      <w:r w:rsidRPr="00D5483E">
        <w:rPr>
          <w:sz w:val="22"/>
          <w:lang w:val="lt-LT"/>
        </w:rPr>
        <w:t>Seroxat</w:t>
      </w:r>
      <w:proofErr w:type="spellEnd"/>
      <w:r w:rsidRPr="00D5483E">
        <w:rPr>
          <w:sz w:val="22"/>
          <w:lang w:val="lt-LT"/>
        </w:rPr>
        <w:t xml:space="preserve"> 20 mg </w:t>
      </w:r>
      <w:proofErr w:type="spellStart"/>
      <w:r w:rsidRPr="00D5483E">
        <w:rPr>
          <w:sz w:val="22"/>
          <w:lang w:val="lt-LT"/>
        </w:rPr>
        <w:t>Filmtabletten</w:t>
      </w:r>
      <w:proofErr w:type="spellEnd"/>
    </w:p>
    <w:p w:rsidR="00BE07DA" w:rsidRPr="00D5483E" w:rsidRDefault="00BE07DA" w:rsidP="00BE07DA">
      <w:pPr>
        <w:tabs>
          <w:tab w:val="left" w:pos="1418"/>
        </w:tabs>
        <w:rPr>
          <w:sz w:val="22"/>
          <w:lang w:val="lt-LT"/>
        </w:rPr>
      </w:pPr>
      <w:r w:rsidRPr="00D5483E">
        <w:rPr>
          <w:sz w:val="22"/>
          <w:lang w:val="lt-LT"/>
        </w:rPr>
        <w:t>Graikija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Vengrija</w:t>
      </w:r>
      <w:r w:rsidRPr="00D5483E">
        <w:rPr>
          <w:sz w:val="22"/>
          <w:lang w:val="lt-LT"/>
        </w:rPr>
        <w:tab/>
      </w:r>
      <w:proofErr w:type="spellStart"/>
      <w:r w:rsidRPr="00D5483E">
        <w:rPr>
          <w:sz w:val="22"/>
          <w:lang w:val="lt-LT"/>
        </w:rPr>
        <w:t>Seroxat</w:t>
      </w:r>
      <w:proofErr w:type="spellEnd"/>
      <w:r w:rsidRPr="00D5483E">
        <w:rPr>
          <w:sz w:val="22"/>
          <w:lang w:val="lt-LT"/>
        </w:rPr>
        <w:t xml:space="preserve"> 20 mg </w:t>
      </w:r>
      <w:proofErr w:type="spellStart"/>
      <w:r w:rsidRPr="00D5483E">
        <w:rPr>
          <w:sz w:val="22"/>
          <w:lang w:val="lt-LT"/>
        </w:rPr>
        <w:t>filmtabletta</w:t>
      </w:r>
      <w:proofErr w:type="spellEnd"/>
    </w:p>
    <w:p w:rsidR="00BE07DA" w:rsidRPr="00D5483E" w:rsidRDefault="00BE07DA" w:rsidP="00BE07DA">
      <w:pPr>
        <w:tabs>
          <w:tab w:val="left" w:pos="1418"/>
        </w:tabs>
        <w:rPr>
          <w:sz w:val="22"/>
          <w:lang w:val="lt-LT"/>
        </w:rPr>
      </w:pPr>
      <w:r w:rsidRPr="00D5483E">
        <w:rPr>
          <w:sz w:val="22"/>
          <w:lang w:val="lt-LT"/>
        </w:rPr>
        <w:t>Islandija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Airija</w:t>
      </w:r>
      <w:r w:rsidRPr="00D5483E">
        <w:rPr>
          <w:sz w:val="22"/>
          <w:lang w:val="lt-LT"/>
        </w:rPr>
        <w:tab/>
      </w:r>
      <w:proofErr w:type="spellStart"/>
      <w:r w:rsidRPr="00D5483E">
        <w:rPr>
          <w:sz w:val="22"/>
          <w:lang w:val="lt-LT"/>
        </w:rPr>
        <w:t>Seroxat</w:t>
      </w:r>
      <w:proofErr w:type="spellEnd"/>
      <w:r w:rsidRPr="00D5483E">
        <w:rPr>
          <w:sz w:val="22"/>
          <w:lang w:val="lt-LT"/>
        </w:rPr>
        <w:t xml:space="preserve"> 20 mg </w:t>
      </w:r>
      <w:proofErr w:type="spellStart"/>
      <w:r w:rsidRPr="00D5483E">
        <w:rPr>
          <w:sz w:val="22"/>
          <w:lang w:val="lt-LT"/>
        </w:rPr>
        <w:t>film-coated</w:t>
      </w:r>
      <w:proofErr w:type="spellEnd"/>
      <w:r w:rsidRPr="00D5483E">
        <w:rPr>
          <w:sz w:val="22"/>
          <w:lang w:val="lt-LT"/>
        </w:rPr>
        <w:t xml:space="preserve"> </w:t>
      </w:r>
      <w:proofErr w:type="spellStart"/>
      <w:r w:rsidRPr="00D5483E">
        <w:rPr>
          <w:sz w:val="22"/>
          <w:lang w:val="lt-LT"/>
        </w:rPr>
        <w:t>tablets</w:t>
      </w:r>
      <w:proofErr w:type="spellEnd"/>
      <w:r w:rsidRPr="00D5483E">
        <w:rPr>
          <w:sz w:val="22"/>
          <w:lang w:val="lt-LT"/>
        </w:rPr>
        <w:t xml:space="preserve"> </w:t>
      </w:r>
    </w:p>
    <w:p w:rsidR="00BE07DA" w:rsidRPr="00D5483E" w:rsidRDefault="00BE07DA" w:rsidP="00BE07DA">
      <w:pPr>
        <w:tabs>
          <w:tab w:val="left" w:pos="1418"/>
        </w:tabs>
        <w:rPr>
          <w:sz w:val="22"/>
          <w:lang w:val="lt-LT"/>
        </w:rPr>
      </w:pPr>
      <w:r w:rsidRPr="00D5483E">
        <w:rPr>
          <w:sz w:val="22"/>
          <w:lang w:val="lt-LT"/>
        </w:rPr>
        <w:t>Italija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Latvija</w:t>
      </w:r>
      <w:r w:rsidRPr="00D5483E">
        <w:rPr>
          <w:sz w:val="22"/>
          <w:lang w:val="lt-LT"/>
        </w:rPr>
        <w:tab/>
      </w:r>
      <w:proofErr w:type="spellStart"/>
      <w:r w:rsidRPr="00D5483E">
        <w:rPr>
          <w:sz w:val="22"/>
          <w:lang w:val="lt-LT"/>
        </w:rPr>
        <w:t>Seroxat</w:t>
      </w:r>
      <w:proofErr w:type="spellEnd"/>
      <w:r w:rsidRPr="00D5483E">
        <w:rPr>
          <w:sz w:val="22"/>
          <w:lang w:val="lt-LT"/>
        </w:rPr>
        <w:t xml:space="preserve"> 20 mg </w:t>
      </w:r>
      <w:proofErr w:type="spellStart"/>
      <w:r w:rsidRPr="00D5483E">
        <w:rPr>
          <w:sz w:val="22"/>
          <w:lang w:val="lt-LT"/>
        </w:rPr>
        <w:t>film-coated</w:t>
      </w:r>
      <w:proofErr w:type="spellEnd"/>
      <w:r w:rsidRPr="00D5483E">
        <w:rPr>
          <w:sz w:val="22"/>
          <w:lang w:val="lt-LT"/>
        </w:rPr>
        <w:t xml:space="preserve"> </w:t>
      </w:r>
      <w:proofErr w:type="spellStart"/>
      <w:r w:rsidRPr="00D5483E">
        <w:rPr>
          <w:sz w:val="22"/>
          <w:lang w:val="lt-LT"/>
        </w:rPr>
        <w:t>tablets</w:t>
      </w:r>
      <w:proofErr w:type="spellEnd"/>
    </w:p>
    <w:p w:rsidR="00BE07DA" w:rsidRPr="00D5483E" w:rsidRDefault="00BE07DA" w:rsidP="00BE07DA">
      <w:pPr>
        <w:tabs>
          <w:tab w:val="left" w:pos="1418"/>
        </w:tabs>
        <w:rPr>
          <w:sz w:val="22"/>
          <w:lang w:val="lt-LT"/>
        </w:rPr>
      </w:pPr>
      <w:r w:rsidRPr="00D5483E">
        <w:rPr>
          <w:sz w:val="22"/>
          <w:lang w:val="lt-LT"/>
        </w:rPr>
        <w:t>Lietuva</w:t>
      </w:r>
      <w:r w:rsidRPr="00D5483E">
        <w:rPr>
          <w:sz w:val="22"/>
          <w:lang w:val="lt-LT"/>
        </w:rPr>
        <w:tab/>
      </w:r>
      <w:proofErr w:type="spellStart"/>
      <w:r w:rsidRPr="00D5483E">
        <w:rPr>
          <w:sz w:val="22"/>
          <w:lang w:val="lt-LT"/>
        </w:rPr>
        <w:t>Seroxat</w:t>
      </w:r>
      <w:proofErr w:type="spellEnd"/>
      <w:r w:rsidRPr="00D5483E">
        <w:rPr>
          <w:sz w:val="22"/>
          <w:lang w:val="lt-LT"/>
        </w:rPr>
        <w:t xml:space="preserve"> 20 mg plėvele dengtos tabletės</w:t>
      </w:r>
    </w:p>
    <w:p w:rsidR="00BE07DA" w:rsidRPr="00D5483E" w:rsidRDefault="00BE07DA" w:rsidP="00BE07DA">
      <w:pPr>
        <w:tabs>
          <w:tab w:val="left" w:pos="1418"/>
        </w:tabs>
        <w:rPr>
          <w:sz w:val="22"/>
          <w:lang w:val="lt-LT"/>
        </w:rPr>
      </w:pPr>
      <w:r w:rsidRPr="00D5483E">
        <w:rPr>
          <w:sz w:val="22"/>
          <w:lang w:val="lt-LT"/>
        </w:rPr>
        <w:t>Liuksemburgas</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Malta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Nyderlandai</w:t>
      </w:r>
      <w:r w:rsidRPr="00D5483E">
        <w:rPr>
          <w:sz w:val="22"/>
          <w:lang w:val="lt-LT"/>
        </w:rPr>
        <w:tab/>
      </w:r>
      <w:proofErr w:type="spellStart"/>
      <w:r w:rsidRPr="00D5483E">
        <w:rPr>
          <w:sz w:val="22"/>
          <w:lang w:val="lt-LT"/>
        </w:rPr>
        <w:t>Seroxat</w:t>
      </w:r>
      <w:proofErr w:type="spellEnd"/>
      <w:r w:rsidRPr="00D5483E">
        <w:rPr>
          <w:sz w:val="22"/>
          <w:lang w:val="lt-LT"/>
        </w:rPr>
        <w:t xml:space="preserve"> 20 mg </w:t>
      </w:r>
      <w:proofErr w:type="spellStart"/>
      <w:r w:rsidRPr="00D5483E">
        <w:rPr>
          <w:sz w:val="22"/>
          <w:lang w:val="lt-LT"/>
        </w:rPr>
        <w:t>tablet</w:t>
      </w:r>
      <w:proofErr w:type="spellEnd"/>
    </w:p>
    <w:p w:rsidR="00BE07DA" w:rsidRPr="00D5483E" w:rsidRDefault="00BE07DA" w:rsidP="00BE07DA">
      <w:pPr>
        <w:tabs>
          <w:tab w:val="left" w:pos="1418"/>
        </w:tabs>
        <w:rPr>
          <w:sz w:val="22"/>
          <w:lang w:val="lt-LT"/>
        </w:rPr>
      </w:pPr>
      <w:r w:rsidRPr="00D5483E">
        <w:rPr>
          <w:sz w:val="22"/>
          <w:lang w:val="lt-LT"/>
        </w:rPr>
        <w:t>Norvegija</w:t>
      </w:r>
      <w:r w:rsidRPr="00D5483E">
        <w:rPr>
          <w:sz w:val="22"/>
          <w:lang w:val="lt-LT"/>
        </w:rPr>
        <w:tab/>
      </w:r>
      <w:proofErr w:type="spellStart"/>
      <w:r w:rsidRPr="00D5483E">
        <w:rPr>
          <w:sz w:val="22"/>
          <w:lang w:val="lt-LT"/>
        </w:rPr>
        <w:t>Seroxat</w:t>
      </w:r>
      <w:proofErr w:type="spellEnd"/>
      <w:r w:rsidRPr="00D5483E">
        <w:rPr>
          <w:sz w:val="22"/>
          <w:lang w:val="lt-LT"/>
        </w:rPr>
        <w:t xml:space="preserve"> 20 mg</w:t>
      </w:r>
    </w:p>
    <w:p w:rsidR="00BE07DA" w:rsidRPr="00D5483E" w:rsidRDefault="00BE07DA" w:rsidP="00BE07DA">
      <w:pPr>
        <w:tabs>
          <w:tab w:val="left" w:pos="1418"/>
        </w:tabs>
        <w:rPr>
          <w:sz w:val="22"/>
          <w:lang w:val="lt-LT"/>
        </w:rPr>
      </w:pPr>
      <w:r w:rsidRPr="00D5483E">
        <w:rPr>
          <w:sz w:val="22"/>
          <w:lang w:val="lt-LT"/>
        </w:rPr>
        <w:t>Lenkija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Portugalija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Slovakija</w:t>
      </w:r>
      <w:r w:rsidRPr="00D5483E">
        <w:rPr>
          <w:sz w:val="22"/>
          <w:lang w:val="lt-LT"/>
        </w:rPr>
        <w:tab/>
      </w:r>
      <w:proofErr w:type="spellStart"/>
      <w:r w:rsidRPr="00D5483E">
        <w:rPr>
          <w:sz w:val="22"/>
          <w:lang w:val="lt-LT"/>
        </w:rPr>
        <w:t>Seroxat</w:t>
      </w:r>
      <w:proofErr w:type="spellEnd"/>
      <w:r w:rsidRPr="00D5483E">
        <w:rPr>
          <w:sz w:val="22"/>
          <w:lang w:val="lt-LT"/>
        </w:rPr>
        <w:t xml:space="preserve"> 20 mg</w:t>
      </w:r>
    </w:p>
    <w:p w:rsidR="00BE07DA" w:rsidRPr="00D5483E" w:rsidRDefault="00BE07DA" w:rsidP="00BE07DA">
      <w:pPr>
        <w:tabs>
          <w:tab w:val="left" w:pos="1418"/>
        </w:tabs>
        <w:rPr>
          <w:sz w:val="22"/>
          <w:lang w:val="lt-LT"/>
        </w:rPr>
      </w:pPr>
      <w:r w:rsidRPr="00D5483E">
        <w:rPr>
          <w:sz w:val="22"/>
          <w:lang w:val="lt-LT"/>
        </w:rPr>
        <w:t>Slovėnija</w:t>
      </w:r>
      <w:r w:rsidRPr="00D5483E">
        <w:rPr>
          <w:sz w:val="22"/>
          <w:lang w:val="lt-LT"/>
        </w:rPr>
        <w:tab/>
      </w:r>
      <w:proofErr w:type="spellStart"/>
      <w:r w:rsidRPr="00D5483E">
        <w:rPr>
          <w:sz w:val="22"/>
          <w:lang w:val="lt-LT"/>
        </w:rPr>
        <w:t>Seroxat</w:t>
      </w:r>
      <w:proofErr w:type="spellEnd"/>
      <w:r w:rsidRPr="00D5483E">
        <w:rPr>
          <w:sz w:val="22"/>
          <w:lang w:val="lt-LT"/>
        </w:rPr>
        <w:t xml:space="preserve"> 20 mg</w:t>
      </w:r>
    </w:p>
    <w:p w:rsidR="00BE07DA" w:rsidRPr="00D5483E" w:rsidRDefault="00BE07DA" w:rsidP="00BE07DA">
      <w:pPr>
        <w:tabs>
          <w:tab w:val="left" w:pos="1418"/>
        </w:tabs>
        <w:rPr>
          <w:sz w:val="22"/>
          <w:lang w:val="lt-LT"/>
        </w:rPr>
      </w:pPr>
      <w:r w:rsidRPr="00D5483E">
        <w:rPr>
          <w:sz w:val="22"/>
          <w:lang w:val="lt-LT"/>
        </w:rPr>
        <w:t>Ispanija</w:t>
      </w:r>
      <w:r w:rsidRPr="00D5483E">
        <w:rPr>
          <w:sz w:val="22"/>
          <w:lang w:val="lt-LT"/>
        </w:rPr>
        <w:tab/>
      </w:r>
      <w:proofErr w:type="spellStart"/>
      <w:r w:rsidRPr="00D5483E">
        <w:rPr>
          <w:sz w:val="22"/>
          <w:lang w:val="lt-LT"/>
        </w:rPr>
        <w:t>Seroxat</w:t>
      </w:r>
      <w:proofErr w:type="spellEnd"/>
    </w:p>
    <w:p w:rsidR="00BE07DA" w:rsidRPr="00D5483E" w:rsidRDefault="00BE07DA" w:rsidP="00BE07DA">
      <w:pPr>
        <w:tabs>
          <w:tab w:val="left" w:pos="1418"/>
        </w:tabs>
        <w:rPr>
          <w:sz w:val="22"/>
          <w:lang w:val="lt-LT"/>
        </w:rPr>
      </w:pPr>
      <w:r w:rsidRPr="00D5483E">
        <w:rPr>
          <w:sz w:val="22"/>
          <w:lang w:val="lt-LT"/>
        </w:rPr>
        <w:t>Švedija</w:t>
      </w:r>
      <w:r w:rsidRPr="00D5483E">
        <w:rPr>
          <w:sz w:val="22"/>
          <w:lang w:val="lt-LT"/>
        </w:rPr>
        <w:tab/>
      </w:r>
      <w:proofErr w:type="spellStart"/>
      <w:r w:rsidRPr="00D5483E">
        <w:rPr>
          <w:sz w:val="22"/>
          <w:lang w:val="lt-LT"/>
        </w:rPr>
        <w:t>Seroxat</w:t>
      </w:r>
      <w:proofErr w:type="spellEnd"/>
    </w:p>
    <w:p w:rsidR="00BE07DA" w:rsidRPr="00D5483E" w:rsidRDefault="00BE07DA" w:rsidP="00BE07DA">
      <w:pPr>
        <w:numPr>
          <w:ilvl w:val="12"/>
          <w:numId w:val="0"/>
        </w:numPr>
        <w:tabs>
          <w:tab w:val="left" w:pos="1418"/>
          <w:tab w:val="left" w:pos="3544"/>
        </w:tabs>
        <w:ind w:right="-2"/>
        <w:rPr>
          <w:noProof/>
          <w:sz w:val="22"/>
          <w:lang w:val="lt-LT"/>
        </w:rPr>
      </w:pPr>
      <w:r w:rsidRPr="00D5483E">
        <w:rPr>
          <w:sz w:val="22"/>
          <w:lang w:val="lt-LT"/>
        </w:rPr>
        <w:t xml:space="preserve">Jungtinė Karalystė      </w:t>
      </w:r>
      <w:proofErr w:type="spellStart"/>
      <w:r w:rsidRPr="00D5483E">
        <w:rPr>
          <w:sz w:val="22"/>
          <w:lang w:val="lt-LT"/>
        </w:rPr>
        <w:t>Seroxat</w:t>
      </w:r>
      <w:proofErr w:type="spellEnd"/>
    </w:p>
    <w:p w:rsidR="00BE07DA" w:rsidRPr="00D5483E" w:rsidRDefault="00BE07DA" w:rsidP="00BE07DA">
      <w:pPr>
        <w:numPr>
          <w:ilvl w:val="12"/>
          <w:numId w:val="0"/>
        </w:numPr>
        <w:ind w:right="-2"/>
        <w:rPr>
          <w:noProof/>
          <w:sz w:val="22"/>
          <w:lang w:val="lt-LT"/>
        </w:rPr>
      </w:pPr>
    </w:p>
    <w:p w:rsidR="00BE07DA" w:rsidRPr="00D5483E" w:rsidRDefault="00BE07DA" w:rsidP="00BE07DA">
      <w:pPr>
        <w:keepNext/>
        <w:numPr>
          <w:ilvl w:val="12"/>
          <w:numId w:val="0"/>
        </w:numPr>
        <w:rPr>
          <w:noProof/>
          <w:sz w:val="22"/>
          <w:lang w:val="lt-LT"/>
        </w:rPr>
      </w:pPr>
      <w:r w:rsidRPr="00D5483E">
        <w:rPr>
          <w:noProof/>
          <w:sz w:val="22"/>
          <w:lang w:val="lt-LT"/>
        </w:rPr>
        <w:t xml:space="preserve">Jums gali būti naudinga surasti savitarpio pagalbos grupę ar pacientų organizaciją, tai padėtų Jums daugiau sužinoti apie Jūsų būklę. Išsamiau galės paaiškinti Jūsų gydytojas. </w:t>
      </w: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numPr>
          <w:ilvl w:val="12"/>
          <w:numId w:val="0"/>
        </w:numPr>
        <w:ind w:right="-2"/>
        <w:rPr>
          <w:noProof/>
          <w:color w:val="000000"/>
          <w:sz w:val="22"/>
          <w:lang w:val="lt-LT"/>
        </w:rPr>
      </w:pPr>
    </w:p>
    <w:p w:rsidR="00BE07DA" w:rsidRPr="00D5483E" w:rsidRDefault="00BE07DA" w:rsidP="00BE07DA">
      <w:pPr>
        <w:widowControl w:val="0"/>
        <w:rPr>
          <w:noProof/>
          <w:color w:val="000000"/>
          <w:sz w:val="22"/>
          <w:lang w:val="lt-LT"/>
        </w:rPr>
      </w:pPr>
      <w:r w:rsidRPr="00D5483E">
        <w:rPr>
          <w:b/>
          <w:bCs/>
          <w:sz w:val="22"/>
          <w:lang w:val="lt-LT"/>
        </w:rPr>
        <w:t>Šis pakuotės lapelis</w:t>
      </w:r>
      <w:r w:rsidRPr="00D5483E">
        <w:rPr>
          <w:b/>
          <w:sz w:val="22"/>
          <w:lang w:val="lt-LT"/>
        </w:rPr>
        <w:t xml:space="preserve"> paskutinį kartą peržiūrėtas </w:t>
      </w:r>
      <w:r w:rsidR="00416974">
        <w:rPr>
          <w:b/>
          <w:sz w:val="22"/>
          <w:lang w:val="lt-LT"/>
        </w:rPr>
        <w:t>2017-05-05.</w:t>
      </w:r>
    </w:p>
    <w:p w:rsidR="00BE07DA" w:rsidRPr="00D5483E" w:rsidRDefault="00BE07DA" w:rsidP="00BE07DA">
      <w:pPr>
        <w:numPr>
          <w:ilvl w:val="12"/>
          <w:numId w:val="0"/>
        </w:numPr>
        <w:ind w:right="-2"/>
        <w:rPr>
          <w:noProof/>
          <w:sz w:val="22"/>
          <w:lang w:val="lt-LT"/>
        </w:rPr>
      </w:pPr>
    </w:p>
    <w:p w:rsidR="002B19E1" w:rsidRPr="00F86762" w:rsidRDefault="002B19E1" w:rsidP="002B19E1">
      <w:pPr>
        <w:tabs>
          <w:tab w:val="left" w:pos="567"/>
        </w:tabs>
        <w:rPr>
          <w:sz w:val="22"/>
          <w:lang w:val="lt-LT"/>
        </w:rPr>
      </w:pPr>
      <w:r w:rsidRPr="00F86762">
        <w:rPr>
          <w:sz w:val="22"/>
          <w:lang w:val="lt-LT"/>
        </w:rPr>
        <w:t>Išsami informacija apie šį vaistą pateikiama Valstybinės vaistų kontrolės tarnybos prie Lietuvos Respublikos sveikatos apsaugos ministerijos tinklalapyje</w:t>
      </w:r>
      <w:r w:rsidRPr="00F86762">
        <w:rPr>
          <w:i/>
          <w:sz w:val="22"/>
          <w:lang w:val="lt-LT"/>
        </w:rPr>
        <w:t xml:space="preserve"> </w:t>
      </w:r>
      <w:hyperlink r:id="rId5" w:history="1">
        <w:r w:rsidRPr="00F86762">
          <w:rPr>
            <w:color w:val="0000FF"/>
            <w:sz w:val="22"/>
            <w:u w:val="single"/>
            <w:lang w:val="lt-LT"/>
          </w:rPr>
          <w:t>http://www.vvkt.lt/</w:t>
        </w:r>
      </w:hyperlink>
      <w:r w:rsidRPr="00F86762">
        <w:rPr>
          <w:color w:val="0000FF"/>
          <w:sz w:val="22"/>
          <w:lang w:val="lt-LT"/>
        </w:rPr>
        <w:t>.</w:t>
      </w:r>
    </w:p>
    <w:p w:rsidR="00BE07DA" w:rsidRPr="00D5483E" w:rsidRDefault="00BE07DA" w:rsidP="00BE07DA">
      <w:pPr>
        <w:rPr>
          <w:sz w:val="22"/>
          <w:lang w:val="lt-LT"/>
        </w:rPr>
      </w:pPr>
    </w:p>
    <w:p w:rsidR="00BE07DA" w:rsidRPr="00D5483E" w:rsidRDefault="00BE07DA" w:rsidP="00BE07DA">
      <w:pPr>
        <w:rPr>
          <w:sz w:val="22"/>
          <w:lang w:val="lt-LT"/>
        </w:rPr>
      </w:pPr>
    </w:p>
    <w:p w:rsidR="00BE07DA" w:rsidRPr="00D5483E" w:rsidRDefault="00BE07DA" w:rsidP="00BE07DA">
      <w:pPr>
        <w:rPr>
          <w:sz w:val="22"/>
          <w:lang w:val="lt-LT"/>
        </w:rPr>
      </w:pPr>
    </w:p>
    <w:p w:rsidR="00BE07DA" w:rsidRPr="00D5483E" w:rsidRDefault="00BE07DA" w:rsidP="00BE07DA">
      <w:pPr>
        <w:rPr>
          <w:sz w:val="22"/>
          <w:lang w:val="lt-LT"/>
        </w:rPr>
      </w:pPr>
    </w:p>
    <w:p w:rsidR="00BE07DA" w:rsidRPr="00D5483E" w:rsidRDefault="00BE07DA" w:rsidP="00BE07DA">
      <w:pPr>
        <w:rPr>
          <w:sz w:val="22"/>
          <w:lang w:val="lt-LT"/>
        </w:rPr>
      </w:pPr>
    </w:p>
    <w:p w:rsidR="00BE07DA" w:rsidRPr="00D5483E" w:rsidRDefault="00BE07DA" w:rsidP="00BE07DA">
      <w:pPr>
        <w:rPr>
          <w:sz w:val="22"/>
          <w:lang w:val="lt-LT"/>
        </w:rPr>
      </w:pPr>
    </w:p>
    <w:p w:rsidR="00357AD4" w:rsidRPr="00F86762" w:rsidRDefault="00357AD4">
      <w:pPr>
        <w:rPr>
          <w:sz w:val="22"/>
          <w:lang w:val="lt-LT"/>
        </w:rPr>
      </w:pPr>
    </w:p>
    <w:sectPr w:rsidR="00357AD4" w:rsidRPr="00F86762" w:rsidSect="00955F04">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AE3D32"/>
    <w:multiLevelType w:val="multilevel"/>
    <w:tmpl w:val="E8E88EE6"/>
    <w:lvl w:ilvl="0">
      <w:start w:val="4"/>
      <w:numFmt w:val="decimal"/>
      <w:lvlText w:val="%1"/>
      <w:lvlJc w:val="left"/>
      <w:pPr>
        <w:tabs>
          <w:tab w:val="num" w:pos="570"/>
        </w:tabs>
        <w:ind w:left="570" w:hanging="570"/>
      </w:pPr>
      <w:rPr>
        <w:rFonts w:cs="Times New Roman" w:hint="default"/>
      </w:rPr>
    </w:lvl>
    <w:lvl w:ilvl="1">
      <w:start w:val="3"/>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2A55E73"/>
    <w:multiLevelType w:val="hybridMultilevel"/>
    <w:tmpl w:val="74206800"/>
    <w:lvl w:ilvl="0" w:tplc="9E1ADE64">
      <w:start w:val="10"/>
      <w:numFmt w:val="decimal"/>
      <w:lvlText w:val="%1."/>
      <w:lvlJc w:val="left"/>
      <w:pPr>
        <w:tabs>
          <w:tab w:val="num" w:pos="930"/>
        </w:tabs>
        <w:ind w:left="930" w:hanging="570"/>
      </w:pPr>
      <w:rPr>
        <w:rFonts w:cs="Times New Roman" w:hint="default"/>
      </w:rPr>
    </w:lvl>
    <w:lvl w:ilvl="1" w:tplc="5E2E83FE">
      <w:start w:val="1"/>
      <w:numFmt w:val="lowerLetter"/>
      <w:lvlText w:val="%2."/>
      <w:lvlJc w:val="left"/>
      <w:pPr>
        <w:tabs>
          <w:tab w:val="num" w:pos="1440"/>
        </w:tabs>
        <w:ind w:left="1440" w:hanging="360"/>
      </w:pPr>
      <w:rPr>
        <w:rFonts w:cs="Times New Roman"/>
      </w:rPr>
    </w:lvl>
    <w:lvl w:ilvl="2" w:tplc="121CF964">
      <w:start w:val="1"/>
      <w:numFmt w:val="lowerRoman"/>
      <w:lvlText w:val="%3."/>
      <w:lvlJc w:val="right"/>
      <w:pPr>
        <w:tabs>
          <w:tab w:val="num" w:pos="2160"/>
        </w:tabs>
        <w:ind w:left="2160" w:hanging="180"/>
      </w:pPr>
      <w:rPr>
        <w:rFonts w:cs="Times New Roman"/>
      </w:rPr>
    </w:lvl>
    <w:lvl w:ilvl="3" w:tplc="FC864EFA">
      <w:start w:val="1"/>
      <w:numFmt w:val="decimal"/>
      <w:lvlText w:val="%4."/>
      <w:lvlJc w:val="left"/>
      <w:pPr>
        <w:tabs>
          <w:tab w:val="num" w:pos="2880"/>
        </w:tabs>
        <w:ind w:left="2880" w:hanging="360"/>
      </w:pPr>
      <w:rPr>
        <w:rFonts w:cs="Times New Roman"/>
      </w:rPr>
    </w:lvl>
    <w:lvl w:ilvl="4" w:tplc="62469C8E">
      <w:start w:val="1"/>
      <w:numFmt w:val="lowerLetter"/>
      <w:lvlText w:val="%5."/>
      <w:lvlJc w:val="left"/>
      <w:pPr>
        <w:tabs>
          <w:tab w:val="num" w:pos="3600"/>
        </w:tabs>
        <w:ind w:left="3600" w:hanging="360"/>
      </w:pPr>
      <w:rPr>
        <w:rFonts w:cs="Times New Roman"/>
      </w:rPr>
    </w:lvl>
    <w:lvl w:ilvl="5" w:tplc="A1888F30">
      <w:start w:val="1"/>
      <w:numFmt w:val="lowerRoman"/>
      <w:lvlText w:val="%6."/>
      <w:lvlJc w:val="right"/>
      <w:pPr>
        <w:tabs>
          <w:tab w:val="num" w:pos="4320"/>
        </w:tabs>
        <w:ind w:left="4320" w:hanging="180"/>
      </w:pPr>
      <w:rPr>
        <w:rFonts w:cs="Times New Roman"/>
      </w:rPr>
    </w:lvl>
    <w:lvl w:ilvl="6" w:tplc="C0F27D80">
      <w:start w:val="1"/>
      <w:numFmt w:val="decimal"/>
      <w:lvlText w:val="%7."/>
      <w:lvlJc w:val="left"/>
      <w:pPr>
        <w:tabs>
          <w:tab w:val="num" w:pos="5040"/>
        </w:tabs>
        <w:ind w:left="5040" w:hanging="360"/>
      </w:pPr>
      <w:rPr>
        <w:rFonts w:cs="Times New Roman"/>
      </w:rPr>
    </w:lvl>
    <w:lvl w:ilvl="7" w:tplc="06FEB1B0">
      <w:start w:val="1"/>
      <w:numFmt w:val="lowerLetter"/>
      <w:lvlText w:val="%8."/>
      <w:lvlJc w:val="left"/>
      <w:pPr>
        <w:tabs>
          <w:tab w:val="num" w:pos="5760"/>
        </w:tabs>
        <w:ind w:left="5760" w:hanging="360"/>
      </w:pPr>
      <w:rPr>
        <w:rFonts w:cs="Times New Roman"/>
      </w:rPr>
    </w:lvl>
    <w:lvl w:ilvl="8" w:tplc="22187252">
      <w:start w:val="1"/>
      <w:numFmt w:val="lowerRoman"/>
      <w:lvlText w:val="%9."/>
      <w:lvlJc w:val="right"/>
      <w:pPr>
        <w:tabs>
          <w:tab w:val="num" w:pos="6480"/>
        </w:tabs>
        <w:ind w:left="6480" w:hanging="180"/>
      </w:pPr>
      <w:rPr>
        <w:rFonts w:cs="Times New Roman"/>
      </w:rPr>
    </w:lvl>
  </w:abstractNum>
  <w:abstractNum w:abstractNumId="3" w15:restartNumberingAfterBreak="0">
    <w:nsid w:val="30F02CEA"/>
    <w:multiLevelType w:val="hybridMultilevel"/>
    <w:tmpl w:val="25B02EFC"/>
    <w:lvl w:ilvl="0" w:tplc="63C84AFC">
      <w:start w:val="1"/>
      <w:numFmt w:val="bullet"/>
      <w:lvlRestart w:val="0"/>
      <w:pStyle w:val="PI-1EMEASMCA"/>
      <w:lvlText w:val="-"/>
      <w:lvlJc w:val="left"/>
      <w:pPr>
        <w:tabs>
          <w:tab w:val="num" w:pos="720"/>
        </w:tabs>
        <w:ind w:left="720" w:hanging="363"/>
      </w:pPr>
      <w:rPr>
        <w:rFonts w:ascii="Times New Roman" w:hAnsi="Times New Roman" w:hint="default"/>
      </w:rPr>
    </w:lvl>
    <w:lvl w:ilvl="1" w:tplc="0A04B100">
      <w:start w:val="1"/>
      <w:numFmt w:val="bullet"/>
      <w:lvlText w:val="o"/>
      <w:lvlJc w:val="left"/>
      <w:pPr>
        <w:tabs>
          <w:tab w:val="num" w:pos="1440"/>
        </w:tabs>
        <w:ind w:left="1440" w:hanging="360"/>
      </w:pPr>
      <w:rPr>
        <w:rFonts w:ascii="Courier New" w:hAnsi="Courier New" w:hint="default"/>
      </w:rPr>
    </w:lvl>
    <w:lvl w:ilvl="2" w:tplc="DB944E1E">
      <w:start w:val="1"/>
      <w:numFmt w:val="bullet"/>
      <w:lvlText w:val=""/>
      <w:lvlJc w:val="left"/>
      <w:pPr>
        <w:tabs>
          <w:tab w:val="num" w:pos="2160"/>
        </w:tabs>
        <w:ind w:left="2160" w:hanging="360"/>
      </w:pPr>
      <w:rPr>
        <w:rFonts w:ascii="Wingdings" w:hAnsi="Wingdings" w:hint="default"/>
      </w:rPr>
    </w:lvl>
    <w:lvl w:ilvl="3" w:tplc="643A9002">
      <w:start w:val="1"/>
      <w:numFmt w:val="bullet"/>
      <w:lvlText w:val=""/>
      <w:lvlJc w:val="left"/>
      <w:pPr>
        <w:tabs>
          <w:tab w:val="num" w:pos="2880"/>
        </w:tabs>
        <w:ind w:left="2880" w:hanging="360"/>
      </w:pPr>
      <w:rPr>
        <w:rFonts w:ascii="Symbol" w:hAnsi="Symbol" w:hint="default"/>
      </w:rPr>
    </w:lvl>
    <w:lvl w:ilvl="4" w:tplc="2820C22C">
      <w:start w:val="1"/>
      <w:numFmt w:val="bullet"/>
      <w:lvlText w:val="o"/>
      <w:lvlJc w:val="left"/>
      <w:pPr>
        <w:tabs>
          <w:tab w:val="num" w:pos="3600"/>
        </w:tabs>
        <w:ind w:left="3600" w:hanging="360"/>
      </w:pPr>
      <w:rPr>
        <w:rFonts w:ascii="Courier New" w:hAnsi="Courier New" w:hint="default"/>
      </w:rPr>
    </w:lvl>
    <w:lvl w:ilvl="5" w:tplc="C8AAE058">
      <w:start w:val="1"/>
      <w:numFmt w:val="bullet"/>
      <w:lvlText w:val=""/>
      <w:lvlJc w:val="left"/>
      <w:pPr>
        <w:tabs>
          <w:tab w:val="num" w:pos="4320"/>
        </w:tabs>
        <w:ind w:left="4320" w:hanging="360"/>
      </w:pPr>
      <w:rPr>
        <w:rFonts w:ascii="Wingdings" w:hAnsi="Wingdings" w:hint="default"/>
      </w:rPr>
    </w:lvl>
    <w:lvl w:ilvl="6" w:tplc="41B40B48">
      <w:start w:val="1"/>
      <w:numFmt w:val="bullet"/>
      <w:lvlText w:val=""/>
      <w:lvlJc w:val="left"/>
      <w:pPr>
        <w:tabs>
          <w:tab w:val="num" w:pos="5040"/>
        </w:tabs>
        <w:ind w:left="5040" w:hanging="360"/>
      </w:pPr>
      <w:rPr>
        <w:rFonts w:ascii="Symbol" w:hAnsi="Symbol" w:hint="default"/>
      </w:rPr>
    </w:lvl>
    <w:lvl w:ilvl="7" w:tplc="2B5A7BBA">
      <w:start w:val="1"/>
      <w:numFmt w:val="bullet"/>
      <w:lvlText w:val="o"/>
      <w:lvlJc w:val="left"/>
      <w:pPr>
        <w:tabs>
          <w:tab w:val="num" w:pos="5760"/>
        </w:tabs>
        <w:ind w:left="5760" w:hanging="360"/>
      </w:pPr>
      <w:rPr>
        <w:rFonts w:ascii="Courier New" w:hAnsi="Courier New" w:hint="default"/>
      </w:rPr>
    </w:lvl>
    <w:lvl w:ilvl="8" w:tplc="ED1870E0">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F25A17"/>
    <w:multiLevelType w:val="multilevel"/>
    <w:tmpl w:val="0158FC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BT-EMEASMCA"/>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5BE79E5"/>
    <w:multiLevelType w:val="hybridMultilevel"/>
    <w:tmpl w:val="2A5C7E74"/>
    <w:lvl w:ilvl="0" w:tplc="15862FC4">
      <w:start w:val="1"/>
      <w:numFmt w:val="bullet"/>
      <w:lvlText w:val=""/>
      <w:lvlJc w:val="left"/>
      <w:pPr>
        <w:tabs>
          <w:tab w:val="num" w:pos="1080"/>
        </w:tabs>
        <w:ind w:left="1080" w:hanging="360"/>
      </w:pPr>
      <w:rPr>
        <w:rFonts w:ascii="Symbol" w:hAnsi="Symbol" w:hint="default"/>
      </w:rPr>
    </w:lvl>
    <w:lvl w:ilvl="1" w:tplc="03040056">
      <w:start w:val="1"/>
      <w:numFmt w:val="bullet"/>
      <w:lvlText w:val="o"/>
      <w:lvlJc w:val="left"/>
      <w:pPr>
        <w:tabs>
          <w:tab w:val="num" w:pos="1800"/>
        </w:tabs>
        <w:ind w:left="1800" w:hanging="360"/>
      </w:pPr>
      <w:rPr>
        <w:rFonts w:ascii="Courier New" w:hAnsi="Courier New" w:hint="default"/>
      </w:rPr>
    </w:lvl>
    <w:lvl w:ilvl="2" w:tplc="19705CC2">
      <w:start w:val="1"/>
      <w:numFmt w:val="bullet"/>
      <w:lvlText w:val=""/>
      <w:lvlJc w:val="left"/>
      <w:pPr>
        <w:tabs>
          <w:tab w:val="num" w:pos="2520"/>
        </w:tabs>
        <w:ind w:left="2520" w:hanging="360"/>
      </w:pPr>
      <w:rPr>
        <w:rFonts w:ascii="Wingdings" w:hAnsi="Wingdings" w:hint="default"/>
      </w:rPr>
    </w:lvl>
    <w:lvl w:ilvl="3" w:tplc="DF1A68E0">
      <w:start w:val="1"/>
      <w:numFmt w:val="bullet"/>
      <w:lvlText w:val=""/>
      <w:lvlJc w:val="left"/>
      <w:pPr>
        <w:tabs>
          <w:tab w:val="num" w:pos="3240"/>
        </w:tabs>
        <w:ind w:left="3240" w:hanging="360"/>
      </w:pPr>
      <w:rPr>
        <w:rFonts w:ascii="Symbol" w:hAnsi="Symbol" w:hint="default"/>
      </w:rPr>
    </w:lvl>
    <w:lvl w:ilvl="4" w:tplc="B3C87CDE">
      <w:start w:val="1"/>
      <w:numFmt w:val="bullet"/>
      <w:lvlText w:val="o"/>
      <w:lvlJc w:val="left"/>
      <w:pPr>
        <w:tabs>
          <w:tab w:val="num" w:pos="3960"/>
        </w:tabs>
        <w:ind w:left="3960" w:hanging="360"/>
      </w:pPr>
      <w:rPr>
        <w:rFonts w:ascii="Courier New" w:hAnsi="Courier New" w:hint="default"/>
      </w:rPr>
    </w:lvl>
    <w:lvl w:ilvl="5" w:tplc="D84A1CC2">
      <w:start w:val="1"/>
      <w:numFmt w:val="bullet"/>
      <w:lvlText w:val=""/>
      <w:lvlJc w:val="left"/>
      <w:pPr>
        <w:tabs>
          <w:tab w:val="num" w:pos="4680"/>
        </w:tabs>
        <w:ind w:left="4680" w:hanging="360"/>
      </w:pPr>
      <w:rPr>
        <w:rFonts w:ascii="Wingdings" w:hAnsi="Wingdings" w:hint="default"/>
      </w:rPr>
    </w:lvl>
    <w:lvl w:ilvl="6" w:tplc="BB8C9984">
      <w:start w:val="1"/>
      <w:numFmt w:val="bullet"/>
      <w:lvlText w:val=""/>
      <w:lvlJc w:val="left"/>
      <w:pPr>
        <w:tabs>
          <w:tab w:val="num" w:pos="5400"/>
        </w:tabs>
        <w:ind w:left="5400" w:hanging="360"/>
      </w:pPr>
      <w:rPr>
        <w:rFonts w:ascii="Symbol" w:hAnsi="Symbol" w:hint="default"/>
      </w:rPr>
    </w:lvl>
    <w:lvl w:ilvl="7" w:tplc="DAEE5486">
      <w:start w:val="1"/>
      <w:numFmt w:val="bullet"/>
      <w:lvlText w:val="o"/>
      <w:lvlJc w:val="left"/>
      <w:pPr>
        <w:tabs>
          <w:tab w:val="num" w:pos="6120"/>
        </w:tabs>
        <w:ind w:left="6120" w:hanging="360"/>
      </w:pPr>
      <w:rPr>
        <w:rFonts w:ascii="Courier New" w:hAnsi="Courier New" w:hint="default"/>
      </w:rPr>
    </w:lvl>
    <w:lvl w:ilvl="8" w:tplc="062E5554">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lvl w:ilvl="0">
        <w:start w:val="1"/>
        <w:numFmt w:val="bullet"/>
        <w:lvlText w:val="-"/>
        <w:legacy w:legacy="1" w:legacySpace="0" w:legacyIndent="360"/>
        <w:lvlJc w:val="left"/>
        <w:pPr>
          <w:ind w:left="360" w:hanging="360"/>
        </w:pPr>
      </w:lvl>
    </w:lvlOverride>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P91PFgh07DLMzJpkgrFa3Kfcw5eB7ZSRdXMWDS11mqhWz/S+i/5KUGJEK6dQPRjnwTIRYLohmkw6KDkXzgC22w==" w:salt="siBJSZSPx//qzgwsKiIgZA=="/>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7DA"/>
    <w:rsid w:val="002B19E1"/>
    <w:rsid w:val="00357AD4"/>
    <w:rsid w:val="00416974"/>
    <w:rsid w:val="00506C90"/>
    <w:rsid w:val="00955F04"/>
    <w:rsid w:val="00BE07DA"/>
    <w:rsid w:val="00D5483E"/>
    <w:rsid w:val="00F867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9DD44-9CCF-45B3-A3F1-49389AFD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7DA"/>
    <w:pPr>
      <w:spacing w:after="0" w:line="240" w:lineRule="auto"/>
    </w:pPr>
    <w:rPr>
      <w:rFonts w:ascii="Times New Roman" w:eastAsia="Times New Roman" w:hAnsi="Times New Roman" w:cs="Times New Roman"/>
      <w:sz w:val="24"/>
      <w:lang w:val="en-US"/>
    </w:rPr>
  </w:style>
  <w:style w:type="paragraph" w:styleId="Antrat1">
    <w:name w:val="heading 1"/>
    <w:basedOn w:val="prastasis"/>
    <w:next w:val="prastasis"/>
    <w:link w:val="Antrat1Diagrama"/>
    <w:qFormat/>
    <w:rsid w:val="00BE07DA"/>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autoRedefine/>
    <w:qFormat/>
    <w:rsid w:val="00BE07DA"/>
    <w:pPr>
      <w:keepNext/>
      <w:outlineLvl w:val="1"/>
    </w:pPr>
    <w:rPr>
      <w:b/>
      <w:bCs/>
      <w:sz w:val="22"/>
      <w:szCs w:val="20"/>
      <w:lang w:val="lt-LT" w:eastAsia="lt-LT"/>
    </w:rPr>
  </w:style>
  <w:style w:type="paragraph" w:styleId="Antrat3">
    <w:name w:val="heading 3"/>
    <w:basedOn w:val="prastasis"/>
    <w:next w:val="prastasis"/>
    <w:link w:val="Antrat3Diagrama"/>
    <w:autoRedefine/>
    <w:qFormat/>
    <w:rsid w:val="00BE07DA"/>
    <w:pPr>
      <w:keepNext/>
      <w:pBdr>
        <w:top w:val="single" w:sz="4" w:space="1" w:color="auto"/>
        <w:left w:val="single" w:sz="4" w:space="4" w:color="auto"/>
        <w:bottom w:val="single" w:sz="4" w:space="1" w:color="auto"/>
        <w:right w:val="single" w:sz="4" w:space="4" w:color="auto"/>
      </w:pBdr>
      <w:tabs>
        <w:tab w:val="left" w:pos="567"/>
      </w:tabs>
      <w:outlineLvl w:val="2"/>
    </w:pPr>
    <w:rPr>
      <w:b/>
      <w:sz w:val="22"/>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E07DA"/>
    <w:rPr>
      <w:rFonts w:ascii="Arial" w:eastAsia="Times New Roman" w:hAnsi="Arial" w:cs="Arial"/>
      <w:b/>
      <w:bCs/>
      <w:kern w:val="32"/>
      <w:sz w:val="32"/>
      <w:szCs w:val="32"/>
      <w:lang w:val="en-US"/>
    </w:rPr>
  </w:style>
  <w:style w:type="character" w:customStyle="1" w:styleId="Antrat2Diagrama">
    <w:name w:val="Antraštė 2 Diagrama"/>
    <w:basedOn w:val="Numatytasispastraiposriftas"/>
    <w:link w:val="Antrat2"/>
    <w:rsid w:val="00BE07DA"/>
    <w:rPr>
      <w:rFonts w:ascii="Times New Roman" w:eastAsia="Times New Roman" w:hAnsi="Times New Roman" w:cs="Times New Roman"/>
      <w:b/>
      <w:bCs/>
      <w:szCs w:val="20"/>
      <w:lang w:eastAsia="lt-LT"/>
    </w:rPr>
  </w:style>
  <w:style w:type="character" w:customStyle="1" w:styleId="Antrat3Diagrama">
    <w:name w:val="Antraštė 3 Diagrama"/>
    <w:basedOn w:val="Numatytasispastraiposriftas"/>
    <w:link w:val="Antrat3"/>
    <w:rsid w:val="00BE07DA"/>
    <w:rPr>
      <w:rFonts w:ascii="Times New Roman" w:eastAsia="Times New Roman" w:hAnsi="Times New Roman" w:cs="Times New Roman"/>
      <w:b/>
      <w:szCs w:val="20"/>
      <w:lang w:eastAsia="lt-LT"/>
    </w:rPr>
  </w:style>
  <w:style w:type="character" w:customStyle="1" w:styleId="Heading1Char">
    <w:name w:val="Heading 1 Char"/>
    <w:basedOn w:val="Numatytasispastraiposriftas"/>
    <w:rsid w:val="00BE07DA"/>
    <w:rPr>
      <w:rFonts w:asciiTheme="majorHAnsi" w:eastAsiaTheme="majorEastAsia" w:hAnsiTheme="majorHAnsi" w:cstheme="majorBidi"/>
      <w:b/>
      <w:bCs/>
      <w:color w:val="2E74B5" w:themeColor="accent1" w:themeShade="BF"/>
      <w:sz w:val="28"/>
      <w:szCs w:val="28"/>
      <w:lang w:val="en-US"/>
    </w:rPr>
  </w:style>
  <w:style w:type="character" w:customStyle="1" w:styleId="Heading2Char">
    <w:name w:val="Heading 2 Char"/>
    <w:basedOn w:val="Numatytasispastraiposriftas"/>
    <w:rsid w:val="00BE07DA"/>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Numatytasispastraiposriftas"/>
    <w:rsid w:val="00BE07DA"/>
    <w:rPr>
      <w:rFonts w:asciiTheme="majorHAnsi" w:eastAsiaTheme="majorEastAsia" w:hAnsiTheme="majorHAnsi" w:cstheme="majorBidi"/>
      <w:b/>
      <w:bCs/>
      <w:color w:val="5B9BD5" w:themeColor="accent1"/>
      <w:sz w:val="24"/>
      <w:lang w:val="en-US"/>
    </w:rPr>
  </w:style>
  <w:style w:type="paragraph" w:styleId="Pagrindinistekstas">
    <w:name w:val="Body Text"/>
    <w:basedOn w:val="prastasis"/>
    <w:link w:val="PagrindinistekstasDiagrama"/>
    <w:rsid w:val="00BE07DA"/>
    <w:pPr>
      <w:spacing w:after="120"/>
    </w:pPr>
    <w:rPr>
      <w:sz w:val="22"/>
      <w:szCs w:val="20"/>
      <w:lang w:val="lt-LT" w:eastAsia="lt-LT"/>
    </w:rPr>
  </w:style>
  <w:style w:type="character" w:customStyle="1" w:styleId="PagrindinistekstasDiagrama">
    <w:name w:val="Pagrindinis tekstas Diagrama"/>
    <w:basedOn w:val="Numatytasispastraiposriftas"/>
    <w:link w:val="Pagrindinistekstas"/>
    <w:rsid w:val="00BE07DA"/>
    <w:rPr>
      <w:rFonts w:ascii="Times New Roman" w:eastAsia="Times New Roman" w:hAnsi="Times New Roman" w:cs="Times New Roman"/>
      <w:szCs w:val="20"/>
      <w:lang w:eastAsia="lt-LT"/>
    </w:rPr>
  </w:style>
  <w:style w:type="character" w:customStyle="1" w:styleId="BodyTextChar">
    <w:name w:val="Body Text Char"/>
    <w:basedOn w:val="Numatytasispastraiposriftas"/>
    <w:rsid w:val="00BE07DA"/>
    <w:rPr>
      <w:rFonts w:ascii="Times New Roman" w:eastAsia="Times New Roman" w:hAnsi="Times New Roman" w:cs="Times New Roman"/>
      <w:sz w:val="24"/>
      <w:lang w:val="en-US"/>
    </w:rPr>
  </w:style>
  <w:style w:type="paragraph" w:styleId="Pavadinimas">
    <w:name w:val="Title"/>
    <w:basedOn w:val="prastasis"/>
    <w:link w:val="PavadinimasDiagrama"/>
    <w:autoRedefine/>
    <w:qFormat/>
    <w:rsid w:val="00BE07DA"/>
    <w:pPr>
      <w:jc w:val="center"/>
      <w:outlineLvl w:val="0"/>
    </w:pPr>
    <w:rPr>
      <w:b/>
      <w:kern w:val="28"/>
      <w:sz w:val="22"/>
      <w:szCs w:val="20"/>
      <w:lang w:val="lt-LT" w:eastAsia="lt-LT"/>
    </w:rPr>
  </w:style>
  <w:style w:type="character" w:customStyle="1" w:styleId="PavadinimasDiagrama">
    <w:name w:val="Pavadinimas Diagrama"/>
    <w:basedOn w:val="Numatytasispastraiposriftas"/>
    <w:link w:val="Pavadinimas"/>
    <w:rsid w:val="00BE07DA"/>
    <w:rPr>
      <w:rFonts w:ascii="Times New Roman" w:eastAsia="Times New Roman" w:hAnsi="Times New Roman" w:cs="Times New Roman"/>
      <w:b/>
      <w:kern w:val="28"/>
      <w:szCs w:val="20"/>
      <w:lang w:eastAsia="lt-LT"/>
    </w:rPr>
  </w:style>
  <w:style w:type="character" w:customStyle="1" w:styleId="TitleChar">
    <w:name w:val="Title Char"/>
    <w:basedOn w:val="Numatytasispastraiposriftas"/>
    <w:rsid w:val="00BE07DA"/>
    <w:rPr>
      <w:rFonts w:asciiTheme="majorHAnsi" w:eastAsiaTheme="majorEastAsia" w:hAnsiTheme="majorHAnsi" w:cstheme="majorBidi"/>
      <w:color w:val="323E4F" w:themeColor="text2" w:themeShade="BF"/>
      <w:spacing w:val="5"/>
      <w:kern w:val="28"/>
      <w:sz w:val="52"/>
      <w:szCs w:val="52"/>
      <w:lang w:val="en-US"/>
    </w:rPr>
  </w:style>
  <w:style w:type="character" w:styleId="Hipersaitas">
    <w:name w:val="Hyperlink"/>
    <w:rsid w:val="00BE07DA"/>
    <w:rPr>
      <w:rFonts w:cs="Times New Roman"/>
      <w:color w:val="0000FF"/>
      <w:u w:val="single"/>
    </w:rPr>
  </w:style>
  <w:style w:type="paragraph" w:customStyle="1" w:styleId="Default">
    <w:name w:val="Default"/>
    <w:rsid w:val="00BE07D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CM17">
    <w:name w:val="CM17"/>
    <w:basedOn w:val="Default"/>
    <w:next w:val="Default"/>
    <w:rsid w:val="00BE07DA"/>
    <w:pPr>
      <w:spacing w:after="243"/>
    </w:pPr>
    <w:rPr>
      <w:color w:val="auto"/>
    </w:rPr>
  </w:style>
  <w:style w:type="paragraph" w:customStyle="1" w:styleId="CM19">
    <w:name w:val="CM19"/>
    <w:basedOn w:val="Default"/>
    <w:next w:val="Default"/>
    <w:rsid w:val="00BE07DA"/>
    <w:pPr>
      <w:spacing w:after="485"/>
    </w:pPr>
    <w:rPr>
      <w:color w:val="auto"/>
    </w:rPr>
  </w:style>
  <w:style w:type="paragraph" w:customStyle="1" w:styleId="CM4">
    <w:name w:val="CM4"/>
    <w:basedOn w:val="Default"/>
    <w:next w:val="Default"/>
    <w:rsid w:val="00BE07DA"/>
    <w:pPr>
      <w:spacing w:line="240" w:lineRule="atLeast"/>
    </w:pPr>
    <w:rPr>
      <w:color w:val="auto"/>
    </w:rPr>
  </w:style>
  <w:style w:type="paragraph" w:customStyle="1" w:styleId="CM11">
    <w:name w:val="CM11"/>
    <w:basedOn w:val="Default"/>
    <w:next w:val="Default"/>
    <w:rsid w:val="00BE07DA"/>
    <w:pPr>
      <w:spacing w:line="240" w:lineRule="atLeast"/>
    </w:pPr>
    <w:rPr>
      <w:color w:val="auto"/>
    </w:rPr>
  </w:style>
  <w:style w:type="paragraph" w:customStyle="1" w:styleId="CM10">
    <w:name w:val="CM10"/>
    <w:basedOn w:val="Default"/>
    <w:next w:val="Default"/>
    <w:rsid w:val="00BE07DA"/>
    <w:pPr>
      <w:spacing w:line="240" w:lineRule="atLeast"/>
    </w:pPr>
    <w:rPr>
      <w:color w:val="auto"/>
    </w:rPr>
  </w:style>
  <w:style w:type="paragraph" w:customStyle="1" w:styleId="CM12">
    <w:name w:val="CM12"/>
    <w:basedOn w:val="Default"/>
    <w:next w:val="Default"/>
    <w:rsid w:val="00BE07DA"/>
    <w:pPr>
      <w:spacing w:line="240" w:lineRule="atLeast"/>
    </w:pPr>
    <w:rPr>
      <w:color w:val="auto"/>
    </w:rPr>
  </w:style>
  <w:style w:type="paragraph" w:styleId="Debesliotekstas">
    <w:name w:val="Balloon Text"/>
    <w:basedOn w:val="prastasis"/>
    <w:link w:val="DebesliotekstasDiagrama"/>
    <w:semiHidden/>
    <w:rsid w:val="00BE07D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BE07DA"/>
    <w:rPr>
      <w:rFonts w:ascii="Tahoma" w:eastAsia="Times New Roman" w:hAnsi="Tahoma" w:cs="Tahoma"/>
      <w:sz w:val="16"/>
      <w:szCs w:val="16"/>
      <w:lang w:val="en-US"/>
    </w:rPr>
  </w:style>
  <w:style w:type="character" w:customStyle="1" w:styleId="BalloonTextChar">
    <w:name w:val="Balloon Text Char"/>
    <w:basedOn w:val="Numatytasispastraiposriftas"/>
    <w:semiHidden/>
    <w:rsid w:val="00BE07DA"/>
    <w:rPr>
      <w:rFonts w:ascii="Tahoma" w:eastAsia="Times New Roman" w:hAnsi="Tahoma" w:cs="Tahoma"/>
      <w:sz w:val="16"/>
      <w:szCs w:val="16"/>
      <w:lang w:val="en-US"/>
    </w:rPr>
  </w:style>
  <w:style w:type="paragraph" w:customStyle="1" w:styleId="BTEMEASMCA">
    <w:name w:val="BT EMEA_SMCA"/>
    <w:basedOn w:val="prastasis"/>
    <w:link w:val="BTEMEASMCAChar"/>
    <w:autoRedefine/>
    <w:rsid w:val="00BE07DA"/>
    <w:rPr>
      <w:noProof/>
      <w:sz w:val="20"/>
      <w:szCs w:val="20"/>
      <w:lang w:val="lt-LT" w:eastAsia="lt-LT"/>
    </w:rPr>
  </w:style>
  <w:style w:type="character" w:customStyle="1" w:styleId="BTEMEASMCAChar">
    <w:name w:val="BT EMEA_SMCA Char"/>
    <w:link w:val="BTEMEASMCA"/>
    <w:locked/>
    <w:rsid w:val="00BE07DA"/>
    <w:rPr>
      <w:rFonts w:ascii="Times New Roman" w:eastAsia="Times New Roman" w:hAnsi="Times New Roman" w:cs="Times New Roman"/>
      <w:noProof/>
      <w:sz w:val="20"/>
      <w:szCs w:val="20"/>
      <w:lang w:eastAsia="lt-LT"/>
    </w:rPr>
  </w:style>
  <w:style w:type="paragraph" w:customStyle="1" w:styleId="TTEMEASMCA">
    <w:name w:val="TT EMEA_SMCA"/>
    <w:basedOn w:val="Antrat1"/>
    <w:link w:val="TTEMEASMCAChar"/>
    <w:autoRedefine/>
    <w:rsid w:val="00BE07DA"/>
    <w:pPr>
      <w:keepNext w:val="0"/>
      <w:tabs>
        <w:tab w:val="left" w:pos="567"/>
      </w:tabs>
      <w:spacing w:before="0" w:after="0"/>
      <w:ind w:left="567" w:hanging="567"/>
      <w:jc w:val="center"/>
    </w:pPr>
    <w:rPr>
      <w:rFonts w:ascii="Times New Roman" w:hAnsi="Times New Roman" w:cs="Times New Roman"/>
      <w:bCs w:val="0"/>
      <w:caps/>
      <w:kern w:val="0"/>
      <w:sz w:val="20"/>
      <w:szCs w:val="20"/>
      <w:lang w:eastAsia="lt-LT"/>
    </w:rPr>
  </w:style>
  <w:style w:type="character" w:customStyle="1" w:styleId="TTEMEASMCAChar">
    <w:name w:val="TT EMEA_SMCA Char"/>
    <w:link w:val="TTEMEASMCA"/>
    <w:locked/>
    <w:rsid w:val="00BE07DA"/>
    <w:rPr>
      <w:rFonts w:ascii="Times New Roman" w:eastAsia="Times New Roman" w:hAnsi="Times New Roman" w:cs="Times New Roman"/>
      <w:b/>
      <w:caps/>
      <w:sz w:val="20"/>
      <w:szCs w:val="20"/>
      <w:lang w:val="en-US" w:eastAsia="lt-LT"/>
    </w:rPr>
  </w:style>
  <w:style w:type="paragraph" w:customStyle="1" w:styleId="PI-1labEMEASMCA">
    <w:name w:val="PI-1_lab EMEA_SMCA"/>
    <w:basedOn w:val="prastasis"/>
    <w:link w:val="PI-1labEMEASMCAChar"/>
    <w:autoRedefine/>
    <w:rsid w:val="00BE07DA"/>
    <w:pPr>
      <w:pBdr>
        <w:top w:val="single" w:sz="4" w:space="1" w:color="auto"/>
        <w:left w:val="single" w:sz="4" w:space="4" w:color="auto"/>
        <w:bottom w:val="single" w:sz="4" w:space="1" w:color="auto"/>
        <w:right w:val="single" w:sz="4" w:space="4" w:color="auto"/>
      </w:pBdr>
      <w:tabs>
        <w:tab w:val="left" w:pos="540"/>
      </w:tabs>
    </w:pPr>
    <w:rPr>
      <w:b/>
      <w:noProof/>
      <w:sz w:val="20"/>
      <w:szCs w:val="20"/>
      <w:lang w:val="lt-LT" w:eastAsia="lt-LT"/>
    </w:rPr>
  </w:style>
  <w:style w:type="character" w:customStyle="1" w:styleId="PI-1labEMEASMCAChar">
    <w:name w:val="PI-1_lab EMEA_SMCA Char"/>
    <w:link w:val="PI-1labEMEASMCA"/>
    <w:locked/>
    <w:rsid w:val="00BE07DA"/>
    <w:rPr>
      <w:rFonts w:ascii="Times New Roman" w:eastAsia="Times New Roman" w:hAnsi="Times New Roman" w:cs="Times New Roman"/>
      <w:b/>
      <w:noProof/>
      <w:sz w:val="20"/>
      <w:szCs w:val="20"/>
      <w:lang w:eastAsia="lt-LT"/>
    </w:rPr>
  </w:style>
  <w:style w:type="paragraph" w:customStyle="1" w:styleId="BTbEMEASMCA">
    <w:name w:val="BT(b) EMEA_SMCA"/>
    <w:basedOn w:val="prastasis"/>
    <w:autoRedefine/>
    <w:rsid w:val="00BE07DA"/>
    <w:rPr>
      <w:b/>
      <w:noProof/>
      <w:sz w:val="22"/>
      <w:lang w:val="lt-LT"/>
    </w:rPr>
  </w:style>
  <w:style w:type="paragraph" w:customStyle="1" w:styleId="PI-1EMEASMCA">
    <w:name w:val="PI-1 EMEA_SMCA"/>
    <w:basedOn w:val="Antrat2"/>
    <w:autoRedefine/>
    <w:rsid w:val="00BE07DA"/>
    <w:pPr>
      <w:numPr>
        <w:numId w:val="3"/>
      </w:numPr>
      <w:tabs>
        <w:tab w:val="left" w:pos="567"/>
      </w:tabs>
      <w:ind w:left="567" w:hanging="567"/>
    </w:pPr>
    <w:rPr>
      <w:bCs w:val="0"/>
      <w:szCs w:val="22"/>
      <w:lang w:eastAsia="en-US"/>
    </w:rPr>
  </w:style>
  <w:style w:type="paragraph" w:customStyle="1" w:styleId="BTAnIIEMEASMCA">
    <w:name w:val="BT(AnII) EMEA_SMCA"/>
    <w:basedOn w:val="Debesliotekstas"/>
    <w:autoRedefine/>
    <w:rsid w:val="00BE07DA"/>
    <w:pPr>
      <w:tabs>
        <w:tab w:val="left" w:pos="1701"/>
      </w:tabs>
      <w:ind w:left="1701" w:hanging="567"/>
    </w:pPr>
    <w:rPr>
      <w:rFonts w:ascii="Times New Roman" w:hAnsi="Times New Roman"/>
      <w:b/>
      <w:sz w:val="22"/>
      <w:szCs w:val="22"/>
      <w:lang w:val="en-GB"/>
    </w:rPr>
  </w:style>
  <w:style w:type="paragraph" w:styleId="Komentarotekstas">
    <w:name w:val="annotation text"/>
    <w:basedOn w:val="prastasis"/>
    <w:link w:val="KomentarotekstasDiagrama"/>
    <w:semiHidden/>
    <w:rsid w:val="00BE07DA"/>
    <w:rPr>
      <w:sz w:val="20"/>
      <w:szCs w:val="20"/>
    </w:rPr>
  </w:style>
  <w:style w:type="character" w:customStyle="1" w:styleId="KomentarotekstasDiagrama">
    <w:name w:val="Komentaro tekstas Diagrama"/>
    <w:basedOn w:val="Numatytasispastraiposriftas"/>
    <w:link w:val="Komentarotekstas"/>
    <w:semiHidden/>
    <w:rsid w:val="00BE07DA"/>
    <w:rPr>
      <w:rFonts w:ascii="Times New Roman" w:eastAsia="Times New Roman" w:hAnsi="Times New Roman" w:cs="Times New Roman"/>
      <w:sz w:val="20"/>
      <w:szCs w:val="20"/>
      <w:lang w:val="en-US"/>
    </w:rPr>
  </w:style>
  <w:style w:type="character" w:customStyle="1" w:styleId="CommentTextChar">
    <w:name w:val="Comment Text Char"/>
    <w:basedOn w:val="Numatytasispastraiposriftas"/>
    <w:semiHidden/>
    <w:rsid w:val="00BE07DA"/>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
    <w:semiHidden/>
    <w:rsid w:val="00BE07DA"/>
    <w:rPr>
      <w:b/>
      <w:bCs/>
    </w:rPr>
  </w:style>
  <w:style w:type="character" w:customStyle="1" w:styleId="KomentarotemaDiagrama">
    <w:name w:val="Komentaro tema Diagrama"/>
    <w:basedOn w:val="KomentarotekstasDiagrama"/>
    <w:link w:val="Komentarotema"/>
    <w:semiHidden/>
    <w:rsid w:val="00BE07DA"/>
    <w:rPr>
      <w:rFonts w:ascii="Times New Roman" w:eastAsia="Times New Roman" w:hAnsi="Times New Roman" w:cs="Times New Roman"/>
      <w:b/>
      <w:bCs/>
      <w:sz w:val="20"/>
      <w:szCs w:val="20"/>
      <w:lang w:val="en-US"/>
    </w:rPr>
  </w:style>
  <w:style w:type="character" w:customStyle="1" w:styleId="CommentSubjectChar">
    <w:name w:val="Comment Subject Char"/>
    <w:basedOn w:val="CommentTextChar"/>
    <w:semiHidden/>
    <w:rsid w:val="00BE07DA"/>
    <w:rPr>
      <w:rFonts w:ascii="Times New Roman" w:eastAsia="Times New Roman" w:hAnsi="Times New Roman" w:cs="Times New Roman"/>
      <w:b/>
      <w:bCs/>
      <w:sz w:val="20"/>
      <w:szCs w:val="20"/>
      <w:lang w:val="en-US"/>
    </w:rPr>
  </w:style>
  <w:style w:type="paragraph" w:customStyle="1" w:styleId="Pataisymai1">
    <w:name w:val="Pataisymai1"/>
    <w:hidden/>
    <w:semiHidden/>
    <w:rsid w:val="00BE07DA"/>
    <w:pPr>
      <w:spacing w:after="0" w:line="240" w:lineRule="auto"/>
    </w:pPr>
    <w:rPr>
      <w:rFonts w:ascii="Times New Roman" w:eastAsia="Times New Roman" w:hAnsi="Times New Roman" w:cs="Times New Roman"/>
      <w:sz w:val="24"/>
      <w:lang w:val="en-US"/>
    </w:rPr>
  </w:style>
  <w:style w:type="paragraph" w:styleId="Porat">
    <w:name w:val="footer"/>
    <w:basedOn w:val="prastasis"/>
    <w:link w:val="PoratDiagrama"/>
    <w:rsid w:val="00BE07DA"/>
    <w:pPr>
      <w:tabs>
        <w:tab w:val="center" w:pos="4819"/>
        <w:tab w:val="right" w:pos="9638"/>
      </w:tabs>
    </w:pPr>
  </w:style>
  <w:style w:type="character" w:customStyle="1" w:styleId="PoratDiagrama">
    <w:name w:val="Poraštė Diagrama"/>
    <w:basedOn w:val="Numatytasispastraiposriftas"/>
    <w:link w:val="Porat"/>
    <w:rsid w:val="00BE07DA"/>
    <w:rPr>
      <w:rFonts w:ascii="Times New Roman" w:eastAsia="Times New Roman" w:hAnsi="Times New Roman" w:cs="Times New Roman"/>
      <w:sz w:val="24"/>
      <w:lang w:val="en-US"/>
    </w:rPr>
  </w:style>
  <w:style w:type="character" w:customStyle="1" w:styleId="FooterChar">
    <w:name w:val="Footer Char"/>
    <w:basedOn w:val="Numatytasispastraiposriftas"/>
    <w:rsid w:val="00BE07DA"/>
    <w:rPr>
      <w:rFonts w:ascii="Times New Roman" w:eastAsia="Times New Roman" w:hAnsi="Times New Roman" w:cs="Times New Roman"/>
      <w:sz w:val="24"/>
      <w:lang w:val="en-US"/>
    </w:rPr>
  </w:style>
  <w:style w:type="paragraph" w:styleId="Antrats">
    <w:name w:val="header"/>
    <w:basedOn w:val="prastasis"/>
    <w:link w:val="AntratsDiagrama"/>
    <w:rsid w:val="00BE07DA"/>
    <w:pPr>
      <w:tabs>
        <w:tab w:val="center" w:pos="4819"/>
        <w:tab w:val="right" w:pos="9638"/>
      </w:tabs>
    </w:pPr>
  </w:style>
  <w:style w:type="character" w:customStyle="1" w:styleId="AntratsDiagrama">
    <w:name w:val="Antraštės Diagrama"/>
    <w:basedOn w:val="Numatytasispastraiposriftas"/>
    <w:link w:val="Antrats"/>
    <w:rsid w:val="00BE07DA"/>
    <w:rPr>
      <w:rFonts w:ascii="Times New Roman" w:eastAsia="Times New Roman" w:hAnsi="Times New Roman" w:cs="Times New Roman"/>
      <w:sz w:val="24"/>
      <w:lang w:val="en-US"/>
    </w:rPr>
  </w:style>
  <w:style w:type="character" w:customStyle="1" w:styleId="HeaderChar">
    <w:name w:val="Header Char"/>
    <w:basedOn w:val="Numatytasispastraiposriftas"/>
    <w:rsid w:val="00BE07DA"/>
    <w:rPr>
      <w:rFonts w:ascii="Times New Roman" w:eastAsia="Times New Roman" w:hAnsi="Times New Roman" w:cs="Times New Roman"/>
      <w:sz w:val="24"/>
      <w:lang w:val="en-US"/>
    </w:rPr>
  </w:style>
  <w:style w:type="paragraph" w:customStyle="1" w:styleId="Sraopastraipa1">
    <w:name w:val="Sąrašo pastraipa1"/>
    <w:basedOn w:val="prastasis"/>
    <w:qFormat/>
    <w:rsid w:val="00BE07DA"/>
    <w:pPr>
      <w:ind w:left="720"/>
      <w:contextualSpacing/>
    </w:pPr>
  </w:style>
  <w:style w:type="paragraph" w:styleId="Pataisymai">
    <w:name w:val="Revision"/>
    <w:hidden/>
    <w:semiHidden/>
    <w:rsid w:val="00BE07DA"/>
    <w:pPr>
      <w:spacing w:after="0" w:line="240" w:lineRule="auto"/>
    </w:pPr>
    <w:rPr>
      <w:rFonts w:ascii="Times New Roman" w:eastAsia="Times New Roman" w:hAnsi="Times New Roman" w:cs="Times New Roman"/>
      <w:sz w:val="24"/>
      <w:lang w:val="en-US"/>
    </w:rPr>
  </w:style>
  <w:style w:type="paragraph" w:customStyle="1" w:styleId="listssp">
    <w:name w:val="list:ssp"/>
    <w:basedOn w:val="prastasis"/>
    <w:rsid w:val="00BE07DA"/>
    <w:rPr>
      <w:szCs w:val="20"/>
      <w:lang w:val="en-GB" w:eastAsia="nl-NL"/>
    </w:rPr>
  </w:style>
  <w:style w:type="character" w:customStyle="1" w:styleId="empbold">
    <w:name w:val="emp_bold"/>
    <w:rsid w:val="00BE07DA"/>
    <w:rPr>
      <w:b/>
    </w:rPr>
  </w:style>
  <w:style w:type="paragraph" w:customStyle="1" w:styleId="BT-EMEASMCA">
    <w:name w:val="BT- EMEA_SMCA"/>
    <w:basedOn w:val="prastasis"/>
    <w:autoRedefine/>
    <w:rsid w:val="00BE07DA"/>
    <w:pPr>
      <w:numPr>
        <w:ilvl w:val="3"/>
        <w:numId w:val="6"/>
      </w:numPr>
      <w:tabs>
        <w:tab w:val="num" w:pos="720"/>
      </w:tabs>
      <w:ind w:left="720" w:hanging="363"/>
    </w:pPr>
    <w:rPr>
      <w:rFonts w:eastAsia="Calibri"/>
      <w:noProof/>
      <w:sz w:val="22"/>
      <w:lang w:val="lt-LT"/>
    </w:rPr>
  </w:style>
  <w:style w:type="character" w:styleId="Komentaronuoroda">
    <w:name w:val="annotation reference"/>
    <w:basedOn w:val="Numatytasispastraiposriftas"/>
    <w:uiPriority w:val="99"/>
    <w:semiHidden/>
    <w:unhideWhenUsed/>
    <w:rsid w:val="00BE07DA"/>
    <w:rPr>
      <w:sz w:val="16"/>
      <w:szCs w:val="16"/>
    </w:rPr>
  </w:style>
  <w:style w:type="character" w:customStyle="1" w:styleId="hps">
    <w:name w:val="hps"/>
    <w:basedOn w:val="Numatytasispastraiposriftas"/>
    <w:rsid w:val="00BE07DA"/>
  </w:style>
  <w:style w:type="paragraph" w:styleId="Sraopastraipa">
    <w:name w:val="List Paragraph"/>
    <w:basedOn w:val="prastasis"/>
    <w:uiPriority w:val="34"/>
    <w:qFormat/>
    <w:rsid w:val="00BE07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748652">
      <w:bodyDiv w:val="1"/>
      <w:marLeft w:val="0"/>
      <w:marRight w:val="0"/>
      <w:marTop w:val="0"/>
      <w:marBottom w:val="0"/>
      <w:divBdr>
        <w:top w:val="none" w:sz="0" w:space="0" w:color="auto"/>
        <w:left w:val="none" w:sz="0" w:space="0" w:color="auto"/>
        <w:bottom w:val="none" w:sz="0" w:space="0" w:color="auto"/>
        <w:right w:val="none" w:sz="0" w:space="0" w:color="auto"/>
      </w:divBdr>
      <w:divsChild>
        <w:div w:id="1963531877">
          <w:marLeft w:val="0"/>
          <w:marRight w:val="0"/>
          <w:marTop w:val="0"/>
          <w:marBottom w:val="0"/>
          <w:divBdr>
            <w:top w:val="none" w:sz="0" w:space="0" w:color="auto"/>
            <w:left w:val="none" w:sz="0" w:space="0" w:color="auto"/>
            <w:bottom w:val="none" w:sz="0" w:space="0" w:color="auto"/>
            <w:right w:val="none" w:sz="0" w:space="0" w:color="auto"/>
          </w:divBdr>
        </w:div>
        <w:div w:id="606935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vk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19849</Words>
  <Characters>11314</Characters>
  <Application>Microsoft Office Word</Application>
  <DocSecurity>12</DocSecurity>
  <Lines>94</Lines>
  <Paragraphs>62</Paragraphs>
  <ScaleCrop>false</ScaleCrop>
  <HeadingPairs>
    <vt:vector size="4" baseType="variant">
      <vt:variant>
        <vt:lpstr>Pavadinimas</vt:lpstr>
      </vt:variant>
      <vt:variant>
        <vt:i4>1</vt:i4>
      </vt:variant>
      <vt:variant>
        <vt:lpstr>Antraštės</vt:lpstr>
      </vt:variant>
      <vt:variant>
        <vt:i4>54</vt:i4>
      </vt:variant>
    </vt:vector>
  </HeadingPairs>
  <TitlesOfParts>
    <vt:vector size="55" baseType="lpstr">
      <vt:lpstr/>
      <vt:lpstr/>
      <vt:lpstr/>
      <vt:lpstr/>
      <vt:lpstr/>
      <vt:lpstr/>
      <vt:lpstr/>
      <vt:lpstr/>
      <vt:lpstr/>
      <vt:lpstr/>
      <vt:lpstr/>
      <vt:lpstr/>
      <vt:lpstr/>
      <vt:lpstr/>
      <vt:lpstr/>
      <vt:lpstr/>
      <vt:lpstr/>
      <vt:lpstr/>
      <vt:lpstr/>
      <vt:lpstr/>
      <vt:lpstr/>
      <vt:lpstr/>
      <vt:lpstr/>
      <vt:lpstr/>
      <vt:lpstr>A. ŽENKLINIMAS</vt:lpstr>
      <vt:lpstr>    INFORMACIJA ANT IŠORINĖS PAKUOTĖS </vt:lpstr>
      <vt:lpstr>    </vt:lpstr>
      <vt:lpstr>        1.	VAISTINIO PREPARATO PAVADINIMAS</vt:lpstr>
      <vt:lpstr>        3.	PAGALBINIŲ MEDŽIAGŲ SĄRAŠAS</vt:lpstr>
      <vt:lpstr>        4.	FARMACINĖ FORMA IR KIEKIS PAKUOTĖJE</vt:lpstr>
      <vt:lpstr>        5.	VARTOJIMO METODAS IR BŪDAS (-AI)</vt:lpstr>
      <vt:lpstr>        6.	SPECIALUS ĮSPĖJIMAS, KAD VAISTINĮ PREPARATĄ BŪTINA LAIKYTI VAIKAMS NEPASTEBIM</vt:lpstr>
      <vt:lpstr>        8.	TINKAMUMO LAIKAS</vt:lpstr>
      <vt:lpstr>        9.	SPECIALIOS LAIKYMO SĄLYGOS</vt:lpstr>
      <vt:lpstr>        10.	SPECIALIOS ATSARGUMO PRIEMONĖS DĖL NESUVARTOTO VAISTINIO PREPARATO AR JO ATL</vt:lpstr>
      <vt:lpstr>        11.	LYGIAGRETUS IMPORTUOTOJAS </vt:lpstr>
      <vt:lpstr>        12.	LYGIAGRETAUS IMPORTO LEIDIMO NUMERIS</vt:lpstr>
      <vt:lpstr>        13.	SERIJOS NUMERIS</vt:lpstr>
      <vt:lpstr>        14.	PARDAVIMO (IŠDAVIMO) TVARKA</vt:lpstr>
      <vt:lpstr>        15.	VARTOJIMO INSTRUKCIJA</vt:lpstr>
      <vt:lpstr>    --------------------------------------------------------------------------------</vt:lpstr>
      <vt:lpstr/>
      <vt:lpstr/>
      <vt:lpstr/>
      <vt:lpstr/>
      <vt:lpstr/>
      <vt:lpstr/>
      <vt:lpstr/>
      <vt:lpstr>B. PAKUOTĖS LAPELIS</vt:lpstr>
      <vt:lpstr>Pakuotės lapelis: informacija vartotojui</vt:lpstr>
      <vt:lpstr/>
      <vt:lpstr>1.	Kas yra Seroxat ir kam jis vartojamas</vt:lpstr>
      <vt:lpstr>2.	Kas žinotina prieš vartojant Seroxat</vt:lpstr>
      <vt:lpstr>3.	Kaip vartoti Seroxat</vt:lpstr>
      <vt:lpstr/>
    </vt:vector>
  </TitlesOfParts>
  <Company/>
  <LinksUpToDate>false</LinksUpToDate>
  <CharactersWithSpaces>31101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Čičelytė</dc:creator>
  <cp:keywords/>
  <dc:description/>
  <cp:lastModifiedBy>Birutė Valkauskaitė</cp:lastModifiedBy>
  <cp:revision>2</cp:revision>
  <dcterms:created xsi:type="dcterms:W3CDTF">2017-05-10T09:33:00Z</dcterms:created>
  <dcterms:modified xsi:type="dcterms:W3CDTF">2017-05-10T09:33:00Z</dcterms:modified>
</cp:coreProperties>
</file>