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3D4" w:rsidRPr="00901267" w:rsidRDefault="009A63D4" w:rsidP="009A63D4">
      <w:pPr>
        <w:rPr>
          <w:sz w:val="22"/>
          <w:szCs w:val="22"/>
        </w:rPr>
      </w:pPr>
      <w:bookmarkStart w:id="0" w:name="_GoBack"/>
      <w:bookmarkEnd w:id="0"/>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1" w:name="_Toc129243096"/>
      <w:bookmarkStart w:id="2" w:name="_Toc129243221"/>
      <w:r w:rsidRPr="00901267">
        <w:rPr>
          <w:b/>
          <w:caps/>
          <w:sz w:val="22"/>
          <w:szCs w:val="22"/>
        </w:rPr>
        <w:t>I PRIEDAS</w:t>
      </w:r>
      <w:bookmarkEnd w:id="1"/>
      <w:bookmarkEnd w:id="2"/>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3" w:name="_Toc129243097"/>
      <w:bookmarkStart w:id="4" w:name="_Toc129243222"/>
      <w:r w:rsidRPr="00901267">
        <w:rPr>
          <w:b/>
          <w:caps/>
          <w:sz w:val="22"/>
          <w:szCs w:val="22"/>
        </w:rPr>
        <w:t>PREPARATO CHARAKTERISTIKŲ SANTRAUKA</w:t>
      </w:r>
      <w:bookmarkEnd w:id="3"/>
      <w:bookmarkEnd w:id="4"/>
    </w:p>
    <w:p w:rsidR="009A63D4" w:rsidRPr="00901267" w:rsidRDefault="009A63D4" w:rsidP="009A63D4">
      <w:pPr>
        <w:keepNext/>
        <w:tabs>
          <w:tab w:val="left" w:pos="567"/>
        </w:tabs>
        <w:ind w:left="567" w:hanging="567"/>
        <w:outlineLvl w:val="1"/>
        <w:rPr>
          <w:b/>
          <w:sz w:val="22"/>
          <w:szCs w:val="22"/>
        </w:rPr>
      </w:pPr>
      <w:r w:rsidRPr="00901267">
        <w:rPr>
          <w:b/>
          <w:bCs/>
          <w:iCs/>
          <w:sz w:val="22"/>
          <w:szCs w:val="22"/>
        </w:rPr>
        <w:br w:type="page"/>
      </w:r>
      <w:bookmarkStart w:id="5" w:name="_Toc129243098"/>
      <w:bookmarkStart w:id="6" w:name="_Toc129243223"/>
      <w:r w:rsidRPr="00901267">
        <w:rPr>
          <w:b/>
          <w:sz w:val="22"/>
          <w:szCs w:val="22"/>
        </w:rPr>
        <w:lastRenderedPageBreak/>
        <w:t>1.</w:t>
      </w:r>
      <w:r w:rsidRPr="00901267">
        <w:rPr>
          <w:b/>
          <w:sz w:val="22"/>
          <w:szCs w:val="22"/>
        </w:rPr>
        <w:tab/>
        <w:t>VAISTINIO PREPARATO PAVADINIMAS</w:t>
      </w:r>
      <w:bookmarkEnd w:id="5"/>
      <w:bookmarkEnd w:id="6"/>
    </w:p>
    <w:p w:rsidR="009A63D4" w:rsidRPr="00901267" w:rsidRDefault="009A63D4" w:rsidP="009A63D4">
      <w:pPr>
        <w:rPr>
          <w:sz w:val="22"/>
          <w:szCs w:val="22"/>
        </w:rPr>
      </w:pPr>
    </w:p>
    <w:p w:rsidR="009A63D4" w:rsidRPr="00901267" w:rsidRDefault="009A63D4" w:rsidP="009A63D4">
      <w:pPr>
        <w:rPr>
          <w:bCs/>
          <w:sz w:val="22"/>
          <w:szCs w:val="22"/>
          <w:lang w:eastAsia="lt-LT"/>
        </w:rPr>
      </w:pPr>
      <w:r w:rsidRPr="00901267">
        <w:rPr>
          <w:bCs/>
          <w:sz w:val="22"/>
          <w:szCs w:val="22"/>
          <w:lang w:eastAsia="lt-LT"/>
        </w:rPr>
        <w:t xml:space="preserve">BETAC </w:t>
      </w:r>
      <w:r>
        <w:rPr>
          <w:bCs/>
          <w:sz w:val="22"/>
          <w:szCs w:val="22"/>
          <w:lang w:eastAsia="lt-LT"/>
        </w:rPr>
        <w:t>1</w:t>
      </w:r>
      <w:r w:rsidRPr="00901267">
        <w:rPr>
          <w:bCs/>
          <w:sz w:val="22"/>
          <w:szCs w:val="22"/>
          <w:lang w:eastAsia="lt-LT"/>
        </w:rPr>
        <w:t>0 mg plėvele dengtos tabletės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keepNext/>
        <w:tabs>
          <w:tab w:val="left" w:pos="567"/>
        </w:tabs>
        <w:ind w:left="567" w:hanging="567"/>
        <w:outlineLvl w:val="1"/>
        <w:rPr>
          <w:b/>
          <w:sz w:val="22"/>
          <w:szCs w:val="22"/>
        </w:rPr>
      </w:pPr>
      <w:bookmarkStart w:id="7" w:name="_Toc129243099"/>
      <w:bookmarkStart w:id="8" w:name="_Toc129243224"/>
      <w:r w:rsidRPr="00901267">
        <w:rPr>
          <w:b/>
          <w:sz w:val="22"/>
          <w:szCs w:val="22"/>
        </w:rPr>
        <w:t>2.</w:t>
      </w:r>
      <w:r w:rsidRPr="00901267">
        <w:rPr>
          <w:b/>
          <w:sz w:val="22"/>
          <w:szCs w:val="22"/>
        </w:rPr>
        <w:tab/>
        <w:t>KOKYBINĖ IR KIEKYBINĖ SUDĖTIS</w:t>
      </w:r>
      <w:bookmarkEnd w:id="7"/>
      <w:bookmarkEnd w:id="8"/>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lang w:eastAsia="lt-LT"/>
        </w:rPr>
        <w:t xml:space="preserve">Kiekvienoje plėvele dengtoje tabletėje yra </w:t>
      </w:r>
      <w:r>
        <w:rPr>
          <w:sz w:val="22"/>
          <w:szCs w:val="22"/>
          <w:lang w:eastAsia="lt-LT"/>
        </w:rPr>
        <w:t>1</w:t>
      </w:r>
      <w:r w:rsidRPr="00901267">
        <w:rPr>
          <w:sz w:val="22"/>
          <w:szCs w:val="22"/>
          <w:lang w:eastAsia="lt-LT"/>
        </w:rPr>
        <w:t>0 mg betaksololio</w:t>
      </w:r>
      <w:r>
        <w:rPr>
          <w:sz w:val="22"/>
          <w:szCs w:val="22"/>
          <w:lang w:eastAsia="lt-LT"/>
        </w:rPr>
        <w:t xml:space="preserve"> hidrochlorido.</w:t>
      </w:r>
      <w:r w:rsidRPr="00901267">
        <w:rPr>
          <w:sz w:val="22"/>
          <w:szCs w:val="22"/>
          <w:lang w:eastAsia="lt-LT"/>
        </w:rPr>
        <w:t xml:space="preserve"> </w:t>
      </w:r>
    </w:p>
    <w:p w:rsidR="009A63D4" w:rsidRDefault="009A63D4" w:rsidP="009A63D4">
      <w:pPr>
        <w:rPr>
          <w:sz w:val="22"/>
          <w:szCs w:val="22"/>
          <w:u w:val="single"/>
        </w:rPr>
      </w:pPr>
    </w:p>
    <w:p w:rsidR="009A63D4" w:rsidRDefault="009A63D4" w:rsidP="009A63D4">
      <w:pPr>
        <w:rPr>
          <w:sz w:val="22"/>
          <w:szCs w:val="22"/>
        </w:rPr>
      </w:pPr>
      <w:r w:rsidRPr="00901267">
        <w:rPr>
          <w:sz w:val="22"/>
          <w:szCs w:val="22"/>
          <w:u w:val="single"/>
        </w:rPr>
        <w:t>Pagalbinė medžiaga, kurios poveikis žinomas</w:t>
      </w:r>
      <w:r w:rsidRPr="00901267">
        <w:rPr>
          <w:sz w:val="22"/>
          <w:szCs w:val="22"/>
        </w:rPr>
        <w:t xml:space="preserve">: </w:t>
      </w:r>
    </w:p>
    <w:p w:rsidR="009A63D4" w:rsidRPr="00901267" w:rsidRDefault="009A63D4" w:rsidP="009A63D4">
      <w:pPr>
        <w:rPr>
          <w:sz w:val="22"/>
          <w:szCs w:val="22"/>
        </w:rPr>
      </w:pPr>
      <w:r>
        <w:rPr>
          <w:sz w:val="22"/>
          <w:szCs w:val="22"/>
        </w:rPr>
        <w:t>K</w:t>
      </w:r>
      <w:r w:rsidRPr="00901267">
        <w:rPr>
          <w:sz w:val="22"/>
          <w:szCs w:val="22"/>
        </w:rPr>
        <w:t xml:space="preserve">iekvienoje </w:t>
      </w:r>
      <w:r>
        <w:rPr>
          <w:sz w:val="22"/>
          <w:szCs w:val="22"/>
        </w:rPr>
        <w:t xml:space="preserve">plėvele dengtoje tabletėje </w:t>
      </w:r>
      <w:r w:rsidRPr="00901267">
        <w:rPr>
          <w:sz w:val="22"/>
          <w:szCs w:val="22"/>
        </w:rPr>
        <w:t xml:space="preserve">yra </w:t>
      </w:r>
      <w:r>
        <w:rPr>
          <w:sz w:val="22"/>
          <w:szCs w:val="22"/>
        </w:rPr>
        <w:t>5</w:t>
      </w:r>
      <w:r w:rsidRPr="00901267">
        <w:rPr>
          <w:sz w:val="22"/>
          <w:szCs w:val="22"/>
        </w:rPr>
        <w:t>0 mg laktozės monohidrato.</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Visos pagalbinės medžiagos išvardytos 6.1 skyriuje.</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keepNext/>
        <w:tabs>
          <w:tab w:val="left" w:pos="567"/>
        </w:tabs>
        <w:ind w:left="567" w:hanging="567"/>
        <w:outlineLvl w:val="1"/>
        <w:rPr>
          <w:b/>
          <w:sz w:val="22"/>
          <w:szCs w:val="22"/>
        </w:rPr>
      </w:pPr>
      <w:bookmarkStart w:id="9" w:name="_Toc129243100"/>
      <w:bookmarkStart w:id="10" w:name="_Toc129243225"/>
      <w:r w:rsidRPr="00901267">
        <w:rPr>
          <w:b/>
          <w:sz w:val="22"/>
          <w:szCs w:val="22"/>
        </w:rPr>
        <w:t>3.</w:t>
      </w:r>
      <w:r w:rsidRPr="00901267">
        <w:rPr>
          <w:b/>
          <w:sz w:val="22"/>
          <w:szCs w:val="22"/>
        </w:rPr>
        <w:tab/>
        <w:t>FARMACINĖ FORMA</w:t>
      </w:r>
      <w:bookmarkEnd w:id="9"/>
      <w:bookmarkEnd w:id="10"/>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Plėvele dengta tabletė.</w:t>
      </w:r>
    </w:p>
    <w:p w:rsidR="009A63D4" w:rsidRDefault="009A63D4" w:rsidP="009A63D4">
      <w:pPr>
        <w:rPr>
          <w:sz w:val="22"/>
          <w:szCs w:val="22"/>
        </w:rPr>
      </w:pPr>
    </w:p>
    <w:p w:rsidR="009A63D4" w:rsidRPr="00901267" w:rsidRDefault="00440004" w:rsidP="009A63D4">
      <w:pPr>
        <w:rPr>
          <w:sz w:val="22"/>
          <w:szCs w:val="22"/>
        </w:rPr>
      </w:pPr>
      <w:r w:rsidRPr="00440004">
        <w:rPr>
          <w:sz w:val="22"/>
          <w:szCs w:val="22"/>
        </w:rPr>
        <w:t xml:space="preserve">Tabletės yra baltos, apvalios, išgaubtos, dengtos plėvele </w:t>
      </w:r>
      <w:r>
        <w:rPr>
          <w:sz w:val="22"/>
          <w:szCs w:val="22"/>
        </w:rPr>
        <w:t>7</w:t>
      </w:r>
      <w:r w:rsidRPr="00440004">
        <w:rPr>
          <w:sz w:val="22"/>
          <w:szCs w:val="22"/>
        </w:rPr>
        <w:t xml:space="preserve"> mm skersmens</w:t>
      </w:r>
      <w:r>
        <w:rPr>
          <w:sz w:val="22"/>
          <w:szCs w:val="22"/>
        </w:rPr>
        <w:t>.</w:t>
      </w:r>
      <w:r w:rsidR="009A63D4" w:rsidRPr="00901267">
        <w:rPr>
          <w:sz w:val="22"/>
          <w:szCs w:val="22"/>
        </w:rPr>
        <w:t xml:space="preserve"> </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keepNext/>
        <w:tabs>
          <w:tab w:val="left" w:pos="567"/>
        </w:tabs>
        <w:ind w:left="567" w:hanging="567"/>
        <w:outlineLvl w:val="1"/>
        <w:rPr>
          <w:b/>
          <w:sz w:val="22"/>
          <w:szCs w:val="22"/>
        </w:rPr>
      </w:pPr>
      <w:bookmarkStart w:id="11" w:name="_Toc129243101"/>
      <w:bookmarkStart w:id="12" w:name="_Toc129243226"/>
      <w:r w:rsidRPr="00901267">
        <w:rPr>
          <w:b/>
          <w:sz w:val="22"/>
          <w:szCs w:val="22"/>
        </w:rPr>
        <w:t>4.</w:t>
      </w:r>
      <w:r w:rsidRPr="00901267">
        <w:rPr>
          <w:b/>
          <w:sz w:val="22"/>
          <w:szCs w:val="22"/>
        </w:rPr>
        <w:tab/>
        <w:t>KLINIKINĖ INFORMACIJA</w:t>
      </w:r>
      <w:bookmarkEnd w:id="11"/>
      <w:bookmarkEnd w:id="12"/>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13" w:name="_Toc129243102"/>
      <w:bookmarkStart w:id="14" w:name="_Toc129243227"/>
      <w:r w:rsidRPr="00901267">
        <w:rPr>
          <w:b/>
          <w:kern w:val="28"/>
          <w:sz w:val="22"/>
          <w:szCs w:val="22"/>
        </w:rPr>
        <w:t>4.1</w:t>
      </w:r>
      <w:r w:rsidRPr="00901267">
        <w:rPr>
          <w:b/>
          <w:kern w:val="28"/>
          <w:sz w:val="22"/>
          <w:szCs w:val="22"/>
        </w:rPr>
        <w:tab/>
        <w:t>Terapinės indikacijos</w:t>
      </w:r>
      <w:bookmarkEnd w:id="13"/>
      <w:bookmarkEnd w:id="14"/>
    </w:p>
    <w:p w:rsidR="009A63D4" w:rsidRPr="00901267" w:rsidRDefault="009A63D4" w:rsidP="009A63D4">
      <w:pPr>
        <w:rPr>
          <w:sz w:val="22"/>
          <w:szCs w:val="22"/>
        </w:rPr>
      </w:pPr>
    </w:p>
    <w:p w:rsidR="009A63D4" w:rsidRPr="00901267" w:rsidRDefault="009A63D4" w:rsidP="009A63D4">
      <w:pPr>
        <w:rPr>
          <w:sz w:val="22"/>
          <w:szCs w:val="22"/>
          <w:lang w:bidi="he-IL"/>
        </w:rPr>
      </w:pPr>
      <w:r w:rsidRPr="00901267">
        <w:rPr>
          <w:sz w:val="22"/>
          <w:szCs w:val="22"/>
          <w:lang w:bidi="he-IL"/>
        </w:rPr>
        <w:t>Arterinės hipertenzijos gydymas.</w:t>
      </w:r>
    </w:p>
    <w:p w:rsidR="009A63D4" w:rsidRPr="00901267" w:rsidRDefault="009A63D4" w:rsidP="009A63D4">
      <w:pPr>
        <w:rPr>
          <w:sz w:val="22"/>
          <w:szCs w:val="22"/>
          <w:lang w:bidi="he-IL"/>
        </w:rPr>
      </w:pPr>
      <w:r w:rsidRPr="00901267">
        <w:rPr>
          <w:sz w:val="22"/>
          <w:szCs w:val="22"/>
          <w:lang w:bidi="he-IL"/>
        </w:rPr>
        <w:t>Stabiliosios įtampos krūtinės anginos priepuolių profilaktika.</w:t>
      </w:r>
    </w:p>
    <w:p w:rsidR="009A63D4" w:rsidRPr="00901267" w:rsidRDefault="009A63D4" w:rsidP="009A63D4">
      <w:pPr>
        <w:keepNext/>
        <w:keepLines/>
        <w:tabs>
          <w:tab w:val="left" w:pos="567"/>
        </w:tabs>
        <w:ind w:left="567" w:hanging="567"/>
        <w:outlineLvl w:val="2"/>
        <w:rPr>
          <w:b/>
          <w:kern w:val="28"/>
          <w:sz w:val="22"/>
          <w:szCs w:val="22"/>
        </w:rPr>
      </w:pPr>
      <w:bookmarkStart w:id="15" w:name="_Toc129243103"/>
      <w:bookmarkStart w:id="16" w:name="_Toc129243228"/>
    </w:p>
    <w:p w:rsidR="009A63D4" w:rsidRPr="00901267" w:rsidRDefault="009A63D4" w:rsidP="009A63D4">
      <w:pPr>
        <w:keepNext/>
        <w:keepLines/>
        <w:tabs>
          <w:tab w:val="left" w:pos="567"/>
        </w:tabs>
        <w:ind w:left="567" w:hanging="567"/>
        <w:outlineLvl w:val="2"/>
        <w:rPr>
          <w:b/>
          <w:kern w:val="28"/>
          <w:sz w:val="22"/>
          <w:szCs w:val="22"/>
        </w:rPr>
      </w:pPr>
      <w:r w:rsidRPr="00901267">
        <w:rPr>
          <w:b/>
          <w:kern w:val="28"/>
          <w:sz w:val="22"/>
          <w:szCs w:val="22"/>
        </w:rPr>
        <w:t>4.2</w:t>
      </w:r>
      <w:r w:rsidRPr="00901267">
        <w:rPr>
          <w:b/>
          <w:kern w:val="28"/>
          <w:sz w:val="22"/>
          <w:szCs w:val="22"/>
        </w:rPr>
        <w:tab/>
        <w:t>Dozavimas ir vartojimo metodas</w:t>
      </w:r>
      <w:bookmarkEnd w:id="15"/>
      <w:bookmarkEnd w:id="16"/>
    </w:p>
    <w:p w:rsidR="009A63D4" w:rsidRDefault="009A63D4" w:rsidP="009A63D4">
      <w:pPr>
        <w:rPr>
          <w:sz w:val="22"/>
          <w:szCs w:val="22"/>
        </w:rPr>
      </w:pPr>
    </w:p>
    <w:p w:rsidR="009A63D4" w:rsidRPr="00F774FE" w:rsidRDefault="009A63D4" w:rsidP="009A63D4">
      <w:pPr>
        <w:rPr>
          <w:sz w:val="22"/>
          <w:szCs w:val="22"/>
          <w:u w:val="single"/>
        </w:rPr>
      </w:pPr>
      <w:r w:rsidRPr="00F774FE">
        <w:rPr>
          <w:sz w:val="22"/>
          <w:szCs w:val="22"/>
          <w:u w:val="single"/>
        </w:rPr>
        <w:t>Dozavimas</w:t>
      </w:r>
    </w:p>
    <w:p w:rsidR="009A63D4" w:rsidRPr="003B4953" w:rsidRDefault="009A63D4" w:rsidP="009A63D4">
      <w:pPr>
        <w:pStyle w:val="BTEMEASMCA"/>
      </w:pPr>
    </w:p>
    <w:p w:rsidR="009A63D4" w:rsidRPr="003B4953" w:rsidRDefault="009A63D4" w:rsidP="009A63D4">
      <w:pPr>
        <w:pStyle w:val="Style"/>
        <w:rPr>
          <w:rFonts w:ascii="Times New Roman" w:hAnsi="Times New Roman" w:cs="Times New Roman"/>
          <w:i/>
          <w:iCs/>
          <w:sz w:val="22"/>
          <w:szCs w:val="22"/>
          <w:lang w:val="lt-LT" w:bidi="he-IL"/>
        </w:rPr>
      </w:pPr>
      <w:r w:rsidRPr="003B4953">
        <w:rPr>
          <w:rFonts w:ascii="Times New Roman" w:hAnsi="Times New Roman" w:cs="Times New Roman"/>
          <w:i/>
          <w:iCs/>
          <w:sz w:val="22"/>
          <w:szCs w:val="22"/>
          <w:lang w:val="lt-LT" w:bidi="he-IL"/>
        </w:rPr>
        <w:t xml:space="preserve">Arterinė hipertenzija </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 xml:space="preserve">Įprasta dozė yra </w:t>
      </w:r>
      <w:r w:rsidRPr="003B4953">
        <w:rPr>
          <w:rFonts w:ascii="Times New Roman" w:hAnsi="Times New Roman" w:cs="Times New Roman"/>
          <w:sz w:val="22"/>
          <w:szCs w:val="22"/>
          <w:lang w:val="lt-LT" w:bidi="he-IL"/>
        </w:rPr>
        <w:t xml:space="preserve">20 mg vieną kartą per parą. Kai kuriems pacientams </w:t>
      </w:r>
      <w:r>
        <w:rPr>
          <w:rFonts w:ascii="Times New Roman" w:hAnsi="Times New Roman" w:cs="Times New Roman"/>
          <w:sz w:val="22"/>
          <w:szCs w:val="22"/>
          <w:lang w:val="lt-LT" w:bidi="he-IL"/>
        </w:rPr>
        <w:t>veiksmingumas buvo įrodytas vartojant</w:t>
      </w:r>
      <w:r w:rsidRPr="003B4953">
        <w:rPr>
          <w:rFonts w:ascii="Times New Roman" w:hAnsi="Times New Roman" w:cs="Times New Roman"/>
          <w:sz w:val="22"/>
          <w:szCs w:val="22"/>
          <w:lang w:val="lt-LT" w:bidi="he-IL"/>
        </w:rPr>
        <w:t xml:space="preserve"> 10 mg paros doz</w:t>
      </w:r>
      <w:r>
        <w:rPr>
          <w:rFonts w:ascii="Times New Roman" w:hAnsi="Times New Roman" w:cs="Times New Roman"/>
          <w:sz w:val="22"/>
          <w:szCs w:val="22"/>
          <w:lang w:val="lt-LT" w:bidi="he-IL"/>
        </w:rPr>
        <w:t>ę</w:t>
      </w:r>
      <w:r w:rsidRPr="003B4953">
        <w:rPr>
          <w:rFonts w:ascii="Times New Roman" w:hAnsi="Times New Roman" w:cs="Times New Roman"/>
          <w:sz w:val="22"/>
          <w:szCs w:val="22"/>
          <w:lang w:val="lt-LT" w:bidi="he-IL"/>
        </w:rPr>
        <w:t xml:space="preserve">. </w:t>
      </w:r>
    </w:p>
    <w:p w:rsidR="009A63D4" w:rsidRPr="003B4953" w:rsidRDefault="009A63D4" w:rsidP="009A63D4">
      <w:pPr>
        <w:pStyle w:val="Style"/>
        <w:rPr>
          <w:rFonts w:ascii="Times New Roman" w:hAnsi="Times New Roman" w:cs="Times New Roman"/>
          <w:sz w:val="22"/>
          <w:szCs w:val="22"/>
          <w:lang w:val="lt-LT" w:bidi="he-IL"/>
        </w:rPr>
      </w:pPr>
    </w:p>
    <w:p w:rsidR="009A63D4" w:rsidRPr="0041257B" w:rsidRDefault="00AF2064" w:rsidP="009A63D4">
      <w:pPr>
        <w:pStyle w:val="Style"/>
        <w:rPr>
          <w:rFonts w:ascii="Times New Roman" w:hAnsi="Times New Roman" w:cs="Times New Roman"/>
          <w:i/>
          <w:sz w:val="22"/>
          <w:szCs w:val="22"/>
          <w:lang w:val="lt-LT" w:bidi="he-IL"/>
        </w:rPr>
      </w:pPr>
      <w:r w:rsidRPr="00930E4C">
        <w:rPr>
          <w:rFonts w:ascii="Times New Roman" w:hAnsi="Times New Roman" w:cs="Times New Roman"/>
          <w:i/>
          <w:sz w:val="22"/>
          <w:szCs w:val="22"/>
          <w:lang w:val="lt-LT" w:bidi="he-IL"/>
        </w:rPr>
        <w:t>Stabilioji į</w:t>
      </w:r>
      <w:r w:rsidR="009A63D4" w:rsidRPr="00930E4C">
        <w:rPr>
          <w:rFonts w:ascii="Times New Roman" w:hAnsi="Times New Roman" w:cs="Times New Roman"/>
          <w:i/>
          <w:sz w:val="22"/>
          <w:szCs w:val="22"/>
          <w:lang w:val="lt-LT" w:bidi="he-IL"/>
        </w:rPr>
        <w:t>tampos krūtinės angina</w:t>
      </w:r>
      <w:r w:rsidR="009A63D4" w:rsidRPr="0041257B">
        <w:rPr>
          <w:rFonts w:ascii="Times New Roman" w:hAnsi="Times New Roman" w:cs="Times New Roman"/>
          <w:i/>
          <w:sz w:val="22"/>
          <w:szCs w:val="22"/>
          <w:lang w:val="lt-LT" w:bidi="he-IL"/>
        </w:rPr>
        <w:t xml:space="preserve"> </w:t>
      </w:r>
    </w:p>
    <w:p w:rsidR="009A63D4"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 xml:space="preserve">Įprasta dozė yra </w:t>
      </w:r>
      <w:r w:rsidRPr="003B4953">
        <w:rPr>
          <w:rFonts w:ascii="Times New Roman" w:hAnsi="Times New Roman" w:cs="Times New Roman"/>
          <w:sz w:val="22"/>
          <w:szCs w:val="22"/>
          <w:lang w:val="lt-LT" w:bidi="he-IL"/>
        </w:rPr>
        <w:t xml:space="preserve">20 mg vieną kartą per parą. </w:t>
      </w:r>
      <w:r w:rsidR="00EA4DF3" w:rsidRPr="00EA4DF3">
        <w:rPr>
          <w:rFonts w:ascii="Times New Roman" w:hAnsi="Times New Roman" w:cs="Times New Roman"/>
          <w:sz w:val="22"/>
          <w:szCs w:val="22"/>
          <w:lang w:bidi="he-IL"/>
        </w:rPr>
        <w:t xml:space="preserve">Kai </w:t>
      </w:r>
      <w:r w:rsidR="00EA4DF3" w:rsidRPr="00D8471E">
        <w:rPr>
          <w:rFonts w:ascii="Times New Roman" w:hAnsi="Times New Roman" w:cs="Times New Roman"/>
          <w:sz w:val="22"/>
          <w:szCs w:val="22"/>
          <w:lang w:val="lt-LT" w:bidi="he-IL"/>
        </w:rPr>
        <w:t>kuriems pacientams gydymą reikia pradėti nuo 10 mg paros dozės.</w:t>
      </w:r>
      <w:r w:rsidR="00EA4DF3" w:rsidRPr="003B4953">
        <w:rPr>
          <w:rFonts w:ascii="Times New Roman" w:hAnsi="Times New Roman" w:cs="Times New Roman"/>
          <w:sz w:val="22"/>
          <w:szCs w:val="22"/>
          <w:lang w:val="lt-LT" w:bidi="he-IL"/>
        </w:rPr>
        <w:t xml:space="preserve"> </w:t>
      </w:r>
      <w:r w:rsidRPr="003B4953">
        <w:rPr>
          <w:rFonts w:ascii="Times New Roman" w:hAnsi="Times New Roman" w:cs="Times New Roman"/>
          <w:sz w:val="22"/>
          <w:szCs w:val="22"/>
          <w:lang w:val="lt-LT" w:bidi="he-IL"/>
        </w:rPr>
        <w:t>Kai kuri</w:t>
      </w:r>
      <w:r>
        <w:rPr>
          <w:rFonts w:ascii="Times New Roman" w:hAnsi="Times New Roman" w:cs="Times New Roman"/>
          <w:sz w:val="22"/>
          <w:szCs w:val="22"/>
          <w:lang w:val="lt-LT" w:bidi="he-IL"/>
        </w:rPr>
        <w:t>ais atvejais paros dozė gali būti padidinta iki 40 mg, atsižvelgiant į klinikinę reakciją.</w:t>
      </w:r>
    </w:p>
    <w:p w:rsidR="009A63D4" w:rsidRPr="003B4953" w:rsidRDefault="009A63D4" w:rsidP="009A63D4">
      <w:pPr>
        <w:pStyle w:val="Style"/>
        <w:rPr>
          <w:rFonts w:ascii="Times New Roman" w:hAnsi="Times New Roman" w:cs="Times New Roman"/>
          <w:sz w:val="22"/>
          <w:szCs w:val="22"/>
          <w:lang w:val="lt-LT" w:bidi="he-IL"/>
        </w:rPr>
      </w:pPr>
    </w:p>
    <w:p w:rsidR="009A63D4" w:rsidRPr="00083AD5" w:rsidRDefault="009A63D4" w:rsidP="009A63D4">
      <w:pPr>
        <w:pStyle w:val="Style"/>
        <w:rPr>
          <w:rFonts w:ascii="Times New Roman" w:hAnsi="Times New Roman" w:cs="Times New Roman"/>
          <w:i/>
          <w:sz w:val="22"/>
          <w:szCs w:val="22"/>
          <w:lang w:val="lt-LT" w:bidi="he-IL"/>
        </w:rPr>
      </w:pPr>
      <w:r w:rsidRPr="00083AD5">
        <w:rPr>
          <w:rFonts w:ascii="Times New Roman" w:hAnsi="Times New Roman" w:cs="Times New Roman"/>
          <w:i/>
          <w:sz w:val="22"/>
          <w:szCs w:val="22"/>
          <w:lang w:val="lt-LT" w:bidi="he-IL"/>
        </w:rPr>
        <w:t>Pacientams, kurių inkstų funkcija sutrikusi</w:t>
      </w:r>
    </w:p>
    <w:p w:rsidR="009A63D4"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 xml:space="preserve">Dėl inkstų funkcijos sutrikimo sumažėja betaksololio klirensas. Dozė turi būti pakoreguota pagal inkstų </w:t>
      </w:r>
      <w:r w:rsidR="00B93D1B">
        <w:rPr>
          <w:rFonts w:ascii="Times New Roman" w:hAnsi="Times New Roman" w:cs="Times New Roman"/>
          <w:sz w:val="22"/>
          <w:szCs w:val="22"/>
          <w:lang w:val="lt-LT" w:bidi="he-IL"/>
        </w:rPr>
        <w:t>funkciją</w:t>
      </w:r>
      <w:r>
        <w:rPr>
          <w:rFonts w:ascii="Times New Roman" w:hAnsi="Times New Roman" w:cs="Times New Roman"/>
          <w:sz w:val="22"/>
          <w:szCs w:val="22"/>
          <w:lang w:val="lt-LT" w:bidi="he-IL"/>
        </w:rPr>
        <w:t xml:space="preserve">. </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Pacientams, kuri</w:t>
      </w:r>
      <w:r>
        <w:rPr>
          <w:rFonts w:ascii="Times New Roman" w:hAnsi="Times New Roman" w:cs="Times New Roman"/>
          <w:sz w:val="22"/>
          <w:szCs w:val="22"/>
          <w:lang w:val="lt-LT" w:bidi="he-IL"/>
        </w:rPr>
        <w:t>ų</w:t>
      </w:r>
      <w:r w:rsidRPr="003B4953">
        <w:rPr>
          <w:rFonts w:ascii="Times New Roman" w:hAnsi="Times New Roman" w:cs="Times New Roman"/>
          <w:sz w:val="22"/>
          <w:szCs w:val="22"/>
          <w:lang w:val="lt-LT" w:bidi="he-IL"/>
        </w:rPr>
        <w:t xml:space="preserve"> kreatinino klirensas </w:t>
      </w:r>
      <w:r>
        <w:rPr>
          <w:rFonts w:ascii="Times New Roman" w:hAnsi="Times New Roman" w:cs="Times New Roman"/>
          <w:sz w:val="22"/>
          <w:szCs w:val="22"/>
          <w:lang w:val="lt-LT" w:bidi="he-IL"/>
        </w:rPr>
        <w:t>yra didesnis negu</w:t>
      </w:r>
      <w:r w:rsidRPr="003B4953">
        <w:rPr>
          <w:rFonts w:ascii="Times New Roman" w:hAnsi="Times New Roman" w:cs="Times New Roman"/>
          <w:sz w:val="22"/>
          <w:szCs w:val="22"/>
          <w:lang w:val="lt-LT" w:bidi="he-IL"/>
        </w:rPr>
        <w:t xml:space="preserve"> 20 ml/min., </w:t>
      </w:r>
      <w:r>
        <w:rPr>
          <w:rFonts w:ascii="Times New Roman" w:hAnsi="Times New Roman" w:cs="Times New Roman"/>
          <w:sz w:val="22"/>
          <w:szCs w:val="22"/>
          <w:lang w:val="lt-LT" w:bidi="he-IL"/>
        </w:rPr>
        <w:t>dozės koreguoti nereikia</w:t>
      </w:r>
      <w:r w:rsidRPr="003B4953">
        <w:rPr>
          <w:rFonts w:ascii="Times New Roman" w:hAnsi="Times New Roman" w:cs="Times New Roman"/>
          <w:sz w:val="22"/>
          <w:szCs w:val="22"/>
          <w:lang w:val="lt-LT" w:bidi="he-IL"/>
        </w:rPr>
        <w:t>, tačiau</w:t>
      </w:r>
      <w:r>
        <w:rPr>
          <w:rFonts w:ascii="Times New Roman" w:hAnsi="Times New Roman" w:cs="Times New Roman"/>
          <w:sz w:val="22"/>
          <w:szCs w:val="22"/>
          <w:lang w:val="lt-LT" w:bidi="he-IL"/>
        </w:rPr>
        <w:t xml:space="preserve"> pradėjus gydymą pirmąją savaitę yra rekomenduojamas klinikinis stebėjimas</w:t>
      </w:r>
      <w:r w:rsidRPr="003B4953">
        <w:rPr>
          <w:rFonts w:ascii="Times New Roman" w:hAnsi="Times New Roman" w:cs="Times New Roman"/>
          <w:sz w:val="22"/>
          <w:szCs w:val="22"/>
          <w:lang w:val="lt-LT" w:bidi="he-IL"/>
        </w:rPr>
        <w:t xml:space="preserve">. </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P</w:t>
      </w:r>
      <w:r w:rsidRPr="003B4953">
        <w:rPr>
          <w:rFonts w:ascii="Times New Roman" w:hAnsi="Times New Roman" w:cs="Times New Roman"/>
          <w:sz w:val="22"/>
          <w:szCs w:val="22"/>
          <w:lang w:val="lt-LT" w:bidi="he-IL"/>
        </w:rPr>
        <w:t>acientams</w:t>
      </w:r>
      <w:r>
        <w:rPr>
          <w:rFonts w:ascii="Times New Roman" w:hAnsi="Times New Roman" w:cs="Times New Roman"/>
          <w:sz w:val="22"/>
          <w:szCs w:val="22"/>
          <w:lang w:val="lt-LT" w:bidi="he-IL"/>
        </w:rPr>
        <w:t>, kuriems yra sunkus inkstų funkcijos sutrikimas</w:t>
      </w:r>
      <w:r w:rsidRPr="003B4953">
        <w:rPr>
          <w:rFonts w:ascii="Times New Roman" w:hAnsi="Times New Roman" w:cs="Times New Roman"/>
          <w:sz w:val="22"/>
          <w:szCs w:val="22"/>
          <w:lang w:val="lt-LT" w:bidi="he-IL"/>
        </w:rPr>
        <w:t xml:space="preserve"> (kreatinino klirensas mažesnis negu 20 ml/min.), taip pat </w:t>
      </w:r>
      <w:r>
        <w:rPr>
          <w:rFonts w:ascii="Times New Roman" w:hAnsi="Times New Roman" w:cs="Times New Roman"/>
          <w:sz w:val="22"/>
          <w:szCs w:val="22"/>
          <w:lang w:val="lt-LT" w:bidi="he-IL"/>
        </w:rPr>
        <w:t>pacientams, kuriems taikoma dializė (</w:t>
      </w:r>
      <w:r w:rsidRPr="003B4953">
        <w:rPr>
          <w:rFonts w:ascii="Times New Roman" w:hAnsi="Times New Roman" w:cs="Times New Roman"/>
          <w:sz w:val="22"/>
          <w:szCs w:val="22"/>
          <w:lang w:val="lt-LT" w:bidi="he-IL"/>
        </w:rPr>
        <w:t>kraujo ar peritonin</w:t>
      </w:r>
      <w:r>
        <w:rPr>
          <w:rFonts w:ascii="Times New Roman" w:hAnsi="Times New Roman" w:cs="Times New Roman"/>
          <w:sz w:val="22"/>
          <w:szCs w:val="22"/>
          <w:lang w:val="lt-LT" w:bidi="he-IL"/>
        </w:rPr>
        <w:t>ė</w:t>
      </w:r>
      <w:r w:rsidRPr="003B4953">
        <w:rPr>
          <w:rFonts w:ascii="Times New Roman" w:hAnsi="Times New Roman" w:cs="Times New Roman"/>
          <w:sz w:val="22"/>
          <w:szCs w:val="22"/>
          <w:lang w:val="lt-LT" w:bidi="he-IL"/>
        </w:rPr>
        <w:t xml:space="preserve"> dializ</w:t>
      </w:r>
      <w:r>
        <w:rPr>
          <w:rFonts w:ascii="Times New Roman" w:hAnsi="Times New Roman" w:cs="Times New Roman"/>
          <w:sz w:val="22"/>
          <w:szCs w:val="22"/>
          <w:lang w:val="lt-LT" w:bidi="he-IL"/>
        </w:rPr>
        <w:t>ė)</w:t>
      </w:r>
      <w:r w:rsidRPr="003B4953">
        <w:rPr>
          <w:rFonts w:ascii="Times New Roman" w:hAnsi="Times New Roman" w:cs="Times New Roman"/>
          <w:sz w:val="22"/>
          <w:szCs w:val="22"/>
          <w:lang w:val="lt-LT" w:bidi="he-IL"/>
        </w:rPr>
        <w:t xml:space="preserve"> </w:t>
      </w:r>
      <w:r>
        <w:rPr>
          <w:rFonts w:ascii="Times New Roman" w:hAnsi="Times New Roman" w:cs="Times New Roman"/>
          <w:sz w:val="22"/>
          <w:szCs w:val="22"/>
          <w:lang w:val="lt-LT" w:bidi="he-IL"/>
        </w:rPr>
        <w:t>iš pradžių rekomenduojama</w:t>
      </w:r>
      <w:r w:rsidRPr="003B4953">
        <w:rPr>
          <w:rFonts w:ascii="Times New Roman" w:hAnsi="Times New Roman" w:cs="Times New Roman"/>
          <w:sz w:val="22"/>
          <w:szCs w:val="22"/>
          <w:lang w:val="lt-LT" w:bidi="he-IL"/>
        </w:rPr>
        <w:t xml:space="preserve"> 5 mg paros dozė, </w:t>
      </w:r>
      <w:r>
        <w:rPr>
          <w:rFonts w:ascii="Times New Roman" w:hAnsi="Times New Roman" w:cs="Times New Roman"/>
          <w:sz w:val="22"/>
          <w:szCs w:val="22"/>
          <w:lang w:val="lt-LT" w:bidi="he-IL"/>
        </w:rPr>
        <w:t>nepriklausomai nuo</w:t>
      </w:r>
      <w:r w:rsidRPr="003B4953">
        <w:rPr>
          <w:rFonts w:ascii="Times New Roman" w:hAnsi="Times New Roman" w:cs="Times New Roman"/>
          <w:sz w:val="22"/>
          <w:szCs w:val="22"/>
          <w:lang w:val="lt-LT" w:bidi="he-IL"/>
        </w:rPr>
        <w:t xml:space="preserve"> dializės dažn</w:t>
      </w:r>
      <w:r>
        <w:rPr>
          <w:rFonts w:ascii="Times New Roman" w:hAnsi="Times New Roman" w:cs="Times New Roman"/>
          <w:sz w:val="22"/>
          <w:szCs w:val="22"/>
          <w:lang w:val="lt-LT" w:bidi="he-IL"/>
        </w:rPr>
        <w:t>io</w:t>
      </w:r>
      <w:r w:rsidRPr="003B4953">
        <w:rPr>
          <w:rFonts w:ascii="Times New Roman" w:hAnsi="Times New Roman" w:cs="Times New Roman"/>
          <w:sz w:val="22"/>
          <w:szCs w:val="22"/>
          <w:lang w:val="lt-LT" w:bidi="he-IL"/>
        </w:rPr>
        <w:t xml:space="preserve"> ir laik</w:t>
      </w:r>
      <w:r>
        <w:rPr>
          <w:rFonts w:ascii="Times New Roman" w:hAnsi="Times New Roman" w:cs="Times New Roman"/>
          <w:sz w:val="22"/>
          <w:szCs w:val="22"/>
          <w:lang w:val="lt-LT" w:bidi="he-IL"/>
        </w:rPr>
        <w:t>o</w:t>
      </w:r>
      <w:r w:rsidRPr="003B4953">
        <w:rPr>
          <w:rFonts w:ascii="Times New Roman" w:hAnsi="Times New Roman" w:cs="Times New Roman"/>
          <w:sz w:val="22"/>
          <w:szCs w:val="22"/>
          <w:lang w:val="lt-LT" w:bidi="he-IL"/>
        </w:rPr>
        <w:t xml:space="preserve">. </w:t>
      </w:r>
      <w:r>
        <w:rPr>
          <w:rFonts w:ascii="Times New Roman" w:hAnsi="Times New Roman" w:cs="Times New Roman"/>
          <w:sz w:val="22"/>
          <w:szCs w:val="22"/>
          <w:lang w:val="lt-LT" w:bidi="he-IL"/>
        </w:rPr>
        <w:t>Rekomenduojama paros dozę didinti kas</w:t>
      </w:r>
      <w:r w:rsidRPr="003B4953">
        <w:rPr>
          <w:rFonts w:ascii="Times New Roman" w:hAnsi="Times New Roman" w:cs="Times New Roman"/>
          <w:sz w:val="22"/>
          <w:szCs w:val="22"/>
          <w:lang w:val="lt-LT" w:bidi="he-IL"/>
        </w:rPr>
        <w:t xml:space="preserve"> dvi savaites po 5 mg iki didžiausios 20 mg paros dozės</w:t>
      </w:r>
      <w:r>
        <w:rPr>
          <w:rFonts w:ascii="Times New Roman" w:hAnsi="Times New Roman" w:cs="Times New Roman"/>
          <w:sz w:val="22"/>
          <w:szCs w:val="22"/>
          <w:lang w:val="lt-LT" w:bidi="he-IL"/>
        </w:rPr>
        <w:t xml:space="preserve"> (žr. 4.4 skyrių)</w:t>
      </w:r>
      <w:r w:rsidRPr="003B4953">
        <w:rPr>
          <w:rFonts w:ascii="Times New Roman" w:hAnsi="Times New Roman" w:cs="Times New Roman"/>
          <w:sz w:val="22"/>
          <w:szCs w:val="22"/>
          <w:lang w:val="lt-LT" w:bidi="he-IL"/>
        </w:rPr>
        <w:t xml:space="preserve">. </w:t>
      </w:r>
    </w:p>
    <w:p w:rsidR="009A63D4" w:rsidRDefault="009A63D4" w:rsidP="009A63D4">
      <w:pPr>
        <w:pStyle w:val="Style"/>
        <w:rPr>
          <w:rFonts w:ascii="Times New Roman" w:hAnsi="Times New Roman" w:cs="Times New Roman"/>
          <w:sz w:val="22"/>
          <w:szCs w:val="22"/>
          <w:lang w:val="lt-LT" w:bidi="he-IL"/>
        </w:rPr>
      </w:pPr>
    </w:p>
    <w:p w:rsidR="009A63D4" w:rsidRPr="00083AD5" w:rsidRDefault="009A63D4" w:rsidP="009A63D4">
      <w:pPr>
        <w:pStyle w:val="Style"/>
        <w:rPr>
          <w:rFonts w:ascii="Times New Roman" w:hAnsi="Times New Roman" w:cs="Times New Roman"/>
          <w:i/>
          <w:sz w:val="22"/>
          <w:szCs w:val="22"/>
          <w:lang w:val="lt-LT" w:bidi="he-IL"/>
        </w:rPr>
      </w:pPr>
      <w:r w:rsidRPr="00083AD5">
        <w:rPr>
          <w:rFonts w:ascii="Times New Roman" w:hAnsi="Times New Roman" w:cs="Times New Roman"/>
          <w:i/>
          <w:sz w:val="22"/>
          <w:szCs w:val="22"/>
          <w:lang w:val="lt-LT" w:bidi="he-IL"/>
        </w:rPr>
        <w:t>Pacientams, kurių kepenų funkcija sutrikusi</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D</w:t>
      </w:r>
      <w:r w:rsidRPr="003B4953">
        <w:rPr>
          <w:rFonts w:ascii="Times New Roman" w:hAnsi="Times New Roman" w:cs="Times New Roman"/>
          <w:sz w:val="22"/>
          <w:szCs w:val="22"/>
          <w:lang w:val="lt-LT" w:bidi="he-IL"/>
        </w:rPr>
        <w:t>ozės k</w:t>
      </w:r>
      <w:r>
        <w:rPr>
          <w:rFonts w:ascii="Times New Roman" w:hAnsi="Times New Roman" w:cs="Times New Roman"/>
          <w:sz w:val="22"/>
          <w:szCs w:val="22"/>
          <w:lang w:val="lt-LT" w:bidi="he-IL"/>
        </w:rPr>
        <w:t>oreguoti nereikia, bet gydymo pradžioje yra rekomenduojamas klinikinis stebėjimas</w:t>
      </w:r>
      <w:r w:rsidRPr="003B4953">
        <w:rPr>
          <w:rFonts w:ascii="Times New Roman" w:hAnsi="Times New Roman" w:cs="Times New Roman"/>
          <w:sz w:val="22"/>
          <w:szCs w:val="22"/>
          <w:lang w:val="lt-LT" w:bidi="he-IL"/>
        </w:rPr>
        <w:t xml:space="preserve">. </w:t>
      </w:r>
    </w:p>
    <w:p w:rsidR="009A63D4" w:rsidRPr="003B4953"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Senyviems pacientams</w:t>
      </w:r>
    </w:p>
    <w:p w:rsidR="009A63D4" w:rsidRDefault="009A63D4" w:rsidP="00083AD5">
      <w:pPr>
        <w:rPr>
          <w:lang w:bidi="he-IL"/>
        </w:rPr>
      </w:pPr>
      <w:r w:rsidRPr="00B12A81">
        <w:rPr>
          <w:sz w:val="22"/>
          <w:szCs w:val="22"/>
        </w:rPr>
        <w:lastRenderedPageBreak/>
        <w:t>Senyvi</w:t>
      </w:r>
      <w:r w:rsidR="00B93D1B">
        <w:rPr>
          <w:sz w:val="22"/>
          <w:szCs w:val="22"/>
        </w:rPr>
        <w:t>ems</w:t>
      </w:r>
      <w:r w:rsidRPr="00B12A81">
        <w:rPr>
          <w:sz w:val="22"/>
          <w:szCs w:val="22"/>
        </w:rPr>
        <w:t xml:space="preserve"> </w:t>
      </w:r>
      <w:r w:rsidR="00B93D1B">
        <w:rPr>
          <w:sz w:val="22"/>
          <w:szCs w:val="22"/>
        </w:rPr>
        <w:t>pacientams</w:t>
      </w:r>
      <w:r w:rsidR="00B93D1B" w:rsidRPr="00B12A81">
        <w:rPr>
          <w:sz w:val="22"/>
          <w:szCs w:val="22"/>
        </w:rPr>
        <w:t xml:space="preserve"> </w:t>
      </w:r>
      <w:r w:rsidRPr="00B12A81">
        <w:rPr>
          <w:sz w:val="22"/>
          <w:szCs w:val="22"/>
        </w:rPr>
        <w:t xml:space="preserve">yra </w:t>
      </w:r>
      <w:r w:rsidR="00B93D1B">
        <w:rPr>
          <w:sz w:val="22"/>
          <w:szCs w:val="22"/>
        </w:rPr>
        <w:t>didesnė</w:t>
      </w:r>
      <w:r w:rsidR="00B93D1B" w:rsidRPr="00B12A81">
        <w:rPr>
          <w:sz w:val="22"/>
          <w:szCs w:val="22"/>
        </w:rPr>
        <w:t xml:space="preserve"> </w:t>
      </w:r>
      <w:r w:rsidRPr="00B12A81">
        <w:rPr>
          <w:sz w:val="22"/>
          <w:szCs w:val="22"/>
        </w:rPr>
        <w:t>bradikardij</w:t>
      </w:r>
      <w:r w:rsidR="00B93D1B">
        <w:rPr>
          <w:sz w:val="22"/>
          <w:szCs w:val="22"/>
        </w:rPr>
        <w:t>os</w:t>
      </w:r>
      <w:r>
        <w:rPr>
          <w:sz w:val="22"/>
          <w:szCs w:val="22"/>
        </w:rPr>
        <w:t>, vien</w:t>
      </w:r>
      <w:r w:rsidR="00B93D1B">
        <w:rPr>
          <w:sz w:val="22"/>
          <w:szCs w:val="22"/>
        </w:rPr>
        <w:t>os</w:t>
      </w:r>
      <w:r w:rsidRPr="00B12A81">
        <w:rPr>
          <w:sz w:val="22"/>
          <w:szCs w:val="22"/>
        </w:rPr>
        <w:t xml:space="preserve"> iš betaksololio sukeliamų nepageidaujamų reakcijų, </w:t>
      </w:r>
      <w:r w:rsidR="00B93D1B">
        <w:rPr>
          <w:sz w:val="22"/>
          <w:szCs w:val="22"/>
        </w:rPr>
        <w:t xml:space="preserve">rizika, </w:t>
      </w:r>
      <w:r w:rsidRPr="00B12A81">
        <w:rPr>
          <w:sz w:val="22"/>
          <w:szCs w:val="22"/>
        </w:rPr>
        <w:t xml:space="preserve">kuri, </w:t>
      </w:r>
      <w:r>
        <w:rPr>
          <w:sz w:val="22"/>
          <w:szCs w:val="22"/>
        </w:rPr>
        <w:t>atrodo, priklauso nuo dozės</w:t>
      </w:r>
      <w:r w:rsidRPr="00B12A81">
        <w:rPr>
          <w:sz w:val="22"/>
          <w:szCs w:val="22"/>
        </w:rPr>
        <w:t>.</w:t>
      </w:r>
      <w:r>
        <w:rPr>
          <w:sz w:val="22"/>
          <w:szCs w:val="22"/>
        </w:rPr>
        <w:t xml:space="preserve"> </w:t>
      </w:r>
      <w:r w:rsidRPr="003E7957">
        <w:rPr>
          <w:sz w:val="22"/>
          <w:szCs w:val="22"/>
        </w:rPr>
        <w:t>Reikia apsvarstyti pradinės dozės sumažinimą iki 5 mg</w:t>
      </w:r>
      <w:r>
        <w:rPr>
          <w:sz w:val="22"/>
          <w:szCs w:val="22"/>
        </w:rPr>
        <w:t xml:space="preserve"> vien</w:t>
      </w:r>
      <w:r w:rsidR="00B93D1B">
        <w:rPr>
          <w:sz w:val="22"/>
          <w:szCs w:val="22"/>
        </w:rPr>
        <w:t>ą</w:t>
      </w:r>
      <w:r>
        <w:rPr>
          <w:sz w:val="22"/>
          <w:szCs w:val="22"/>
        </w:rPr>
        <w:t xml:space="preserve"> kartą per parą</w:t>
      </w:r>
      <w:r w:rsidRPr="003E7957">
        <w:rPr>
          <w:sz w:val="22"/>
          <w:szCs w:val="22"/>
        </w:rPr>
        <w:t xml:space="preserve">. </w:t>
      </w:r>
    </w:p>
    <w:p w:rsidR="009A63D4" w:rsidRPr="001F752A" w:rsidRDefault="009A63D4" w:rsidP="009A63D4">
      <w:pPr>
        <w:rPr>
          <w:sz w:val="22"/>
          <w:szCs w:val="22"/>
        </w:rPr>
      </w:pPr>
      <w:r>
        <w:rPr>
          <w:sz w:val="22"/>
          <w:szCs w:val="22"/>
        </w:rPr>
        <w:t xml:space="preserve">Betac </w:t>
      </w:r>
      <w:r w:rsidRPr="001F752A">
        <w:rPr>
          <w:sz w:val="22"/>
          <w:szCs w:val="22"/>
        </w:rPr>
        <w:t xml:space="preserve">tiekiamas </w:t>
      </w:r>
      <w:r>
        <w:rPr>
          <w:sz w:val="22"/>
          <w:szCs w:val="22"/>
        </w:rPr>
        <w:t>10</w:t>
      </w:r>
      <w:r w:rsidRPr="001F752A">
        <w:rPr>
          <w:sz w:val="22"/>
          <w:szCs w:val="22"/>
        </w:rPr>
        <w:t> mg plėvele dengtomis tabletėmis</w:t>
      </w:r>
      <w:r>
        <w:rPr>
          <w:sz w:val="22"/>
          <w:szCs w:val="22"/>
        </w:rPr>
        <w:t xml:space="preserve">, kurių negalima padalinti. </w:t>
      </w:r>
      <w:r w:rsidRPr="001F752A">
        <w:rPr>
          <w:sz w:val="22"/>
          <w:szCs w:val="22"/>
        </w:rPr>
        <w:t xml:space="preserve">Prireikus mažesnės kaip  </w:t>
      </w:r>
      <w:r w:rsidR="00333BFF" w:rsidRPr="001F752A">
        <w:rPr>
          <w:sz w:val="22"/>
          <w:szCs w:val="22"/>
        </w:rPr>
        <w:t>1</w:t>
      </w:r>
      <w:r w:rsidR="00333BFF">
        <w:rPr>
          <w:sz w:val="22"/>
          <w:szCs w:val="22"/>
        </w:rPr>
        <w:t>0 </w:t>
      </w:r>
      <w:r w:rsidRPr="001F752A">
        <w:rPr>
          <w:sz w:val="22"/>
          <w:szCs w:val="22"/>
        </w:rPr>
        <w:t xml:space="preserve">mg dozės, šio vaistinio preparato vartoti netinka. Reikia rinktis kito tinkamo stiprumo vaistinio preparato. </w:t>
      </w:r>
    </w:p>
    <w:p w:rsidR="009A63D4" w:rsidRPr="003B4953"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Vaikų populiacija</w:t>
      </w:r>
    </w:p>
    <w:p w:rsidR="009A63D4" w:rsidRDefault="009A63D4" w:rsidP="009A63D4">
      <w:pPr>
        <w:rPr>
          <w:color w:val="000000"/>
          <w:sz w:val="22"/>
          <w:szCs w:val="22"/>
        </w:rPr>
      </w:pPr>
      <w:r>
        <w:rPr>
          <w:color w:val="000000"/>
          <w:sz w:val="22"/>
          <w:szCs w:val="22"/>
        </w:rPr>
        <w:t>Betaksololio nerekomenduojama vartoti vaikams ir jaunesniems kaip 18 metų paaugliams, kadangi nepakanka duomenų apie saugumą ir veiksmingumą (žr. 4.4 skyrių).</w:t>
      </w:r>
    </w:p>
    <w:p w:rsidR="009A63D4" w:rsidRPr="003B4953" w:rsidRDefault="009A63D4" w:rsidP="009A63D4">
      <w:pPr>
        <w:pStyle w:val="BTEMEASMCA"/>
      </w:pPr>
    </w:p>
    <w:p w:rsidR="009A63D4" w:rsidRPr="00D44C3E" w:rsidRDefault="009A63D4" w:rsidP="009A63D4">
      <w:pPr>
        <w:rPr>
          <w:sz w:val="22"/>
          <w:szCs w:val="22"/>
          <w:u w:val="single"/>
        </w:rPr>
      </w:pPr>
      <w:r w:rsidRPr="00D16F2C">
        <w:rPr>
          <w:sz w:val="22"/>
          <w:szCs w:val="22"/>
          <w:u w:val="single"/>
        </w:rPr>
        <w:t>Vartojimo metodas</w:t>
      </w:r>
    </w:p>
    <w:p w:rsidR="009A63D4" w:rsidRPr="00B93D1B" w:rsidRDefault="009A63D4" w:rsidP="009A63D4">
      <w:pPr>
        <w:rPr>
          <w:noProof/>
        </w:rPr>
      </w:pPr>
      <w:r>
        <w:rPr>
          <w:sz w:val="22"/>
          <w:szCs w:val="22"/>
        </w:rPr>
        <w:t>Vartoti per burną</w:t>
      </w:r>
      <w:r w:rsidR="00B93D1B">
        <w:rPr>
          <w:sz w:val="22"/>
          <w:szCs w:val="22"/>
        </w:rPr>
        <w:t xml:space="preserve">. </w:t>
      </w:r>
      <w:r w:rsidR="00B93D1B" w:rsidRPr="00B93D1B">
        <w:rPr>
          <w:noProof/>
          <w:sz w:val="22"/>
          <w:szCs w:val="22"/>
        </w:rPr>
        <w:t>Nesukramtytą tabletę reikia nuryti užsigeriant skysčiu.</w:t>
      </w:r>
      <w:r w:rsidR="00B93D1B" w:rsidRPr="00710EE0">
        <w:rPr>
          <w:noProof/>
        </w:rPr>
        <w:t xml:space="preserve"> </w:t>
      </w:r>
    </w:p>
    <w:p w:rsidR="009A63D4" w:rsidRDefault="009A63D4" w:rsidP="009A63D4">
      <w:pPr>
        <w:rPr>
          <w:sz w:val="22"/>
          <w:szCs w:val="22"/>
        </w:rPr>
      </w:pPr>
    </w:p>
    <w:p w:rsidR="00B93D1B" w:rsidRPr="00901267" w:rsidRDefault="009A63D4" w:rsidP="009A63D4">
      <w:pPr>
        <w:rPr>
          <w:sz w:val="22"/>
          <w:szCs w:val="22"/>
        </w:rPr>
      </w:pPr>
      <w:r w:rsidRPr="00901267">
        <w:rPr>
          <w:sz w:val="22"/>
          <w:szCs w:val="22"/>
        </w:rPr>
        <w:t>B</w:t>
      </w:r>
      <w:r>
        <w:rPr>
          <w:sz w:val="22"/>
          <w:szCs w:val="22"/>
        </w:rPr>
        <w:t xml:space="preserve">etaksololis yra vartojamas </w:t>
      </w:r>
      <w:r w:rsidRPr="00901267">
        <w:rPr>
          <w:sz w:val="22"/>
          <w:szCs w:val="22"/>
        </w:rPr>
        <w:t xml:space="preserve">kartą per parą. Maistas vaistinio preparato </w:t>
      </w:r>
      <w:r>
        <w:rPr>
          <w:sz w:val="22"/>
          <w:szCs w:val="22"/>
        </w:rPr>
        <w:t>veiksmingumui</w:t>
      </w:r>
      <w:r w:rsidRPr="00901267">
        <w:rPr>
          <w:sz w:val="22"/>
          <w:szCs w:val="22"/>
        </w:rPr>
        <w:t xml:space="preserve"> įtakos nedaro. </w:t>
      </w:r>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17" w:name="_Toc129243104"/>
      <w:bookmarkStart w:id="18" w:name="_Toc129243229"/>
      <w:r w:rsidRPr="00901267">
        <w:rPr>
          <w:b/>
          <w:kern w:val="28"/>
          <w:sz w:val="22"/>
          <w:szCs w:val="22"/>
        </w:rPr>
        <w:t>4.3</w:t>
      </w:r>
      <w:r w:rsidRPr="00901267">
        <w:rPr>
          <w:b/>
          <w:kern w:val="28"/>
          <w:sz w:val="22"/>
          <w:szCs w:val="22"/>
        </w:rPr>
        <w:tab/>
        <w:t>Kontraindikacijos</w:t>
      </w:r>
      <w:bookmarkEnd w:id="17"/>
      <w:bookmarkEnd w:id="18"/>
    </w:p>
    <w:p w:rsidR="009A63D4" w:rsidRPr="00901267" w:rsidRDefault="009A63D4" w:rsidP="009A63D4">
      <w:pPr>
        <w:rPr>
          <w:sz w:val="22"/>
          <w:szCs w:val="22"/>
        </w:rPr>
      </w:pPr>
    </w:p>
    <w:p w:rsidR="009A63D4" w:rsidRPr="00901267" w:rsidRDefault="009A63D4" w:rsidP="00E116A9">
      <w:pPr>
        <w:tabs>
          <w:tab w:val="left" w:pos="567"/>
        </w:tabs>
        <w:rPr>
          <w:sz w:val="22"/>
          <w:szCs w:val="22"/>
        </w:rPr>
      </w:pPr>
      <w:r w:rsidRPr="00901267">
        <w:rPr>
          <w:sz w:val="22"/>
          <w:szCs w:val="22"/>
        </w:rPr>
        <w:t>-</w:t>
      </w:r>
      <w:r w:rsidRPr="00901267">
        <w:rPr>
          <w:sz w:val="22"/>
          <w:szCs w:val="22"/>
        </w:rPr>
        <w:tab/>
        <w:t>Padidėjęs jautrumas veikliajai arba bet kuriai 6.1 skyriuje nurodytai pagalbinei medžiagai.</w:t>
      </w:r>
    </w:p>
    <w:p w:rsidR="009A63D4" w:rsidRPr="00901267" w:rsidRDefault="009A63D4" w:rsidP="009A63D4">
      <w:pPr>
        <w:rPr>
          <w:rFonts w:eastAsia="MS Mincho"/>
          <w:sz w:val="22"/>
          <w:szCs w:val="22"/>
          <w:lang w:eastAsia="ja-JP" w:bidi="he-IL"/>
        </w:rPr>
      </w:pPr>
      <w:r w:rsidRPr="00901267">
        <w:rPr>
          <w:sz w:val="22"/>
          <w:szCs w:val="22"/>
        </w:rPr>
        <w:t>-</w:t>
      </w:r>
      <w:r w:rsidRPr="00901267">
        <w:rPr>
          <w:sz w:val="22"/>
          <w:szCs w:val="22"/>
        </w:rPr>
        <w:tab/>
      </w:r>
      <w:r>
        <w:rPr>
          <w:rFonts w:eastAsia="MS Mincho"/>
          <w:sz w:val="22"/>
          <w:szCs w:val="22"/>
          <w:lang w:eastAsia="ja-JP" w:bidi="he-IL"/>
        </w:rPr>
        <w:t>Gydymu nekontroliuojamas š</w:t>
      </w:r>
      <w:r w:rsidRPr="00901267">
        <w:rPr>
          <w:rFonts w:eastAsia="MS Mincho"/>
          <w:sz w:val="22"/>
          <w:szCs w:val="22"/>
          <w:lang w:eastAsia="ja-JP" w:bidi="he-IL"/>
        </w:rPr>
        <w:t>irdies nepakankamumas.</w:t>
      </w:r>
    </w:p>
    <w:p w:rsidR="009A63D4" w:rsidRPr="00901267" w:rsidRDefault="009A63D4" w:rsidP="009A63D4">
      <w:pPr>
        <w:widowControl w:val="0"/>
        <w:numPr>
          <w:ilvl w:val="0"/>
          <w:numId w:val="30"/>
        </w:numPr>
        <w:autoSpaceDE w:val="0"/>
        <w:autoSpaceDN w:val="0"/>
        <w:adjustRightInd w:val="0"/>
        <w:jc w:val="both"/>
        <w:rPr>
          <w:rFonts w:eastAsia="MS Mincho"/>
          <w:sz w:val="22"/>
          <w:szCs w:val="22"/>
          <w:lang w:eastAsia="ja-JP" w:bidi="he-IL"/>
        </w:rPr>
      </w:pPr>
      <w:r w:rsidRPr="00901267">
        <w:rPr>
          <w:rFonts w:eastAsia="MS Mincho"/>
          <w:sz w:val="22"/>
          <w:szCs w:val="22"/>
          <w:lang w:eastAsia="ja-JP" w:bidi="he-IL"/>
        </w:rPr>
        <w:t>Kardiogeninis šokas.</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Pr>
          <w:rFonts w:ascii="Times New Roman" w:hAnsi="Times New Roman" w:cs="Times New Roman"/>
          <w:sz w:val="22"/>
          <w:szCs w:val="22"/>
          <w:lang w:val="lt-LT" w:bidi="he-IL"/>
        </w:rPr>
        <w:t>A</w:t>
      </w:r>
      <w:r w:rsidRPr="003B4953">
        <w:rPr>
          <w:rFonts w:ascii="Times New Roman" w:hAnsi="Times New Roman" w:cs="Times New Roman"/>
          <w:sz w:val="22"/>
          <w:szCs w:val="22"/>
          <w:lang w:val="lt-LT" w:bidi="he-IL"/>
        </w:rPr>
        <w:t>ntrojo ir trečiojo laipsnio atrioventrikulinė blokada (jei</w:t>
      </w:r>
      <w:r>
        <w:rPr>
          <w:rFonts w:ascii="Times New Roman" w:hAnsi="Times New Roman" w:cs="Times New Roman"/>
          <w:sz w:val="22"/>
          <w:szCs w:val="22"/>
          <w:lang w:val="lt-LT" w:bidi="he-IL"/>
        </w:rPr>
        <w:t>gu nėra</w:t>
      </w:r>
      <w:r w:rsidRPr="003B4953">
        <w:rPr>
          <w:rFonts w:ascii="Times New Roman" w:hAnsi="Times New Roman" w:cs="Times New Roman"/>
          <w:sz w:val="22"/>
          <w:szCs w:val="22"/>
          <w:lang w:val="lt-LT" w:bidi="he-IL"/>
        </w:rPr>
        <w:t xml:space="preserve"> širdies stimulia</w:t>
      </w:r>
      <w:r>
        <w:rPr>
          <w:rFonts w:ascii="Times New Roman" w:hAnsi="Times New Roman" w:cs="Times New Roman"/>
          <w:sz w:val="22"/>
          <w:szCs w:val="22"/>
          <w:lang w:val="lt-LT" w:bidi="he-IL"/>
        </w:rPr>
        <w:t>toriaus</w:t>
      </w:r>
      <w:r w:rsidRPr="003B4953">
        <w:rPr>
          <w:rFonts w:ascii="Times New Roman" w:hAnsi="Times New Roman" w:cs="Times New Roman"/>
          <w:sz w:val="22"/>
          <w:szCs w:val="22"/>
          <w:lang w:val="lt-LT" w:bidi="he-IL"/>
        </w:rPr>
        <w:t>).</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 xml:space="preserve">Sunki </w:t>
      </w:r>
      <w:r>
        <w:rPr>
          <w:rFonts w:ascii="Times New Roman" w:hAnsi="Times New Roman" w:cs="Times New Roman"/>
          <w:sz w:val="22"/>
          <w:szCs w:val="22"/>
          <w:lang w:val="lt-LT" w:bidi="he-IL"/>
        </w:rPr>
        <w:t xml:space="preserve">sinusinė </w:t>
      </w:r>
      <w:r w:rsidRPr="003B4953">
        <w:rPr>
          <w:rFonts w:ascii="Times New Roman" w:hAnsi="Times New Roman" w:cs="Times New Roman"/>
          <w:sz w:val="22"/>
          <w:szCs w:val="22"/>
          <w:lang w:val="lt-LT" w:bidi="he-IL"/>
        </w:rPr>
        <w:t>bradikardija (</w:t>
      </w:r>
      <w:r>
        <w:rPr>
          <w:rFonts w:ascii="Times New Roman" w:hAnsi="Times New Roman" w:cs="Times New Roman"/>
          <w:sz w:val="22"/>
          <w:szCs w:val="22"/>
          <w:lang w:val="lt-LT" w:bidi="he-IL"/>
        </w:rPr>
        <w:t>&lt;</w:t>
      </w:r>
      <w:r w:rsidRPr="003B4953">
        <w:rPr>
          <w:rFonts w:ascii="Times New Roman" w:hAnsi="Times New Roman" w:cs="Times New Roman"/>
          <w:sz w:val="22"/>
          <w:szCs w:val="22"/>
          <w:lang w:val="lt-LT" w:bidi="he-IL"/>
        </w:rPr>
        <w:t xml:space="preserve"> 45 - 50 kartų per minutę).</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Princmetalo (</w:t>
      </w:r>
      <w:r w:rsidRPr="00D8471E">
        <w:rPr>
          <w:rFonts w:ascii="Times New Roman" w:hAnsi="Times New Roman" w:cs="Times New Roman"/>
          <w:i/>
          <w:iCs/>
          <w:sz w:val="22"/>
          <w:szCs w:val="22"/>
          <w:lang w:val="lt-LT" w:bidi="he-IL"/>
        </w:rPr>
        <w:t>Prinzmetal</w:t>
      </w:r>
      <w:r w:rsidRPr="007B55E8">
        <w:rPr>
          <w:rFonts w:ascii="Times New Roman" w:hAnsi="Times New Roman" w:cs="Times New Roman"/>
          <w:sz w:val="22"/>
          <w:szCs w:val="22"/>
          <w:lang w:val="lt-LT" w:bidi="he-IL"/>
        </w:rPr>
        <w:t>)</w:t>
      </w:r>
      <w:r w:rsidRPr="003B4953">
        <w:rPr>
          <w:rFonts w:ascii="Times New Roman" w:hAnsi="Times New Roman" w:cs="Times New Roman"/>
          <w:sz w:val="22"/>
          <w:szCs w:val="22"/>
          <w:lang w:val="lt-LT" w:bidi="he-IL"/>
        </w:rPr>
        <w:t xml:space="preserve"> krūtinės angina (</w:t>
      </w:r>
      <w:r>
        <w:rPr>
          <w:rFonts w:ascii="Times New Roman" w:hAnsi="Times New Roman" w:cs="Times New Roman"/>
          <w:sz w:val="22"/>
          <w:szCs w:val="22"/>
          <w:lang w:val="lt-LT" w:bidi="he-IL"/>
        </w:rPr>
        <w:t xml:space="preserve">jos </w:t>
      </w:r>
      <w:r w:rsidRPr="003B4953">
        <w:rPr>
          <w:rFonts w:ascii="Times New Roman" w:hAnsi="Times New Roman" w:cs="Times New Roman"/>
          <w:sz w:val="22"/>
          <w:szCs w:val="22"/>
          <w:lang w:val="lt-LT" w:bidi="he-IL"/>
        </w:rPr>
        <w:t>gryno</w:t>
      </w:r>
      <w:r>
        <w:rPr>
          <w:rFonts w:ascii="Times New Roman" w:hAnsi="Times New Roman" w:cs="Times New Roman"/>
          <w:sz w:val="22"/>
          <w:szCs w:val="22"/>
          <w:lang w:val="lt-LT" w:bidi="he-IL"/>
        </w:rPr>
        <w:t>ji</w:t>
      </w:r>
      <w:r w:rsidRPr="003B4953">
        <w:rPr>
          <w:rFonts w:ascii="Times New Roman" w:hAnsi="Times New Roman" w:cs="Times New Roman"/>
          <w:sz w:val="22"/>
          <w:szCs w:val="22"/>
          <w:lang w:val="lt-LT" w:bidi="he-IL"/>
        </w:rPr>
        <w:t xml:space="preserve"> form</w:t>
      </w:r>
      <w:r>
        <w:rPr>
          <w:rFonts w:ascii="Times New Roman" w:hAnsi="Times New Roman" w:cs="Times New Roman"/>
          <w:sz w:val="22"/>
          <w:szCs w:val="22"/>
          <w:lang w:val="lt-LT" w:bidi="he-IL"/>
        </w:rPr>
        <w:t>a</w:t>
      </w:r>
      <w:r w:rsidRPr="003B4953">
        <w:rPr>
          <w:rFonts w:ascii="Times New Roman" w:hAnsi="Times New Roman" w:cs="Times New Roman"/>
          <w:sz w:val="22"/>
          <w:szCs w:val="22"/>
          <w:lang w:val="lt-LT" w:bidi="he-IL"/>
        </w:rPr>
        <w:t xml:space="preserve"> </w:t>
      </w:r>
      <w:r>
        <w:rPr>
          <w:rFonts w:ascii="Times New Roman" w:hAnsi="Times New Roman" w:cs="Times New Roman"/>
          <w:sz w:val="22"/>
          <w:szCs w:val="22"/>
          <w:lang w:val="lt-LT" w:bidi="he-IL"/>
        </w:rPr>
        <w:t>taikant monoterapiją [žr. 4.4 skyrių]</w:t>
      </w:r>
      <w:r w:rsidRPr="003B4953">
        <w:rPr>
          <w:rFonts w:ascii="Times New Roman" w:hAnsi="Times New Roman" w:cs="Times New Roman"/>
          <w:sz w:val="22"/>
          <w:szCs w:val="22"/>
          <w:lang w:val="lt-LT" w:bidi="he-IL"/>
        </w:rPr>
        <w:t>).</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Pr>
          <w:rFonts w:ascii="Times New Roman" w:hAnsi="Times New Roman" w:cs="Times New Roman"/>
          <w:sz w:val="22"/>
          <w:szCs w:val="22"/>
          <w:lang w:val="lt-LT" w:bidi="he-IL"/>
        </w:rPr>
        <w:t>S</w:t>
      </w:r>
      <w:r w:rsidRPr="003B4953">
        <w:rPr>
          <w:rFonts w:ascii="Times New Roman" w:hAnsi="Times New Roman" w:cs="Times New Roman"/>
          <w:sz w:val="22"/>
          <w:szCs w:val="22"/>
          <w:lang w:val="lt-LT" w:bidi="he-IL"/>
        </w:rPr>
        <w:t>inusinio mazgo funkcij</w:t>
      </w:r>
      <w:r>
        <w:rPr>
          <w:rFonts w:ascii="Times New Roman" w:hAnsi="Times New Roman" w:cs="Times New Roman"/>
          <w:sz w:val="22"/>
          <w:szCs w:val="22"/>
          <w:lang w:val="lt-LT" w:bidi="he-IL"/>
        </w:rPr>
        <w:t>os sutrikimas</w:t>
      </w:r>
      <w:r w:rsidRPr="003B4953">
        <w:rPr>
          <w:rFonts w:ascii="Times New Roman" w:hAnsi="Times New Roman" w:cs="Times New Roman"/>
          <w:sz w:val="22"/>
          <w:szCs w:val="22"/>
          <w:lang w:val="lt-LT" w:bidi="he-IL"/>
        </w:rPr>
        <w:t xml:space="preserve"> (įskaitant </w:t>
      </w:r>
      <w:r w:rsidRPr="0015778F">
        <w:rPr>
          <w:rFonts w:ascii="Times New Roman" w:hAnsi="Times New Roman" w:cs="Times New Roman"/>
          <w:sz w:val="22"/>
          <w:szCs w:val="22"/>
          <w:lang w:val="lt-LT" w:bidi="he-IL"/>
        </w:rPr>
        <w:t>sinusinio mazgo silpnumo sindromą</w:t>
      </w:r>
      <w:r w:rsidRPr="003B4953">
        <w:rPr>
          <w:rFonts w:ascii="Times New Roman" w:hAnsi="Times New Roman" w:cs="Times New Roman"/>
          <w:sz w:val="22"/>
          <w:szCs w:val="22"/>
          <w:lang w:val="lt-LT" w:bidi="he-IL"/>
        </w:rPr>
        <w:t>).</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 xml:space="preserve">Sunkios </w:t>
      </w:r>
      <w:r w:rsidRPr="00930E4C">
        <w:rPr>
          <w:rFonts w:ascii="Times New Roman" w:hAnsi="Times New Roman" w:cs="Times New Roman"/>
          <w:sz w:val="22"/>
          <w:szCs w:val="22"/>
          <w:lang w:val="nn-NO"/>
        </w:rPr>
        <w:t>Reino (Raynaud)</w:t>
      </w:r>
      <w:r w:rsidRPr="008A3E34">
        <w:rPr>
          <w:rFonts w:ascii="Times New Roman" w:hAnsi="Times New Roman" w:cs="Times New Roman"/>
          <w:sz w:val="22"/>
          <w:szCs w:val="22"/>
          <w:lang w:val="lt-LT" w:bidi="he-IL"/>
        </w:rPr>
        <w:t xml:space="preserve"> </w:t>
      </w:r>
      <w:r w:rsidRPr="003B4953">
        <w:rPr>
          <w:rFonts w:ascii="Times New Roman" w:hAnsi="Times New Roman" w:cs="Times New Roman"/>
          <w:sz w:val="22"/>
          <w:szCs w:val="22"/>
          <w:lang w:val="lt-LT" w:bidi="he-IL"/>
        </w:rPr>
        <w:t>fenomeno formos ir periferinių arterijų sutrikimai.</w:t>
      </w:r>
    </w:p>
    <w:p w:rsidR="009A63D4" w:rsidRDefault="009A63D4" w:rsidP="00D119AC">
      <w:pPr>
        <w:widowControl w:val="0"/>
        <w:numPr>
          <w:ilvl w:val="0"/>
          <w:numId w:val="30"/>
        </w:numPr>
        <w:autoSpaceDE w:val="0"/>
        <w:autoSpaceDN w:val="0"/>
        <w:adjustRightInd w:val="0"/>
        <w:jc w:val="both"/>
        <w:rPr>
          <w:rFonts w:eastAsia="MS Mincho"/>
          <w:sz w:val="22"/>
          <w:szCs w:val="22"/>
          <w:lang w:eastAsia="ja-JP" w:bidi="he-IL"/>
        </w:rPr>
      </w:pPr>
      <w:r w:rsidRPr="003B4953">
        <w:rPr>
          <w:sz w:val="22"/>
          <w:szCs w:val="22"/>
          <w:lang w:bidi="he-IL"/>
        </w:rPr>
        <w:t>Negydyta feochromocitoma</w:t>
      </w:r>
      <w:r w:rsidR="00061A1D">
        <w:rPr>
          <w:sz w:val="22"/>
          <w:szCs w:val="22"/>
          <w:lang w:bidi="he-IL"/>
        </w:rPr>
        <w:t xml:space="preserve"> </w:t>
      </w:r>
      <w:r w:rsidR="00D119AC" w:rsidRPr="00D119AC">
        <w:rPr>
          <w:sz w:val="22"/>
          <w:szCs w:val="22"/>
          <w:lang w:bidi="he-IL"/>
        </w:rPr>
        <w:t>(išskyrus atvejus, kai betaksololiu gydoma kartu su alfa adrenoblokatoriais)</w:t>
      </w:r>
      <w:r w:rsidRPr="00901267">
        <w:rPr>
          <w:rFonts w:eastAsia="MS Mincho"/>
          <w:sz w:val="22"/>
          <w:szCs w:val="22"/>
          <w:lang w:eastAsia="ja-JP" w:bidi="he-IL"/>
        </w:rPr>
        <w:t>.</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Hipotenzija.</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Metabolinė acidozė.</w:t>
      </w:r>
    </w:p>
    <w:p w:rsidR="009A63D4" w:rsidRPr="003B4953" w:rsidRDefault="009A63D4" w:rsidP="009A63D4">
      <w:pPr>
        <w:pStyle w:val="Style"/>
        <w:numPr>
          <w:ilvl w:val="0"/>
          <w:numId w:val="30"/>
        </w:numPr>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Varto</w:t>
      </w:r>
      <w:r>
        <w:rPr>
          <w:rFonts w:ascii="Times New Roman" w:hAnsi="Times New Roman" w:cs="Times New Roman"/>
          <w:sz w:val="22"/>
          <w:szCs w:val="22"/>
          <w:lang w:val="lt-LT" w:bidi="he-IL"/>
        </w:rPr>
        <w:t>jimas kartu</w:t>
      </w:r>
      <w:r w:rsidRPr="003B4953">
        <w:rPr>
          <w:rFonts w:ascii="Times New Roman" w:hAnsi="Times New Roman" w:cs="Times New Roman"/>
          <w:sz w:val="22"/>
          <w:szCs w:val="22"/>
          <w:lang w:val="lt-LT" w:bidi="he-IL"/>
        </w:rPr>
        <w:t xml:space="preserve"> su floktafeninu</w:t>
      </w:r>
      <w:r>
        <w:rPr>
          <w:rFonts w:ascii="Times New Roman" w:hAnsi="Times New Roman" w:cs="Times New Roman"/>
          <w:sz w:val="22"/>
          <w:szCs w:val="22"/>
          <w:lang w:val="lt-LT" w:bidi="he-IL"/>
        </w:rPr>
        <w:t>, amjodaronu ar sultopridu</w:t>
      </w:r>
      <w:r w:rsidRPr="003B4953">
        <w:rPr>
          <w:rFonts w:ascii="Times New Roman" w:hAnsi="Times New Roman" w:cs="Times New Roman"/>
          <w:sz w:val="22"/>
          <w:szCs w:val="22"/>
          <w:lang w:val="lt-LT" w:bidi="he-IL"/>
        </w:rPr>
        <w:t>.</w:t>
      </w:r>
    </w:p>
    <w:p w:rsidR="009A63D4" w:rsidRPr="00083AD5" w:rsidRDefault="009A63D4" w:rsidP="009A63D4">
      <w:pPr>
        <w:pStyle w:val="BTEMEASMCA"/>
        <w:numPr>
          <w:ilvl w:val="0"/>
          <w:numId w:val="30"/>
        </w:numPr>
        <w:rPr>
          <w:sz w:val="22"/>
          <w:szCs w:val="22"/>
        </w:rPr>
      </w:pPr>
      <w:r w:rsidRPr="00083AD5">
        <w:rPr>
          <w:sz w:val="22"/>
          <w:szCs w:val="22"/>
        </w:rPr>
        <w:t>Buv</w:t>
      </w:r>
      <w:r w:rsidR="00440004" w:rsidRPr="00083AD5">
        <w:rPr>
          <w:sz w:val="22"/>
          <w:szCs w:val="22"/>
        </w:rPr>
        <w:t>usios anafilaksinės reakcijos</w:t>
      </w:r>
      <w:r w:rsidRPr="00083AD5">
        <w:rPr>
          <w:sz w:val="22"/>
          <w:szCs w:val="22"/>
        </w:rPr>
        <w:t>.</w:t>
      </w:r>
    </w:p>
    <w:p w:rsidR="009A63D4" w:rsidRPr="00083AD5" w:rsidRDefault="009A63D4" w:rsidP="009A63D4">
      <w:pPr>
        <w:pStyle w:val="BTEMEASMCA"/>
        <w:numPr>
          <w:ilvl w:val="0"/>
          <w:numId w:val="30"/>
        </w:numPr>
        <w:rPr>
          <w:sz w:val="22"/>
          <w:szCs w:val="22"/>
        </w:rPr>
      </w:pPr>
      <w:r w:rsidRPr="00083AD5">
        <w:rPr>
          <w:sz w:val="22"/>
          <w:szCs w:val="22"/>
          <w:lang w:bidi="he-IL"/>
        </w:rPr>
        <w:t>Sunki astmos forma ir lėtinė obstrukcinė plaučių liga.</w:t>
      </w:r>
    </w:p>
    <w:p w:rsidR="009A63D4" w:rsidRPr="00901267" w:rsidRDefault="009A63D4" w:rsidP="009A63D4">
      <w:pPr>
        <w:widowControl w:val="0"/>
        <w:autoSpaceDE w:val="0"/>
        <w:autoSpaceDN w:val="0"/>
        <w:adjustRightInd w:val="0"/>
        <w:jc w:val="both"/>
        <w:rPr>
          <w:rFonts w:eastAsia="MS Mincho"/>
          <w:sz w:val="22"/>
          <w:szCs w:val="22"/>
          <w:lang w:eastAsia="ja-JP" w:bidi="he-IL"/>
        </w:rPr>
      </w:pPr>
    </w:p>
    <w:p w:rsidR="009A63D4" w:rsidRPr="00901267" w:rsidRDefault="009A63D4" w:rsidP="009A63D4">
      <w:pPr>
        <w:keepNext/>
        <w:keepLines/>
        <w:tabs>
          <w:tab w:val="left" w:pos="567"/>
        </w:tabs>
        <w:ind w:left="567" w:hanging="567"/>
        <w:outlineLvl w:val="2"/>
        <w:rPr>
          <w:b/>
          <w:kern w:val="28"/>
          <w:sz w:val="22"/>
          <w:szCs w:val="22"/>
        </w:rPr>
      </w:pPr>
      <w:bookmarkStart w:id="19" w:name="_Toc129243105"/>
      <w:bookmarkStart w:id="20" w:name="_Toc129243230"/>
      <w:r w:rsidRPr="00901267">
        <w:rPr>
          <w:b/>
          <w:kern w:val="28"/>
          <w:sz w:val="22"/>
          <w:szCs w:val="22"/>
        </w:rPr>
        <w:t>4.4</w:t>
      </w:r>
      <w:r w:rsidRPr="00901267">
        <w:rPr>
          <w:b/>
          <w:kern w:val="28"/>
          <w:sz w:val="22"/>
          <w:szCs w:val="22"/>
        </w:rPr>
        <w:tab/>
        <w:t>Specialūs įspėjimai ir atsargumo priemonės</w:t>
      </w:r>
      <w:bookmarkEnd w:id="19"/>
      <w:bookmarkEnd w:id="20"/>
    </w:p>
    <w:p w:rsidR="009A63D4" w:rsidRPr="00901267" w:rsidRDefault="009A63D4" w:rsidP="009A63D4">
      <w:pPr>
        <w:widowControl w:val="0"/>
        <w:autoSpaceDE w:val="0"/>
        <w:autoSpaceDN w:val="0"/>
        <w:adjustRightInd w:val="0"/>
        <w:jc w:val="both"/>
        <w:rPr>
          <w:rFonts w:eastAsia="MS Mincho"/>
          <w:sz w:val="22"/>
          <w:szCs w:val="22"/>
          <w:lang w:eastAsia="ja-JP" w:bidi="he-IL"/>
        </w:rPr>
      </w:pPr>
    </w:p>
    <w:p w:rsidR="009A63D4" w:rsidRPr="009C7400" w:rsidRDefault="009A63D4" w:rsidP="009A63D4">
      <w:pPr>
        <w:rPr>
          <w:sz w:val="22"/>
          <w:szCs w:val="22"/>
          <w:u w:val="single"/>
        </w:rPr>
      </w:pPr>
      <w:r w:rsidRPr="009C7400">
        <w:rPr>
          <w:sz w:val="22"/>
          <w:szCs w:val="22"/>
          <w:u w:val="single"/>
        </w:rPr>
        <w:t>Įspėjimai</w:t>
      </w:r>
    </w:p>
    <w:p w:rsidR="009A63D4" w:rsidRDefault="009A63D4" w:rsidP="009A63D4">
      <w:pPr>
        <w:rPr>
          <w:sz w:val="22"/>
          <w:szCs w:val="22"/>
          <w:lang w:bidi="he-IL"/>
        </w:rPr>
      </w:pPr>
      <w:r w:rsidRPr="003B4953">
        <w:rPr>
          <w:sz w:val="22"/>
          <w:szCs w:val="22"/>
          <w:lang w:bidi="he-IL"/>
        </w:rPr>
        <w:t xml:space="preserve">Pacientams, sergantiems krūtinės angina, </w:t>
      </w:r>
      <w:r>
        <w:rPr>
          <w:sz w:val="22"/>
          <w:szCs w:val="22"/>
          <w:lang w:bidi="he-IL"/>
        </w:rPr>
        <w:t>reikia vengti gydymą nutraukti staigiai. Dėl staigaus nutraukimo</w:t>
      </w:r>
      <w:r w:rsidRPr="003B4953">
        <w:rPr>
          <w:sz w:val="22"/>
          <w:szCs w:val="22"/>
          <w:lang w:bidi="he-IL"/>
        </w:rPr>
        <w:t xml:space="preserve"> gali labai sutrikti širdies ritmas, ištikti miokardo infarktas ar staigi </w:t>
      </w:r>
      <w:r>
        <w:rPr>
          <w:sz w:val="22"/>
          <w:szCs w:val="22"/>
          <w:lang w:bidi="he-IL"/>
        </w:rPr>
        <w:t xml:space="preserve">kardialinė </w:t>
      </w:r>
      <w:r w:rsidRPr="003B4953">
        <w:rPr>
          <w:sz w:val="22"/>
          <w:szCs w:val="22"/>
          <w:lang w:bidi="he-IL"/>
        </w:rPr>
        <w:t>mirtis</w:t>
      </w:r>
      <w:r>
        <w:rPr>
          <w:sz w:val="22"/>
          <w:szCs w:val="22"/>
          <w:lang w:bidi="he-IL"/>
        </w:rPr>
        <w:t>.</w:t>
      </w:r>
    </w:p>
    <w:p w:rsidR="009A63D4" w:rsidRDefault="009A63D4" w:rsidP="009A63D4">
      <w:pPr>
        <w:rPr>
          <w:sz w:val="22"/>
          <w:szCs w:val="22"/>
          <w:lang w:bidi="he-IL"/>
        </w:rPr>
      </w:pPr>
    </w:p>
    <w:p w:rsidR="009A63D4" w:rsidRPr="00966258" w:rsidRDefault="009A63D4" w:rsidP="009A63D4">
      <w:pPr>
        <w:rPr>
          <w:sz w:val="22"/>
          <w:szCs w:val="22"/>
          <w:u w:val="single"/>
          <w:lang w:bidi="he-IL"/>
        </w:rPr>
      </w:pPr>
      <w:r w:rsidRPr="00966258">
        <w:rPr>
          <w:sz w:val="22"/>
          <w:szCs w:val="22"/>
          <w:u w:val="single"/>
          <w:lang w:bidi="he-IL"/>
        </w:rPr>
        <w:t>Atsargumo priemonės</w:t>
      </w:r>
    </w:p>
    <w:p w:rsidR="009A63D4" w:rsidRPr="00966258" w:rsidRDefault="009A63D4" w:rsidP="009A63D4">
      <w:pPr>
        <w:rPr>
          <w:i/>
          <w:sz w:val="22"/>
          <w:szCs w:val="22"/>
        </w:rPr>
      </w:pPr>
      <w:r w:rsidRPr="00966258">
        <w:rPr>
          <w:i/>
          <w:sz w:val="22"/>
          <w:szCs w:val="22"/>
        </w:rPr>
        <w:t>Gydymo nutraukimas</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Reikia vengti staigiai nutraukti gydymą, ypač pacientams, sergantiems išemine širdies liga.</w:t>
      </w:r>
      <w:r w:rsidRPr="003B4953">
        <w:rPr>
          <w:rFonts w:ascii="Times New Roman" w:hAnsi="Times New Roman" w:cs="Times New Roman"/>
          <w:sz w:val="22"/>
          <w:szCs w:val="22"/>
          <w:lang w:val="lt-LT" w:bidi="he-IL"/>
        </w:rPr>
        <w:t xml:space="preserve"> Dozę reikia mažinti laipsniškai</w:t>
      </w:r>
      <w:r>
        <w:rPr>
          <w:rFonts w:ascii="Times New Roman" w:hAnsi="Times New Roman" w:cs="Times New Roman"/>
          <w:sz w:val="22"/>
          <w:szCs w:val="22"/>
          <w:lang w:val="lt-LT" w:bidi="he-IL"/>
        </w:rPr>
        <w:t xml:space="preserve"> per 1 arba </w:t>
      </w:r>
      <w:r w:rsidRPr="003B4953">
        <w:rPr>
          <w:rFonts w:ascii="Times New Roman" w:hAnsi="Times New Roman" w:cs="Times New Roman"/>
          <w:sz w:val="22"/>
          <w:szCs w:val="22"/>
          <w:lang w:val="lt-LT" w:bidi="he-IL"/>
        </w:rPr>
        <w:t xml:space="preserve">2 savaites, jei reikia, tuo pačiu metu turi būti pradėtas pakeičiamasis gydymas, </w:t>
      </w:r>
      <w:r>
        <w:rPr>
          <w:rFonts w:ascii="Times New Roman" w:hAnsi="Times New Roman" w:cs="Times New Roman"/>
          <w:sz w:val="22"/>
          <w:szCs w:val="22"/>
          <w:lang w:val="lt-LT" w:bidi="he-IL"/>
        </w:rPr>
        <w:t>kad</w:t>
      </w:r>
      <w:r w:rsidR="008278B0">
        <w:rPr>
          <w:rFonts w:ascii="Times New Roman" w:hAnsi="Times New Roman" w:cs="Times New Roman"/>
          <w:sz w:val="22"/>
          <w:szCs w:val="22"/>
          <w:lang w:val="lt-LT" w:bidi="he-IL"/>
        </w:rPr>
        <w:t xml:space="preserve"> būtų</w:t>
      </w:r>
      <w:r w:rsidRPr="003B4953">
        <w:rPr>
          <w:rFonts w:ascii="Times New Roman" w:hAnsi="Times New Roman" w:cs="Times New Roman"/>
          <w:sz w:val="22"/>
          <w:szCs w:val="22"/>
          <w:lang w:val="lt-LT" w:bidi="he-IL"/>
        </w:rPr>
        <w:t xml:space="preserve"> išvengt</w:t>
      </w:r>
      <w:r w:rsidR="008278B0">
        <w:rPr>
          <w:rFonts w:ascii="Times New Roman" w:hAnsi="Times New Roman" w:cs="Times New Roman"/>
          <w:sz w:val="22"/>
          <w:szCs w:val="22"/>
          <w:lang w:val="lt-LT" w:bidi="he-IL"/>
        </w:rPr>
        <w:t>a</w:t>
      </w:r>
      <w:r w:rsidRPr="003B4953">
        <w:rPr>
          <w:rFonts w:ascii="Times New Roman" w:hAnsi="Times New Roman" w:cs="Times New Roman"/>
          <w:sz w:val="22"/>
          <w:szCs w:val="22"/>
          <w:lang w:val="lt-LT" w:bidi="he-IL"/>
        </w:rPr>
        <w:t xml:space="preserve"> krūtinės anginos pasunkėjimo.</w:t>
      </w:r>
    </w:p>
    <w:p w:rsidR="009A63D4" w:rsidRPr="00687CD8" w:rsidRDefault="009A63D4" w:rsidP="009A63D4">
      <w:pPr>
        <w:widowControl w:val="0"/>
        <w:autoSpaceDE w:val="0"/>
        <w:autoSpaceDN w:val="0"/>
        <w:adjustRightInd w:val="0"/>
        <w:rPr>
          <w:rFonts w:eastAsia="MS Mincho"/>
          <w:sz w:val="22"/>
          <w:szCs w:val="22"/>
          <w:lang w:eastAsia="ja-JP" w:bidi="he-IL"/>
        </w:rPr>
      </w:pPr>
    </w:p>
    <w:p w:rsidR="009A63D4" w:rsidRPr="00687CD8" w:rsidRDefault="009A63D4" w:rsidP="009A63D4">
      <w:pPr>
        <w:widowControl w:val="0"/>
        <w:autoSpaceDE w:val="0"/>
        <w:autoSpaceDN w:val="0"/>
        <w:adjustRightInd w:val="0"/>
        <w:rPr>
          <w:rFonts w:eastAsia="MS Mincho"/>
          <w:i/>
          <w:sz w:val="22"/>
          <w:szCs w:val="22"/>
          <w:lang w:eastAsia="ja-JP" w:bidi="he-IL"/>
        </w:rPr>
      </w:pPr>
      <w:r w:rsidRPr="00687CD8">
        <w:rPr>
          <w:rFonts w:eastAsia="MS Mincho"/>
          <w:i/>
          <w:sz w:val="22"/>
          <w:szCs w:val="22"/>
          <w:lang w:eastAsia="ja-JP" w:bidi="he-IL"/>
        </w:rPr>
        <w:t>Astma ir lėtinė obstrukcinė plaučių liga</w:t>
      </w:r>
    </w:p>
    <w:p w:rsidR="009A63D4" w:rsidRDefault="009A63D4" w:rsidP="009A63D4">
      <w:pPr>
        <w:widowControl w:val="0"/>
        <w:autoSpaceDE w:val="0"/>
        <w:autoSpaceDN w:val="0"/>
        <w:adjustRightInd w:val="0"/>
        <w:rPr>
          <w:rFonts w:eastAsia="MS Mincho"/>
          <w:sz w:val="22"/>
          <w:szCs w:val="22"/>
          <w:lang w:eastAsia="ja-JP" w:bidi="he-IL"/>
        </w:rPr>
      </w:pPr>
      <w:r w:rsidRPr="00687CD8">
        <w:rPr>
          <w:rFonts w:eastAsia="MS Mincho"/>
          <w:sz w:val="22"/>
          <w:szCs w:val="22"/>
          <w:lang w:eastAsia="ja-JP" w:bidi="he-IL"/>
        </w:rPr>
        <w:t>Beta adrenoblokatori</w:t>
      </w:r>
      <w:r>
        <w:rPr>
          <w:rFonts w:eastAsia="MS Mincho"/>
          <w:sz w:val="22"/>
          <w:szCs w:val="22"/>
          <w:lang w:eastAsia="ja-JP" w:bidi="he-IL"/>
        </w:rPr>
        <w:t>ų</w:t>
      </w:r>
      <w:r w:rsidRPr="00687CD8">
        <w:rPr>
          <w:rFonts w:eastAsia="MS Mincho"/>
          <w:sz w:val="22"/>
          <w:szCs w:val="22"/>
          <w:lang w:eastAsia="ja-JP" w:bidi="he-IL"/>
        </w:rPr>
        <w:t xml:space="preserve"> gali</w:t>
      </w:r>
      <w:r>
        <w:rPr>
          <w:rFonts w:eastAsia="MS Mincho"/>
          <w:sz w:val="22"/>
          <w:szCs w:val="22"/>
          <w:lang w:eastAsia="ja-JP" w:bidi="he-IL"/>
        </w:rPr>
        <w:t>ma</w:t>
      </w:r>
      <w:r w:rsidRPr="00687CD8">
        <w:rPr>
          <w:rFonts w:eastAsia="MS Mincho"/>
          <w:sz w:val="22"/>
          <w:szCs w:val="22"/>
          <w:lang w:eastAsia="ja-JP" w:bidi="he-IL"/>
        </w:rPr>
        <w:t xml:space="preserve"> skir</w:t>
      </w:r>
      <w:r>
        <w:rPr>
          <w:rFonts w:eastAsia="MS Mincho"/>
          <w:sz w:val="22"/>
          <w:szCs w:val="22"/>
          <w:lang w:eastAsia="ja-JP" w:bidi="he-IL"/>
        </w:rPr>
        <w:t>ti</w:t>
      </w:r>
      <w:r w:rsidRPr="00687CD8">
        <w:rPr>
          <w:rFonts w:eastAsia="MS Mincho"/>
          <w:sz w:val="22"/>
          <w:szCs w:val="22"/>
          <w:lang w:eastAsia="ja-JP" w:bidi="he-IL"/>
        </w:rPr>
        <w:t xml:space="preserve"> tik </w:t>
      </w:r>
      <w:r>
        <w:rPr>
          <w:rFonts w:eastAsia="MS Mincho"/>
          <w:sz w:val="22"/>
          <w:szCs w:val="22"/>
          <w:lang w:eastAsia="ja-JP" w:bidi="he-IL"/>
        </w:rPr>
        <w:t>pacientams, sergantiems nesunkių formų liga</w:t>
      </w:r>
      <w:r w:rsidR="008278B0">
        <w:rPr>
          <w:rFonts w:eastAsia="MS Mincho"/>
          <w:sz w:val="22"/>
          <w:szCs w:val="22"/>
          <w:lang w:eastAsia="ja-JP" w:bidi="he-IL"/>
        </w:rPr>
        <w:t>.</w:t>
      </w:r>
      <w:r>
        <w:rPr>
          <w:rFonts w:eastAsia="MS Mincho"/>
          <w:sz w:val="22"/>
          <w:szCs w:val="22"/>
          <w:lang w:eastAsia="ja-JP" w:bidi="he-IL"/>
        </w:rPr>
        <w:t xml:space="preserve"> </w:t>
      </w:r>
      <w:r w:rsidR="008278B0">
        <w:rPr>
          <w:rFonts w:eastAsia="MS Mincho"/>
          <w:sz w:val="22"/>
          <w:szCs w:val="22"/>
          <w:lang w:eastAsia="ja-JP" w:bidi="he-IL"/>
        </w:rPr>
        <w:t>T</w:t>
      </w:r>
      <w:r>
        <w:rPr>
          <w:rFonts w:eastAsia="MS Mincho"/>
          <w:sz w:val="22"/>
          <w:szCs w:val="22"/>
          <w:lang w:eastAsia="ja-JP" w:bidi="he-IL"/>
        </w:rPr>
        <w:t>uri būti pasirenkami</w:t>
      </w:r>
      <w:r w:rsidRPr="00687CD8">
        <w:rPr>
          <w:rFonts w:eastAsia="MS Mincho"/>
          <w:sz w:val="22"/>
          <w:szCs w:val="22"/>
          <w:lang w:eastAsia="ja-JP" w:bidi="he-IL"/>
        </w:rPr>
        <w:t xml:space="preserve"> selekty</w:t>
      </w:r>
      <w:r>
        <w:rPr>
          <w:rFonts w:eastAsia="MS Mincho"/>
          <w:sz w:val="22"/>
          <w:szCs w:val="22"/>
          <w:lang w:eastAsia="ja-JP" w:bidi="he-IL"/>
        </w:rPr>
        <w:t>vaus poveikio</w:t>
      </w:r>
      <w:r w:rsidRPr="00687CD8">
        <w:rPr>
          <w:rFonts w:eastAsia="MS Mincho"/>
          <w:sz w:val="22"/>
          <w:szCs w:val="22"/>
          <w:lang w:eastAsia="ja-JP" w:bidi="he-IL"/>
        </w:rPr>
        <w:t xml:space="preserve"> beta </w:t>
      </w:r>
      <w:r>
        <w:rPr>
          <w:rFonts w:eastAsia="MS Mincho"/>
          <w:sz w:val="22"/>
          <w:szCs w:val="22"/>
          <w:lang w:eastAsia="ja-JP" w:bidi="he-IL"/>
        </w:rPr>
        <w:t xml:space="preserve">adrenoblokatoriai mažiausiomis </w:t>
      </w:r>
      <w:r w:rsidR="002648D5">
        <w:rPr>
          <w:rFonts w:eastAsia="MS Mincho"/>
          <w:sz w:val="22"/>
          <w:szCs w:val="22"/>
          <w:lang w:eastAsia="ja-JP" w:bidi="he-IL"/>
        </w:rPr>
        <w:t xml:space="preserve">įmanomomis </w:t>
      </w:r>
      <w:r>
        <w:rPr>
          <w:rFonts w:eastAsia="MS Mincho"/>
          <w:sz w:val="22"/>
          <w:szCs w:val="22"/>
          <w:lang w:eastAsia="ja-JP" w:bidi="he-IL"/>
        </w:rPr>
        <w:t>pradinėmis dozėmis.</w:t>
      </w:r>
      <w:r w:rsidRPr="00687CD8">
        <w:rPr>
          <w:rFonts w:eastAsia="MS Mincho"/>
          <w:sz w:val="22"/>
          <w:szCs w:val="22"/>
          <w:lang w:eastAsia="ja-JP" w:bidi="he-IL"/>
        </w:rPr>
        <w:t xml:space="preserve"> Prieš pradedant </w:t>
      </w:r>
      <w:r>
        <w:rPr>
          <w:rFonts w:eastAsia="MS Mincho"/>
          <w:sz w:val="22"/>
          <w:szCs w:val="22"/>
          <w:lang w:eastAsia="ja-JP" w:bidi="he-IL"/>
        </w:rPr>
        <w:t>gydyti</w:t>
      </w:r>
      <w:r w:rsidRPr="00687CD8">
        <w:rPr>
          <w:rFonts w:eastAsia="MS Mincho"/>
          <w:sz w:val="22"/>
          <w:szCs w:val="22"/>
          <w:lang w:eastAsia="ja-JP" w:bidi="he-IL"/>
        </w:rPr>
        <w:t xml:space="preserve">, rekomenduojama ištirti plaučių funkciją. </w:t>
      </w:r>
    </w:p>
    <w:p w:rsidR="009A63D4" w:rsidRPr="00687CD8" w:rsidRDefault="009A63D4" w:rsidP="009A63D4">
      <w:pPr>
        <w:widowControl w:val="0"/>
        <w:autoSpaceDE w:val="0"/>
        <w:autoSpaceDN w:val="0"/>
        <w:adjustRightInd w:val="0"/>
        <w:rPr>
          <w:rFonts w:eastAsia="MS Mincho"/>
          <w:sz w:val="22"/>
          <w:szCs w:val="22"/>
          <w:lang w:eastAsia="ja-JP" w:bidi="he-IL"/>
        </w:rPr>
      </w:pPr>
      <w:r w:rsidRPr="00687CD8">
        <w:rPr>
          <w:rFonts w:eastAsia="MS Mincho"/>
          <w:sz w:val="22"/>
          <w:szCs w:val="22"/>
          <w:lang w:eastAsia="ja-JP" w:bidi="he-IL"/>
        </w:rPr>
        <w:t>Jei</w:t>
      </w:r>
      <w:r>
        <w:rPr>
          <w:rFonts w:eastAsia="MS Mincho"/>
          <w:sz w:val="22"/>
          <w:szCs w:val="22"/>
          <w:lang w:eastAsia="ja-JP" w:bidi="he-IL"/>
        </w:rPr>
        <w:t>gu</w:t>
      </w:r>
      <w:r w:rsidRPr="00687CD8">
        <w:rPr>
          <w:rFonts w:eastAsia="MS Mincho"/>
          <w:sz w:val="22"/>
          <w:szCs w:val="22"/>
          <w:lang w:eastAsia="ja-JP" w:bidi="he-IL"/>
        </w:rPr>
        <w:t xml:space="preserve"> gydymo metu pasireiškia </w:t>
      </w:r>
      <w:r>
        <w:rPr>
          <w:rFonts w:eastAsia="MS Mincho"/>
          <w:sz w:val="22"/>
          <w:szCs w:val="22"/>
          <w:lang w:eastAsia="ja-JP" w:bidi="he-IL"/>
        </w:rPr>
        <w:t xml:space="preserve">astmos </w:t>
      </w:r>
      <w:r w:rsidRPr="00687CD8">
        <w:rPr>
          <w:rFonts w:eastAsia="MS Mincho"/>
          <w:sz w:val="22"/>
          <w:szCs w:val="22"/>
          <w:lang w:eastAsia="ja-JP" w:bidi="he-IL"/>
        </w:rPr>
        <w:t>priepuoliai, gali</w:t>
      </w:r>
      <w:r>
        <w:rPr>
          <w:rFonts w:eastAsia="MS Mincho"/>
          <w:sz w:val="22"/>
          <w:szCs w:val="22"/>
          <w:lang w:eastAsia="ja-JP" w:bidi="he-IL"/>
        </w:rPr>
        <w:t>ma vartoti</w:t>
      </w:r>
      <w:r w:rsidRPr="00687CD8">
        <w:rPr>
          <w:rFonts w:eastAsia="MS Mincho"/>
          <w:sz w:val="22"/>
          <w:szCs w:val="22"/>
          <w:lang w:eastAsia="ja-JP" w:bidi="he-IL"/>
        </w:rPr>
        <w:t xml:space="preserve"> bronchus plečian</w:t>
      </w:r>
      <w:r>
        <w:rPr>
          <w:rFonts w:eastAsia="MS Mincho"/>
          <w:sz w:val="22"/>
          <w:szCs w:val="22"/>
          <w:lang w:eastAsia="ja-JP" w:bidi="he-IL"/>
        </w:rPr>
        <w:t>čių selektyvaus poveikio</w:t>
      </w:r>
      <w:r w:rsidRPr="00687CD8">
        <w:rPr>
          <w:rFonts w:eastAsia="MS Mincho"/>
          <w:sz w:val="22"/>
          <w:szCs w:val="22"/>
          <w:lang w:eastAsia="ja-JP" w:bidi="he-IL"/>
        </w:rPr>
        <w:t xml:space="preserve"> beta-2</w:t>
      </w:r>
      <w:r>
        <w:rPr>
          <w:rFonts w:eastAsia="MS Mincho"/>
          <w:sz w:val="22"/>
          <w:szCs w:val="22"/>
          <w:lang w:eastAsia="ja-JP" w:bidi="he-IL"/>
        </w:rPr>
        <w:t xml:space="preserve"> </w:t>
      </w:r>
      <w:r w:rsidRPr="00687CD8">
        <w:rPr>
          <w:rFonts w:eastAsia="MS Mincho"/>
          <w:sz w:val="22"/>
          <w:szCs w:val="22"/>
          <w:lang w:eastAsia="ja-JP" w:bidi="he-IL"/>
        </w:rPr>
        <w:t>adrenomimetik</w:t>
      </w:r>
      <w:r>
        <w:rPr>
          <w:rFonts w:eastAsia="MS Mincho"/>
          <w:sz w:val="22"/>
          <w:szCs w:val="22"/>
          <w:lang w:eastAsia="ja-JP" w:bidi="he-IL"/>
        </w:rPr>
        <w:t>ų</w:t>
      </w:r>
      <w:r w:rsidRPr="00687CD8">
        <w:rPr>
          <w:rFonts w:eastAsia="MS Mincho"/>
          <w:sz w:val="22"/>
          <w:szCs w:val="22"/>
          <w:lang w:eastAsia="ja-JP" w:bidi="he-IL"/>
        </w:rPr>
        <w:t>.</w:t>
      </w:r>
    </w:p>
    <w:p w:rsidR="009A63D4" w:rsidRDefault="009A63D4" w:rsidP="009A63D4">
      <w:pPr>
        <w:pStyle w:val="Style"/>
        <w:rPr>
          <w:rFonts w:ascii="Times New Roman" w:hAnsi="Times New Roman" w:cs="Times New Roman"/>
          <w:i/>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Širdies nepakankamumas</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Jei reikia, pacientams, kuriems širdies nepakankamumas kontroliuojamas taikomu gydymu, betaksolol</w:t>
      </w:r>
      <w:r>
        <w:rPr>
          <w:rFonts w:ascii="Times New Roman" w:hAnsi="Times New Roman" w:cs="Times New Roman"/>
          <w:sz w:val="22"/>
          <w:szCs w:val="22"/>
          <w:lang w:val="lt-LT" w:bidi="he-IL"/>
        </w:rPr>
        <w:t>io gali</w:t>
      </w:r>
      <w:r w:rsidRPr="003B4953">
        <w:rPr>
          <w:rFonts w:ascii="Times New Roman" w:hAnsi="Times New Roman" w:cs="Times New Roman"/>
          <w:sz w:val="22"/>
          <w:szCs w:val="22"/>
          <w:lang w:val="lt-LT" w:bidi="he-IL"/>
        </w:rPr>
        <w:t xml:space="preserve"> </w:t>
      </w:r>
      <w:r>
        <w:rPr>
          <w:rFonts w:ascii="Times New Roman" w:hAnsi="Times New Roman" w:cs="Times New Roman"/>
          <w:sz w:val="22"/>
          <w:szCs w:val="22"/>
          <w:lang w:val="lt-LT" w:bidi="he-IL"/>
        </w:rPr>
        <w:t>būti vartojama</w:t>
      </w:r>
      <w:r w:rsidRPr="003B4953">
        <w:rPr>
          <w:rFonts w:ascii="Times New Roman" w:hAnsi="Times New Roman" w:cs="Times New Roman"/>
          <w:sz w:val="22"/>
          <w:szCs w:val="22"/>
          <w:lang w:val="lt-LT" w:bidi="he-IL"/>
        </w:rPr>
        <w:t xml:space="preserve"> laipsniškai didinant dozes ir atidžiai gydytojui prižiūrint.</w:t>
      </w:r>
      <w:r>
        <w:rPr>
          <w:rFonts w:ascii="Times New Roman" w:hAnsi="Times New Roman" w:cs="Times New Roman"/>
          <w:sz w:val="22"/>
          <w:szCs w:val="22"/>
          <w:lang w:val="lt-LT" w:bidi="he-IL"/>
        </w:rPr>
        <w:t xml:space="preserve"> Gydymo </w:t>
      </w:r>
      <w:r>
        <w:rPr>
          <w:rFonts w:ascii="Times New Roman" w:hAnsi="Times New Roman" w:cs="Times New Roman"/>
          <w:sz w:val="22"/>
          <w:szCs w:val="22"/>
          <w:lang w:val="lt-LT" w:bidi="he-IL"/>
        </w:rPr>
        <w:lastRenderedPageBreak/>
        <w:t>pradžioje turi būti vartojamos labai mažos dozės.</w:t>
      </w:r>
    </w:p>
    <w:p w:rsidR="009A63D4" w:rsidRPr="003B4953" w:rsidRDefault="009A63D4" w:rsidP="009A63D4">
      <w:pPr>
        <w:pStyle w:val="Style"/>
        <w:rPr>
          <w:rFonts w:ascii="Times New Roman" w:hAnsi="Times New Roman" w:cs="Times New Roman"/>
          <w:sz w:val="22"/>
          <w:szCs w:val="22"/>
          <w:lang w:val="lt-LT" w:bidi="he-IL"/>
        </w:rPr>
      </w:pPr>
    </w:p>
    <w:p w:rsidR="009A63D4" w:rsidRPr="00153FD7" w:rsidRDefault="009A63D4" w:rsidP="009A63D4">
      <w:pPr>
        <w:widowControl w:val="0"/>
        <w:autoSpaceDE w:val="0"/>
        <w:autoSpaceDN w:val="0"/>
        <w:adjustRightInd w:val="0"/>
        <w:rPr>
          <w:rFonts w:eastAsia="MS Mincho"/>
          <w:i/>
          <w:sz w:val="22"/>
          <w:szCs w:val="22"/>
          <w:lang w:eastAsia="ja-JP" w:bidi="he-IL"/>
        </w:rPr>
      </w:pPr>
      <w:r w:rsidRPr="00153FD7">
        <w:rPr>
          <w:rFonts w:eastAsia="MS Mincho"/>
          <w:i/>
          <w:sz w:val="22"/>
          <w:szCs w:val="22"/>
          <w:lang w:eastAsia="ja-JP" w:bidi="he-IL"/>
        </w:rPr>
        <w:t>Bradikardija</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 xml:space="preserve">Dozė turi būti sumažinta, jei paciento širdies susitraukimų dažnis ramybėje </w:t>
      </w:r>
      <w:r>
        <w:rPr>
          <w:rFonts w:ascii="Times New Roman" w:hAnsi="Times New Roman" w:cs="Times New Roman"/>
          <w:sz w:val="22"/>
          <w:szCs w:val="22"/>
          <w:lang w:val="lt-LT" w:bidi="he-IL"/>
        </w:rPr>
        <w:t>yra mažesnis kaip</w:t>
      </w:r>
      <w:r w:rsidRPr="003B4953">
        <w:rPr>
          <w:rFonts w:ascii="Times New Roman" w:hAnsi="Times New Roman" w:cs="Times New Roman"/>
          <w:sz w:val="22"/>
          <w:szCs w:val="22"/>
          <w:lang w:val="lt-LT" w:bidi="he-IL"/>
        </w:rPr>
        <w:t xml:space="preserve"> 50-55 kart</w:t>
      </w:r>
      <w:r>
        <w:rPr>
          <w:rFonts w:ascii="Times New Roman" w:hAnsi="Times New Roman" w:cs="Times New Roman"/>
          <w:sz w:val="22"/>
          <w:szCs w:val="22"/>
          <w:lang w:val="lt-LT" w:bidi="he-IL"/>
        </w:rPr>
        <w:t>ai</w:t>
      </w:r>
      <w:r w:rsidRPr="003B4953">
        <w:rPr>
          <w:rFonts w:ascii="Times New Roman" w:hAnsi="Times New Roman" w:cs="Times New Roman"/>
          <w:sz w:val="22"/>
          <w:szCs w:val="22"/>
          <w:lang w:val="lt-LT" w:bidi="he-IL"/>
        </w:rPr>
        <w:t xml:space="preserve"> per minutę ir pasireiškia su bradikardija susiję simptomai.</w:t>
      </w:r>
    </w:p>
    <w:p w:rsidR="009A63D4"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Pirmojo laipsnio atrioventrikulinė</w:t>
      </w:r>
      <w:r w:rsidR="002648D5">
        <w:rPr>
          <w:rFonts w:ascii="Times New Roman" w:hAnsi="Times New Roman" w:cs="Times New Roman"/>
          <w:i/>
          <w:sz w:val="22"/>
          <w:szCs w:val="22"/>
          <w:lang w:val="lt-LT" w:bidi="he-IL"/>
        </w:rPr>
        <w:t xml:space="preserve"> (AV)</w:t>
      </w:r>
      <w:r w:rsidRPr="003B4953">
        <w:rPr>
          <w:rFonts w:ascii="Times New Roman" w:hAnsi="Times New Roman" w:cs="Times New Roman"/>
          <w:i/>
          <w:sz w:val="22"/>
          <w:szCs w:val="22"/>
          <w:lang w:val="lt-LT" w:bidi="he-IL"/>
        </w:rPr>
        <w:t xml:space="preserve"> blokada</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Atsižvelgiant į neigiamą dromotropinį beta adrenoblokatorių poveikį, betaksololi</w:t>
      </w:r>
      <w:r>
        <w:rPr>
          <w:rFonts w:ascii="Times New Roman" w:hAnsi="Times New Roman" w:cs="Times New Roman"/>
          <w:sz w:val="22"/>
          <w:szCs w:val="22"/>
          <w:lang w:val="lt-LT" w:bidi="he-IL"/>
        </w:rPr>
        <w:t>o</w:t>
      </w:r>
      <w:r w:rsidRPr="003B4953">
        <w:rPr>
          <w:rFonts w:ascii="Times New Roman" w:hAnsi="Times New Roman" w:cs="Times New Roman"/>
          <w:sz w:val="22"/>
          <w:szCs w:val="22"/>
          <w:lang w:val="lt-LT" w:bidi="he-IL"/>
        </w:rPr>
        <w:t xml:space="preserve"> turi būti </w:t>
      </w:r>
      <w:r>
        <w:rPr>
          <w:rFonts w:ascii="Times New Roman" w:hAnsi="Times New Roman" w:cs="Times New Roman"/>
          <w:sz w:val="22"/>
          <w:szCs w:val="22"/>
          <w:lang w:val="lt-LT" w:bidi="he-IL"/>
        </w:rPr>
        <w:t>vartojama</w:t>
      </w:r>
      <w:r w:rsidRPr="003B4953">
        <w:rPr>
          <w:rFonts w:ascii="Times New Roman" w:hAnsi="Times New Roman" w:cs="Times New Roman"/>
          <w:sz w:val="22"/>
          <w:szCs w:val="22"/>
          <w:lang w:val="lt-LT" w:bidi="he-IL"/>
        </w:rPr>
        <w:t xml:space="preserve"> atsargiai pacientams, kuriems yra pirmojo laipsnio </w:t>
      </w:r>
      <w:r>
        <w:rPr>
          <w:rFonts w:ascii="Times New Roman" w:hAnsi="Times New Roman" w:cs="Times New Roman"/>
          <w:sz w:val="22"/>
          <w:szCs w:val="22"/>
          <w:lang w:val="lt-LT" w:bidi="he-IL"/>
        </w:rPr>
        <w:t>AV</w:t>
      </w:r>
      <w:r w:rsidRPr="003B4953">
        <w:rPr>
          <w:rFonts w:ascii="Times New Roman" w:hAnsi="Times New Roman" w:cs="Times New Roman"/>
          <w:sz w:val="22"/>
          <w:szCs w:val="22"/>
          <w:lang w:val="lt-LT" w:bidi="he-IL"/>
        </w:rPr>
        <w:t xml:space="preserve"> blokada.</w:t>
      </w:r>
    </w:p>
    <w:p w:rsidR="009A63D4" w:rsidRPr="003B4953"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Prin</w:t>
      </w:r>
      <w:r>
        <w:rPr>
          <w:rFonts w:ascii="Times New Roman" w:hAnsi="Times New Roman" w:cs="Times New Roman"/>
          <w:i/>
          <w:sz w:val="22"/>
          <w:szCs w:val="22"/>
          <w:lang w:val="lt-LT" w:bidi="he-IL"/>
        </w:rPr>
        <w:t>c</w:t>
      </w:r>
      <w:r w:rsidRPr="003B4953">
        <w:rPr>
          <w:rFonts w:ascii="Times New Roman" w:hAnsi="Times New Roman" w:cs="Times New Roman"/>
          <w:i/>
          <w:sz w:val="22"/>
          <w:szCs w:val="22"/>
          <w:lang w:val="lt-LT" w:bidi="he-IL"/>
        </w:rPr>
        <w:t>metal</w:t>
      </w:r>
      <w:r>
        <w:rPr>
          <w:rFonts w:ascii="Times New Roman" w:hAnsi="Times New Roman" w:cs="Times New Roman"/>
          <w:i/>
          <w:sz w:val="22"/>
          <w:szCs w:val="22"/>
          <w:lang w:val="lt-LT" w:bidi="he-IL"/>
        </w:rPr>
        <w:t>o (variantinė)</w:t>
      </w:r>
      <w:r w:rsidRPr="003B4953">
        <w:rPr>
          <w:rFonts w:ascii="Times New Roman" w:hAnsi="Times New Roman" w:cs="Times New Roman"/>
          <w:i/>
          <w:sz w:val="22"/>
          <w:szCs w:val="22"/>
          <w:lang w:val="lt-LT" w:bidi="he-IL"/>
        </w:rPr>
        <w:t xml:space="preserve"> krūtinės angina</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Pacientams, sergantiems Princmetalo (</w:t>
      </w:r>
      <w:r w:rsidRPr="00D8471E">
        <w:rPr>
          <w:rFonts w:ascii="Times New Roman" w:hAnsi="Times New Roman" w:cs="Times New Roman"/>
          <w:i/>
          <w:iCs/>
          <w:sz w:val="22"/>
          <w:szCs w:val="22"/>
          <w:lang w:val="lt-LT" w:bidi="he-IL"/>
        </w:rPr>
        <w:t>Prinzmetal</w:t>
      </w:r>
      <w:r w:rsidRPr="003B4953">
        <w:rPr>
          <w:rFonts w:ascii="Times New Roman" w:hAnsi="Times New Roman" w:cs="Times New Roman"/>
          <w:sz w:val="22"/>
          <w:szCs w:val="22"/>
          <w:lang w:val="lt-LT" w:bidi="he-IL"/>
        </w:rPr>
        <w:t xml:space="preserve">) krūtinės angina, dėl beta adrenoblokatorių vartojimo priepuolių skaičius ir trukmė gali padidėti. Esant lengvoms ar </w:t>
      </w:r>
      <w:r>
        <w:rPr>
          <w:rFonts w:ascii="Times New Roman" w:hAnsi="Times New Roman" w:cs="Times New Roman"/>
          <w:sz w:val="22"/>
          <w:szCs w:val="22"/>
          <w:lang w:val="lt-LT" w:bidi="he-IL"/>
        </w:rPr>
        <w:t>mišrioms</w:t>
      </w:r>
      <w:r w:rsidRPr="003B4953">
        <w:rPr>
          <w:rFonts w:ascii="Times New Roman" w:hAnsi="Times New Roman" w:cs="Times New Roman"/>
          <w:sz w:val="22"/>
          <w:szCs w:val="22"/>
          <w:lang w:val="lt-LT" w:bidi="he-IL"/>
        </w:rPr>
        <w:t xml:space="preserve"> ligos formoms kardioselektyv</w:t>
      </w:r>
      <w:r>
        <w:rPr>
          <w:rFonts w:ascii="Times New Roman" w:hAnsi="Times New Roman" w:cs="Times New Roman"/>
          <w:sz w:val="22"/>
          <w:szCs w:val="22"/>
          <w:lang w:val="lt-LT" w:bidi="he-IL"/>
        </w:rPr>
        <w:t>aus poveikio</w:t>
      </w:r>
      <w:r w:rsidRPr="003B4953">
        <w:rPr>
          <w:rFonts w:ascii="Times New Roman" w:hAnsi="Times New Roman" w:cs="Times New Roman"/>
          <w:sz w:val="22"/>
          <w:szCs w:val="22"/>
          <w:lang w:val="lt-LT" w:bidi="he-IL"/>
        </w:rPr>
        <w:t xml:space="preserve"> beta adrenoblokatori</w:t>
      </w:r>
      <w:r>
        <w:rPr>
          <w:rFonts w:ascii="Times New Roman" w:hAnsi="Times New Roman" w:cs="Times New Roman"/>
          <w:sz w:val="22"/>
          <w:szCs w:val="22"/>
          <w:lang w:val="lt-LT" w:bidi="he-IL"/>
        </w:rPr>
        <w:t>ų vartoti galima</w:t>
      </w:r>
      <w:r w:rsidRPr="003B4953">
        <w:rPr>
          <w:rFonts w:ascii="Times New Roman" w:hAnsi="Times New Roman" w:cs="Times New Roman"/>
          <w:sz w:val="22"/>
          <w:szCs w:val="22"/>
          <w:lang w:val="lt-LT" w:bidi="he-IL"/>
        </w:rPr>
        <w:t xml:space="preserve"> su sąlyga, kad tuo pat metu vartojama ir </w:t>
      </w:r>
      <w:r>
        <w:rPr>
          <w:rFonts w:ascii="Times New Roman" w:hAnsi="Times New Roman" w:cs="Times New Roman"/>
          <w:sz w:val="22"/>
          <w:szCs w:val="22"/>
          <w:lang w:val="lt-LT" w:bidi="he-IL"/>
        </w:rPr>
        <w:t>kraujagysles plečianči</w:t>
      </w:r>
      <w:r w:rsidR="002648D5">
        <w:rPr>
          <w:rFonts w:ascii="Times New Roman" w:hAnsi="Times New Roman" w:cs="Times New Roman"/>
          <w:sz w:val="22"/>
          <w:szCs w:val="22"/>
          <w:lang w:val="lt-LT" w:bidi="he-IL"/>
        </w:rPr>
        <w:t>ų</w:t>
      </w:r>
      <w:r>
        <w:rPr>
          <w:rFonts w:ascii="Times New Roman" w:hAnsi="Times New Roman" w:cs="Times New Roman"/>
          <w:sz w:val="22"/>
          <w:szCs w:val="22"/>
          <w:lang w:val="lt-LT" w:bidi="he-IL"/>
        </w:rPr>
        <w:t xml:space="preserve"> </w:t>
      </w:r>
      <w:r w:rsidR="008278B0">
        <w:rPr>
          <w:rFonts w:ascii="Times New Roman" w:hAnsi="Times New Roman" w:cs="Times New Roman"/>
          <w:sz w:val="22"/>
          <w:szCs w:val="22"/>
          <w:lang w:val="lt-LT" w:bidi="he-IL"/>
        </w:rPr>
        <w:t>vaistinių preparatų</w:t>
      </w:r>
      <w:r>
        <w:rPr>
          <w:rFonts w:ascii="Times New Roman" w:hAnsi="Times New Roman" w:cs="Times New Roman"/>
          <w:sz w:val="22"/>
          <w:szCs w:val="22"/>
          <w:lang w:val="lt-LT" w:bidi="he-IL"/>
        </w:rPr>
        <w:t>.</w:t>
      </w:r>
    </w:p>
    <w:p w:rsidR="009A63D4" w:rsidRPr="003B4953"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 xml:space="preserve">Periferinių arterijų </w:t>
      </w:r>
      <w:r>
        <w:rPr>
          <w:rFonts w:ascii="Times New Roman" w:hAnsi="Times New Roman" w:cs="Times New Roman"/>
          <w:i/>
          <w:sz w:val="22"/>
          <w:szCs w:val="22"/>
          <w:lang w:val="lt-LT" w:bidi="he-IL"/>
        </w:rPr>
        <w:t>liga</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B</w:t>
      </w:r>
      <w:r w:rsidRPr="003B4953">
        <w:rPr>
          <w:rFonts w:ascii="Times New Roman" w:hAnsi="Times New Roman" w:cs="Times New Roman"/>
          <w:sz w:val="22"/>
          <w:szCs w:val="22"/>
          <w:lang w:val="lt-LT" w:bidi="he-IL"/>
        </w:rPr>
        <w:t xml:space="preserve">eta adrenoblokatoriai </w:t>
      </w:r>
      <w:r>
        <w:rPr>
          <w:rFonts w:ascii="Times New Roman" w:hAnsi="Times New Roman" w:cs="Times New Roman"/>
          <w:sz w:val="22"/>
          <w:szCs w:val="22"/>
          <w:lang w:val="lt-LT" w:bidi="he-IL"/>
        </w:rPr>
        <w:t>gali pasunkinti p</w:t>
      </w:r>
      <w:r w:rsidRPr="003B4953">
        <w:rPr>
          <w:rFonts w:ascii="Times New Roman" w:hAnsi="Times New Roman" w:cs="Times New Roman"/>
          <w:iCs/>
          <w:sz w:val="22"/>
          <w:szCs w:val="22"/>
          <w:lang w:val="lt-LT" w:bidi="he-IL"/>
        </w:rPr>
        <w:t>acient</w:t>
      </w:r>
      <w:r>
        <w:rPr>
          <w:rFonts w:ascii="Times New Roman" w:hAnsi="Times New Roman" w:cs="Times New Roman"/>
          <w:iCs/>
          <w:sz w:val="22"/>
          <w:szCs w:val="22"/>
          <w:lang w:val="lt-LT" w:bidi="he-IL"/>
        </w:rPr>
        <w:t>ų</w:t>
      </w:r>
      <w:r w:rsidRPr="003B4953">
        <w:rPr>
          <w:rFonts w:ascii="Times New Roman" w:hAnsi="Times New Roman" w:cs="Times New Roman"/>
          <w:iCs/>
          <w:sz w:val="22"/>
          <w:szCs w:val="22"/>
          <w:lang w:val="lt-LT" w:bidi="he-IL"/>
        </w:rPr>
        <w:t>, kenčian</w:t>
      </w:r>
      <w:r>
        <w:rPr>
          <w:rFonts w:ascii="Times New Roman" w:hAnsi="Times New Roman" w:cs="Times New Roman"/>
          <w:iCs/>
          <w:sz w:val="22"/>
          <w:szCs w:val="22"/>
          <w:lang w:val="lt-LT" w:bidi="he-IL"/>
        </w:rPr>
        <w:t>čių</w:t>
      </w:r>
      <w:r w:rsidRPr="003B4953">
        <w:rPr>
          <w:rFonts w:ascii="Times New Roman" w:hAnsi="Times New Roman" w:cs="Times New Roman"/>
          <w:iCs/>
          <w:sz w:val="22"/>
          <w:szCs w:val="22"/>
          <w:lang w:val="lt-LT" w:bidi="he-IL"/>
        </w:rPr>
        <w:t xml:space="preserve"> nuo periferinių arterijų sutrikimų (</w:t>
      </w:r>
      <w:r w:rsidRPr="00E65253">
        <w:rPr>
          <w:rFonts w:ascii="Times New Roman" w:hAnsi="Times New Roman" w:cs="Times New Roman"/>
          <w:sz w:val="22"/>
          <w:szCs w:val="22"/>
          <w:lang w:val="lt-LT"/>
        </w:rPr>
        <w:t>Reino</w:t>
      </w:r>
      <w:r w:rsidRPr="003B4953">
        <w:rPr>
          <w:rFonts w:ascii="Times New Roman" w:hAnsi="Times New Roman" w:cs="Times New Roman"/>
          <w:i/>
          <w:iCs/>
          <w:sz w:val="22"/>
          <w:szCs w:val="22"/>
          <w:lang w:val="lt-LT" w:bidi="he-IL"/>
        </w:rPr>
        <w:t xml:space="preserve"> </w:t>
      </w:r>
      <w:r>
        <w:rPr>
          <w:rFonts w:ascii="Times New Roman" w:hAnsi="Times New Roman" w:cs="Times New Roman"/>
          <w:i/>
          <w:iCs/>
          <w:sz w:val="22"/>
          <w:szCs w:val="22"/>
          <w:lang w:val="lt-LT" w:bidi="he-IL"/>
        </w:rPr>
        <w:t>[</w:t>
      </w:r>
      <w:r w:rsidRPr="003B4953">
        <w:rPr>
          <w:rFonts w:ascii="Times New Roman" w:hAnsi="Times New Roman" w:cs="Times New Roman"/>
          <w:i/>
          <w:iCs/>
          <w:sz w:val="22"/>
          <w:szCs w:val="22"/>
          <w:lang w:val="lt-LT" w:bidi="he-IL"/>
        </w:rPr>
        <w:t>Raynaud</w:t>
      </w:r>
      <w:r>
        <w:rPr>
          <w:rFonts w:ascii="Times New Roman" w:hAnsi="Times New Roman" w:cs="Times New Roman"/>
          <w:i/>
          <w:iCs/>
          <w:sz w:val="22"/>
          <w:szCs w:val="22"/>
          <w:lang w:val="lt-LT" w:bidi="he-IL"/>
        </w:rPr>
        <w:t>]</w:t>
      </w:r>
      <w:r w:rsidRPr="003B4953">
        <w:rPr>
          <w:rFonts w:ascii="Times New Roman" w:hAnsi="Times New Roman" w:cs="Times New Roman"/>
          <w:i/>
          <w:iCs/>
          <w:sz w:val="22"/>
          <w:szCs w:val="22"/>
          <w:lang w:val="lt-LT" w:bidi="he-IL"/>
        </w:rPr>
        <w:t xml:space="preserve"> </w:t>
      </w:r>
      <w:r w:rsidRPr="003B4953">
        <w:rPr>
          <w:rFonts w:ascii="Times New Roman" w:hAnsi="Times New Roman" w:cs="Times New Roman"/>
          <w:sz w:val="22"/>
          <w:szCs w:val="22"/>
          <w:lang w:val="lt-LT" w:bidi="he-IL"/>
        </w:rPr>
        <w:t>sindrom</w:t>
      </w:r>
      <w:r>
        <w:rPr>
          <w:rFonts w:ascii="Times New Roman" w:hAnsi="Times New Roman" w:cs="Times New Roman"/>
          <w:sz w:val="22"/>
          <w:szCs w:val="22"/>
          <w:lang w:val="lt-LT" w:bidi="he-IL"/>
        </w:rPr>
        <w:t>o</w:t>
      </w:r>
      <w:r w:rsidRPr="003B4953">
        <w:rPr>
          <w:rFonts w:ascii="Times New Roman" w:hAnsi="Times New Roman" w:cs="Times New Roman"/>
          <w:sz w:val="22"/>
          <w:szCs w:val="22"/>
          <w:lang w:val="lt-LT" w:bidi="he-IL"/>
        </w:rPr>
        <w:t xml:space="preserve"> ar lig</w:t>
      </w:r>
      <w:r>
        <w:rPr>
          <w:rFonts w:ascii="Times New Roman" w:hAnsi="Times New Roman" w:cs="Times New Roman"/>
          <w:sz w:val="22"/>
          <w:szCs w:val="22"/>
          <w:lang w:val="lt-LT" w:bidi="he-IL"/>
        </w:rPr>
        <w:t>os</w:t>
      </w:r>
      <w:r w:rsidRPr="003B4953">
        <w:rPr>
          <w:rFonts w:ascii="Times New Roman" w:hAnsi="Times New Roman" w:cs="Times New Roman"/>
          <w:sz w:val="22"/>
          <w:szCs w:val="22"/>
          <w:lang w:val="lt-LT" w:bidi="he-IL"/>
        </w:rPr>
        <w:t>, arterit</w:t>
      </w:r>
      <w:r>
        <w:rPr>
          <w:rFonts w:ascii="Times New Roman" w:hAnsi="Times New Roman" w:cs="Times New Roman"/>
          <w:sz w:val="22"/>
          <w:szCs w:val="22"/>
          <w:lang w:val="lt-LT" w:bidi="he-IL"/>
        </w:rPr>
        <w:t>o</w:t>
      </w:r>
      <w:r w:rsidRPr="003B4953">
        <w:rPr>
          <w:rFonts w:ascii="Times New Roman" w:hAnsi="Times New Roman" w:cs="Times New Roman"/>
          <w:sz w:val="22"/>
          <w:szCs w:val="22"/>
          <w:lang w:val="lt-LT" w:bidi="he-IL"/>
        </w:rPr>
        <w:t xml:space="preserve"> arba lėtinė</w:t>
      </w:r>
      <w:r>
        <w:rPr>
          <w:rFonts w:ascii="Times New Roman" w:hAnsi="Times New Roman" w:cs="Times New Roman"/>
          <w:sz w:val="22"/>
          <w:szCs w:val="22"/>
          <w:lang w:val="lt-LT" w:bidi="he-IL"/>
        </w:rPr>
        <w:t>s</w:t>
      </w:r>
      <w:r w:rsidRPr="003B4953">
        <w:rPr>
          <w:rFonts w:ascii="Times New Roman" w:hAnsi="Times New Roman" w:cs="Times New Roman"/>
          <w:sz w:val="22"/>
          <w:szCs w:val="22"/>
          <w:lang w:val="lt-LT" w:bidi="he-IL"/>
        </w:rPr>
        <w:t xml:space="preserve"> okliuzinė</w:t>
      </w:r>
      <w:r>
        <w:rPr>
          <w:rFonts w:ascii="Times New Roman" w:hAnsi="Times New Roman" w:cs="Times New Roman"/>
          <w:sz w:val="22"/>
          <w:szCs w:val="22"/>
          <w:lang w:val="lt-LT" w:bidi="he-IL"/>
        </w:rPr>
        <w:t>s</w:t>
      </w:r>
      <w:r w:rsidRPr="003B4953">
        <w:rPr>
          <w:rFonts w:ascii="Times New Roman" w:hAnsi="Times New Roman" w:cs="Times New Roman"/>
          <w:sz w:val="22"/>
          <w:szCs w:val="22"/>
          <w:lang w:val="lt-LT" w:bidi="he-IL"/>
        </w:rPr>
        <w:t xml:space="preserve"> apatinių galūnių arterijų lig</w:t>
      </w:r>
      <w:r>
        <w:rPr>
          <w:rFonts w:ascii="Times New Roman" w:hAnsi="Times New Roman" w:cs="Times New Roman"/>
          <w:sz w:val="22"/>
          <w:szCs w:val="22"/>
          <w:lang w:val="lt-LT" w:bidi="he-IL"/>
        </w:rPr>
        <w:t>os</w:t>
      </w:r>
      <w:r w:rsidRPr="003B4953">
        <w:rPr>
          <w:rFonts w:ascii="Times New Roman" w:hAnsi="Times New Roman" w:cs="Times New Roman"/>
          <w:sz w:val="22"/>
          <w:szCs w:val="22"/>
          <w:lang w:val="lt-LT" w:bidi="he-IL"/>
        </w:rPr>
        <w:t xml:space="preserve">), </w:t>
      </w:r>
      <w:r>
        <w:rPr>
          <w:rFonts w:ascii="Times New Roman" w:hAnsi="Times New Roman" w:cs="Times New Roman"/>
          <w:sz w:val="22"/>
          <w:szCs w:val="22"/>
          <w:lang w:val="lt-LT" w:bidi="he-IL"/>
        </w:rPr>
        <w:t>būklę</w:t>
      </w:r>
      <w:r w:rsidRPr="003B4953">
        <w:rPr>
          <w:rFonts w:ascii="Times New Roman" w:hAnsi="Times New Roman" w:cs="Times New Roman"/>
          <w:sz w:val="22"/>
          <w:szCs w:val="22"/>
          <w:lang w:val="lt-LT" w:bidi="he-IL"/>
        </w:rPr>
        <w:t>.</w:t>
      </w:r>
    </w:p>
    <w:p w:rsidR="009A63D4" w:rsidRDefault="009A63D4" w:rsidP="009A63D4">
      <w:pPr>
        <w:pStyle w:val="Style"/>
        <w:rPr>
          <w:rFonts w:ascii="Times New Roman" w:hAnsi="Times New Roman" w:cs="Times New Roman"/>
          <w:i/>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Feochromocitoma</w:t>
      </w:r>
    </w:p>
    <w:p w:rsidR="009A63D4" w:rsidRPr="003B4953" w:rsidRDefault="007D244D"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F</w:t>
      </w:r>
      <w:r w:rsidR="009A63D4">
        <w:rPr>
          <w:rFonts w:ascii="Times New Roman" w:hAnsi="Times New Roman" w:cs="Times New Roman"/>
          <w:sz w:val="22"/>
          <w:szCs w:val="22"/>
          <w:lang w:val="lt-LT" w:bidi="he-IL"/>
        </w:rPr>
        <w:t xml:space="preserve">eochromocitomos sukeltai hipertenzijai gydyti vartojant beta adrenoblokatorių, </w:t>
      </w:r>
      <w:r w:rsidR="009A63D4" w:rsidRPr="003B4953">
        <w:rPr>
          <w:rFonts w:ascii="Times New Roman" w:hAnsi="Times New Roman" w:cs="Times New Roman"/>
          <w:sz w:val="22"/>
          <w:szCs w:val="22"/>
          <w:lang w:val="lt-LT" w:bidi="he-IL"/>
        </w:rPr>
        <w:t xml:space="preserve">reikia </w:t>
      </w:r>
      <w:r w:rsidR="009A63D4">
        <w:rPr>
          <w:rFonts w:ascii="Times New Roman" w:hAnsi="Times New Roman" w:cs="Times New Roman"/>
          <w:sz w:val="22"/>
          <w:szCs w:val="22"/>
          <w:lang w:val="lt-LT" w:bidi="he-IL"/>
        </w:rPr>
        <w:t xml:space="preserve">kruopščiai </w:t>
      </w:r>
      <w:r w:rsidR="00B56C2B">
        <w:rPr>
          <w:rFonts w:ascii="Times New Roman" w:hAnsi="Times New Roman" w:cs="Times New Roman"/>
          <w:sz w:val="22"/>
          <w:szCs w:val="22"/>
          <w:lang w:val="lt-LT" w:bidi="he-IL"/>
        </w:rPr>
        <w:t xml:space="preserve">stebėti </w:t>
      </w:r>
      <w:r w:rsidR="009A63D4">
        <w:rPr>
          <w:rFonts w:ascii="Times New Roman" w:hAnsi="Times New Roman" w:cs="Times New Roman"/>
          <w:sz w:val="22"/>
          <w:szCs w:val="22"/>
          <w:lang w:val="lt-LT" w:bidi="he-IL"/>
        </w:rPr>
        <w:t>paciento kraujo</w:t>
      </w:r>
      <w:r w:rsidR="006F538B">
        <w:rPr>
          <w:rFonts w:ascii="Times New Roman" w:hAnsi="Times New Roman" w:cs="Times New Roman"/>
          <w:sz w:val="22"/>
          <w:szCs w:val="22"/>
          <w:lang w:val="lt-LT" w:bidi="he-IL"/>
        </w:rPr>
        <w:t>spūdį</w:t>
      </w:r>
      <w:r w:rsidR="009A63D4" w:rsidRPr="003B4953">
        <w:rPr>
          <w:rFonts w:ascii="Times New Roman" w:hAnsi="Times New Roman" w:cs="Times New Roman"/>
          <w:sz w:val="22"/>
          <w:szCs w:val="22"/>
          <w:lang w:val="lt-LT" w:bidi="he-IL"/>
        </w:rPr>
        <w:t>.</w:t>
      </w:r>
    </w:p>
    <w:p w:rsidR="009A63D4" w:rsidRPr="003B4953"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sidRPr="003B4953">
        <w:rPr>
          <w:rFonts w:ascii="Times New Roman" w:hAnsi="Times New Roman" w:cs="Times New Roman"/>
          <w:i/>
          <w:sz w:val="22"/>
          <w:szCs w:val="22"/>
          <w:lang w:val="lt-LT" w:bidi="he-IL"/>
        </w:rPr>
        <w:t>Vaikų populiacija</w:t>
      </w:r>
    </w:p>
    <w:p w:rsidR="009A63D4" w:rsidRDefault="009A63D4" w:rsidP="009A63D4">
      <w:pPr>
        <w:rPr>
          <w:color w:val="000000"/>
          <w:sz w:val="22"/>
          <w:szCs w:val="22"/>
        </w:rPr>
      </w:pPr>
      <w:r>
        <w:rPr>
          <w:color w:val="000000"/>
          <w:sz w:val="22"/>
          <w:szCs w:val="22"/>
        </w:rPr>
        <w:t>Saugumas ir veiksmingumas vaikų populiacijai</w:t>
      </w:r>
      <w:r w:rsidR="00832970">
        <w:rPr>
          <w:color w:val="000000"/>
          <w:sz w:val="22"/>
          <w:szCs w:val="22"/>
        </w:rPr>
        <w:t xml:space="preserve"> netirti</w:t>
      </w:r>
      <w:r>
        <w:rPr>
          <w:color w:val="000000"/>
          <w:sz w:val="22"/>
          <w:szCs w:val="22"/>
        </w:rPr>
        <w:t>, todėl betaksololio vartoti vaikams nerekomenduojama (žr. 4.2 skyrių).</w:t>
      </w:r>
    </w:p>
    <w:p w:rsidR="009A63D4" w:rsidRDefault="009A63D4" w:rsidP="009A63D4">
      <w:pPr>
        <w:widowControl w:val="0"/>
        <w:autoSpaceDE w:val="0"/>
        <w:autoSpaceDN w:val="0"/>
        <w:adjustRightInd w:val="0"/>
        <w:rPr>
          <w:rFonts w:eastAsia="MS Mincho"/>
          <w:sz w:val="22"/>
          <w:szCs w:val="22"/>
          <w:lang w:eastAsia="ja-JP" w:bidi="he-IL"/>
        </w:rPr>
      </w:pPr>
    </w:p>
    <w:p w:rsidR="009A63D4" w:rsidRPr="002033E9" w:rsidRDefault="009A63D4" w:rsidP="009A63D4">
      <w:pPr>
        <w:widowControl w:val="0"/>
        <w:autoSpaceDE w:val="0"/>
        <w:autoSpaceDN w:val="0"/>
        <w:adjustRightInd w:val="0"/>
        <w:rPr>
          <w:rFonts w:eastAsia="MS Mincho"/>
          <w:i/>
          <w:sz w:val="22"/>
          <w:szCs w:val="22"/>
          <w:lang w:eastAsia="ja-JP" w:bidi="he-IL"/>
        </w:rPr>
      </w:pPr>
      <w:r w:rsidRPr="002033E9">
        <w:rPr>
          <w:rFonts w:eastAsia="MS Mincho"/>
          <w:i/>
          <w:sz w:val="22"/>
          <w:szCs w:val="22"/>
          <w:lang w:eastAsia="ja-JP" w:bidi="he-IL"/>
        </w:rPr>
        <w:t>Senyvi pacientai</w:t>
      </w:r>
    </w:p>
    <w:p w:rsidR="009A63D4" w:rsidRPr="002033E9" w:rsidRDefault="009A63D4" w:rsidP="009A63D4">
      <w:pPr>
        <w:widowControl w:val="0"/>
        <w:autoSpaceDE w:val="0"/>
        <w:autoSpaceDN w:val="0"/>
        <w:adjustRightInd w:val="0"/>
        <w:rPr>
          <w:rFonts w:eastAsia="MS Mincho"/>
          <w:sz w:val="22"/>
          <w:szCs w:val="22"/>
          <w:lang w:eastAsia="ja-JP" w:bidi="he-IL"/>
        </w:rPr>
      </w:pPr>
      <w:r w:rsidRPr="002033E9">
        <w:rPr>
          <w:rFonts w:eastAsia="MS Mincho"/>
          <w:sz w:val="22"/>
          <w:szCs w:val="22"/>
          <w:lang w:eastAsia="ja-JP" w:bidi="he-IL"/>
        </w:rPr>
        <w:t>Senyvų pacientų gydymą reikia pradėti atsargiai, mažomis dozėmis ir nuolat atidžiai prižiūrėti</w:t>
      </w:r>
      <w:r>
        <w:rPr>
          <w:rFonts w:eastAsia="MS Mincho"/>
          <w:sz w:val="22"/>
          <w:szCs w:val="22"/>
          <w:lang w:eastAsia="ja-JP" w:bidi="he-IL"/>
        </w:rPr>
        <w:t xml:space="preserve"> (žr. 4.2 skyrių)</w:t>
      </w:r>
      <w:r w:rsidRPr="002033E9">
        <w:rPr>
          <w:rFonts w:eastAsia="MS Mincho"/>
          <w:sz w:val="22"/>
          <w:szCs w:val="22"/>
          <w:lang w:eastAsia="ja-JP" w:bidi="he-IL"/>
        </w:rPr>
        <w:t>.</w:t>
      </w:r>
    </w:p>
    <w:p w:rsidR="009A63D4" w:rsidRDefault="009A63D4" w:rsidP="009A63D4">
      <w:pPr>
        <w:widowControl w:val="0"/>
        <w:autoSpaceDE w:val="0"/>
        <w:autoSpaceDN w:val="0"/>
        <w:adjustRightInd w:val="0"/>
        <w:rPr>
          <w:rFonts w:eastAsia="MS Mincho"/>
          <w:sz w:val="22"/>
          <w:szCs w:val="22"/>
          <w:lang w:eastAsia="ja-JP" w:bidi="he-IL"/>
        </w:rPr>
      </w:pPr>
    </w:p>
    <w:p w:rsidR="009A63D4" w:rsidRPr="003B4953" w:rsidRDefault="009A63D4" w:rsidP="009A63D4">
      <w:pPr>
        <w:pStyle w:val="Style"/>
        <w:rPr>
          <w:rFonts w:ascii="Times New Roman" w:hAnsi="Times New Roman" w:cs="Times New Roman"/>
          <w:i/>
          <w:sz w:val="22"/>
          <w:szCs w:val="22"/>
          <w:lang w:val="lt-LT" w:bidi="he-IL"/>
        </w:rPr>
      </w:pPr>
      <w:r>
        <w:rPr>
          <w:rFonts w:ascii="Times New Roman" w:hAnsi="Times New Roman" w:cs="Times New Roman"/>
          <w:i/>
          <w:sz w:val="22"/>
          <w:szCs w:val="22"/>
          <w:lang w:val="lt-LT" w:bidi="he-IL"/>
        </w:rPr>
        <w:t>Pacientai, kurių i</w:t>
      </w:r>
      <w:r w:rsidRPr="003B4953">
        <w:rPr>
          <w:rFonts w:ascii="Times New Roman" w:hAnsi="Times New Roman" w:cs="Times New Roman"/>
          <w:i/>
          <w:sz w:val="22"/>
          <w:szCs w:val="22"/>
          <w:lang w:val="lt-LT" w:bidi="he-IL"/>
        </w:rPr>
        <w:t xml:space="preserve">nkstų </w:t>
      </w:r>
      <w:r>
        <w:rPr>
          <w:rFonts w:ascii="Times New Roman" w:hAnsi="Times New Roman" w:cs="Times New Roman"/>
          <w:i/>
          <w:sz w:val="22"/>
          <w:szCs w:val="22"/>
          <w:lang w:val="lt-LT" w:bidi="he-IL"/>
        </w:rPr>
        <w:t>funkcija sutrikusi</w:t>
      </w:r>
      <w:r w:rsidRPr="003B4953">
        <w:rPr>
          <w:rFonts w:ascii="Times New Roman" w:hAnsi="Times New Roman" w:cs="Times New Roman"/>
          <w:i/>
          <w:sz w:val="22"/>
          <w:szCs w:val="22"/>
          <w:lang w:val="lt-LT" w:bidi="he-IL"/>
        </w:rPr>
        <w:t xml:space="preserve"> </w:t>
      </w:r>
    </w:p>
    <w:p w:rsidR="009A63D4" w:rsidRPr="003B4953" w:rsidRDefault="009A63D4" w:rsidP="009A63D4">
      <w:pPr>
        <w:pStyle w:val="Style"/>
        <w:rPr>
          <w:rFonts w:ascii="Times New Roman" w:hAnsi="Times New Roman" w:cs="Times New Roman"/>
          <w:sz w:val="22"/>
          <w:szCs w:val="22"/>
          <w:lang w:val="lt-LT" w:bidi="he-IL"/>
        </w:rPr>
      </w:pPr>
      <w:r w:rsidRPr="002033E9">
        <w:rPr>
          <w:rFonts w:ascii="Times New Roman" w:hAnsi="Times New Roman" w:cs="Times New Roman"/>
          <w:sz w:val="22"/>
          <w:szCs w:val="22"/>
          <w:lang w:val="lt-LT" w:bidi="he-IL"/>
        </w:rPr>
        <w:t xml:space="preserve">Pacientams, kurių inkstų funkcija </w:t>
      </w:r>
      <w:r w:rsidR="00E90B0B">
        <w:rPr>
          <w:rFonts w:ascii="Times New Roman" w:hAnsi="Times New Roman" w:cs="Times New Roman"/>
          <w:sz w:val="22"/>
          <w:szCs w:val="22"/>
          <w:lang w:val="lt-LT" w:bidi="he-IL"/>
        </w:rPr>
        <w:t>sutrikusi</w:t>
      </w:r>
      <w:r w:rsidRPr="002033E9">
        <w:rPr>
          <w:rFonts w:ascii="Times New Roman" w:hAnsi="Times New Roman" w:cs="Times New Roman"/>
          <w:sz w:val="22"/>
          <w:szCs w:val="22"/>
          <w:lang w:val="lt-LT" w:bidi="he-IL"/>
        </w:rPr>
        <w:t>,</w:t>
      </w:r>
      <w:r>
        <w:rPr>
          <w:rFonts w:ascii="Times New Roman" w:hAnsi="Times New Roman" w:cs="Times New Roman"/>
          <w:i/>
          <w:sz w:val="22"/>
          <w:szCs w:val="22"/>
          <w:lang w:val="lt-LT" w:bidi="he-IL"/>
        </w:rPr>
        <w:t xml:space="preserve"> </w:t>
      </w:r>
      <w:r w:rsidRPr="003B4953">
        <w:rPr>
          <w:rFonts w:ascii="Times New Roman" w:hAnsi="Times New Roman" w:cs="Times New Roman"/>
          <w:sz w:val="22"/>
          <w:szCs w:val="22"/>
          <w:lang w:val="lt-LT" w:bidi="he-IL"/>
        </w:rPr>
        <w:t xml:space="preserve">dozė turi būti </w:t>
      </w:r>
      <w:r w:rsidR="00E90B0B">
        <w:rPr>
          <w:rFonts w:ascii="Times New Roman" w:hAnsi="Times New Roman" w:cs="Times New Roman"/>
          <w:sz w:val="22"/>
          <w:szCs w:val="22"/>
          <w:lang w:val="lt-LT" w:bidi="he-IL"/>
        </w:rPr>
        <w:t xml:space="preserve">pakoreguota </w:t>
      </w:r>
      <w:r>
        <w:rPr>
          <w:rFonts w:ascii="Times New Roman" w:hAnsi="Times New Roman" w:cs="Times New Roman"/>
          <w:sz w:val="22"/>
          <w:szCs w:val="22"/>
          <w:lang w:val="lt-LT" w:bidi="he-IL"/>
        </w:rPr>
        <w:t>pagal</w:t>
      </w:r>
      <w:r w:rsidRPr="003B4953">
        <w:rPr>
          <w:rFonts w:ascii="Times New Roman" w:hAnsi="Times New Roman" w:cs="Times New Roman"/>
          <w:sz w:val="22"/>
          <w:szCs w:val="22"/>
          <w:lang w:val="lt-LT" w:bidi="he-IL"/>
        </w:rPr>
        <w:t xml:space="preserve"> kreatinino </w:t>
      </w:r>
      <w:r>
        <w:rPr>
          <w:rFonts w:ascii="Times New Roman" w:hAnsi="Times New Roman" w:cs="Times New Roman"/>
          <w:sz w:val="22"/>
          <w:szCs w:val="22"/>
          <w:lang w:val="lt-LT" w:bidi="he-IL"/>
        </w:rPr>
        <w:t>kiekį</w:t>
      </w:r>
      <w:r w:rsidRPr="003B4953">
        <w:rPr>
          <w:rFonts w:ascii="Times New Roman" w:hAnsi="Times New Roman" w:cs="Times New Roman"/>
          <w:sz w:val="22"/>
          <w:szCs w:val="22"/>
          <w:lang w:val="lt-LT" w:bidi="he-IL"/>
        </w:rPr>
        <w:t xml:space="preserve"> serume </w:t>
      </w:r>
      <w:r>
        <w:rPr>
          <w:rFonts w:ascii="Times New Roman" w:hAnsi="Times New Roman" w:cs="Times New Roman"/>
          <w:sz w:val="22"/>
          <w:szCs w:val="22"/>
          <w:lang w:val="lt-LT" w:bidi="he-IL"/>
        </w:rPr>
        <w:t>ir</w:t>
      </w:r>
      <w:r w:rsidRPr="003B4953">
        <w:rPr>
          <w:rFonts w:ascii="Times New Roman" w:hAnsi="Times New Roman" w:cs="Times New Roman"/>
          <w:sz w:val="22"/>
          <w:szCs w:val="22"/>
          <w:lang w:val="lt-LT" w:bidi="he-IL"/>
        </w:rPr>
        <w:t xml:space="preserve"> kreatinino klirensą</w:t>
      </w:r>
      <w:r w:rsidRPr="002033E9">
        <w:rPr>
          <w:rFonts w:ascii="Times New Roman" w:hAnsi="Times New Roman" w:cs="Times New Roman"/>
          <w:i/>
          <w:sz w:val="22"/>
          <w:szCs w:val="22"/>
          <w:lang w:val="lt-LT" w:bidi="he-IL"/>
        </w:rPr>
        <w:t xml:space="preserve"> </w:t>
      </w:r>
      <w:r w:rsidRPr="002033E9">
        <w:rPr>
          <w:rFonts w:ascii="Times New Roman" w:hAnsi="Times New Roman" w:cs="Times New Roman"/>
          <w:sz w:val="22"/>
          <w:szCs w:val="22"/>
          <w:lang w:val="lt-LT" w:bidi="he-IL"/>
        </w:rPr>
        <w:t>(žr. 4.2 skyrių).</w:t>
      </w:r>
    </w:p>
    <w:p w:rsidR="009A63D4" w:rsidRPr="00687CD8" w:rsidRDefault="009A63D4" w:rsidP="009A63D4">
      <w:pPr>
        <w:widowControl w:val="0"/>
        <w:autoSpaceDE w:val="0"/>
        <w:autoSpaceDN w:val="0"/>
        <w:adjustRightInd w:val="0"/>
        <w:rPr>
          <w:rFonts w:eastAsia="MS Mincho"/>
          <w:sz w:val="22"/>
          <w:szCs w:val="22"/>
          <w:lang w:eastAsia="ja-JP" w:bidi="he-IL"/>
        </w:rPr>
      </w:pPr>
    </w:p>
    <w:p w:rsidR="009A63D4" w:rsidRPr="00687CD8" w:rsidRDefault="009A63D4" w:rsidP="009A63D4">
      <w:pPr>
        <w:rPr>
          <w:i/>
          <w:sz w:val="22"/>
          <w:szCs w:val="22"/>
          <w:lang w:eastAsia="lt-LT"/>
        </w:rPr>
      </w:pPr>
      <w:r w:rsidRPr="00687CD8">
        <w:rPr>
          <w:i/>
          <w:sz w:val="22"/>
          <w:szCs w:val="22"/>
          <w:lang w:eastAsia="lt-LT"/>
        </w:rPr>
        <w:t xml:space="preserve">Cukriniu diabetu sergantys pacientai </w:t>
      </w:r>
    </w:p>
    <w:p w:rsidR="009A63D4" w:rsidRPr="00687CD8" w:rsidRDefault="009A63D4" w:rsidP="009A63D4">
      <w:pPr>
        <w:widowControl w:val="0"/>
        <w:autoSpaceDE w:val="0"/>
        <w:autoSpaceDN w:val="0"/>
        <w:adjustRightInd w:val="0"/>
        <w:rPr>
          <w:rFonts w:eastAsia="MS Mincho"/>
          <w:sz w:val="22"/>
          <w:szCs w:val="22"/>
          <w:lang w:eastAsia="ja-JP" w:bidi="he-IL"/>
        </w:rPr>
      </w:pPr>
      <w:r>
        <w:rPr>
          <w:rFonts w:eastAsia="MS Mincho"/>
          <w:sz w:val="22"/>
          <w:szCs w:val="22"/>
          <w:lang w:eastAsia="ja-JP" w:bidi="he-IL"/>
        </w:rPr>
        <w:t>Pacientai turi būti įspėti, kad g</w:t>
      </w:r>
      <w:r w:rsidRPr="00687CD8">
        <w:rPr>
          <w:rFonts w:eastAsia="MS Mincho"/>
          <w:sz w:val="22"/>
          <w:szCs w:val="22"/>
          <w:lang w:eastAsia="ja-JP" w:bidi="he-IL"/>
        </w:rPr>
        <w:t xml:space="preserve">ydymo pradžioje </w:t>
      </w:r>
      <w:r>
        <w:rPr>
          <w:rFonts w:eastAsia="MS Mincho"/>
          <w:sz w:val="22"/>
          <w:szCs w:val="22"/>
          <w:lang w:eastAsia="ja-JP" w:bidi="he-IL"/>
        </w:rPr>
        <w:t>yra būtinas gliukozės kiekio kraujyje stebėjimas</w:t>
      </w:r>
      <w:r w:rsidR="0052687D">
        <w:rPr>
          <w:rFonts w:eastAsia="MS Mincho"/>
          <w:sz w:val="22"/>
          <w:szCs w:val="22"/>
          <w:lang w:eastAsia="ja-JP" w:bidi="he-IL"/>
        </w:rPr>
        <w:t>.</w:t>
      </w:r>
      <w:r>
        <w:rPr>
          <w:rFonts w:eastAsia="MS Mincho"/>
          <w:sz w:val="22"/>
          <w:szCs w:val="22"/>
          <w:lang w:eastAsia="ja-JP" w:bidi="he-IL"/>
        </w:rPr>
        <w:t xml:space="preserve"> Gali būti užmaskuoti pradiniai </w:t>
      </w:r>
      <w:r w:rsidRPr="003B4953">
        <w:rPr>
          <w:sz w:val="22"/>
          <w:szCs w:val="22"/>
          <w:lang w:bidi="he-IL"/>
        </w:rPr>
        <w:t xml:space="preserve">hipoglikemijos </w:t>
      </w:r>
      <w:r>
        <w:rPr>
          <w:sz w:val="22"/>
          <w:szCs w:val="22"/>
          <w:lang w:bidi="he-IL"/>
        </w:rPr>
        <w:t>simptomai</w:t>
      </w:r>
      <w:r w:rsidRPr="003B4953">
        <w:rPr>
          <w:sz w:val="22"/>
          <w:szCs w:val="22"/>
          <w:lang w:bidi="he-IL"/>
        </w:rPr>
        <w:t xml:space="preserve">, </w:t>
      </w:r>
      <w:r>
        <w:rPr>
          <w:sz w:val="22"/>
          <w:szCs w:val="22"/>
          <w:lang w:bidi="he-IL"/>
        </w:rPr>
        <w:t>ypač</w:t>
      </w:r>
      <w:r w:rsidRPr="003B4953">
        <w:rPr>
          <w:sz w:val="22"/>
          <w:szCs w:val="22"/>
          <w:lang w:bidi="he-IL"/>
        </w:rPr>
        <w:t xml:space="preserve"> tachikardij</w:t>
      </w:r>
      <w:r>
        <w:rPr>
          <w:sz w:val="22"/>
          <w:szCs w:val="22"/>
          <w:lang w:bidi="he-IL"/>
        </w:rPr>
        <w:t>a, palpitacija ir prakaitavimas (žr. 4.5 ir 4.8 skyrius).</w:t>
      </w:r>
    </w:p>
    <w:p w:rsidR="009A63D4" w:rsidRDefault="009A63D4" w:rsidP="009A63D4">
      <w:pPr>
        <w:widowControl w:val="0"/>
        <w:autoSpaceDE w:val="0"/>
        <w:autoSpaceDN w:val="0"/>
        <w:adjustRightInd w:val="0"/>
        <w:rPr>
          <w:rFonts w:eastAsia="MS Mincho"/>
          <w:sz w:val="22"/>
          <w:szCs w:val="22"/>
          <w:lang w:eastAsia="ja-JP" w:bidi="he-IL"/>
        </w:rPr>
      </w:pPr>
    </w:p>
    <w:p w:rsidR="009A63D4" w:rsidRPr="00EF1C31" w:rsidRDefault="009A63D4" w:rsidP="009A63D4">
      <w:pPr>
        <w:widowControl w:val="0"/>
        <w:autoSpaceDE w:val="0"/>
        <w:autoSpaceDN w:val="0"/>
        <w:adjustRightInd w:val="0"/>
        <w:rPr>
          <w:rFonts w:eastAsia="MS Mincho"/>
          <w:i/>
          <w:sz w:val="22"/>
          <w:szCs w:val="22"/>
          <w:lang w:eastAsia="ja-JP" w:bidi="he-IL"/>
        </w:rPr>
      </w:pPr>
      <w:r>
        <w:rPr>
          <w:rFonts w:eastAsia="MS Mincho"/>
          <w:i/>
          <w:sz w:val="22"/>
          <w:szCs w:val="22"/>
          <w:lang w:eastAsia="ja-JP" w:bidi="he-IL"/>
        </w:rPr>
        <w:t>Psoriazė</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B</w:t>
      </w:r>
      <w:r w:rsidRPr="003B4953">
        <w:rPr>
          <w:rFonts w:ascii="Times New Roman" w:hAnsi="Times New Roman" w:cs="Times New Roman"/>
          <w:sz w:val="22"/>
          <w:szCs w:val="22"/>
          <w:lang w:val="lt-LT" w:bidi="he-IL"/>
        </w:rPr>
        <w:t xml:space="preserve">eta adrenoblokatorių vartojimo nauda </w:t>
      </w:r>
      <w:r>
        <w:rPr>
          <w:rFonts w:ascii="Times New Roman" w:hAnsi="Times New Roman" w:cs="Times New Roman"/>
          <w:sz w:val="22"/>
          <w:szCs w:val="22"/>
          <w:lang w:val="lt-LT" w:bidi="he-IL"/>
        </w:rPr>
        <w:t>psoriaze</w:t>
      </w:r>
      <w:r w:rsidRPr="003B4953">
        <w:rPr>
          <w:rFonts w:ascii="Times New Roman" w:hAnsi="Times New Roman" w:cs="Times New Roman"/>
          <w:sz w:val="22"/>
          <w:szCs w:val="22"/>
          <w:lang w:val="lt-LT" w:bidi="he-IL"/>
        </w:rPr>
        <w:t xml:space="preserve"> sergantiems pacientams turi būti kruopščiai </w:t>
      </w:r>
      <w:r>
        <w:rPr>
          <w:rFonts w:ascii="Times New Roman" w:hAnsi="Times New Roman" w:cs="Times New Roman"/>
          <w:sz w:val="22"/>
          <w:szCs w:val="22"/>
          <w:lang w:val="lt-LT" w:bidi="he-IL"/>
        </w:rPr>
        <w:t>apsvarstyta, kadangi jie gali sukelti šios ligos pasunkėjimą (žr. 4.8 skyrių).</w:t>
      </w:r>
      <w:r w:rsidRPr="003B4953">
        <w:rPr>
          <w:rFonts w:ascii="Times New Roman" w:hAnsi="Times New Roman" w:cs="Times New Roman"/>
          <w:sz w:val="22"/>
          <w:szCs w:val="22"/>
          <w:lang w:val="lt-LT" w:bidi="he-IL"/>
        </w:rPr>
        <w:t xml:space="preserve"> </w:t>
      </w:r>
    </w:p>
    <w:p w:rsidR="009A63D4" w:rsidRPr="003B4953"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bidi="he-IL"/>
        </w:rPr>
      </w:pPr>
      <w:r>
        <w:rPr>
          <w:rFonts w:ascii="Times New Roman" w:hAnsi="Times New Roman" w:cs="Times New Roman"/>
          <w:i/>
          <w:sz w:val="22"/>
          <w:szCs w:val="22"/>
          <w:lang w:val="lt-LT" w:bidi="he-IL"/>
        </w:rPr>
        <w:t>Padidėjusio jautrumo</w:t>
      </w:r>
      <w:r w:rsidRPr="003B4953">
        <w:rPr>
          <w:rFonts w:ascii="Times New Roman" w:hAnsi="Times New Roman" w:cs="Times New Roman"/>
          <w:i/>
          <w:sz w:val="22"/>
          <w:szCs w:val="22"/>
          <w:lang w:val="lt-LT" w:bidi="he-IL"/>
        </w:rPr>
        <w:t xml:space="preserve"> reakcijos</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 xml:space="preserve">Pacientams, </w:t>
      </w:r>
      <w:r>
        <w:rPr>
          <w:rFonts w:ascii="Times New Roman" w:hAnsi="Times New Roman" w:cs="Times New Roman"/>
          <w:sz w:val="22"/>
          <w:szCs w:val="22"/>
          <w:lang w:val="lt-LT" w:bidi="he-IL"/>
        </w:rPr>
        <w:t xml:space="preserve">linkusiems </w:t>
      </w:r>
      <w:r w:rsidRPr="003B4953">
        <w:rPr>
          <w:rFonts w:ascii="Times New Roman" w:hAnsi="Times New Roman" w:cs="Times New Roman"/>
          <w:sz w:val="22"/>
          <w:szCs w:val="22"/>
          <w:lang w:val="lt-LT" w:bidi="he-IL"/>
        </w:rPr>
        <w:t xml:space="preserve">į sunkias bet kokios kilmės anafilaksines reakcijas, ypač dėl </w:t>
      </w:r>
      <w:r>
        <w:rPr>
          <w:rFonts w:ascii="Times New Roman" w:hAnsi="Times New Roman" w:cs="Times New Roman"/>
          <w:sz w:val="22"/>
          <w:szCs w:val="22"/>
          <w:lang w:val="lt-LT" w:bidi="he-IL"/>
        </w:rPr>
        <w:t xml:space="preserve">kontrastinių medžiagų, kuriose yra </w:t>
      </w:r>
      <w:r w:rsidRPr="003B4953">
        <w:rPr>
          <w:rFonts w:ascii="Times New Roman" w:hAnsi="Times New Roman" w:cs="Times New Roman"/>
          <w:sz w:val="22"/>
          <w:szCs w:val="22"/>
          <w:lang w:val="lt-LT" w:bidi="he-IL"/>
        </w:rPr>
        <w:t>jodo</w:t>
      </w:r>
      <w:r>
        <w:rPr>
          <w:rFonts w:ascii="Times New Roman" w:hAnsi="Times New Roman" w:cs="Times New Roman"/>
          <w:sz w:val="22"/>
          <w:szCs w:val="22"/>
          <w:lang w:val="lt-LT" w:bidi="he-IL"/>
        </w:rPr>
        <w:t>,</w:t>
      </w:r>
      <w:r w:rsidRPr="003B4953">
        <w:rPr>
          <w:rFonts w:ascii="Times New Roman" w:hAnsi="Times New Roman" w:cs="Times New Roman"/>
          <w:sz w:val="22"/>
          <w:szCs w:val="22"/>
          <w:lang w:val="lt-LT" w:bidi="he-IL"/>
        </w:rPr>
        <w:t xml:space="preserve"> ar floktofenino (žr. 4.5 skyrių), ar desensibilizuoja</w:t>
      </w:r>
      <w:r>
        <w:rPr>
          <w:rFonts w:ascii="Times New Roman" w:hAnsi="Times New Roman" w:cs="Times New Roman"/>
          <w:sz w:val="22"/>
          <w:szCs w:val="22"/>
          <w:lang w:val="lt-LT" w:bidi="he-IL"/>
        </w:rPr>
        <w:t>mojo</w:t>
      </w:r>
      <w:r w:rsidRPr="003B4953">
        <w:rPr>
          <w:rFonts w:ascii="Times New Roman" w:hAnsi="Times New Roman" w:cs="Times New Roman"/>
          <w:sz w:val="22"/>
          <w:szCs w:val="22"/>
          <w:lang w:val="lt-LT" w:bidi="he-IL"/>
        </w:rPr>
        <w:t xml:space="preserve"> gydymo kurso metu, gydymas beta adrenoblokatoriais gali </w:t>
      </w:r>
      <w:r>
        <w:rPr>
          <w:rFonts w:ascii="Times New Roman" w:hAnsi="Times New Roman" w:cs="Times New Roman"/>
          <w:sz w:val="22"/>
          <w:szCs w:val="22"/>
          <w:lang w:val="lt-LT" w:bidi="he-IL"/>
        </w:rPr>
        <w:t>paskatinti alerginės</w:t>
      </w:r>
      <w:r w:rsidRPr="003B4953">
        <w:rPr>
          <w:rFonts w:ascii="Times New Roman" w:hAnsi="Times New Roman" w:cs="Times New Roman"/>
          <w:sz w:val="22"/>
          <w:szCs w:val="22"/>
          <w:lang w:val="lt-LT" w:bidi="he-IL"/>
        </w:rPr>
        <w:t xml:space="preserve"> reakcij</w:t>
      </w:r>
      <w:r>
        <w:rPr>
          <w:rFonts w:ascii="Times New Roman" w:hAnsi="Times New Roman" w:cs="Times New Roman"/>
          <w:sz w:val="22"/>
          <w:szCs w:val="22"/>
          <w:lang w:val="lt-LT" w:bidi="he-IL"/>
        </w:rPr>
        <w:t>os</w:t>
      </w:r>
      <w:r w:rsidRPr="003B4953">
        <w:rPr>
          <w:rFonts w:ascii="Times New Roman" w:hAnsi="Times New Roman" w:cs="Times New Roman"/>
          <w:sz w:val="22"/>
          <w:szCs w:val="22"/>
          <w:lang w:val="lt-LT" w:bidi="he-IL"/>
        </w:rPr>
        <w:t xml:space="preserve"> paūmėjimą ir atsparumą gydymui </w:t>
      </w:r>
      <w:r>
        <w:rPr>
          <w:rFonts w:ascii="Times New Roman" w:hAnsi="Times New Roman" w:cs="Times New Roman"/>
          <w:sz w:val="22"/>
          <w:szCs w:val="22"/>
          <w:lang w:val="lt-LT" w:bidi="he-IL"/>
        </w:rPr>
        <w:t xml:space="preserve">epinefrinu </w:t>
      </w:r>
      <w:r w:rsidRPr="003B4953">
        <w:rPr>
          <w:rFonts w:ascii="Times New Roman" w:hAnsi="Times New Roman" w:cs="Times New Roman"/>
          <w:sz w:val="22"/>
          <w:szCs w:val="22"/>
          <w:lang w:val="lt-LT" w:bidi="he-IL"/>
        </w:rPr>
        <w:t>įprastomis dozėmis.</w:t>
      </w:r>
    </w:p>
    <w:p w:rsidR="009A63D4" w:rsidRPr="002033E9" w:rsidRDefault="009A63D4" w:rsidP="009A63D4">
      <w:pPr>
        <w:widowControl w:val="0"/>
        <w:autoSpaceDE w:val="0"/>
        <w:autoSpaceDN w:val="0"/>
        <w:adjustRightInd w:val="0"/>
        <w:rPr>
          <w:rFonts w:eastAsia="MS Mincho"/>
          <w:sz w:val="22"/>
          <w:szCs w:val="22"/>
          <w:lang w:eastAsia="ja-JP" w:bidi="he-IL"/>
        </w:rPr>
      </w:pPr>
    </w:p>
    <w:p w:rsidR="009A63D4" w:rsidRPr="002033E9" w:rsidRDefault="009A63D4" w:rsidP="009A63D4">
      <w:pPr>
        <w:widowControl w:val="0"/>
        <w:autoSpaceDE w:val="0"/>
        <w:autoSpaceDN w:val="0"/>
        <w:adjustRightInd w:val="0"/>
        <w:rPr>
          <w:rFonts w:eastAsia="MS Mincho"/>
          <w:i/>
          <w:iCs/>
          <w:sz w:val="22"/>
          <w:szCs w:val="22"/>
          <w:lang w:eastAsia="ja-JP" w:bidi="he-IL"/>
        </w:rPr>
      </w:pPr>
      <w:r w:rsidRPr="002033E9">
        <w:rPr>
          <w:rFonts w:eastAsia="MS Mincho"/>
          <w:i/>
          <w:iCs/>
          <w:sz w:val="22"/>
          <w:szCs w:val="22"/>
          <w:lang w:eastAsia="ja-JP" w:bidi="he-IL"/>
        </w:rPr>
        <w:t>Bendroji nejautra</w:t>
      </w:r>
    </w:p>
    <w:p w:rsidR="009A63D4" w:rsidRPr="002033E9" w:rsidRDefault="009A63D4" w:rsidP="009A63D4">
      <w:pPr>
        <w:widowControl w:val="0"/>
        <w:autoSpaceDE w:val="0"/>
        <w:autoSpaceDN w:val="0"/>
        <w:adjustRightInd w:val="0"/>
        <w:rPr>
          <w:rFonts w:eastAsia="MS Mincho"/>
          <w:sz w:val="22"/>
          <w:szCs w:val="22"/>
          <w:lang w:eastAsia="ja-JP" w:bidi="he-IL"/>
        </w:rPr>
      </w:pPr>
      <w:r w:rsidRPr="002033E9">
        <w:rPr>
          <w:rFonts w:eastAsia="MS Mincho"/>
          <w:sz w:val="22"/>
          <w:szCs w:val="22"/>
          <w:lang w:eastAsia="ja-JP" w:bidi="he-IL"/>
        </w:rPr>
        <w:t xml:space="preserve">Beta adrenoblokatoriai mažina refleksinę tachikardiją ir didina hipotenzijos </w:t>
      </w:r>
      <w:r>
        <w:rPr>
          <w:rFonts w:eastAsia="MS Mincho"/>
          <w:sz w:val="22"/>
          <w:szCs w:val="22"/>
          <w:lang w:eastAsia="ja-JP" w:bidi="he-IL"/>
        </w:rPr>
        <w:t>riziką</w:t>
      </w:r>
      <w:r w:rsidRPr="002033E9">
        <w:rPr>
          <w:rFonts w:eastAsia="MS Mincho"/>
          <w:sz w:val="22"/>
          <w:szCs w:val="22"/>
          <w:lang w:eastAsia="ja-JP" w:bidi="he-IL"/>
        </w:rPr>
        <w:t xml:space="preserve">. </w:t>
      </w:r>
      <w:r>
        <w:rPr>
          <w:rFonts w:eastAsia="MS Mincho"/>
          <w:sz w:val="22"/>
          <w:szCs w:val="22"/>
          <w:lang w:eastAsia="ja-JP" w:bidi="he-IL"/>
        </w:rPr>
        <w:t>Nepertraukiamas</w:t>
      </w:r>
      <w:r w:rsidRPr="002033E9">
        <w:rPr>
          <w:rFonts w:eastAsia="MS Mincho"/>
          <w:sz w:val="22"/>
          <w:szCs w:val="22"/>
          <w:lang w:eastAsia="ja-JP" w:bidi="he-IL"/>
        </w:rPr>
        <w:t xml:space="preserve"> gydymas beta adrenoblokatoriais mažina aritmijos, miokardo išemijos ir hipertenzin</w:t>
      </w:r>
      <w:r>
        <w:rPr>
          <w:rFonts w:eastAsia="MS Mincho"/>
          <w:sz w:val="22"/>
          <w:szCs w:val="22"/>
          <w:lang w:eastAsia="ja-JP" w:bidi="he-IL"/>
        </w:rPr>
        <w:t>ės</w:t>
      </w:r>
      <w:r w:rsidRPr="002033E9">
        <w:rPr>
          <w:rFonts w:eastAsia="MS Mincho"/>
          <w:sz w:val="22"/>
          <w:szCs w:val="22"/>
          <w:lang w:eastAsia="ja-JP" w:bidi="he-IL"/>
        </w:rPr>
        <w:t xml:space="preserve"> kriz</w:t>
      </w:r>
      <w:r>
        <w:rPr>
          <w:rFonts w:eastAsia="MS Mincho"/>
          <w:sz w:val="22"/>
          <w:szCs w:val="22"/>
          <w:lang w:eastAsia="ja-JP" w:bidi="he-IL"/>
        </w:rPr>
        <w:t>ės riziką</w:t>
      </w:r>
      <w:r w:rsidRPr="002033E9">
        <w:rPr>
          <w:rFonts w:eastAsia="MS Mincho"/>
          <w:sz w:val="22"/>
          <w:szCs w:val="22"/>
          <w:lang w:eastAsia="ja-JP" w:bidi="he-IL"/>
        </w:rPr>
        <w:t xml:space="preserve">. </w:t>
      </w:r>
      <w:r>
        <w:rPr>
          <w:rFonts w:eastAsia="MS Mincho"/>
          <w:sz w:val="22"/>
          <w:szCs w:val="22"/>
          <w:lang w:eastAsia="ja-JP" w:bidi="he-IL"/>
        </w:rPr>
        <w:t xml:space="preserve">Jeigu pacientas vartoja </w:t>
      </w:r>
      <w:r w:rsidRPr="002033E9">
        <w:rPr>
          <w:rFonts w:eastAsia="MS Mincho"/>
          <w:sz w:val="22"/>
          <w:szCs w:val="22"/>
          <w:lang w:eastAsia="ja-JP" w:bidi="he-IL"/>
        </w:rPr>
        <w:t xml:space="preserve">beta </w:t>
      </w:r>
      <w:r>
        <w:rPr>
          <w:rFonts w:eastAsia="MS Mincho"/>
          <w:sz w:val="22"/>
          <w:szCs w:val="22"/>
          <w:lang w:eastAsia="ja-JP" w:bidi="he-IL"/>
        </w:rPr>
        <w:t>adrenoblokatorių, apie tai turi būti informuotas anesteziologas</w:t>
      </w:r>
      <w:r w:rsidRPr="002033E9">
        <w:rPr>
          <w:rFonts w:eastAsia="MS Mincho"/>
          <w:sz w:val="22"/>
          <w:szCs w:val="22"/>
          <w:lang w:eastAsia="ja-JP" w:bidi="he-IL"/>
        </w:rPr>
        <w:t>.</w:t>
      </w:r>
    </w:p>
    <w:p w:rsidR="009A63D4" w:rsidRPr="002033E9" w:rsidRDefault="009A63D4" w:rsidP="009A63D4">
      <w:pPr>
        <w:widowControl w:val="0"/>
        <w:numPr>
          <w:ilvl w:val="0"/>
          <w:numId w:val="36"/>
        </w:numPr>
        <w:autoSpaceDE w:val="0"/>
        <w:autoSpaceDN w:val="0"/>
        <w:adjustRightInd w:val="0"/>
        <w:rPr>
          <w:rFonts w:eastAsia="MS Mincho"/>
          <w:sz w:val="22"/>
          <w:szCs w:val="22"/>
          <w:lang w:eastAsia="ja-JP" w:bidi="he-IL"/>
        </w:rPr>
      </w:pPr>
      <w:r>
        <w:rPr>
          <w:rFonts w:eastAsia="MS Mincho"/>
          <w:sz w:val="22"/>
          <w:szCs w:val="22"/>
          <w:lang w:eastAsia="ja-JP" w:bidi="he-IL"/>
        </w:rPr>
        <w:t xml:space="preserve">Jeigu </w:t>
      </w:r>
      <w:r w:rsidRPr="002033E9">
        <w:rPr>
          <w:rFonts w:eastAsia="MS Mincho"/>
          <w:sz w:val="22"/>
          <w:szCs w:val="22"/>
          <w:lang w:eastAsia="ja-JP" w:bidi="he-IL"/>
        </w:rPr>
        <w:t>reikia nutraukti</w:t>
      </w:r>
      <w:r>
        <w:rPr>
          <w:rFonts w:eastAsia="MS Mincho"/>
          <w:sz w:val="22"/>
          <w:szCs w:val="22"/>
          <w:lang w:eastAsia="ja-JP" w:bidi="he-IL"/>
        </w:rPr>
        <w:t xml:space="preserve"> gydymą</w:t>
      </w:r>
      <w:r w:rsidRPr="002033E9">
        <w:rPr>
          <w:rFonts w:eastAsia="MS Mincho"/>
          <w:sz w:val="22"/>
          <w:szCs w:val="22"/>
          <w:lang w:eastAsia="ja-JP" w:bidi="he-IL"/>
        </w:rPr>
        <w:t xml:space="preserve"> beta adrenoblokatori</w:t>
      </w:r>
      <w:r>
        <w:rPr>
          <w:rFonts w:eastAsia="MS Mincho"/>
          <w:sz w:val="22"/>
          <w:szCs w:val="22"/>
          <w:lang w:eastAsia="ja-JP" w:bidi="he-IL"/>
        </w:rPr>
        <w:t>ais,</w:t>
      </w:r>
      <w:r w:rsidRPr="002033E9">
        <w:rPr>
          <w:rFonts w:eastAsia="MS Mincho"/>
          <w:sz w:val="22"/>
          <w:szCs w:val="22"/>
          <w:lang w:eastAsia="ja-JP" w:bidi="he-IL"/>
        </w:rPr>
        <w:t xml:space="preserve"> jautrum</w:t>
      </w:r>
      <w:r>
        <w:rPr>
          <w:rFonts w:eastAsia="MS Mincho"/>
          <w:sz w:val="22"/>
          <w:szCs w:val="22"/>
          <w:lang w:eastAsia="ja-JP" w:bidi="he-IL"/>
        </w:rPr>
        <w:t>o</w:t>
      </w:r>
      <w:r w:rsidRPr="002033E9">
        <w:rPr>
          <w:rFonts w:eastAsia="MS Mincho"/>
          <w:sz w:val="22"/>
          <w:szCs w:val="22"/>
          <w:lang w:eastAsia="ja-JP" w:bidi="he-IL"/>
        </w:rPr>
        <w:t xml:space="preserve"> katecholaminams</w:t>
      </w:r>
      <w:r>
        <w:rPr>
          <w:rFonts w:eastAsia="MS Mincho"/>
          <w:sz w:val="22"/>
          <w:szCs w:val="22"/>
          <w:lang w:eastAsia="ja-JP" w:bidi="he-IL"/>
        </w:rPr>
        <w:t xml:space="preserve"> sunormalėjimui pakanka</w:t>
      </w:r>
      <w:r w:rsidRPr="002033E9">
        <w:rPr>
          <w:rFonts w:eastAsia="MS Mincho"/>
          <w:sz w:val="22"/>
          <w:szCs w:val="22"/>
          <w:lang w:eastAsia="ja-JP" w:bidi="he-IL"/>
        </w:rPr>
        <w:t xml:space="preserve"> 48 valand</w:t>
      </w:r>
      <w:r>
        <w:rPr>
          <w:rFonts w:eastAsia="MS Mincho"/>
          <w:sz w:val="22"/>
          <w:szCs w:val="22"/>
          <w:lang w:eastAsia="ja-JP" w:bidi="he-IL"/>
        </w:rPr>
        <w:t>ų</w:t>
      </w:r>
      <w:r w:rsidRPr="002033E9">
        <w:rPr>
          <w:rFonts w:eastAsia="MS Mincho"/>
          <w:sz w:val="22"/>
          <w:szCs w:val="22"/>
          <w:lang w:eastAsia="ja-JP" w:bidi="he-IL"/>
        </w:rPr>
        <w:t>.</w:t>
      </w:r>
    </w:p>
    <w:p w:rsidR="009A63D4" w:rsidRPr="002033E9" w:rsidRDefault="009A63D4" w:rsidP="009A63D4">
      <w:pPr>
        <w:widowControl w:val="0"/>
        <w:numPr>
          <w:ilvl w:val="0"/>
          <w:numId w:val="36"/>
        </w:numPr>
        <w:autoSpaceDE w:val="0"/>
        <w:autoSpaceDN w:val="0"/>
        <w:adjustRightInd w:val="0"/>
        <w:rPr>
          <w:rFonts w:eastAsia="MS Mincho"/>
          <w:sz w:val="22"/>
          <w:szCs w:val="22"/>
          <w:lang w:eastAsia="ja-JP" w:bidi="he-IL"/>
        </w:rPr>
      </w:pPr>
      <w:r>
        <w:rPr>
          <w:rFonts w:eastAsia="MS Mincho"/>
          <w:sz w:val="22"/>
          <w:szCs w:val="22"/>
          <w:lang w:eastAsia="ja-JP" w:bidi="he-IL"/>
        </w:rPr>
        <w:lastRenderedPageBreak/>
        <w:t>Kai kuriems pacientams gydymas negali būti nutrauktas:</w:t>
      </w:r>
    </w:p>
    <w:p w:rsidR="009A63D4" w:rsidRPr="002033E9" w:rsidRDefault="009A63D4" w:rsidP="009A63D4">
      <w:pPr>
        <w:widowControl w:val="0"/>
        <w:numPr>
          <w:ilvl w:val="0"/>
          <w:numId w:val="35"/>
        </w:numPr>
        <w:tabs>
          <w:tab w:val="left" w:pos="851"/>
        </w:tabs>
        <w:autoSpaceDE w:val="0"/>
        <w:autoSpaceDN w:val="0"/>
        <w:adjustRightInd w:val="0"/>
        <w:ind w:left="851" w:hanging="284"/>
        <w:rPr>
          <w:rFonts w:eastAsia="MS Mincho"/>
          <w:sz w:val="22"/>
          <w:szCs w:val="22"/>
          <w:lang w:eastAsia="ja-JP" w:bidi="he-IL"/>
        </w:rPr>
      </w:pPr>
      <w:r>
        <w:rPr>
          <w:rFonts w:eastAsia="MS Mincho"/>
          <w:sz w:val="22"/>
          <w:szCs w:val="22"/>
          <w:lang w:eastAsia="ja-JP" w:bidi="he-IL"/>
        </w:rPr>
        <w:t>p</w:t>
      </w:r>
      <w:r w:rsidRPr="002033E9">
        <w:rPr>
          <w:rFonts w:eastAsia="MS Mincho"/>
          <w:sz w:val="22"/>
          <w:szCs w:val="22"/>
          <w:lang w:eastAsia="ja-JP" w:bidi="he-IL"/>
        </w:rPr>
        <w:t>acient</w:t>
      </w:r>
      <w:r>
        <w:rPr>
          <w:rFonts w:eastAsia="MS Mincho"/>
          <w:sz w:val="22"/>
          <w:szCs w:val="22"/>
          <w:lang w:eastAsia="ja-JP" w:bidi="he-IL"/>
        </w:rPr>
        <w:t>ams, kuriems yra</w:t>
      </w:r>
      <w:r w:rsidRPr="002033E9">
        <w:rPr>
          <w:rFonts w:eastAsia="MS Mincho"/>
          <w:sz w:val="22"/>
          <w:szCs w:val="22"/>
          <w:lang w:eastAsia="ja-JP" w:bidi="he-IL"/>
        </w:rPr>
        <w:t xml:space="preserve"> </w:t>
      </w:r>
      <w:r>
        <w:rPr>
          <w:rFonts w:eastAsia="MS Mincho"/>
          <w:sz w:val="22"/>
          <w:szCs w:val="22"/>
          <w:lang w:eastAsia="ja-JP" w:bidi="he-IL"/>
        </w:rPr>
        <w:t>širdies</w:t>
      </w:r>
      <w:r w:rsidRPr="002033E9">
        <w:rPr>
          <w:rFonts w:eastAsia="MS Mincho"/>
          <w:sz w:val="22"/>
          <w:szCs w:val="22"/>
          <w:lang w:eastAsia="ja-JP" w:bidi="he-IL"/>
        </w:rPr>
        <w:t xml:space="preserve"> vainikinės kraujotakos nepakankamumas</w:t>
      </w:r>
      <w:r>
        <w:rPr>
          <w:rFonts w:eastAsia="MS Mincho"/>
          <w:sz w:val="22"/>
          <w:szCs w:val="22"/>
          <w:lang w:eastAsia="ja-JP" w:bidi="he-IL"/>
        </w:rPr>
        <w:t xml:space="preserve"> ir galima rizika</w:t>
      </w:r>
      <w:r w:rsidRPr="002033E9">
        <w:rPr>
          <w:rFonts w:eastAsia="MS Mincho"/>
          <w:sz w:val="22"/>
          <w:szCs w:val="22"/>
          <w:lang w:eastAsia="ja-JP" w:bidi="he-IL"/>
        </w:rPr>
        <w:t>,</w:t>
      </w:r>
      <w:r>
        <w:rPr>
          <w:rFonts w:eastAsia="MS Mincho"/>
          <w:sz w:val="22"/>
          <w:szCs w:val="22"/>
          <w:lang w:eastAsia="ja-JP" w:bidi="he-IL"/>
        </w:rPr>
        <w:t xml:space="preserve"> susijusi su staigiu gydymo</w:t>
      </w:r>
      <w:r w:rsidRPr="002033E9">
        <w:rPr>
          <w:rFonts w:eastAsia="MS Mincho"/>
          <w:sz w:val="22"/>
          <w:szCs w:val="22"/>
          <w:lang w:eastAsia="ja-JP" w:bidi="he-IL"/>
        </w:rPr>
        <w:t xml:space="preserve"> beta adrenoblokatorių nutraukim</w:t>
      </w:r>
      <w:r>
        <w:rPr>
          <w:rFonts w:eastAsia="MS Mincho"/>
          <w:sz w:val="22"/>
          <w:szCs w:val="22"/>
          <w:lang w:eastAsia="ja-JP" w:bidi="he-IL"/>
        </w:rPr>
        <w:t>u,</w:t>
      </w:r>
      <w:r w:rsidRPr="002033E9">
        <w:rPr>
          <w:rFonts w:eastAsia="MS Mincho"/>
          <w:sz w:val="22"/>
          <w:szCs w:val="22"/>
          <w:lang w:eastAsia="ja-JP" w:bidi="he-IL"/>
        </w:rPr>
        <w:t xml:space="preserve"> </w:t>
      </w:r>
      <w:r w:rsidR="00613CAD">
        <w:rPr>
          <w:rFonts w:eastAsia="MS Mincho"/>
          <w:sz w:val="22"/>
          <w:szCs w:val="22"/>
          <w:lang w:eastAsia="ja-JP" w:bidi="he-IL"/>
        </w:rPr>
        <w:t xml:space="preserve">todėl </w:t>
      </w:r>
      <w:r w:rsidRPr="002033E9">
        <w:rPr>
          <w:rFonts w:eastAsia="MS Mincho"/>
          <w:sz w:val="22"/>
          <w:szCs w:val="22"/>
          <w:lang w:eastAsia="ja-JP" w:bidi="he-IL"/>
        </w:rPr>
        <w:t>gydymą rekomenduojama tęsti iki pat operacijos</w:t>
      </w:r>
      <w:r>
        <w:rPr>
          <w:rFonts w:eastAsia="MS Mincho"/>
          <w:sz w:val="22"/>
          <w:szCs w:val="22"/>
          <w:lang w:eastAsia="ja-JP" w:bidi="he-IL"/>
        </w:rPr>
        <w:t>;</w:t>
      </w:r>
    </w:p>
    <w:p w:rsidR="009A63D4" w:rsidRPr="009D6D14" w:rsidRDefault="009A63D4" w:rsidP="009A63D4">
      <w:pPr>
        <w:widowControl w:val="0"/>
        <w:numPr>
          <w:ilvl w:val="0"/>
          <w:numId w:val="35"/>
        </w:numPr>
        <w:tabs>
          <w:tab w:val="left" w:pos="851"/>
        </w:tabs>
        <w:autoSpaceDE w:val="0"/>
        <w:autoSpaceDN w:val="0"/>
        <w:adjustRightInd w:val="0"/>
        <w:ind w:left="851" w:hanging="284"/>
        <w:rPr>
          <w:rFonts w:eastAsia="MS Mincho"/>
          <w:sz w:val="22"/>
          <w:szCs w:val="22"/>
          <w:lang w:eastAsia="ja-JP" w:bidi="he-IL"/>
        </w:rPr>
      </w:pPr>
      <w:r w:rsidRPr="009D6D14">
        <w:rPr>
          <w:rFonts w:eastAsia="MS Mincho"/>
          <w:sz w:val="22"/>
          <w:szCs w:val="22"/>
          <w:lang w:eastAsia="ja-JP" w:bidi="he-IL"/>
        </w:rPr>
        <w:t>esant kritinei būklei arba jeigu vartojimo nutraukti neįmanoma, pacientas turi būti apsaugotas nuo parasimpatinės reakcijos, skiriant pakankamą premedikaciją atropinu, kuri, jei reikia, kartojama.</w:t>
      </w:r>
      <w:r>
        <w:rPr>
          <w:rFonts w:eastAsia="MS Mincho"/>
          <w:sz w:val="22"/>
          <w:szCs w:val="22"/>
          <w:lang w:eastAsia="ja-JP" w:bidi="he-IL"/>
        </w:rPr>
        <w:t xml:space="preserve"> Turi būti vartojami anestetikai, kurių širdį slopinantis</w:t>
      </w:r>
      <w:r w:rsidRPr="009D6D14">
        <w:rPr>
          <w:rFonts w:eastAsia="MS Mincho"/>
          <w:sz w:val="22"/>
          <w:szCs w:val="22"/>
          <w:lang w:eastAsia="ja-JP" w:bidi="he-IL"/>
        </w:rPr>
        <w:t xml:space="preserve"> poveikis yra kiek galima mažesnis. </w:t>
      </w:r>
    </w:p>
    <w:p w:rsidR="009A63D4" w:rsidRPr="002033E9" w:rsidRDefault="009A63D4" w:rsidP="009A63D4">
      <w:pPr>
        <w:widowControl w:val="0"/>
        <w:numPr>
          <w:ilvl w:val="0"/>
          <w:numId w:val="34"/>
        </w:numPr>
        <w:tabs>
          <w:tab w:val="left" w:pos="284"/>
        </w:tabs>
        <w:autoSpaceDE w:val="0"/>
        <w:autoSpaceDN w:val="0"/>
        <w:adjustRightInd w:val="0"/>
        <w:ind w:left="284" w:hanging="284"/>
        <w:rPr>
          <w:rFonts w:eastAsia="MS Mincho"/>
          <w:sz w:val="22"/>
          <w:szCs w:val="22"/>
          <w:lang w:eastAsia="ja-JP" w:bidi="he-IL"/>
        </w:rPr>
      </w:pPr>
      <w:r>
        <w:rPr>
          <w:rFonts w:eastAsia="MS Mincho"/>
          <w:sz w:val="22"/>
          <w:szCs w:val="22"/>
          <w:lang w:eastAsia="ja-JP" w:bidi="he-IL"/>
        </w:rPr>
        <w:t>Turi būti atsižvelgta į a</w:t>
      </w:r>
      <w:r w:rsidRPr="002033E9">
        <w:rPr>
          <w:rFonts w:eastAsia="MS Mincho"/>
          <w:sz w:val="22"/>
          <w:szCs w:val="22"/>
          <w:lang w:eastAsia="ja-JP" w:bidi="he-IL"/>
        </w:rPr>
        <w:t xml:space="preserve">nafilaksijos </w:t>
      </w:r>
      <w:r>
        <w:rPr>
          <w:rFonts w:eastAsia="MS Mincho"/>
          <w:sz w:val="22"/>
          <w:szCs w:val="22"/>
          <w:lang w:eastAsia="ja-JP" w:bidi="he-IL"/>
        </w:rPr>
        <w:t>riziką</w:t>
      </w:r>
      <w:r w:rsidRPr="002033E9">
        <w:rPr>
          <w:rFonts w:eastAsia="MS Mincho"/>
          <w:sz w:val="22"/>
          <w:szCs w:val="22"/>
          <w:lang w:eastAsia="ja-JP" w:bidi="he-IL"/>
        </w:rPr>
        <w:t>.</w:t>
      </w:r>
    </w:p>
    <w:p w:rsidR="009A63D4" w:rsidRDefault="009A63D4" w:rsidP="009A63D4">
      <w:pPr>
        <w:widowControl w:val="0"/>
        <w:autoSpaceDE w:val="0"/>
        <w:autoSpaceDN w:val="0"/>
        <w:adjustRightInd w:val="0"/>
        <w:rPr>
          <w:rFonts w:eastAsia="MS Mincho"/>
          <w:sz w:val="22"/>
          <w:szCs w:val="22"/>
          <w:lang w:eastAsia="ja-JP" w:bidi="he-IL"/>
        </w:rPr>
      </w:pPr>
    </w:p>
    <w:p w:rsidR="009A63D4" w:rsidRPr="006675DD" w:rsidRDefault="009A63D4" w:rsidP="009A63D4">
      <w:pPr>
        <w:rPr>
          <w:i/>
          <w:noProof/>
          <w:sz w:val="22"/>
          <w:szCs w:val="22"/>
        </w:rPr>
      </w:pPr>
      <w:r w:rsidRPr="006675DD">
        <w:rPr>
          <w:i/>
          <w:noProof/>
          <w:sz w:val="22"/>
          <w:szCs w:val="22"/>
        </w:rPr>
        <w:t>Akių ligos</w:t>
      </w:r>
    </w:p>
    <w:p w:rsidR="009A63D4" w:rsidRPr="006675DD" w:rsidRDefault="009A63D4" w:rsidP="009A63D4">
      <w:pPr>
        <w:rPr>
          <w:noProof/>
          <w:sz w:val="22"/>
          <w:szCs w:val="22"/>
        </w:rPr>
      </w:pPr>
      <w:r w:rsidRPr="006675DD">
        <w:rPr>
          <w:sz w:val="22"/>
          <w:szCs w:val="22"/>
        </w:rPr>
        <w:t xml:space="preserve">Beta adrenerginė blokada sumažina akispūdį ir gali iškreipti glaukomos profilaktinio patikrinimo rezultatus. Oftalmologas turi </w:t>
      </w:r>
      <w:r>
        <w:rPr>
          <w:sz w:val="22"/>
          <w:szCs w:val="22"/>
        </w:rPr>
        <w:t>būti informuotas</w:t>
      </w:r>
      <w:r w:rsidRPr="006675DD">
        <w:rPr>
          <w:sz w:val="22"/>
          <w:szCs w:val="22"/>
        </w:rPr>
        <w:t xml:space="preserve">, </w:t>
      </w:r>
      <w:r>
        <w:rPr>
          <w:sz w:val="22"/>
          <w:szCs w:val="22"/>
        </w:rPr>
        <w:t>kad</w:t>
      </w:r>
      <w:r w:rsidRPr="006675DD">
        <w:rPr>
          <w:sz w:val="22"/>
          <w:szCs w:val="22"/>
        </w:rPr>
        <w:t xml:space="preserve"> pacientas vartoja betaksolol</w:t>
      </w:r>
      <w:r>
        <w:rPr>
          <w:sz w:val="22"/>
          <w:szCs w:val="22"/>
        </w:rPr>
        <w:t>io</w:t>
      </w:r>
      <w:r w:rsidRPr="006675DD">
        <w:rPr>
          <w:sz w:val="22"/>
          <w:szCs w:val="22"/>
        </w:rPr>
        <w:t>. Pacientas, vartojantis beta adrenoblokatorių į akis</w:t>
      </w:r>
      <w:r>
        <w:rPr>
          <w:sz w:val="22"/>
          <w:szCs w:val="22"/>
        </w:rPr>
        <w:t xml:space="preserve"> ir taip pat gydomas sisteminiu būdu vartojamu beta blokatoriumi,</w:t>
      </w:r>
      <w:r w:rsidRPr="006675DD">
        <w:rPr>
          <w:sz w:val="22"/>
          <w:szCs w:val="22"/>
        </w:rPr>
        <w:t xml:space="preserve"> turi būti </w:t>
      </w:r>
      <w:r w:rsidR="00061A1D">
        <w:rPr>
          <w:sz w:val="22"/>
          <w:szCs w:val="22"/>
        </w:rPr>
        <w:t xml:space="preserve">atidžiau </w:t>
      </w:r>
      <w:r w:rsidRPr="006675DD">
        <w:rPr>
          <w:sz w:val="22"/>
          <w:szCs w:val="22"/>
        </w:rPr>
        <w:t>stebimas dėl galimo papildomo poveikio</w:t>
      </w:r>
      <w:r w:rsidRPr="006675DD">
        <w:rPr>
          <w:noProof/>
          <w:sz w:val="22"/>
          <w:szCs w:val="22"/>
        </w:rPr>
        <w:t>.</w:t>
      </w:r>
    </w:p>
    <w:p w:rsidR="009A63D4" w:rsidRPr="006675DD" w:rsidRDefault="009A63D4" w:rsidP="009A63D4">
      <w:pPr>
        <w:widowControl w:val="0"/>
        <w:autoSpaceDE w:val="0"/>
        <w:autoSpaceDN w:val="0"/>
        <w:adjustRightInd w:val="0"/>
        <w:rPr>
          <w:rFonts w:eastAsia="MS Mincho"/>
          <w:sz w:val="22"/>
          <w:szCs w:val="22"/>
          <w:lang w:eastAsia="ja-JP" w:bidi="he-IL"/>
        </w:rPr>
      </w:pPr>
    </w:p>
    <w:p w:rsidR="009A63D4" w:rsidRPr="000739AF" w:rsidRDefault="009A63D4" w:rsidP="009A63D4">
      <w:pPr>
        <w:rPr>
          <w:i/>
          <w:noProof/>
          <w:sz w:val="22"/>
          <w:szCs w:val="22"/>
        </w:rPr>
      </w:pPr>
      <w:r w:rsidRPr="000739AF">
        <w:rPr>
          <w:i/>
          <w:noProof/>
          <w:sz w:val="22"/>
          <w:szCs w:val="22"/>
        </w:rPr>
        <w:t>Tirotoksikozė</w:t>
      </w:r>
    </w:p>
    <w:p w:rsidR="009A63D4" w:rsidRPr="000739AF" w:rsidRDefault="009A63D4" w:rsidP="009A63D4">
      <w:pPr>
        <w:rPr>
          <w:noProof/>
          <w:sz w:val="22"/>
          <w:szCs w:val="22"/>
        </w:rPr>
      </w:pPr>
      <w:r>
        <w:rPr>
          <w:noProof/>
          <w:sz w:val="22"/>
          <w:szCs w:val="22"/>
        </w:rPr>
        <w:t>B</w:t>
      </w:r>
      <w:r w:rsidRPr="000739AF">
        <w:rPr>
          <w:noProof/>
          <w:sz w:val="22"/>
          <w:szCs w:val="22"/>
        </w:rPr>
        <w:t xml:space="preserve">eta adrenoblokatoriai gali </w:t>
      </w:r>
      <w:r>
        <w:rPr>
          <w:noProof/>
          <w:sz w:val="22"/>
          <w:szCs w:val="22"/>
        </w:rPr>
        <w:t>maskuoti</w:t>
      </w:r>
      <w:r w:rsidRPr="000739AF">
        <w:rPr>
          <w:noProof/>
          <w:sz w:val="22"/>
          <w:szCs w:val="22"/>
        </w:rPr>
        <w:t xml:space="preserve"> kardiovaskulinius tirotoksikozės </w:t>
      </w:r>
      <w:r>
        <w:rPr>
          <w:noProof/>
          <w:sz w:val="22"/>
          <w:szCs w:val="22"/>
        </w:rPr>
        <w:t>požymius</w:t>
      </w:r>
      <w:r w:rsidRPr="000739AF">
        <w:rPr>
          <w:noProof/>
          <w:sz w:val="22"/>
          <w:szCs w:val="22"/>
        </w:rPr>
        <w:t>.</w:t>
      </w:r>
    </w:p>
    <w:p w:rsidR="009A63D4" w:rsidRPr="000739AF" w:rsidRDefault="009A63D4" w:rsidP="009A63D4">
      <w:pPr>
        <w:rPr>
          <w:noProof/>
          <w:sz w:val="22"/>
          <w:szCs w:val="22"/>
        </w:rPr>
      </w:pPr>
    </w:p>
    <w:p w:rsidR="009A63D4" w:rsidRPr="000739AF" w:rsidRDefault="009A63D4" w:rsidP="009A63D4">
      <w:pPr>
        <w:rPr>
          <w:i/>
          <w:noProof/>
          <w:sz w:val="22"/>
          <w:szCs w:val="22"/>
        </w:rPr>
      </w:pPr>
      <w:r w:rsidRPr="000739AF">
        <w:rPr>
          <w:i/>
          <w:noProof/>
          <w:sz w:val="22"/>
          <w:szCs w:val="22"/>
        </w:rPr>
        <w:t xml:space="preserve">Sportininkai </w:t>
      </w:r>
    </w:p>
    <w:p w:rsidR="009A63D4" w:rsidRPr="000739AF" w:rsidRDefault="009A63D4" w:rsidP="009A63D4">
      <w:pPr>
        <w:rPr>
          <w:noProof/>
          <w:sz w:val="22"/>
          <w:szCs w:val="22"/>
        </w:rPr>
      </w:pPr>
      <w:r w:rsidRPr="000739AF">
        <w:rPr>
          <w:noProof/>
          <w:sz w:val="22"/>
          <w:szCs w:val="22"/>
        </w:rPr>
        <w:t>Sportinink</w:t>
      </w:r>
      <w:r>
        <w:rPr>
          <w:noProof/>
          <w:sz w:val="22"/>
          <w:szCs w:val="22"/>
        </w:rPr>
        <w:t>ai turi būti informuoti</w:t>
      </w:r>
      <w:r w:rsidRPr="000739AF">
        <w:rPr>
          <w:noProof/>
          <w:sz w:val="22"/>
          <w:szCs w:val="22"/>
        </w:rPr>
        <w:t xml:space="preserve">, kad šio vaistinio preparato sudėtyje </w:t>
      </w:r>
      <w:r>
        <w:rPr>
          <w:noProof/>
          <w:sz w:val="22"/>
          <w:szCs w:val="22"/>
        </w:rPr>
        <w:t>yra</w:t>
      </w:r>
      <w:r w:rsidRPr="000739AF">
        <w:rPr>
          <w:noProof/>
          <w:sz w:val="22"/>
          <w:szCs w:val="22"/>
        </w:rPr>
        <w:t xml:space="preserve"> veiklioji medžiaga</w:t>
      </w:r>
      <w:r>
        <w:rPr>
          <w:noProof/>
          <w:sz w:val="22"/>
          <w:szCs w:val="22"/>
        </w:rPr>
        <w:t>, kuri gali sukelti</w:t>
      </w:r>
      <w:r w:rsidRPr="000739AF">
        <w:rPr>
          <w:noProof/>
          <w:sz w:val="22"/>
          <w:szCs w:val="22"/>
        </w:rPr>
        <w:t xml:space="preserve"> teigiamą </w:t>
      </w:r>
      <w:r w:rsidRPr="0015778F">
        <w:rPr>
          <w:noProof/>
          <w:sz w:val="22"/>
          <w:szCs w:val="22"/>
        </w:rPr>
        <w:t>dopingo kontrolės testo rezultatą</w:t>
      </w:r>
      <w:r w:rsidRPr="000739AF">
        <w:rPr>
          <w:noProof/>
          <w:sz w:val="22"/>
          <w:szCs w:val="22"/>
        </w:rPr>
        <w:t>.</w:t>
      </w:r>
    </w:p>
    <w:p w:rsidR="009A63D4" w:rsidRDefault="009A63D4" w:rsidP="009A63D4">
      <w:pPr>
        <w:widowControl w:val="0"/>
        <w:autoSpaceDE w:val="0"/>
        <w:autoSpaceDN w:val="0"/>
        <w:adjustRightInd w:val="0"/>
        <w:rPr>
          <w:rFonts w:eastAsia="MS Mincho"/>
          <w:sz w:val="22"/>
          <w:szCs w:val="22"/>
          <w:lang w:eastAsia="ja-JP" w:bidi="he-IL"/>
        </w:rPr>
      </w:pPr>
    </w:p>
    <w:p w:rsidR="009A63D4" w:rsidRPr="000A61A1" w:rsidRDefault="009A63D4" w:rsidP="009A63D4">
      <w:pPr>
        <w:widowControl w:val="0"/>
        <w:autoSpaceDE w:val="0"/>
        <w:autoSpaceDN w:val="0"/>
        <w:adjustRightInd w:val="0"/>
        <w:rPr>
          <w:rFonts w:eastAsia="MS Mincho"/>
          <w:i/>
          <w:sz w:val="22"/>
          <w:szCs w:val="22"/>
          <w:lang w:eastAsia="ja-JP" w:bidi="he-IL"/>
        </w:rPr>
      </w:pPr>
      <w:r w:rsidRPr="000A61A1">
        <w:rPr>
          <w:rFonts w:eastAsia="MS Mincho"/>
          <w:i/>
          <w:sz w:val="22"/>
          <w:szCs w:val="22"/>
          <w:lang w:eastAsia="ja-JP" w:bidi="he-IL"/>
        </w:rPr>
        <w:t>Pagalbinės medžiagos</w:t>
      </w:r>
    </w:p>
    <w:p w:rsidR="009A63D4" w:rsidRDefault="009A63D4" w:rsidP="009A63D4">
      <w:pPr>
        <w:rPr>
          <w:sz w:val="22"/>
          <w:szCs w:val="22"/>
          <w:lang w:bidi="he-IL"/>
        </w:rPr>
      </w:pPr>
      <w:r>
        <w:rPr>
          <w:sz w:val="22"/>
          <w:szCs w:val="22"/>
          <w:lang w:bidi="he-IL"/>
        </w:rPr>
        <w:t>Šio vaistinio preparato sudėtyje</w:t>
      </w:r>
      <w:r w:rsidRPr="00901267">
        <w:rPr>
          <w:sz w:val="22"/>
          <w:szCs w:val="22"/>
          <w:lang w:bidi="he-IL"/>
        </w:rPr>
        <w:t xml:space="preserve"> yra laktozės</w:t>
      </w:r>
      <w:r>
        <w:rPr>
          <w:sz w:val="22"/>
          <w:szCs w:val="22"/>
          <w:lang w:bidi="he-IL"/>
        </w:rPr>
        <w:t xml:space="preserve"> monohidrato</w:t>
      </w:r>
      <w:r w:rsidRPr="00901267">
        <w:rPr>
          <w:sz w:val="22"/>
          <w:szCs w:val="22"/>
          <w:lang w:bidi="he-IL"/>
        </w:rPr>
        <w:t xml:space="preserve">. </w:t>
      </w:r>
      <w:r w:rsidRPr="000A61A1">
        <w:rPr>
          <w:sz w:val="22"/>
          <w:szCs w:val="22"/>
        </w:rPr>
        <w:t xml:space="preserve">Šio vaistinio preparato negalima vartoti pacientams, kuriems nustatytas retas paveldimas sutrikimas – </w:t>
      </w:r>
      <w:r w:rsidR="00ED1250" w:rsidRPr="00ED1250">
        <w:rPr>
          <w:sz w:val="22"/>
          <w:szCs w:val="22"/>
        </w:rPr>
        <w:t>galaktozės netoleravimas, visiškas laktazės stygius</w:t>
      </w:r>
      <w:r w:rsidR="00ED1250" w:rsidRPr="00ED1250" w:rsidDel="00ED1250">
        <w:rPr>
          <w:sz w:val="22"/>
          <w:szCs w:val="22"/>
        </w:rPr>
        <w:t xml:space="preserve"> </w:t>
      </w:r>
      <w:r w:rsidRPr="000A61A1">
        <w:rPr>
          <w:sz w:val="22"/>
          <w:szCs w:val="22"/>
        </w:rPr>
        <w:t>arba gliukozės ir galaktozės malabsorbcija</w:t>
      </w:r>
      <w:r w:rsidRPr="000A61A1">
        <w:rPr>
          <w:sz w:val="22"/>
          <w:szCs w:val="22"/>
          <w:lang w:bidi="he-IL"/>
        </w:rPr>
        <w:t>.</w:t>
      </w:r>
    </w:p>
    <w:p w:rsidR="000852F7" w:rsidRPr="000A61A1" w:rsidRDefault="000852F7" w:rsidP="009A63D4">
      <w:pPr>
        <w:rPr>
          <w:sz w:val="22"/>
          <w:szCs w:val="22"/>
        </w:rPr>
      </w:pPr>
      <w:r w:rsidRPr="000852F7">
        <w:rPr>
          <w:sz w:val="22"/>
          <w:szCs w:val="22"/>
        </w:rPr>
        <w:t xml:space="preserve">Šio vaistinio preparato </w:t>
      </w:r>
      <w:r>
        <w:rPr>
          <w:sz w:val="22"/>
          <w:szCs w:val="22"/>
        </w:rPr>
        <w:t>tabletėje</w:t>
      </w:r>
      <w:r w:rsidRPr="000852F7">
        <w:rPr>
          <w:sz w:val="22"/>
          <w:szCs w:val="22"/>
        </w:rPr>
        <w:t xml:space="preserve"> yra mažiau kaip 1</w:t>
      </w:r>
      <w:r>
        <w:rPr>
          <w:sz w:val="22"/>
          <w:szCs w:val="22"/>
        </w:rPr>
        <w:t> </w:t>
      </w:r>
      <w:r w:rsidRPr="000852F7">
        <w:rPr>
          <w:sz w:val="22"/>
          <w:szCs w:val="22"/>
        </w:rPr>
        <w:t>mmol (23</w:t>
      </w:r>
      <w:r>
        <w:rPr>
          <w:sz w:val="22"/>
          <w:szCs w:val="22"/>
        </w:rPr>
        <w:t> </w:t>
      </w:r>
      <w:r w:rsidRPr="000852F7">
        <w:rPr>
          <w:sz w:val="22"/>
          <w:szCs w:val="22"/>
        </w:rPr>
        <w:t>mg) natrio, t. y. jis beveik neturi reikšmės.</w:t>
      </w:r>
    </w:p>
    <w:p w:rsidR="009A63D4" w:rsidRPr="00901267" w:rsidRDefault="009A63D4" w:rsidP="00E116A9">
      <w:pPr>
        <w:jc w:val="right"/>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21" w:name="_Toc129243106"/>
      <w:bookmarkStart w:id="22" w:name="_Toc129243231"/>
      <w:r w:rsidRPr="00901267">
        <w:rPr>
          <w:b/>
          <w:kern w:val="28"/>
          <w:sz w:val="22"/>
          <w:szCs w:val="22"/>
        </w:rPr>
        <w:t>4.5</w:t>
      </w:r>
      <w:r w:rsidRPr="00901267">
        <w:rPr>
          <w:b/>
          <w:kern w:val="28"/>
          <w:sz w:val="22"/>
          <w:szCs w:val="22"/>
        </w:rPr>
        <w:tab/>
        <w:t>Sąveika su kitais vaistiniais preparatais ir kitokia sąveika</w:t>
      </w:r>
      <w:bookmarkEnd w:id="21"/>
      <w:bookmarkEnd w:id="22"/>
    </w:p>
    <w:p w:rsidR="009A63D4" w:rsidRPr="00901267" w:rsidRDefault="009A63D4" w:rsidP="009A63D4">
      <w:pPr>
        <w:jc w:val="both"/>
        <w:rPr>
          <w:sz w:val="22"/>
          <w:szCs w:val="22"/>
        </w:rPr>
      </w:pPr>
    </w:p>
    <w:p w:rsidR="009A63D4" w:rsidRPr="00901267" w:rsidRDefault="009A63D4" w:rsidP="009A63D4">
      <w:pPr>
        <w:widowControl w:val="0"/>
        <w:tabs>
          <w:tab w:val="left" w:pos="0"/>
        </w:tabs>
        <w:autoSpaceDE w:val="0"/>
        <w:autoSpaceDN w:val="0"/>
        <w:adjustRightInd w:val="0"/>
        <w:rPr>
          <w:rFonts w:eastAsia="MS Mincho"/>
          <w:i/>
          <w:iCs/>
          <w:sz w:val="22"/>
          <w:szCs w:val="22"/>
          <w:u w:val="single"/>
          <w:lang w:eastAsia="ja-JP" w:bidi="he-IL"/>
        </w:rPr>
      </w:pPr>
      <w:r>
        <w:rPr>
          <w:rFonts w:eastAsia="MS Mincho"/>
          <w:i/>
          <w:iCs/>
          <w:sz w:val="22"/>
          <w:szCs w:val="22"/>
          <w:u w:val="single"/>
          <w:lang w:eastAsia="ja-JP" w:bidi="he-IL"/>
        </w:rPr>
        <w:t xml:space="preserve">Vartoti kartu </w:t>
      </w:r>
      <w:r w:rsidR="00895B71">
        <w:rPr>
          <w:rFonts w:eastAsia="MS Mincho"/>
          <w:i/>
          <w:iCs/>
          <w:sz w:val="22"/>
          <w:szCs w:val="22"/>
          <w:u w:val="single"/>
          <w:lang w:eastAsia="ja-JP" w:bidi="he-IL"/>
        </w:rPr>
        <w:t>negalima (žr. 4.3 sk.)</w:t>
      </w:r>
    </w:p>
    <w:p w:rsidR="009A63D4" w:rsidRPr="00901267" w:rsidRDefault="009A63D4" w:rsidP="009A63D4">
      <w:pPr>
        <w:widowControl w:val="0"/>
        <w:tabs>
          <w:tab w:val="left" w:pos="0"/>
        </w:tabs>
        <w:autoSpaceDE w:val="0"/>
        <w:autoSpaceDN w:val="0"/>
        <w:adjustRightInd w:val="0"/>
        <w:rPr>
          <w:rFonts w:eastAsia="MS Mincho"/>
          <w:i/>
          <w:iCs/>
          <w:sz w:val="22"/>
          <w:szCs w:val="22"/>
          <w:lang w:eastAsia="ja-JP" w:bidi="he-IL"/>
        </w:rPr>
      </w:pPr>
    </w:p>
    <w:p w:rsidR="009A63D4" w:rsidRPr="00901267" w:rsidRDefault="009A63D4" w:rsidP="009A63D4">
      <w:pPr>
        <w:widowControl w:val="0"/>
        <w:tabs>
          <w:tab w:val="left" w:pos="0"/>
        </w:tabs>
        <w:autoSpaceDE w:val="0"/>
        <w:autoSpaceDN w:val="0"/>
        <w:adjustRightInd w:val="0"/>
        <w:rPr>
          <w:rFonts w:eastAsia="MS Mincho"/>
          <w:i/>
          <w:iCs/>
          <w:sz w:val="22"/>
          <w:szCs w:val="22"/>
          <w:lang w:eastAsia="ja-JP" w:bidi="he-IL"/>
        </w:rPr>
      </w:pPr>
      <w:r w:rsidRPr="00901267">
        <w:rPr>
          <w:rFonts w:eastAsia="MS Mincho"/>
          <w:i/>
          <w:sz w:val="22"/>
          <w:szCs w:val="22"/>
          <w:lang w:eastAsia="ja-JP"/>
        </w:rPr>
        <w:t>Floktafeninas</w:t>
      </w:r>
    </w:p>
    <w:p w:rsidR="009A63D4" w:rsidRPr="00901267" w:rsidRDefault="009A63D4" w:rsidP="009A63D4">
      <w:pPr>
        <w:tabs>
          <w:tab w:val="right" w:pos="0"/>
        </w:tabs>
        <w:rPr>
          <w:snapToGrid w:val="0"/>
          <w:sz w:val="22"/>
          <w:szCs w:val="22"/>
          <w:lang w:eastAsia="fr-FR"/>
        </w:rPr>
      </w:pPr>
      <w:r>
        <w:rPr>
          <w:snapToGrid w:val="0"/>
          <w:sz w:val="22"/>
          <w:szCs w:val="22"/>
          <w:lang w:eastAsia="fr-FR"/>
        </w:rPr>
        <w:t>F</w:t>
      </w:r>
      <w:r w:rsidRPr="00901267">
        <w:rPr>
          <w:snapToGrid w:val="0"/>
          <w:sz w:val="22"/>
          <w:szCs w:val="22"/>
          <w:lang w:eastAsia="fr-FR"/>
        </w:rPr>
        <w:t xml:space="preserve">loktafenino </w:t>
      </w:r>
      <w:r>
        <w:rPr>
          <w:snapToGrid w:val="0"/>
          <w:sz w:val="22"/>
          <w:szCs w:val="22"/>
          <w:lang w:eastAsia="fr-FR"/>
        </w:rPr>
        <w:t>sukelto š</w:t>
      </w:r>
      <w:r w:rsidRPr="00901267">
        <w:rPr>
          <w:snapToGrid w:val="0"/>
          <w:sz w:val="22"/>
          <w:szCs w:val="22"/>
          <w:lang w:eastAsia="fr-FR"/>
        </w:rPr>
        <w:t>oko ar hipotenzijos atvej</w:t>
      </w:r>
      <w:r>
        <w:rPr>
          <w:snapToGrid w:val="0"/>
          <w:sz w:val="22"/>
          <w:szCs w:val="22"/>
          <w:lang w:eastAsia="fr-FR"/>
        </w:rPr>
        <w:t>u</w:t>
      </w:r>
      <w:r w:rsidRPr="00901267">
        <w:rPr>
          <w:snapToGrid w:val="0"/>
          <w:sz w:val="22"/>
          <w:szCs w:val="22"/>
          <w:lang w:eastAsia="fr-FR"/>
        </w:rPr>
        <w:t xml:space="preserve"> beta adrenoblokatori</w:t>
      </w:r>
      <w:r>
        <w:rPr>
          <w:snapToGrid w:val="0"/>
          <w:sz w:val="22"/>
          <w:szCs w:val="22"/>
          <w:lang w:eastAsia="fr-FR"/>
        </w:rPr>
        <w:t>ai mažina</w:t>
      </w:r>
      <w:r w:rsidRPr="00901267">
        <w:rPr>
          <w:snapToGrid w:val="0"/>
          <w:sz w:val="22"/>
          <w:szCs w:val="22"/>
          <w:lang w:eastAsia="fr-FR"/>
        </w:rPr>
        <w:t xml:space="preserve"> širdies ir kraujagyslių sistemos kompensacin</w:t>
      </w:r>
      <w:r>
        <w:rPr>
          <w:snapToGrid w:val="0"/>
          <w:sz w:val="22"/>
          <w:szCs w:val="22"/>
          <w:lang w:eastAsia="fr-FR"/>
        </w:rPr>
        <w:t>es reakcijas</w:t>
      </w:r>
      <w:r w:rsidRPr="00901267">
        <w:rPr>
          <w:snapToGrid w:val="0"/>
          <w:sz w:val="22"/>
          <w:szCs w:val="22"/>
          <w:lang w:eastAsia="fr-FR"/>
        </w:rPr>
        <w:t>.</w:t>
      </w:r>
    </w:p>
    <w:p w:rsidR="009A63D4" w:rsidRPr="00901267" w:rsidRDefault="009A63D4" w:rsidP="009A63D4">
      <w:pPr>
        <w:tabs>
          <w:tab w:val="right" w:pos="0"/>
        </w:tabs>
        <w:rPr>
          <w:snapToGrid w:val="0"/>
          <w:sz w:val="22"/>
          <w:szCs w:val="22"/>
          <w:lang w:eastAsia="fr-FR"/>
        </w:rPr>
      </w:pPr>
    </w:p>
    <w:p w:rsidR="009A63D4" w:rsidRPr="00901267" w:rsidRDefault="009A63D4" w:rsidP="009A63D4">
      <w:pPr>
        <w:tabs>
          <w:tab w:val="right" w:pos="0"/>
        </w:tabs>
        <w:rPr>
          <w:i/>
          <w:snapToGrid w:val="0"/>
          <w:sz w:val="22"/>
          <w:szCs w:val="22"/>
          <w:lang w:eastAsia="fr-FR"/>
        </w:rPr>
      </w:pPr>
      <w:r w:rsidRPr="00901267">
        <w:rPr>
          <w:i/>
          <w:sz w:val="22"/>
          <w:szCs w:val="22"/>
        </w:rPr>
        <w:t>Sultopridas</w:t>
      </w:r>
    </w:p>
    <w:p w:rsidR="009A63D4" w:rsidRPr="00901267" w:rsidRDefault="009A63D4" w:rsidP="009A63D4">
      <w:pPr>
        <w:rPr>
          <w:snapToGrid w:val="0"/>
          <w:sz w:val="22"/>
          <w:szCs w:val="22"/>
        </w:rPr>
      </w:pPr>
      <w:r>
        <w:rPr>
          <w:snapToGrid w:val="0"/>
          <w:sz w:val="22"/>
          <w:szCs w:val="22"/>
        </w:rPr>
        <w:t>Betaksololio vartojimas kartu su sultopridu gali sukelti</w:t>
      </w:r>
      <w:r w:rsidRPr="00901267">
        <w:rPr>
          <w:snapToGrid w:val="0"/>
          <w:sz w:val="22"/>
          <w:szCs w:val="22"/>
        </w:rPr>
        <w:t xml:space="preserve"> širdies automatizmo sutrikim</w:t>
      </w:r>
      <w:r>
        <w:rPr>
          <w:snapToGrid w:val="0"/>
          <w:sz w:val="22"/>
          <w:szCs w:val="22"/>
        </w:rPr>
        <w:t>ą</w:t>
      </w:r>
      <w:r w:rsidRPr="00901267">
        <w:rPr>
          <w:snapToGrid w:val="0"/>
          <w:sz w:val="22"/>
          <w:szCs w:val="22"/>
        </w:rPr>
        <w:t xml:space="preserve"> (</w:t>
      </w:r>
      <w:r>
        <w:rPr>
          <w:snapToGrid w:val="0"/>
          <w:sz w:val="22"/>
          <w:szCs w:val="22"/>
        </w:rPr>
        <w:t>sunkią</w:t>
      </w:r>
      <w:r w:rsidRPr="00901267">
        <w:rPr>
          <w:snapToGrid w:val="0"/>
          <w:sz w:val="22"/>
          <w:szCs w:val="22"/>
        </w:rPr>
        <w:t xml:space="preserve"> bradikardij</w:t>
      </w:r>
      <w:r>
        <w:rPr>
          <w:snapToGrid w:val="0"/>
          <w:sz w:val="22"/>
          <w:szCs w:val="22"/>
        </w:rPr>
        <w:t>ą</w:t>
      </w:r>
      <w:r w:rsidRPr="00901267">
        <w:rPr>
          <w:snapToGrid w:val="0"/>
          <w:sz w:val="22"/>
          <w:szCs w:val="22"/>
        </w:rPr>
        <w:t xml:space="preserve">) dėl </w:t>
      </w:r>
      <w:r>
        <w:rPr>
          <w:snapToGrid w:val="0"/>
          <w:sz w:val="22"/>
          <w:szCs w:val="22"/>
        </w:rPr>
        <w:t>kumuliacinio</w:t>
      </w:r>
      <w:r w:rsidRPr="00901267">
        <w:rPr>
          <w:snapToGrid w:val="0"/>
          <w:sz w:val="22"/>
          <w:szCs w:val="22"/>
        </w:rPr>
        <w:t xml:space="preserve"> bradikardiją sukeliančio poveikio.</w:t>
      </w:r>
    </w:p>
    <w:p w:rsidR="009A63D4" w:rsidRPr="00901267" w:rsidRDefault="009A63D4" w:rsidP="009A63D4">
      <w:pPr>
        <w:rPr>
          <w:sz w:val="22"/>
          <w:szCs w:val="22"/>
        </w:rPr>
      </w:pPr>
    </w:p>
    <w:p w:rsidR="009A63D4" w:rsidRPr="00901267" w:rsidRDefault="009A63D4" w:rsidP="009A63D4">
      <w:pPr>
        <w:widowControl w:val="0"/>
        <w:autoSpaceDE w:val="0"/>
        <w:autoSpaceDN w:val="0"/>
        <w:adjustRightInd w:val="0"/>
        <w:rPr>
          <w:rFonts w:eastAsia="MS Mincho"/>
          <w:i/>
          <w:iCs/>
          <w:sz w:val="22"/>
          <w:szCs w:val="22"/>
          <w:u w:val="single"/>
          <w:lang w:eastAsia="ja-JP" w:bidi="he-IL"/>
        </w:rPr>
      </w:pPr>
      <w:bookmarkStart w:id="23" w:name="OLE_LINK1"/>
      <w:bookmarkStart w:id="24" w:name="OLE_LINK2"/>
      <w:r w:rsidRPr="00901267">
        <w:rPr>
          <w:rFonts w:eastAsia="MS Mincho"/>
          <w:i/>
          <w:iCs/>
          <w:sz w:val="22"/>
          <w:szCs w:val="22"/>
          <w:u w:val="single"/>
          <w:lang w:eastAsia="ja-JP" w:bidi="he-IL"/>
        </w:rPr>
        <w:t>V</w:t>
      </w:r>
      <w:r>
        <w:rPr>
          <w:rFonts w:eastAsia="MS Mincho"/>
          <w:i/>
          <w:iCs/>
          <w:sz w:val="22"/>
          <w:szCs w:val="22"/>
          <w:u w:val="single"/>
          <w:lang w:eastAsia="ja-JP" w:bidi="he-IL"/>
        </w:rPr>
        <w:t>artoti kartu nerekomenduojama</w:t>
      </w:r>
      <w:bookmarkEnd w:id="23"/>
      <w:bookmarkEnd w:id="24"/>
    </w:p>
    <w:p w:rsidR="009A63D4" w:rsidRPr="00901267" w:rsidRDefault="009A63D4" w:rsidP="009A63D4">
      <w:pPr>
        <w:widowControl w:val="0"/>
        <w:autoSpaceDE w:val="0"/>
        <w:autoSpaceDN w:val="0"/>
        <w:adjustRightInd w:val="0"/>
        <w:rPr>
          <w:rFonts w:eastAsia="MS Mincho"/>
          <w:i/>
          <w:sz w:val="22"/>
          <w:szCs w:val="22"/>
          <w:lang w:eastAsia="ja-JP" w:bidi="he-IL"/>
        </w:rPr>
      </w:pPr>
    </w:p>
    <w:p w:rsidR="009A63D4" w:rsidRPr="00901267" w:rsidRDefault="009A63D4" w:rsidP="009A63D4">
      <w:pPr>
        <w:widowControl w:val="0"/>
        <w:autoSpaceDE w:val="0"/>
        <w:autoSpaceDN w:val="0"/>
        <w:adjustRightInd w:val="0"/>
        <w:rPr>
          <w:rFonts w:eastAsia="MS Mincho"/>
          <w:i/>
          <w:sz w:val="22"/>
          <w:szCs w:val="22"/>
          <w:lang w:eastAsia="ja-JP" w:bidi="he-IL"/>
        </w:rPr>
      </w:pPr>
      <w:r w:rsidRPr="00901267">
        <w:rPr>
          <w:rFonts w:eastAsia="MS Mincho"/>
          <w:i/>
          <w:sz w:val="22"/>
          <w:szCs w:val="22"/>
          <w:lang w:eastAsia="ja-JP" w:bidi="he-IL"/>
        </w:rPr>
        <w:t>Amjodaronas</w:t>
      </w:r>
    </w:p>
    <w:p w:rsidR="009A63D4" w:rsidRPr="00901267" w:rsidRDefault="009A63D4" w:rsidP="009A63D4">
      <w:pPr>
        <w:widowControl w:val="0"/>
        <w:autoSpaceDE w:val="0"/>
        <w:autoSpaceDN w:val="0"/>
        <w:adjustRightInd w:val="0"/>
        <w:rPr>
          <w:rFonts w:eastAsia="MS Mincho"/>
          <w:sz w:val="22"/>
          <w:szCs w:val="22"/>
          <w:lang w:eastAsia="ja-JP" w:bidi="he-IL"/>
        </w:rPr>
      </w:pPr>
      <w:r>
        <w:rPr>
          <w:snapToGrid w:val="0"/>
          <w:sz w:val="22"/>
          <w:szCs w:val="22"/>
        </w:rPr>
        <w:t xml:space="preserve">Betaksololio vartojimas kartu </w:t>
      </w:r>
      <w:r w:rsidRPr="00901267">
        <w:rPr>
          <w:rFonts w:eastAsia="MS Mincho"/>
          <w:sz w:val="22"/>
          <w:szCs w:val="22"/>
          <w:lang w:eastAsia="ja-JP" w:bidi="he-IL"/>
        </w:rPr>
        <w:t xml:space="preserve">su amjodaronu </w:t>
      </w:r>
      <w:r>
        <w:rPr>
          <w:rFonts w:eastAsia="MS Mincho"/>
          <w:sz w:val="22"/>
          <w:szCs w:val="22"/>
          <w:lang w:eastAsia="ja-JP" w:bidi="he-IL"/>
        </w:rPr>
        <w:t>gali susilpninti</w:t>
      </w:r>
      <w:r w:rsidRPr="00901267">
        <w:rPr>
          <w:rFonts w:eastAsia="MS Mincho"/>
          <w:sz w:val="22"/>
          <w:szCs w:val="22"/>
          <w:lang w:eastAsia="ja-JP" w:bidi="he-IL"/>
        </w:rPr>
        <w:t xml:space="preserve"> </w:t>
      </w:r>
      <w:r>
        <w:rPr>
          <w:rFonts w:eastAsia="MS Mincho"/>
          <w:sz w:val="22"/>
          <w:szCs w:val="22"/>
          <w:lang w:eastAsia="ja-JP" w:bidi="he-IL"/>
        </w:rPr>
        <w:t>širdies</w:t>
      </w:r>
      <w:r w:rsidRPr="00901267">
        <w:rPr>
          <w:rFonts w:eastAsia="MS Mincho"/>
          <w:sz w:val="22"/>
          <w:szCs w:val="22"/>
          <w:lang w:eastAsia="ja-JP" w:bidi="he-IL"/>
        </w:rPr>
        <w:t xml:space="preserve"> susitraukimo jėg</w:t>
      </w:r>
      <w:r>
        <w:rPr>
          <w:rFonts w:eastAsia="MS Mincho"/>
          <w:sz w:val="22"/>
          <w:szCs w:val="22"/>
          <w:lang w:eastAsia="ja-JP" w:bidi="he-IL"/>
        </w:rPr>
        <w:t>ą</w:t>
      </w:r>
      <w:r w:rsidRPr="00901267">
        <w:rPr>
          <w:rFonts w:eastAsia="MS Mincho"/>
          <w:sz w:val="22"/>
          <w:szCs w:val="22"/>
          <w:lang w:eastAsia="ja-JP" w:bidi="he-IL"/>
        </w:rPr>
        <w:t>, automatizm</w:t>
      </w:r>
      <w:r>
        <w:rPr>
          <w:rFonts w:eastAsia="MS Mincho"/>
          <w:sz w:val="22"/>
          <w:szCs w:val="22"/>
          <w:lang w:eastAsia="ja-JP" w:bidi="he-IL"/>
        </w:rPr>
        <w:t>ą</w:t>
      </w:r>
      <w:r w:rsidRPr="00901267">
        <w:rPr>
          <w:rFonts w:eastAsia="MS Mincho"/>
          <w:sz w:val="22"/>
          <w:szCs w:val="22"/>
          <w:lang w:eastAsia="ja-JP" w:bidi="he-IL"/>
        </w:rPr>
        <w:t xml:space="preserve"> ir </w:t>
      </w:r>
      <w:r>
        <w:rPr>
          <w:rFonts w:eastAsia="MS Mincho"/>
          <w:sz w:val="22"/>
          <w:szCs w:val="22"/>
          <w:lang w:eastAsia="ja-JP" w:bidi="he-IL"/>
        </w:rPr>
        <w:t xml:space="preserve">pabloginti </w:t>
      </w:r>
      <w:r w:rsidRPr="00901267">
        <w:rPr>
          <w:rFonts w:eastAsia="MS Mincho"/>
          <w:sz w:val="22"/>
          <w:szCs w:val="22"/>
          <w:lang w:eastAsia="ja-JP" w:bidi="he-IL"/>
        </w:rPr>
        <w:t>laidum</w:t>
      </w:r>
      <w:r>
        <w:rPr>
          <w:rFonts w:eastAsia="MS Mincho"/>
          <w:sz w:val="22"/>
          <w:szCs w:val="22"/>
          <w:lang w:eastAsia="ja-JP" w:bidi="he-IL"/>
        </w:rPr>
        <w:t>ą</w:t>
      </w:r>
      <w:r w:rsidRPr="00901267">
        <w:rPr>
          <w:rFonts w:eastAsia="MS Mincho"/>
          <w:sz w:val="22"/>
          <w:szCs w:val="22"/>
          <w:lang w:eastAsia="ja-JP" w:bidi="he-IL"/>
        </w:rPr>
        <w:t xml:space="preserve"> (simpatin</w:t>
      </w:r>
      <w:r>
        <w:rPr>
          <w:rFonts w:eastAsia="MS Mincho"/>
          <w:sz w:val="22"/>
          <w:szCs w:val="22"/>
          <w:lang w:eastAsia="ja-JP" w:bidi="he-IL"/>
        </w:rPr>
        <w:t>ių</w:t>
      </w:r>
      <w:r w:rsidRPr="00901267">
        <w:rPr>
          <w:rFonts w:eastAsia="MS Mincho"/>
          <w:sz w:val="22"/>
          <w:szCs w:val="22"/>
          <w:lang w:eastAsia="ja-JP" w:bidi="he-IL"/>
        </w:rPr>
        <w:t xml:space="preserve"> kompens</w:t>
      </w:r>
      <w:r>
        <w:rPr>
          <w:rFonts w:eastAsia="MS Mincho"/>
          <w:sz w:val="22"/>
          <w:szCs w:val="22"/>
          <w:lang w:eastAsia="ja-JP" w:bidi="he-IL"/>
        </w:rPr>
        <w:t>acinių</w:t>
      </w:r>
      <w:r w:rsidRPr="00901267">
        <w:rPr>
          <w:rFonts w:eastAsia="MS Mincho"/>
          <w:sz w:val="22"/>
          <w:szCs w:val="22"/>
          <w:lang w:eastAsia="ja-JP" w:bidi="he-IL"/>
        </w:rPr>
        <w:t xml:space="preserve"> mechanizm</w:t>
      </w:r>
      <w:r>
        <w:rPr>
          <w:rFonts w:eastAsia="MS Mincho"/>
          <w:sz w:val="22"/>
          <w:szCs w:val="22"/>
          <w:lang w:eastAsia="ja-JP" w:bidi="he-IL"/>
        </w:rPr>
        <w:t>ų slopinimas</w:t>
      </w:r>
      <w:r w:rsidRPr="00901267">
        <w:rPr>
          <w:rFonts w:eastAsia="MS Mincho"/>
          <w:sz w:val="22"/>
          <w:szCs w:val="22"/>
          <w:lang w:eastAsia="ja-JP" w:bidi="he-IL"/>
        </w:rPr>
        <w:t>).</w:t>
      </w:r>
    </w:p>
    <w:p w:rsidR="009A63D4" w:rsidRPr="00901267" w:rsidRDefault="009A63D4" w:rsidP="009A63D4">
      <w:pPr>
        <w:widowControl w:val="0"/>
        <w:autoSpaceDE w:val="0"/>
        <w:autoSpaceDN w:val="0"/>
        <w:adjustRightInd w:val="0"/>
        <w:rPr>
          <w:rFonts w:eastAsia="MS Mincho"/>
          <w:sz w:val="22"/>
          <w:szCs w:val="22"/>
          <w:lang w:eastAsia="ja-JP" w:bidi="he-IL"/>
        </w:rPr>
      </w:pPr>
    </w:p>
    <w:p w:rsidR="009A63D4" w:rsidRPr="009D0006" w:rsidRDefault="009A63D4" w:rsidP="009A63D4">
      <w:pPr>
        <w:widowControl w:val="0"/>
        <w:autoSpaceDE w:val="0"/>
        <w:autoSpaceDN w:val="0"/>
        <w:adjustRightInd w:val="0"/>
        <w:rPr>
          <w:rFonts w:eastAsia="MS Mincho"/>
          <w:i/>
          <w:iCs/>
          <w:sz w:val="22"/>
          <w:szCs w:val="22"/>
          <w:lang w:eastAsia="ja-JP" w:bidi="he-IL"/>
        </w:rPr>
      </w:pPr>
      <w:r w:rsidRPr="009D0006">
        <w:rPr>
          <w:rFonts w:eastAsia="MS Mincho"/>
          <w:i/>
          <w:iCs/>
          <w:sz w:val="22"/>
          <w:szCs w:val="22"/>
          <w:lang w:eastAsia="ja-JP" w:bidi="he-IL"/>
        </w:rPr>
        <w:t>Širdį veikiantys glikozidai</w:t>
      </w:r>
    </w:p>
    <w:p w:rsidR="009A63D4" w:rsidRPr="00901267" w:rsidRDefault="009A63D4" w:rsidP="009A63D4">
      <w:pPr>
        <w:widowControl w:val="0"/>
        <w:autoSpaceDE w:val="0"/>
        <w:autoSpaceDN w:val="0"/>
        <w:adjustRightInd w:val="0"/>
        <w:rPr>
          <w:rFonts w:eastAsia="MS Mincho"/>
          <w:iCs/>
          <w:sz w:val="22"/>
          <w:szCs w:val="22"/>
          <w:lang w:eastAsia="ja-JP" w:bidi="he-IL"/>
        </w:rPr>
      </w:pPr>
      <w:r>
        <w:rPr>
          <w:rFonts w:eastAsia="MS Mincho"/>
          <w:iCs/>
          <w:sz w:val="22"/>
          <w:szCs w:val="22"/>
          <w:lang w:eastAsia="ja-JP" w:bidi="he-IL"/>
        </w:rPr>
        <w:t xml:space="preserve">Dėl sąveikos su šios grupės vaistiniais preparatais gali pailgėti </w:t>
      </w:r>
      <w:r w:rsidRPr="00901267">
        <w:rPr>
          <w:rFonts w:eastAsia="MS Mincho"/>
          <w:iCs/>
          <w:sz w:val="22"/>
          <w:szCs w:val="22"/>
          <w:lang w:eastAsia="ja-JP" w:bidi="he-IL"/>
        </w:rPr>
        <w:t>atrioventrikulinio laidumo laikas ir pasireikšti bradikardij</w:t>
      </w:r>
      <w:r w:rsidR="00895B71">
        <w:rPr>
          <w:rFonts w:eastAsia="MS Mincho"/>
          <w:iCs/>
          <w:sz w:val="22"/>
          <w:szCs w:val="22"/>
          <w:lang w:eastAsia="ja-JP" w:bidi="he-IL"/>
        </w:rPr>
        <w:t>a</w:t>
      </w:r>
      <w:r w:rsidRPr="00901267">
        <w:rPr>
          <w:rFonts w:eastAsia="MS Mincho"/>
          <w:iCs/>
          <w:sz w:val="22"/>
          <w:szCs w:val="22"/>
          <w:lang w:eastAsia="ja-JP" w:bidi="he-IL"/>
        </w:rPr>
        <w:t xml:space="preserve">. </w:t>
      </w:r>
    </w:p>
    <w:p w:rsidR="009A63D4" w:rsidRDefault="009A63D4" w:rsidP="009A63D4">
      <w:pPr>
        <w:widowControl w:val="0"/>
        <w:autoSpaceDE w:val="0"/>
        <w:autoSpaceDN w:val="0"/>
        <w:adjustRightInd w:val="0"/>
        <w:rPr>
          <w:rFonts w:eastAsia="MS Mincho"/>
          <w:i/>
          <w:iCs/>
          <w:sz w:val="22"/>
          <w:szCs w:val="22"/>
          <w:u w:val="single"/>
          <w:lang w:eastAsia="ja-JP" w:bidi="he-IL"/>
        </w:rPr>
      </w:pPr>
    </w:p>
    <w:p w:rsidR="009A63D4" w:rsidRPr="001F752A" w:rsidRDefault="009A63D4" w:rsidP="009A63D4">
      <w:pPr>
        <w:widowControl w:val="0"/>
        <w:autoSpaceDE w:val="0"/>
        <w:autoSpaceDN w:val="0"/>
        <w:adjustRightInd w:val="0"/>
        <w:rPr>
          <w:rFonts w:eastAsia="MS Mincho"/>
          <w:i/>
          <w:iCs/>
          <w:sz w:val="22"/>
          <w:szCs w:val="22"/>
          <w:lang w:eastAsia="ja-JP" w:bidi="he-IL"/>
        </w:rPr>
      </w:pPr>
      <w:r w:rsidRPr="001F752A">
        <w:rPr>
          <w:rFonts w:eastAsia="MS Mincho"/>
          <w:i/>
          <w:iCs/>
          <w:sz w:val="22"/>
          <w:szCs w:val="22"/>
          <w:lang w:eastAsia="ja-JP" w:bidi="he-IL"/>
        </w:rPr>
        <w:t>Fingolimodas</w:t>
      </w:r>
    </w:p>
    <w:p w:rsidR="009A63D4" w:rsidRPr="001F752A" w:rsidRDefault="009A63D4" w:rsidP="009A63D4">
      <w:pPr>
        <w:widowControl w:val="0"/>
        <w:autoSpaceDE w:val="0"/>
        <w:autoSpaceDN w:val="0"/>
        <w:adjustRightInd w:val="0"/>
        <w:rPr>
          <w:rFonts w:eastAsia="MS Mincho"/>
          <w:i/>
          <w:iCs/>
          <w:sz w:val="22"/>
          <w:szCs w:val="22"/>
          <w:lang w:eastAsia="ja-JP" w:bidi="he-IL"/>
        </w:rPr>
      </w:pPr>
      <w:r w:rsidRPr="001F752A">
        <w:rPr>
          <w:rFonts w:eastAsia="MS Mincho"/>
          <w:iCs/>
          <w:sz w:val="22"/>
          <w:szCs w:val="22"/>
          <w:lang w:eastAsia="ja-JP" w:bidi="he-IL"/>
        </w:rPr>
        <w:t>Gali sustiprėti bradikardiją sukeliantis poveikis, todėl pacientams, vartojantiems beta adrenor</w:t>
      </w:r>
      <w:r w:rsidR="00895B71">
        <w:rPr>
          <w:rFonts w:eastAsia="MS Mincho"/>
          <w:iCs/>
          <w:sz w:val="22"/>
          <w:szCs w:val="22"/>
          <w:lang w:eastAsia="ja-JP" w:bidi="he-IL"/>
        </w:rPr>
        <w:t>e</w:t>
      </w:r>
      <w:r w:rsidRPr="001F752A">
        <w:rPr>
          <w:rFonts w:eastAsia="MS Mincho"/>
          <w:iCs/>
          <w:sz w:val="22"/>
          <w:szCs w:val="22"/>
          <w:lang w:eastAsia="ja-JP" w:bidi="he-IL"/>
        </w:rPr>
        <w:t>ceptorių blokatorių, gydymas fingolimodu neturi būti pradėtas. Jei manoma, kad gydymas fingolimodu yra būtinas, gydymo pradžioje pacientą rekomenduojama tinkamai stebėti (EKG ir klinikinis stebėjimas bent jau pirmąsias 24 val. po pirmojo vaistinio preparato pavartojimo</w:t>
      </w:r>
      <w:r w:rsidRPr="00E116A9">
        <w:rPr>
          <w:rFonts w:eastAsia="MS Mincho"/>
          <w:iCs/>
          <w:sz w:val="22"/>
          <w:szCs w:val="22"/>
          <w:lang w:eastAsia="ja-JP" w:bidi="he-IL"/>
        </w:rPr>
        <w:t>)</w:t>
      </w:r>
      <w:r w:rsidRPr="001F752A">
        <w:rPr>
          <w:rFonts w:eastAsia="MS Mincho"/>
          <w:i/>
          <w:iCs/>
          <w:sz w:val="22"/>
          <w:szCs w:val="22"/>
          <w:lang w:eastAsia="ja-JP" w:bidi="he-IL"/>
        </w:rPr>
        <w:t>.</w:t>
      </w:r>
    </w:p>
    <w:p w:rsidR="009A63D4" w:rsidRPr="001F752A" w:rsidRDefault="009A63D4" w:rsidP="009A63D4">
      <w:pPr>
        <w:widowControl w:val="0"/>
        <w:autoSpaceDE w:val="0"/>
        <w:autoSpaceDN w:val="0"/>
        <w:adjustRightInd w:val="0"/>
        <w:rPr>
          <w:rFonts w:eastAsia="MS Mincho"/>
          <w:i/>
          <w:iCs/>
          <w:sz w:val="22"/>
          <w:szCs w:val="22"/>
          <w:lang w:eastAsia="ja-JP" w:bidi="he-IL"/>
        </w:rPr>
      </w:pPr>
    </w:p>
    <w:p w:rsidR="009A63D4" w:rsidRPr="009D0006" w:rsidRDefault="009A63D4" w:rsidP="009A63D4">
      <w:pPr>
        <w:widowControl w:val="0"/>
        <w:autoSpaceDE w:val="0"/>
        <w:autoSpaceDN w:val="0"/>
        <w:adjustRightInd w:val="0"/>
        <w:rPr>
          <w:rFonts w:eastAsia="MS Mincho"/>
          <w:i/>
          <w:iCs/>
          <w:sz w:val="22"/>
          <w:szCs w:val="22"/>
          <w:u w:val="single"/>
          <w:lang w:eastAsia="ja-JP" w:bidi="he-IL"/>
        </w:rPr>
      </w:pPr>
      <w:r w:rsidRPr="009D0006">
        <w:rPr>
          <w:rFonts w:eastAsia="MS Mincho"/>
          <w:i/>
          <w:iCs/>
          <w:sz w:val="22"/>
          <w:szCs w:val="22"/>
          <w:u w:val="single"/>
          <w:lang w:eastAsia="ja-JP" w:bidi="he-IL"/>
        </w:rPr>
        <w:t>Vartoti kartu reikia atsargiai</w:t>
      </w:r>
    </w:p>
    <w:p w:rsidR="009A63D4" w:rsidRPr="00901267" w:rsidRDefault="009A63D4" w:rsidP="009A63D4">
      <w:pPr>
        <w:widowControl w:val="0"/>
        <w:autoSpaceDE w:val="0"/>
        <w:autoSpaceDN w:val="0"/>
        <w:adjustRightInd w:val="0"/>
        <w:rPr>
          <w:rFonts w:eastAsia="MS Mincho"/>
          <w:iCs/>
          <w:sz w:val="22"/>
          <w:szCs w:val="22"/>
          <w:lang w:eastAsia="ja-JP" w:bidi="he-IL"/>
        </w:rPr>
      </w:pPr>
    </w:p>
    <w:p w:rsidR="009A63D4" w:rsidRPr="00901267" w:rsidRDefault="009A63D4" w:rsidP="009A63D4">
      <w:pPr>
        <w:widowControl w:val="0"/>
        <w:autoSpaceDE w:val="0"/>
        <w:autoSpaceDN w:val="0"/>
        <w:adjustRightInd w:val="0"/>
        <w:rPr>
          <w:rFonts w:eastAsia="MS Mincho"/>
          <w:i/>
          <w:iCs/>
          <w:sz w:val="22"/>
          <w:szCs w:val="22"/>
          <w:lang w:eastAsia="ja-JP" w:bidi="he-IL"/>
        </w:rPr>
      </w:pPr>
      <w:r w:rsidRPr="00901267">
        <w:rPr>
          <w:rFonts w:eastAsia="MS Mincho"/>
          <w:i/>
          <w:iCs/>
          <w:sz w:val="22"/>
          <w:szCs w:val="22"/>
          <w:lang w:eastAsia="ja-JP" w:bidi="he-IL"/>
        </w:rPr>
        <w:t>Antiaritminiai vaistiniai preparatai (propafenonas, Ia klasės: chinidinas ir dizopiramidas)</w:t>
      </w:r>
    </w:p>
    <w:p w:rsidR="009A63D4" w:rsidRPr="00901267" w:rsidRDefault="009A63D4" w:rsidP="009A63D4">
      <w:pPr>
        <w:widowControl w:val="0"/>
        <w:autoSpaceDE w:val="0"/>
        <w:autoSpaceDN w:val="0"/>
        <w:adjustRightInd w:val="0"/>
        <w:rPr>
          <w:rFonts w:eastAsia="MS Mincho"/>
          <w:iCs/>
          <w:sz w:val="22"/>
          <w:szCs w:val="22"/>
          <w:lang w:eastAsia="ja-JP" w:bidi="he-IL"/>
        </w:rPr>
      </w:pPr>
      <w:r w:rsidRPr="00901267">
        <w:rPr>
          <w:rFonts w:eastAsia="MS Mincho"/>
          <w:iCs/>
          <w:sz w:val="22"/>
          <w:szCs w:val="22"/>
          <w:lang w:eastAsia="ja-JP" w:bidi="he-IL"/>
        </w:rPr>
        <w:t>Miokardo susitraukimo jėgos, automatizmo ir laidumo sutrikimai (simpatinių kompensacinių mechanizmų slopinimas).</w:t>
      </w:r>
    </w:p>
    <w:p w:rsidR="009A63D4" w:rsidRDefault="009A63D4" w:rsidP="009A63D4">
      <w:pPr>
        <w:widowControl w:val="0"/>
        <w:autoSpaceDE w:val="0"/>
        <w:autoSpaceDN w:val="0"/>
        <w:adjustRightInd w:val="0"/>
        <w:rPr>
          <w:rFonts w:eastAsia="MS Mincho"/>
          <w:i/>
          <w:iCs/>
          <w:sz w:val="22"/>
          <w:szCs w:val="22"/>
          <w:lang w:eastAsia="ja-JP" w:bidi="he-IL"/>
        </w:rPr>
      </w:pPr>
    </w:p>
    <w:p w:rsidR="00602BD7" w:rsidRPr="00602BD7" w:rsidRDefault="00602BD7" w:rsidP="00602BD7">
      <w:pPr>
        <w:widowControl w:val="0"/>
        <w:tabs>
          <w:tab w:val="left" w:pos="28"/>
          <w:tab w:val="num" w:pos="720"/>
        </w:tabs>
        <w:autoSpaceDE w:val="0"/>
        <w:autoSpaceDN w:val="0"/>
        <w:adjustRightInd w:val="0"/>
        <w:rPr>
          <w:rFonts w:eastAsia="MS Mincho"/>
          <w:i/>
          <w:sz w:val="22"/>
          <w:szCs w:val="22"/>
          <w:lang w:eastAsia="ja-JP" w:bidi="he-IL"/>
        </w:rPr>
      </w:pPr>
      <w:r w:rsidRPr="00602BD7">
        <w:rPr>
          <w:rFonts w:eastAsia="MS Mincho"/>
          <w:i/>
          <w:sz w:val="22"/>
          <w:szCs w:val="22"/>
          <w:lang w:eastAsia="ja-JP" w:bidi="he-IL"/>
        </w:rPr>
        <w:t>Inhaliaciniai anestetikai</w:t>
      </w:r>
    </w:p>
    <w:p w:rsidR="00602BD7" w:rsidRPr="00602BD7" w:rsidRDefault="00602BD7" w:rsidP="00602BD7">
      <w:pPr>
        <w:widowControl w:val="0"/>
        <w:tabs>
          <w:tab w:val="left" w:pos="28"/>
        </w:tabs>
        <w:autoSpaceDE w:val="0"/>
        <w:autoSpaceDN w:val="0"/>
        <w:adjustRightInd w:val="0"/>
        <w:rPr>
          <w:rFonts w:eastAsia="MS Mincho"/>
          <w:sz w:val="22"/>
          <w:szCs w:val="22"/>
          <w:lang w:eastAsia="ja-JP"/>
        </w:rPr>
      </w:pPr>
      <w:r w:rsidRPr="00602BD7">
        <w:rPr>
          <w:rFonts w:eastAsia="MS Mincho"/>
          <w:sz w:val="22"/>
          <w:szCs w:val="22"/>
          <w:lang w:eastAsia="ja-JP"/>
        </w:rPr>
        <w:t>Beta adrenoblokatoriai silpnina kompensacines širdies ir kraujagyslių sistemos reakcijas (beta adrenerginių receptorių slopinimą intervencijos metu galima pašalinti beta adrenerginius receptorius stimuliuojančiais vaistiniais preparatais).</w:t>
      </w:r>
    </w:p>
    <w:p w:rsidR="00602BD7" w:rsidRPr="00602BD7" w:rsidRDefault="00602BD7" w:rsidP="00602BD7">
      <w:pPr>
        <w:widowControl w:val="0"/>
        <w:tabs>
          <w:tab w:val="left" w:pos="28"/>
        </w:tabs>
        <w:autoSpaceDE w:val="0"/>
        <w:autoSpaceDN w:val="0"/>
        <w:adjustRightInd w:val="0"/>
        <w:rPr>
          <w:rFonts w:eastAsia="MS Mincho"/>
          <w:sz w:val="22"/>
          <w:szCs w:val="22"/>
          <w:lang w:eastAsia="ja-JP"/>
        </w:rPr>
      </w:pPr>
      <w:r w:rsidRPr="00602BD7">
        <w:rPr>
          <w:rFonts w:eastAsia="MS Mincho"/>
          <w:sz w:val="22"/>
          <w:szCs w:val="22"/>
          <w:lang w:eastAsia="ja-JP"/>
        </w:rPr>
        <w:t>Paprastai gydymo beta adrenoblokatoriais nutraukti nereikia, be to, bet kokiu atveju nerekomenduojama jų vartojimo nutraukti staiga. Prieš operaciją anesteziologas turi būti informuotas, kad pacientas gydomas beta adrenoblokatoriais.</w:t>
      </w:r>
    </w:p>
    <w:p w:rsidR="00602BD7" w:rsidRDefault="00602BD7" w:rsidP="009A63D4">
      <w:pPr>
        <w:widowControl w:val="0"/>
        <w:autoSpaceDE w:val="0"/>
        <w:autoSpaceDN w:val="0"/>
        <w:adjustRightInd w:val="0"/>
        <w:rPr>
          <w:rFonts w:eastAsia="MS Mincho"/>
          <w:i/>
          <w:iCs/>
          <w:sz w:val="22"/>
          <w:szCs w:val="22"/>
          <w:lang w:eastAsia="ja-JP" w:bidi="he-IL"/>
        </w:rPr>
      </w:pPr>
    </w:p>
    <w:p w:rsidR="009A63D4" w:rsidRPr="009D0006" w:rsidRDefault="009A63D4" w:rsidP="009A63D4">
      <w:pPr>
        <w:widowControl w:val="0"/>
        <w:autoSpaceDE w:val="0"/>
        <w:autoSpaceDN w:val="0"/>
        <w:adjustRightInd w:val="0"/>
        <w:rPr>
          <w:rFonts w:eastAsia="MS Mincho"/>
          <w:i/>
          <w:iCs/>
          <w:sz w:val="22"/>
          <w:szCs w:val="22"/>
          <w:u w:val="single"/>
          <w:lang w:eastAsia="ja-JP" w:bidi="he-IL"/>
        </w:rPr>
      </w:pPr>
      <w:r>
        <w:rPr>
          <w:rFonts w:eastAsia="MS Mincho"/>
          <w:i/>
          <w:iCs/>
          <w:sz w:val="22"/>
          <w:szCs w:val="22"/>
          <w:lang w:eastAsia="ja-JP" w:bidi="he-IL"/>
        </w:rPr>
        <w:t>Kalcio kanalų blokatoriai (bepridilis, diltiazemas, verapamilis, mibefradilis)</w:t>
      </w:r>
    </w:p>
    <w:p w:rsidR="00E56F6C" w:rsidRDefault="009A63D4" w:rsidP="00E56F6C">
      <w:pPr>
        <w:widowControl w:val="0"/>
        <w:autoSpaceDE w:val="0"/>
        <w:autoSpaceDN w:val="0"/>
        <w:adjustRightInd w:val="0"/>
        <w:rPr>
          <w:rFonts w:eastAsia="MS Mincho"/>
          <w:sz w:val="22"/>
          <w:szCs w:val="22"/>
          <w:lang w:eastAsia="ja-JP" w:bidi="he-IL"/>
        </w:rPr>
      </w:pPr>
      <w:r w:rsidRPr="009D0006">
        <w:rPr>
          <w:rFonts w:eastAsia="MS Mincho"/>
          <w:sz w:val="22"/>
          <w:szCs w:val="22"/>
          <w:lang w:eastAsia="ja-JP" w:bidi="he-IL"/>
        </w:rPr>
        <w:t xml:space="preserve">Betaksololio </w:t>
      </w:r>
      <w:r>
        <w:rPr>
          <w:rFonts w:eastAsia="MS Mincho"/>
          <w:sz w:val="22"/>
          <w:szCs w:val="22"/>
          <w:lang w:eastAsia="ja-JP" w:bidi="he-IL"/>
        </w:rPr>
        <w:t>vartojimas kartu su kalcio kanalų blokatoriais gali paveikti širdies automatizmą (privesti prie pernelyg didelės bradikardijos, sinusinio mazgo sustojimo), atrioventrikulinio mazgo laidumą ir gali sukelti širdies nepakankamumą (sinerginis poveikis).</w:t>
      </w:r>
    </w:p>
    <w:p w:rsidR="00E56F6C" w:rsidRDefault="00E56F6C" w:rsidP="00E56F6C">
      <w:pPr>
        <w:widowControl w:val="0"/>
        <w:autoSpaceDE w:val="0"/>
        <w:autoSpaceDN w:val="0"/>
        <w:adjustRightInd w:val="0"/>
        <w:rPr>
          <w:rFonts w:eastAsia="MS Mincho"/>
          <w:sz w:val="22"/>
          <w:szCs w:val="22"/>
          <w:lang w:eastAsia="ja-JP" w:bidi="he-IL"/>
        </w:rPr>
      </w:pPr>
    </w:p>
    <w:p w:rsidR="00E56F6C" w:rsidRDefault="00E56F6C" w:rsidP="00E56F6C">
      <w:pPr>
        <w:widowControl w:val="0"/>
        <w:tabs>
          <w:tab w:val="left" w:pos="28"/>
          <w:tab w:val="num" w:pos="720"/>
        </w:tabs>
        <w:autoSpaceDE w:val="0"/>
        <w:autoSpaceDN w:val="0"/>
        <w:adjustRightInd w:val="0"/>
        <w:rPr>
          <w:rFonts w:eastAsia="MS Mincho"/>
          <w:sz w:val="22"/>
          <w:szCs w:val="22"/>
          <w:lang w:eastAsia="ja-JP"/>
        </w:rPr>
      </w:pPr>
      <w:r w:rsidRPr="00E56F6C">
        <w:rPr>
          <w:rFonts w:eastAsia="MS Mincho"/>
          <w:sz w:val="22"/>
          <w:szCs w:val="22"/>
          <w:lang w:eastAsia="ja-JP"/>
        </w:rPr>
        <w:t>Pranešta apie depresijos pasireiškimo rizikos padidėjimą beta adrenoreceptorių blokatorių vartojant kartu su diltiazemu (žr. 4.8 skyrių).</w:t>
      </w:r>
    </w:p>
    <w:p w:rsidR="00602BD7" w:rsidRPr="00602BD7" w:rsidRDefault="00602BD7" w:rsidP="00E56F6C">
      <w:pPr>
        <w:widowControl w:val="0"/>
        <w:tabs>
          <w:tab w:val="left" w:pos="28"/>
          <w:tab w:val="num" w:pos="720"/>
        </w:tabs>
        <w:autoSpaceDE w:val="0"/>
        <w:autoSpaceDN w:val="0"/>
        <w:adjustRightInd w:val="0"/>
        <w:rPr>
          <w:rFonts w:eastAsia="MS Mincho"/>
          <w:sz w:val="22"/>
          <w:szCs w:val="22"/>
          <w:lang w:eastAsia="ja-JP" w:bidi="he-IL"/>
        </w:rPr>
      </w:pPr>
      <w:r w:rsidRPr="00602BD7">
        <w:rPr>
          <w:rFonts w:eastAsia="MS Mincho"/>
          <w:sz w:val="22"/>
          <w:szCs w:val="22"/>
          <w:lang w:eastAsia="ja-JP" w:bidi="he-IL"/>
        </w:rPr>
        <w:t xml:space="preserve">Betaksololio negalima vartoti kartu su </w:t>
      </w:r>
      <w:r w:rsidRPr="00602BD7">
        <w:rPr>
          <w:rFonts w:eastAsia="MS Mincho"/>
          <w:i/>
          <w:sz w:val="22"/>
          <w:szCs w:val="22"/>
          <w:lang w:eastAsia="ja-JP" w:bidi="he-IL"/>
        </w:rPr>
        <w:t>verapamiliu</w:t>
      </w:r>
      <w:r w:rsidRPr="00602BD7">
        <w:rPr>
          <w:rFonts w:eastAsia="MS Mincho"/>
          <w:sz w:val="22"/>
          <w:szCs w:val="22"/>
          <w:lang w:eastAsia="ja-JP" w:bidi="he-IL"/>
        </w:rPr>
        <w:t xml:space="preserve"> ar kelias dienas po gydymo verapamiliu nutraukimo (verapamilio irgi negalima vartoti kelias dienas po gydymo betaksololiu nutraukimo).</w:t>
      </w:r>
    </w:p>
    <w:p w:rsidR="009A63D4" w:rsidRPr="00901267" w:rsidRDefault="009A63D4" w:rsidP="009A63D4">
      <w:pPr>
        <w:widowControl w:val="0"/>
        <w:autoSpaceDE w:val="0"/>
        <w:autoSpaceDN w:val="0"/>
        <w:adjustRightInd w:val="0"/>
        <w:rPr>
          <w:rFonts w:eastAsia="MS Mincho"/>
          <w:iCs/>
          <w:sz w:val="22"/>
          <w:szCs w:val="22"/>
          <w:lang w:eastAsia="ja-JP" w:bidi="he-IL"/>
        </w:rPr>
      </w:pPr>
    </w:p>
    <w:p w:rsidR="009A63D4" w:rsidRPr="00901267" w:rsidRDefault="009A63D4" w:rsidP="009A63D4">
      <w:pPr>
        <w:widowControl w:val="0"/>
        <w:autoSpaceDE w:val="0"/>
        <w:autoSpaceDN w:val="0"/>
        <w:adjustRightInd w:val="0"/>
        <w:rPr>
          <w:rFonts w:eastAsia="MS Mincho"/>
          <w:i/>
          <w:iCs/>
          <w:sz w:val="22"/>
          <w:szCs w:val="22"/>
          <w:lang w:eastAsia="ja-JP" w:bidi="he-IL"/>
        </w:rPr>
      </w:pPr>
      <w:r w:rsidRPr="00901267">
        <w:rPr>
          <w:rFonts w:eastAsia="MS Mincho"/>
          <w:i/>
          <w:iCs/>
          <w:sz w:val="22"/>
          <w:szCs w:val="22"/>
          <w:lang w:eastAsia="ja-JP" w:bidi="he-IL"/>
        </w:rPr>
        <w:t>Baklofenas</w:t>
      </w:r>
    </w:p>
    <w:p w:rsidR="009A63D4" w:rsidRPr="00901267" w:rsidRDefault="009A63D4" w:rsidP="009A63D4">
      <w:pPr>
        <w:widowControl w:val="0"/>
        <w:autoSpaceDE w:val="0"/>
        <w:autoSpaceDN w:val="0"/>
        <w:adjustRightInd w:val="0"/>
        <w:rPr>
          <w:rFonts w:eastAsia="MS Mincho"/>
          <w:iCs/>
          <w:sz w:val="22"/>
          <w:szCs w:val="22"/>
          <w:lang w:eastAsia="ja-JP" w:bidi="he-IL"/>
        </w:rPr>
      </w:pPr>
      <w:r>
        <w:rPr>
          <w:rFonts w:eastAsia="MS Mincho"/>
          <w:iCs/>
          <w:sz w:val="22"/>
          <w:szCs w:val="22"/>
          <w:lang w:eastAsia="ja-JP" w:bidi="he-IL"/>
        </w:rPr>
        <w:t>Didesnis</w:t>
      </w:r>
      <w:r w:rsidRPr="00901267">
        <w:rPr>
          <w:rFonts w:eastAsia="MS Mincho"/>
          <w:iCs/>
          <w:sz w:val="22"/>
          <w:szCs w:val="22"/>
          <w:lang w:eastAsia="ja-JP" w:bidi="he-IL"/>
        </w:rPr>
        <w:t xml:space="preserve"> antihipertenzinis poveikis.</w:t>
      </w:r>
      <w:r>
        <w:rPr>
          <w:rFonts w:eastAsia="MS Mincho"/>
          <w:iCs/>
          <w:sz w:val="22"/>
          <w:szCs w:val="22"/>
          <w:lang w:eastAsia="ja-JP" w:bidi="he-IL"/>
        </w:rPr>
        <w:t xml:space="preserve"> Turi būti </w:t>
      </w:r>
      <w:r w:rsidR="00E56F6C">
        <w:rPr>
          <w:rFonts w:eastAsia="MS Mincho"/>
          <w:iCs/>
          <w:sz w:val="22"/>
          <w:szCs w:val="22"/>
          <w:lang w:eastAsia="ja-JP" w:bidi="he-IL"/>
        </w:rPr>
        <w:t xml:space="preserve">stebimas </w:t>
      </w:r>
      <w:r w:rsidR="006F538B">
        <w:rPr>
          <w:rFonts w:eastAsia="MS Mincho"/>
          <w:iCs/>
          <w:sz w:val="22"/>
          <w:szCs w:val="22"/>
          <w:lang w:eastAsia="ja-JP" w:bidi="he-IL"/>
        </w:rPr>
        <w:t>kraujospūdis</w:t>
      </w:r>
      <w:r>
        <w:rPr>
          <w:rFonts w:eastAsia="MS Mincho"/>
          <w:iCs/>
          <w:sz w:val="22"/>
          <w:szCs w:val="22"/>
          <w:lang w:eastAsia="ja-JP" w:bidi="he-IL"/>
        </w:rPr>
        <w:t xml:space="preserve"> ir prireikus pakoreguota antihipertenzinio vaistinio preparato dozė. </w:t>
      </w:r>
      <w:r w:rsidRPr="00901267">
        <w:rPr>
          <w:rFonts w:eastAsia="MS Mincho"/>
          <w:iCs/>
          <w:sz w:val="22"/>
          <w:szCs w:val="22"/>
          <w:lang w:eastAsia="ja-JP" w:bidi="he-IL"/>
        </w:rPr>
        <w:t>Jei būtina, reikia stebėti kraujospūdį ir koreguoti dozę.</w:t>
      </w:r>
    </w:p>
    <w:p w:rsidR="009A63D4" w:rsidRDefault="009A63D4" w:rsidP="009A63D4">
      <w:pPr>
        <w:widowControl w:val="0"/>
        <w:autoSpaceDE w:val="0"/>
        <w:autoSpaceDN w:val="0"/>
        <w:adjustRightInd w:val="0"/>
        <w:rPr>
          <w:rFonts w:eastAsia="MS Mincho"/>
          <w:i/>
          <w:iCs/>
          <w:sz w:val="22"/>
          <w:szCs w:val="22"/>
          <w:u w:val="single"/>
          <w:lang w:eastAsia="ja-JP" w:bidi="he-IL"/>
        </w:rPr>
      </w:pP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i/>
          <w:sz w:val="22"/>
          <w:szCs w:val="22"/>
          <w:lang w:val="lt-LT"/>
        </w:rPr>
        <w:t>Insulinas ir gliukozės kiekį kraujyje mažinantys sulfonamidai</w:t>
      </w:r>
      <w:r w:rsidRPr="003B4953">
        <w:rPr>
          <w:rFonts w:ascii="Times New Roman" w:hAnsi="Times New Roman" w:cs="Times New Roman"/>
          <w:sz w:val="22"/>
          <w:szCs w:val="22"/>
          <w:lang w:val="lt-LT" w:bidi="he-IL"/>
        </w:rPr>
        <w:t xml:space="preserve"> </w:t>
      </w:r>
    </w:p>
    <w:p w:rsidR="009A63D4"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 xml:space="preserve">Visi beta adrenoreceptorių blokatoriai </w:t>
      </w:r>
      <w:r>
        <w:rPr>
          <w:rFonts w:ascii="Times New Roman" w:hAnsi="Times New Roman" w:cs="Times New Roman"/>
          <w:sz w:val="22"/>
          <w:szCs w:val="22"/>
          <w:lang w:val="lt-LT" w:bidi="he-IL"/>
        </w:rPr>
        <w:t>gali maskuoti</w:t>
      </w:r>
      <w:r w:rsidRPr="003B4953">
        <w:rPr>
          <w:rFonts w:ascii="Times New Roman" w:hAnsi="Times New Roman" w:cs="Times New Roman"/>
          <w:sz w:val="22"/>
          <w:szCs w:val="22"/>
          <w:lang w:val="lt-LT" w:bidi="he-IL"/>
        </w:rPr>
        <w:t xml:space="preserve"> kai kuriuos hipoglikemijos simptomus (</w:t>
      </w:r>
      <w:r>
        <w:rPr>
          <w:rFonts w:ascii="Times New Roman" w:hAnsi="Times New Roman" w:cs="Times New Roman"/>
          <w:sz w:val="22"/>
          <w:szCs w:val="22"/>
          <w:lang w:val="lt-LT" w:bidi="he-IL"/>
        </w:rPr>
        <w:t xml:space="preserve">pvz., palpitacijas ir </w:t>
      </w:r>
      <w:r w:rsidRPr="003B4953">
        <w:rPr>
          <w:rFonts w:ascii="Times New Roman" w:hAnsi="Times New Roman" w:cs="Times New Roman"/>
          <w:sz w:val="22"/>
          <w:szCs w:val="22"/>
          <w:lang w:val="lt-LT" w:bidi="he-IL"/>
        </w:rPr>
        <w:t>tachikardiją). Pacient</w:t>
      </w:r>
      <w:r>
        <w:rPr>
          <w:rFonts w:ascii="Times New Roman" w:hAnsi="Times New Roman" w:cs="Times New Roman"/>
          <w:sz w:val="22"/>
          <w:szCs w:val="22"/>
          <w:lang w:val="lt-LT" w:bidi="he-IL"/>
        </w:rPr>
        <w:t>as turi būti įspėtas apie gliukozės kiekio kraujyje tikrinimo, ypač gydymo pradžioje, būtinumą.</w:t>
      </w:r>
    </w:p>
    <w:p w:rsidR="009A63D4"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rPr>
      </w:pPr>
      <w:r w:rsidRPr="003B4953">
        <w:rPr>
          <w:rFonts w:ascii="Times New Roman" w:hAnsi="Times New Roman" w:cs="Times New Roman"/>
          <w:i/>
          <w:sz w:val="22"/>
          <w:szCs w:val="22"/>
          <w:lang w:val="lt-LT"/>
        </w:rPr>
        <w:t>Lidokainas</w:t>
      </w:r>
    </w:p>
    <w:p w:rsidR="009A63D4" w:rsidRPr="003B4953" w:rsidRDefault="009A63D4" w:rsidP="009A63D4">
      <w:pPr>
        <w:pStyle w:val="Style"/>
        <w:rPr>
          <w:rFonts w:ascii="Times New Roman" w:hAnsi="Times New Roman" w:cs="Times New Roman"/>
          <w:sz w:val="22"/>
          <w:szCs w:val="22"/>
          <w:lang w:val="lt-LT"/>
        </w:rPr>
      </w:pPr>
      <w:r>
        <w:rPr>
          <w:rFonts w:ascii="Times New Roman" w:hAnsi="Times New Roman" w:cs="Times New Roman"/>
          <w:sz w:val="22"/>
          <w:szCs w:val="22"/>
          <w:lang w:val="lt-LT"/>
        </w:rPr>
        <w:t>Yra aprašytos sąveikos su</w:t>
      </w:r>
      <w:r w:rsidRPr="003B4953">
        <w:rPr>
          <w:rFonts w:ascii="Times New Roman" w:hAnsi="Times New Roman" w:cs="Times New Roman"/>
          <w:sz w:val="22"/>
          <w:szCs w:val="22"/>
          <w:lang w:val="lt-LT"/>
        </w:rPr>
        <w:t xml:space="preserve"> propranololiu, metoprololiu ir nadololiu.</w:t>
      </w:r>
      <w:r>
        <w:rPr>
          <w:rFonts w:ascii="Times New Roman" w:hAnsi="Times New Roman" w:cs="Times New Roman"/>
          <w:sz w:val="22"/>
          <w:szCs w:val="22"/>
          <w:lang w:val="lt-LT"/>
        </w:rPr>
        <w:t xml:space="preserve"> Buvo pranešta apie padidėjusiais lidokaino koncentracijas kraujo plazmoje (dėl sumažėjusio lidokaino metabolizmo kepenyse) su galimu neurologinio ir kardiologinio nepageidaujamo poveikio padidėjimu. Turi būti pakoreguota l</w:t>
      </w:r>
      <w:r w:rsidRPr="003B4953">
        <w:rPr>
          <w:rFonts w:ascii="Times New Roman" w:hAnsi="Times New Roman" w:cs="Times New Roman"/>
          <w:sz w:val="22"/>
          <w:szCs w:val="22"/>
          <w:lang w:val="lt-LT"/>
        </w:rPr>
        <w:t>idokaino doz</w:t>
      </w:r>
      <w:r>
        <w:rPr>
          <w:rFonts w:ascii="Times New Roman" w:hAnsi="Times New Roman" w:cs="Times New Roman"/>
          <w:sz w:val="22"/>
          <w:szCs w:val="22"/>
          <w:lang w:val="lt-LT"/>
        </w:rPr>
        <w:t>ė</w:t>
      </w:r>
      <w:r w:rsidRPr="003B4953">
        <w:rPr>
          <w:rFonts w:ascii="Times New Roman" w:hAnsi="Times New Roman" w:cs="Times New Roman"/>
          <w:sz w:val="22"/>
          <w:szCs w:val="22"/>
          <w:lang w:val="lt-LT"/>
        </w:rPr>
        <w:t>. Gydymo beta adrenoblokatoriais metu ir jį nutraukus, jei</w:t>
      </w:r>
      <w:r>
        <w:rPr>
          <w:rFonts w:ascii="Times New Roman" w:hAnsi="Times New Roman" w:cs="Times New Roman"/>
          <w:sz w:val="22"/>
          <w:szCs w:val="22"/>
          <w:lang w:val="lt-LT"/>
        </w:rPr>
        <w:t>gu</w:t>
      </w:r>
      <w:r w:rsidRPr="003B4953">
        <w:rPr>
          <w:rFonts w:ascii="Times New Roman" w:hAnsi="Times New Roman" w:cs="Times New Roman"/>
          <w:sz w:val="22"/>
          <w:szCs w:val="22"/>
          <w:lang w:val="lt-LT"/>
        </w:rPr>
        <w:t xml:space="preserve"> įmanoma, būtina </w:t>
      </w:r>
      <w:r>
        <w:rPr>
          <w:rFonts w:ascii="Times New Roman" w:hAnsi="Times New Roman" w:cs="Times New Roman"/>
          <w:sz w:val="22"/>
          <w:szCs w:val="22"/>
          <w:lang w:val="lt-LT"/>
        </w:rPr>
        <w:t xml:space="preserve">dažnai tikrinti </w:t>
      </w:r>
      <w:r w:rsidRPr="003B4953">
        <w:rPr>
          <w:rFonts w:ascii="Times New Roman" w:hAnsi="Times New Roman" w:cs="Times New Roman"/>
          <w:sz w:val="22"/>
          <w:szCs w:val="22"/>
          <w:lang w:val="lt-LT"/>
        </w:rPr>
        <w:t xml:space="preserve">lidokaino koncentraciją </w:t>
      </w:r>
      <w:r>
        <w:rPr>
          <w:rFonts w:ascii="Times New Roman" w:hAnsi="Times New Roman" w:cs="Times New Roman"/>
          <w:sz w:val="22"/>
          <w:szCs w:val="22"/>
          <w:lang w:val="lt-LT"/>
        </w:rPr>
        <w:t xml:space="preserve">kraujo </w:t>
      </w:r>
      <w:r w:rsidRPr="003B4953">
        <w:rPr>
          <w:rFonts w:ascii="Times New Roman" w:hAnsi="Times New Roman" w:cs="Times New Roman"/>
          <w:sz w:val="22"/>
          <w:szCs w:val="22"/>
          <w:lang w:val="lt-LT"/>
        </w:rPr>
        <w:t xml:space="preserve">plazmoje </w:t>
      </w:r>
      <w:r>
        <w:rPr>
          <w:rFonts w:ascii="Times New Roman" w:hAnsi="Times New Roman" w:cs="Times New Roman"/>
          <w:sz w:val="22"/>
          <w:szCs w:val="22"/>
          <w:lang w:val="lt-LT"/>
        </w:rPr>
        <w:t xml:space="preserve">ir </w:t>
      </w:r>
      <w:r w:rsidRPr="003B4953">
        <w:rPr>
          <w:rFonts w:ascii="Times New Roman" w:hAnsi="Times New Roman" w:cs="Times New Roman"/>
          <w:sz w:val="22"/>
          <w:szCs w:val="22"/>
          <w:lang w:val="lt-LT"/>
        </w:rPr>
        <w:t xml:space="preserve">stebėti </w:t>
      </w:r>
      <w:r w:rsidR="00EB20BA">
        <w:rPr>
          <w:rFonts w:ascii="Times New Roman" w:hAnsi="Times New Roman" w:cs="Times New Roman"/>
          <w:sz w:val="22"/>
          <w:szCs w:val="22"/>
          <w:lang w:val="lt-LT"/>
        </w:rPr>
        <w:t>paciento</w:t>
      </w:r>
      <w:r w:rsidR="00EB20BA" w:rsidRPr="003B4953">
        <w:rPr>
          <w:rFonts w:ascii="Times New Roman" w:hAnsi="Times New Roman" w:cs="Times New Roman"/>
          <w:sz w:val="22"/>
          <w:szCs w:val="22"/>
          <w:lang w:val="lt-LT"/>
        </w:rPr>
        <w:t xml:space="preserve"> </w:t>
      </w:r>
      <w:r w:rsidRPr="003B4953">
        <w:rPr>
          <w:rFonts w:ascii="Times New Roman" w:hAnsi="Times New Roman" w:cs="Times New Roman"/>
          <w:sz w:val="22"/>
          <w:szCs w:val="22"/>
          <w:lang w:val="lt-LT"/>
        </w:rPr>
        <w:t>klinikinę būklę</w:t>
      </w:r>
      <w:r>
        <w:rPr>
          <w:rFonts w:ascii="Times New Roman" w:hAnsi="Times New Roman" w:cs="Times New Roman"/>
          <w:sz w:val="22"/>
          <w:szCs w:val="22"/>
          <w:lang w:val="lt-LT"/>
        </w:rPr>
        <w:t xml:space="preserve"> bei</w:t>
      </w:r>
      <w:r w:rsidRPr="003B4953">
        <w:rPr>
          <w:rFonts w:ascii="Times New Roman" w:hAnsi="Times New Roman" w:cs="Times New Roman"/>
          <w:sz w:val="22"/>
          <w:szCs w:val="22"/>
          <w:lang w:val="lt-LT"/>
        </w:rPr>
        <w:t xml:space="preserve"> elektrokardiogramą.</w:t>
      </w:r>
    </w:p>
    <w:p w:rsidR="009A63D4" w:rsidRPr="003B4953" w:rsidRDefault="009A63D4" w:rsidP="009A63D4">
      <w:pPr>
        <w:pStyle w:val="Style"/>
        <w:rPr>
          <w:rFonts w:ascii="Times New Roman" w:hAnsi="Times New Roman" w:cs="Times New Roman"/>
          <w:sz w:val="22"/>
          <w:szCs w:val="22"/>
          <w:lang w:val="lt-LT"/>
        </w:rPr>
      </w:pPr>
    </w:p>
    <w:p w:rsidR="009A63D4" w:rsidRPr="003B4953" w:rsidRDefault="009A63D4" w:rsidP="009A63D4">
      <w:pPr>
        <w:pStyle w:val="Style"/>
        <w:rPr>
          <w:rFonts w:ascii="Times New Roman" w:hAnsi="Times New Roman" w:cs="Times New Roman"/>
          <w:i/>
          <w:sz w:val="22"/>
          <w:szCs w:val="22"/>
          <w:lang w:val="lt-LT"/>
        </w:rPr>
      </w:pPr>
      <w:r>
        <w:rPr>
          <w:rFonts w:ascii="Times New Roman" w:hAnsi="Times New Roman" w:cs="Times New Roman"/>
          <w:i/>
          <w:sz w:val="22"/>
          <w:szCs w:val="22"/>
          <w:lang w:val="lt-LT"/>
        </w:rPr>
        <w:t>K</w:t>
      </w:r>
      <w:r w:rsidRPr="003B4953">
        <w:rPr>
          <w:rFonts w:ascii="Times New Roman" w:hAnsi="Times New Roman" w:cs="Times New Roman"/>
          <w:i/>
          <w:sz w:val="22"/>
          <w:szCs w:val="22"/>
          <w:lang w:val="lt-LT"/>
        </w:rPr>
        <w:t>ontrastinės medžiagos</w:t>
      </w:r>
      <w:r>
        <w:rPr>
          <w:rFonts w:ascii="Times New Roman" w:hAnsi="Times New Roman" w:cs="Times New Roman"/>
          <w:i/>
          <w:sz w:val="22"/>
          <w:szCs w:val="22"/>
          <w:lang w:val="lt-LT"/>
        </w:rPr>
        <w:t>, kurių sudėtyje yra jodo</w:t>
      </w:r>
    </w:p>
    <w:p w:rsidR="009A63D4" w:rsidRDefault="009A63D4" w:rsidP="009A63D4">
      <w:pPr>
        <w:pStyle w:val="Style"/>
        <w:rPr>
          <w:rFonts w:ascii="Times New Roman" w:hAnsi="Times New Roman" w:cs="Times New Roman"/>
          <w:sz w:val="22"/>
          <w:szCs w:val="22"/>
          <w:lang w:val="lt-LT"/>
        </w:rPr>
      </w:pPr>
      <w:r w:rsidRPr="00F8185F">
        <w:rPr>
          <w:rFonts w:ascii="Times New Roman" w:hAnsi="Times New Roman" w:cs="Times New Roman"/>
          <w:sz w:val="22"/>
          <w:szCs w:val="22"/>
          <w:lang w:val="lt-LT"/>
        </w:rPr>
        <w:t>Kontrastin</w:t>
      </w:r>
      <w:r>
        <w:rPr>
          <w:rFonts w:ascii="Times New Roman" w:hAnsi="Times New Roman" w:cs="Times New Roman"/>
          <w:sz w:val="22"/>
          <w:szCs w:val="22"/>
          <w:lang w:val="lt-LT"/>
        </w:rPr>
        <w:t>ių medžiagų</w:t>
      </w:r>
      <w:r w:rsidRPr="00F8185F">
        <w:rPr>
          <w:rFonts w:ascii="Times New Roman" w:hAnsi="Times New Roman" w:cs="Times New Roman"/>
          <w:sz w:val="22"/>
          <w:szCs w:val="22"/>
          <w:lang w:val="lt-LT"/>
        </w:rPr>
        <w:t>, kurių sudėtyje yra jodo</w:t>
      </w:r>
      <w:r>
        <w:rPr>
          <w:rFonts w:ascii="Times New Roman" w:hAnsi="Times New Roman" w:cs="Times New Roman"/>
          <w:sz w:val="22"/>
          <w:szCs w:val="22"/>
          <w:lang w:val="lt-LT"/>
        </w:rPr>
        <w:t xml:space="preserve">, </w:t>
      </w:r>
      <w:r w:rsidRPr="003B4953">
        <w:rPr>
          <w:rFonts w:ascii="Times New Roman" w:hAnsi="Times New Roman" w:cs="Times New Roman"/>
          <w:sz w:val="22"/>
          <w:szCs w:val="22"/>
          <w:lang w:val="lt-LT"/>
        </w:rPr>
        <w:t>sukelto šoko ar hipotenzijos atvej</w:t>
      </w:r>
      <w:r>
        <w:rPr>
          <w:rFonts w:ascii="Times New Roman" w:hAnsi="Times New Roman" w:cs="Times New Roman"/>
          <w:sz w:val="22"/>
          <w:szCs w:val="22"/>
          <w:lang w:val="lt-LT"/>
        </w:rPr>
        <w:t>u</w:t>
      </w:r>
      <w:r w:rsidRPr="003B4953">
        <w:rPr>
          <w:rFonts w:ascii="Times New Roman" w:hAnsi="Times New Roman" w:cs="Times New Roman"/>
          <w:sz w:val="22"/>
          <w:szCs w:val="22"/>
          <w:lang w:val="lt-LT"/>
        </w:rPr>
        <w:t xml:space="preserve"> beta adrenoblokatoriai </w:t>
      </w:r>
      <w:r>
        <w:rPr>
          <w:rFonts w:ascii="Times New Roman" w:hAnsi="Times New Roman" w:cs="Times New Roman"/>
          <w:sz w:val="22"/>
          <w:szCs w:val="22"/>
          <w:lang w:val="lt-LT"/>
        </w:rPr>
        <w:t>sukelia</w:t>
      </w:r>
      <w:r w:rsidRPr="003B4953">
        <w:rPr>
          <w:rFonts w:ascii="Times New Roman" w:hAnsi="Times New Roman" w:cs="Times New Roman"/>
          <w:sz w:val="22"/>
          <w:szCs w:val="22"/>
          <w:lang w:val="lt-LT"/>
        </w:rPr>
        <w:t xml:space="preserve"> širdies ir kraujagyslių sistemos kompensacinių reakcijų sumažėjimą.</w:t>
      </w:r>
      <w:r>
        <w:rPr>
          <w:rFonts w:ascii="Times New Roman" w:hAnsi="Times New Roman" w:cs="Times New Roman"/>
          <w:sz w:val="22"/>
          <w:szCs w:val="22"/>
          <w:lang w:val="lt-LT"/>
        </w:rPr>
        <w:t xml:space="preserve"> </w:t>
      </w:r>
      <w:r w:rsidRPr="003B4953">
        <w:rPr>
          <w:rFonts w:ascii="Times New Roman" w:hAnsi="Times New Roman" w:cs="Times New Roman"/>
          <w:sz w:val="22"/>
          <w:szCs w:val="22"/>
          <w:lang w:val="lt-LT"/>
        </w:rPr>
        <w:t>Jei</w:t>
      </w:r>
      <w:r>
        <w:rPr>
          <w:rFonts w:ascii="Times New Roman" w:hAnsi="Times New Roman" w:cs="Times New Roman"/>
          <w:sz w:val="22"/>
          <w:szCs w:val="22"/>
          <w:lang w:val="lt-LT"/>
        </w:rPr>
        <w:t>gu</w:t>
      </w:r>
      <w:r w:rsidRPr="003B4953">
        <w:rPr>
          <w:rFonts w:ascii="Times New Roman" w:hAnsi="Times New Roman" w:cs="Times New Roman"/>
          <w:sz w:val="22"/>
          <w:szCs w:val="22"/>
          <w:lang w:val="lt-LT"/>
        </w:rPr>
        <w:t xml:space="preserve"> </w:t>
      </w:r>
      <w:r>
        <w:rPr>
          <w:rFonts w:ascii="Times New Roman" w:hAnsi="Times New Roman" w:cs="Times New Roman"/>
          <w:sz w:val="22"/>
          <w:szCs w:val="22"/>
          <w:lang w:val="lt-LT"/>
        </w:rPr>
        <w:t>įmanoma</w:t>
      </w:r>
      <w:r w:rsidRPr="003B4953">
        <w:rPr>
          <w:rFonts w:ascii="Times New Roman" w:hAnsi="Times New Roman" w:cs="Times New Roman"/>
          <w:sz w:val="22"/>
          <w:szCs w:val="22"/>
          <w:lang w:val="lt-LT"/>
        </w:rPr>
        <w:t xml:space="preserve">, gydymas beta adrenoblokatoriais turi būti nutrauktas prieš </w:t>
      </w:r>
      <w:r>
        <w:rPr>
          <w:rFonts w:ascii="Times New Roman" w:hAnsi="Times New Roman" w:cs="Times New Roman"/>
          <w:sz w:val="22"/>
          <w:szCs w:val="22"/>
          <w:lang w:val="lt-LT"/>
        </w:rPr>
        <w:t xml:space="preserve">radiodiagnostinį </w:t>
      </w:r>
      <w:r w:rsidRPr="003B4953">
        <w:rPr>
          <w:rFonts w:ascii="Times New Roman" w:hAnsi="Times New Roman" w:cs="Times New Roman"/>
          <w:sz w:val="22"/>
          <w:szCs w:val="22"/>
          <w:lang w:val="lt-LT"/>
        </w:rPr>
        <w:t xml:space="preserve">tyrimą </w:t>
      </w:r>
      <w:r>
        <w:rPr>
          <w:rFonts w:ascii="Times New Roman" w:hAnsi="Times New Roman" w:cs="Times New Roman"/>
          <w:sz w:val="22"/>
          <w:szCs w:val="22"/>
          <w:lang w:val="lt-LT"/>
        </w:rPr>
        <w:t>naudojant</w:t>
      </w:r>
      <w:r w:rsidRPr="003B4953">
        <w:rPr>
          <w:rFonts w:ascii="Times New Roman" w:hAnsi="Times New Roman" w:cs="Times New Roman"/>
          <w:sz w:val="22"/>
          <w:szCs w:val="22"/>
          <w:lang w:val="lt-LT"/>
        </w:rPr>
        <w:t xml:space="preserve"> kontrastin</w:t>
      </w:r>
      <w:r>
        <w:rPr>
          <w:rFonts w:ascii="Times New Roman" w:hAnsi="Times New Roman" w:cs="Times New Roman"/>
          <w:sz w:val="22"/>
          <w:szCs w:val="22"/>
          <w:lang w:val="lt-LT"/>
        </w:rPr>
        <w:t>ę</w:t>
      </w:r>
      <w:r w:rsidRPr="003B4953">
        <w:rPr>
          <w:rFonts w:ascii="Times New Roman" w:hAnsi="Times New Roman" w:cs="Times New Roman"/>
          <w:sz w:val="22"/>
          <w:szCs w:val="22"/>
          <w:lang w:val="lt-LT"/>
        </w:rPr>
        <w:t xml:space="preserve"> medžiag</w:t>
      </w:r>
      <w:r>
        <w:rPr>
          <w:rFonts w:ascii="Times New Roman" w:hAnsi="Times New Roman" w:cs="Times New Roman"/>
          <w:sz w:val="22"/>
          <w:szCs w:val="22"/>
          <w:lang w:val="lt-LT"/>
        </w:rPr>
        <w:t>ą</w:t>
      </w:r>
      <w:r w:rsidRPr="003B4953">
        <w:rPr>
          <w:rFonts w:ascii="Times New Roman" w:hAnsi="Times New Roman" w:cs="Times New Roman"/>
          <w:sz w:val="22"/>
          <w:szCs w:val="22"/>
          <w:lang w:val="lt-LT"/>
        </w:rPr>
        <w:t xml:space="preserve">. Jei gydymą tęsti būtina, </w:t>
      </w:r>
      <w:r>
        <w:rPr>
          <w:rFonts w:ascii="Times New Roman" w:hAnsi="Times New Roman" w:cs="Times New Roman"/>
          <w:sz w:val="22"/>
          <w:szCs w:val="22"/>
          <w:lang w:val="lt-LT"/>
        </w:rPr>
        <w:t>tyrimas turi būti atliktas tik esant greitai prieinamai</w:t>
      </w:r>
      <w:r w:rsidRPr="003B4953">
        <w:rPr>
          <w:rFonts w:ascii="Times New Roman" w:hAnsi="Times New Roman" w:cs="Times New Roman"/>
          <w:sz w:val="22"/>
          <w:szCs w:val="22"/>
          <w:lang w:val="lt-LT"/>
        </w:rPr>
        <w:t xml:space="preserve"> intensyv</w:t>
      </w:r>
      <w:r>
        <w:rPr>
          <w:rFonts w:ascii="Times New Roman" w:hAnsi="Times New Roman" w:cs="Times New Roman"/>
          <w:sz w:val="22"/>
          <w:szCs w:val="22"/>
          <w:lang w:val="lt-LT"/>
        </w:rPr>
        <w:t>iosios pagalbos</w:t>
      </w:r>
      <w:r w:rsidRPr="003B4953">
        <w:rPr>
          <w:rFonts w:ascii="Times New Roman" w:hAnsi="Times New Roman" w:cs="Times New Roman"/>
          <w:sz w:val="22"/>
          <w:szCs w:val="22"/>
          <w:lang w:val="lt-LT"/>
        </w:rPr>
        <w:t xml:space="preserve"> </w:t>
      </w:r>
      <w:r>
        <w:rPr>
          <w:rFonts w:ascii="Times New Roman" w:hAnsi="Times New Roman" w:cs="Times New Roman"/>
          <w:sz w:val="22"/>
          <w:szCs w:val="22"/>
          <w:lang w:val="lt-LT"/>
        </w:rPr>
        <w:t>įrangai</w:t>
      </w:r>
      <w:r w:rsidRPr="003B4953">
        <w:rPr>
          <w:rFonts w:ascii="Times New Roman" w:hAnsi="Times New Roman" w:cs="Times New Roman"/>
          <w:sz w:val="22"/>
          <w:szCs w:val="22"/>
          <w:lang w:val="lt-LT"/>
        </w:rPr>
        <w:t>.</w:t>
      </w:r>
    </w:p>
    <w:p w:rsidR="00E56F6C" w:rsidRDefault="00E56F6C" w:rsidP="009A63D4">
      <w:pPr>
        <w:pStyle w:val="Style"/>
        <w:rPr>
          <w:rFonts w:ascii="Times New Roman" w:hAnsi="Times New Roman" w:cs="Times New Roman"/>
          <w:sz w:val="22"/>
          <w:szCs w:val="22"/>
          <w:lang w:val="lt-LT"/>
        </w:rPr>
      </w:pPr>
    </w:p>
    <w:p w:rsidR="00E56F6C" w:rsidRPr="006E4DD7" w:rsidRDefault="00E56F6C" w:rsidP="00E56F6C">
      <w:pPr>
        <w:widowControl w:val="0"/>
        <w:tabs>
          <w:tab w:val="left" w:pos="28"/>
          <w:tab w:val="num" w:pos="720"/>
        </w:tabs>
        <w:autoSpaceDE w:val="0"/>
        <w:autoSpaceDN w:val="0"/>
        <w:adjustRightInd w:val="0"/>
        <w:rPr>
          <w:rFonts w:eastAsia="MS Mincho"/>
          <w:i/>
          <w:sz w:val="22"/>
          <w:szCs w:val="22"/>
          <w:lang w:eastAsia="ja-JP" w:bidi="he-IL"/>
        </w:rPr>
      </w:pPr>
      <w:r w:rsidRPr="006E4DD7">
        <w:rPr>
          <w:rFonts w:eastAsia="MS Mincho"/>
          <w:i/>
          <w:sz w:val="22"/>
          <w:szCs w:val="22"/>
          <w:lang w:eastAsia="ja-JP"/>
        </w:rPr>
        <w:t>Aliuminio hidroksidas</w:t>
      </w:r>
      <w:r w:rsidRPr="006E4DD7">
        <w:rPr>
          <w:rFonts w:eastAsia="MS Mincho"/>
          <w:i/>
          <w:sz w:val="22"/>
          <w:szCs w:val="22"/>
          <w:lang w:eastAsia="ja-JP" w:bidi="he-IL"/>
        </w:rPr>
        <w:t xml:space="preserve"> </w:t>
      </w:r>
    </w:p>
    <w:p w:rsidR="00E56F6C" w:rsidRPr="006E4DD7" w:rsidRDefault="00E56F6C" w:rsidP="00E56F6C">
      <w:pPr>
        <w:widowControl w:val="0"/>
        <w:tabs>
          <w:tab w:val="left" w:pos="28"/>
        </w:tabs>
        <w:autoSpaceDE w:val="0"/>
        <w:autoSpaceDN w:val="0"/>
        <w:adjustRightInd w:val="0"/>
        <w:rPr>
          <w:rFonts w:eastAsia="MS Mincho"/>
          <w:sz w:val="22"/>
          <w:szCs w:val="22"/>
          <w:lang w:eastAsia="ja-JP" w:bidi="he-IL"/>
        </w:rPr>
      </w:pPr>
      <w:r w:rsidRPr="006E4DD7">
        <w:rPr>
          <w:rFonts w:eastAsia="MS Mincho"/>
          <w:sz w:val="22"/>
          <w:szCs w:val="22"/>
          <w:lang w:eastAsia="ja-JP" w:bidi="he-IL"/>
        </w:rPr>
        <w:t xml:space="preserve">Išgėrus antacidinių vaistinių preparatų, beta adrenoblokatorių negalima vartoti 2 valandas. </w:t>
      </w:r>
    </w:p>
    <w:p w:rsidR="009A63D4" w:rsidRDefault="009A63D4" w:rsidP="009A63D4">
      <w:pPr>
        <w:pStyle w:val="Style"/>
        <w:rPr>
          <w:rFonts w:ascii="Times New Roman" w:hAnsi="Times New Roman" w:cs="Times New Roman"/>
          <w:sz w:val="22"/>
          <w:szCs w:val="22"/>
          <w:lang w:val="lt-LT" w:bidi="he-IL"/>
        </w:rPr>
      </w:pPr>
    </w:p>
    <w:p w:rsidR="009A63D4" w:rsidRPr="009D0006" w:rsidRDefault="009A63D4" w:rsidP="009A63D4">
      <w:pPr>
        <w:widowControl w:val="0"/>
        <w:autoSpaceDE w:val="0"/>
        <w:autoSpaceDN w:val="0"/>
        <w:adjustRightInd w:val="0"/>
        <w:rPr>
          <w:rFonts w:eastAsia="MS Mincho"/>
          <w:i/>
          <w:iCs/>
          <w:sz w:val="22"/>
          <w:szCs w:val="22"/>
          <w:u w:val="single"/>
          <w:lang w:eastAsia="ja-JP" w:bidi="he-IL"/>
        </w:rPr>
      </w:pPr>
      <w:r>
        <w:rPr>
          <w:rFonts w:eastAsia="MS Mincho"/>
          <w:i/>
          <w:iCs/>
          <w:sz w:val="22"/>
          <w:szCs w:val="22"/>
          <w:u w:val="single"/>
          <w:lang w:eastAsia="ja-JP" w:bidi="he-IL"/>
        </w:rPr>
        <w:t>Deriniai, į kurios reikia atsižvelgti</w:t>
      </w:r>
    </w:p>
    <w:p w:rsidR="009A63D4"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rPr>
      </w:pPr>
      <w:r w:rsidRPr="003B4953">
        <w:rPr>
          <w:rFonts w:ascii="Times New Roman" w:hAnsi="Times New Roman" w:cs="Times New Roman"/>
          <w:i/>
          <w:sz w:val="22"/>
          <w:szCs w:val="22"/>
          <w:lang w:val="lt-LT"/>
        </w:rPr>
        <w:t>Nesteroidiniai vaist</w:t>
      </w:r>
      <w:r w:rsidR="00061A1D">
        <w:rPr>
          <w:rFonts w:ascii="Times New Roman" w:hAnsi="Times New Roman" w:cs="Times New Roman"/>
          <w:i/>
          <w:sz w:val="22"/>
          <w:szCs w:val="22"/>
          <w:lang w:val="lt-LT"/>
        </w:rPr>
        <w:t>iniai preparatai</w:t>
      </w:r>
      <w:r w:rsidRPr="003B4953">
        <w:rPr>
          <w:rFonts w:ascii="Times New Roman" w:hAnsi="Times New Roman" w:cs="Times New Roman"/>
          <w:i/>
          <w:sz w:val="22"/>
          <w:szCs w:val="22"/>
          <w:lang w:val="lt-LT"/>
        </w:rPr>
        <w:t xml:space="preserve"> nuo uždegimo (NV</w:t>
      </w:r>
      <w:r w:rsidR="00847604">
        <w:rPr>
          <w:rFonts w:ascii="Times New Roman" w:hAnsi="Times New Roman" w:cs="Times New Roman"/>
          <w:i/>
          <w:sz w:val="22"/>
          <w:szCs w:val="22"/>
          <w:lang w:val="lt-LT"/>
        </w:rPr>
        <w:t>P</w:t>
      </w:r>
      <w:r w:rsidRPr="003B4953">
        <w:rPr>
          <w:rFonts w:ascii="Times New Roman" w:hAnsi="Times New Roman" w:cs="Times New Roman"/>
          <w:i/>
          <w:sz w:val="22"/>
          <w:szCs w:val="22"/>
          <w:lang w:val="lt-LT"/>
        </w:rPr>
        <w:t>NU)</w:t>
      </w:r>
    </w:p>
    <w:p w:rsidR="009A63D4" w:rsidRPr="003B4953" w:rsidRDefault="009A63D4" w:rsidP="009A63D4">
      <w:pPr>
        <w:pStyle w:val="Style"/>
        <w:rPr>
          <w:rFonts w:ascii="Times New Roman" w:hAnsi="Times New Roman" w:cs="Times New Roman"/>
          <w:sz w:val="22"/>
          <w:szCs w:val="22"/>
          <w:lang w:val="lt-LT" w:bidi="he-IL"/>
        </w:rPr>
      </w:pPr>
      <w:r w:rsidRPr="003B4953">
        <w:rPr>
          <w:rFonts w:ascii="Times New Roman" w:hAnsi="Times New Roman" w:cs="Times New Roman"/>
          <w:sz w:val="22"/>
          <w:szCs w:val="22"/>
          <w:lang w:val="lt-LT" w:bidi="he-IL"/>
        </w:rPr>
        <w:t>Silpnėja antihipertenzinis poveikis (</w:t>
      </w:r>
      <w:r>
        <w:rPr>
          <w:rFonts w:ascii="Times New Roman" w:hAnsi="Times New Roman" w:cs="Times New Roman"/>
          <w:sz w:val="22"/>
          <w:szCs w:val="22"/>
          <w:lang w:val="lt-LT" w:bidi="he-IL"/>
        </w:rPr>
        <w:t>dėl nesteroidinių vaist</w:t>
      </w:r>
      <w:r w:rsidR="00847604">
        <w:rPr>
          <w:rFonts w:ascii="Times New Roman" w:hAnsi="Times New Roman" w:cs="Times New Roman"/>
          <w:sz w:val="22"/>
          <w:szCs w:val="22"/>
          <w:lang w:val="lt-LT" w:bidi="he-IL"/>
        </w:rPr>
        <w:t>ini</w:t>
      </w:r>
      <w:r>
        <w:rPr>
          <w:rFonts w:ascii="Times New Roman" w:hAnsi="Times New Roman" w:cs="Times New Roman"/>
          <w:sz w:val="22"/>
          <w:szCs w:val="22"/>
          <w:lang w:val="lt-LT" w:bidi="he-IL"/>
        </w:rPr>
        <w:t>ų</w:t>
      </w:r>
      <w:r w:rsidR="00847604">
        <w:rPr>
          <w:rFonts w:ascii="Times New Roman" w:hAnsi="Times New Roman" w:cs="Times New Roman"/>
          <w:sz w:val="22"/>
          <w:szCs w:val="22"/>
          <w:lang w:val="lt-LT" w:bidi="he-IL"/>
        </w:rPr>
        <w:t xml:space="preserve"> preparatų</w:t>
      </w:r>
      <w:r>
        <w:rPr>
          <w:rFonts w:ascii="Times New Roman" w:hAnsi="Times New Roman" w:cs="Times New Roman"/>
          <w:sz w:val="22"/>
          <w:szCs w:val="22"/>
          <w:lang w:val="lt-LT" w:bidi="he-IL"/>
        </w:rPr>
        <w:t xml:space="preserve"> nuo uždegimo sukeliamo</w:t>
      </w:r>
      <w:r w:rsidRPr="003B4953">
        <w:rPr>
          <w:rFonts w:ascii="Times New Roman" w:hAnsi="Times New Roman" w:cs="Times New Roman"/>
          <w:sz w:val="22"/>
          <w:szCs w:val="22"/>
          <w:lang w:val="lt-LT" w:bidi="he-IL"/>
        </w:rPr>
        <w:t xml:space="preserve"> kraujagysles plečianči</w:t>
      </w:r>
      <w:r>
        <w:rPr>
          <w:rFonts w:ascii="Times New Roman" w:hAnsi="Times New Roman" w:cs="Times New Roman"/>
          <w:sz w:val="22"/>
          <w:szCs w:val="22"/>
          <w:lang w:val="lt-LT" w:bidi="he-IL"/>
        </w:rPr>
        <w:t>ų</w:t>
      </w:r>
      <w:r w:rsidRPr="003B4953">
        <w:rPr>
          <w:rFonts w:ascii="Times New Roman" w:hAnsi="Times New Roman" w:cs="Times New Roman"/>
          <w:sz w:val="22"/>
          <w:szCs w:val="22"/>
          <w:lang w:val="lt-LT" w:bidi="he-IL"/>
        </w:rPr>
        <w:t xml:space="preserve"> prostaglandin</w:t>
      </w:r>
      <w:r>
        <w:rPr>
          <w:rFonts w:ascii="Times New Roman" w:hAnsi="Times New Roman" w:cs="Times New Roman"/>
          <w:sz w:val="22"/>
          <w:szCs w:val="22"/>
          <w:lang w:val="lt-LT" w:bidi="he-IL"/>
        </w:rPr>
        <w:t>ų slopinimo</w:t>
      </w:r>
      <w:r w:rsidRPr="003B4953">
        <w:rPr>
          <w:rFonts w:ascii="Times New Roman" w:hAnsi="Times New Roman" w:cs="Times New Roman"/>
          <w:sz w:val="22"/>
          <w:szCs w:val="22"/>
          <w:lang w:val="lt-LT" w:bidi="he-IL"/>
        </w:rPr>
        <w:t xml:space="preserve">). </w:t>
      </w:r>
    </w:p>
    <w:p w:rsidR="009A63D4" w:rsidRDefault="009A63D4" w:rsidP="009A63D4">
      <w:pPr>
        <w:pStyle w:val="Style"/>
        <w:rPr>
          <w:rFonts w:ascii="Times New Roman" w:hAnsi="Times New Roman" w:cs="Times New Roman"/>
          <w:sz w:val="22"/>
          <w:szCs w:val="22"/>
          <w:lang w:val="lt-LT"/>
        </w:rPr>
      </w:pPr>
    </w:p>
    <w:p w:rsidR="009A63D4" w:rsidRPr="00901267" w:rsidRDefault="009A63D4" w:rsidP="009A63D4">
      <w:pPr>
        <w:tabs>
          <w:tab w:val="right" w:pos="0"/>
        </w:tabs>
        <w:rPr>
          <w:i/>
          <w:snapToGrid w:val="0"/>
          <w:sz w:val="22"/>
          <w:szCs w:val="22"/>
          <w:lang w:eastAsia="fr-FR"/>
        </w:rPr>
      </w:pPr>
      <w:r>
        <w:rPr>
          <w:i/>
          <w:snapToGrid w:val="0"/>
          <w:sz w:val="22"/>
          <w:szCs w:val="22"/>
          <w:lang w:eastAsia="fr-FR"/>
        </w:rPr>
        <w:t>K</w:t>
      </w:r>
      <w:r w:rsidRPr="00901267">
        <w:rPr>
          <w:i/>
          <w:snapToGrid w:val="0"/>
          <w:sz w:val="22"/>
          <w:szCs w:val="22"/>
          <w:lang w:eastAsia="fr-FR"/>
        </w:rPr>
        <w:t>alcio kanalų blokatoriai</w:t>
      </w:r>
      <w:r>
        <w:rPr>
          <w:i/>
          <w:snapToGrid w:val="0"/>
          <w:sz w:val="22"/>
          <w:szCs w:val="22"/>
          <w:lang w:eastAsia="fr-FR"/>
        </w:rPr>
        <w:t xml:space="preserve"> (d</w:t>
      </w:r>
      <w:r w:rsidRPr="00901267">
        <w:rPr>
          <w:i/>
          <w:snapToGrid w:val="0"/>
          <w:sz w:val="22"/>
          <w:szCs w:val="22"/>
          <w:lang w:eastAsia="fr-FR"/>
        </w:rPr>
        <w:t>ihidropiridin</w:t>
      </w:r>
      <w:r>
        <w:rPr>
          <w:i/>
          <w:snapToGrid w:val="0"/>
          <w:sz w:val="22"/>
          <w:szCs w:val="22"/>
          <w:lang w:eastAsia="fr-FR"/>
        </w:rPr>
        <w:t>ai, tokie, kai</w:t>
      </w:r>
      <w:r w:rsidR="00847604">
        <w:rPr>
          <w:i/>
          <w:snapToGrid w:val="0"/>
          <w:sz w:val="22"/>
          <w:szCs w:val="22"/>
          <w:lang w:eastAsia="fr-FR"/>
        </w:rPr>
        <w:t>p</w:t>
      </w:r>
      <w:r>
        <w:rPr>
          <w:i/>
          <w:snapToGrid w:val="0"/>
          <w:sz w:val="22"/>
          <w:szCs w:val="22"/>
          <w:lang w:eastAsia="fr-FR"/>
        </w:rPr>
        <w:t xml:space="preserve"> nifedipinas)</w:t>
      </w:r>
    </w:p>
    <w:p w:rsidR="009A63D4" w:rsidRDefault="009A63D4" w:rsidP="009A63D4">
      <w:pPr>
        <w:tabs>
          <w:tab w:val="right" w:pos="0"/>
        </w:tabs>
        <w:rPr>
          <w:sz w:val="22"/>
          <w:szCs w:val="22"/>
          <w:lang w:bidi="he-IL"/>
        </w:rPr>
      </w:pPr>
      <w:r>
        <w:rPr>
          <w:sz w:val="22"/>
          <w:szCs w:val="22"/>
          <w:lang w:bidi="he-IL"/>
        </w:rPr>
        <w:t>Pacientams, kuriems yra latentinis ar neišgydytas širdies nepakankamumas, gali pasireikšti hipotenzija ir širdies nepakankamumas (neigiamas inotropinis dihidropiridinų poveikis</w:t>
      </w:r>
      <w:r w:rsidRPr="00243CF2">
        <w:rPr>
          <w:i/>
          <w:sz w:val="22"/>
          <w:szCs w:val="22"/>
          <w:lang w:bidi="he-IL"/>
        </w:rPr>
        <w:t xml:space="preserve"> </w:t>
      </w:r>
      <w:r w:rsidRPr="00EB11BF">
        <w:rPr>
          <w:i/>
          <w:sz w:val="22"/>
          <w:szCs w:val="22"/>
          <w:lang w:bidi="he-IL"/>
        </w:rPr>
        <w:t>in vitro</w:t>
      </w:r>
      <w:r>
        <w:rPr>
          <w:sz w:val="22"/>
          <w:szCs w:val="22"/>
          <w:lang w:bidi="he-IL"/>
        </w:rPr>
        <w:t>, kuris priklauso nuo atitinkamo vaistinio preparato, ir tikriausiai stiprina beta adrenoblokatorių neigiamą inotropinį poveikį).</w:t>
      </w:r>
    </w:p>
    <w:p w:rsidR="009A63D4" w:rsidRDefault="009A63D4" w:rsidP="009A63D4">
      <w:pPr>
        <w:pStyle w:val="Style"/>
        <w:rPr>
          <w:rFonts w:ascii="Times New Roman" w:hAnsi="Times New Roman" w:cs="Times New Roman"/>
          <w:sz w:val="22"/>
          <w:szCs w:val="22"/>
          <w:lang w:val="lt-LT"/>
        </w:rPr>
      </w:pPr>
    </w:p>
    <w:p w:rsidR="006E4DD7" w:rsidRPr="006E4DD7" w:rsidRDefault="006E4DD7" w:rsidP="006E4DD7">
      <w:pPr>
        <w:widowControl w:val="0"/>
        <w:tabs>
          <w:tab w:val="left" w:pos="28"/>
        </w:tabs>
        <w:autoSpaceDE w:val="0"/>
        <w:autoSpaceDN w:val="0"/>
        <w:adjustRightInd w:val="0"/>
        <w:rPr>
          <w:rFonts w:eastAsia="MS Mincho"/>
          <w:sz w:val="22"/>
          <w:szCs w:val="22"/>
          <w:lang w:eastAsia="ja-JP"/>
        </w:rPr>
      </w:pPr>
      <w:r w:rsidRPr="006E4DD7">
        <w:rPr>
          <w:rFonts w:eastAsia="MS Mincho"/>
          <w:i/>
          <w:sz w:val="22"/>
          <w:szCs w:val="22"/>
          <w:lang w:eastAsia="ja-JP"/>
        </w:rPr>
        <w:t>Kiti vaistiniai preparatai, galint</w:t>
      </w:r>
      <w:r>
        <w:rPr>
          <w:rFonts w:eastAsia="MS Mincho"/>
          <w:i/>
          <w:sz w:val="22"/>
          <w:szCs w:val="22"/>
          <w:lang w:eastAsia="ja-JP"/>
        </w:rPr>
        <w:t>y</w:t>
      </w:r>
      <w:r w:rsidRPr="006E4DD7">
        <w:rPr>
          <w:rFonts w:eastAsia="MS Mincho"/>
          <w:i/>
          <w:sz w:val="22"/>
          <w:szCs w:val="22"/>
          <w:lang w:eastAsia="ja-JP"/>
        </w:rPr>
        <w:t>s sukelti sinusinę blokadą</w:t>
      </w:r>
      <w:r w:rsidRPr="006E4DD7">
        <w:rPr>
          <w:rFonts w:eastAsia="MS Mincho"/>
          <w:sz w:val="22"/>
          <w:szCs w:val="22"/>
          <w:lang w:eastAsia="ja-JP"/>
        </w:rPr>
        <w:t xml:space="preserve"> </w:t>
      </w:r>
    </w:p>
    <w:p w:rsidR="006E4DD7" w:rsidRPr="006E4DD7" w:rsidRDefault="006E4DD7" w:rsidP="006E4DD7">
      <w:pPr>
        <w:widowControl w:val="0"/>
        <w:tabs>
          <w:tab w:val="left" w:pos="28"/>
        </w:tabs>
        <w:autoSpaceDE w:val="0"/>
        <w:autoSpaceDN w:val="0"/>
        <w:adjustRightInd w:val="0"/>
        <w:rPr>
          <w:rFonts w:eastAsia="MS Mincho"/>
          <w:sz w:val="22"/>
          <w:szCs w:val="22"/>
          <w:lang w:eastAsia="ja-JP"/>
        </w:rPr>
      </w:pPr>
      <w:r w:rsidRPr="006E4DD7">
        <w:rPr>
          <w:rFonts w:eastAsia="MS Mincho"/>
          <w:sz w:val="22"/>
          <w:szCs w:val="22"/>
          <w:lang w:eastAsia="ja-JP"/>
        </w:rPr>
        <w:t xml:space="preserve">Beta adrenoreceptorių blokatorių, įskaitant </w:t>
      </w:r>
      <w:r w:rsidRPr="006E4DD7">
        <w:rPr>
          <w:sz w:val="22"/>
          <w:szCs w:val="22"/>
          <w:lang w:eastAsia="lt-LT"/>
        </w:rPr>
        <w:t>betaksololį</w:t>
      </w:r>
      <w:r w:rsidRPr="006E4DD7">
        <w:rPr>
          <w:rFonts w:eastAsia="MS Mincho"/>
          <w:sz w:val="22"/>
          <w:szCs w:val="22"/>
          <w:lang w:eastAsia="ja-JP"/>
        </w:rPr>
        <w:t>, vartojant su kitais sinusinę blokadą sukelti galinčiais vaistiniais preparatais (pvz., kalcio kanalų blokatoriais (pvz., bepridiliu, diltiazemu. ver</w:t>
      </w:r>
      <w:r>
        <w:rPr>
          <w:rFonts w:eastAsia="MS Mincho"/>
          <w:sz w:val="22"/>
          <w:szCs w:val="22"/>
          <w:lang w:eastAsia="ja-JP"/>
        </w:rPr>
        <w:t>a</w:t>
      </w:r>
      <w:r w:rsidRPr="006E4DD7">
        <w:rPr>
          <w:rFonts w:eastAsia="MS Mincho"/>
          <w:sz w:val="22"/>
          <w:szCs w:val="22"/>
          <w:lang w:eastAsia="ja-JP"/>
        </w:rPr>
        <w:t>pamiliu ar mibefradiliu), digoksinu ar antiaritminiais vaistiniais preparatais</w:t>
      </w:r>
      <w:r>
        <w:rPr>
          <w:rFonts w:eastAsia="MS Mincho"/>
          <w:sz w:val="22"/>
          <w:szCs w:val="22"/>
          <w:lang w:eastAsia="ja-JP"/>
        </w:rPr>
        <w:t xml:space="preserve"> </w:t>
      </w:r>
      <w:r w:rsidRPr="006E4DD7">
        <w:rPr>
          <w:rFonts w:eastAsia="MS Mincho"/>
          <w:sz w:val="22"/>
          <w:szCs w:val="22"/>
          <w:lang w:eastAsia="ja-JP"/>
        </w:rPr>
        <w:t>(pvz., amjodaronu), gali pasireikšti sinusinė blokada.</w:t>
      </w:r>
    </w:p>
    <w:p w:rsidR="006E4DD7" w:rsidRPr="003B4953" w:rsidRDefault="006E4DD7" w:rsidP="009A63D4">
      <w:pPr>
        <w:pStyle w:val="Style"/>
        <w:rPr>
          <w:rFonts w:ascii="Times New Roman" w:hAnsi="Times New Roman" w:cs="Times New Roman"/>
          <w:sz w:val="22"/>
          <w:szCs w:val="22"/>
          <w:lang w:val="lt-LT"/>
        </w:rPr>
      </w:pPr>
    </w:p>
    <w:p w:rsidR="009A63D4" w:rsidRPr="003B4953" w:rsidRDefault="009A63D4" w:rsidP="009A63D4">
      <w:pPr>
        <w:pStyle w:val="Style"/>
        <w:rPr>
          <w:rFonts w:ascii="Times New Roman" w:hAnsi="Times New Roman" w:cs="Times New Roman"/>
          <w:i/>
          <w:sz w:val="22"/>
          <w:szCs w:val="22"/>
          <w:lang w:val="lt-LT"/>
        </w:rPr>
      </w:pPr>
      <w:r w:rsidRPr="003B4953">
        <w:rPr>
          <w:rFonts w:ascii="Times New Roman" w:hAnsi="Times New Roman" w:cs="Times New Roman"/>
          <w:i/>
          <w:sz w:val="22"/>
          <w:szCs w:val="22"/>
          <w:lang w:val="lt-LT"/>
        </w:rPr>
        <w:t>Imipramino grupės antidepresantai (tricikliai), neuroleptikai</w:t>
      </w:r>
    </w:p>
    <w:p w:rsidR="009A63D4" w:rsidRPr="003B4953" w:rsidRDefault="009A63D4" w:rsidP="009A63D4">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Pasireiškia stipresnis</w:t>
      </w:r>
      <w:r w:rsidRPr="003B4953">
        <w:rPr>
          <w:rFonts w:ascii="Times New Roman" w:hAnsi="Times New Roman" w:cs="Times New Roman"/>
          <w:sz w:val="22"/>
          <w:szCs w:val="22"/>
          <w:lang w:val="lt-LT" w:bidi="he-IL"/>
        </w:rPr>
        <w:t xml:space="preserve"> antihipertenzinis poveikis ir </w:t>
      </w:r>
      <w:r>
        <w:rPr>
          <w:rFonts w:ascii="Times New Roman" w:hAnsi="Times New Roman" w:cs="Times New Roman"/>
          <w:sz w:val="22"/>
          <w:szCs w:val="22"/>
          <w:lang w:val="lt-LT" w:bidi="he-IL"/>
        </w:rPr>
        <w:t>būna didesnė</w:t>
      </w:r>
      <w:r w:rsidRPr="003B4953">
        <w:rPr>
          <w:rFonts w:ascii="Times New Roman" w:hAnsi="Times New Roman" w:cs="Times New Roman"/>
          <w:sz w:val="22"/>
          <w:szCs w:val="22"/>
          <w:lang w:val="lt-LT" w:bidi="he-IL"/>
        </w:rPr>
        <w:t xml:space="preserve"> ortostatinės hipotenzijos rizika (</w:t>
      </w:r>
      <w:r w:rsidR="006E4DD7">
        <w:rPr>
          <w:rFonts w:ascii="Times New Roman" w:hAnsi="Times New Roman" w:cs="Times New Roman"/>
          <w:sz w:val="22"/>
          <w:szCs w:val="22"/>
          <w:lang w:val="lt-LT" w:bidi="he-IL"/>
        </w:rPr>
        <w:t>sumini</w:t>
      </w:r>
      <w:r w:rsidR="006E4DD7" w:rsidRPr="003B4953">
        <w:rPr>
          <w:rFonts w:ascii="Times New Roman" w:hAnsi="Times New Roman" w:cs="Times New Roman"/>
          <w:sz w:val="22"/>
          <w:szCs w:val="22"/>
          <w:lang w:val="lt-LT" w:bidi="he-IL"/>
        </w:rPr>
        <w:t xml:space="preserve">s </w:t>
      </w:r>
      <w:r w:rsidRPr="003B4953">
        <w:rPr>
          <w:rFonts w:ascii="Times New Roman" w:hAnsi="Times New Roman" w:cs="Times New Roman"/>
          <w:sz w:val="22"/>
          <w:szCs w:val="22"/>
          <w:lang w:val="lt-LT" w:bidi="he-IL"/>
        </w:rPr>
        <w:t>poveikis).</w:t>
      </w:r>
    </w:p>
    <w:p w:rsidR="009A63D4"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rPr>
      </w:pPr>
      <w:r w:rsidRPr="003B4953">
        <w:rPr>
          <w:rFonts w:ascii="Times New Roman" w:hAnsi="Times New Roman" w:cs="Times New Roman"/>
          <w:i/>
          <w:sz w:val="22"/>
          <w:szCs w:val="22"/>
          <w:lang w:val="lt-LT"/>
        </w:rPr>
        <w:t>Kortikosteroidai ir tetrako</w:t>
      </w:r>
      <w:r>
        <w:rPr>
          <w:rFonts w:ascii="Times New Roman" w:hAnsi="Times New Roman" w:cs="Times New Roman"/>
          <w:i/>
          <w:sz w:val="22"/>
          <w:szCs w:val="22"/>
          <w:lang w:val="lt-LT"/>
        </w:rPr>
        <w:t>z</w:t>
      </w:r>
      <w:r w:rsidRPr="003B4953">
        <w:rPr>
          <w:rFonts w:ascii="Times New Roman" w:hAnsi="Times New Roman" w:cs="Times New Roman"/>
          <w:i/>
          <w:sz w:val="22"/>
          <w:szCs w:val="22"/>
          <w:lang w:val="lt-LT"/>
        </w:rPr>
        <w:t>aktidai</w:t>
      </w:r>
    </w:p>
    <w:p w:rsidR="009A63D4" w:rsidRPr="003B4953" w:rsidRDefault="009A63D4" w:rsidP="009A63D4">
      <w:pPr>
        <w:pStyle w:val="Style"/>
        <w:rPr>
          <w:rFonts w:ascii="Times New Roman" w:hAnsi="Times New Roman" w:cs="Times New Roman"/>
          <w:sz w:val="22"/>
          <w:szCs w:val="22"/>
          <w:lang w:val="lt-LT"/>
        </w:rPr>
      </w:pPr>
      <w:r>
        <w:rPr>
          <w:rFonts w:ascii="Times New Roman" w:hAnsi="Times New Roman" w:cs="Times New Roman"/>
          <w:sz w:val="22"/>
          <w:szCs w:val="22"/>
          <w:lang w:val="lt-LT"/>
        </w:rPr>
        <w:t>Sumažėjęs</w:t>
      </w:r>
      <w:r w:rsidRPr="003B4953">
        <w:rPr>
          <w:rFonts w:ascii="Times New Roman" w:hAnsi="Times New Roman" w:cs="Times New Roman"/>
          <w:sz w:val="22"/>
          <w:szCs w:val="22"/>
          <w:lang w:val="lt-LT"/>
        </w:rPr>
        <w:t xml:space="preserve"> antihipertenzin</w:t>
      </w:r>
      <w:r>
        <w:rPr>
          <w:rFonts w:ascii="Times New Roman" w:hAnsi="Times New Roman" w:cs="Times New Roman"/>
          <w:sz w:val="22"/>
          <w:szCs w:val="22"/>
          <w:lang w:val="lt-LT"/>
        </w:rPr>
        <w:t>is poveikis</w:t>
      </w:r>
      <w:r w:rsidRPr="003B4953">
        <w:rPr>
          <w:rFonts w:ascii="Times New Roman" w:hAnsi="Times New Roman" w:cs="Times New Roman"/>
          <w:sz w:val="22"/>
          <w:szCs w:val="22"/>
          <w:lang w:val="lt-LT"/>
        </w:rPr>
        <w:t xml:space="preserve"> (kortikosteroid</w:t>
      </w:r>
      <w:r>
        <w:rPr>
          <w:rFonts w:ascii="Times New Roman" w:hAnsi="Times New Roman" w:cs="Times New Roman"/>
          <w:sz w:val="22"/>
          <w:szCs w:val="22"/>
          <w:lang w:val="lt-LT"/>
        </w:rPr>
        <w:t>ai</w:t>
      </w:r>
      <w:r w:rsidRPr="003B4953">
        <w:rPr>
          <w:rFonts w:ascii="Times New Roman" w:hAnsi="Times New Roman" w:cs="Times New Roman"/>
          <w:sz w:val="22"/>
          <w:szCs w:val="22"/>
          <w:lang w:val="lt-LT"/>
        </w:rPr>
        <w:t xml:space="preserve"> sulaiko vand</w:t>
      </w:r>
      <w:r>
        <w:rPr>
          <w:rFonts w:ascii="Times New Roman" w:hAnsi="Times New Roman" w:cs="Times New Roman"/>
          <w:sz w:val="22"/>
          <w:szCs w:val="22"/>
          <w:lang w:val="lt-LT"/>
        </w:rPr>
        <w:t xml:space="preserve">enį </w:t>
      </w:r>
      <w:r w:rsidRPr="003B4953">
        <w:rPr>
          <w:rFonts w:ascii="Times New Roman" w:hAnsi="Times New Roman" w:cs="Times New Roman"/>
          <w:sz w:val="22"/>
          <w:szCs w:val="22"/>
          <w:lang w:val="lt-LT"/>
        </w:rPr>
        <w:t>ir natr</w:t>
      </w:r>
      <w:r>
        <w:rPr>
          <w:rFonts w:ascii="Times New Roman" w:hAnsi="Times New Roman" w:cs="Times New Roman"/>
          <w:sz w:val="22"/>
          <w:szCs w:val="22"/>
          <w:lang w:val="lt-LT"/>
        </w:rPr>
        <w:t>į</w:t>
      </w:r>
      <w:r w:rsidRPr="003B4953">
        <w:rPr>
          <w:rFonts w:ascii="Times New Roman" w:hAnsi="Times New Roman" w:cs="Times New Roman"/>
          <w:sz w:val="22"/>
          <w:szCs w:val="22"/>
          <w:lang w:val="lt-LT"/>
        </w:rPr>
        <w:t>).</w:t>
      </w:r>
    </w:p>
    <w:p w:rsidR="009A63D4" w:rsidRPr="003B4953" w:rsidRDefault="009A63D4" w:rsidP="009A63D4">
      <w:pPr>
        <w:pStyle w:val="Style"/>
        <w:rPr>
          <w:rFonts w:ascii="Times New Roman" w:hAnsi="Times New Roman" w:cs="Times New Roman"/>
          <w:sz w:val="22"/>
          <w:szCs w:val="22"/>
          <w:lang w:val="lt-LT"/>
        </w:rPr>
      </w:pPr>
    </w:p>
    <w:p w:rsidR="009A63D4" w:rsidRPr="003B4953" w:rsidRDefault="009A63D4" w:rsidP="009A63D4">
      <w:pPr>
        <w:pStyle w:val="Style"/>
        <w:rPr>
          <w:rFonts w:ascii="Times New Roman" w:hAnsi="Times New Roman" w:cs="Times New Roman"/>
          <w:i/>
          <w:sz w:val="22"/>
          <w:szCs w:val="22"/>
          <w:lang w:val="lt-LT"/>
        </w:rPr>
      </w:pPr>
      <w:r w:rsidRPr="003B4953">
        <w:rPr>
          <w:rFonts w:ascii="Times New Roman" w:hAnsi="Times New Roman" w:cs="Times New Roman"/>
          <w:i/>
          <w:sz w:val="22"/>
          <w:szCs w:val="22"/>
          <w:lang w:val="lt-LT"/>
        </w:rPr>
        <w:t>Meflokvinas</w:t>
      </w:r>
    </w:p>
    <w:p w:rsidR="009A63D4" w:rsidRPr="003B4953" w:rsidRDefault="009A63D4" w:rsidP="009A63D4">
      <w:pPr>
        <w:pStyle w:val="Style"/>
        <w:rPr>
          <w:rFonts w:ascii="Times New Roman" w:hAnsi="Times New Roman" w:cs="Times New Roman"/>
          <w:sz w:val="22"/>
          <w:szCs w:val="22"/>
          <w:lang w:val="lt-LT"/>
        </w:rPr>
      </w:pPr>
      <w:r w:rsidRPr="003B4953">
        <w:rPr>
          <w:rFonts w:ascii="Times New Roman" w:hAnsi="Times New Roman" w:cs="Times New Roman"/>
          <w:sz w:val="22"/>
          <w:szCs w:val="22"/>
          <w:lang w:val="lt-LT"/>
        </w:rPr>
        <w:t xml:space="preserve">Bradikardijos </w:t>
      </w:r>
      <w:r>
        <w:rPr>
          <w:rFonts w:ascii="Times New Roman" w:hAnsi="Times New Roman" w:cs="Times New Roman"/>
          <w:sz w:val="22"/>
          <w:szCs w:val="22"/>
          <w:lang w:val="lt-LT"/>
        </w:rPr>
        <w:t>rizika</w:t>
      </w:r>
      <w:r w:rsidRPr="003B4953">
        <w:rPr>
          <w:rFonts w:ascii="Times New Roman" w:hAnsi="Times New Roman" w:cs="Times New Roman"/>
          <w:sz w:val="22"/>
          <w:szCs w:val="22"/>
          <w:lang w:val="lt-LT"/>
        </w:rPr>
        <w:t xml:space="preserve"> (</w:t>
      </w:r>
      <w:r w:rsidR="006E4DD7">
        <w:rPr>
          <w:rFonts w:ascii="Times New Roman" w:hAnsi="Times New Roman" w:cs="Times New Roman"/>
          <w:sz w:val="22"/>
          <w:szCs w:val="22"/>
          <w:lang w:val="lt-LT"/>
        </w:rPr>
        <w:t>suminis</w:t>
      </w:r>
      <w:r w:rsidR="006E4DD7" w:rsidRPr="003B4953">
        <w:rPr>
          <w:rFonts w:ascii="Times New Roman" w:hAnsi="Times New Roman" w:cs="Times New Roman"/>
          <w:sz w:val="22"/>
          <w:szCs w:val="22"/>
          <w:lang w:val="lt-LT"/>
        </w:rPr>
        <w:t xml:space="preserve"> </w:t>
      </w:r>
      <w:r w:rsidRPr="003B4953">
        <w:rPr>
          <w:rFonts w:ascii="Times New Roman" w:hAnsi="Times New Roman" w:cs="Times New Roman"/>
          <w:sz w:val="22"/>
          <w:szCs w:val="22"/>
          <w:lang w:val="lt-LT"/>
        </w:rPr>
        <w:t>bradikardiją sukeliant</w:t>
      </w:r>
      <w:r>
        <w:rPr>
          <w:rFonts w:ascii="Times New Roman" w:hAnsi="Times New Roman" w:cs="Times New Roman"/>
          <w:sz w:val="22"/>
          <w:szCs w:val="22"/>
          <w:lang w:val="lt-LT"/>
        </w:rPr>
        <w:t>is</w:t>
      </w:r>
      <w:r w:rsidRPr="003B4953">
        <w:rPr>
          <w:rFonts w:ascii="Times New Roman" w:hAnsi="Times New Roman" w:cs="Times New Roman"/>
          <w:sz w:val="22"/>
          <w:szCs w:val="22"/>
          <w:lang w:val="lt-LT"/>
        </w:rPr>
        <w:t xml:space="preserve"> poveiki</w:t>
      </w:r>
      <w:r>
        <w:rPr>
          <w:rFonts w:ascii="Times New Roman" w:hAnsi="Times New Roman" w:cs="Times New Roman"/>
          <w:sz w:val="22"/>
          <w:szCs w:val="22"/>
          <w:lang w:val="lt-LT"/>
        </w:rPr>
        <w:t>s</w:t>
      </w:r>
      <w:r w:rsidRPr="003B4953">
        <w:rPr>
          <w:rFonts w:ascii="Times New Roman" w:hAnsi="Times New Roman" w:cs="Times New Roman"/>
          <w:sz w:val="22"/>
          <w:szCs w:val="22"/>
          <w:lang w:val="lt-LT"/>
        </w:rPr>
        <w:t>).</w:t>
      </w:r>
    </w:p>
    <w:p w:rsidR="009A63D4" w:rsidRDefault="009A63D4" w:rsidP="009A63D4">
      <w:pPr>
        <w:pStyle w:val="Style"/>
        <w:rPr>
          <w:rFonts w:ascii="Times New Roman" w:hAnsi="Times New Roman" w:cs="Times New Roman"/>
          <w:sz w:val="22"/>
          <w:szCs w:val="22"/>
          <w:lang w:val="lt-LT" w:bidi="he-IL"/>
        </w:rPr>
      </w:pPr>
    </w:p>
    <w:p w:rsidR="009A63D4" w:rsidRPr="003B4953" w:rsidRDefault="009A63D4" w:rsidP="009A63D4">
      <w:pPr>
        <w:pStyle w:val="Style"/>
        <w:rPr>
          <w:rFonts w:ascii="Times New Roman" w:hAnsi="Times New Roman" w:cs="Times New Roman"/>
          <w:i/>
          <w:sz w:val="22"/>
          <w:szCs w:val="22"/>
          <w:lang w:val="lt-LT"/>
        </w:rPr>
      </w:pPr>
      <w:r w:rsidRPr="003B4953">
        <w:rPr>
          <w:rFonts w:ascii="Times New Roman" w:hAnsi="Times New Roman" w:cs="Times New Roman"/>
          <w:i/>
          <w:sz w:val="22"/>
          <w:szCs w:val="22"/>
          <w:lang w:val="lt-LT"/>
        </w:rPr>
        <w:t>Simpat</w:t>
      </w:r>
      <w:r>
        <w:rPr>
          <w:rFonts w:ascii="Times New Roman" w:hAnsi="Times New Roman" w:cs="Times New Roman"/>
          <w:i/>
          <w:sz w:val="22"/>
          <w:szCs w:val="22"/>
          <w:lang w:val="lt-LT"/>
        </w:rPr>
        <w:t>ikomimetikai</w:t>
      </w:r>
    </w:p>
    <w:p w:rsidR="009A63D4" w:rsidRPr="003B4953" w:rsidRDefault="009A63D4" w:rsidP="009A63D4">
      <w:pPr>
        <w:pStyle w:val="Style"/>
        <w:rPr>
          <w:rFonts w:ascii="Times New Roman" w:hAnsi="Times New Roman" w:cs="Times New Roman"/>
          <w:sz w:val="22"/>
          <w:szCs w:val="22"/>
          <w:lang w:val="lt-LT"/>
        </w:rPr>
      </w:pPr>
      <w:r>
        <w:rPr>
          <w:rFonts w:ascii="Times New Roman" w:hAnsi="Times New Roman" w:cs="Times New Roman"/>
          <w:sz w:val="22"/>
          <w:szCs w:val="22"/>
          <w:lang w:val="lt-LT"/>
        </w:rPr>
        <w:t>B</w:t>
      </w:r>
      <w:r w:rsidRPr="003B4953">
        <w:rPr>
          <w:rFonts w:ascii="Times New Roman" w:hAnsi="Times New Roman" w:cs="Times New Roman"/>
          <w:sz w:val="22"/>
          <w:szCs w:val="22"/>
          <w:lang w:val="lt-LT"/>
        </w:rPr>
        <w:t xml:space="preserve">eta adrenoblokatorių poveikio </w:t>
      </w:r>
      <w:r>
        <w:rPr>
          <w:rFonts w:ascii="Times New Roman" w:hAnsi="Times New Roman" w:cs="Times New Roman"/>
          <w:sz w:val="22"/>
          <w:szCs w:val="22"/>
          <w:lang w:val="lt-LT"/>
        </w:rPr>
        <w:t>sumažėjimo rizika</w:t>
      </w:r>
      <w:r w:rsidRPr="003B4953">
        <w:rPr>
          <w:rFonts w:ascii="Times New Roman" w:hAnsi="Times New Roman" w:cs="Times New Roman"/>
          <w:sz w:val="22"/>
          <w:szCs w:val="22"/>
          <w:lang w:val="lt-LT"/>
        </w:rPr>
        <w:t>.</w:t>
      </w:r>
    </w:p>
    <w:p w:rsidR="009A63D4" w:rsidRDefault="009A63D4" w:rsidP="009A63D4">
      <w:pPr>
        <w:rPr>
          <w:sz w:val="22"/>
          <w:szCs w:val="22"/>
        </w:rPr>
      </w:pPr>
    </w:p>
    <w:p w:rsidR="009A63D4" w:rsidRPr="001F752A" w:rsidRDefault="009A63D4" w:rsidP="009A63D4">
      <w:pPr>
        <w:rPr>
          <w:i/>
          <w:sz w:val="22"/>
          <w:szCs w:val="22"/>
        </w:rPr>
      </w:pPr>
      <w:r w:rsidRPr="001F752A">
        <w:rPr>
          <w:i/>
          <w:sz w:val="22"/>
          <w:szCs w:val="22"/>
        </w:rPr>
        <w:t>Klonidinas</w:t>
      </w:r>
    </w:p>
    <w:p w:rsidR="009A63D4" w:rsidRDefault="009A63D4" w:rsidP="009A63D4">
      <w:pPr>
        <w:rPr>
          <w:sz w:val="22"/>
          <w:szCs w:val="22"/>
        </w:rPr>
      </w:pPr>
      <w:r w:rsidRPr="00607F4F">
        <w:rPr>
          <w:sz w:val="22"/>
          <w:szCs w:val="22"/>
        </w:rPr>
        <w:t xml:space="preserve">Beta adrenoblokatorių vartojimo nutraukimas gali sustiprinti klonidino vartojimo nutraukimo sukeltą atoveiksmio hipertenziją. Jeigu būtų nuspręsta nutraukti </w:t>
      </w:r>
      <w:r w:rsidR="00847604">
        <w:rPr>
          <w:sz w:val="22"/>
          <w:szCs w:val="22"/>
        </w:rPr>
        <w:t>gydymą</w:t>
      </w:r>
      <w:r w:rsidR="00847604" w:rsidRPr="00607F4F">
        <w:rPr>
          <w:sz w:val="22"/>
          <w:szCs w:val="22"/>
        </w:rPr>
        <w:t xml:space="preserve"> </w:t>
      </w:r>
      <w:r w:rsidRPr="00607F4F">
        <w:rPr>
          <w:sz w:val="22"/>
          <w:szCs w:val="22"/>
        </w:rPr>
        <w:t>pacientams, gydomiems kartu ir beta adrenoblokatoriais, ir klonidinu, beta adrenoblokatorių vartojimas turėtų būti nutrauktas lėtai keliomis dienomis anksčiau, nei palaipsniui nutraukiant gydymą klonidinu</w:t>
      </w:r>
      <w:r>
        <w:rPr>
          <w:sz w:val="22"/>
          <w:szCs w:val="22"/>
        </w:rPr>
        <w:t>.</w:t>
      </w:r>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25" w:name="_Toc129243107"/>
      <w:bookmarkStart w:id="26" w:name="_Toc129243232"/>
      <w:r w:rsidRPr="00901267">
        <w:rPr>
          <w:b/>
          <w:kern w:val="28"/>
          <w:sz w:val="22"/>
          <w:szCs w:val="22"/>
        </w:rPr>
        <w:t>4.6</w:t>
      </w:r>
      <w:r w:rsidRPr="00901267">
        <w:rPr>
          <w:b/>
          <w:kern w:val="28"/>
          <w:sz w:val="22"/>
          <w:szCs w:val="22"/>
        </w:rPr>
        <w:tab/>
        <w:t>Vaisingumas, nėštumo ir žindymo laikotarpis</w:t>
      </w:r>
      <w:bookmarkEnd w:id="25"/>
      <w:bookmarkEnd w:id="26"/>
    </w:p>
    <w:p w:rsidR="009A63D4" w:rsidRPr="00901267" w:rsidRDefault="009A63D4" w:rsidP="009A63D4">
      <w:pPr>
        <w:widowControl w:val="0"/>
        <w:autoSpaceDE w:val="0"/>
        <w:autoSpaceDN w:val="0"/>
        <w:adjustRightInd w:val="0"/>
        <w:jc w:val="both"/>
        <w:rPr>
          <w:rFonts w:eastAsia="MS Mincho"/>
          <w:sz w:val="22"/>
          <w:szCs w:val="22"/>
          <w:lang w:eastAsia="ja-JP" w:bidi="he-IL"/>
        </w:rPr>
      </w:pPr>
    </w:p>
    <w:p w:rsidR="009A63D4" w:rsidRPr="00291AC4" w:rsidRDefault="009A63D4" w:rsidP="009A63D4">
      <w:pPr>
        <w:widowControl w:val="0"/>
        <w:autoSpaceDE w:val="0"/>
        <w:autoSpaceDN w:val="0"/>
        <w:adjustRightInd w:val="0"/>
        <w:jc w:val="both"/>
        <w:rPr>
          <w:rFonts w:eastAsia="MS Mincho"/>
          <w:iCs/>
          <w:sz w:val="22"/>
          <w:szCs w:val="22"/>
          <w:u w:val="single"/>
          <w:lang w:eastAsia="ja-JP" w:bidi="he-IL"/>
        </w:rPr>
      </w:pPr>
      <w:r w:rsidRPr="00291AC4">
        <w:rPr>
          <w:rFonts w:eastAsia="MS Mincho"/>
          <w:iCs/>
          <w:sz w:val="22"/>
          <w:szCs w:val="22"/>
          <w:u w:val="single"/>
          <w:lang w:eastAsia="ja-JP" w:bidi="he-IL"/>
        </w:rPr>
        <w:t>Nėštumas</w:t>
      </w:r>
    </w:p>
    <w:p w:rsidR="009A63D4" w:rsidRDefault="009A63D4" w:rsidP="009A63D4">
      <w:pPr>
        <w:widowControl w:val="0"/>
        <w:autoSpaceDE w:val="0"/>
        <w:autoSpaceDN w:val="0"/>
        <w:adjustRightInd w:val="0"/>
        <w:rPr>
          <w:rFonts w:eastAsia="MS Mincho"/>
          <w:sz w:val="22"/>
          <w:szCs w:val="22"/>
          <w:lang w:eastAsia="ja-JP" w:bidi="he-IL"/>
        </w:rPr>
      </w:pPr>
      <w:r>
        <w:rPr>
          <w:rFonts w:eastAsia="MS Mincho"/>
          <w:sz w:val="22"/>
          <w:szCs w:val="22"/>
          <w:lang w:eastAsia="ja-JP" w:bidi="he-IL"/>
        </w:rPr>
        <w:t>Teratogeninis poveikis: t</w:t>
      </w:r>
      <w:r w:rsidRPr="00291AC4">
        <w:rPr>
          <w:rFonts w:eastAsia="MS Mincho"/>
          <w:sz w:val="22"/>
          <w:szCs w:val="22"/>
          <w:lang w:eastAsia="ja-JP" w:bidi="he-IL"/>
        </w:rPr>
        <w:t xml:space="preserve">yrimų su gyvūnais metu teratogeninio poveikio nepastebėta. </w:t>
      </w:r>
      <w:r>
        <w:rPr>
          <w:rFonts w:eastAsia="MS Mincho"/>
          <w:sz w:val="22"/>
          <w:szCs w:val="22"/>
          <w:lang w:eastAsia="ja-JP" w:bidi="he-IL"/>
        </w:rPr>
        <w:t xml:space="preserve">Pranešimų apie teratogeninį poveikį žmonėms negauta. </w:t>
      </w:r>
    </w:p>
    <w:p w:rsidR="009A63D4" w:rsidRDefault="009A63D4" w:rsidP="009A63D4">
      <w:pPr>
        <w:widowControl w:val="0"/>
        <w:autoSpaceDE w:val="0"/>
        <w:autoSpaceDN w:val="0"/>
        <w:adjustRightInd w:val="0"/>
        <w:rPr>
          <w:rFonts w:eastAsia="MS Mincho"/>
          <w:sz w:val="22"/>
          <w:szCs w:val="22"/>
          <w:lang w:eastAsia="ja-JP" w:bidi="he-IL"/>
        </w:rPr>
      </w:pPr>
    </w:p>
    <w:p w:rsidR="009A63D4" w:rsidRDefault="009A63D4" w:rsidP="009A63D4">
      <w:pPr>
        <w:widowControl w:val="0"/>
        <w:autoSpaceDE w:val="0"/>
        <w:autoSpaceDN w:val="0"/>
        <w:adjustRightInd w:val="0"/>
        <w:rPr>
          <w:rFonts w:eastAsia="MS Mincho"/>
          <w:sz w:val="22"/>
          <w:szCs w:val="22"/>
          <w:lang w:eastAsia="ja-JP" w:bidi="he-IL"/>
        </w:rPr>
      </w:pPr>
      <w:r w:rsidRPr="00291AC4">
        <w:rPr>
          <w:rFonts w:eastAsia="MS Mincho"/>
          <w:sz w:val="22"/>
          <w:szCs w:val="22"/>
          <w:lang w:eastAsia="ja-JP" w:bidi="he-IL"/>
        </w:rPr>
        <w:t xml:space="preserve">Beta adrenoblokatoriai sumažina placentos perfuziją, </w:t>
      </w:r>
      <w:r>
        <w:rPr>
          <w:rFonts w:eastAsia="MS Mincho"/>
          <w:sz w:val="22"/>
          <w:szCs w:val="22"/>
          <w:lang w:eastAsia="ja-JP" w:bidi="he-IL"/>
        </w:rPr>
        <w:t>kas gali sukelti</w:t>
      </w:r>
      <w:r w:rsidRPr="00291AC4">
        <w:rPr>
          <w:rFonts w:eastAsia="MS Mincho"/>
          <w:sz w:val="22"/>
          <w:szCs w:val="22"/>
          <w:lang w:eastAsia="ja-JP" w:bidi="he-IL"/>
        </w:rPr>
        <w:t xml:space="preserve"> vaisiaus žūtį gimdoje, ne</w:t>
      </w:r>
      <w:r>
        <w:rPr>
          <w:rFonts w:eastAsia="MS Mincho"/>
          <w:sz w:val="22"/>
          <w:szCs w:val="22"/>
          <w:lang w:eastAsia="ja-JP" w:bidi="he-IL"/>
        </w:rPr>
        <w:t>gyvo vaisiaus gimimą</w:t>
      </w:r>
      <w:r w:rsidRPr="00291AC4">
        <w:rPr>
          <w:rFonts w:eastAsia="MS Mincho"/>
          <w:sz w:val="22"/>
          <w:szCs w:val="22"/>
          <w:lang w:eastAsia="ja-JP" w:bidi="he-IL"/>
        </w:rPr>
        <w:t xml:space="preserve"> ar priešlaikinį gimdymą. Be to, vaisiui gali pasireikšti nepageidaujamas poveikis (ypač hipoglikemija ir bradikardija). </w:t>
      </w:r>
    </w:p>
    <w:p w:rsidR="009A63D4" w:rsidRDefault="009A63D4" w:rsidP="009A63D4">
      <w:pPr>
        <w:widowControl w:val="0"/>
        <w:autoSpaceDE w:val="0"/>
        <w:autoSpaceDN w:val="0"/>
        <w:adjustRightInd w:val="0"/>
        <w:rPr>
          <w:rFonts w:eastAsia="MS Mincho"/>
          <w:sz w:val="22"/>
          <w:szCs w:val="22"/>
          <w:lang w:eastAsia="ja-JP" w:bidi="he-IL"/>
        </w:rPr>
      </w:pPr>
    </w:p>
    <w:p w:rsidR="009A63D4" w:rsidRPr="00291AC4" w:rsidRDefault="009A63D4" w:rsidP="009A63D4">
      <w:pPr>
        <w:widowControl w:val="0"/>
        <w:autoSpaceDE w:val="0"/>
        <w:autoSpaceDN w:val="0"/>
        <w:adjustRightInd w:val="0"/>
        <w:rPr>
          <w:rFonts w:eastAsia="MS Mincho"/>
          <w:sz w:val="22"/>
          <w:szCs w:val="22"/>
          <w:lang w:eastAsia="ja-JP"/>
        </w:rPr>
      </w:pPr>
      <w:r>
        <w:rPr>
          <w:rFonts w:eastAsia="MS Mincho"/>
          <w:sz w:val="22"/>
          <w:szCs w:val="22"/>
          <w:lang w:eastAsia="ja-JP"/>
        </w:rPr>
        <w:t>V</w:t>
      </w:r>
      <w:r w:rsidRPr="00291AC4">
        <w:rPr>
          <w:rFonts w:eastAsia="MS Mincho"/>
          <w:sz w:val="22"/>
          <w:szCs w:val="22"/>
          <w:lang w:eastAsia="ja-JP"/>
        </w:rPr>
        <w:t>artoti betaksolol</w:t>
      </w:r>
      <w:r>
        <w:rPr>
          <w:rFonts w:eastAsia="MS Mincho"/>
          <w:sz w:val="22"/>
          <w:szCs w:val="22"/>
          <w:lang w:eastAsia="ja-JP"/>
        </w:rPr>
        <w:t>io</w:t>
      </w:r>
      <w:r w:rsidRPr="00291AC4">
        <w:rPr>
          <w:rFonts w:eastAsia="MS Mincho"/>
          <w:sz w:val="22"/>
          <w:szCs w:val="22"/>
          <w:lang w:eastAsia="ja-JP"/>
        </w:rPr>
        <w:t xml:space="preserve"> nėštumo metu ne</w:t>
      </w:r>
      <w:r>
        <w:rPr>
          <w:rFonts w:eastAsia="MS Mincho"/>
          <w:sz w:val="22"/>
          <w:szCs w:val="22"/>
          <w:lang w:eastAsia="ja-JP"/>
        </w:rPr>
        <w:t>rekomenduojama</w:t>
      </w:r>
      <w:r w:rsidRPr="00291AC4">
        <w:rPr>
          <w:rFonts w:eastAsia="MS Mincho"/>
          <w:sz w:val="22"/>
          <w:szCs w:val="22"/>
          <w:lang w:eastAsia="ja-JP"/>
        </w:rPr>
        <w:t>, nebent gyd</w:t>
      </w:r>
      <w:r>
        <w:rPr>
          <w:rFonts w:eastAsia="MS Mincho"/>
          <w:sz w:val="22"/>
          <w:szCs w:val="22"/>
          <w:lang w:eastAsia="ja-JP"/>
        </w:rPr>
        <w:t xml:space="preserve">omasis poveikis viršija </w:t>
      </w:r>
      <w:r w:rsidRPr="00291AC4">
        <w:rPr>
          <w:rFonts w:eastAsia="MS Mincho"/>
          <w:sz w:val="22"/>
          <w:szCs w:val="22"/>
          <w:lang w:eastAsia="ja-JP"/>
        </w:rPr>
        <w:t>galimą riziką.</w:t>
      </w:r>
    </w:p>
    <w:p w:rsidR="009A63D4" w:rsidRPr="00291AC4" w:rsidRDefault="009A63D4" w:rsidP="009A63D4">
      <w:pPr>
        <w:widowControl w:val="0"/>
        <w:autoSpaceDE w:val="0"/>
        <w:autoSpaceDN w:val="0"/>
        <w:adjustRightInd w:val="0"/>
        <w:rPr>
          <w:rFonts w:eastAsia="MS Mincho"/>
          <w:sz w:val="22"/>
          <w:szCs w:val="22"/>
          <w:lang w:eastAsia="ja-JP"/>
        </w:rPr>
      </w:pPr>
    </w:p>
    <w:p w:rsidR="009A63D4" w:rsidRPr="00291AC4" w:rsidRDefault="009A63D4" w:rsidP="009A63D4">
      <w:pPr>
        <w:widowControl w:val="0"/>
        <w:autoSpaceDE w:val="0"/>
        <w:autoSpaceDN w:val="0"/>
        <w:adjustRightInd w:val="0"/>
        <w:rPr>
          <w:rFonts w:eastAsia="MS Mincho"/>
          <w:iCs/>
          <w:sz w:val="22"/>
          <w:szCs w:val="22"/>
          <w:u w:val="single"/>
          <w:lang w:eastAsia="ja-JP"/>
        </w:rPr>
      </w:pPr>
      <w:r w:rsidRPr="00291AC4">
        <w:rPr>
          <w:rFonts w:eastAsia="MS Mincho"/>
          <w:iCs/>
          <w:sz w:val="22"/>
          <w:szCs w:val="22"/>
          <w:u w:val="single"/>
          <w:lang w:eastAsia="ja-JP"/>
        </w:rPr>
        <w:t>Žindymas</w:t>
      </w:r>
      <w:r w:rsidRPr="00291AC4" w:rsidDel="0031568A">
        <w:rPr>
          <w:rFonts w:eastAsia="MS Mincho"/>
          <w:iCs/>
          <w:sz w:val="22"/>
          <w:szCs w:val="22"/>
          <w:u w:val="single"/>
          <w:lang w:eastAsia="ja-JP"/>
        </w:rPr>
        <w:t xml:space="preserve"> </w:t>
      </w:r>
    </w:p>
    <w:p w:rsidR="00AF2064" w:rsidRDefault="009A63D4" w:rsidP="009A63D4">
      <w:pPr>
        <w:widowControl w:val="0"/>
        <w:autoSpaceDE w:val="0"/>
        <w:autoSpaceDN w:val="0"/>
        <w:adjustRightInd w:val="0"/>
        <w:rPr>
          <w:rFonts w:eastAsia="MS Mincho"/>
          <w:sz w:val="22"/>
          <w:szCs w:val="22"/>
          <w:lang w:eastAsia="ja-JP" w:bidi="he-IL"/>
        </w:rPr>
      </w:pPr>
      <w:r w:rsidRPr="00291AC4">
        <w:rPr>
          <w:rFonts w:eastAsia="MS Mincho"/>
          <w:sz w:val="22"/>
          <w:szCs w:val="22"/>
          <w:lang w:eastAsia="ja-JP" w:bidi="he-IL"/>
        </w:rPr>
        <w:t xml:space="preserve">Betaksololis </w:t>
      </w:r>
      <w:r>
        <w:rPr>
          <w:rFonts w:eastAsia="MS Mincho"/>
          <w:sz w:val="22"/>
          <w:szCs w:val="22"/>
          <w:lang w:eastAsia="ja-JP" w:bidi="he-IL"/>
        </w:rPr>
        <w:t xml:space="preserve">išskiriamas į </w:t>
      </w:r>
      <w:r w:rsidR="006D6786">
        <w:rPr>
          <w:rFonts w:eastAsia="MS Mincho"/>
          <w:sz w:val="22"/>
          <w:szCs w:val="22"/>
          <w:lang w:eastAsia="ja-JP" w:bidi="he-IL"/>
        </w:rPr>
        <w:t xml:space="preserve">motinos </w:t>
      </w:r>
      <w:r>
        <w:rPr>
          <w:rFonts w:eastAsia="MS Mincho"/>
          <w:sz w:val="22"/>
          <w:szCs w:val="22"/>
          <w:lang w:eastAsia="ja-JP" w:bidi="he-IL"/>
        </w:rPr>
        <w:t>pieną</w:t>
      </w:r>
      <w:r w:rsidRPr="00291AC4">
        <w:rPr>
          <w:rFonts w:eastAsia="MS Mincho"/>
          <w:sz w:val="22"/>
          <w:szCs w:val="22"/>
          <w:lang w:eastAsia="ja-JP" w:bidi="he-IL"/>
        </w:rPr>
        <w:t xml:space="preserve"> (žr. 5.2 skyrių). </w:t>
      </w:r>
      <w:r>
        <w:rPr>
          <w:rFonts w:eastAsia="MS Mincho"/>
          <w:sz w:val="22"/>
          <w:szCs w:val="22"/>
          <w:lang w:eastAsia="ja-JP" w:bidi="he-IL"/>
        </w:rPr>
        <w:t>B</w:t>
      </w:r>
      <w:r w:rsidRPr="00291AC4">
        <w:rPr>
          <w:rFonts w:eastAsia="MS Mincho"/>
          <w:sz w:val="22"/>
          <w:szCs w:val="22"/>
          <w:lang w:eastAsia="ja-JP" w:bidi="he-IL"/>
        </w:rPr>
        <w:t>radikardij</w:t>
      </w:r>
      <w:r>
        <w:rPr>
          <w:rFonts w:eastAsia="MS Mincho"/>
          <w:sz w:val="22"/>
          <w:szCs w:val="22"/>
          <w:lang w:eastAsia="ja-JP" w:bidi="he-IL"/>
        </w:rPr>
        <w:t xml:space="preserve">os ir </w:t>
      </w:r>
      <w:r w:rsidRPr="00291AC4">
        <w:rPr>
          <w:rFonts w:eastAsia="MS Mincho"/>
          <w:sz w:val="22"/>
          <w:szCs w:val="22"/>
          <w:lang w:eastAsia="ja-JP" w:bidi="he-IL"/>
        </w:rPr>
        <w:t>hipoglikemij</w:t>
      </w:r>
      <w:r>
        <w:rPr>
          <w:rFonts w:eastAsia="MS Mincho"/>
          <w:sz w:val="22"/>
          <w:szCs w:val="22"/>
          <w:lang w:eastAsia="ja-JP" w:bidi="he-IL"/>
        </w:rPr>
        <w:t xml:space="preserve">os rizika </w:t>
      </w:r>
      <w:r w:rsidRPr="00291AC4">
        <w:rPr>
          <w:rFonts w:eastAsia="MS Mincho"/>
          <w:sz w:val="22"/>
          <w:szCs w:val="22"/>
          <w:lang w:eastAsia="ja-JP" w:bidi="he-IL"/>
        </w:rPr>
        <w:t>žindom</w:t>
      </w:r>
      <w:r>
        <w:rPr>
          <w:rFonts w:eastAsia="MS Mincho"/>
          <w:sz w:val="22"/>
          <w:szCs w:val="22"/>
          <w:lang w:eastAsia="ja-JP" w:bidi="he-IL"/>
        </w:rPr>
        <w:t>am</w:t>
      </w:r>
      <w:r w:rsidRPr="00291AC4">
        <w:rPr>
          <w:rFonts w:eastAsia="MS Mincho"/>
          <w:sz w:val="22"/>
          <w:szCs w:val="22"/>
          <w:lang w:eastAsia="ja-JP" w:bidi="he-IL"/>
        </w:rPr>
        <w:t xml:space="preserve"> kūdiki</w:t>
      </w:r>
      <w:r>
        <w:rPr>
          <w:rFonts w:eastAsia="MS Mincho"/>
          <w:sz w:val="22"/>
          <w:szCs w:val="22"/>
          <w:lang w:eastAsia="ja-JP" w:bidi="he-IL"/>
        </w:rPr>
        <w:t>ui nebuvo įvertinta</w:t>
      </w:r>
      <w:r w:rsidRPr="00291AC4">
        <w:rPr>
          <w:rFonts w:eastAsia="MS Mincho"/>
          <w:sz w:val="22"/>
          <w:szCs w:val="22"/>
          <w:lang w:eastAsia="ja-JP" w:bidi="he-IL"/>
        </w:rPr>
        <w:t>, todėl žindyti ne</w:t>
      </w:r>
      <w:r>
        <w:rPr>
          <w:rFonts w:eastAsia="MS Mincho"/>
          <w:sz w:val="22"/>
          <w:szCs w:val="22"/>
          <w:lang w:eastAsia="ja-JP" w:bidi="he-IL"/>
        </w:rPr>
        <w:t>rekomenduojama</w:t>
      </w:r>
      <w:r w:rsidRPr="00291AC4">
        <w:rPr>
          <w:rFonts w:eastAsia="MS Mincho"/>
          <w:sz w:val="22"/>
          <w:szCs w:val="22"/>
          <w:lang w:eastAsia="ja-JP" w:bidi="he-IL"/>
        </w:rPr>
        <w:t>.</w:t>
      </w:r>
    </w:p>
    <w:p w:rsidR="00E966CA" w:rsidRDefault="00E966CA" w:rsidP="009A63D4">
      <w:pPr>
        <w:widowControl w:val="0"/>
        <w:autoSpaceDE w:val="0"/>
        <w:autoSpaceDN w:val="0"/>
        <w:adjustRightInd w:val="0"/>
        <w:rPr>
          <w:rFonts w:eastAsia="MS Mincho"/>
          <w:sz w:val="22"/>
          <w:szCs w:val="22"/>
          <w:lang w:eastAsia="ja-JP" w:bidi="he-IL"/>
        </w:rPr>
      </w:pPr>
    </w:p>
    <w:p w:rsidR="00525E74" w:rsidRDefault="00AF2064" w:rsidP="00AF2064">
      <w:pPr>
        <w:widowControl w:val="0"/>
        <w:autoSpaceDE w:val="0"/>
        <w:autoSpaceDN w:val="0"/>
        <w:adjustRightInd w:val="0"/>
        <w:rPr>
          <w:rFonts w:eastAsia="MS Mincho"/>
          <w:sz w:val="22"/>
          <w:szCs w:val="22"/>
          <w:lang w:eastAsia="ja-JP" w:bidi="he-IL"/>
        </w:rPr>
      </w:pPr>
      <w:r w:rsidRPr="00E116A9">
        <w:rPr>
          <w:rFonts w:eastAsia="MS Mincho"/>
          <w:sz w:val="22"/>
          <w:szCs w:val="22"/>
          <w:u w:val="single"/>
          <w:lang w:eastAsia="ja-JP" w:bidi="he-IL"/>
        </w:rPr>
        <w:t>Naujagimiai</w:t>
      </w:r>
    </w:p>
    <w:p w:rsidR="00AF2064" w:rsidRPr="00AF2064" w:rsidRDefault="00525E74" w:rsidP="00AF2064">
      <w:pPr>
        <w:widowControl w:val="0"/>
        <w:autoSpaceDE w:val="0"/>
        <w:autoSpaceDN w:val="0"/>
        <w:adjustRightInd w:val="0"/>
        <w:rPr>
          <w:rFonts w:eastAsia="MS Mincho"/>
          <w:sz w:val="22"/>
          <w:szCs w:val="22"/>
          <w:lang w:eastAsia="ja-JP" w:bidi="he-IL"/>
        </w:rPr>
      </w:pPr>
      <w:r>
        <w:rPr>
          <w:rFonts w:eastAsia="MS Mincho"/>
          <w:sz w:val="22"/>
          <w:szCs w:val="22"/>
          <w:lang w:eastAsia="ja-JP" w:bidi="he-IL"/>
        </w:rPr>
        <w:t>N</w:t>
      </w:r>
      <w:r w:rsidR="00AF2064" w:rsidRPr="00AF2064">
        <w:rPr>
          <w:rFonts w:eastAsia="MS Mincho"/>
          <w:sz w:val="22"/>
          <w:szCs w:val="22"/>
          <w:lang w:eastAsia="ja-JP" w:bidi="he-IL"/>
        </w:rPr>
        <w:t>aujagimiams, kurių motinos nėštumo metu vartojo beta adrenoreceptorių blokatorių</w:t>
      </w:r>
      <w:r>
        <w:rPr>
          <w:rFonts w:eastAsia="MS Mincho"/>
          <w:sz w:val="22"/>
          <w:szCs w:val="22"/>
          <w:lang w:eastAsia="ja-JP" w:bidi="he-IL"/>
        </w:rPr>
        <w:t>,</w:t>
      </w:r>
      <w:r w:rsidR="00AF2064" w:rsidRPr="00AF2064">
        <w:rPr>
          <w:rFonts w:eastAsia="MS Mincho"/>
          <w:sz w:val="22"/>
          <w:szCs w:val="22"/>
          <w:lang w:eastAsia="ja-JP" w:bidi="he-IL"/>
        </w:rPr>
        <w:t xml:space="preserve"> kelias dienas po gimimo yra stebimas beta adrenoblokatorių sukeltas poveikis. Dėl to pogimdyminiu laikotarpiu yra didesnė širdies ir plaučių komplikacijų rizika. Jeigu naujagimiui pasireiškia širdies nepakankamumas, jį būtina gydyti intensyviosios terapijos skyriuje (žr. 4.9 skyrių) ir vengti plazmos tūrį didinančių vaistinių preparatų (dėl ūminės plaučių edemos rizikos). Taip pat gauta pranešimų apie bradikardiją, kvėpavimo distreso sindromą ir hipoglikemiją.</w:t>
      </w:r>
    </w:p>
    <w:p w:rsidR="009A63D4" w:rsidRPr="00291AC4" w:rsidRDefault="00AF2064" w:rsidP="00AF2064">
      <w:pPr>
        <w:widowControl w:val="0"/>
        <w:autoSpaceDE w:val="0"/>
        <w:autoSpaceDN w:val="0"/>
        <w:adjustRightInd w:val="0"/>
        <w:rPr>
          <w:rFonts w:eastAsia="MS Mincho"/>
          <w:sz w:val="22"/>
          <w:szCs w:val="22"/>
          <w:lang w:eastAsia="ja-JP" w:bidi="he-IL"/>
        </w:rPr>
      </w:pPr>
      <w:r w:rsidRPr="00AF2064">
        <w:rPr>
          <w:rFonts w:eastAsia="MS Mincho"/>
          <w:sz w:val="22"/>
          <w:szCs w:val="22"/>
          <w:lang w:eastAsia="ja-JP" w:bidi="he-IL"/>
        </w:rPr>
        <w:t xml:space="preserve">Naujagimį rekomenduojama atidžiai stebėti (širdies susitraukimų dažnį, gliukozės kiekį kraujyje) 3 - 5 </w:t>
      </w:r>
      <w:r w:rsidRPr="00AF2064">
        <w:rPr>
          <w:rFonts w:eastAsia="MS Mincho"/>
          <w:sz w:val="22"/>
          <w:szCs w:val="22"/>
          <w:lang w:eastAsia="ja-JP" w:bidi="he-IL"/>
        </w:rPr>
        <w:lastRenderedPageBreak/>
        <w:t xml:space="preserve">paras po gimimo naujagimių intensyviosios </w:t>
      </w:r>
      <w:r w:rsidR="006D6786">
        <w:rPr>
          <w:rFonts w:eastAsia="MS Mincho"/>
          <w:sz w:val="22"/>
          <w:szCs w:val="22"/>
          <w:lang w:eastAsia="ja-JP" w:bidi="he-IL"/>
        </w:rPr>
        <w:t>terapijos</w:t>
      </w:r>
      <w:r w:rsidR="006D6786" w:rsidRPr="00AF2064">
        <w:rPr>
          <w:rFonts w:eastAsia="MS Mincho"/>
          <w:sz w:val="22"/>
          <w:szCs w:val="22"/>
          <w:lang w:eastAsia="ja-JP" w:bidi="he-IL"/>
        </w:rPr>
        <w:t xml:space="preserve"> </w:t>
      </w:r>
      <w:r w:rsidRPr="00AF2064">
        <w:rPr>
          <w:rFonts w:eastAsia="MS Mincho"/>
          <w:sz w:val="22"/>
          <w:szCs w:val="22"/>
          <w:lang w:eastAsia="ja-JP" w:bidi="he-IL"/>
        </w:rPr>
        <w:t>skyriuje.</w:t>
      </w:r>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27" w:name="_Toc129243108"/>
      <w:bookmarkStart w:id="28" w:name="_Toc129243233"/>
      <w:r w:rsidRPr="00901267">
        <w:rPr>
          <w:b/>
          <w:kern w:val="28"/>
          <w:sz w:val="22"/>
          <w:szCs w:val="22"/>
        </w:rPr>
        <w:t>4.7</w:t>
      </w:r>
      <w:r w:rsidRPr="00901267">
        <w:rPr>
          <w:b/>
          <w:kern w:val="28"/>
          <w:sz w:val="22"/>
          <w:szCs w:val="22"/>
        </w:rPr>
        <w:tab/>
        <w:t>Poveikis gebėjimui vairuoti ir valdyti mechanizmus</w:t>
      </w:r>
      <w:bookmarkEnd w:id="27"/>
      <w:bookmarkEnd w:id="28"/>
    </w:p>
    <w:p w:rsidR="009A63D4" w:rsidRPr="001B3B35" w:rsidRDefault="009A63D4" w:rsidP="009A63D4">
      <w:pPr>
        <w:rPr>
          <w:sz w:val="22"/>
          <w:szCs w:val="22"/>
        </w:rPr>
      </w:pPr>
    </w:p>
    <w:p w:rsidR="00841B2D" w:rsidRDefault="009A63D4" w:rsidP="009A63D4">
      <w:pPr>
        <w:rPr>
          <w:sz w:val="22"/>
          <w:szCs w:val="22"/>
        </w:rPr>
      </w:pPr>
      <w:r w:rsidRPr="001B3B35">
        <w:rPr>
          <w:sz w:val="22"/>
          <w:szCs w:val="22"/>
        </w:rPr>
        <w:t xml:space="preserve">Betaksololio </w:t>
      </w:r>
      <w:r>
        <w:rPr>
          <w:sz w:val="22"/>
          <w:szCs w:val="22"/>
        </w:rPr>
        <w:t>įtakos</w:t>
      </w:r>
      <w:r w:rsidRPr="001B3B35">
        <w:rPr>
          <w:sz w:val="22"/>
          <w:szCs w:val="22"/>
        </w:rPr>
        <w:t xml:space="preserve"> gebėjimui vairuoti </w:t>
      </w:r>
      <w:r>
        <w:rPr>
          <w:sz w:val="22"/>
          <w:szCs w:val="22"/>
        </w:rPr>
        <w:t xml:space="preserve">įvertinimo </w:t>
      </w:r>
      <w:r w:rsidRPr="001B3B35">
        <w:rPr>
          <w:sz w:val="22"/>
          <w:szCs w:val="22"/>
        </w:rPr>
        <w:t xml:space="preserve">tyrimų neatlikta. </w:t>
      </w:r>
    </w:p>
    <w:p w:rsidR="00841B2D" w:rsidRPr="00841B2D" w:rsidRDefault="00841B2D" w:rsidP="00841B2D">
      <w:pPr>
        <w:rPr>
          <w:sz w:val="22"/>
          <w:szCs w:val="22"/>
          <w:lang w:eastAsia="lt-LT"/>
        </w:rPr>
      </w:pPr>
      <w:r w:rsidRPr="00841B2D">
        <w:rPr>
          <w:noProof/>
          <w:sz w:val="22"/>
          <w:szCs w:val="22"/>
          <w:lang w:eastAsia="lt-LT"/>
        </w:rPr>
        <w:t>Betac gebėjim</w:t>
      </w:r>
      <w:r w:rsidR="006F538B">
        <w:rPr>
          <w:noProof/>
          <w:sz w:val="22"/>
          <w:szCs w:val="22"/>
          <w:lang w:eastAsia="lt-LT"/>
        </w:rPr>
        <w:t>ą</w:t>
      </w:r>
      <w:r w:rsidRPr="00841B2D">
        <w:rPr>
          <w:noProof/>
          <w:sz w:val="22"/>
          <w:szCs w:val="22"/>
          <w:lang w:eastAsia="lt-LT"/>
        </w:rPr>
        <w:t xml:space="preserve"> vairuoti ir valdyti mechanizmus veikia silpnai.</w:t>
      </w:r>
      <w:r w:rsidRPr="00841B2D">
        <w:rPr>
          <w:sz w:val="22"/>
          <w:szCs w:val="22"/>
          <w:lang w:eastAsia="lt-LT"/>
        </w:rPr>
        <w:t xml:space="preserve"> </w:t>
      </w:r>
    </w:p>
    <w:p w:rsidR="009A63D4" w:rsidRPr="001B3B35" w:rsidRDefault="009A63D4" w:rsidP="009A63D4">
      <w:pPr>
        <w:rPr>
          <w:sz w:val="22"/>
          <w:szCs w:val="22"/>
        </w:rPr>
      </w:pPr>
      <w:r w:rsidRPr="001B3B35">
        <w:rPr>
          <w:sz w:val="22"/>
          <w:szCs w:val="22"/>
        </w:rPr>
        <w:t xml:space="preserve">Vairuojant ar valdant mechanizmus reikia turėti omenyje, kad retkarčiais gali pasireikšti svaigulys ar nuovargis. </w:t>
      </w:r>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29" w:name="_Toc129243109"/>
      <w:bookmarkStart w:id="30" w:name="_Toc129243234"/>
      <w:r w:rsidRPr="00901267">
        <w:rPr>
          <w:b/>
          <w:kern w:val="28"/>
          <w:sz w:val="22"/>
          <w:szCs w:val="22"/>
        </w:rPr>
        <w:t>4.8</w:t>
      </w:r>
      <w:r w:rsidRPr="00901267">
        <w:rPr>
          <w:b/>
          <w:kern w:val="28"/>
          <w:sz w:val="22"/>
          <w:szCs w:val="22"/>
        </w:rPr>
        <w:tab/>
        <w:t>Nepageidaujamas poveikis</w:t>
      </w:r>
      <w:bookmarkEnd w:id="29"/>
      <w:bookmarkEnd w:id="30"/>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 xml:space="preserve">Paprastai betaksololis toleruojamas gerai. Nepageidaujamas jo poveikis yra silpnas, dėl jo gydymą nutraukti tenka retai. </w:t>
      </w:r>
    </w:p>
    <w:p w:rsidR="009A63D4" w:rsidRDefault="009A63D4" w:rsidP="009A63D4">
      <w:pPr>
        <w:rPr>
          <w:sz w:val="22"/>
          <w:szCs w:val="22"/>
        </w:rPr>
      </w:pPr>
      <w:bookmarkStart w:id="31" w:name="_Hlk521430711"/>
      <w:r w:rsidRPr="001B3B35">
        <w:rPr>
          <w:sz w:val="22"/>
          <w:szCs w:val="22"/>
        </w:rPr>
        <w:t xml:space="preserve">Nepageidaujamo poveikio dažnis apibūdinamas taip: </w:t>
      </w:r>
      <w:r w:rsidRPr="005D5E4B">
        <w:rPr>
          <w:sz w:val="22"/>
          <w:szCs w:val="22"/>
        </w:rPr>
        <w:t>labai dažnas (≥ 1/10)</w:t>
      </w:r>
      <w:r>
        <w:rPr>
          <w:sz w:val="22"/>
          <w:szCs w:val="22"/>
        </w:rPr>
        <w:t xml:space="preserve">, </w:t>
      </w:r>
      <w:r w:rsidRPr="005D5E4B">
        <w:rPr>
          <w:sz w:val="22"/>
          <w:szCs w:val="22"/>
        </w:rPr>
        <w:t>dažnas (nuo ≥ 1/100 iki &lt; 1/10)</w:t>
      </w:r>
      <w:r>
        <w:rPr>
          <w:sz w:val="22"/>
          <w:szCs w:val="22"/>
        </w:rPr>
        <w:t xml:space="preserve">, </w:t>
      </w:r>
      <w:r w:rsidRPr="001B3B35">
        <w:rPr>
          <w:sz w:val="22"/>
          <w:szCs w:val="22"/>
        </w:rPr>
        <w:t>nedažnas (nuo ≥ 1/1000 iki &lt; 1/100)</w:t>
      </w:r>
      <w:r>
        <w:rPr>
          <w:sz w:val="22"/>
          <w:szCs w:val="22"/>
        </w:rPr>
        <w:t xml:space="preserve">, </w:t>
      </w:r>
      <w:r w:rsidRPr="001B3B35">
        <w:rPr>
          <w:sz w:val="22"/>
          <w:szCs w:val="22"/>
        </w:rPr>
        <w:t>retas (nuo ≥ 1/10000 iki &lt; 1/1000)</w:t>
      </w:r>
      <w:r>
        <w:rPr>
          <w:sz w:val="22"/>
          <w:szCs w:val="22"/>
        </w:rPr>
        <w:t xml:space="preserve">, </w:t>
      </w:r>
      <w:r w:rsidRPr="001B3B35">
        <w:rPr>
          <w:sz w:val="22"/>
          <w:szCs w:val="22"/>
        </w:rPr>
        <w:t>labai retas (&lt; 1/10000)</w:t>
      </w:r>
      <w:r w:rsidR="00EC747B">
        <w:rPr>
          <w:sz w:val="22"/>
          <w:szCs w:val="22"/>
        </w:rPr>
        <w:t xml:space="preserve"> ir</w:t>
      </w:r>
      <w:r>
        <w:rPr>
          <w:sz w:val="22"/>
          <w:szCs w:val="22"/>
        </w:rPr>
        <w:t xml:space="preserve"> </w:t>
      </w:r>
      <w:r w:rsidRPr="001B3B35">
        <w:rPr>
          <w:sz w:val="22"/>
          <w:szCs w:val="22"/>
        </w:rPr>
        <w:t>nežinomas (negali būti apskaičiuotas pagal turimus duomenis).</w:t>
      </w:r>
    </w:p>
    <w:bookmarkEnd w:id="31"/>
    <w:p w:rsidR="009A63D4" w:rsidRDefault="009A63D4" w:rsidP="009A63D4">
      <w:pPr>
        <w:rPr>
          <w:noProof/>
          <w:sz w:val="22"/>
          <w:szCs w:val="22"/>
        </w:rPr>
      </w:pPr>
    </w:p>
    <w:p w:rsidR="009A63D4" w:rsidRPr="001B3B35" w:rsidRDefault="009A63D4" w:rsidP="009A63D4">
      <w:pPr>
        <w:rPr>
          <w:noProof/>
          <w:sz w:val="22"/>
          <w:szCs w:val="22"/>
        </w:rPr>
      </w:pPr>
      <w:r>
        <w:rPr>
          <w:noProof/>
          <w:sz w:val="22"/>
          <w:szCs w:val="22"/>
        </w:rPr>
        <w:t>K</w:t>
      </w:r>
      <w:r w:rsidRPr="001B3B35">
        <w:rPr>
          <w:noProof/>
          <w:sz w:val="22"/>
          <w:szCs w:val="22"/>
        </w:rPr>
        <w:t>iekvienoje dažnio grupėje nepageidaujamas poveikis pateikiamas mažėjančio sunkumo tvarka.</w:t>
      </w:r>
    </w:p>
    <w:p w:rsidR="009A63D4" w:rsidRDefault="009A63D4" w:rsidP="009A63D4">
      <w:pPr>
        <w:tabs>
          <w:tab w:val="right" w:pos="8789"/>
        </w:tabs>
        <w:rPr>
          <w:i/>
          <w:sz w:val="22"/>
          <w:szCs w:val="22"/>
        </w:rPr>
      </w:pPr>
    </w:p>
    <w:p w:rsidR="009A63D4" w:rsidRPr="00901267" w:rsidRDefault="009A63D4" w:rsidP="009A63D4">
      <w:pPr>
        <w:tabs>
          <w:tab w:val="right" w:pos="8789"/>
        </w:tabs>
        <w:rPr>
          <w:i/>
          <w:sz w:val="22"/>
          <w:szCs w:val="22"/>
        </w:rPr>
      </w:pPr>
      <w:r w:rsidRPr="00901267">
        <w:rPr>
          <w:i/>
          <w:sz w:val="22"/>
          <w:szCs w:val="22"/>
        </w:rPr>
        <w:t>Metabolizmo ir mitybos sutrikimai</w:t>
      </w:r>
    </w:p>
    <w:p w:rsidR="009A63D4" w:rsidRPr="00901267" w:rsidRDefault="009A63D4" w:rsidP="009A63D4">
      <w:pPr>
        <w:tabs>
          <w:tab w:val="right" w:pos="8789"/>
        </w:tabs>
        <w:rPr>
          <w:sz w:val="22"/>
          <w:szCs w:val="22"/>
        </w:rPr>
      </w:pPr>
      <w:r w:rsidRPr="00901267">
        <w:rPr>
          <w:sz w:val="22"/>
          <w:szCs w:val="22"/>
        </w:rPr>
        <w:t>Labai ret</w:t>
      </w:r>
      <w:r>
        <w:rPr>
          <w:sz w:val="22"/>
          <w:szCs w:val="22"/>
        </w:rPr>
        <w:t>as</w:t>
      </w:r>
      <w:r w:rsidRPr="00901267">
        <w:rPr>
          <w:sz w:val="22"/>
          <w:szCs w:val="22"/>
        </w:rPr>
        <w:t>: hipoglikemija, hiperglikemija.</w:t>
      </w:r>
    </w:p>
    <w:p w:rsidR="009A63D4" w:rsidRDefault="009A63D4" w:rsidP="009A63D4">
      <w:pPr>
        <w:tabs>
          <w:tab w:val="right" w:pos="8789"/>
        </w:tabs>
        <w:rPr>
          <w:sz w:val="22"/>
          <w:szCs w:val="22"/>
        </w:rPr>
      </w:pPr>
    </w:p>
    <w:p w:rsidR="009A63D4" w:rsidRPr="00901267" w:rsidRDefault="009A63D4" w:rsidP="009A63D4">
      <w:pPr>
        <w:tabs>
          <w:tab w:val="right" w:pos="8789"/>
        </w:tabs>
        <w:rPr>
          <w:i/>
          <w:sz w:val="22"/>
          <w:szCs w:val="22"/>
          <w:lang w:eastAsia="fr-FR"/>
        </w:rPr>
      </w:pPr>
      <w:r w:rsidRPr="00901267">
        <w:rPr>
          <w:i/>
          <w:sz w:val="22"/>
          <w:szCs w:val="22"/>
          <w:lang w:eastAsia="fr-FR"/>
        </w:rPr>
        <w:t>Psichikos sutrikimai</w:t>
      </w:r>
    </w:p>
    <w:p w:rsidR="009A63D4" w:rsidRPr="00901267" w:rsidRDefault="009A63D4" w:rsidP="009A63D4">
      <w:pPr>
        <w:tabs>
          <w:tab w:val="right" w:pos="8789"/>
        </w:tabs>
        <w:rPr>
          <w:sz w:val="22"/>
          <w:szCs w:val="22"/>
        </w:rPr>
      </w:pPr>
      <w:r w:rsidRPr="00901267">
        <w:rPr>
          <w:sz w:val="22"/>
          <w:szCs w:val="22"/>
        </w:rPr>
        <w:t>Dažn</w:t>
      </w:r>
      <w:r>
        <w:rPr>
          <w:sz w:val="22"/>
          <w:szCs w:val="22"/>
        </w:rPr>
        <w:t>as</w:t>
      </w:r>
      <w:r w:rsidRPr="00901267">
        <w:rPr>
          <w:sz w:val="22"/>
          <w:szCs w:val="22"/>
        </w:rPr>
        <w:t>: astenija, nemiga.</w:t>
      </w:r>
    </w:p>
    <w:p w:rsidR="009A63D4" w:rsidRPr="00901267" w:rsidRDefault="009A63D4" w:rsidP="009A63D4">
      <w:pPr>
        <w:tabs>
          <w:tab w:val="right" w:pos="8789"/>
        </w:tabs>
        <w:rPr>
          <w:sz w:val="22"/>
          <w:szCs w:val="22"/>
        </w:rPr>
      </w:pPr>
      <w:r w:rsidRPr="00901267">
        <w:rPr>
          <w:sz w:val="22"/>
          <w:szCs w:val="22"/>
        </w:rPr>
        <w:t>Ret</w:t>
      </w:r>
      <w:r>
        <w:rPr>
          <w:sz w:val="22"/>
          <w:szCs w:val="22"/>
        </w:rPr>
        <w:t>as</w:t>
      </w:r>
      <w:r w:rsidRPr="00901267">
        <w:rPr>
          <w:sz w:val="22"/>
          <w:szCs w:val="22"/>
        </w:rPr>
        <w:t>: depresija.</w:t>
      </w:r>
    </w:p>
    <w:p w:rsidR="009A63D4" w:rsidRPr="00901267" w:rsidRDefault="009A63D4" w:rsidP="009A63D4">
      <w:pPr>
        <w:tabs>
          <w:tab w:val="right" w:pos="8789"/>
        </w:tabs>
        <w:rPr>
          <w:sz w:val="22"/>
          <w:szCs w:val="22"/>
        </w:rPr>
      </w:pPr>
      <w:r w:rsidRPr="00901267">
        <w:rPr>
          <w:sz w:val="22"/>
          <w:szCs w:val="22"/>
        </w:rPr>
        <w:t>Labai ret</w:t>
      </w:r>
      <w:r>
        <w:rPr>
          <w:sz w:val="22"/>
          <w:szCs w:val="22"/>
        </w:rPr>
        <w:t>as</w:t>
      </w:r>
      <w:r w:rsidRPr="00901267">
        <w:rPr>
          <w:sz w:val="22"/>
          <w:szCs w:val="22"/>
        </w:rPr>
        <w:t>: haliucinacijos, sumišimas, košmariški sapnai.</w:t>
      </w:r>
    </w:p>
    <w:p w:rsidR="009A63D4" w:rsidRDefault="009A63D4" w:rsidP="009A63D4">
      <w:pPr>
        <w:tabs>
          <w:tab w:val="right" w:pos="8789"/>
        </w:tabs>
        <w:rPr>
          <w:sz w:val="22"/>
          <w:szCs w:val="22"/>
        </w:rPr>
      </w:pPr>
    </w:p>
    <w:p w:rsidR="009A63D4" w:rsidRPr="00901267" w:rsidRDefault="009A63D4" w:rsidP="009A63D4">
      <w:pPr>
        <w:tabs>
          <w:tab w:val="right" w:pos="8789"/>
        </w:tabs>
        <w:rPr>
          <w:i/>
          <w:sz w:val="22"/>
          <w:szCs w:val="22"/>
          <w:lang w:eastAsia="fr-FR"/>
        </w:rPr>
      </w:pPr>
      <w:r w:rsidRPr="00901267">
        <w:rPr>
          <w:i/>
          <w:sz w:val="22"/>
          <w:szCs w:val="22"/>
          <w:lang w:eastAsia="fr-FR"/>
        </w:rPr>
        <w:t>Nervų sistemos sutrikimai</w:t>
      </w:r>
    </w:p>
    <w:p w:rsidR="009A63D4" w:rsidRPr="00901267" w:rsidRDefault="009A63D4" w:rsidP="009A63D4">
      <w:pPr>
        <w:tabs>
          <w:tab w:val="right" w:pos="8789"/>
        </w:tabs>
        <w:rPr>
          <w:sz w:val="22"/>
          <w:szCs w:val="22"/>
        </w:rPr>
      </w:pPr>
      <w:r w:rsidRPr="00901267">
        <w:rPr>
          <w:sz w:val="22"/>
          <w:szCs w:val="22"/>
        </w:rPr>
        <w:t>Dažn</w:t>
      </w:r>
      <w:r>
        <w:rPr>
          <w:sz w:val="22"/>
          <w:szCs w:val="22"/>
        </w:rPr>
        <w:t>as</w:t>
      </w:r>
      <w:r w:rsidRPr="00901267">
        <w:rPr>
          <w:sz w:val="22"/>
          <w:szCs w:val="22"/>
        </w:rPr>
        <w:t>: svaigulys, galvos skausmas.</w:t>
      </w:r>
    </w:p>
    <w:p w:rsidR="009A63D4" w:rsidRPr="00901267" w:rsidRDefault="009A63D4" w:rsidP="009A63D4">
      <w:pPr>
        <w:tabs>
          <w:tab w:val="num" w:pos="720"/>
          <w:tab w:val="right" w:pos="8789"/>
        </w:tabs>
        <w:rPr>
          <w:sz w:val="22"/>
          <w:szCs w:val="22"/>
        </w:rPr>
      </w:pPr>
      <w:r w:rsidRPr="00901267">
        <w:rPr>
          <w:sz w:val="22"/>
          <w:szCs w:val="22"/>
        </w:rPr>
        <w:t>Labai ret</w:t>
      </w:r>
      <w:r>
        <w:rPr>
          <w:sz w:val="22"/>
          <w:szCs w:val="22"/>
        </w:rPr>
        <w:t>as</w:t>
      </w:r>
      <w:r w:rsidRPr="00901267">
        <w:rPr>
          <w:sz w:val="22"/>
          <w:szCs w:val="22"/>
        </w:rPr>
        <w:t>: distalinė parestezija.</w:t>
      </w:r>
    </w:p>
    <w:p w:rsidR="009A63D4" w:rsidRPr="001F752A" w:rsidRDefault="009A63D4" w:rsidP="009A63D4">
      <w:pPr>
        <w:tabs>
          <w:tab w:val="right" w:pos="8789"/>
        </w:tabs>
        <w:rPr>
          <w:sz w:val="22"/>
          <w:szCs w:val="22"/>
        </w:rPr>
      </w:pPr>
      <w:bookmarkStart w:id="32" w:name="_Hlk521430892"/>
      <w:r w:rsidRPr="001F752A">
        <w:rPr>
          <w:sz w:val="22"/>
          <w:szCs w:val="22"/>
        </w:rPr>
        <w:t>Dažnis nežinomas: letargija</w:t>
      </w:r>
      <w:r w:rsidR="00261DD0">
        <w:rPr>
          <w:sz w:val="22"/>
          <w:szCs w:val="22"/>
        </w:rPr>
        <w:t>.</w:t>
      </w:r>
      <w:bookmarkEnd w:id="32"/>
    </w:p>
    <w:p w:rsidR="009A63D4" w:rsidRPr="00901267" w:rsidRDefault="009A63D4" w:rsidP="009A63D4">
      <w:pPr>
        <w:tabs>
          <w:tab w:val="right" w:pos="8789"/>
        </w:tabs>
        <w:rPr>
          <w:sz w:val="22"/>
          <w:szCs w:val="22"/>
          <w:u w:val="single"/>
        </w:rPr>
      </w:pPr>
    </w:p>
    <w:p w:rsidR="009A63D4" w:rsidRPr="00901267" w:rsidRDefault="009A63D4" w:rsidP="009A63D4">
      <w:pPr>
        <w:keepNext/>
        <w:keepLines/>
        <w:tabs>
          <w:tab w:val="right" w:pos="8789"/>
        </w:tabs>
        <w:rPr>
          <w:i/>
          <w:sz w:val="22"/>
          <w:szCs w:val="22"/>
          <w:lang w:eastAsia="fr-FR"/>
        </w:rPr>
      </w:pPr>
      <w:r w:rsidRPr="00901267">
        <w:rPr>
          <w:i/>
          <w:sz w:val="22"/>
          <w:szCs w:val="22"/>
          <w:lang w:eastAsia="fr-FR"/>
        </w:rPr>
        <w:t>Akių sutrikimai</w:t>
      </w:r>
    </w:p>
    <w:p w:rsidR="009A63D4" w:rsidRPr="00901267" w:rsidRDefault="009A63D4" w:rsidP="009A63D4">
      <w:pPr>
        <w:keepNext/>
        <w:keepLines/>
        <w:tabs>
          <w:tab w:val="right" w:pos="8789"/>
        </w:tabs>
        <w:rPr>
          <w:sz w:val="22"/>
          <w:szCs w:val="22"/>
        </w:rPr>
      </w:pPr>
      <w:r w:rsidRPr="00901267">
        <w:rPr>
          <w:sz w:val="22"/>
          <w:szCs w:val="22"/>
        </w:rPr>
        <w:t>Labai ret</w:t>
      </w:r>
      <w:r>
        <w:rPr>
          <w:sz w:val="22"/>
          <w:szCs w:val="22"/>
        </w:rPr>
        <w:t>as</w:t>
      </w:r>
      <w:r w:rsidRPr="00901267">
        <w:rPr>
          <w:sz w:val="22"/>
          <w:szCs w:val="22"/>
        </w:rPr>
        <w:t xml:space="preserve">: </w:t>
      </w:r>
      <w:r w:rsidR="00816D0D">
        <w:rPr>
          <w:sz w:val="22"/>
          <w:szCs w:val="22"/>
        </w:rPr>
        <w:t>sutrikęs matymas</w:t>
      </w:r>
      <w:r w:rsidRPr="00901267">
        <w:rPr>
          <w:sz w:val="22"/>
          <w:szCs w:val="22"/>
        </w:rPr>
        <w:t>.</w:t>
      </w:r>
    </w:p>
    <w:p w:rsidR="009A63D4" w:rsidRPr="00901267" w:rsidRDefault="009A63D4" w:rsidP="009A63D4">
      <w:pPr>
        <w:tabs>
          <w:tab w:val="right" w:pos="8789"/>
        </w:tabs>
        <w:rPr>
          <w:sz w:val="22"/>
          <w:szCs w:val="22"/>
          <w:u w:val="single"/>
        </w:rPr>
      </w:pPr>
    </w:p>
    <w:p w:rsidR="009A63D4" w:rsidRPr="00901267" w:rsidRDefault="009A63D4" w:rsidP="009A63D4">
      <w:pPr>
        <w:tabs>
          <w:tab w:val="right" w:pos="8789"/>
        </w:tabs>
        <w:rPr>
          <w:i/>
          <w:sz w:val="22"/>
          <w:szCs w:val="22"/>
        </w:rPr>
      </w:pPr>
      <w:r w:rsidRPr="00901267">
        <w:rPr>
          <w:i/>
          <w:sz w:val="22"/>
          <w:szCs w:val="22"/>
        </w:rPr>
        <w:t>Širdies sutrikimai</w:t>
      </w:r>
    </w:p>
    <w:p w:rsidR="009A63D4" w:rsidRPr="00901267" w:rsidRDefault="009A63D4" w:rsidP="009A63D4">
      <w:pPr>
        <w:tabs>
          <w:tab w:val="num" w:pos="720"/>
          <w:tab w:val="right" w:pos="8789"/>
        </w:tabs>
        <w:rPr>
          <w:sz w:val="22"/>
          <w:szCs w:val="22"/>
        </w:rPr>
      </w:pPr>
      <w:r w:rsidRPr="00901267">
        <w:rPr>
          <w:sz w:val="22"/>
          <w:szCs w:val="22"/>
        </w:rPr>
        <w:t>Dažn</w:t>
      </w:r>
      <w:r>
        <w:rPr>
          <w:sz w:val="22"/>
          <w:szCs w:val="22"/>
        </w:rPr>
        <w:t>as</w:t>
      </w:r>
      <w:r w:rsidRPr="00901267">
        <w:rPr>
          <w:sz w:val="22"/>
          <w:szCs w:val="22"/>
        </w:rPr>
        <w:t>: bradikardija</w:t>
      </w:r>
      <w:r>
        <w:rPr>
          <w:sz w:val="22"/>
          <w:szCs w:val="22"/>
        </w:rPr>
        <w:t>, įskaitant sunkią bradikardiją</w:t>
      </w:r>
      <w:r w:rsidRPr="00901267">
        <w:rPr>
          <w:sz w:val="22"/>
          <w:szCs w:val="22"/>
        </w:rPr>
        <w:t>.</w:t>
      </w:r>
    </w:p>
    <w:p w:rsidR="009A63D4" w:rsidRPr="00901267" w:rsidRDefault="009A63D4" w:rsidP="009A63D4">
      <w:pPr>
        <w:tabs>
          <w:tab w:val="num" w:pos="720"/>
          <w:tab w:val="right" w:pos="8789"/>
        </w:tabs>
        <w:rPr>
          <w:sz w:val="22"/>
          <w:szCs w:val="22"/>
        </w:rPr>
      </w:pPr>
      <w:r w:rsidRPr="00901267">
        <w:rPr>
          <w:sz w:val="22"/>
          <w:szCs w:val="22"/>
        </w:rPr>
        <w:t>Ret</w:t>
      </w:r>
      <w:r>
        <w:rPr>
          <w:sz w:val="22"/>
          <w:szCs w:val="22"/>
        </w:rPr>
        <w:t>as</w:t>
      </w:r>
      <w:r w:rsidRPr="00901267">
        <w:rPr>
          <w:sz w:val="22"/>
          <w:szCs w:val="22"/>
        </w:rPr>
        <w:t>: širdies nepakankamumas,</w:t>
      </w:r>
      <w:r>
        <w:rPr>
          <w:sz w:val="22"/>
          <w:szCs w:val="22"/>
        </w:rPr>
        <w:t xml:space="preserve"> sumažėjęs </w:t>
      </w:r>
      <w:r w:rsidR="006F538B">
        <w:rPr>
          <w:sz w:val="22"/>
          <w:szCs w:val="22"/>
        </w:rPr>
        <w:t>kraujospūdis</w:t>
      </w:r>
      <w:r>
        <w:rPr>
          <w:sz w:val="22"/>
          <w:szCs w:val="22"/>
        </w:rPr>
        <w:t>,</w:t>
      </w:r>
      <w:r w:rsidRPr="00901267">
        <w:rPr>
          <w:sz w:val="22"/>
          <w:szCs w:val="22"/>
        </w:rPr>
        <w:t xml:space="preserve"> </w:t>
      </w:r>
      <w:r>
        <w:rPr>
          <w:sz w:val="22"/>
          <w:szCs w:val="22"/>
        </w:rPr>
        <w:t xml:space="preserve">sulėtėjęs </w:t>
      </w:r>
      <w:r w:rsidRPr="00901267">
        <w:rPr>
          <w:sz w:val="22"/>
          <w:szCs w:val="22"/>
        </w:rPr>
        <w:t>jaudinimo sklidim</w:t>
      </w:r>
      <w:r>
        <w:rPr>
          <w:sz w:val="22"/>
          <w:szCs w:val="22"/>
        </w:rPr>
        <w:t>as</w:t>
      </w:r>
      <w:r w:rsidRPr="00901267">
        <w:rPr>
          <w:sz w:val="22"/>
          <w:szCs w:val="22"/>
        </w:rPr>
        <w:t xml:space="preserve"> per atrioventrikulinį mazgą</w:t>
      </w:r>
      <w:r>
        <w:rPr>
          <w:sz w:val="22"/>
          <w:szCs w:val="22"/>
        </w:rPr>
        <w:t xml:space="preserve">, </w:t>
      </w:r>
      <w:r w:rsidRPr="00901267">
        <w:rPr>
          <w:sz w:val="22"/>
          <w:szCs w:val="22"/>
        </w:rPr>
        <w:t xml:space="preserve">esančios atrioventrikulinės blokados </w:t>
      </w:r>
      <w:r>
        <w:rPr>
          <w:sz w:val="22"/>
          <w:szCs w:val="22"/>
        </w:rPr>
        <w:t>pablogėjimas</w:t>
      </w:r>
      <w:r w:rsidRPr="00901267">
        <w:rPr>
          <w:sz w:val="22"/>
          <w:szCs w:val="22"/>
        </w:rPr>
        <w:t>.</w:t>
      </w:r>
    </w:p>
    <w:p w:rsidR="003D5FAF" w:rsidRPr="003D5FAF" w:rsidRDefault="00695080" w:rsidP="003D5FAF">
      <w:pPr>
        <w:tabs>
          <w:tab w:val="num" w:pos="720"/>
          <w:tab w:val="right" w:pos="8789"/>
        </w:tabs>
        <w:rPr>
          <w:sz w:val="22"/>
          <w:szCs w:val="22"/>
          <w:lang w:eastAsia="lt-LT"/>
        </w:rPr>
      </w:pPr>
      <w:r>
        <w:rPr>
          <w:sz w:val="22"/>
          <w:szCs w:val="22"/>
          <w:lang w:eastAsia="lt-LT"/>
        </w:rPr>
        <w:t>Dažnis n</w:t>
      </w:r>
      <w:r w:rsidR="003D5FAF" w:rsidRPr="003D5FAF">
        <w:rPr>
          <w:sz w:val="22"/>
          <w:szCs w:val="22"/>
          <w:lang w:eastAsia="lt-LT"/>
        </w:rPr>
        <w:t>e</w:t>
      </w:r>
      <w:r w:rsidR="003D5FAF" w:rsidRPr="003D5FAF">
        <w:rPr>
          <w:sz w:val="22"/>
          <w:szCs w:val="22"/>
        </w:rPr>
        <w:t>žinomas</w:t>
      </w:r>
      <w:r w:rsidR="003D5FAF" w:rsidRPr="003D5FAF">
        <w:rPr>
          <w:sz w:val="22"/>
          <w:szCs w:val="22"/>
          <w:lang w:eastAsia="lt-LT"/>
        </w:rPr>
        <w:t>: sinusinė blokada pacientams, turintiems rizikos veiksnių (pvz., senyviems pacientams ar pacientams, kuriems jau yra bradikardija, sinusinio mazgo disfunkcija ar atrioventrikulinė blokada).</w:t>
      </w:r>
    </w:p>
    <w:p w:rsidR="009A63D4" w:rsidRPr="00901267" w:rsidRDefault="009A63D4" w:rsidP="009A63D4">
      <w:pPr>
        <w:tabs>
          <w:tab w:val="num" w:pos="720"/>
          <w:tab w:val="right" w:pos="8789"/>
        </w:tabs>
        <w:rPr>
          <w:sz w:val="22"/>
          <w:szCs w:val="22"/>
        </w:rPr>
      </w:pPr>
    </w:p>
    <w:p w:rsidR="009A63D4" w:rsidRPr="00901267" w:rsidRDefault="009A63D4" w:rsidP="009A63D4">
      <w:pPr>
        <w:tabs>
          <w:tab w:val="right" w:pos="8789"/>
        </w:tabs>
        <w:rPr>
          <w:i/>
          <w:sz w:val="22"/>
          <w:szCs w:val="22"/>
          <w:lang w:eastAsia="fr-FR"/>
        </w:rPr>
      </w:pPr>
      <w:r w:rsidRPr="00901267">
        <w:rPr>
          <w:i/>
          <w:sz w:val="22"/>
          <w:szCs w:val="22"/>
          <w:lang w:eastAsia="fr-FR"/>
        </w:rPr>
        <w:t>Kraujagyslių sutrikimai</w:t>
      </w:r>
    </w:p>
    <w:p w:rsidR="009A63D4" w:rsidRPr="00901267" w:rsidRDefault="009A63D4" w:rsidP="009A63D4">
      <w:pPr>
        <w:tabs>
          <w:tab w:val="right" w:pos="-2268"/>
        </w:tabs>
        <w:rPr>
          <w:sz w:val="22"/>
          <w:szCs w:val="22"/>
        </w:rPr>
      </w:pPr>
      <w:r w:rsidRPr="00901267">
        <w:rPr>
          <w:sz w:val="22"/>
          <w:szCs w:val="22"/>
        </w:rPr>
        <w:t>Dažn</w:t>
      </w:r>
      <w:r>
        <w:rPr>
          <w:sz w:val="22"/>
          <w:szCs w:val="22"/>
        </w:rPr>
        <w:t>as</w:t>
      </w:r>
      <w:r w:rsidRPr="00901267">
        <w:rPr>
          <w:sz w:val="22"/>
          <w:szCs w:val="22"/>
        </w:rPr>
        <w:t>: galūnių šal</w:t>
      </w:r>
      <w:r>
        <w:rPr>
          <w:sz w:val="22"/>
          <w:szCs w:val="22"/>
        </w:rPr>
        <w:t>tumas</w:t>
      </w:r>
      <w:r w:rsidRPr="00901267">
        <w:rPr>
          <w:sz w:val="22"/>
          <w:szCs w:val="22"/>
        </w:rPr>
        <w:t>.</w:t>
      </w:r>
    </w:p>
    <w:p w:rsidR="009A63D4" w:rsidRPr="00901267" w:rsidRDefault="009A63D4" w:rsidP="009A63D4">
      <w:pPr>
        <w:tabs>
          <w:tab w:val="right" w:pos="-2268"/>
        </w:tabs>
        <w:rPr>
          <w:sz w:val="22"/>
          <w:szCs w:val="22"/>
        </w:rPr>
      </w:pPr>
      <w:r w:rsidRPr="00901267">
        <w:rPr>
          <w:sz w:val="22"/>
          <w:szCs w:val="22"/>
        </w:rPr>
        <w:t>Ret</w:t>
      </w:r>
      <w:r>
        <w:rPr>
          <w:sz w:val="22"/>
          <w:szCs w:val="22"/>
        </w:rPr>
        <w:t>as</w:t>
      </w:r>
      <w:r w:rsidRPr="00901267">
        <w:rPr>
          <w:sz w:val="22"/>
          <w:szCs w:val="22"/>
        </w:rPr>
        <w:t xml:space="preserve">: </w:t>
      </w:r>
      <w:r>
        <w:rPr>
          <w:sz w:val="22"/>
          <w:szCs w:val="22"/>
        </w:rPr>
        <w:t xml:space="preserve">Reino </w:t>
      </w:r>
      <w:r w:rsidRPr="00B77998">
        <w:rPr>
          <w:sz w:val="22"/>
          <w:szCs w:val="22"/>
        </w:rPr>
        <w:t>(</w:t>
      </w:r>
      <w:r w:rsidRPr="00083AD5">
        <w:rPr>
          <w:i/>
          <w:sz w:val="22"/>
          <w:szCs w:val="22"/>
        </w:rPr>
        <w:t>Raynaud</w:t>
      </w:r>
      <w:r w:rsidRPr="00B77998">
        <w:rPr>
          <w:sz w:val="22"/>
          <w:szCs w:val="22"/>
        </w:rPr>
        <w:t>)</w:t>
      </w:r>
      <w:r w:rsidRPr="00901267">
        <w:rPr>
          <w:sz w:val="22"/>
          <w:szCs w:val="22"/>
        </w:rPr>
        <w:t xml:space="preserve"> sindromas, esančio protarpinio šlub</w:t>
      </w:r>
      <w:r w:rsidR="00261DD0">
        <w:rPr>
          <w:sz w:val="22"/>
          <w:szCs w:val="22"/>
        </w:rPr>
        <w:t>u</w:t>
      </w:r>
      <w:r>
        <w:rPr>
          <w:sz w:val="22"/>
          <w:szCs w:val="22"/>
        </w:rPr>
        <w:t>mo</w:t>
      </w:r>
      <w:r w:rsidRPr="00901267">
        <w:rPr>
          <w:sz w:val="22"/>
          <w:szCs w:val="22"/>
        </w:rPr>
        <w:t xml:space="preserve"> </w:t>
      </w:r>
      <w:r>
        <w:rPr>
          <w:sz w:val="22"/>
          <w:szCs w:val="22"/>
        </w:rPr>
        <w:t>pablogėjimas</w:t>
      </w:r>
      <w:r w:rsidRPr="00901267">
        <w:rPr>
          <w:sz w:val="22"/>
          <w:szCs w:val="22"/>
        </w:rPr>
        <w:t>.</w:t>
      </w:r>
    </w:p>
    <w:p w:rsidR="009A63D4" w:rsidRPr="00901267" w:rsidRDefault="009A63D4" w:rsidP="009A63D4">
      <w:pPr>
        <w:tabs>
          <w:tab w:val="right" w:pos="-2268"/>
        </w:tabs>
        <w:rPr>
          <w:sz w:val="22"/>
          <w:szCs w:val="22"/>
        </w:rPr>
      </w:pPr>
    </w:p>
    <w:p w:rsidR="009A63D4" w:rsidRPr="00901267" w:rsidRDefault="009A63D4" w:rsidP="009A63D4">
      <w:pPr>
        <w:tabs>
          <w:tab w:val="right" w:pos="-2268"/>
        </w:tabs>
        <w:rPr>
          <w:i/>
          <w:sz w:val="22"/>
          <w:szCs w:val="22"/>
        </w:rPr>
      </w:pPr>
      <w:r w:rsidRPr="00901267">
        <w:rPr>
          <w:i/>
          <w:sz w:val="22"/>
          <w:szCs w:val="22"/>
        </w:rPr>
        <w:t>Kvėpavimo sistemos, krūtinės ląstos ir tarpuplaučio sutrikimai</w:t>
      </w:r>
    </w:p>
    <w:p w:rsidR="009A63D4" w:rsidRPr="00901267" w:rsidRDefault="009A63D4" w:rsidP="009A63D4">
      <w:pPr>
        <w:tabs>
          <w:tab w:val="num" w:pos="720"/>
          <w:tab w:val="right" w:pos="8789"/>
        </w:tabs>
        <w:rPr>
          <w:sz w:val="22"/>
          <w:szCs w:val="22"/>
        </w:rPr>
      </w:pPr>
      <w:r w:rsidRPr="00901267">
        <w:rPr>
          <w:sz w:val="22"/>
          <w:szCs w:val="22"/>
        </w:rPr>
        <w:t>Ret</w:t>
      </w:r>
      <w:r>
        <w:rPr>
          <w:sz w:val="22"/>
          <w:szCs w:val="22"/>
        </w:rPr>
        <w:t>as</w:t>
      </w:r>
      <w:r w:rsidRPr="00901267">
        <w:rPr>
          <w:sz w:val="22"/>
          <w:szCs w:val="22"/>
        </w:rPr>
        <w:t>: bronchų spazmas.</w:t>
      </w:r>
    </w:p>
    <w:p w:rsidR="009A63D4" w:rsidRDefault="009A63D4" w:rsidP="009A63D4">
      <w:pPr>
        <w:tabs>
          <w:tab w:val="num" w:pos="720"/>
          <w:tab w:val="right" w:pos="8789"/>
        </w:tabs>
        <w:rPr>
          <w:sz w:val="22"/>
          <w:szCs w:val="22"/>
        </w:rPr>
      </w:pPr>
    </w:p>
    <w:p w:rsidR="009A63D4" w:rsidRPr="00901267" w:rsidRDefault="009A63D4" w:rsidP="009A63D4">
      <w:pPr>
        <w:tabs>
          <w:tab w:val="right" w:pos="8789"/>
        </w:tabs>
        <w:rPr>
          <w:i/>
          <w:sz w:val="22"/>
          <w:szCs w:val="22"/>
          <w:lang w:eastAsia="fr-FR"/>
        </w:rPr>
      </w:pPr>
      <w:r w:rsidRPr="00901267">
        <w:rPr>
          <w:i/>
          <w:sz w:val="22"/>
          <w:szCs w:val="22"/>
          <w:lang w:eastAsia="fr-FR"/>
        </w:rPr>
        <w:t>Virškinimo trakto sutrikimai</w:t>
      </w:r>
    </w:p>
    <w:p w:rsidR="009A63D4" w:rsidRPr="00901267" w:rsidRDefault="009A63D4" w:rsidP="009A63D4">
      <w:pPr>
        <w:tabs>
          <w:tab w:val="num" w:pos="720"/>
          <w:tab w:val="right" w:pos="8789"/>
        </w:tabs>
        <w:rPr>
          <w:sz w:val="22"/>
          <w:szCs w:val="22"/>
        </w:rPr>
      </w:pPr>
      <w:r w:rsidRPr="00901267">
        <w:rPr>
          <w:sz w:val="22"/>
          <w:szCs w:val="22"/>
        </w:rPr>
        <w:t>Dažn</w:t>
      </w:r>
      <w:r>
        <w:rPr>
          <w:sz w:val="22"/>
          <w:szCs w:val="22"/>
        </w:rPr>
        <w:t>as</w:t>
      </w:r>
      <w:r w:rsidRPr="00901267">
        <w:rPr>
          <w:sz w:val="22"/>
          <w:szCs w:val="22"/>
        </w:rPr>
        <w:t>: skrandžio skausmas, viduriavimas, pykinimas</w:t>
      </w:r>
      <w:r>
        <w:rPr>
          <w:sz w:val="22"/>
          <w:szCs w:val="22"/>
        </w:rPr>
        <w:t xml:space="preserve"> ir</w:t>
      </w:r>
      <w:r w:rsidRPr="00901267">
        <w:rPr>
          <w:sz w:val="22"/>
          <w:szCs w:val="22"/>
        </w:rPr>
        <w:t xml:space="preserve"> vėmimas.</w:t>
      </w:r>
    </w:p>
    <w:p w:rsidR="009A63D4" w:rsidRPr="00901267" w:rsidRDefault="009A63D4" w:rsidP="009A63D4">
      <w:pPr>
        <w:tabs>
          <w:tab w:val="num" w:pos="720"/>
          <w:tab w:val="right" w:pos="8789"/>
        </w:tabs>
        <w:rPr>
          <w:sz w:val="22"/>
          <w:szCs w:val="22"/>
        </w:rPr>
      </w:pPr>
    </w:p>
    <w:p w:rsidR="009A63D4" w:rsidRPr="00901267" w:rsidRDefault="009A63D4" w:rsidP="009A63D4">
      <w:pPr>
        <w:tabs>
          <w:tab w:val="right" w:pos="8789"/>
        </w:tabs>
        <w:rPr>
          <w:i/>
          <w:sz w:val="22"/>
          <w:szCs w:val="22"/>
          <w:lang w:eastAsia="fr-FR"/>
        </w:rPr>
      </w:pPr>
      <w:r w:rsidRPr="00901267">
        <w:rPr>
          <w:i/>
          <w:sz w:val="22"/>
          <w:szCs w:val="22"/>
          <w:lang w:eastAsia="fr-FR"/>
        </w:rPr>
        <w:t>Odos ir poodinio audinio sutrikimai</w:t>
      </w:r>
    </w:p>
    <w:p w:rsidR="009A63D4" w:rsidRPr="00901267" w:rsidRDefault="009A63D4" w:rsidP="009A63D4">
      <w:pPr>
        <w:tabs>
          <w:tab w:val="right" w:pos="8789"/>
        </w:tabs>
        <w:rPr>
          <w:sz w:val="22"/>
          <w:szCs w:val="22"/>
          <w:lang w:eastAsia="fr-FR"/>
        </w:rPr>
      </w:pPr>
      <w:r w:rsidRPr="00901267">
        <w:rPr>
          <w:sz w:val="22"/>
          <w:szCs w:val="22"/>
          <w:lang w:eastAsia="fr-FR"/>
        </w:rPr>
        <w:t>Ret</w:t>
      </w:r>
      <w:r>
        <w:rPr>
          <w:sz w:val="22"/>
          <w:szCs w:val="22"/>
          <w:lang w:eastAsia="fr-FR"/>
        </w:rPr>
        <w:t>as</w:t>
      </w:r>
      <w:r w:rsidRPr="00901267">
        <w:rPr>
          <w:sz w:val="22"/>
          <w:szCs w:val="22"/>
          <w:lang w:eastAsia="fr-FR"/>
        </w:rPr>
        <w:t xml:space="preserve">: </w:t>
      </w:r>
      <w:r>
        <w:rPr>
          <w:sz w:val="22"/>
          <w:szCs w:val="22"/>
          <w:lang w:eastAsia="fr-FR"/>
        </w:rPr>
        <w:t xml:space="preserve">įvairių tipų </w:t>
      </w:r>
      <w:r w:rsidRPr="00901267">
        <w:rPr>
          <w:sz w:val="22"/>
          <w:szCs w:val="22"/>
          <w:lang w:eastAsia="fr-FR"/>
        </w:rPr>
        <w:t>odos reakcijos, įskaitant į psoriazę panašų išbėrimą</w:t>
      </w:r>
      <w:r>
        <w:rPr>
          <w:sz w:val="22"/>
          <w:szCs w:val="22"/>
          <w:lang w:eastAsia="fr-FR"/>
        </w:rPr>
        <w:t xml:space="preserve"> ar psoriazės pablogėjimą</w:t>
      </w:r>
      <w:r w:rsidRPr="00901267">
        <w:rPr>
          <w:sz w:val="22"/>
          <w:szCs w:val="22"/>
          <w:lang w:eastAsia="fr-FR"/>
        </w:rPr>
        <w:t xml:space="preserve"> (žr. 4.4 skyrių).</w:t>
      </w:r>
    </w:p>
    <w:p w:rsidR="009A63D4" w:rsidRDefault="009A63D4" w:rsidP="009A63D4">
      <w:pPr>
        <w:tabs>
          <w:tab w:val="num" w:pos="720"/>
          <w:tab w:val="right" w:pos="8789"/>
        </w:tabs>
        <w:rPr>
          <w:sz w:val="22"/>
          <w:szCs w:val="22"/>
        </w:rPr>
      </w:pPr>
      <w:bookmarkStart w:id="33" w:name="_Hlk521431064"/>
      <w:r>
        <w:rPr>
          <w:sz w:val="22"/>
          <w:szCs w:val="22"/>
        </w:rPr>
        <w:t>Dažnis n</w:t>
      </w:r>
      <w:r w:rsidRPr="00607F4F">
        <w:rPr>
          <w:sz w:val="22"/>
          <w:szCs w:val="22"/>
        </w:rPr>
        <w:t>ežinom</w:t>
      </w:r>
      <w:r>
        <w:rPr>
          <w:sz w:val="22"/>
          <w:szCs w:val="22"/>
        </w:rPr>
        <w:t>as</w:t>
      </w:r>
      <w:r w:rsidRPr="00607F4F">
        <w:rPr>
          <w:sz w:val="22"/>
          <w:szCs w:val="22"/>
        </w:rPr>
        <w:t>: dilgėlinė, niežulys, padidėjęs prakaitavimas.</w:t>
      </w:r>
      <w:bookmarkEnd w:id="33"/>
    </w:p>
    <w:p w:rsidR="009A63D4" w:rsidRPr="00901267" w:rsidRDefault="009A63D4" w:rsidP="009A63D4">
      <w:pPr>
        <w:tabs>
          <w:tab w:val="num" w:pos="720"/>
          <w:tab w:val="right" w:pos="8789"/>
        </w:tabs>
        <w:rPr>
          <w:sz w:val="22"/>
          <w:szCs w:val="22"/>
        </w:rPr>
      </w:pPr>
    </w:p>
    <w:p w:rsidR="009A63D4" w:rsidRPr="00901267" w:rsidRDefault="009A63D4" w:rsidP="009A63D4">
      <w:pPr>
        <w:tabs>
          <w:tab w:val="right" w:pos="8789"/>
        </w:tabs>
        <w:rPr>
          <w:i/>
          <w:sz w:val="22"/>
          <w:szCs w:val="22"/>
        </w:rPr>
      </w:pPr>
      <w:r w:rsidRPr="00901267">
        <w:rPr>
          <w:i/>
          <w:sz w:val="22"/>
          <w:szCs w:val="22"/>
        </w:rPr>
        <w:t>Lytinės sistemos ir krūties sutrikimai</w:t>
      </w:r>
    </w:p>
    <w:p w:rsidR="009A63D4" w:rsidRPr="00901267" w:rsidRDefault="009A63D4" w:rsidP="009A63D4">
      <w:pPr>
        <w:tabs>
          <w:tab w:val="right" w:pos="8789"/>
        </w:tabs>
        <w:rPr>
          <w:sz w:val="22"/>
          <w:szCs w:val="22"/>
        </w:rPr>
      </w:pPr>
      <w:r w:rsidRPr="00901267">
        <w:rPr>
          <w:sz w:val="22"/>
          <w:szCs w:val="22"/>
        </w:rPr>
        <w:t>Dažn</w:t>
      </w:r>
      <w:r>
        <w:rPr>
          <w:sz w:val="22"/>
          <w:szCs w:val="22"/>
        </w:rPr>
        <w:t>as</w:t>
      </w:r>
      <w:r w:rsidRPr="00901267">
        <w:rPr>
          <w:sz w:val="22"/>
          <w:szCs w:val="22"/>
        </w:rPr>
        <w:t>: impotencija.</w:t>
      </w:r>
    </w:p>
    <w:p w:rsidR="009A63D4" w:rsidRPr="00901267" w:rsidRDefault="009A63D4" w:rsidP="009A63D4">
      <w:pPr>
        <w:tabs>
          <w:tab w:val="right" w:pos="8789"/>
        </w:tabs>
        <w:rPr>
          <w:sz w:val="22"/>
          <w:szCs w:val="22"/>
        </w:rPr>
      </w:pPr>
    </w:p>
    <w:p w:rsidR="009A63D4" w:rsidRPr="00901267" w:rsidRDefault="009A63D4" w:rsidP="009A63D4">
      <w:pPr>
        <w:keepNext/>
        <w:outlineLvl w:val="2"/>
        <w:rPr>
          <w:bCs/>
          <w:i/>
          <w:sz w:val="22"/>
          <w:szCs w:val="22"/>
        </w:rPr>
      </w:pPr>
      <w:r w:rsidRPr="00901267">
        <w:rPr>
          <w:bCs/>
          <w:i/>
          <w:sz w:val="22"/>
          <w:szCs w:val="22"/>
        </w:rPr>
        <w:t>Tyrimai</w:t>
      </w:r>
    </w:p>
    <w:p w:rsidR="009A63D4" w:rsidRPr="00901267" w:rsidRDefault="009A63D4" w:rsidP="009A63D4">
      <w:pPr>
        <w:rPr>
          <w:rFonts w:eastAsia="MS Mincho"/>
          <w:sz w:val="22"/>
          <w:szCs w:val="22"/>
          <w:lang w:eastAsia="ja-JP"/>
        </w:rPr>
      </w:pPr>
      <w:r w:rsidRPr="00901267">
        <w:rPr>
          <w:rFonts w:eastAsia="MS Mincho"/>
          <w:sz w:val="22"/>
          <w:szCs w:val="22"/>
          <w:lang w:eastAsia="ja-JP"/>
        </w:rPr>
        <w:t>Retas</w:t>
      </w:r>
      <w:r w:rsidR="00816D0D">
        <w:rPr>
          <w:rFonts w:eastAsia="MS Mincho"/>
          <w:sz w:val="22"/>
          <w:szCs w:val="22"/>
          <w:lang w:eastAsia="ja-JP"/>
        </w:rPr>
        <w:t>:</w:t>
      </w:r>
      <w:r w:rsidRPr="00901267">
        <w:rPr>
          <w:rFonts w:eastAsia="MS Mincho"/>
          <w:sz w:val="22"/>
          <w:szCs w:val="22"/>
          <w:lang w:eastAsia="ja-JP"/>
        </w:rPr>
        <w:t xml:space="preserve"> </w:t>
      </w:r>
      <w:r>
        <w:rPr>
          <w:rFonts w:eastAsia="MS Mincho"/>
          <w:sz w:val="22"/>
          <w:szCs w:val="22"/>
          <w:lang w:eastAsia="ja-JP"/>
        </w:rPr>
        <w:t xml:space="preserve">pranešta apie </w:t>
      </w:r>
      <w:r w:rsidRPr="00901267">
        <w:rPr>
          <w:rFonts w:eastAsia="MS Mincho"/>
          <w:sz w:val="22"/>
          <w:szCs w:val="22"/>
          <w:lang w:eastAsia="ja-JP"/>
        </w:rPr>
        <w:t>anti</w:t>
      </w:r>
      <w:r>
        <w:rPr>
          <w:rFonts w:eastAsia="MS Mincho"/>
          <w:sz w:val="22"/>
          <w:szCs w:val="22"/>
          <w:lang w:eastAsia="ja-JP"/>
        </w:rPr>
        <w:t>branduolinių</w:t>
      </w:r>
      <w:r w:rsidRPr="00901267">
        <w:rPr>
          <w:rFonts w:eastAsia="MS Mincho"/>
          <w:sz w:val="22"/>
          <w:szCs w:val="22"/>
          <w:lang w:eastAsia="ja-JP"/>
        </w:rPr>
        <w:t xml:space="preserve"> antikūnų</w:t>
      </w:r>
      <w:r>
        <w:rPr>
          <w:rFonts w:eastAsia="MS Mincho"/>
          <w:sz w:val="22"/>
          <w:szCs w:val="22"/>
          <w:lang w:eastAsia="ja-JP"/>
        </w:rPr>
        <w:t xml:space="preserve"> aptikimą</w:t>
      </w:r>
      <w:r w:rsidRPr="00901267">
        <w:rPr>
          <w:rFonts w:eastAsia="MS Mincho"/>
          <w:sz w:val="22"/>
          <w:szCs w:val="22"/>
          <w:lang w:eastAsia="ja-JP"/>
        </w:rPr>
        <w:t>, kartais jų atsiradimas būdavo susijęs su klinikiniais požymiais,</w:t>
      </w:r>
      <w:r>
        <w:rPr>
          <w:rFonts w:eastAsia="MS Mincho"/>
          <w:sz w:val="22"/>
          <w:szCs w:val="22"/>
          <w:lang w:eastAsia="ja-JP"/>
        </w:rPr>
        <w:t xml:space="preserve"> tokiais, kaip</w:t>
      </w:r>
      <w:r w:rsidRPr="00901267">
        <w:rPr>
          <w:rFonts w:eastAsia="MS Mincho"/>
          <w:sz w:val="22"/>
          <w:szCs w:val="22"/>
          <w:lang w:eastAsia="ja-JP"/>
        </w:rPr>
        <w:t xml:space="preserve"> sistemin</w:t>
      </w:r>
      <w:r>
        <w:rPr>
          <w:rFonts w:eastAsia="MS Mincho"/>
          <w:sz w:val="22"/>
          <w:szCs w:val="22"/>
          <w:lang w:eastAsia="ja-JP"/>
        </w:rPr>
        <w:t>ė</w:t>
      </w:r>
      <w:r w:rsidRPr="00901267">
        <w:rPr>
          <w:rFonts w:eastAsia="MS Mincho"/>
          <w:sz w:val="22"/>
          <w:szCs w:val="22"/>
          <w:lang w:eastAsia="ja-JP"/>
        </w:rPr>
        <w:t xml:space="preserve"> raudon</w:t>
      </w:r>
      <w:r>
        <w:rPr>
          <w:rFonts w:eastAsia="MS Mincho"/>
          <w:sz w:val="22"/>
          <w:szCs w:val="22"/>
          <w:lang w:eastAsia="ja-JP"/>
        </w:rPr>
        <w:t>oji</w:t>
      </w:r>
      <w:r w:rsidRPr="00901267">
        <w:rPr>
          <w:rFonts w:eastAsia="MS Mincho"/>
          <w:sz w:val="22"/>
          <w:szCs w:val="22"/>
          <w:lang w:eastAsia="ja-JP"/>
        </w:rPr>
        <w:t xml:space="preserve"> vilklig</w:t>
      </w:r>
      <w:r>
        <w:rPr>
          <w:rFonts w:eastAsia="MS Mincho"/>
          <w:sz w:val="22"/>
          <w:szCs w:val="22"/>
          <w:lang w:eastAsia="ja-JP"/>
        </w:rPr>
        <w:t>ė</w:t>
      </w:r>
      <w:r w:rsidRPr="00901267">
        <w:rPr>
          <w:rFonts w:eastAsia="MS Mincho"/>
          <w:sz w:val="22"/>
          <w:szCs w:val="22"/>
          <w:lang w:eastAsia="ja-JP"/>
        </w:rPr>
        <w:t>. Gydymą nutraukus, antikūn</w:t>
      </w:r>
      <w:r>
        <w:rPr>
          <w:rFonts w:eastAsia="MS Mincho"/>
          <w:sz w:val="22"/>
          <w:szCs w:val="22"/>
          <w:lang w:eastAsia="ja-JP"/>
        </w:rPr>
        <w:t>ai išnykdavo</w:t>
      </w:r>
      <w:r w:rsidRPr="00901267">
        <w:rPr>
          <w:rFonts w:eastAsia="MS Mincho"/>
          <w:sz w:val="22"/>
          <w:szCs w:val="22"/>
          <w:lang w:eastAsia="ja-JP"/>
        </w:rPr>
        <w:t>.</w:t>
      </w:r>
    </w:p>
    <w:p w:rsidR="009A63D4" w:rsidRPr="00901267" w:rsidRDefault="009A63D4" w:rsidP="009A63D4">
      <w:pPr>
        <w:rPr>
          <w:rFonts w:eastAsia="MS Mincho"/>
          <w:sz w:val="22"/>
          <w:szCs w:val="22"/>
          <w:lang w:eastAsia="ja-JP"/>
        </w:rPr>
      </w:pPr>
    </w:p>
    <w:p w:rsidR="009A63D4" w:rsidRPr="009D2049" w:rsidRDefault="009A63D4" w:rsidP="009A63D4">
      <w:pPr>
        <w:tabs>
          <w:tab w:val="left" w:pos="567"/>
        </w:tabs>
        <w:autoSpaceDE w:val="0"/>
        <w:autoSpaceDN w:val="0"/>
        <w:adjustRightInd w:val="0"/>
        <w:spacing w:line="260" w:lineRule="exact"/>
        <w:jc w:val="both"/>
        <w:rPr>
          <w:snapToGrid w:val="0"/>
          <w:sz w:val="22"/>
          <w:u w:val="single"/>
        </w:rPr>
      </w:pPr>
      <w:r w:rsidRPr="009D2049">
        <w:rPr>
          <w:noProof/>
          <w:snapToGrid w:val="0"/>
          <w:sz w:val="22"/>
          <w:u w:val="single"/>
        </w:rPr>
        <w:t>Pranešimas apie įtariamas nepageidaujamas reakcijas</w:t>
      </w:r>
    </w:p>
    <w:p w:rsidR="009A63D4" w:rsidRPr="009D2049" w:rsidRDefault="006F538B" w:rsidP="009A63D4">
      <w:pPr>
        <w:tabs>
          <w:tab w:val="left" w:pos="567"/>
        </w:tabs>
        <w:autoSpaceDE w:val="0"/>
        <w:autoSpaceDN w:val="0"/>
        <w:adjustRightInd w:val="0"/>
        <w:spacing w:line="260" w:lineRule="exact"/>
        <w:jc w:val="both"/>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u w:val="single"/>
          </w:rPr>
          <w:t>https://www.vvkt.lt/index.php?1399030386</w:t>
        </w:r>
      </w:hyperlink>
      <w:r w:rsidRPr="005D554B">
        <w:rPr>
          <w:noProof/>
          <w:snapToGrid w:val="0"/>
          <w:sz w:val="22"/>
        </w:rPr>
        <w:t xml:space="preserve">, ir atsiųsti elektroniniu paštu (adresu </w:t>
      </w:r>
      <w:hyperlink r:id="rId9" w:history="1">
        <w:r w:rsidRPr="001A6BD2">
          <w:rPr>
            <w:rStyle w:val="Hipersaitas"/>
            <w:noProof/>
            <w:snapToGrid w:val="0"/>
            <w:sz w:val="22"/>
          </w:rPr>
          <w:t>NepageidaujamaR@vvkt.lt</w:t>
        </w:r>
      </w:hyperlink>
      <w:r w:rsidRPr="005D554B">
        <w:rPr>
          <w:noProof/>
          <w:snapToGrid w:val="0"/>
          <w:sz w:val="22"/>
        </w:rPr>
        <w:t>).</w:t>
      </w:r>
      <w:r>
        <w:rPr>
          <w:noProof/>
          <w:snapToGrid w:val="0"/>
          <w:sz w:val="22"/>
        </w:rPr>
        <w:t xml:space="preserve"> </w:t>
      </w:r>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34" w:name="_Toc129243110"/>
      <w:bookmarkStart w:id="35" w:name="_Toc129243235"/>
      <w:r w:rsidRPr="00901267">
        <w:rPr>
          <w:b/>
          <w:kern w:val="28"/>
          <w:sz w:val="22"/>
          <w:szCs w:val="22"/>
        </w:rPr>
        <w:t>4.9</w:t>
      </w:r>
      <w:r w:rsidRPr="00901267">
        <w:rPr>
          <w:b/>
          <w:kern w:val="28"/>
          <w:sz w:val="22"/>
          <w:szCs w:val="22"/>
        </w:rPr>
        <w:tab/>
        <w:t>Perdozavimas</w:t>
      </w:r>
      <w:bookmarkEnd w:id="34"/>
      <w:bookmarkEnd w:id="35"/>
    </w:p>
    <w:p w:rsidR="009A63D4" w:rsidRPr="00901267" w:rsidRDefault="009A63D4" w:rsidP="009A63D4">
      <w:pPr>
        <w:rPr>
          <w:sz w:val="22"/>
          <w:szCs w:val="22"/>
        </w:rPr>
      </w:pPr>
    </w:p>
    <w:p w:rsidR="009A63D4" w:rsidRPr="00901267" w:rsidRDefault="009A63D4" w:rsidP="009A63D4">
      <w:pPr>
        <w:rPr>
          <w:sz w:val="22"/>
          <w:szCs w:val="22"/>
        </w:rPr>
      </w:pPr>
      <w:r>
        <w:rPr>
          <w:sz w:val="22"/>
          <w:szCs w:val="22"/>
        </w:rPr>
        <w:t>P</w:t>
      </w:r>
      <w:r w:rsidRPr="00901267">
        <w:rPr>
          <w:sz w:val="22"/>
          <w:szCs w:val="22"/>
        </w:rPr>
        <w:t>erdozav</w:t>
      </w:r>
      <w:r>
        <w:rPr>
          <w:sz w:val="22"/>
          <w:szCs w:val="22"/>
        </w:rPr>
        <w:t>imo požymiai</w:t>
      </w:r>
      <w:r w:rsidRPr="00901267">
        <w:rPr>
          <w:sz w:val="22"/>
          <w:szCs w:val="22"/>
        </w:rPr>
        <w:t xml:space="preserve"> yra bradikardija, hipotenzija, bronchų spazmas</w:t>
      </w:r>
      <w:r>
        <w:rPr>
          <w:sz w:val="22"/>
          <w:szCs w:val="22"/>
        </w:rPr>
        <w:t>, ūminis širdies nepakankamumas</w:t>
      </w:r>
      <w:r w:rsidRPr="00901267">
        <w:rPr>
          <w:sz w:val="22"/>
          <w:szCs w:val="22"/>
        </w:rPr>
        <w:t xml:space="preserve">. </w:t>
      </w:r>
    </w:p>
    <w:p w:rsidR="009A63D4" w:rsidRDefault="009A63D4" w:rsidP="009A63D4">
      <w:pPr>
        <w:rPr>
          <w:sz w:val="22"/>
          <w:szCs w:val="22"/>
          <w:lang w:bidi="he-IL"/>
        </w:rPr>
      </w:pPr>
      <w:r w:rsidRPr="00901267">
        <w:rPr>
          <w:sz w:val="22"/>
          <w:szCs w:val="22"/>
        </w:rPr>
        <w:t>Pasireiškus bradikardijai</w:t>
      </w:r>
      <w:r>
        <w:rPr>
          <w:sz w:val="22"/>
          <w:szCs w:val="22"/>
        </w:rPr>
        <w:t xml:space="preserve"> ar pernelyg stipriai sumažėjus </w:t>
      </w:r>
      <w:r w:rsidR="006F538B">
        <w:rPr>
          <w:sz w:val="22"/>
          <w:szCs w:val="22"/>
        </w:rPr>
        <w:t>kraujospūdžiui</w:t>
      </w:r>
      <w:r w:rsidRPr="00901267">
        <w:rPr>
          <w:sz w:val="22"/>
          <w:szCs w:val="22"/>
        </w:rPr>
        <w:t xml:space="preserve"> </w:t>
      </w:r>
      <w:r w:rsidRPr="00901267">
        <w:rPr>
          <w:sz w:val="22"/>
          <w:szCs w:val="22"/>
          <w:lang w:bidi="he-IL"/>
        </w:rPr>
        <w:t xml:space="preserve">reikia </w:t>
      </w:r>
      <w:r>
        <w:rPr>
          <w:sz w:val="22"/>
          <w:szCs w:val="22"/>
          <w:lang w:bidi="he-IL"/>
        </w:rPr>
        <w:t>vartoti šių vaistinių preparatų:</w:t>
      </w:r>
    </w:p>
    <w:p w:rsidR="009A63D4" w:rsidRPr="003E4B4A" w:rsidRDefault="009A63D4" w:rsidP="009A63D4">
      <w:pPr>
        <w:widowControl w:val="0"/>
        <w:numPr>
          <w:ilvl w:val="0"/>
          <w:numId w:val="38"/>
        </w:numPr>
        <w:autoSpaceDE w:val="0"/>
        <w:autoSpaceDN w:val="0"/>
        <w:adjustRightInd w:val="0"/>
        <w:rPr>
          <w:rFonts w:eastAsia="MS Mincho"/>
          <w:sz w:val="22"/>
          <w:szCs w:val="22"/>
          <w:lang w:eastAsia="ja-JP" w:bidi="he-IL"/>
        </w:rPr>
      </w:pPr>
      <w:r>
        <w:rPr>
          <w:rFonts w:eastAsia="MS Mincho"/>
          <w:sz w:val="22"/>
          <w:szCs w:val="22"/>
          <w:lang w:eastAsia="ja-JP" w:bidi="he-IL"/>
        </w:rPr>
        <w:t>į</w:t>
      </w:r>
      <w:r w:rsidRPr="003E4B4A">
        <w:rPr>
          <w:rFonts w:eastAsia="MS Mincho"/>
          <w:sz w:val="22"/>
          <w:szCs w:val="22"/>
          <w:lang w:eastAsia="ja-JP" w:bidi="he-IL"/>
        </w:rPr>
        <w:t xml:space="preserve"> veną leisti 1 - </w:t>
      </w:r>
      <w:r w:rsidR="00333BFF" w:rsidRPr="003E4B4A">
        <w:rPr>
          <w:rFonts w:eastAsia="MS Mincho"/>
          <w:sz w:val="22"/>
          <w:szCs w:val="22"/>
          <w:lang w:eastAsia="ja-JP" w:bidi="he-IL"/>
        </w:rPr>
        <w:t>2</w:t>
      </w:r>
      <w:r w:rsidR="00333BFF">
        <w:rPr>
          <w:rFonts w:eastAsia="MS Mincho"/>
          <w:sz w:val="22"/>
          <w:szCs w:val="22"/>
          <w:lang w:eastAsia="ja-JP" w:bidi="he-IL"/>
        </w:rPr>
        <w:t> </w:t>
      </w:r>
      <w:r w:rsidRPr="003E4B4A">
        <w:rPr>
          <w:rFonts w:eastAsia="MS Mincho"/>
          <w:sz w:val="22"/>
          <w:szCs w:val="22"/>
          <w:lang w:eastAsia="ja-JP" w:bidi="he-IL"/>
        </w:rPr>
        <w:t>mg atropino</w:t>
      </w:r>
      <w:r>
        <w:rPr>
          <w:rFonts w:eastAsia="MS Mincho"/>
          <w:sz w:val="22"/>
          <w:szCs w:val="22"/>
          <w:lang w:eastAsia="ja-JP" w:bidi="he-IL"/>
        </w:rPr>
        <w:t>;</w:t>
      </w:r>
    </w:p>
    <w:p w:rsidR="009A63D4" w:rsidRPr="003E4B4A" w:rsidRDefault="009A63D4" w:rsidP="009A63D4">
      <w:pPr>
        <w:widowControl w:val="0"/>
        <w:numPr>
          <w:ilvl w:val="0"/>
          <w:numId w:val="38"/>
        </w:numPr>
        <w:autoSpaceDE w:val="0"/>
        <w:autoSpaceDN w:val="0"/>
        <w:adjustRightInd w:val="0"/>
        <w:rPr>
          <w:rFonts w:eastAsia="MS Mincho"/>
          <w:sz w:val="22"/>
          <w:szCs w:val="22"/>
          <w:lang w:eastAsia="ja-JP" w:bidi="he-IL"/>
        </w:rPr>
      </w:pPr>
      <w:r>
        <w:rPr>
          <w:rFonts w:eastAsia="MS Mincho"/>
          <w:sz w:val="22"/>
          <w:szCs w:val="22"/>
          <w:lang w:eastAsia="ja-JP" w:bidi="he-IL"/>
        </w:rPr>
        <w:t>leisti</w:t>
      </w:r>
      <w:r w:rsidRPr="003E4B4A">
        <w:rPr>
          <w:rFonts w:eastAsia="MS Mincho"/>
          <w:sz w:val="22"/>
          <w:szCs w:val="22"/>
          <w:lang w:eastAsia="ja-JP" w:bidi="he-IL"/>
        </w:rPr>
        <w:t xml:space="preserve"> 1 mg gliukagono (jei reikia, tokia dozė vartojama kartotinai)</w:t>
      </w:r>
      <w:r>
        <w:rPr>
          <w:rFonts w:eastAsia="MS Mincho"/>
          <w:sz w:val="22"/>
          <w:szCs w:val="22"/>
          <w:lang w:eastAsia="ja-JP" w:bidi="he-IL"/>
        </w:rPr>
        <w:t>;</w:t>
      </w:r>
    </w:p>
    <w:p w:rsidR="009A63D4" w:rsidRPr="003E4B4A" w:rsidRDefault="009A63D4" w:rsidP="009A63D4">
      <w:pPr>
        <w:widowControl w:val="0"/>
        <w:numPr>
          <w:ilvl w:val="0"/>
          <w:numId w:val="38"/>
        </w:numPr>
        <w:autoSpaceDE w:val="0"/>
        <w:autoSpaceDN w:val="0"/>
        <w:adjustRightInd w:val="0"/>
        <w:rPr>
          <w:rFonts w:eastAsia="MS Mincho"/>
          <w:sz w:val="22"/>
          <w:szCs w:val="22"/>
          <w:lang w:eastAsia="ja-JP" w:bidi="he-IL"/>
        </w:rPr>
      </w:pPr>
      <w:r>
        <w:rPr>
          <w:rFonts w:eastAsia="MS Mincho"/>
          <w:sz w:val="22"/>
          <w:szCs w:val="22"/>
          <w:lang w:eastAsia="ja-JP" w:bidi="he-IL"/>
        </w:rPr>
        <w:t>p</w:t>
      </w:r>
      <w:r w:rsidRPr="003E4B4A">
        <w:rPr>
          <w:rFonts w:eastAsia="MS Mincho"/>
          <w:sz w:val="22"/>
          <w:szCs w:val="22"/>
          <w:lang w:eastAsia="ja-JP" w:bidi="he-IL"/>
        </w:rPr>
        <w:t xml:space="preserve">o to, jei reikia, lėtai </w:t>
      </w:r>
      <w:r>
        <w:rPr>
          <w:rFonts w:eastAsia="MS Mincho"/>
          <w:sz w:val="22"/>
          <w:szCs w:val="22"/>
          <w:lang w:eastAsia="ja-JP" w:bidi="he-IL"/>
        </w:rPr>
        <w:t>leisti</w:t>
      </w:r>
      <w:r w:rsidRPr="003E4B4A">
        <w:rPr>
          <w:rFonts w:eastAsia="MS Mincho"/>
          <w:sz w:val="22"/>
          <w:szCs w:val="22"/>
          <w:lang w:eastAsia="ja-JP" w:bidi="he-IL"/>
        </w:rPr>
        <w:t xml:space="preserve"> 25 µg izoprenalino arba 2,5</w:t>
      </w:r>
      <w:r w:rsidRPr="003E4B4A">
        <w:rPr>
          <w:rFonts w:eastAsia="MS Mincho"/>
          <w:sz w:val="22"/>
          <w:szCs w:val="22"/>
          <w:lang w:eastAsia="ja-JP" w:bidi="he-IL"/>
        </w:rPr>
        <w:noBreakHyphen/>
      </w:r>
      <w:r w:rsidR="00333BFF" w:rsidRPr="003E4B4A">
        <w:rPr>
          <w:rFonts w:eastAsia="MS Mincho"/>
          <w:sz w:val="22"/>
          <w:szCs w:val="22"/>
          <w:lang w:eastAsia="ja-JP" w:bidi="he-IL"/>
        </w:rPr>
        <w:t>10</w:t>
      </w:r>
      <w:r w:rsidR="00333BFF">
        <w:rPr>
          <w:rFonts w:eastAsia="MS Mincho"/>
          <w:sz w:val="22"/>
          <w:szCs w:val="22"/>
          <w:lang w:eastAsia="ja-JP" w:bidi="he-IL"/>
        </w:rPr>
        <w:t> </w:t>
      </w:r>
      <w:r w:rsidRPr="003E4B4A">
        <w:rPr>
          <w:rFonts w:eastAsia="MS Mincho"/>
          <w:sz w:val="22"/>
          <w:szCs w:val="22"/>
          <w:lang w:eastAsia="ja-JP" w:bidi="he-IL"/>
        </w:rPr>
        <w:t>µg/kg</w:t>
      </w:r>
      <w:r>
        <w:rPr>
          <w:rFonts w:eastAsia="MS Mincho"/>
          <w:sz w:val="22"/>
          <w:szCs w:val="22"/>
          <w:lang w:eastAsia="ja-JP" w:bidi="he-IL"/>
        </w:rPr>
        <w:t xml:space="preserve"> kūno svorio</w:t>
      </w:r>
      <w:r w:rsidRPr="003E4B4A">
        <w:rPr>
          <w:rFonts w:eastAsia="MS Mincho"/>
          <w:sz w:val="22"/>
          <w:szCs w:val="22"/>
          <w:lang w:eastAsia="ja-JP" w:bidi="he-IL"/>
        </w:rPr>
        <w:t>/min</w:t>
      </w:r>
      <w:r w:rsidR="00261DD0">
        <w:rPr>
          <w:rFonts w:eastAsia="MS Mincho"/>
          <w:sz w:val="22"/>
          <w:szCs w:val="22"/>
          <w:lang w:eastAsia="ja-JP" w:bidi="he-IL"/>
        </w:rPr>
        <w:t>.</w:t>
      </w:r>
      <w:r w:rsidRPr="003E4B4A">
        <w:rPr>
          <w:rFonts w:eastAsia="MS Mincho"/>
          <w:sz w:val="22"/>
          <w:szCs w:val="22"/>
          <w:lang w:eastAsia="ja-JP" w:bidi="he-IL"/>
        </w:rPr>
        <w:t xml:space="preserve"> greičiu </w:t>
      </w:r>
      <w:r>
        <w:rPr>
          <w:rFonts w:eastAsia="MS Mincho"/>
          <w:sz w:val="22"/>
          <w:szCs w:val="22"/>
          <w:lang w:eastAsia="ja-JP" w:bidi="he-IL"/>
        </w:rPr>
        <w:t xml:space="preserve">leisti </w:t>
      </w:r>
      <w:r w:rsidRPr="003E4B4A">
        <w:rPr>
          <w:rFonts w:eastAsia="MS Mincho"/>
          <w:sz w:val="22"/>
          <w:szCs w:val="22"/>
          <w:lang w:eastAsia="ja-JP" w:bidi="he-IL"/>
        </w:rPr>
        <w:t>dobutamino.</w:t>
      </w:r>
    </w:p>
    <w:p w:rsidR="009A63D4" w:rsidRDefault="009A63D4" w:rsidP="009A63D4">
      <w:pPr>
        <w:widowControl w:val="0"/>
        <w:autoSpaceDE w:val="0"/>
        <w:autoSpaceDN w:val="0"/>
        <w:adjustRightInd w:val="0"/>
        <w:rPr>
          <w:rFonts w:eastAsia="MS Mincho"/>
          <w:sz w:val="22"/>
          <w:szCs w:val="22"/>
          <w:lang w:eastAsia="ja-JP" w:bidi="he-IL"/>
        </w:rPr>
      </w:pPr>
      <w:r w:rsidRPr="003E4B4A">
        <w:rPr>
          <w:rFonts w:eastAsia="MS Mincho"/>
          <w:sz w:val="22"/>
          <w:szCs w:val="22"/>
          <w:lang w:eastAsia="ja-JP" w:bidi="he-IL"/>
        </w:rPr>
        <w:t xml:space="preserve">Naujagimiams, kurių motinos nėštumo metu vartojo </w:t>
      </w:r>
      <w:r>
        <w:rPr>
          <w:rFonts w:eastAsia="MS Mincho"/>
          <w:sz w:val="22"/>
          <w:szCs w:val="22"/>
          <w:lang w:eastAsia="ja-JP" w:bidi="he-IL"/>
        </w:rPr>
        <w:t>beta adrenoblokatoriaus</w:t>
      </w:r>
      <w:r w:rsidRPr="003E4B4A">
        <w:rPr>
          <w:rFonts w:eastAsia="MS Mincho"/>
          <w:sz w:val="22"/>
          <w:szCs w:val="22"/>
          <w:lang w:eastAsia="ja-JP" w:bidi="he-IL"/>
        </w:rPr>
        <w:t xml:space="preserve"> ir kuriems pasireiškė širdies nepakankamumas, reikia </w:t>
      </w:r>
      <w:r>
        <w:rPr>
          <w:rFonts w:eastAsia="MS Mincho"/>
          <w:sz w:val="22"/>
          <w:szCs w:val="22"/>
          <w:lang w:eastAsia="ja-JP" w:bidi="he-IL"/>
        </w:rPr>
        <w:t>taikyti tokį gydymą:</w:t>
      </w:r>
    </w:p>
    <w:p w:rsidR="009A63D4" w:rsidRDefault="009A63D4" w:rsidP="009A63D4">
      <w:pPr>
        <w:widowControl w:val="0"/>
        <w:numPr>
          <w:ilvl w:val="0"/>
          <w:numId w:val="40"/>
        </w:numPr>
        <w:autoSpaceDE w:val="0"/>
        <w:autoSpaceDN w:val="0"/>
        <w:adjustRightInd w:val="0"/>
        <w:ind w:left="567" w:hanging="567"/>
        <w:rPr>
          <w:rFonts w:eastAsia="MS Mincho"/>
          <w:sz w:val="22"/>
          <w:szCs w:val="22"/>
          <w:lang w:eastAsia="ja-JP" w:bidi="he-IL"/>
        </w:rPr>
      </w:pPr>
      <w:r>
        <w:rPr>
          <w:rFonts w:eastAsia="MS Mincho"/>
          <w:sz w:val="22"/>
          <w:szCs w:val="22"/>
          <w:lang w:eastAsia="ja-JP" w:bidi="he-IL"/>
        </w:rPr>
        <w:t>leisti</w:t>
      </w:r>
      <w:r w:rsidRPr="003E4B4A">
        <w:rPr>
          <w:rFonts w:eastAsia="MS Mincho"/>
          <w:sz w:val="22"/>
          <w:szCs w:val="22"/>
          <w:lang w:eastAsia="ja-JP" w:bidi="he-IL"/>
        </w:rPr>
        <w:t xml:space="preserve"> 0,</w:t>
      </w:r>
      <w:r w:rsidR="00333BFF" w:rsidRPr="003E4B4A">
        <w:rPr>
          <w:rFonts w:eastAsia="MS Mincho"/>
          <w:sz w:val="22"/>
          <w:szCs w:val="22"/>
          <w:lang w:eastAsia="ja-JP" w:bidi="he-IL"/>
        </w:rPr>
        <w:t>3</w:t>
      </w:r>
      <w:r w:rsidR="00333BFF">
        <w:rPr>
          <w:rFonts w:eastAsia="MS Mincho"/>
          <w:sz w:val="22"/>
          <w:szCs w:val="22"/>
          <w:lang w:eastAsia="ja-JP" w:bidi="he-IL"/>
        </w:rPr>
        <w:t> </w:t>
      </w:r>
      <w:r w:rsidRPr="003E4B4A">
        <w:rPr>
          <w:rFonts w:eastAsia="MS Mincho"/>
          <w:sz w:val="22"/>
          <w:szCs w:val="22"/>
          <w:lang w:eastAsia="ja-JP" w:bidi="he-IL"/>
        </w:rPr>
        <w:t>mg/kg kūno svorio gliukagono</w:t>
      </w:r>
      <w:r>
        <w:rPr>
          <w:rFonts w:eastAsia="MS Mincho"/>
          <w:sz w:val="22"/>
          <w:szCs w:val="22"/>
          <w:lang w:eastAsia="ja-JP" w:bidi="he-IL"/>
        </w:rPr>
        <w:t>;</w:t>
      </w:r>
    </w:p>
    <w:p w:rsidR="009A63D4" w:rsidRPr="003E4B4A" w:rsidRDefault="009A63D4" w:rsidP="009A63D4">
      <w:pPr>
        <w:widowControl w:val="0"/>
        <w:numPr>
          <w:ilvl w:val="0"/>
          <w:numId w:val="40"/>
        </w:numPr>
        <w:autoSpaceDE w:val="0"/>
        <w:autoSpaceDN w:val="0"/>
        <w:adjustRightInd w:val="0"/>
        <w:ind w:left="567" w:hanging="567"/>
        <w:rPr>
          <w:rFonts w:eastAsia="MS Mincho"/>
          <w:sz w:val="22"/>
          <w:szCs w:val="22"/>
          <w:lang w:eastAsia="ja-JP" w:bidi="he-IL"/>
        </w:rPr>
      </w:pPr>
      <w:r>
        <w:rPr>
          <w:rFonts w:eastAsia="MS Mincho"/>
          <w:sz w:val="22"/>
          <w:szCs w:val="22"/>
          <w:lang w:eastAsia="ja-JP" w:bidi="he-IL"/>
        </w:rPr>
        <w:t>paguldyti į n</w:t>
      </w:r>
      <w:r w:rsidRPr="003E4B4A">
        <w:rPr>
          <w:rFonts w:eastAsia="MS Mincho"/>
          <w:sz w:val="22"/>
          <w:szCs w:val="22"/>
          <w:lang w:eastAsia="ja-JP" w:bidi="he-IL"/>
        </w:rPr>
        <w:t>aujagimi</w:t>
      </w:r>
      <w:r>
        <w:rPr>
          <w:rFonts w:eastAsia="MS Mincho"/>
          <w:sz w:val="22"/>
          <w:szCs w:val="22"/>
          <w:lang w:eastAsia="ja-JP" w:bidi="he-IL"/>
        </w:rPr>
        <w:t>ų</w:t>
      </w:r>
      <w:r w:rsidRPr="003E4B4A">
        <w:rPr>
          <w:rFonts w:eastAsia="MS Mincho"/>
          <w:sz w:val="22"/>
          <w:szCs w:val="22"/>
          <w:lang w:eastAsia="ja-JP" w:bidi="he-IL"/>
        </w:rPr>
        <w:t xml:space="preserve"> intensyviosios </w:t>
      </w:r>
      <w:r w:rsidR="00B81CCC">
        <w:rPr>
          <w:rFonts w:eastAsia="MS Mincho"/>
          <w:sz w:val="22"/>
          <w:szCs w:val="22"/>
          <w:lang w:eastAsia="ja-JP" w:bidi="he-IL"/>
        </w:rPr>
        <w:t xml:space="preserve">terapijos </w:t>
      </w:r>
      <w:r>
        <w:rPr>
          <w:rFonts w:eastAsia="MS Mincho"/>
          <w:sz w:val="22"/>
          <w:szCs w:val="22"/>
          <w:lang w:eastAsia="ja-JP" w:bidi="he-IL"/>
        </w:rPr>
        <w:t>skyrių;</w:t>
      </w:r>
      <w:r w:rsidRPr="003E4B4A">
        <w:rPr>
          <w:rFonts w:eastAsia="MS Mincho"/>
          <w:sz w:val="22"/>
          <w:szCs w:val="22"/>
          <w:lang w:eastAsia="ja-JP" w:bidi="he-IL"/>
        </w:rPr>
        <w:t xml:space="preserve"> </w:t>
      </w:r>
    </w:p>
    <w:p w:rsidR="009A63D4" w:rsidRPr="003E4B4A" w:rsidRDefault="009A63D4" w:rsidP="009A63D4">
      <w:pPr>
        <w:numPr>
          <w:ilvl w:val="0"/>
          <w:numId w:val="40"/>
        </w:numPr>
        <w:ind w:left="567" w:hanging="567"/>
        <w:rPr>
          <w:noProof/>
          <w:sz w:val="22"/>
          <w:szCs w:val="22"/>
        </w:rPr>
      </w:pPr>
      <w:r>
        <w:rPr>
          <w:noProof/>
          <w:sz w:val="22"/>
          <w:szCs w:val="22"/>
          <w:lang w:bidi="he-IL"/>
        </w:rPr>
        <w:t>i</w:t>
      </w:r>
      <w:r w:rsidRPr="003E4B4A">
        <w:rPr>
          <w:noProof/>
          <w:sz w:val="22"/>
          <w:szCs w:val="22"/>
          <w:lang w:bidi="he-IL"/>
        </w:rPr>
        <w:t>zoprenalin</w:t>
      </w:r>
      <w:r>
        <w:rPr>
          <w:noProof/>
          <w:sz w:val="22"/>
          <w:szCs w:val="22"/>
          <w:lang w:bidi="he-IL"/>
        </w:rPr>
        <w:t>as ir</w:t>
      </w:r>
      <w:r w:rsidRPr="003E4B4A">
        <w:rPr>
          <w:noProof/>
          <w:sz w:val="22"/>
          <w:szCs w:val="22"/>
          <w:lang w:bidi="he-IL"/>
        </w:rPr>
        <w:t xml:space="preserve"> dobutamin</w:t>
      </w:r>
      <w:r>
        <w:rPr>
          <w:noProof/>
          <w:sz w:val="22"/>
          <w:szCs w:val="22"/>
          <w:lang w:bidi="he-IL"/>
        </w:rPr>
        <w:t xml:space="preserve">as: užsitęsęs gydymas paprastai didelėmis dozėmis reikalauja specializuotos </w:t>
      </w:r>
      <w:r w:rsidRPr="003E4B4A">
        <w:rPr>
          <w:noProof/>
          <w:sz w:val="22"/>
          <w:szCs w:val="22"/>
          <w:lang w:bidi="he-IL"/>
        </w:rPr>
        <w:t>priežiūr</w:t>
      </w:r>
      <w:r>
        <w:rPr>
          <w:noProof/>
          <w:sz w:val="22"/>
          <w:szCs w:val="22"/>
          <w:lang w:bidi="he-IL"/>
        </w:rPr>
        <w:t>os</w:t>
      </w:r>
      <w:r w:rsidRPr="003E4B4A">
        <w:rPr>
          <w:noProof/>
          <w:sz w:val="22"/>
          <w:szCs w:val="22"/>
          <w:lang w:bidi="he-IL"/>
        </w:rPr>
        <w:t>.</w:t>
      </w:r>
    </w:p>
    <w:p w:rsidR="00FC6A79" w:rsidRPr="00FC6A79" w:rsidRDefault="00FC6A79" w:rsidP="00FC6A79">
      <w:pPr>
        <w:rPr>
          <w:sz w:val="22"/>
          <w:szCs w:val="22"/>
          <w:lang w:bidi="he-IL"/>
        </w:rPr>
      </w:pPr>
    </w:p>
    <w:p w:rsidR="009A63D4" w:rsidRDefault="00FC6A79" w:rsidP="00FC6A79">
      <w:pPr>
        <w:rPr>
          <w:sz w:val="22"/>
          <w:szCs w:val="22"/>
          <w:lang w:bidi="he-IL"/>
        </w:rPr>
      </w:pPr>
      <w:bookmarkStart w:id="36" w:name="_Hlk521431241"/>
      <w:r>
        <w:rPr>
          <w:sz w:val="22"/>
          <w:szCs w:val="22"/>
          <w:lang w:bidi="he-IL"/>
        </w:rPr>
        <w:t>B</w:t>
      </w:r>
      <w:r w:rsidRPr="00FC6A79">
        <w:rPr>
          <w:sz w:val="22"/>
          <w:szCs w:val="22"/>
          <w:lang w:bidi="he-IL"/>
        </w:rPr>
        <w:t xml:space="preserve">etoksalolį iš organizmo pašalinti galima </w:t>
      </w:r>
      <w:r>
        <w:rPr>
          <w:sz w:val="22"/>
          <w:szCs w:val="22"/>
          <w:lang w:bidi="he-IL"/>
        </w:rPr>
        <w:t>h</w:t>
      </w:r>
      <w:r w:rsidRPr="00FC6A79">
        <w:rPr>
          <w:sz w:val="22"/>
          <w:szCs w:val="22"/>
          <w:lang w:bidi="he-IL"/>
        </w:rPr>
        <w:t xml:space="preserve">emodialize bei </w:t>
      </w:r>
      <w:r w:rsidR="00B81CCC">
        <w:rPr>
          <w:sz w:val="22"/>
          <w:szCs w:val="22"/>
          <w:lang w:bidi="he-IL"/>
        </w:rPr>
        <w:t>peritonine</w:t>
      </w:r>
      <w:r w:rsidR="00B81CCC" w:rsidRPr="00FC6A79">
        <w:rPr>
          <w:sz w:val="22"/>
          <w:szCs w:val="22"/>
          <w:lang w:bidi="he-IL"/>
        </w:rPr>
        <w:t xml:space="preserve"> </w:t>
      </w:r>
      <w:r w:rsidRPr="00FC6A79">
        <w:rPr>
          <w:sz w:val="22"/>
          <w:szCs w:val="22"/>
          <w:lang w:bidi="he-IL"/>
        </w:rPr>
        <w:t>dialize.</w:t>
      </w:r>
    </w:p>
    <w:bookmarkEnd w:id="36"/>
    <w:p w:rsidR="009A63D4" w:rsidRDefault="009A63D4" w:rsidP="009A63D4">
      <w:pPr>
        <w:rPr>
          <w:sz w:val="22"/>
          <w:szCs w:val="22"/>
        </w:rPr>
      </w:pPr>
    </w:p>
    <w:p w:rsidR="00FC6A79" w:rsidRPr="00901267" w:rsidRDefault="00FC6A79" w:rsidP="009A63D4">
      <w:pPr>
        <w:rPr>
          <w:sz w:val="22"/>
          <w:szCs w:val="22"/>
        </w:rPr>
      </w:pPr>
    </w:p>
    <w:p w:rsidR="009A63D4" w:rsidRPr="00901267" w:rsidRDefault="009A63D4" w:rsidP="009A63D4">
      <w:pPr>
        <w:keepNext/>
        <w:tabs>
          <w:tab w:val="left" w:pos="567"/>
        </w:tabs>
        <w:ind w:left="567" w:hanging="567"/>
        <w:outlineLvl w:val="1"/>
        <w:rPr>
          <w:b/>
          <w:sz w:val="22"/>
          <w:szCs w:val="22"/>
        </w:rPr>
      </w:pPr>
      <w:bookmarkStart w:id="37" w:name="_Toc129243111"/>
      <w:bookmarkStart w:id="38" w:name="_Toc129243236"/>
      <w:r w:rsidRPr="00901267">
        <w:rPr>
          <w:b/>
          <w:sz w:val="22"/>
          <w:szCs w:val="22"/>
        </w:rPr>
        <w:t>5.</w:t>
      </w:r>
      <w:r w:rsidRPr="00901267">
        <w:rPr>
          <w:b/>
          <w:sz w:val="22"/>
          <w:szCs w:val="22"/>
        </w:rPr>
        <w:tab/>
        <w:t>FARMAKOLOGINĖS SAVYBĖS</w:t>
      </w:r>
      <w:bookmarkEnd w:id="37"/>
      <w:bookmarkEnd w:id="38"/>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39" w:name="_Toc129243112"/>
      <w:bookmarkStart w:id="40" w:name="_Toc129243237"/>
      <w:r w:rsidRPr="00901267">
        <w:rPr>
          <w:b/>
          <w:kern w:val="28"/>
          <w:sz w:val="22"/>
          <w:szCs w:val="22"/>
        </w:rPr>
        <w:t>5.1</w:t>
      </w:r>
      <w:r w:rsidRPr="00901267">
        <w:rPr>
          <w:b/>
          <w:kern w:val="28"/>
          <w:sz w:val="22"/>
          <w:szCs w:val="22"/>
        </w:rPr>
        <w:tab/>
        <w:t>Farmakodinaminės savybės</w:t>
      </w:r>
      <w:bookmarkEnd w:id="39"/>
      <w:bookmarkEnd w:id="40"/>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Farmakoterapinė grupė – selektyvūs beta adrenoblokatoriai</w:t>
      </w:r>
      <w:r w:rsidR="009127B7">
        <w:rPr>
          <w:sz w:val="22"/>
          <w:szCs w:val="22"/>
        </w:rPr>
        <w:t xml:space="preserve">, </w:t>
      </w:r>
      <w:r w:rsidRPr="00901267">
        <w:rPr>
          <w:sz w:val="22"/>
          <w:szCs w:val="22"/>
        </w:rPr>
        <w:t>ATC kodas – C07AB05.</w:t>
      </w:r>
    </w:p>
    <w:p w:rsidR="009A63D4" w:rsidRPr="00901267" w:rsidRDefault="009A63D4" w:rsidP="009A63D4">
      <w:pPr>
        <w:rPr>
          <w:sz w:val="22"/>
          <w:szCs w:val="22"/>
        </w:rPr>
      </w:pPr>
    </w:p>
    <w:p w:rsidR="009A63D4" w:rsidRPr="00DF01FE" w:rsidRDefault="009A63D4" w:rsidP="009A63D4">
      <w:pPr>
        <w:widowControl w:val="0"/>
        <w:autoSpaceDE w:val="0"/>
        <w:autoSpaceDN w:val="0"/>
        <w:adjustRightInd w:val="0"/>
        <w:rPr>
          <w:rFonts w:eastAsia="MS Mincho"/>
          <w:sz w:val="22"/>
          <w:szCs w:val="22"/>
          <w:u w:val="single"/>
          <w:lang w:eastAsia="ja-JP" w:bidi="he-IL"/>
        </w:rPr>
      </w:pPr>
      <w:r w:rsidRPr="00DF01FE">
        <w:rPr>
          <w:rFonts w:eastAsia="MS Mincho"/>
          <w:sz w:val="22"/>
          <w:szCs w:val="22"/>
          <w:u w:val="single"/>
          <w:lang w:eastAsia="ja-JP" w:bidi="he-IL"/>
        </w:rPr>
        <w:t>Veikimo mechanizmas</w:t>
      </w:r>
    </w:p>
    <w:p w:rsidR="009A63D4" w:rsidRDefault="009A63D4" w:rsidP="009A63D4">
      <w:pPr>
        <w:widowControl w:val="0"/>
        <w:autoSpaceDE w:val="0"/>
        <w:autoSpaceDN w:val="0"/>
        <w:adjustRightInd w:val="0"/>
        <w:rPr>
          <w:sz w:val="22"/>
          <w:szCs w:val="22"/>
          <w:lang w:eastAsia="lt-LT"/>
        </w:rPr>
      </w:pPr>
      <w:r w:rsidRPr="00901267">
        <w:rPr>
          <w:rFonts w:eastAsia="MS Mincho"/>
          <w:sz w:val="22"/>
          <w:szCs w:val="22"/>
          <w:lang w:eastAsia="ja-JP" w:bidi="he-IL"/>
        </w:rPr>
        <w:t>Betaksololis yra kardioselektyv</w:t>
      </w:r>
      <w:r>
        <w:rPr>
          <w:rFonts w:eastAsia="MS Mincho"/>
          <w:sz w:val="22"/>
          <w:szCs w:val="22"/>
          <w:lang w:eastAsia="ja-JP" w:bidi="he-IL"/>
        </w:rPr>
        <w:t>i</w:t>
      </w:r>
      <w:r w:rsidRPr="00901267">
        <w:rPr>
          <w:rFonts w:eastAsia="MS Mincho"/>
          <w:sz w:val="22"/>
          <w:szCs w:val="22"/>
          <w:lang w:eastAsia="ja-JP" w:bidi="he-IL"/>
        </w:rPr>
        <w:t xml:space="preserve"> beta adreno</w:t>
      </w:r>
      <w:r>
        <w:rPr>
          <w:rFonts w:eastAsia="MS Mincho"/>
          <w:sz w:val="22"/>
          <w:szCs w:val="22"/>
          <w:lang w:eastAsia="ja-JP" w:bidi="he-IL"/>
        </w:rPr>
        <w:t>receptorius blokuojanti medžiaga</w:t>
      </w:r>
      <w:r w:rsidRPr="00901267">
        <w:rPr>
          <w:rFonts w:eastAsia="MS Mincho"/>
          <w:sz w:val="22"/>
          <w:szCs w:val="22"/>
          <w:lang w:eastAsia="ja-JP" w:bidi="he-IL"/>
        </w:rPr>
        <w:t xml:space="preserve">. Jis veikia ilgai, nepasižymi vidiniu simpatikomimetiniu aktyvumu, membranas stabilizuojantis poveikis yra silpnas, lipiduose tirpsta mažai. </w:t>
      </w:r>
      <w:r w:rsidRPr="00DF01FE">
        <w:rPr>
          <w:sz w:val="22"/>
          <w:szCs w:val="22"/>
          <w:lang w:eastAsia="lt-LT"/>
        </w:rPr>
        <w:t xml:space="preserve">Betaksololis </w:t>
      </w:r>
      <w:r>
        <w:rPr>
          <w:sz w:val="22"/>
          <w:szCs w:val="22"/>
          <w:lang w:eastAsia="lt-LT"/>
        </w:rPr>
        <w:t xml:space="preserve">sukelia </w:t>
      </w:r>
      <w:r w:rsidRPr="00DF01FE">
        <w:rPr>
          <w:sz w:val="22"/>
          <w:szCs w:val="22"/>
          <w:lang w:eastAsia="lt-LT"/>
        </w:rPr>
        <w:t>pasienini</w:t>
      </w:r>
      <w:r>
        <w:rPr>
          <w:sz w:val="22"/>
          <w:szCs w:val="22"/>
          <w:lang w:eastAsia="lt-LT"/>
        </w:rPr>
        <w:t>o</w:t>
      </w:r>
      <w:r w:rsidRPr="00DF01FE">
        <w:rPr>
          <w:sz w:val="22"/>
          <w:szCs w:val="22"/>
          <w:lang w:eastAsia="lt-LT"/>
        </w:rPr>
        <w:t xml:space="preserve"> miokardo spaudim</w:t>
      </w:r>
      <w:r>
        <w:rPr>
          <w:sz w:val="22"/>
          <w:szCs w:val="22"/>
          <w:lang w:eastAsia="lt-LT"/>
        </w:rPr>
        <w:t>o sumažėjimą</w:t>
      </w:r>
      <w:r w:rsidRPr="00DF01FE">
        <w:rPr>
          <w:sz w:val="22"/>
          <w:szCs w:val="22"/>
          <w:lang w:eastAsia="lt-LT"/>
        </w:rPr>
        <w:t>, pailg</w:t>
      </w:r>
      <w:r>
        <w:rPr>
          <w:sz w:val="22"/>
          <w:szCs w:val="22"/>
          <w:lang w:eastAsia="lt-LT"/>
        </w:rPr>
        <w:t>ina</w:t>
      </w:r>
      <w:r w:rsidRPr="00DF01FE">
        <w:rPr>
          <w:sz w:val="22"/>
          <w:szCs w:val="22"/>
          <w:lang w:eastAsia="lt-LT"/>
        </w:rPr>
        <w:t xml:space="preserve"> vainikinių arterijų prisipildymo laik</w:t>
      </w:r>
      <w:r>
        <w:rPr>
          <w:sz w:val="22"/>
          <w:szCs w:val="22"/>
          <w:lang w:eastAsia="lt-LT"/>
        </w:rPr>
        <w:t>ą</w:t>
      </w:r>
      <w:r w:rsidRPr="00DF01FE">
        <w:rPr>
          <w:sz w:val="22"/>
          <w:szCs w:val="22"/>
          <w:lang w:eastAsia="lt-LT"/>
        </w:rPr>
        <w:t xml:space="preserve"> (pailg</w:t>
      </w:r>
      <w:r>
        <w:rPr>
          <w:sz w:val="22"/>
          <w:szCs w:val="22"/>
          <w:lang w:eastAsia="lt-LT"/>
        </w:rPr>
        <w:t>ina</w:t>
      </w:r>
      <w:r w:rsidRPr="00DF01FE">
        <w:rPr>
          <w:sz w:val="22"/>
          <w:szCs w:val="22"/>
          <w:lang w:eastAsia="lt-LT"/>
        </w:rPr>
        <w:t xml:space="preserve"> diastol</w:t>
      </w:r>
      <w:r>
        <w:rPr>
          <w:sz w:val="22"/>
          <w:szCs w:val="22"/>
          <w:lang w:eastAsia="lt-LT"/>
        </w:rPr>
        <w:t>ę</w:t>
      </w:r>
      <w:r w:rsidRPr="00DF01FE">
        <w:rPr>
          <w:sz w:val="22"/>
          <w:szCs w:val="22"/>
          <w:lang w:eastAsia="lt-LT"/>
        </w:rPr>
        <w:t>) ir sumaž</w:t>
      </w:r>
      <w:r>
        <w:rPr>
          <w:sz w:val="22"/>
          <w:szCs w:val="22"/>
          <w:lang w:eastAsia="lt-LT"/>
        </w:rPr>
        <w:t>ina</w:t>
      </w:r>
      <w:r w:rsidRPr="00DF01FE">
        <w:rPr>
          <w:sz w:val="22"/>
          <w:szCs w:val="22"/>
          <w:lang w:eastAsia="lt-LT"/>
        </w:rPr>
        <w:t xml:space="preserve"> deguonies suvartojim</w:t>
      </w:r>
      <w:r>
        <w:rPr>
          <w:sz w:val="22"/>
          <w:szCs w:val="22"/>
          <w:lang w:eastAsia="lt-LT"/>
        </w:rPr>
        <w:t>ą</w:t>
      </w:r>
      <w:r w:rsidRPr="00DF01FE">
        <w:rPr>
          <w:sz w:val="22"/>
          <w:szCs w:val="22"/>
          <w:lang w:eastAsia="lt-LT"/>
        </w:rPr>
        <w:t xml:space="preserve"> miokarde. Toks poveikis yra susijęs su silpnu neigiamu inotropiniu ir dromotropiniu poveikiu. </w:t>
      </w:r>
      <w:r>
        <w:rPr>
          <w:sz w:val="22"/>
          <w:szCs w:val="22"/>
          <w:lang w:eastAsia="lt-LT"/>
        </w:rPr>
        <w:t>Be to, b</w:t>
      </w:r>
      <w:r w:rsidRPr="00DF01FE">
        <w:rPr>
          <w:sz w:val="22"/>
          <w:szCs w:val="22"/>
          <w:lang w:eastAsia="lt-LT"/>
        </w:rPr>
        <w:t xml:space="preserve">etaksololis mažina renino ir aldosterono </w:t>
      </w:r>
      <w:r>
        <w:rPr>
          <w:sz w:val="22"/>
          <w:szCs w:val="22"/>
          <w:lang w:eastAsia="lt-LT"/>
        </w:rPr>
        <w:t>kiekį, taigi jis reguliuoja</w:t>
      </w:r>
      <w:r w:rsidRPr="00DF01FE">
        <w:rPr>
          <w:sz w:val="22"/>
          <w:szCs w:val="22"/>
          <w:lang w:eastAsia="lt-LT"/>
        </w:rPr>
        <w:t xml:space="preserve"> periferin</w:t>
      </w:r>
      <w:r>
        <w:rPr>
          <w:sz w:val="22"/>
          <w:szCs w:val="22"/>
          <w:lang w:eastAsia="lt-LT"/>
        </w:rPr>
        <w:t>į</w:t>
      </w:r>
      <w:r w:rsidRPr="00DF01FE">
        <w:rPr>
          <w:sz w:val="22"/>
          <w:szCs w:val="22"/>
          <w:lang w:eastAsia="lt-LT"/>
        </w:rPr>
        <w:t xml:space="preserve"> </w:t>
      </w:r>
      <w:r>
        <w:rPr>
          <w:sz w:val="22"/>
          <w:szCs w:val="22"/>
          <w:lang w:eastAsia="lt-LT"/>
        </w:rPr>
        <w:t>arterinį</w:t>
      </w:r>
      <w:r w:rsidRPr="00DF01FE">
        <w:rPr>
          <w:sz w:val="22"/>
          <w:szCs w:val="22"/>
          <w:lang w:eastAsia="lt-LT"/>
        </w:rPr>
        <w:t xml:space="preserve"> pasipriešinimą.</w:t>
      </w:r>
    </w:p>
    <w:p w:rsidR="009A63D4" w:rsidRPr="00DF01FE" w:rsidRDefault="009A63D4" w:rsidP="009A63D4">
      <w:pPr>
        <w:widowControl w:val="0"/>
        <w:autoSpaceDE w:val="0"/>
        <w:autoSpaceDN w:val="0"/>
        <w:adjustRightInd w:val="0"/>
        <w:rPr>
          <w:sz w:val="22"/>
          <w:szCs w:val="22"/>
          <w:lang w:eastAsia="lt-LT"/>
        </w:rPr>
      </w:pPr>
      <w:r w:rsidRPr="00607F4F">
        <w:rPr>
          <w:sz w:val="22"/>
          <w:szCs w:val="22"/>
          <w:lang w:eastAsia="lt-LT"/>
        </w:rPr>
        <w:t xml:space="preserve">Betaksololis </w:t>
      </w:r>
      <w:r>
        <w:rPr>
          <w:sz w:val="22"/>
          <w:szCs w:val="22"/>
          <w:lang w:eastAsia="lt-LT"/>
        </w:rPr>
        <w:t xml:space="preserve">krūtinės </w:t>
      </w:r>
      <w:r w:rsidRPr="00607F4F">
        <w:rPr>
          <w:sz w:val="22"/>
          <w:szCs w:val="22"/>
          <w:lang w:eastAsia="lt-LT"/>
        </w:rPr>
        <w:t>angina sergantiems pacientams mažina deguonies suvartojimą miokarde, retina krūtinės skausmo epizodus ir gerina fizinio krūvio toleravimą. Betaksololis tik šiek tiek veikia astma ar obstrukcine plaučių liga sergančių pacientų kvėpavimo funkciją. Betaksololio poveikis gliukozės ir riebalų koncentracijai kraujyje yra labai mažas</w:t>
      </w:r>
      <w:r w:rsidR="001840E6">
        <w:rPr>
          <w:sz w:val="22"/>
          <w:szCs w:val="22"/>
          <w:lang w:eastAsia="lt-LT"/>
        </w:rPr>
        <w:t>.</w:t>
      </w:r>
    </w:p>
    <w:p w:rsidR="009A63D4" w:rsidRPr="00DF01FE" w:rsidRDefault="009A63D4" w:rsidP="009A63D4">
      <w:pPr>
        <w:rPr>
          <w:sz w:val="22"/>
          <w:szCs w:val="22"/>
          <w:lang w:eastAsia="lt-LT"/>
        </w:rPr>
      </w:pPr>
    </w:p>
    <w:p w:rsidR="009A63D4" w:rsidRPr="00901267" w:rsidRDefault="009A63D4" w:rsidP="009A63D4">
      <w:pPr>
        <w:keepNext/>
        <w:keepLines/>
        <w:tabs>
          <w:tab w:val="left" w:pos="567"/>
        </w:tabs>
        <w:ind w:left="567" w:hanging="567"/>
        <w:outlineLvl w:val="2"/>
        <w:rPr>
          <w:b/>
          <w:kern w:val="28"/>
          <w:sz w:val="22"/>
          <w:szCs w:val="22"/>
        </w:rPr>
      </w:pPr>
      <w:bookmarkStart w:id="41" w:name="_Toc129243113"/>
      <w:bookmarkStart w:id="42" w:name="_Toc129243238"/>
      <w:r w:rsidRPr="00901267">
        <w:rPr>
          <w:b/>
          <w:kern w:val="28"/>
          <w:sz w:val="22"/>
          <w:szCs w:val="22"/>
        </w:rPr>
        <w:lastRenderedPageBreak/>
        <w:t>5.2</w:t>
      </w:r>
      <w:r w:rsidRPr="00901267">
        <w:rPr>
          <w:b/>
          <w:kern w:val="28"/>
          <w:sz w:val="22"/>
          <w:szCs w:val="22"/>
        </w:rPr>
        <w:tab/>
        <w:t>Farmakokinetinės savybės</w:t>
      </w:r>
      <w:bookmarkEnd w:id="41"/>
      <w:bookmarkEnd w:id="42"/>
    </w:p>
    <w:p w:rsidR="009A63D4" w:rsidRPr="00901267" w:rsidRDefault="009A63D4" w:rsidP="009A63D4">
      <w:pPr>
        <w:widowControl w:val="0"/>
        <w:autoSpaceDE w:val="0"/>
        <w:autoSpaceDN w:val="0"/>
        <w:adjustRightInd w:val="0"/>
        <w:rPr>
          <w:rFonts w:eastAsia="MS Mincho"/>
          <w:sz w:val="22"/>
          <w:szCs w:val="22"/>
          <w:lang w:eastAsia="ja-JP" w:bidi="he-IL"/>
        </w:rPr>
      </w:pPr>
    </w:p>
    <w:p w:rsidR="009A63D4" w:rsidRPr="00F14879" w:rsidRDefault="009A63D4" w:rsidP="009A63D4">
      <w:pPr>
        <w:widowControl w:val="0"/>
        <w:autoSpaceDE w:val="0"/>
        <w:autoSpaceDN w:val="0"/>
        <w:adjustRightInd w:val="0"/>
        <w:rPr>
          <w:rFonts w:eastAsia="MS Mincho"/>
          <w:sz w:val="22"/>
          <w:szCs w:val="22"/>
          <w:u w:val="single"/>
          <w:lang w:eastAsia="ja-JP" w:bidi="he-IL"/>
        </w:rPr>
      </w:pPr>
      <w:r w:rsidRPr="00F14879">
        <w:rPr>
          <w:rFonts w:eastAsia="MS Mincho"/>
          <w:sz w:val="22"/>
          <w:szCs w:val="22"/>
          <w:u w:val="single"/>
          <w:lang w:eastAsia="ja-JP" w:bidi="he-IL"/>
        </w:rPr>
        <w:t>Absorbcija</w:t>
      </w:r>
    </w:p>
    <w:p w:rsidR="009A63D4" w:rsidRDefault="009A63D4" w:rsidP="009A63D4">
      <w:pPr>
        <w:rPr>
          <w:sz w:val="22"/>
          <w:szCs w:val="22"/>
        </w:rPr>
      </w:pPr>
      <w:r>
        <w:rPr>
          <w:sz w:val="22"/>
          <w:szCs w:val="22"/>
        </w:rPr>
        <w:t>Visas i</w:t>
      </w:r>
      <w:r w:rsidRPr="00901267">
        <w:rPr>
          <w:sz w:val="22"/>
          <w:szCs w:val="22"/>
        </w:rPr>
        <w:t>šgertas betaksololio hidrochloridas</w:t>
      </w:r>
      <w:r>
        <w:rPr>
          <w:sz w:val="22"/>
          <w:szCs w:val="22"/>
        </w:rPr>
        <w:t xml:space="preserve"> greitai absorbuojamas</w:t>
      </w:r>
      <w:r w:rsidRPr="00901267">
        <w:rPr>
          <w:sz w:val="22"/>
          <w:szCs w:val="22"/>
        </w:rPr>
        <w:t xml:space="preserve">. </w:t>
      </w:r>
      <w:r>
        <w:rPr>
          <w:sz w:val="22"/>
          <w:szCs w:val="22"/>
        </w:rPr>
        <w:t>Jis beveik nemetabolizuojamas pirmojo prasiskverbimo per kepenis metu. Betaksololio</w:t>
      </w:r>
      <w:r w:rsidRPr="00901267">
        <w:rPr>
          <w:sz w:val="22"/>
          <w:szCs w:val="22"/>
        </w:rPr>
        <w:t xml:space="preserve"> </w:t>
      </w:r>
      <w:r>
        <w:rPr>
          <w:sz w:val="22"/>
          <w:szCs w:val="22"/>
        </w:rPr>
        <w:t>b</w:t>
      </w:r>
      <w:r w:rsidRPr="00901267">
        <w:rPr>
          <w:sz w:val="22"/>
          <w:szCs w:val="22"/>
        </w:rPr>
        <w:t xml:space="preserve">iologinis prieinamumas yra didelis (maždaug 85%). Ilgalaikio gydymo atveju betaksololio koncentracija skirtingų pacientų ar to paties </w:t>
      </w:r>
      <w:r w:rsidR="009127B7">
        <w:rPr>
          <w:sz w:val="22"/>
          <w:szCs w:val="22"/>
        </w:rPr>
        <w:t>paciento</w:t>
      </w:r>
      <w:r w:rsidR="009127B7" w:rsidRPr="00901267">
        <w:rPr>
          <w:sz w:val="22"/>
          <w:szCs w:val="22"/>
        </w:rPr>
        <w:t xml:space="preserve"> </w:t>
      </w:r>
      <w:r w:rsidRPr="00901267">
        <w:rPr>
          <w:sz w:val="22"/>
          <w:szCs w:val="22"/>
        </w:rPr>
        <w:t>kraujyje svyruoja nedaug</w:t>
      </w:r>
      <w:r>
        <w:rPr>
          <w:sz w:val="22"/>
          <w:szCs w:val="22"/>
        </w:rPr>
        <w:t>.</w:t>
      </w:r>
      <w:r w:rsidRPr="00901267">
        <w:rPr>
          <w:sz w:val="22"/>
          <w:szCs w:val="22"/>
        </w:rPr>
        <w:t xml:space="preserve"> </w:t>
      </w:r>
      <w:bookmarkStart w:id="43" w:name="_Hlk521431599"/>
      <w:r>
        <w:rPr>
          <w:sz w:val="22"/>
          <w:szCs w:val="22"/>
        </w:rPr>
        <w:t>Laikas</w:t>
      </w:r>
      <w:r w:rsidR="00B8485E">
        <w:rPr>
          <w:sz w:val="22"/>
          <w:szCs w:val="22"/>
        </w:rPr>
        <w:t>,</w:t>
      </w:r>
      <w:r>
        <w:rPr>
          <w:sz w:val="22"/>
          <w:szCs w:val="22"/>
        </w:rPr>
        <w:t xml:space="preserve"> per kurį plazmoje atsiranda didžiausia betaksololio koncentracija (T</w:t>
      </w:r>
      <w:r w:rsidRPr="00EB0BBF">
        <w:rPr>
          <w:sz w:val="22"/>
          <w:szCs w:val="22"/>
          <w:vertAlign w:val="subscript"/>
        </w:rPr>
        <w:t>max</w:t>
      </w:r>
      <w:r>
        <w:rPr>
          <w:sz w:val="22"/>
          <w:szCs w:val="22"/>
        </w:rPr>
        <w:t>)</w:t>
      </w:r>
      <w:r w:rsidR="00B8485E">
        <w:rPr>
          <w:sz w:val="22"/>
          <w:szCs w:val="22"/>
        </w:rPr>
        <w:t>,</w:t>
      </w:r>
      <w:r>
        <w:rPr>
          <w:sz w:val="22"/>
          <w:szCs w:val="22"/>
        </w:rPr>
        <w:t xml:space="preserve"> yra maždaug 3 valandos. Prie plazmos baltymų prisijungia maždaug 50%</w:t>
      </w:r>
      <w:r w:rsidRPr="00EB0BBF">
        <w:rPr>
          <w:sz w:val="22"/>
          <w:szCs w:val="22"/>
        </w:rPr>
        <w:t xml:space="preserve"> </w:t>
      </w:r>
      <w:r>
        <w:rPr>
          <w:sz w:val="22"/>
          <w:szCs w:val="22"/>
        </w:rPr>
        <w:t>betaksololio</w:t>
      </w:r>
      <w:r w:rsidR="00B8485E">
        <w:rPr>
          <w:sz w:val="22"/>
          <w:szCs w:val="22"/>
        </w:rPr>
        <w:t>.</w:t>
      </w:r>
      <w:r>
        <w:rPr>
          <w:sz w:val="22"/>
          <w:szCs w:val="22"/>
        </w:rPr>
        <w:t xml:space="preserve"> </w:t>
      </w:r>
      <w:r w:rsidR="00B8485E">
        <w:rPr>
          <w:sz w:val="22"/>
          <w:szCs w:val="22"/>
        </w:rPr>
        <w:t>D</w:t>
      </w:r>
      <w:r>
        <w:rPr>
          <w:sz w:val="22"/>
          <w:szCs w:val="22"/>
        </w:rPr>
        <w:t xml:space="preserve">ėl to </w:t>
      </w:r>
      <w:r w:rsidR="00061A1D">
        <w:rPr>
          <w:sz w:val="22"/>
          <w:szCs w:val="22"/>
        </w:rPr>
        <w:t xml:space="preserve">betaksololio </w:t>
      </w:r>
      <w:r>
        <w:rPr>
          <w:sz w:val="22"/>
          <w:szCs w:val="22"/>
        </w:rPr>
        <w:t>sąveikų rizika yra nedidelė.</w:t>
      </w:r>
      <w:bookmarkEnd w:id="43"/>
    </w:p>
    <w:p w:rsidR="009A63D4" w:rsidRDefault="009A63D4" w:rsidP="009A63D4">
      <w:pPr>
        <w:rPr>
          <w:sz w:val="22"/>
          <w:szCs w:val="22"/>
        </w:rPr>
      </w:pPr>
    </w:p>
    <w:p w:rsidR="009A63D4" w:rsidRPr="009D2049" w:rsidRDefault="009A63D4" w:rsidP="009A63D4">
      <w:pPr>
        <w:rPr>
          <w:sz w:val="22"/>
          <w:szCs w:val="22"/>
          <w:u w:val="single"/>
        </w:rPr>
      </w:pPr>
      <w:r w:rsidRPr="009D2049">
        <w:rPr>
          <w:sz w:val="22"/>
          <w:szCs w:val="22"/>
          <w:u w:val="single"/>
        </w:rPr>
        <w:t>Pasiskirstymas</w:t>
      </w:r>
    </w:p>
    <w:p w:rsidR="009A63D4" w:rsidRPr="006466C3" w:rsidRDefault="009A63D4" w:rsidP="009A63D4">
      <w:pPr>
        <w:rPr>
          <w:sz w:val="22"/>
          <w:szCs w:val="22"/>
        </w:rPr>
      </w:pPr>
      <w:r>
        <w:rPr>
          <w:sz w:val="22"/>
          <w:szCs w:val="22"/>
        </w:rPr>
        <w:t>P</w:t>
      </w:r>
      <w:r w:rsidRPr="00901267">
        <w:rPr>
          <w:sz w:val="22"/>
          <w:szCs w:val="22"/>
        </w:rPr>
        <w:t xml:space="preserve">asiskirstymo tūris yra maždaug 6 l/kg kūno svorio. </w:t>
      </w:r>
      <w:r w:rsidRPr="006466C3">
        <w:rPr>
          <w:sz w:val="22"/>
          <w:szCs w:val="22"/>
        </w:rPr>
        <w:t xml:space="preserve">Biologinis betaksololio prieinamumas senyvų pacientų organizme nekinta, tačiau vaikų ir </w:t>
      </w:r>
      <w:r w:rsidR="009127B7">
        <w:rPr>
          <w:sz w:val="22"/>
          <w:szCs w:val="22"/>
        </w:rPr>
        <w:t>pacientų</w:t>
      </w:r>
      <w:r w:rsidRPr="006466C3">
        <w:rPr>
          <w:sz w:val="22"/>
          <w:szCs w:val="22"/>
        </w:rPr>
        <w:t xml:space="preserve">, kuriems yra uremija, organizme šis rodmuo gali būti didesnis, nei normalus. </w:t>
      </w:r>
    </w:p>
    <w:p w:rsidR="009A63D4" w:rsidRPr="006466C3" w:rsidRDefault="009A63D4" w:rsidP="009A63D4">
      <w:pPr>
        <w:rPr>
          <w:sz w:val="22"/>
          <w:szCs w:val="22"/>
        </w:rPr>
      </w:pPr>
      <w:r w:rsidRPr="006466C3">
        <w:rPr>
          <w:sz w:val="22"/>
          <w:szCs w:val="22"/>
        </w:rPr>
        <w:t xml:space="preserve">Betaksololis tirpsta riebaluose, jo pasiskirstymas yra ekstensyvus. Didžiausia betaksololio koncentracija būna plaučiuose, inkstuose, širdyje, smegenyse ir kepenyse. </w:t>
      </w:r>
    </w:p>
    <w:p w:rsidR="009A63D4" w:rsidRPr="006466C3" w:rsidRDefault="009A63D4" w:rsidP="009A63D4">
      <w:pPr>
        <w:rPr>
          <w:sz w:val="22"/>
          <w:szCs w:val="22"/>
        </w:rPr>
      </w:pPr>
      <w:r w:rsidRPr="006466C3">
        <w:rPr>
          <w:sz w:val="22"/>
          <w:szCs w:val="22"/>
        </w:rPr>
        <w:t xml:space="preserve">Betaksololis per placentą prasiskverbia į vaisiaus organizmą, </w:t>
      </w:r>
      <w:r w:rsidR="00061A1D">
        <w:rPr>
          <w:sz w:val="22"/>
          <w:szCs w:val="22"/>
        </w:rPr>
        <w:t>jo</w:t>
      </w:r>
      <w:r w:rsidR="00061A1D" w:rsidRPr="006466C3">
        <w:rPr>
          <w:sz w:val="22"/>
          <w:szCs w:val="22"/>
        </w:rPr>
        <w:t xml:space="preserve"> </w:t>
      </w:r>
      <w:r w:rsidRPr="006466C3">
        <w:rPr>
          <w:sz w:val="22"/>
          <w:szCs w:val="22"/>
        </w:rPr>
        <w:t xml:space="preserve">koncentracija </w:t>
      </w:r>
      <w:r w:rsidR="009127B7">
        <w:rPr>
          <w:sz w:val="22"/>
          <w:szCs w:val="22"/>
        </w:rPr>
        <w:t>virkštelės</w:t>
      </w:r>
      <w:r w:rsidR="009127B7" w:rsidRPr="006466C3">
        <w:rPr>
          <w:sz w:val="22"/>
          <w:szCs w:val="22"/>
        </w:rPr>
        <w:t xml:space="preserve"> </w:t>
      </w:r>
      <w:r w:rsidRPr="006466C3">
        <w:rPr>
          <w:sz w:val="22"/>
          <w:szCs w:val="22"/>
        </w:rPr>
        <w:t xml:space="preserve">venos kraujyje būna beveik tokia pati, kaip ir motinos veniniame kraujyje. </w:t>
      </w:r>
    </w:p>
    <w:p w:rsidR="009A63D4" w:rsidRDefault="009A63D4" w:rsidP="009A63D4">
      <w:pPr>
        <w:rPr>
          <w:sz w:val="22"/>
          <w:szCs w:val="22"/>
        </w:rPr>
      </w:pPr>
      <w:r w:rsidRPr="006466C3">
        <w:rPr>
          <w:sz w:val="22"/>
          <w:szCs w:val="22"/>
        </w:rPr>
        <w:t xml:space="preserve">Betaksololio koncentracija moters piene būna maždaug 3 kartus didesnė, nei koncentracija kraujyje. Betaksololio pasiskirstymo tūris yra maždaug 6 l/kg kūno svorio. Maždaug 50% betaksololio prisijungia prie plazmos baltymų: 40% </w:t>
      </w:r>
      <w:r w:rsidR="00B8485E">
        <w:rPr>
          <w:sz w:val="22"/>
          <w:szCs w:val="22"/>
        </w:rPr>
        <w:t xml:space="preserve">- </w:t>
      </w:r>
      <w:r w:rsidRPr="006466C3">
        <w:rPr>
          <w:sz w:val="22"/>
          <w:szCs w:val="22"/>
        </w:rPr>
        <w:t xml:space="preserve">prie albuminų ir likusi dalis </w:t>
      </w:r>
      <w:r w:rsidR="00B8485E">
        <w:rPr>
          <w:sz w:val="22"/>
          <w:szCs w:val="22"/>
        </w:rPr>
        <w:t xml:space="preserve">- </w:t>
      </w:r>
      <w:r w:rsidRPr="006466C3">
        <w:rPr>
          <w:sz w:val="22"/>
          <w:szCs w:val="22"/>
        </w:rPr>
        <w:t>prie α-1 glikoproteinų. Kitų vaistinių preparatų įtaka betaksololio jungimuisi prie baltymų yra labai maža.</w:t>
      </w:r>
    </w:p>
    <w:p w:rsidR="009A63D4" w:rsidRPr="00901267" w:rsidRDefault="009A63D4" w:rsidP="009A63D4">
      <w:pPr>
        <w:jc w:val="both"/>
        <w:rPr>
          <w:sz w:val="22"/>
          <w:szCs w:val="22"/>
        </w:rPr>
      </w:pPr>
    </w:p>
    <w:p w:rsidR="009A63D4" w:rsidRPr="009D2049" w:rsidRDefault="009A63D4" w:rsidP="009A63D4">
      <w:pPr>
        <w:rPr>
          <w:sz w:val="22"/>
          <w:szCs w:val="22"/>
          <w:u w:val="single"/>
        </w:rPr>
      </w:pPr>
      <w:r w:rsidRPr="009D2049">
        <w:rPr>
          <w:sz w:val="22"/>
          <w:szCs w:val="22"/>
          <w:u w:val="single"/>
        </w:rPr>
        <w:t>Biotransformacija</w:t>
      </w:r>
    </w:p>
    <w:p w:rsidR="009A63D4" w:rsidRPr="00901267" w:rsidRDefault="009A63D4" w:rsidP="009A63D4">
      <w:pPr>
        <w:rPr>
          <w:sz w:val="22"/>
          <w:szCs w:val="22"/>
        </w:rPr>
      </w:pPr>
      <w:r w:rsidRPr="00901267">
        <w:rPr>
          <w:sz w:val="22"/>
          <w:szCs w:val="22"/>
        </w:rPr>
        <w:t>Didžioji betaksololio dalis metabolizuojama</w:t>
      </w:r>
      <w:r>
        <w:rPr>
          <w:sz w:val="22"/>
          <w:szCs w:val="22"/>
        </w:rPr>
        <w:t xml:space="preserve"> į neaktyvius metabolitus. Aktyvūs metabolitai taip pat yra kardioselektyvūs.</w:t>
      </w:r>
      <w:r w:rsidRPr="006466C3">
        <w:rPr>
          <w:sz w:val="22"/>
          <w:szCs w:val="22"/>
        </w:rPr>
        <w:t xml:space="preserve"> Daugiausia (84%) betaksololio metabolizuojama kepenyse. Svarbiausias metabolizmo būdas yra </w:t>
      </w:r>
      <w:r w:rsidR="00061A1D" w:rsidRPr="006466C3">
        <w:rPr>
          <w:sz w:val="22"/>
          <w:szCs w:val="22"/>
        </w:rPr>
        <w:t>O</w:t>
      </w:r>
      <w:r w:rsidR="00061A1D">
        <w:rPr>
          <w:sz w:val="22"/>
          <w:szCs w:val="22"/>
        </w:rPr>
        <w:t>-</w:t>
      </w:r>
      <w:r w:rsidRPr="006466C3">
        <w:rPr>
          <w:sz w:val="22"/>
          <w:szCs w:val="22"/>
        </w:rPr>
        <w:t xml:space="preserve">dealkilinimas ir po to </w:t>
      </w:r>
      <w:r w:rsidR="00061A1D">
        <w:rPr>
          <w:sz w:val="22"/>
          <w:szCs w:val="22"/>
        </w:rPr>
        <w:t>vykstantis</w:t>
      </w:r>
      <w:r w:rsidR="00061A1D" w:rsidRPr="006466C3">
        <w:rPr>
          <w:sz w:val="22"/>
          <w:szCs w:val="22"/>
        </w:rPr>
        <w:t xml:space="preserve"> </w:t>
      </w:r>
      <w:r w:rsidRPr="006466C3">
        <w:rPr>
          <w:sz w:val="22"/>
          <w:szCs w:val="22"/>
        </w:rPr>
        <w:t xml:space="preserve">alifatinis hidroksilinimas. Vykstant benzeno žiedo hidroksilinimui, </w:t>
      </w:r>
      <w:r w:rsidR="00061A1D">
        <w:rPr>
          <w:sz w:val="22"/>
          <w:szCs w:val="22"/>
        </w:rPr>
        <w:t>suformuojamas</w:t>
      </w:r>
      <w:r w:rsidR="00061A1D" w:rsidRPr="006466C3">
        <w:rPr>
          <w:sz w:val="22"/>
          <w:szCs w:val="22"/>
        </w:rPr>
        <w:t xml:space="preserve"> </w:t>
      </w:r>
      <w:r w:rsidRPr="006466C3">
        <w:rPr>
          <w:sz w:val="22"/>
          <w:szCs w:val="22"/>
        </w:rPr>
        <w:t>nedidelis kiekis aktyvaus metabolito, kuris yra kliniškai nereikšmingas. Metabolinės sąveikos su cimetidinu nestebėta</w:t>
      </w:r>
      <w:r w:rsidR="00061A1D">
        <w:rPr>
          <w:sz w:val="22"/>
          <w:szCs w:val="22"/>
        </w:rPr>
        <w:t>.</w:t>
      </w:r>
    </w:p>
    <w:p w:rsidR="009A63D4" w:rsidRPr="00901267" w:rsidRDefault="009A63D4" w:rsidP="009A63D4">
      <w:pPr>
        <w:rPr>
          <w:sz w:val="22"/>
          <w:szCs w:val="22"/>
        </w:rPr>
      </w:pPr>
    </w:p>
    <w:p w:rsidR="009A63D4" w:rsidRPr="009D2049" w:rsidRDefault="009A63D4" w:rsidP="009A63D4">
      <w:pPr>
        <w:rPr>
          <w:sz w:val="22"/>
          <w:szCs w:val="22"/>
          <w:u w:val="single"/>
        </w:rPr>
      </w:pPr>
      <w:r w:rsidRPr="009D2049">
        <w:rPr>
          <w:sz w:val="22"/>
          <w:szCs w:val="22"/>
          <w:u w:val="single"/>
        </w:rPr>
        <w:t>Eliminacija</w:t>
      </w:r>
    </w:p>
    <w:p w:rsidR="009A63D4" w:rsidRDefault="009A63D4" w:rsidP="009A63D4">
      <w:pPr>
        <w:rPr>
          <w:sz w:val="22"/>
          <w:szCs w:val="22"/>
        </w:rPr>
      </w:pPr>
      <w:r w:rsidRPr="00901267">
        <w:rPr>
          <w:sz w:val="22"/>
          <w:szCs w:val="22"/>
        </w:rPr>
        <w:t>10-15</w:t>
      </w:r>
      <w:r w:rsidRPr="00901267">
        <w:rPr>
          <w:w w:val="106"/>
          <w:sz w:val="22"/>
          <w:szCs w:val="22"/>
          <w:lang w:bidi="he-IL"/>
        </w:rPr>
        <w:t>%</w:t>
      </w:r>
      <w:r w:rsidRPr="00901267">
        <w:rPr>
          <w:sz w:val="22"/>
          <w:szCs w:val="22"/>
        </w:rPr>
        <w:t xml:space="preserve"> </w:t>
      </w:r>
      <w:r>
        <w:rPr>
          <w:sz w:val="22"/>
          <w:szCs w:val="22"/>
        </w:rPr>
        <w:t>suvartotos</w:t>
      </w:r>
      <w:r w:rsidRPr="00901267">
        <w:rPr>
          <w:sz w:val="22"/>
          <w:szCs w:val="22"/>
        </w:rPr>
        <w:t xml:space="preserve"> dozės iš organizmo </w:t>
      </w:r>
      <w:r>
        <w:rPr>
          <w:sz w:val="22"/>
          <w:szCs w:val="22"/>
        </w:rPr>
        <w:t>šalinama</w:t>
      </w:r>
      <w:r w:rsidRPr="00901267">
        <w:rPr>
          <w:sz w:val="22"/>
          <w:szCs w:val="22"/>
        </w:rPr>
        <w:t xml:space="preserve"> nepakitusi</w:t>
      </w:r>
      <w:r>
        <w:rPr>
          <w:sz w:val="22"/>
          <w:szCs w:val="22"/>
        </w:rPr>
        <w:t>u</w:t>
      </w:r>
      <w:r w:rsidRPr="00901267">
        <w:rPr>
          <w:sz w:val="22"/>
          <w:szCs w:val="22"/>
        </w:rPr>
        <w:t xml:space="preserve"> pavidalu su šlapimu</w:t>
      </w:r>
      <w:r>
        <w:rPr>
          <w:sz w:val="22"/>
          <w:szCs w:val="22"/>
        </w:rPr>
        <w:t xml:space="preserve">. </w:t>
      </w:r>
      <w:r w:rsidRPr="00B12A81">
        <w:rPr>
          <w:sz w:val="22"/>
          <w:szCs w:val="22"/>
        </w:rPr>
        <w:t>Pusinės eliminacijos laikas yra 15</w:t>
      </w:r>
      <w:r w:rsidRPr="00B12A81">
        <w:rPr>
          <w:sz w:val="22"/>
          <w:szCs w:val="22"/>
        </w:rPr>
        <w:noBreakHyphen/>
        <w:t>20 val.</w:t>
      </w:r>
      <w:r w:rsidRPr="00CA3CCF">
        <w:rPr>
          <w:sz w:val="22"/>
          <w:szCs w:val="22"/>
        </w:rPr>
        <w:t xml:space="preserve">, </w:t>
      </w:r>
      <w:r>
        <w:rPr>
          <w:sz w:val="22"/>
          <w:szCs w:val="22"/>
        </w:rPr>
        <w:t>kas sudaro sąlygas betaksololio vartoti kartą per parą.</w:t>
      </w:r>
    </w:p>
    <w:p w:rsidR="009A63D4" w:rsidRPr="006466C3" w:rsidRDefault="009A63D4" w:rsidP="009A63D4">
      <w:pPr>
        <w:rPr>
          <w:sz w:val="22"/>
          <w:szCs w:val="22"/>
        </w:rPr>
      </w:pPr>
      <w:r w:rsidRPr="006466C3">
        <w:rPr>
          <w:sz w:val="22"/>
          <w:szCs w:val="22"/>
        </w:rPr>
        <w:t xml:space="preserve">Naujagimių ir senyvų žmonių organizme pusinės eliminacijos laikas yra šiek tiek ilgesnis, o klirensas šiek tiek mažesnis, palyginti su normaliais rodmenimis. </w:t>
      </w:r>
    </w:p>
    <w:p w:rsidR="009A63D4" w:rsidRPr="006466C3" w:rsidRDefault="009A63D4" w:rsidP="009A63D4">
      <w:pPr>
        <w:rPr>
          <w:sz w:val="22"/>
          <w:szCs w:val="22"/>
        </w:rPr>
      </w:pPr>
      <w:r w:rsidRPr="006466C3">
        <w:rPr>
          <w:sz w:val="22"/>
          <w:szCs w:val="22"/>
        </w:rPr>
        <w:t xml:space="preserve">Betaksololio klirensas pacientų, kurie serga sunkiu inkstų nepakankamumu, organizme būna mažesnis, palyginti su normaliu, o </w:t>
      </w:r>
      <w:r w:rsidR="00EB20BA">
        <w:rPr>
          <w:sz w:val="22"/>
          <w:szCs w:val="22"/>
        </w:rPr>
        <w:t>pacientų</w:t>
      </w:r>
      <w:r w:rsidRPr="006466C3">
        <w:rPr>
          <w:sz w:val="22"/>
          <w:szCs w:val="22"/>
        </w:rPr>
        <w:t>, kurie serga kepenų nepakankamumu, organizme šis rodmuo nekinta.</w:t>
      </w:r>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44" w:name="_Toc129243114"/>
      <w:bookmarkStart w:id="45" w:name="_Toc129243239"/>
      <w:r w:rsidRPr="00901267">
        <w:rPr>
          <w:b/>
          <w:kern w:val="28"/>
          <w:sz w:val="22"/>
          <w:szCs w:val="22"/>
        </w:rPr>
        <w:t>5.3</w:t>
      </w:r>
      <w:r w:rsidRPr="00901267">
        <w:rPr>
          <w:b/>
          <w:kern w:val="28"/>
          <w:sz w:val="22"/>
          <w:szCs w:val="22"/>
        </w:rPr>
        <w:tab/>
        <w:t>Ikiklinikinių saugumo tyrimų duomenys</w:t>
      </w:r>
      <w:bookmarkEnd w:id="44"/>
      <w:bookmarkEnd w:id="45"/>
    </w:p>
    <w:p w:rsidR="009A63D4" w:rsidRPr="00901267" w:rsidRDefault="009A63D4" w:rsidP="009A63D4">
      <w:pPr>
        <w:jc w:val="both"/>
        <w:rPr>
          <w:sz w:val="22"/>
          <w:szCs w:val="22"/>
        </w:rPr>
      </w:pPr>
    </w:p>
    <w:p w:rsidR="009A63D4" w:rsidRDefault="009A63D4" w:rsidP="009A63D4">
      <w:pPr>
        <w:rPr>
          <w:sz w:val="22"/>
          <w:szCs w:val="22"/>
          <w:lang w:eastAsia="lt-LT"/>
        </w:rPr>
      </w:pPr>
      <w:r>
        <w:rPr>
          <w:sz w:val="22"/>
          <w:szCs w:val="22"/>
          <w:lang w:eastAsia="lt-LT"/>
        </w:rPr>
        <w:t xml:space="preserve">Jo ilgas vartojimas kelioms gyvūnų rūšims parodė, kad betaksololis yra gerai toleruojamas ir kad jo saugumo ribos yra plačios. </w:t>
      </w:r>
    </w:p>
    <w:p w:rsidR="009A63D4" w:rsidRDefault="009A63D4" w:rsidP="009A63D4">
      <w:pPr>
        <w:rPr>
          <w:sz w:val="22"/>
          <w:szCs w:val="22"/>
          <w:lang w:eastAsia="lt-LT"/>
        </w:rPr>
      </w:pPr>
    </w:p>
    <w:p w:rsidR="009A63D4" w:rsidRDefault="009A63D4" w:rsidP="009A63D4">
      <w:pPr>
        <w:rPr>
          <w:sz w:val="22"/>
          <w:szCs w:val="22"/>
          <w:lang w:eastAsia="lt-LT"/>
        </w:rPr>
      </w:pPr>
      <w:r w:rsidRPr="00E13C2C">
        <w:rPr>
          <w:sz w:val="22"/>
          <w:szCs w:val="22"/>
          <w:lang w:eastAsia="lt-LT"/>
        </w:rPr>
        <w:t>Labai didelėmis dozėmis (1000 kartų didesnėmis negu vartojamos žmonėms) betaksololis žiurkių patelėms padidino abortų tikimybę. Poveikio vaisingumui nenustatyta</w:t>
      </w:r>
      <w:r>
        <w:rPr>
          <w:sz w:val="22"/>
          <w:szCs w:val="22"/>
          <w:lang w:eastAsia="lt-LT"/>
        </w:rPr>
        <w:t>.</w:t>
      </w:r>
    </w:p>
    <w:p w:rsidR="009A63D4" w:rsidRDefault="009A63D4" w:rsidP="009A63D4">
      <w:pPr>
        <w:rPr>
          <w:sz w:val="22"/>
          <w:szCs w:val="22"/>
          <w:lang w:eastAsia="lt-LT"/>
        </w:rPr>
      </w:pPr>
    </w:p>
    <w:p w:rsidR="009A63D4" w:rsidRDefault="009A63D4" w:rsidP="009A63D4">
      <w:pPr>
        <w:rPr>
          <w:sz w:val="22"/>
          <w:szCs w:val="22"/>
          <w:lang w:eastAsia="lt-LT"/>
        </w:rPr>
      </w:pPr>
      <w:r>
        <w:rPr>
          <w:sz w:val="22"/>
          <w:szCs w:val="22"/>
          <w:lang w:eastAsia="lt-LT"/>
        </w:rPr>
        <w:t xml:space="preserve">Mutageninis ir kancerogeninis poveikis nebuvo įrodytas ikiklinikiniuose tyrimuose. </w:t>
      </w:r>
    </w:p>
    <w:p w:rsidR="009A63D4" w:rsidRDefault="009A63D4" w:rsidP="009A63D4">
      <w:pPr>
        <w:rPr>
          <w:sz w:val="22"/>
          <w:szCs w:val="22"/>
          <w:lang w:eastAsia="lt-LT"/>
        </w:rPr>
      </w:pPr>
    </w:p>
    <w:p w:rsidR="009A63D4" w:rsidRDefault="009A63D4" w:rsidP="009A63D4">
      <w:pPr>
        <w:rPr>
          <w:sz w:val="22"/>
          <w:szCs w:val="22"/>
          <w:lang w:eastAsia="lt-LT"/>
        </w:rPr>
      </w:pPr>
      <w:r>
        <w:rPr>
          <w:sz w:val="22"/>
          <w:szCs w:val="22"/>
          <w:lang w:eastAsia="lt-LT"/>
        </w:rPr>
        <w:t>Tyrimai su gyvūnais neparodė teratogeninio betaksololio poveikio. Žmonėms duomenų nepakanka. Betaksololio teratogeninio potencialo įrodymų žmonėms nenustatyta.</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keepNext/>
        <w:tabs>
          <w:tab w:val="left" w:pos="567"/>
        </w:tabs>
        <w:ind w:left="567" w:hanging="567"/>
        <w:outlineLvl w:val="1"/>
        <w:rPr>
          <w:b/>
          <w:sz w:val="22"/>
          <w:szCs w:val="22"/>
        </w:rPr>
      </w:pPr>
      <w:bookmarkStart w:id="46" w:name="_Toc129243115"/>
      <w:bookmarkStart w:id="47" w:name="_Toc129243240"/>
      <w:r w:rsidRPr="00901267">
        <w:rPr>
          <w:b/>
          <w:sz w:val="22"/>
          <w:szCs w:val="22"/>
        </w:rPr>
        <w:t>6.</w:t>
      </w:r>
      <w:r w:rsidRPr="00901267">
        <w:rPr>
          <w:b/>
          <w:sz w:val="22"/>
          <w:szCs w:val="22"/>
        </w:rPr>
        <w:tab/>
        <w:t>FARMACINĖ INFORMACIJA</w:t>
      </w:r>
      <w:bookmarkEnd w:id="46"/>
      <w:bookmarkEnd w:id="47"/>
    </w:p>
    <w:p w:rsidR="009A63D4" w:rsidRPr="00901267" w:rsidRDefault="009A63D4" w:rsidP="009A63D4">
      <w:pPr>
        <w:rPr>
          <w:sz w:val="22"/>
          <w:szCs w:val="22"/>
        </w:rPr>
      </w:pPr>
    </w:p>
    <w:p w:rsidR="009A63D4" w:rsidRPr="00901267" w:rsidRDefault="009A63D4" w:rsidP="009A63D4">
      <w:pPr>
        <w:keepNext/>
        <w:keepLines/>
        <w:tabs>
          <w:tab w:val="left" w:pos="567"/>
        </w:tabs>
        <w:ind w:left="567" w:hanging="567"/>
        <w:outlineLvl w:val="2"/>
        <w:rPr>
          <w:b/>
          <w:kern w:val="28"/>
          <w:sz w:val="22"/>
          <w:szCs w:val="22"/>
        </w:rPr>
      </w:pPr>
      <w:bookmarkStart w:id="48" w:name="_Toc129243116"/>
      <w:bookmarkStart w:id="49" w:name="_Toc129243241"/>
      <w:r w:rsidRPr="00901267">
        <w:rPr>
          <w:b/>
          <w:kern w:val="28"/>
          <w:sz w:val="22"/>
          <w:szCs w:val="22"/>
        </w:rPr>
        <w:t>6.1</w:t>
      </w:r>
      <w:r w:rsidRPr="00901267">
        <w:rPr>
          <w:b/>
          <w:kern w:val="28"/>
          <w:sz w:val="22"/>
          <w:szCs w:val="22"/>
        </w:rPr>
        <w:tab/>
        <w:t>Pagalbinių medžiagų sąrašas</w:t>
      </w:r>
      <w:bookmarkEnd w:id="48"/>
      <w:bookmarkEnd w:id="49"/>
    </w:p>
    <w:p w:rsidR="009A63D4" w:rsidRPr="00901267" w:rsidRDefault="009A63D4" w:rsidP="009A63D4">
      <w:pPr>
        <w:rPr>
          <w:sz w:val="22"/>
          <w:szCs w:val="22"/>
        </w:rPr>
      </w:pPr>
    </w:p>
    <w:p w:rsidR="009A63D4" w:rsidRPr="00901267" w:rsidRDefault="009A63D4" w:rsidP="009A63D4">
      <w:pPr>
        <w:rPr>
          <w:i/>
          <w:sz w:val="22"/>
          <w:szCs w:val="22"/>
        </w:rPr>
      </w:pPr>
      <w:r w:rsidRPr="00901267">
        <w:rPr>
          <w:i/>
          <w:sz w:val="22"/>
          <w:szCs w:val="22"/>
        </w:rPr>
        <w:t>Tabletės branduolys</w:t>
      </w:r>
    </w:p>
    <w:p w:rsidR="009A63D4" w:rsidRPr="00901267" w:rsidRDefault="009A63D4" w:rsidP="009A63D4">
      <w:pPr>
        <w:rPr>
          <w:sz w:val="22"/>
          <w:szCs w:val="22"/>
        </w:rPr>
      </w:pPr>
      <w:r w:rsidRPr="00901267">
        <w:rPr>
          <w:sz w:val="22"/>
          <w:szCs w:val="22"/>
        </w:rPr>
        <w:lastRenderedPageBreak/>
        <w:t>Laktozė</w:t>
      </w:r>
      <w:r w:rsidR="00ED1250">
        <w:rPr>
          <w:sz w:val="22"/>
          <w:szCs w:val="22"/>
        </w:rPr>
        <w:t>s</w:t>
      </w:r>
      <w:r w:rsidRPr="00901267">
        <w:rPr>
          <w:sz w:val="22"/>
          <w:szCs w:val="22"/>
        </w:rPr>
        <w:t xml:space="preserve"> monohidratas</w:t>
      </w:r>
    </w:p>
    <w:p w:rsidR="009A63D4" w:rsidRPr="00901267" w:rsidRDefault="009A63D4" w:rsidP="009A63D4">
      <w:pPr>
        <w:rPr>
          <w:sz w:val="22"/>
          <w:szCs w:val="22"/>
        </w:rPr>
      </w:pPr>
      <w:r w:rsidRPr="00901267">
        <w:rPr>
          <w:sz w:val="22"/>
          <w:szCs w:val="22"/>
        </w:rPr>
        <w:t>Mikrokristalinė celiuliozė</w:t>
      </w:r>
    </w:p>
    <w:p w:rsidR="009A63D4" w:rsidRPr="00901267" w:rsidRDefault="009A63D4" w:rsidP="009A63D4">
      <w:pPr>
        <w:rPr>
          <w:sz w:val="22"/>
          <w:szCs w:val="22"/>
        </w:rPr>
      </w:pPr>
      <w:r w:rsidRPr="00901267">
        <w:rPr>
          <w:sz w:val="22"/>
          <w:szCs w:val="22"/>
        </w:rPr>
        <w:t>Karboksimetilkrakmolo A natrio druska</w:t>
      </w:r>
    </w:p>
    <w:p w:rsidR="009A63D4" w:rsidRPr="00901267" w:rsidRDefault="009A63D4" w:rsidP="009A63D4">
      <w:pPr>
        <w:rPr>
          <w:sz w:val="22"/>
          <w:szCs w:val="22"/>
        </w:rPr>
      </w:pPr>
      <w:r w:rsidRPr="00901267">
        <w:rPr>
          <w:sz w:val="22"/>
          <w:szCs w:val="22"/>
        </w:rPr>
        <w:t>Bevandenis koloidinis silicio dioksidas</w:t>
      </w:r>
    </w:p>
    <w:p w:rsidR="009A63D4" w:rsidRPr="00901267" w:rsidRDefault="009A63D4" w:rsidP="009A63D4">
      <w:pPr>
        <w:rPr>
          <w:sz w:val="22"/>
          <w:szCs w:val="22"/>
        </w:rPr>
      </w:pPr>
      <w:r w:rsidRPr="00901267">
        <w:rPr>
          <w:sz w:val="22"/>
          <w:szCs w:val="22"/>
        </w:rPr>
        <w:t>Magnio stearatas</w:t>
      </w:r>
    </w:p>
    <w:p w:rsidR="009A63D4" w:rsidRPr="00901267" w:rsidRDefault="009A63D4" w:rsidP="009A63D4">
      <w:pPr>
        <w:rPr>
          <w:sz w:val="22"/>
          <w:szCs w:val="22"/>
        </w:rPr>
      </w:pPr>
    </w:p>
    <w:p w:rsidR="009A63D4" w:rsidRPr="00901267" w:rsidRDefault="009A63D4" w:rsidP="009A63D4">
      <w:pPr>
        <w:rPr>
          <w:i/>
          <w:sz w:val="22"/>
          <w:szCs w:val="22"/>
        </w:rPr>
      </w:pPr>
      <w:r w:rsidRPr="00901267">
        <w:rPr>
          <w:i/>
          <w:sz w:val="22"/>
          <w:szCs w:val="22"/>
        </w:rPr>
        <w:t>Tabletės plėvelė</w:t>
      </w:r>
    </w:p>
    <w:p w:rsidR="009A63D4" w:rsidRPr="00901267" w:rsidRDefault="009A63D4" w:rsidP="009A63D4">
      <w:pPr>
        <w:jc w:val="both"/>
        <w:rPr>
          <w:sz w:val="22"/>
          <w:szCs w:val="22"/>
        </w:rPr>
      </w:pPr>
      <w:r w:rsidRPr="00901267">
        <w:rPr>
          <w:sz w:val="22"/>
          <w:szCs w:val="22"/>
        </w:rPr>
        <w:t xml:space="preserve">Titano </w:t>
      </w:r>
      <w:r>
        <w:rPr>
          <w:sz w:val="22"/>
          <w:szCs w:val="22"/>
        </w:rPr>
        <w:t>di</w:t>
      </w:r>
      <w:r w:rsidRPr="00901267">
        <w:rPr>
          <w:sz w:val="22"/>
          <w:szCs w:val="22"/>
        </w:rPr>
        <w:t>oksidas (E171)</w:t>
      </w:r>
    </w:p>
    <w:p w:rsidR="009A63D4" w:rsidRPr="00901267" w:rsidRDefault="009A63D4" w:rsidP="009A63D4">
      <w:pPr>
        <w:jc w:val="both"/>
        <w:rPr>
          <w:sz w:val="22"/>
          <w:szCs w:val="22"/>
        </w:rPr>
      </w:pPr>
      <w:r w:rsidRPr="00901267">
        <w:rPr>
          <w:sz w:val="22"/>
          <w:szCs w:val="22"/>
        </w:rPr>
        <w:t>Polivinilo alkoholis</w:t>
      </w:r>
    </w:p>
    <w:p w:rsidR="009A63D4" w:rsidRPr="00901267" w:rsidRDefault="009A63D4" w:rsidP="009A63D4">
      <w:pPr>
        <w:jc w:val="both"/>
        <w:rPr>
          <w:sz w:val="22"/>
          <w:szCs w:val="22"/>
        </w:rPr>
      </w:pPr>
      <w:r w:rsidRPr="00901267">
        <w:rPr>
          <w:sz w:val="22"/>
          <w:szCs w:val="22"/>
        </w:rPr>
        <w:t>Talkas</w:t>
      </w:r>
    </w:p>
    <w:p w:rsidR="009A63D4" w:rsidRPr="00901267" w:rsidRDefault="009A63D4" w:rsidP="009A63D4">
      <w:pPr>
        <w:jc w:val="both"/>
        <w:rPr>
          <w:sz w:val="22"/>
          <w:szCs w:val="22"/>
        </w:rPr>
      </w:pPr>
      <w:r w:rsidRPr="00901267">
        <w:rPr>
          <w:sz w:val="22"/>
          <w:szCs w:val="22"/>
        </w:rPr>
        <w:t>Lecitinas</w:t>
      </w:r>
    </w:p>
    <w:p w:rsidR="009A63D4" w:rsidRPr="00901267" w:rsidRDefault="009A63D4" w:rsidP="009A63D4">
      <w:pPr>
        <w:jc w:val="both"/>
        <w:rPr>
          <w:sz w:val="22"/>
          <w:szCs w:val="22"/>
        </w:rPr>
      </w:pPr>
      <w:r w:rsidRPr="00901267">
        <w:rPr>
          <w:sz w:val="22"/>
          <w:szCs w:val="22"/>
        </w:rPr>
        <w:t>Ksantano lipai</w:t>
      </w:r>
    </w:p>
    <w:p w:rsidR="009A63D4" w:rsidRPr="00901267" w:rsidRDefault="009A63D4" w:rsidP="009A63D4">
      <w:pPr>
        <w:jc w:val="both"/>
        <w:rPr>
          <w:sz w:val="22"/>
          <w:szCs w:val="22"/>
        </w:rPr>
      </w:pPr>
    </w:p>
    <w:p w:rsidR="009A63D4" w:rsidRPr="00901267" w:rsidRDefault="009A63D4" w:rsidP="009A63D4">
      <w:pPr>
        <w:jc w:val="both"/>
        <w:rPr>
          <w:b/>
          <w:sz w:val="22"/>
          <w:szCs w:val="22"/>
        </w:rPr>
      </w:pPr>
      <w:r w:rsidRPr="00901267">
        <w:rPr>
          <w:b/>
          <w:sz w:val="22"/>
          <w:szCs w:val="22"/>
        </w:rPr>
        <w:t>6.2</w:t>
      </w:r>
      <w:r w:rsidRPr="00901267">
        <w:rPr>
          <w:b/>
          <w:sz w:val="22"/>
          <w:szCs w:val="22"/>
        </w:rPr>
        <w:tab/>
        <w:t>Nesuderinamumas</w:t>
      </w:r>
    </w:p>
    <w:p w:rsidR="009A63D4" w:rsidRPr="00901267" w:rsidRDefault="009A63D4" w:rsidP="009A63D4">
      <w:pPr>
        <w:jc w:val="both"/>
        <w:rPr>
          <w:sz w:val="22"/>
          <w:szCs w:val="22"/>
        </w:rPr>
      </w:pPr>
    </w:p>
    <w:p w:rsidR="009A63D4" w:rsidRPr="00901267" w:rsidRDefault="009A63D4" w:rsidP="009A63D4">
      <w:pPr>
        <w:jc w:val="both"/>
        <w:rPr>
          <w:b/>
          <w:sz w:val="22"/>
          <w:szCs w:val="22"/>
          <w:u w:val="single"/>
        </w:rPr>
      </w:pPr>
      <w:r w:rsidRPr="00901267">
        <w:rPr>
          <w:sz w:val="22"/>
          <w:szCs w:val="22"/>
        </w:rPr>
        <w:t>Duomenys nebūtini.</w:t>
      </w: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6.3</w:t>
      </w:r>
      <w:r w:rsidRPr="00901267">
        <w:rPr>
          <w:b/>
          <w:sz w:val="22"/>
          <w:szCs w:val="22"/>
        </w:rPr>
        <w:tab/>
        <w:t>Tinkamumo laikas</w:t>
      </w:r>
    </w:p>
    <w:p w:rsidR="009A63D4" w:rsidRPr="00901267" w:rsidRDefault="009A63D4" w:rsidP="009A63D4">
      <w:pPr>
        <w:jc w:val="both"/>
        <w:rPr>
          <w:sz w:val="22"/>
          <w:szCs w:val="22"/>
        </w:rPr>
      </w:pPr>
    </w:p>
    <w:p w:rsidR="009A63D4" w:rsidRPr="00901267" w:rsidRDefault="009A63D4" w:rsidP="009A63D4">
      <w:pPr>
        <w:jc w:val="both"/>
        <w:rPr>
          <w:sz w:val="22"/>
          <w:szCs w:val="22"/>
        </w:rPr>
      </w:pPr>
      <w:r w:rsidRPr="00901267">
        <w:rPr>
          <w:sz w:val="22"/>
          <w:szCs w:val="22"/>
        </w:rPr>
        <w:t>3 metai.</w:t>
      </w: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6.4</w:t>
      </w:r>
      <w:r w:rsidRPr="00901267">
        <w:rPr>
          <w:b/>
          <w:sz w:val="22"/>
          <w:szCs w:val="22"/>
        </w:rPr>
        <w:tab/>
        <w:t>Specialios laikymo sąlygos</w:t>
      </w:r>
    </w:p>
    <w:p w:rsidR="009A63D4" w:rsidRPr="00901267" w:rsidRDefault="009A63D4" w:rsidP="009A63D4">
      <w:pPr>
        <w:jc w:val="both"/>
        <w:rPr>
          <w:sz w:val="22"/>
          <w:szCs w:val="22"/>
        </w:rPr>
      </w:pPr>
    </w:p>
    <w:p w:rsidR="009A63D4" w:rsidRPr="00901267" w:rsidRDefault="009A63D4" w:rsidP="009A63D4">
      <w:pPr>
        <w:jc w:val="both"/>
        <w:rPr>
          <w:sz w:val="22"/>
          <w:szCs w:val="22"/>
          <w:lang w:eastAsia="lt-LT"/>
        </w:rPr>
      </w:pPr>
      <w:r w:rsidRPr="00E40092">
        <w:rPr>
          <w:snapToGrid w:val="0"/>
          <w:sz w:val="22"/>
          <w:szCs w:val="20"/>
        </w:rPr>
        <w:t>Šio vaistinio preparato laikymui specialių temperatūros sąlygų nereikalaujama</w:t>
      </w:r>
      <w:r w:rsidRPr="00E40092">
        <w:rPr>
          <w:sz w:val="22"/>
          <w:szCs w:val="22"/>
        </w:rPr>
        <w:t>.</w:t>
      </w:r>
      <w:r>
        <w:rPr>
          <w:sz w:val="22"/>
          <w:szCs w:val="22"/>
        </w:rPr>
        <w:t xml:space="preserve"> </w:t>
      </w:r>
      <w:r>
        <w:rPr>
          <w:sz w:val="22"/>
          <w:szCs w:val="22"/>
          <w:lang w:eastAsia="lt-LT"/>
        </w:rPr>
        <w:t>Lizdinę plokštelę l</w:t>
      </w:r>
      <w:r w:rsidRPr="00901267">
        <w:rPr>
          <w:sz w:val="22"/>
          <w:szCs w:val="22"/>
          <w:lang w:eastAsia="lt-LT"/>
        </w:rPr>
        <w:t xml:space="preserve">aikyti </w:t>
      </w:r>
      <w:r>
        <w:rPr>
          <w:sz w:val="22"/>
          <w:szCs w:val="22"/>
          <w:lang w:eastAsia="lt-LT"/>
        </w:rPr>
        <w:t>išorinėje dėžutėje</w:t>
      </w:r>
      <w:r w:rsidRPr="00901267">
        <w:rPr>
          <w:sz w:val="22"/>
          <w:szCs w:val="22"/>
          <w:lang w:eastAsia="lt-LT"/>
        </w:rPr>
        <w:t xml:space="preserve">, kad </w:t>
      </w:r>
      <w:r>
        <w:rPr>
          <w:sz w:val="22"/>
          <w:szCs w:val="22"/>
          <w:lang w:eastAsia="lt-LT"/>
        </w:rPr>
        <w:t xml:space="preserve">vaistinis </w:t>
      </w:r>
      <w:r w:rsidRPr="00901267">
        <w:rPr>
          <w:sz w:val="22"/>
          <w:szCs w:val="22"/>
          <w:lang w:eastAsia="lt-LT"/>
        </w:rPr>
        <w:t>preparatas būtų apsaugotas nuo šviesos.</w:t>
      </w: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6.5</w:t>
      </w:r>
      <w:r w:rsidRPr="00901267">
        <w:rPr>
          <w:b/>
          <w:sz w:val="22"/>
          <w:szCs w:val="22"/>
        </w:rPr>
        <w:tab/>
        <w:t>Talpyklės pobūdis ir jos turinys</w:t>
      </w:r>
    </w:p>
    <w:p w:rsidR="009A63D4" w:rsidRPr="00901267" w:rsidRDefault="009A63D4" w:rsidP="009A63D4">
      <w:pPr>
        <w:jc w:val="both"/>
        <w:rPr>
          <w:sz w:val="22"/>
          <w:szCs w:val="22"/>
        </w:rPr>
      </w:pPr>
    </w:p>
    <w:p w:rsidR="009A63D4" w:rsidRDefault="009A63D4" w:rsidP="009A63D4">
      <w:pPr>
        <w:rPr>
          <w:sz w:val="22"/>
          <w:szCs w:val="22"/>
        </w:rPr>
      </w:pPr>
      <w:r>
        <w:rPr>
          <w:sz w:val="22"/>
          <w:szCs w:val="22"/>
        </w:rPr>
        <w:t xml:space="preserve">PVC-aliuminio arba PVC/PVdC-aliuminio lizdinės plokštelės. </w:t>
      </w:r>
    </w:p>
    <w:p w:rsidR="009A63D4" w:rsidRDefault="009A63D4" w:rsidP="009A63D4">
      <w:pPr>
        <w:jc w:val="both"/>
        <w:rPr>
          <w:sz w:val="22"/>
          <w:szCs w:val="22"/>
        </w:rPr>
      </w:pPr>
      <w:r w:rsidRPr="00901267">
        <w:rPr>
          <w:sz w:val="22"/>
          <w:szCs w:val="22"/>
        </w:rPr>
        <w:t xml:space="preserve">Kartoninė dėžutė, kurioje yra </w:t>
      </w:r>
      <w:r>
        <w:rPr>
          <w:sz w:val="22"/>
          <w:szCs w:val="22"/>
        </w:rPr>
        <w:t>10, 3</w:t>
      </w:r>
      <w:r w:rsidRPr="00901267">
        <w:rPr>
          <w:sz w:val="22"/>
          <w:szCs w:val="22"/>
        </w:rPr>
        <w:t>0</w:t>
      </w:r>
      <w:r>
        <w:rPr>
          <w:sz w:val="22"/>
          <w:szCs w:val="22"/>
        </w:rPr>
        <w:t>, 50 arba 100</w:t>
      </w:r>
      <w:r w:rsidRPr="00901267">
        <w:rPr>
          <w:sz w:val="22"/>
          <w:szCs w:val="22"/>
        </w:rPr>
        <w:t xml:space="preserve"> </w:t>
      </w:r>
      <w:r>
        <w:rPr>
          <w:sz w:val="22"/>
          <w:szCs w:val="22"/>
        </w:rPr>
        <w:t xml:space="preserve">plėvele dengtų </w:t>
      </w:r>
      <w:r w:rsidRPr="00901267">
        <w:rPr>
          <w:sz w:val="22"/>
          <w:szCs w:val="22"/>
        </w:rPr>
        <w:t>tablečių</w:t>
      </w:r>
      <w:r>
        <w:rPr>
          <w:sz w:val="22"/>
          <w:szCs w:val="22"/>
        </w:rPr>
        <w:t>.</w:t>
      </w:r>
    </w:p>
    <w:p w:rsidR="009A63D4" w:rsidRDefault="009A63D4" w:rsidP="009A63D4">
      <w:pPr>
        <w:jc w:val="both"/>
        <w:rPr>
          <w:sz w:val="22"/>
          <w:szCs w:val="22"/>
        </w:rPr>
      </w:pPr>
    </w:p>
    <w:p w:rsidR="009A63D4" w:rsidRDefault="009A63D4" w:rsidP="009A63D4">
      <w:pPr>
        <w:jc w:val="both"/>
        <w:rPr>
          <w:sz w:val="22"/>
          <w:szCs w:val="22"/>
        </w:rPr>
      </w:pPr>
      <w:r>
        <w:rPr>
          <w:sz w:val="22"/>
          <w:szCs w:val="22"/>
        </w:rPr>
        <w:t>Gali būti tiekiamos ne visų dydžių pakuotės</w:t>
      </w:r>
      <w:r w:rsidR="00346B98">
        <w:rPr>
          <w:sz w:val="22"/>
          <w:szCs w:val="22"/>
        </w:rPr>
        <w:t>.</w:t>
      </w:r>
    </w:p>
    <w:p w:rsidR="009A63D4" w:rsidRPr="00901267" w:rsidRDefault="009A63D4" w:rsidP="009A63D4">
      <w:pPr>
        <w:rPr>
          <w:sz w:val="22"/>
          <w:szCs w:val="22"/>
          <w:lang w:eastAsia="lt-LT"/>
        </w:rPr>
      </w:pPr>
    </w:p>
    <w:p w:rsidR="009A63D4" w:rsidRPr="00901267" w:rsidRDefault="009A63D4" w:rsidP="009A63D4">
      <w:pPr>
        <w:jc w:val="both"/>
        <w:rPr>
          <w:b/>
          <w:sz w:val="22"/>
          <w:szCs w:val="22"/>
        </w:rPr>
      </w:pPr>
      <w:r w:rsidRPr="00901267">
        <w:rPr>
          <w:b/>
          <w:sz w:val="22"/>
          <w:szCs w:val="22"/>
        </w:rPr>
        <w:t>6.6</w:t>
      </w:r>
      <w:r w:rsidRPr="00901267">
        <w:rPr>
          <w:b/>
          <w:sz w:val="22"/>
          <w:szCs w:val="22"/>
        </w:rPr>
        <w:tab/>
        <w:t>Specialūs reikalavimai atliekoms tvarkyti</w:t>
      </w:r>
    </w:p>
    <w:p w:rsidR="009A63D4" w:rsidRPr="00901267" w:rsidRDefault="009A63D4" w:rsidP="009A63D4">
      <w:pPr>
        <w:jc w:val="both"/>
        <w:rPr>
          <w:sz w:val="22"/>
          <w:szCs w:val="22"/>
        </w:rPr>
      </w:pPr>
    </w:p>
    <w:p w:rsidR="009A63D4" w:rsidRPr="00901267" w:rsidRDefault="009A63D4" w:rsidP="009A63D4">
      <w:pPr>
        <w:jc w:val="both"/>
        <w:rPr>
          <w:sz w:val="22"/>
          <w:szCs w:val="22"/>
        </w:rPr>
      </w:pPr>
      <w:r w:rsidRPr="00901267">
        <w:rPr>
          <w:sz w:val="22"/>
          <w:szCs w:val="22"/>
        </w:rPr>
        <w:t>Specialių reikalavimų nėra.</w:t>
      </w:r>
    </w:p>
    <w:p w:rsidR="009A63D4" w:rsidRPr="00901267" w:rsidRDefault="009A63D4" w:rsidP="009A63D4">
      <w:pPr>
        <w:jc w:val="both"/>
        <w:rPr>
          <w:b/>
          <w:sz w:val="22"/>
          <w:szCs w:val="22"/>
        </w:rPr>
      </w:pP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7.</w:t>
      </w:r>
      <w:r w:rsidRPr="00901267">
        <w:rPr>
          <w:b/>
          <w:sz w:val="22"/>
          <w:szCs w:val="22"/>
        </w:rPr>
        <w:tab/>
      </w:r>
      <w:r w:rsidRPr="009D2049">
        <w:rPr>
          <w:b/>
          <w:sz w:val="22"/>
          <w:szCs w:val="22"/>
        </w:rPr>
        <w:t>REGISTRUOTOJAS</w:t>
      </w:r>
    </w:p>
    <w:p w:rsidR="009A63D4" w:rsidRPr="00901267" w:rsidRDefault="009A63D4" w:rsidP="009A63D4">
      <w:pPr>
        <w:jc w:val="both"/>
        <w:rPr>
          <w:sz w:val="22"/>
          <w:szCs w:val="22"/>
        </w:rPr>
      </w:pPr>
    </w:p>
    <w:p w:rsidR="009A63D4" w:rsidRPr="00901267" w:rsidRDefault="009A63D4" w:rsidP="009A63D4">
      <w:pPr>
        <w:jc w:val="both"/>
        <w:rPr>
          <w:sz w:val="22"/>
          <w:szCs w:val="22"/>
        </w:rPr>
      </w:pPr>
      <w:r w:rsidRPr="00901267">
        <w:rPr>
          <w:sz w:val="22"/>
          <w:szCs w:val="22"/>
        </w:rPr>
        <w:t>Medochemie Ltd.</w:t>
      </w:r>
    </w:p>
    <w:p w:rsidR="009A63D4" w:rsidRPr="00901267" w:rsidRDefault="009A63D4" w:rsidP="009A63D4">
      <w:pPr>
        <w:jc w:val="both"/>
        <w:rPr>
          <w:sz w:val="22"/>
          <w:szCs w:val="22"/>
        </w:rPr>
      </w:pPr>
      <w:r w:rsidRPr="00901267">
        <w:rPr>
          <w:sz w:val="22"/>
          <w:szCs w:val="22"/>
        </w:rPr>
        <w:t>1-10 Constantinoupoleos Str</w:t>
      </w:r>
      <w:r w:rsidR="00437678">
        <w:rPr>
          <w:sz w:val="22"/>
          <w:szCs w:val="22"/>
        </w:rPr>
        <w:t>eet</w:t>
      </w:r>
    </w:p>
    <w:p w:rsidR="009A63D4" w:rsidRPr="00901267" w:rsidRDefault="00686944" w:rsidP="009A63D4">
      <w:pPr>
        <w:jc w:val="both"/>
        <w:rPr>
          <w:sz w:val="22"/>
          <w:szCs w:val="22"/>
        </w:rPr>
      </w:pPr>
      <w:r>
        <w:rPr>
          <w:sz w:val="22"/>
          <w:szCs w:val="22"/>
        </w:rPr>
        <w:t>3011</w:t>
      </w:r>
      <w:r w:rsidRPr="00901267">
        <w:rPr>
          <w:sz w:val="22"/>
          <w:szCs w:val="22"/>
        </w:rPr>
        <w:t xml:space="preserve"> </w:t>
      </w:r>
      <w:r w:rsidR="009A63D4" w:rsidRPr="00901267">
        <w:rPr>
          <w:sz w:val="22"/>
          <w:szCs w:val="22"/>
        </w:rPr>
        <w:t>Limassol</w:t>
      </w:r>
    </w:p>
    <w:p w:rsidR="009A63D4" w:rsidRPr="00901267" w:rsidRDefault="009A63D4" w:rsidP="009A63D4">
      <w:pPr>
        <w:jc w:val="both"/>
        <w:rPr>
          <w:sz w:val="22"/>
          <w:szCs w:val="22"/>
        </w:rPr>
      </w:pPr>
      <w:r w:rsidRPr="00901267">
        <w:rPr>
          <w:sz w:val="22"/>
          <w:szCs w:val="22"/>
        </w:rPr>
        <w:t>Kipras</w:t>
      </w:r>
    </w:p>
    <w:p w:rsidR="009A63D4" w:rsidRPr="00901267" w:rsidRDefault="009A63D4" w:rsidP="009A63D4">
      <w:pPr>
        <w:jc w:val="both"/>
        <w:rPr>
          <w:b/>
          <w:sz w:val="22"/>
          <w:szCs w:val="22"/>
        </w:rPr>
      </w:pP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8.</w:t>
      </w:r>
      <w:r w:rsidRPr="00901267">
        <w:rPr>
          <w:b/>
          <w:sz w:val="22"/>
          <w:szCs w:val="22"/>
        </w:rPr>
        <w:tab/>
      </w:r>
      <w:r w:rsidRPr="009D2049">
        <w:rPr>
          <w:b/>
          <w:sz w:val="22"/>
          <w:szCs w:val="22"/>
        </w:rPr>
        <w:t>REGISTRACIJOS PAŽYMĖJIMO NUMERIS (-IAI)</w:t>
      </w:r>
    </w:p>
    <w:p w:rsidR="009A63D4" w:rsidRDefault="009A63D4" w:rsidP="009A63D4">
      <w:pPr>
        <w:jc w:val="both"/>
        <w:rPr>
          <w:b/>
          <w:sz w:val="22"/>
          <w:szCs w:val="22"/>
        </w:rPr>
      </w:pPr>
    </w:p>
    <w:p w:rsidR="009A63D4" w:rsidRDefault="009A63D4" w:rsidP="009A63D4">
      <w:pPr>
        <w:jc w:val="both"/>
        <w:rPr>
          <w:sz w:val="22"/>
          <w:szCs w:val="22"/>
        </w:rPr>
      </w:pPr>
      <w:r w:rsidRPr="006150E1">
        <w:rPr>
          <w:sz w:val="22"/>
          <w:szCs w:val="22"/>
        </w:rPr>
        <w:t>LT/1/03/3137/002</w:t>
      </w:r>
      <w:r>
        <w:rPr>
          <w:sz w:val="22"/>
          <w:szCs w:val="22"/>
        </w:rPr>
        <w:t xml:space="preserve"> – N10</w:t>
      </w:r>
    </w:p>
    <w:p w:rsidR="009A63D4" w:rsidRDefault="009A63D4" w:rsidP="009A63D4">
      <w:pPr>
        <w:jc w:val="both"/>
        <w:rPr>
          <w:sz w:val="22"/>
          <w:szCs w:val="22"/>
        </w:rPr>
      </w:pPr>
      <w:r w:rsidRPr="006150E1">
        <w:rPr>
          <w:sz w:val="22"/>
          <w:szCs w:val="22"/>
        </w:rPr>
        <w:t>LT/</w:t>
      </w:r>
      <w:r>
        <w:rPr>
          <w:sz w:val="22"/>
          <w:szCs w:val="22"/>
        </w:rPr>
        <w:t>1/03/3137/003 – N30</w:t>
      </w:r>
    </w:p>
    <w:p w:rsidR="009A63D4" w:rsidRDefault="009A63D4" w:rsidP="009A63D4">
      <w:pPr>
        <w:jc w:val="both"/>
        <w:rPr>
          <w:sz w:val="22"/>
          <w:szCs w:val="22"/>
        </w:rPr>
      </w:pPr>
      <w:r w:rsidRPr="006150E1">
        <w:rPr>
          <w:sz w:val="22"/>
          <w:szCs w:val="22"/>
        </w:rPr>
        <w:t>LT/</w:t>
      </w:r>
      <w:r>
        <w:rPr>
          <w:sz w:val="22"/>
          <w:szCs w:val="22"/>
        </w:rPr>
        <w:t>1/03/3137/004 – N50</w:t>
      </w:r>
    </w:p>
    <w:p w:rsidR="009A63D4" w:rsidRDefault="009A63D4" w:rsidP="009A63D4">
      <w:pPr>
        <w:jc w:val="both"/>
        <w:rPr>
          <w:sz w:val="22"/>
          <w:szCs w:val="22"/>
        </w:rPr>
      </w:pPr>
      <w:r w:rsidRPr="006150E1">
        <w:rPr>
          <w:sz w:val="22"/>
          <w:szCs w:val="22"/>
        </w:rPr>
        <w:t>LT/</w:t>
      </w:r>
      <w:r>
        <w:rPr>
          <w:sz w:val="22"/>
          <w:szCs w:val="22"/>
        </w:rPr>
        <w:t>1/03/3137/005 – N100</w:t>
      </w:r>
    </w:p>
    <w:p w:rsidR="009A63D4" w:rsidRPr="006150E1" w:rsidRDefault="009A63D4" w:rsidP="009A63D4">
      <w:pPr>
        <w:jc w:val="both"/>
        <w:rPr>
          <w:sz w:val="22"/>
          <w:szCs w:val="22"/>
        </w:rPr>
      </w:pP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9.</w:t>
      </w:r>
      <w:r w:rsidRPr="00901267">
        <w:rPr>
          <w:b/>
          <w:sz w:val="22"/>
          <w:szCs w:val="22"/>
        </w:rPr>
        <w:tab/>
      </w:r>
      <w:r w:rsidRPr="009D2049">
        <w:rPr>
          <w:b/>
          <w:sz w:val="22"/>
          <w:szCs w:val="22"/>
        </w:rPr>
        <w:t>REGISTRAVIMO / PERREGISTRAVIMO DATA</w:t>
      </w:r>
    </w:p>
    <w:p w:rsidR="009A63D4" w:rsidRPr="008A3F69" w:rsidRDefault="009A63D4" w:rsidP="009A63D4">
      <w:pPr>
        <w:rPr>
          <w:snapToGrid w:val="0"/>
          <w:sz w:val="22"/>
        </w:rPr>
      </w:pPr>
    </w:p>
    <w:p w:rsidR="009A63D4" w:rsidRPr="008A3F69" w:rsidRDefault="009A63D4" w:rsidP="009A63D4">
      <w:pPr>
        <w:rPr>
          <w:snapToGrid w:val="0"/>
          <w:sz w:val="22"/>
        </w:rPr>
      </w:pPr>
      <w:r w:rsidRPr="009D2049">
        <w:rPr>
          <w:noProof/>
          <w:snapToGrid w:val="0"/>
          <w:sz w:val="22"/>
        </w:rPr>
        <w:t xml:space="preserve">Registravimo data </w:t>
      </w:r>
      <w:r>
        <w:rPr>
          <w:noProof/>
          <w:snapToGrid w:val="0"/>
          <w:sz w:val="22"/>
        </w:rPr>
        <w:t>2017 m. birželio 7 d.</w:t>
      </w:r>
    </w:p>
    <w:p w:rsidR="009A63D4" w:rsidRDefault="008E550E" w:rsidP="009A63D4">
      <w:pPr>
        <w:jc w:val="both"/>
        <w:rPr>
          <w:bCs/>
          <w:sz w:val="22"/>
          <w:szCs w:val="22"/>
        </w:rPr>
      </w:pPr>
      <w:r w:rsidRPr="008E550E">
        <w:rPr>
          <w:bCs/>
          <w:sz w:val="22"/>
          <w:szCs w:val="22"/>
        </w:rPr>
        <w:lastRenderedPageBreak/>
        <w:t>Paskutinio perregistravimo data</w:t>
      </w:r>
      <w:r w:rsidR="00857287">
        <w:rPr>
          <w:bCs/>
          <w:sz w:val="22"/>
          <w:szCs w:val="22"/>
        </w:rPr>
        <w:t xml:space="preserve"> </w:t>
      </w:r>
      <w:r w:rsidR="004D0CF3">
        <w:rPr>
          <w:noProof/>
          <w:snapToGrid w:val="0"/>
          <w:sz w:val="22"/>
        </w:rPr>
        <w:t>2022 m. sausio 10</w:t>
      </w:r>
      <w:r w:rsidR="00857287" w:rsidRPr="005D554B">
        <w:rPr>
          <w:noProof/>
          <w:snapToGrid w:val="0"/>
          <w:sz w:val="22"/>
        </w:rPr>
        <w:t> d.</w:t>
      </w:r>
    </w:p>
    <w:p w:rsidR="008E550E" w:rsidRPr="008E550E" w:rsidRDefault="008E550E" w:rsidP="009A63D4">
      <w:pPr>
        <w:jc w:val="both"/>
        <w:rPr>
          <w:bCs/>
          <w:sz w:val="22"/>
          <w:szCs w:val="22"/>
        </w:rPr>
      </w:pPr>
    </w:p>
    <w:p w:rsidR="009A63D4" w:rsidRPr="00901267" w:rsidRDefault="009A63D4" w:rsidP="009A63D4">
      <w:pPr>
        <w:jc w:val="both"/>
        <w:rPr>
          <w:b/>
          <w:sz w:val="22"/>
          <w:szCs w:val="22"/>
        </w:rPr>
      </w:pPr>
    </w:p>
    <w:p w:rsidR="009A63D4" w:rsidRPr="00901267" w:rsidRDefault="009A63D4" w:rsidP="009A63D4">
      <w:pPr>
        <w:jc w:val="both"/>
        <w:rPr>
          <w:b/>
          <w:sz w:val="22"/>
          <w:szCs w:val="22"/>
        </w:rPr>
      </w:pPr>
      <w:r w:rsidRPr="00901267">
        <w:rPr>
          <w:b/>
          <w:sz w:val="22"/>
          <w:szCs w:val="22"/>
        </w:rPr>
        <w:t>10.</w:t>
      </w:r>
      <w:r w:rsidRPr="00901267">
        <w:rPr>
          <w:b/>
          <w:sz w:val="22"/>
          <w:szCs w:val="22"/>
        </w:rPr>
        <w:tab/>
        <w:t>TEKSTO PERŽIŪROS DATA</w:t>
      </w:r>
    </w:p>
    <w:p w:rsidR="009A63D4" w:rsidRPr="00901267" w:rsidRDefault="009A63D4" w:rsidP="009A63D4">
      <w:pPr>
        <w:rPr>
          <w:sz w:val="22"/>
          <w:szCs w:val="22"/>
        </w:rPr>
      </w:pPr>
    </w:p>
    <w:p w:rsidR="009A63D4" w:rsidRDefault="004D0CF3" w:rsidP="009A63D4">
      <w:pPr>
        <w:rPr>
          <w:sz w:val="22"/>
          <w:szCs w:val="22"/>
        </w:rPr>
      </w:pPr>
      <w:r>
        <w:rPr>
          <w:noProof/>
          <w:snapToGrid w:val="0"/>
          <w:sz w:val="22"/>
        </w:rPr>
        <w:t>2022 m. sausio 10 d.</w:t>
      </w:r>
    </w:p>
    <w:p w:rsidR="009A63D4" w:rsidRPr="00901267" w:rsidRDefault="009A63D4" w:rsidP="009A63D4">
      <w:pPr>
        <w:rPr>
          <w:sz w:val="22"/>
          <w:szCs w:val="22"/>
        </w:rPr>
      </w:pPr>
    </w:p>
    <w:p w:rsidR="009A63D4" w:rsidRPr="00901267" w:rsidRDefault="009A63D4" w:rsidP="009A63D4">
      <w:pPr>
        <w:rPr>
          <w:sz w:val="22"/>
          <w:szCs w:val="22"/>
        </w:rPr>
      </w:pPr>
      <w:r w:rsidRPr="00432743">
        <w:rPr>
          <w:noProof/>
          <w:sz w:val="22"/>
          <w:szCs w:val="22"/>
        </w:rPr>
        <w:t>Išsami informacija apie šį vaistinį preparatą pateikiama Valstybinės vaistų kontrolės tarnybos prie Lietuvos Respublikos sveikatos apsaugos ministerijos tinklalapyje</w:t>
      </w:r>
      <w:r w:rsidRPr="00901267">
        <w:rPr>
          <w:sz w:val="22"/>
          <w:szCs w:val="22"/>
        </w:rPr>
        <w:t xml:space="preserve"> </w:t>
      </w:r>
      <w:hyperlink r:id="rId10" w:history="1">
        <w:r w:rsidRPr="00901267">
          <w:rPr>
            <w:color w:val="0000FF"/>
            <w:sz w:val="22"/>
            <w:szCs w:val="22"/>
            <w:u w:val="single"/>
          </w:rPr>
          <w:t>http://www.vvkt.lt/</w:t>
        </w:r>
      </w:hyperlink>
      <w:r w:rsidRPr="00901267">
        <w:rPr>
          <w:sz w:val="22"/>
          <w:szCs w:val="22"/>
        </w:rPr>
        <w:br w:type="page"/>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50" w:name="_Toc129243128"/>
      <w:bookmarkStart w:id="51" w:name="_Toc129243253"/>
    </w:p>
    <w:p w:rsidR="009A63D4" w:rsidRPr="00901267" w:rsidRDefault="009A63D4" w:rsidP="009A63D4">
      <w:pPr>
        <w:tabs>
          <w:tab w:val="left" w:pos="567"/>
        </w:tabs>
        <w:ind w:left="567" w:hanging="567"/>
        <w:jc w:val="center"/>
        <w:outlineLvl w:val="0"/>
        <w:rPr>
          <w:b/>
          <w:caps/>
          <w:sz w:val="22"/>
          <w:szCs w:val="22"/>
        </w:rPr>
      </w:pPr>
    </w:p>
    <w:p w:rsidR="009A63D4" w:rsidRPr="00901267" w:rsidRDefault="009A63D4" w:rsidP="009A63D4">
      <w:pPr>
        <w:tabs>
          <w:tab w:val="left" w:pos="567"/>
        </w:tabs>
        <w:ind w:left="567" w:hanging="567"/>
        <w:jc w:val="center"/>
        <w:outlineLvl w:val="0"/>
        <w:rPr>
          <w:b/>
          <w:caps/>
          <w:sz w:val="22"/>
          <w:szCs w:val="22"/>
        </w:rPr>
      </w:pPr>
    </w:p>
    <w:p w:rsidR="009A63D4" w:rsidRPr="00901267" w:rsidRDefault="009A63D4" w:rsidP="009A63D4">
      <w:pPr>
        <w:tabs>
          <w:tab w:val="left" w:pos="567"/>
        </w:tabs>
        <w:ind w:left="567" w:hanging="567"/>
        <w:jc w:val="center"/>
        <w:outlineLvl w:val="0"/>
        <w:rPr>
          <w:b/>
          <w:caps/>
          <w:sz w:val="22"/>
          <w:szCs w:val="22"/>
        </w:rPr>
      </w:pPr>
    </w:p>
    <w:p w:rsidR="009A63D4" w:rsidRPr="00901267" w:rsidRDefault="009A63D4" w:rsidP="009A63D4">
      <w:pPr>
        <w:tabs>
          <w:tab w:val="left" w:pos="567"/>
        </w:tabs>
        <w:ind w:left="567" w:hanging="567"/>
        <w:jc w:val="center"/>
        <w:outlineLvl w:val="0"/>
        <w:rPr>
          <w:b/>
          <w:caps/>
          <w:sz w:val="22"/>
          <w:szCs w:val="22"/>
        </w:rPr>
      </w:pPr>
    </w:p>
    <w:p w:rsidR="009A63D4" w:rsidRPr="00901267" w:rsidRDefault="009A63D4" w:rsidP="009A63D4">
      <w:pPr>
        <w:tabs>
          <w:tab w:val="left" w:pos="567"/>
        </w:tabs>
        <w:ind w:left="567" w:hanging="567"/>
        <w:jc w:val="center"/>
        <w:outlineLvl w:val="0"/>
        <w:rPr>
          <w:b/>
          <w:caps/>
          <w:sz w:val="22"/>
          <w:szCs w:val="22"/>
        </w:rPr>
      </w:pPr>
      <w:r w:rsidRPr="00901267">
        <w:rPr>
          <w:b/>
          <w:caps/>
          <w:sz w:val="22"/>
          <w:szCs w:val="22"/>
        </w:rPr>
        <w:t>II PRIEDAS</w:t>
      </w:r>
      <w:bookmarkEnd w:id="50"/>
      <w:bookmarkEnd w:id="51"/>
    </w:p>
    <w:p w:rsidR="009A63D4" w:rsidRPr="00901267" w:rsidRDefault="009A63D4" w:rsidP="009A63D4">
      <w:pPr>
        <w:tabs>
          <w:tab w:val="left" w:pos="567"/>
        </w:tabs>
        <w:ind w:left="567" w:hanging="567"/>
        <w:jc w:val="center"/>
        <w:outlineLvl w:val="0"/>
        <w:rPr>
          <w:b/>
          <w:caps/>
          <w:sz w:val="22"/>
          <w:szCs w:val="22"/>
        </w:rPr>
      </w:pPr>
    </w:p>
    <w:p w:rsidR="009A63D4" w:rsidRPr="00901267" w:rsidRDefault="009A63D4" w:rsidP="009A63D4">
      <w:pPr>
        <w:jc w:val="center"/>
        <w:rPr>
          <w:i/>
          <w:sz w:val="22"/>
          <w:szCs w:val="22"/>
        </w:rPr>
      </w:pPr>
      <w:r w:rsidRPr="009D2049">
        <w:rPr>
          <w:b/>
          <w:sz w:val="22"/>
          <w:szCs w:val="22"/>
        </w:rPr>
        <w:t>REGISTRACIJOS SĄLYGOS</w:t>
      </w:r>
    </w:p>
    <w:p w:rsidR="009A63D4" w:rsidRPr="00901267" w:rsidRDefault="009A63D4" w:rsidP="009A63D4">
      <w:pPr>
        <w:rPr>
          <w:sz w:val="22"/>
          <w:szCs w:val="22"/>
        </w:rPr>
      </w:pPr>
    </w:p>
    <w:p w:rsidR="009A63D4" w:rsidRPr="00901267" w:rsidRDefault="009A63D4" w:rsidP="009A63D4">
      <w:pPr>
        <w:tabs>
          <w:tab w:val="left" w:pos="8820"/>
        </w:tabs>
        <w:ind w:left="1701" w:right="250" w:hanging="708"/>
        <w:rPr>
          <w:b/>
          <w:sz w:val="22"/>
          <w:szCs w:val="22"/>
        </w:rPr>
      </w:pPr>
      <w:r w:rsidRPr="00901267">
        <w:rPr>
          <w:b/>
          <w:sz w:val="22"/>
          <w:szCs w:val="22"/>
        </w:rPr>
        <w:t>A.</w:t>
      </w:r>
      <w:r w:rsidRPr="00901267">
        <w:rPr>
          <w:b/>
          <w:sz w:val="22"/>
          <w:szCs w:val="22"/>
        </w:rPr>
        <w:tab/>
        <w:t>GAMINTOJAS (-AI), ATSAKINGAS (-I) UŽ SERIJŲ IŠLEIDIMĄ</w:t>
      </w:r>
    </w:p>
    <w:p w:rsidR="009A63D4" w:rsidRPr="00901267" w:rsidRDefault="009A63D4" w:rsidP="009A63D4">
      <w:pPr>
        <w:ind w:hanging="708"/>
        <w:rPr>
          <w:sz w:val="22"/>
          <w:szCs w:val="22"/>
        </w:rPr>
      </w:pPr>
    </w:p>
    <w:p w:rsidR="009A63D4" w:rsidRPr="00901267" w:rsidRDefault="009A63D4" w:rsidP="009A63D4">
      <w:pPr>
        <w:suppressLineNumbers/>
        <w:ind w:left="1701" w:right="250" w:hanging="708"/>
        <w:rPr>
          <w:sz w:val="22"/>
          <w:szCs w:val="22"/>
        </w:rPr>
      </w:pPr>
      <w:r w:rsidRPr="00901267">
        <w:rPr>
          <w:b/>
          <w:sz w:val="22"/>
          <w:szCs w:val="22"/>
        </w:rPr>
        <w:t>B.</w:t>
      </w:r>
      <w:r w:rsidRPr="00901267">
        <w:rPr>
          <w:b/>
          <w:sz w:val="22"/>
          <w:szCs w:val="22"/>
        </w:rPr>
        <w:tab/>
        <w:t>TIEKIMO IR VARTOJIMO SĄLYGOS AR APRIBOJIMAI</w:t>
      </w:r>
    </w:p>
    <w:p w:rsidR="009A63D4" w:rsidRPr="00901267" w:rsidRDefault="009A63D4" w:rsidP="009A63D4">
      <w:pPr>
        <w:ind w:hanging="708"/>
        <w:rPr>
          <w:sz w:val="22"/>
          <w:szCs w:val="22"/>
        </w:rPr>
      </w:pPr>
    </w:p>
    <w:p w:rsidR="00E966CA" w:rsidRPr="00E966CA" w:rsidRDefault="00E966CA" w:rsidP="00E966CA">
      <w:pPr>
        <w:rPr>
          <w:sz w:val="22"/>
          <w:szCs w:val="22"/>
        </w:rPr>
      </w:pPr>
    </w:p>
    <w:p w:rsidR="00E966CA" w:rsidRPr="00E966CA" w:rsidRDefault="00E966CA">
      <w:pPr>
        <w:rPr>
          <w:sz w:val="22"/>
          <w:szCs w:val="22"/>
        </w:rPr>
      </w:pPr>
    </w:p>
    <w:p w:rsidR="00E966CA" w:rsidRPr="00E966CA" w:rsidRDefault="00E966CA">
      <w:pPr>
        <w:rPr>
          <w:sz w:val="22"/>
          <w:szCs w:val="22"/>
        </w:rPr>
      </w:pPr>
    </w:p>
    <w:p w:rsidR="00E966CA" w:rsidRPr="00E966CA" w:rsidRDefault="00E966CA">
      <w:pPr>
        <w:rPr>
          <w:sz w:val="22"/>
          <w:szCs w:val="22"/>
        </w:rPr>
      </w:pPr>
    </w:p>
    <w:p w:rsidR="00E966CA" w:rsidRPr="00E966CA" w:rsidRDefault="00E966CA">
      <w:pPr>
        <w:rPr>
          <w:sz w:val="22"/>
          <w:szCs w:val="22"/>
        </w:rPr>
      </w:pPr>
    </w:p>
    <w:p w:rsidR="00E966CA" w:rsidRPr="00E966CA" w:rsidRDefault="00E966CA">
      <w:pPr>
        <w:rPr>
          <w:sz w:val="22"/>
          <w:szCs w:val="22"/>
        </w:rPr>
      </w:pPr>
    </w:p>
    <w:p w:rsidR="00E966CA" w:rsidRDefault="00E966CA" w:rsidP="009A63D4">
      <w:pPr>
        <w:rPr>
          <w:sz w:val="22"/>
          <w:szCs w:val="22"/>
        </w:rPr>
      </w:pPr>
    </w:p>
    <w:p w:rsidR="00E966CA" w:rsidRDefault="00E966CA" w:rsidP="00E116A9">
      <w:pPr>
        <w:jc w:val="right"/>
        <w:rPr>
          <w:sz w:val="22"/>
          <w:szCs w:val="22"/>
        </w:rPr>
      </w:pPr>
    </w:p>
    <w:p w:rsidR="009A63D4" w:rsidRPr="00901267" w:rsidRDefault="009A63D4" w:rsidP="009A63D4">
      <w:pPr>
        <w:rPr>
          <w:b/>
          <w:sz w:val="22"/>
          <w:szCs w:val="22"/>
        </w:rPr>
      </w:pPr>
      <w:r w:rsidRPr="00E966CA">
        <w:rPr>
          <w:sz w:val="22"/>
          <w:szCs w:val="22"/>
        </w:rPr>
        <w:br w:type="page"/>
      </w:r>
      <w:r w:rsidRPr="00901267">
        <w:rPr>
          <w:b/>
          <w:sz w:val="22"/>
          <w:szCs w:val="22"/>
        </w:rPr>
        <w:lastRenderedPageBreak/>
        <w:t>A.</w:t>
      </w:r>
      <w:r w:rsidRPr="00901267">
        <w:rPr>
          <w:b/>
          <w:sz w:val="22"/>
          <w:szCs w:val="22"/>
        </w:rPr>
        <w:tab/>
        <w:t>GAMINTOJAS (-AI), ATSAKINGAS (-I) UŽ SERIJŲ IŠLEIDIMĄ</w:t>
      </w:r>
    </w:p>
    <w:p w:rsidR="009A63D4" w:rsidRPr="00901267" w:rsidRDefault="009A63D4" w:rsidP="009A63D4">
      <w:pPr>
        <w:rPr>
          <w:sz w:val="22"/>
          <w:szCs w:val="22"/>
          <w:highlight w:val="yellow"/>
        </w:rPr>
      </w:pPr>
    </w:p>
    <w:p w:rsidR="009A63D4" w:rsidRPr="00901267" w:rsidRDefault="009A63D4" w:rsidP="009A63D4">
      <w:pPr>
        <w:rPr>
          <w:sz w:val="22"/>
          <w:szCs w:val="22"/>
          <w:u w:val="single"/>
        </w:rPr>
      </w:pPr>
      <w:r w:rsidRPr="00901267">
        <w:rPr>
          <w:sz w:val="22"/>
          <w:szCs w:val="22"/>
          <w:u w:val="single"/>
        </w:rPr>
        <w:t>Gamintojo (-ų), atsakingo (-ų) už serijų išleidimą, pavadinimas (-ai) ir adresas (-ai)</w:t>
      </w:r>
    </w:p>
    <w:p w:rsidR="009A63D4" w:rsidRPr="00901267" w:rsidRDefault="009A63D4" w:rsidP="009A63D4">
      <w:pPr>
        <w:rPr>
          <w:sz w:val="22"/>
          <w:szCs w:val="22"/>
        </w:rPr>
      </w:pPr>
    </w:p>
    <w:p w:rsidR="009A63D4" w:rsidRPr="00901267" w:rsidRDefault="009A63D4" w:rsidP="009A63D4">
      <w:pPr>
        <w:jc w:val="both"/>
        <w:rPr>
          <w:sz w:val="22"/>
          <w:szCs w:val="22"/>
        </w:rPr>
      </w:pPr>
      <w:r w:rsidRPr="00901267">
        <w:rPr>
          <w:sz w:val="22"/>
          <w:szCs w:val="22"/>
        </w:rPr>
        <w:t>Medochemie Ltd.</w:t>
      </w:r>
    </w:p>
    <w:p w:rsidR="009A63D4" w:rsidRPr="00901267" w:rsidRDefault="009A63D4" w:rsidP="009A63D4">
      <w:pPr>
        <w:jc w:val="both"/>
        <w:rPr>
          <w:sz w:val="22"/>
          <w:szCs w:val="22"/>
        </w:rPr>
      </w:pPr>
      <w:r w:rsidRPr="00901267">
        <w:rPr>
          <w:sz w:val="22"/>
          <w:szCs w:val="22"/>
        </w:rPr>
        <w:t>1-10 Constantinoupoleos Str</w:t>
      </w:r>
      <w:r w:rsidR="00EA2690">
        <w:rPr>
          <w:sz w:val="22"/>
          <w:szCs w:val="22"/>
        </w:rPr>
        <w:t>eet</w:t>
      </w:r>
    </w:p>
    <w:p w:rsidR="009A63D4" w:rsidRPr="00901267" w:rsidRDefault="00686944" w:rsidP="009A63D4">
      <w:pPr>
        <w:jc w:val="both"/>
        <w:rPr>
          <w:sz w:val="22"/>
          <w:szCs w:val="22"/>
        </w:rPr>
      </w:pPr>
      <w:r>
        <w:rPr>
          <w:sz w:val="22"/>
          <w:szCs w:val="22"/>
        </w:rPr>
        <w:t xml:space="preserve">3011 </w:t>
      </w:r>
      <w:r w:rsidR="009A63D4" w:rsidRPr="00901267">
        <w:rPr>
          <w:sz w:val="22"/>
          <w:szCs w:val="22"/>
        </w:rPr>
        <w:t>Limassol</w:t>
      </w:r>
    </w:p>
    <w:p w:rsidR="009A63D4" w:rsidRPr="00901267" w:rsidRDefault="009A63D4" w:rsidP="009A63D4">
      <w:pPr>
        <w:jc w:val="both"/>
        <w:rPr>
          <w:sz w:val="22"/>
          <w:szCs w:val="22"/>
        </w:rPr>
      </w:pPr>
      <w:r w:rsidRPr="00901267">
        <w:rPr>
          <w:sz w:val="22"/>
          <w:szCs w:val="22"/>
        </w:rPr>
        <w:t>Kipras</w:t>
      </w:r>
    </w:p>
    <w:p w:rsidR="009A63D4" w:rsidRPr="00901267" w:rsidRDefault="009A63D4" w:rsidP="009A63D4">
      <w:pPr>
        <w:rPr>
          <w:sz w:val="22"/>
          <w:szCs w:val="22"/>
          <w:highlight w:val="yellow"/>
        </w:rPr>
      </w:pPr>
    </w:p>
    <w:p w:rsidR="009A63D4" w:rsidRPr="00901267" w:rsidRDefault="009A63D4" w:rsidP="009A63D4">
      <w:pPr>
        <w:rPr>
          <w:sz w:val="22"/>
          <w:szCs w:val="22"/>
          <w:highlight w:val="yellow"/>
        </w:rPr>
      </w:pPr>
    </w:p>
    <w:p w:rsidR="009A63D4" w:rsidRPr="00901267" w:rsidRDefault="009A63D4" w:rsidP="009A63D4">
      <w:pPr>
        <w:keepNext/>
        <w:tabs>
          <w:tab w:val="left" w:pos="567"/>
        </w:tabs>
        <w:ind w:left="567" w:hanging="567"/>
        <w:outlineLvl w:val="1"/>
        <w:rPr>
          <w:b/>
          <w:sz w:val="22"/>
          <w:szCs w:val="22"/>
        </w:rPr>
      </w:pPr>
      <w:bookmarkStart w:id="52" w:name="_Toc129243129"/>
      <w:bookmarkStart w:id="53" w:name="_Toc129243254"/>
      <w:r w:rsidRPr="00901267">
        <w:rPr>
          <w:b/>
          <w:sz w:val="22"/>
          <w:szCs w:val="22"/>
        </w:rPr>
        <w:t>B.</w:t>
      </w:r>
      <w:r w:rsidRPr="00901267">
        <w:rPr>
          <w:b/>
          <w:sz w:val="22"/>
          <w:szCs w:val="22"/>
        </w:rPr>
        <w:tab/>
        <w:t>TIEKIMO IR VARTOJIMO SĄLYGOS AR APRIBOJIMAI</w:t>
      </w:r>
      <w:bookmarkEnd w:id="52"/>
      <w:bookmarkEnd w:id="53"/>
    </w:p>
    <w:p w:rsidR="009A63D4" w:rsidRPr="00901267" w:rsidRDefault="009A63D4" w:rsidP="009A63D4">
      <w:pPr>
        <w:rPr>
          <w:sz w:val="22"/>
          <w:szCs w:val="22"/>
        </w:rPr>
      </w:pPr>
    </w:p>
    <w:p w:rsidR="009A63D4" w:rsidRDefault="009A63D4" w:rsidP="009A63D4">
      <w:pPr>
        <w:rPr>
          <w:sz w:val="22"/>
          <w:szCs w:val="22"/>
        </w:rPr>
      </w:pPr>
      <w:r w:rsidRPr="00901267">
        <w:rPr>
          <w:sz w:val="22"/>
          <w:szCs w:val="22"/>
        </w:rPr>
        <w:t>Receptinis vaistinis preparatas.</w:t>
      </w:r>
    </w:p>
    <w:p w:rsidR="008E4660" w:rsidRPr="0078133F" w:rsidRDefault="008E4660" w:rsidP="009A63D4">
      <w:pPr>
        <w:rPr>
          <w:sz w:val="22"/>
          <w:szCs w:val="22"/>
        </w:rPr>
      </w:pPr>
    </w:p>
    <w:p w:rsidR="009A63D4" w:rsidRPr="0078133F" w:rsidRDefault="009A63D4" w:rsidP="009A63D4">
      <w:pPr>
        <w:rPr>
          <w:sz w:val="22"/>
          <w:szCs w:val="22"/>
          <w:highlight w:val="yellow"/>
        </w:rPr>
      </w:pPr>
    </w:p>
    <w:p w:rsidR="009A63D4" w:rsidRPr="0078133F" w:rsidRDefault="009A63D4" w:rsidP="009A63D4">
      <w:pPr>
        <w:rPr>
          <w:sz w:val="22"/>
          <w:szCs w:val="22"/>
        </w:rPr>
      </w:pPr>
    </w:p>
    <w:p w:rsidR="009A63D4" w:rsidRPr="00901267" w:rsidRDefault="009A63D4" w:rsidP="009A63D4">
      <w:pPr>
        <w:rPr>
          <w:sz w:val="22"/>
          <w:szCs w:val="22"/>
        </w:rPr>
      </w:pPr>
      <w:r w:rsidRPr="0078133F">
        <w:rPr>
          <w:sz w:val="22"/>
          <w:szCs w:val="22"/>
        </w:rPr>
        <w:br w:type="page"/>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54" w:name="_Toc129243134"/>
      <w:bookmarkStart w:id="55" w:name="_Toc129243259"/>
    </w:p>
    <w:p w:rsidR="009A63D4" w:rsidRPr="00901267" w:rsidRDefault="009A63D4" w:rsidP="009A63D4">
      <w:pPr>
        <w:tabs>
          <w:tab w:val="left" w:pos="567"/>
        </w:tabs>
        <w:ind w:left="567" w:hanging="567"/>
        <w:jc w:val="center"/>
        <w:outlineLvl w:val="0"/>
        <w:rPr>
          <w:b/>
          <w:caps/>
          <w:sz w:val="22"/>
          <w:szCs w:val="22"/>
        </w:rPr>
      </w:pPr>
    </w:p>
    <w:p w:rsidR="009A63D4" w:rsidRPr="00901267" w:rsidRDefault="009A63D4" w:rsidP="009A63D4">
      <w:pPr>
        <w:tabs>
          <w:tab w:val="left" w:pos="567"/>
        </w:tabs>
        <w:ind w:left="567" w:hanging="567"/>
        <w:jc w:val="center"/>
        <w:outlineLvl w:val="0"/>
        <w:rPr>
          <w:b/>
          <w:caps/>
          <w:sz w:val="22"/>
          <w:szCs w:val="22"/>
        </w:rPr>
      </w:pPr>
      <w:r w:rsidRPr="00901267">
        <w:rPr>
          <w:b/>
          <w:caps/>
          <w:sz w:val="22"/>
          <w:szCs w:val="22"/>
        </w:rPr>
        <w:t>III PRIEDAS</w:t>
      </w:r>
      <w:bookmarkEnd w:id="54"/>
      <w:bookmarkEnd w:id="55"/>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56" w:name="_Toc129243135"/>
      <w:bookmarkStart w:id="57" w:name="_Toc129243260"/>
      <w:r w:rsidRPr="00901267">
        <w:rPr>
          <w:b/>
          <w:caps/>
          <w:sz w:val="22"/>
          <w:szCs w:val="22"/>
        </w:rPr>
        <w:t>ŽENKLINIMAS IR PAKUOTĖS LAPELIS</w:t>
      </w:r>
      <w:bookmarkEnd w:id="56"/>
      <w:bookmarkEnd w:id="57"/>
    </w:p>
    <w:p w:rsidR="009A63D4" w:rsidRPr="00901267" w:rsidRDefault="009A63D4" w:rsidP="009A63D4">
      <w:pPr>
        <w:rPr>
          <w:sz w:val="22"/>
          <w:szCs w:val="22"/>
        </w:rPr>
      </w:pPr>
      <w:r w:rsidRPr="00901267">
        <w:rPr>
          <w:sz w:val="22"/>
          <w:szCs w:val="22"/>
        </w:rPr>
        <w:br w:type="page"/>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58" w:name="_Toc129243136"/>
      <w:bookmarkStart w:id="59" w:name="_Toc129243261"/>
      <w:r w:rsidRPr="00901267">
        <w:rPr>
          <w:b/>
          <w:caps/>
          <w:sz w:val="22"/>
          <w:szCs w:val="22"/>
        </w:rPr>
        <w:t>A. ŽENKLINIMAS</w:t>
      </w:r>
      <w:bookmarkEnd w:id="58"/>
      <w:bookmarkEnd w:id="59"/>
    </w:p>
    <w:p w:rsidR="009A63D4" w:rsidRPr="00901267" w:rsidRDefault="009A63D4" w:rsidP="009A63D4">
      <w:pPr>
        <w:rPr>
          <w:sz w:val="22"/>
          <w:szCs w:val="22"/>
        </w:rPr>
      </w:pPr>
      <w:r w:rsidRPr="00901267">
        <w:rPr>
          <w:sz w:val="22"/>
          <w:szCs w:val="22"/>
        </w:rPr>
        <w:br w:type="page"/>
      </w: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INFORMACIJA ANT IŠORINĖS PAKUOTĖS</w:t>
      </w: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bCs/>
          <w:sz w:val="22"/>
          <w:szCs w:val="22"/>
        </w:rPr>
      </w:pPr>
      <w:r w:rsidRPr="00901267">
        <w:rPr>
          <w:b/>
          <w:sz w:val="22"/>
          <w:szCs w:val="22"/>
        </w:rPr>
        <w:t>KARTONO DĖŽUTĖ</w:t>
      </w:r>
    </w:p>
    <w:p w:rsidR="009A63D4"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w:t>
      </w:r>
      <w:r w:rsidRPr="00901267">
        <w:rPr>
          <w:b/>
          <w:sz w:val="22"/>
          <w:szCs w:val="22"/>
        </w:rPr>
        <w:tab/>
        <w:t>VAISTINIO PREPARATO PAVADINIMAS</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 xml:space="preserve">BETAC </w:t>
      </w:r>
      <w:r w:rsidR="00963438">
        <w:rPr>
          <w:sz w:val="22"/>
          <w:szCs w:val="22"/>
        </w:rPr>
        <w:t>1</w:t>
      </w:r>
      <w:r w:rsidR="00963438" w:rsidRPr="00901267">
        <w:rPr>
          <w:sz w:val="22"/>
          <w:szCs w:val="22"/>
        </w:rPr>
        <w:t>0</w:t>
      </w:r>
      <w:r w:rsidR="00963438">
        <w:rPr>
          <w:sz w:val="22"/>
          <w:szCs w:val="22"/>
        </w:rPr>
        <w:t> </w:t>
      </w:r>
      <w:r w:rsidRPr="00901267">
        <w:rPr>
          <w:sz w:val="22"/>
          <w:szCs w:val="22"/>
        </w:rPr>
        <w:t>mg plėvele dengtos tabletės</w:t>
      </w:r>
    </w:p>
    <w:p w:rsidR="009A63D4" w:rsidRPr="00901267" w:rsidRDefault="008E550E" w:rsidP="009A63D4">
      <w:pPr>
        <w:rPr>
          <w:sz w:val="22"/>
          <w:szCs w:val="22"/>
        </w:rPr>
      </w:pPr>
      <w:r>
        <w:rPr>
          <w:sz w:val="22"/>
          <w:szCs w:val="22"/>
        </w:rPr>
        <w:t>b</w:t>
      </w:r>
      <w:r w:rsidR="009A63D4" w:rsidRPr="00901267">
        <w:rPr>
          <w:sz w:val="22"/>
          <w:szCs w:val="22"/>
        </w:rPr>
        <w:t>etaksololi</w:t>
      </w:r>
      <w:r w:rsidR="009A63D4">
        <w:rPr>
          <w:sz w:val="22"/>
          <w:szCs w:val="22"/>
        </w:rPr>
        <w:t>o hidrochloridas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2.</w:t>
      </w:r>
      <w:r w:rsidRPr="00901267">
        <w:rPr>
          <w:b/>
          <w:sz w:val="22"/>
          <w:szCs w:val="22"/>
        </w:rPr>
        <w:tab/>
      </w:r>
      <w:r w:rsidRPr="00E116A9">
        <w:rPr>
          <w:b/>
          <w:sz w:val="22"/>
          <w:szCs w:val="22"/>
        </w:rPr>
        <w:t>VEIKLIOJI (-IOS) MEDŽIAGA (-OS) IR JOS (-Ų) KIEKIS (-IAI)</w:t>
      </w:r>
    </w:p>
    <w:p w:rsidR="009A63D4" w:rsidRPr="00901267" w:rsidRDefault="009A63D4" w:rsidP="009A63D4">
      <w:pPr>
        <w:rPr>
          <w:sz w:val="22"/>
          <w:szCs w:val="22"/>
        </w:rPr>
      </w:pPr>
    </w:p>
    <w:p w:rsidR="009A63D4" w:rsidRPr="00901267" w:rsidRDefault="008C57DA" w:rsidP="009A63D4">
      <w:pPr>
        <w:jc w:val="both"/>
        <w:rPr>
          <w:sz w:val="22"/>
          <w:szCs w:val="22"/>
        </w:rPr>
      </w:pPr>
      <w:r>
        <w:rPr>
          <w:sz w:val="22"/>
          <w:szCs w:val="22"/>
        </w:rPr>
        <w:t>Kiekv</w:t>
      </w:r>
      <w:r w:rsidR="009A63D4" w:rsidRPr="00901267">
        <w:rPr>
          <w:sz w:val="22"/>
          <w:szCs w:val="22"/>
        </w:rPr>
        <w:t xml:space="preserve">ienoje </w:t>
      </w:r>
      <w:r w:rsidR="009A63D4">
        <w:rPr>
          <w:sz w:val="22"/>
          <w:szCs w:val="22"/>
        </w:rPr>
        <w:t xml:space="preserve">plėvele dengtoje </w:t>
      </w:r>
      <w:r w:rsidR="009A63D4" w:rsidRPr="00901267">
        <w:rPr>
          <w:sz w:val="22"/>
          <w:szCs w:val="22"/>
        </w:rPr>
        <w:t xml:space="preserve">tabletėje yra </w:t>
      </w:r>
      <w:r w:rsidR="00963438">
        <w:rPr>
          <w:sz w:val="22"/>
          <w:szCs w:val="22"/>
        </w:rPr>
        <w:t>1</w:t>
      </w:r>
      <w:r w:rsidR="00963438" w:rsidRPr="00901267">
        <w:rPr>
          <w:sz w:val="22"/>
          <w:szCs w:val="22"/>
        </w:rPr>
        <w:t>0</w:t>
      </w:r>
      <w:r w:rsidR="00963438">
        <w:rPr>
          <w:sz w:val="22"/>
          <w:szCs w:val="22"/>
        </w:rPr>
        <w:t> </w:t>
      </w:r>
      <w:r w:rsidR="009A63D4" w:rsidRPr="00901267">
        <w:rPr>
          <w:sz w:val="22"/>
          <w:szCs w:val="22"/>
        </w:rPr>
        <w:t>mg betaksololio hidrochlorido</w:t>
      </w:r>
      <w:r w:rsidR="009A63D4">
        <w:rPr>
          <w:sz w:val="22"/>
          <w:szCs w:val="22"/>
        </w:rPr>
        <w:t>.</w:t>
      </w:r>
    </w:p>
    <w:p w:rsidR="009A63D4" w:rsidRPr="00901267" w:rsidRDefault="009A63D4" w:rsidP="009A63D4">
      <w:pPr>
        <w:jc w:val="both"/>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901267">
        <w:rPr>
          <w:b/>
          <w:sz w:val="22"/>
          <w:szCs w:val="22"/>
        </w:rPr>
        <w:t>3.</w:t>
      </w:r>
      <w:r w:rsidRPr="00901267">
        <w:rPr>
          <w:b/>
          <w:sz w:val="22"/>
          <w:szCs w:val="22"/>
        </w:rPr>
        <w:tab/>
        <w:t>PAGALBINIŲ MEDŽIAGŲ SĄRAŠAS</w:t>
      </w:r>
    </w:p>
    <w:p w:rsidR="009A63D4" w:rsidRPr="00901267" w:rsidRDefault="009A63D4" w:rsidP="009A63D4">
      <w:pPr>
        <w:rPr>
          <w:sz w:val="22"/>
          <w:szCs w:val="22"/>
        </w:rPr>
      </w:pPr>
    </w:p>
    <w:p w:rsidR="009A63D4" w:rsidRPr="00EA790E" w:rsidRDefault="009A63D4" w:rsidP="009A63D4">
      <w:pPr>
        <w:rPr>
          <w:sz w:val="22"/>
          <w:szCs w:val="22"/>
        </w:rPr>
      </w:pPr>
      <w:r w:rsidRPr="00901267">
        <w:rPr>
          <w:sz w:val="22"/>
          <w:szCs w:val="22"/>
        </w:rPr>
        <w:t>Sudėtyje yra laktozės monohidrato.</w:t>
      </w:r>
      <w:r>
        <w:rPr>
          <w:sz w:val="22"/>
          <w:szCs w:val="22"/>
        </w:rPr>
        <w:t xml:space="preserve"> </w:t>
      </w:r>
      <w:r w:rsidRPr="00EA790E">
        <w:rPr>
          <w:sz w:val="22"/>
          <w:szCs w:val="22"/>
        </w:rPr>
        <w:t>Daugiau informacijos rasite pakuotės lapelyje</w:t>
      </w:r>
      <w:r>
        <w:rPr>
          <w:sz w:val="22"/>
          <w:szCs w:val="22"/>
        </w:rPr>
        <w:t>.</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4.</w:t>
      </w:r>
      <w:r w:rsidRPr="00901267">
        <w:rPr>
          <w:b/>
          <w:sz w:val="22"/>
          <w:szCs w:val="22"/>
        </w:rPr>
        <w:tab/>
        <w:t>FARMACINĖ FORMA IR KIEKIS PAKUOTĖJE</w:t>
      </w:r>
    </w:p>
    <w:p w:rsidR="009A63D4" w:rsidRDefault="009A63D4" w:rsidP="009A63D4">
      <w:pPr>
        <w:rPr>
          <w:sz w:val="22"/>
          <w:szCs w:val="22"/>
        </w:rPr>
      </w:pPr>
    </w:p>
    <w:p w:rsidR="009A63D4" w:rsidRPr="00EA790E" w:rsidRDefault="009A63D4" w:rsidP="009A63D4">
      <w:pPr>
        <w:rPr>
          <w:sz w:val="22"/>
          <w:szCs w:val="22"/>
        </w:rPr>
      </w:pPr>
      <w:r w:rsidRPr="00E116A9">
        <w:rPr>
          <w:sz w:val="22"/>
          <w:szCs w:val="22"/>
          <w:highlight w:val="lightGray"/>
        </w:rPr>
        <w:t>Plėvele dengta tabletė</w:t>
      </w:r>
    </w:p>
    <w:p w:rsidR="009A63D4" w:rsidRPr="009A63D4" w:rsidRDefault="009A63D4" w:rsidP="009A63D4">
      <w:pPr>
        <w:rPr>
          <w:sz w:val="20"/>
          <w:szCs w:val="20"/>
          <w:lang w:eastAsia="lt-LT"/>
        </w:rPr>
      </w:pPr>
    </w:p>
    <w:p w:rsidR="009A63D4" w:rsidRPr="009A63D4" w:rsidRDefault="009A63D4" w:rsidP="009A63D4">
      <w:pPr>
        <w:rPr>
          <w:sz w:val="22"/>
          <w:szCs w:val="22"/>
          <w:lang w:eastAsia="lt-LT"/>
        </w:rPr>
      </w:pPr>
      <w:r w:rsidRPr="009A63D4">
        <w:rPr>
          <w:sz w:val="22"/>
          <w:szCs w:val="22"/>
          <w:lang w:eastAsia="lt-LT"/>
        </w:rPr>
        <w:t xml:space="preserve">10 </w:t>
      </w:r>
      <w:r w:rsidRPr="00E116A9">
        <w:rPr>
          <w:sz w:val="22"/>
          <w:szCs w:val="22"/>
          <w:highlight w:val="lightGray"/>
          <w:lang w:eastAsia="lt-LT"/>
        </w:rPr>
        <w:t>plėvele dengtų</w:t>
      </w:r>
      <w:r w:rsidRPr="009A63D4">
        <w:rPr>
          <w:sz w:val="22"/>
          <w:szCs w:val="22"/>
          <w:lang w:eastAsia="lt-LT"/>
        </w:rPr>
        <w:t xml:space="preserve"> tablečių</w:t>
      </w:r>
    </w:p>
    <w:p w:rsidR="009A63D4" w:rsidRPr="009A63D4" w:rsidRDefault="009A63D4" w:rsidP="009A63D4">
      <w:pPr>
        <w:rPr>
          <w:sz w:val="22"/>
          <w:szCs w:val="22"/>
          <w:highlight w:val="lightGray"/>
          <w:lang w:eastAsia="lt-LT"/>
        </w:rPr>
      </w:pPr>
      <w:r w:rsidRPr="00E116A9">
        <w:rPr>
          <w:sz w:val="22"/>
          <w:szCs w:val="22"/>
          <w:highlight w:val="lightGray"/>
          <w:lang w:eastAsia="lt-LT"/>
        </w:rPr>
        <w:t xml:space="preserve">30 </w:t>
      </w:r>
      <w:r w:rsidRPr="009A63D4">
        <w:rPr>
          <w:sz w:val="22"/>
          <w:szCs w:val="22"/>
          <w:highlight w:val="lightGray"/>
          <w:lang w:eastAsia="lt-LT"/>
        </w:rPr>
        <w:t xml:space="preserve">plėvele dengtų </w:t>
      </w:r>
      <w:r w:rsidRPr="00E116A9">
        <w:rPr>
          <w:sz w:val="22"/>
          <w:szCs w:val="22"/>
          <w:highlight w:val="lightGray"/>
          <w:lang w:eastAsia="lt-LT"/>
        </w:rPr>
        <w:t>tablečių</w:t>
      </w:r>
    </w:p>
    <w:p w:rsidR="009A63D4" w:rsidRPr="009A63D4" w:rsidRDefault="009A63D4" w:rsidP="009A63D4">
      <w:pPr>
        <w:rPr>
          <w:sz w:val="22"/>
          <w:szCs w:val="22"/>
          <w:highlight w:val="lightGray"/>
          <w:lang w:eastAsia="lt-LT"/>
        </w:rPr>
      </w:pPr>
      <w:r w:rsidRPr="009A63D4">
        <w:rPr>
          <w:sz w:val="22"/>
          <w:szCs w:val="22"/>
          <w:highlight w:val="lightGray"/>
          <w:lang w:eastAsia="lt-LT"/>
        </w:rPr>
        <w:t>50 plėvele dengtų tablečių</w:t>
      </w:r>
    </w:p>
    <w:p w:rsidR="009A63D4" w:rsidRPr="009A63D4" w:rsidRDefault="009A63D4" w:rsidP="009A63D4">
      <w:pPr>
        <w:rPr>
          <w:sz w:val="22"/>
          <w:szCs w:val="22"/>
          <w:lang w:eastAsia="lt-LT"/>
        </w:rPr>
      </w:pPr>
      <w:r w:rsidRPr="009A63D4">
        <w:rPr>
          <w:sz w:val="22"/>
          <w:szCs w:val="22"/>
          <w:highlight w:val="lightGray"/>
          <w:lang w:eastAsia="lt-LT"/>
        </w:rPr>
        <w:t>100 plėvele dengtų tablečių</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901267">
        <w:rPr>
          <w:b/>
          <w:sz w:val="22"/>
          <w:szCs w:val="22"/>
        </w:rPr>
        <w:t>5.</w:t>
      </w:r>
      <w:r w:rsidRPr="00901267">
        <w:rPr>
          <w:b/>
          <w:sz w:val="22"/>
          <w:szCs w:val="22"/>
        </w:rPr>
        <w:tab/>
        <w:t>VARTOJIMO METODAS IR BŪDAS (-AI)</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Vartoti per burną.</w:t>
      </w:r>
    </w:p>
    <w:p w:rsidR="009A63D4" w:rsidRPr="00901267" w:rsidRDefault="009A63D4" w:rsidP="009A63D4">
      <w:pPr>
        <w:rPr>
          <w:sz w:val="22"/>
          <w:szCs w:val="22"/>
        </w:rPr>
      </w:pPr>
      <w:r w:rsidRPr="00901267">
        <w:rPr>
          <w:sz w:val="22"/>
          <w:szCs w:val="22"/>
        </w:rPr>
        <w:t>Prieš vartojimą perskaitykite pakuotės lapelį.</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ind w:left="567" w:hanging="567"/>
        <w:rPr>
          <w:b/>
          <w:sz w:val="22"/>
          <w:szCs w:val="22"/>
        </w:rPr>
      </w:pPr>
      <w:r w:rsidRPr="00901267">
        <w:rPr>
          <w:b/>
          <w:sz w:val="22"/>
          <w:szCs w:val="22"/>
        </w:rPr>
        <w:t>6.</w:t>
      </w:r>
      <w:r w:rsidRPr="00901267">
        <w:rPr>
          <w:b/>
          <w:sz w:val="22"/>
          <w:szCs w:val="22"/>
        </w:rPr>
        <w:tab/>
        <w:t>SPECIALUS ĮSPĖJIMAS, KAD VAISTINĮ PREPARATĄ BŪTINA LAIKYTI VAIKAMS NEPASTEBIMOJE IR NEPASIEKIAMOJE VIETOJE</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Laikyti vaikams nepastebimoje ir nepasiekiamoje vietoje.</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901267">
        <w:rPr>
          <w:b/>
          <w:sz w:val="22"/>
          <w:szCs w:val="22"/>
        </w:rPr>
        <w:t>7.</w:t>
      </w:r>
      <w:r w:rsidRPr="00901267">
        <w:rPr>
          <w:b/>
          <w:sz w:val="22"/>
          <w:szCs w:val="22"/>
        </w:rPr>
        <w:tab/>
        <w:t>KITAS (-I) SPECIALUS (-ŪS) ĮSPĖJIMAS (-AI) (JEI REIKIA)</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901267">
        <w:rPr>
          <w:b/>
          <w:sz w:val="22"/>
          <w:szCs w:val="22"/>
        </w:rPr>
        <w:t>8.</w:t>
      </w:r>
      <w:r w:rsidRPr="00901267">
        <w:rPr>
          <w:b/>
          <w:sz w:val="22"/>
          <w:szCs w:val="22"/>
        </w:rPr>
        <w:tab/>
        <w:t>TINKAMUMO LAIKAS</w:t>
      </w:r>
    </w:p>
    <w:p w:rsidR="009A63D4" w:rsidRPr="00901267" w:rsidRDefault="009A63D4" w:rsidP="009A63D4">
      <w:pPr>
        <w:rPr>
          <w:sz w:val="22"/>
          <w:szCs w:val="22"/>
        </w:rPr>
      </w:pPr>
    </w:p>
    <w:p w:rsidR="009A63D4" w:rsidRPr="00901267" w:rsidRDefault="009A63D4" w:rsidP="009A63D4">
      <w:pPr>
        <w:rPr>
          <w:sz w:val="22"/>
          <w:szCs w:val="22"/>
        </w:rPr>
      </w:pPr>
      <w:r>
        <w:rPr>
          <w:sz w:val="22"/>
          <w:szCs w:val="22"/>
        </w:rPr>
        <w:t>EXP</w:t>
      </w:r>
      <w:r w:rsidR="008E550E">
        <w:rPr>
          <w:sz w:val="22"/>
          <w:szCs w:val="22"/>
        </w:rPr>
        <w:t>:</w:t>
      </w:r>
      <w:r w:rsidRPr="00901267">
        <w:rPr>
          <w:sz w:val="22"/>
          <w:szCs w:val="22"/>
        </w:rPr>
        <w:t xml:space="preserve"> {mm</w:t>
      </w:r>
      <w:r w:rsidR="008E550E">
        <w:rPr>
          <w:sz w:val="22"/>
          <w:szCs w:val="22"/>
        </w:rPr>
        <w:t>-</w:t>
      </w:r>
      <w:r w:rsidRPr="00901267">
        <w:rPr>
          <w:sz w:val="22"/>
          <w:szCs w:val="22"/>
        </w:rPr>
        <w:t>MMMM}</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9.</w:t>
      </w:r>
      <w:r w:rsidRPr="00901267">
        <w:rPr>
          <w:b/>
          <w:sz w:val="22"/>
          <w:szCs w:val="22"/>
        </w:rPr>
        <w:tab/>
        <w:t>SPECIALIOS LAIKYMO SĄLYGOS</w:t>
      </w:r>
    </w:p>
    <w:p w:rsidR="009A63D4" w:rsidRPr="00901267" w:rsidRDefault="009A63D4" w:rsidP="009A63D4">
      <w:pPr>
        <w:rPr>
          <w:sz w:val="22"/>
          <w:szCs w:val="22"/>
        </w:rPr>
      </w:pPr>
    </w:p>
    <w:p w:rsidR="009A63D4" w:rsidRPr="00901267" w:rsidRDefault="009A63D4" w:rsidP="009A63D4">
      <w:pPr>
        <w:rPr>
          <w:sz w:val="22"/>
          <w:szCs w:val="22"/>
        </w:rPr>
      </w:pPr>
      <w:r>
        <w:rPr>
          <w:sz w:val="22"/>
          <w:szCs w:val="22"/>
          <w:lang w:eastAsia="lt-LT"/>
        </w:rPr>
        <w:t>Lizdines plokšteles l</w:t>
      </w:r>
      <w:r w:rsidRPr="00901267">
        <w:rPr>
          <w:sz w:val="22"/>
          <w:szCs w:val="22"/>
          <w:lang w:eastAsia="lt-LT"/>
        </w:rPr>
        <w:t xml:space="preserve">aikyti </w:t>
      </w:r>
      <w:r>
        <w:rPr>
          <w:sz w:val="22"/>
          <w:szCs w:val="22"/>
          <w:lang w:eastAsia="lt-LT"/>
        </w:rPr>
        <w:t>išorinėje dėžutėje</w:t>
      </w:r>
      <w:r w:rsidRPr="00901267">
        <w:rPr>
          <w:sz w:val="22"/>
          <w:szCs w:val="22"/>
        </w:rPr>
        <w:t xml:space="preserve">, kad </w:t>
      </w:r>
      <w:r>
        <w:rPr>
          <w:sz w:val="22"/>
          <w:szCs w:val="22"/>
        </w:rPr>
        <w:t>vaistas</w:t>
      </w:r>
      <w:r w:rsidRPr="00901267">
        <w:rPr>
          <w:sz w:val="22"/>
          <w:szCs w:val="22"/>
        </w:rPr>
        <w:t xml:space="preserve"> būtų apsaugotas nuo šviesos.</w:t>
      </w:r>
    </w:p>
    <w:p w:rsidR="009A63D4" w:rsidRPr="00901267" w:rsidRDefault="009A63D4" w:rsidP="009A63D4">
      <w:pPr>
        <w:jc w:val="both"/>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ind w:left="567" w:hanging="567"/>
        <w:rPr>
          <w:b/>
          <w:sz w:val="22"/>
          <w:szCs w:val="22"/>
        </w:rPr>
      </w:pPr>
      <w:r w:rsidRPr="00901267">
        <w:rPr>
          <w:b/>
          <w:sz w:val="22"/>
          <w:szCs w:val="22"/>
        </w:rPr>
        <w:t>10.</w:t>
      </w:r>
      <w:r w:rsidRPr="00901267">
        <w:rPr>
          <w:b/>
          <w:sz w:val="22"/>
          <w:szCs w:val="22"/>
        </w:rPr>
        <w:tab/>
        <w:t xml:space="preserve">SPECIALIOS ATSARGUMO PRIEMONĖS DĖL NESUVARTOTO </w:t>
      </w:r>
      <w:r w:rsidRPr="00901267">
        <w:rPr>
          <w:b/>
          <w:bCs/>
          <w:sz w:val="22"/>
          <w:szCs w:val="22"/>
        </w:rPr>
        <w:t xml:space="preserve">VAISTINIO PREPARATO AR JO ATLIEKŲ </w:t>
      </w:r>
      <w:r w:rsidRPr="00901267">
        <w:rPr>
          <w:b/>
          <w:sz w:val="22"/>
          <w:szCs w:val="22"/>
        </w:rPr>
        <w:t>TVARKYMO (JEI REIKIA)</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11.</w:t>
      </w:r>
      <w:r w:rsidRPr="00901267">
        <w:rPr>
          <w:b/>
          <w:sz w:val="22"/>
          <w:szCs w:val="22"/>
        </w:rPr>
        <w:tab/>
      </w:r>
      <w:r w:rsidRPr="009D2049">
        <w:rPr>
          <w:b/>
          <w:sz w:val="22"/>
          <w:szCs w:val="22"/>
        </w:rPr>
        <w:t>REGISTRUOTOJO PAVADINIMAS IR ADRESAS</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Medochemie Ltd</w:t>
      </w:r>
      <w:r w:rsidR="008E550E">
        <w:rPr>
          <w:sz w:val="22"/>
          <w:szCs w:val="22"/>
        </w:rPr>
        <w:t xml:space="preserve">., </w:t>
      </w:r>
      <w:r w:rsidRPr="00901267">
        <w:rPr>
          <w:sz w:val="22"/>
          <w:szCs w:val="22"/>
        </w:rPr>
        <w:t xml:space="preserve">1-10 Constantinoupoleos </w:t>
      </w:r>
      <w:r w:rsidR="008E550E">
        <w:rPr>
          <w:sz w:val="22"/>
          <w:szCs w:val="22"/>
        </w:rPr>
        <w:t>S</w:t>
      </w:r>
      <w:r w:rsidRPr="00901267">
        <w:rPr>
          <w:sz w:val="22"/>
          <w:szCs w:val="22"/>
        </w:rPr>
        <w:t>tr</w:t>
      </w:r>
      <w:r w:rsidR="008E550E">
        <w:rPr>
          <w:sz w:val="22"/>
          <w:szCs w:val="22"/>
        </w:rPr>
        <w:t xml:space="preserve">eet, </w:t>
      </w:r>
      <w:r w:rsidR="00686944">
        <w:rPr>
          <w:sz w:val="22"/>
          <w:szCs w:val="22"/>
        </w:rPr>
        <w:t>3011</w:t>
      </w:r>
      <w:r w:rsidR="00686944" w:rsidRPr="00901267">
        <w:rPr>
          <w:sz w:val="22"/>
          <w:szCs w:val="22"/>
        </w:rPr>
        <w:t xml:space="preserve"> </w:t>
      </w:r>
      <w:r w:rsidRPr="00901267">
        <w:rPr>
          <w:sz w:val="22"/>
          <w:szCs w:val="22"/>
        </w:rPr>
        <w:t>Limassol</w:t>
      </w:r>
      <w:r w:rsidR="008E550E">
        <w:rPr>
          <w:sz w:val="22"/>
          <w:szCs w:val="22"/>
        </w:rPr>
        <w:t xml:space="preserve">, </w:t>
      </w:r>
      <w:r w:rsidRPr="00901267">
        <w:rPr>
          <w:sz w:val="22"/>
          <w:szCs w:val="22"/>
        </w:rPr>
        <w:t>Kipras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12.</w:t>
      </w:r>
      <w:r w:rsidRPr="00901267">
        <w:rPr>
          <w:b/>
          <w:sz w:val="22"/>
          <w:szCs w:val="22"/>
        </w:rPr>
        <w:tab/>
      </w:r>
      <w:r w:rsidRPr="009D2049">
        <w:rPr>
          <w:b/>
          <w:sz w:val="22"/>
          <w:szCs w:val="22"/>
        </w:rPr>
        <w:t>REGISTRACIJOS PAŽYMĖJIMO NUMERIS (-IAI)</w:t>
      </w:r>
    </w:p>
    <w:p w:rsidR="009A63D4" w:rsidRPr="00901267" w:rsidRDefault="009A63D4" w:rsidP="009A63D4">
      <w:pPr>
        <w:rPr>
          <w:sz w:val="22"/>
          <w:szCs w:val="22"/>
        </w:rPr>
      </w:pPr>
    </w:p>
    <w:p w:rsidR="009A63D4" w:rsidRPr="0097395C" w:rsidRDefault="009A63D4" w:rsidP="009A63D4">
      <w:pPr>
        <w:jc w:val="both"/>
        <w:rPr>
          <w:sz w:val="22"/>
          <w:szCs w:val="22"/>
          <w:shd w:val="clear" w:color="auto" w:fill="D9D9D9"/>
        </w:rPr>
      </w:pPr>
      <w:r w:rsidRPr="006150E1">
        <w:rPr>
          <w:sz w:val="22"/>
          <w:szCs w:val="22"/>
        </w:rPr>
        <w:t>LT/1/03/3137/002</w:t>
      </w:r>
      <w:r>
        <w:rPr>
          <w:sz w:val="22"/>
          <w:szCs w:val="22"/>
        </w:rPr>
        <w:t xml:space="preserve"> </w:t>
      </w:r>
      <w:r w:rsidRPr="0097395C">
        <w:rPr>
          <w:sz w:val="22"/>
          <w:szCs w:val="22"/>
          <w:shd w:val="clear" w:color="auto" w:fill="D9D9D9"/>
        </w:rPr>
        <w:t>– N10</w:t>
      </w:r>
    </w:p>
    <w:p w:rsidR="009A63D4" w:rsidRPr="0097395C" w:rsidRDefault="009A63D4" w:rsidP="009A63D4">
      <w:pPr>
        <w:jc w:val="both"/>
        <w:rPr>
          <w:sz w:val="22"/>
          <w:szCs w:val="22"/>
          <w:shd w:val="clear" w:color="auto" w:fill="D9D9D9"/>
        </w:rPr>
      </w:pPr>
      <w:r w:rsidRPr="0097395C">
        <w:rPr>
          <w:sz w:val="22"/>
          <w:szCs w:val="22"/>
          <w:shd w:val="clear" w:color="auto" w:fill="D9D9D9"/>
        </w:rPr>
        <w:t>LT/1/03/3137/003 – N30</w:t>
      </w:r>
    </w:p>
    <w:p w:rsidR="009A63D4" w:rsidRPr="0097395C" w:rsidRDefault="009A63D4" w:rsidP="009A63D4">
      <w:pPr>
        <w:jc w:val="both"/>
        <w:rPr>
          <w:sz w:val="22"/>
          <w:szCs w:val="22"/>
          <w:shd w:val="clear" w:color="auto" w:fill="D9D9D9"/>
        </w:rPr>
      </w:pPr>
      <w:r w:rsidRPr="0097395C">
        <w:rPr>
          <w:sz w:val="22"/>
          <w:szCs w:val="22"/>
          <w:shd w:val="clear" w:color="auto" w:fill="D9D9D9"/>
        </w:rPr>
        <w:t>LT/1/03/3137/004 – N50</w:t>
      </w:r>
    </w:p>
    <w:p w:rsidR="009A63D4" w:rsidRPr="0097395C" w:rsidRDefault="009A63D4" w:rsidP="009A63D4">
      <w:pPr>
        <w:jc w:val="both"/>
        <w:rPr>
          <w:sz w:val="22"/>
          <w:szCs w:val="22"/>
          <w:shd w:val="clear" w:color="auto" w:fill="D9D9D9"/>
        </w:rPr>
      </w:pPr>
      <w:r w:rsidRPr="0097395C">
        <w:rPr>
          <w:sz w:val="22"/>
          <w:szCs w:val="22"/>
          <w:shd w:val="clear" w:color="auto" w:fill="D9D9D9"/>
        </w:rPr>
        <w:t>LT/1/03/3137/005 – N100</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13.</w:t>
      </w:r>
      <w:r w:rsidRPr="00901267">
        <w:rPr>
          <w:b/>
          <w:sz w:val="22"/>
          <w:szCs w:val="22"/>
        </w:rPr>
        <w:tab/>
        <w:t>SERIJOS NUMERIS</w:t>
      </w:r>
    </w:p>
    <w:p w:rsidR="009A63D4" w:rsidRPr="00901267" w:rsidRDefault="009A63D4" w:rsidP="009A63D4">
      <w:pPr>
        <w:rPr>
          <w:sz w:val="22"/>
          <w:szCs w:val="22"/>
        </w:rPr>
      </w:pPr>
    </w:p>
    <w:p w:rsidR="009A63D4" w:rsidRPr="00901267" w:rsidRDefault="009A63D4" w:rsidP="009A63D4">
      <w:pPr>
        <w:rPr>
          <w:sz w:val="22"/>
          <w:szCs w:val="22"/>
        </w:rPr>
      </w:pPr>
      <w:r>
        <w:rPr>
          <w:sz w:val="22"/>
          <w:szCs w:val="22"/>
        </w:rPr>
        <w:t>Lot {numeris}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14.</w:t>
      </w:r>
      <w:r w:rsidRPr="00901267">
        <w:rPr>
          <w:b/>
          <w:sz w:val="22"/>
          <w:szCs w:val="22"/>
        </w:rPr>
        <w:tab/>
        <w:t>PARDAVIMO (IŠDAVIMO) TVARKA</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Receptinis vaist</w:t>
      </w:r>
      <w:r>
        <w:rPr>
          <w:sz w:val="22"/>
          <w:szCs w:val="22"/>
        </w:rPr>
        <w:t>as.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15.</w:t>
      </w:r>
      <w:r w:rsidRPr="00901267">
        <w:rPr>
          <w:b/>
          <w:sz w:val="22"/>
          <w:szCs w:val="22"/>
        </w:rPr>
        <w:tab/>
        <w:t>VARTOJIMO INSTRUKCIJA</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16.</w:t>
      </w:r>
      <w:r w:rsidRPr="00901267">
        <w:rPr>
          <w:b/>
          <w:sz w:val="22"/>
          <w:szCs w:val="22"/>
        </w:rPr>
        <w:tab/>
        <w:t>INFORMACIJA BRAILIO RAŠTU</w:t>
      </w:r>
    </w:p>
    <w:p w:rsidR="009A63D4" w:rsidRPr="00901267" w:rsidRDefault="009A63D4" w:rsidP="009A63D4">
      <w:pPr>
        <w:rPr>
          <w:sz w:val="22"/>
          <w:szCs w:val="22"/>
        </w:rPr>
      </w:pPr>
    </w:p>
    <w:p w:rsidR="009A63D4" w:rsidRPr="00901267" w:rsidRDefault="009A63D4" w:rsidP="009A63D4">
      <w:pPr>
        <w:rPr>
          <w:sz w:val="22"/>
          <w:szCs w:val="22"/>
        </w:rPr>
      </w:pPr>
      <w:r>
        <w:rPr>
          <w:sz w:val="22"/>
          <w:szCs w:val="22"/>
        </w:rPr>
        <w:t>betac</w:t>
      </w:r>
      <w:r w:rsidRPr="00901267">
        <w:rPr>
          <w:sz w:val="22"/>
          <w:szCs w:val="22"/>
        </w:rPr>
        <w:t xml:space="preserve"> </w:t>
      </w:r>
      <w:r>
        <w:rPr>
          <w:sz w:val="22"/>
          <w:szCs w:val="22"/>
        </w:rPr>
        <w:t>1</w:t>
      </w:r>
      <w:r w:rsidRPr="00901267">
        <w:rPr>
          <w:sz w:val="22"/>
          <w:szCs w:val="22"/>
        </w:rPr>
        <w:t xml:space="preserve">0 mg </w:t>
      </w:r>
    </w:p>
    <w:p w:rsidR="009A63D4" w:rsidRDefault="009A63D4" w:rsidP="009A63D4">
      <w:pPr>
        <w:rPr>
          <w:sz w:val="22"/>
          <w:szCs w:val="22"/>
        </w:rPr>
      </w:pPr>
    </w:p>
    <w:p w:rsidR="009A63D4" w:rsidRDefault="009A63D4" w:rsidP="009A63D4">
      <w:pPr>
        <w:rPr>
          <w:sz w:val="22"/>
          <w:szCs w:val="22"/>
        </w:rPr>
      </w:pPr>
    </w:p>
    <w:p w:rsidR="009A63D4" w:rsidRPr="009A63D4" w:rsidRDefault="009A63D4" w:rsidP="009A63D4">
      <w:pPr>
        <w:keepNext/>
        <w:numPr>
          <w:ilvl w:val="0"/>
          <w:numId w:val="44"/>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 w:val="22"/>
          <w:szCs w:val="22"/>
          <w:lang w:eastAsia="lt-LT"/>
        </w:rPr>
      </w:pPr>
      <w:r w:rsidRPr="009A63D4">
        <w:rPr>
          <w:b/>
          <w:sz w:val="22"/>
          <w:szCs w:val="22"/>
          <w:lang w:eastAsia="lt-LT"/>
        </w:rPr>
        <w:t>UNIKALUS IDENTIFIKATORIUS – 2D BRŪKŠNINIS KODAS</w:t>
      </w:r>
    </w:p>
    <w:p w:rsidR="009A63D4" w:rsidRPr="009A63D4" w:rsidRDefault="009A63D4" w:rsidP="009A63D4">
      <w:pPr>
        <w:rPr>
          <w:sz w:val="22"/>
          <w:szCs w:val="22"/>
          <w:lang w:eastAsia="lt-LT"/>
        </w:rPr>
      </w:pPr>
    </w:p>
    <w:p w:rsidR="009A63D4" w:rsidRPr="009A63D4" w:rsidRDefault="009A63D4" w:rsidP="009A63D4">
      <w:pPr>
        <w:rPr>
          <w:sz w:val="22"/>
          <w:szCs w:val="22"/>
          <w:shd w:val="clear" w:color="auto" w:fill="CCCCCC"/>
          <w:lang w:eastAsia="lt-LT"/>
        </w:rPr>
      </w:pPr>
      <w:r w:rsidRPr="009A63D4">
        <w:rPr>
          <w:sz w:val="22"/>
          <w:szCs w:val="22"/>
          <w:highlight w:val="lightGray"/>
          <w:lang w:eastAsia="lt-LT"/>
        </w:rPr>
        <w:t>2D brūkšninis kodas su nurodytu unikaliu identifikatoriumi.</w:t>
      </w:r>
    </w:p>
    <w:p w:rsidR="009A63D4" w:rsidRPr="009A63D4" w:rsidRDefault="009A63D4" w:rsidP="009A63D4">
      <w:pPr>
        <w:rPr>
          <w:sz w:val="22"/>
          <w:szCs w:val="22"/>
          <w:lang w:eastAsia="lt-LT"/>
        </w:rPr>
      </w:pPr>
    </w:p>
    <w:p w:rsidR="009A63D4" w:rsidRPr="009A63D4" w:rsidRDefault="009A63D4" w:rsidP="009A63D4">
      <w:pPr>
        <w:rPr>
          <w:sz w:val="22"/>
          <w:szCs w:val="22"/>
          <w:lang w:eastAsia="lt-LT"/>
        </w:rPr>
      </w:pPr>
    </w:p>
    <w:p w:rsidR="009A63D4" w:rsidRPr="009A63D4" w:rsidRDefault="009A63D4" w:rsidP="009A63D4">
      <w:pPr>
        <w:keepNext/>
        <w:numPr>
          <w:ilvl w:val="0"/>
          <w:numId w:val="44"/>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 w:val="22"/>
          <w:szCs w:val="22"/>
          <w:lang w:eastAsia="lt-LT"/>
        </w:rPr>
      </w:pPr>
      <w:r w:rsidRPr="009A63D4">
        <w:rPr>
          <w:b/>
          <w:sz w:val="22"/>
          <w:szCs w:val="22"/>
          <w:lang w:eastAsia="lt-LT"/>
        </w:rPr>
        <w:t>UNIKALUS IDENTIFIKATORIUS – ŽMONĖMS SUPRANTAMI DUOMENYS</w:t>
      </w:r>
    </w:p>
    <w:p w:rsidR="009A63D4" w:rsidRPr="009A63D4" w:rsidRDefault="009A63D4" w:rsidP="009A63D4">
      <w:pPr>
        <w:rPr>
          <w:sz w:val="22"/>
          <w:szCs w:val="22"/>
          <w:lang w:eastAsia="lt-LT"/>
        </w:rPr>
      </w:pPr>
    </w:p>
    <w:p w:rsidR="009A63D4" w:rsidRPr="009A63D4" w:rsidRDefault="009A63D4" w:rsidP="009A63D4">
      <w:pPr>
        <w:rPr>
          <w:color w:val="008000"/>
          <w:sz w:val="22"/>
          <w:szCs w:val="22"/>
          <w:lang w:eastAsia="lt-LT"/>
        </w:rPr>
      </w:pPr>
      <w:r w:rsidRPr="009A63D4">
        <w:rPr>
          <w:sz w:val="22"/>
          <w:szCs w:val="22"/>
          <w:lang w:eastAsia="lt-LT"/>
        </w:rPr>
        <w:t>PC: {numeris}</w:t>
      </w:r>
    </w:p>
    <w:p w:rsidR="009A63D4" w:rsidRPr="009A63D4" w:rsidRDefault="009A63D4" w:rsidP="009A63D4">
      <w:pPr>
        <w:rPr>
          <w:sz w:val="22"/>
          <w:szCs w:val="22"/>
          <w:lang w:eastAsia="lt-LT"/>
        </w:rPr>
      </w:pPr>
      <w:r w:rsidRPr="009A63D4">
        <w:rPr>
          <w:sz w:val="22"/>
          <w:szCs w:val="22"/>
          <w:lang w:eastAsia="lt-LT"/>
        </w:rPr>
        <w:t>SN: {numeris}</w:t>
      </w:r>
    </w:p>
    <w:p w:rsidR="009A63D4" w:rsidRPr="009A63D4" w:rsidRDefault="009A63D4" w:rsidP="009A63D4">
      <w:pPr>
        <w:rPr>
          <w:sz w:val="22"/>
          <w:szCs w:val="22"/>
          <w:lang w:eastAsia="lt-LT"/>
        </w:rPr>
      </w:pPr>
      <w:r w:rsidRPr="009A63D4">
        <w:rPr>
          <w:sz w:val="22"/>
          <w:szCs w:val="22"/>
          <w:highlight w:val="lightGray"/>
          <w:lang w:eastAsia="lt-LT"/>
        </w:rPr>
        <w:t>NN: {numeris}</w:t>
      </w:r>
    </w:p>
    <w:p w:rsidR="009A63D4" w:rsidRPr="00901267" w:rsidRDefault="009A63D4" w:rsidP="009A63D4">
      <w:pPr>
        <w:rPr>
          <w:sz w:val="22"/>
          <w:szCs w:val="22"/>
        </w:rPr>
      </w:pPr>
      <w:r w:rsidRPr="00901267">
        <w:rPr>
          <w:sz w:val="22"/>
          <w:szCs w:val="22"/>
        </w:rPr>
        <w:br w:type="page"/>
      </w: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 xml:space="preserve">MINIMALI </w:t>
      </w:r>
      <w:r w:rsidRPr="00901267">
        <w:rPr>
          <w:b/>
          <w:caps/>
          <w:sz w:val="22"/>
          <w:szCs w:val="22"/>
        </w:rPr>
        <w:t xml:space="preserve">informacija ant </w:t>
      </w:r>
      <w:r w:rsidRPr="00901267">
        <w:rPr>
          <w:b/>
          <w:sz w:val="22"/>
          <w:szCs w:val="22"/>
        </w:rPr>
        <w:t>LIZDINIŲ PLOKŠTELIŲ ARBA DVISLUOKSNIŲ JUOSTELIŲ</w:t>
      </w: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LIZDINĖ PLOKŠTELĖ</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1.</w:t>
      </w:r>
      <w:r w:rsidRPr="00901267">
        <w:rPr>
          <w:b/>
          <w:sz w:val="22"/>
          <w:szCs w:val="22"/>
        </w:rPr>
        <w:tab/>
        <w:t>VAISTINIO PREPARATO PAVADINIMAS</w:t>
      </w:r>
    </w:p>
    <w:p w:rsidR="009A63D4" w:rsidRPr="00901267" w:rsidRDefault="009A63D4" w:rsidP="009A63D4">
      <w:pPr>
        <w:rPr>
          <w:sz w:val="22"/>
          <w:szCs w:val="22"/>
        </w:rPr>
      </w:pPr>
    </w:p>
    <w:p w:rsidR="009A63D4" w:rsidRPr="00901267" w:rsidRDefault="009A63D4" w:rsidP="009A63D4">
      <w:pPr>
        <w:rPr>
          <w:sz w:val="22"/>
          <w:szCs w:val="22"/>
        </w:rPr>
      </w:pPr>
      <w:r w:rsidRPr="00901267">
        <w:rPr>
          <w:caps/>
          <w:sz w:val="22"/>
          <w:szCs w:val="22"/>
        </w:rPr>
        <w:t>Betac</w:t>
      </w:r>
      <w:r w:rsidRPr="00901267">
        <w:rPr>
          <w:sz w:val="22"/>
          <w:szCs w:val="22"/>
        </w:rPr>
        <w:t xml:space="preserve"> </w:t>
      </w:r>
      <w:r>
        <w:rPr>
          <w:sz w:val="22"/>
          <w:szCs w:val="22"/>
        </w:rPr>
        <w:t>1</w:t>
      </w:r>
      <w:r w:rsidRPr="00901267">
        <w:rPr>
          <w:sz w:val="22"/>
          <w:szCs w:val="22"/>
        </w:rPr>
        <w:t>0 mg plėvele dengtos tabletės</w:t>
      </w:r>
    </w:p>
    <w:p w:rsidR="009A63D4" w:rsidRPr="00901267" w:rsidRDefault="008E550E" w:rsidP="009A63D4">
      <w:pPr>
        <w:rPr>
          <w:sz w:val="22"/>
          <w:szCs w:val="22"/>
        </w:rPr>
      </w:pPr>
      <w:r>
        <w:rPr>
          <w:sz w:val="22"/>
          <w:szCs w:val="22"/>
        </w:rPr>
        <w:t>b</w:t>
      </w:r>
      <w:r w:rsidR="009A63D4" w:rsidRPr="00901267">
        <w:rPr>
          <w:sz w:val="22"/>
          <w:szCs w:val="22"/>
        </w:rPr>
        <w:t>etaksolo</w:t>
      </w:r>
      <w:r w:rsidR="009A63D4">
        <w:rPr>
          <w:sz w:val="22"/>
          <w:szCs w:val="22"/>
        </w:rPr>
        <w:t>lio hidrochloridas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2.</w:t>
      </w:r>
      <w:r w:rsidRPr="00901267">
        <w:rPr>
          <w:b/>
          <w:sz w:val="22"/>
          <w:szCs w:val="22"/>
        </w:rPr>
        <w:tab/>
      </w:r>
      <w:r w:rsidRPr="009D2049">
        <w:rPr>
          <w:b/>
          <w:sz w:val="22"/>
          <w:szCs w:val="22"/>
        </w:rPr>
        <w:t xml:space="preserve">REGISTRUOTOJO </w:t>
      </w:r>
      <w:r>
        <w:rPr>
          <w:b/>
          <w:sz w:val="22"/>
          <w:szCs w:val="22"/>
        </w:rPr>
        <w:t>PAVADINIMAS</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t>Medochemie Ltd</w:t>
      </w:r>
      <w:r w:rsidR="00D96F3D">
        <w:rPr>
          <w:sz w:val="22"/>
          <w:szCs w:val="22"/>
        </w:rPr>
        <w:t xml:space="preserve"> {logotipas}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3.</w:t>
      </w:r>
      <w:r w:rsidRPr="00901267">
        <w:rPr>
          <w:b/>
          <w:sz w:val="22"/>
          <w:szCs w:val="22"/>
        </w:rPr>
        <w:tab/>
        <w:t>TINKAMUMO LAIKAS</w:t>
      </w:r>
    </w:p>
    <w:p w:rsidR="009A63D4" w:rsidRPr="00901267" w:rsidRDefault="009A63D4" w:rsidP="009A63D4">
      <w:pPr>
        <w:rPr>
          <w:sz w:val="22"/>
          <w:szCs w:val="22"/>
        </w:rPr>
      </w:pPr>
    </w:p>
    <w:p w:rsidR="009A63D4" w:rsidRPr="00901267" w:rsidRDefault="00D05386" w:rsidP="009A63D4">
      <w:pPr>
        <w:rPr>
          <w:sz w:val="22"/>
          <w:szCs w:val="22"/>
        </w:rPr>
      </w:pPr>
      <w:r w:rsidRPr="00C3357B">
        <w:rPr>
          <w:sz w:val="22"/>
          <w:szCs w:val="22"/>
          <w:highlight w:val="lightGray"/>
        </w:rPr>
        <w:t>EXP</w:t>
      </w:r>
      <w:r w:rsidR="008E550E">
        <w:rPr>
          <w:sz w:val="22"/>
          <w:szCs w:val="22"/>
        </w:rPr>
        <w:t xml:space="preserve"> </w:t>
      </w:r>
      <w:r w:rsidR="009A63D4" w:rsidRPr="001B6731">
        <w:rPr>
          <w:sz w:val="22"/>
          <w:szCs w:val="22"/>
        </w:rPr>
        <w:t>{mm</w:t>
      </w:r>
      <w:r w:rsidR="008E550E">
        <w:rPr>
          <w:sz w:val="22"/>
          <w:szCs w:val="22"/>
        </w:rPr>
        <w:t>-</w:t>
      </w:r>
      <w:r w:rsidR="009A63D4" w:rsidRPr="001B6731">
        <w:rPr>
          <w:sz w:val="22"/>
          <w:szCs w:val="22"/>
        </w:rPr>
        <w:t>MMMM}</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4.</w:t>
      </w:r>
      <w:r w:rsidRPr="00901267">
        <w:rPr>
          <w:b/>
          <w:sz w:val="22"/>
          <w:szCs w:val="22"/>
        </w:rPr>
        <w:tab/>
        <w:t>SERIJOS NUMERIS</w:t>
      </w:r>
    </w:p>
    <w:p w:rsidR="009A63D4" w:rsidRPr="00901267" w:rsidRDefault="009A63D4" w:rsidP="009A63D4">
      <w:pPr>
        <w:rPr>
          <w:sz w:val="22"/>
          <w:szCs w:val="22"/>
        </w:rPr>
      </w:pPr>
    </w:p>
    <w:p w:rsidR="009A63D4" w:rsidRPr="00901267" w:rsidRDefault="00D05386" w:rsidP="009A63D4">
      <w:pPr>
        <w:rPr>
          <w:sz w:val="22"/>
          <w:szCs w:val="22"/>
        </w:rPr>
      </w:pPr>
      <w:r w:rsidRPr="00C3357B">
        <w:rPr>
          <w:sz w:val="22"/>
          <w:szCs w:val="22"/>
          <w:highlight w:val="lightGray"/>
        </w:rPr>
        <w:t>Lot</w:t>
      </w:r>
      <w:r w:rsidR="008E550E">
        <w:rPr>
          <w:sz w:val="22"/>
          <w:szCs w:val="22"/>
        </w:rPr>
        <w:t xml:space="preserve"> </w:t>
      </w:r>
      <w:r w:rsidR="009A63D4" w:rsidRPr="001B6731">
        <w:rPr>
          <w:sz w:val="22"/>
          <w:szCs w:val="22"/>
        </w:rPr>
        <w:t>{numeris}</w:t>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pBdr>
          <w:top w:val="single" w:sz="4" w:space="1" w:color="auto"/>
          <w:left w:val="single" w:sz="4" w:space="4" w:color="auto"/>
          <w:bottom w:val="single" w:sz="4" w:space="1" w:color="auto"/>
          <w:right w:val="single" w:sz="4" w:space="4" w:color="auto"/>
        </w:pBdr>
        <w:tabs>
          <w:tab w:val="left" w:pos="540"/>
        </w:tabs>
        <w:rPr>
          <w:b/>
          <w:sz w:val="22"/>
          <w:szCs w:val="22"/>
        </w:rPr>
      </w:pPr>
      <w:r w:rsidRPr="00901267">
        <w:rPr>
          <w:b/>
          <w:sz w:val="22"/>
          <w:szCs w:val="22"/>
        </w:rPr>
        <w:t>5.</w:t>
      </w:r>
      <w:r w:rsidRPr="00901267">
        <w:rPr>
          <w:b/>
          <w:sz w:val="22"/>
          <w:szCs w:val="22"/>
        </w:rPr>
        <w:tab/>
        <w:t>KITA</w:t>
      </w:r>
    </w:p>
    <w:p w:rsidR="009A63D4" w:rsidRPr="00901267" w:rsidRDefault="009A63D4" w:rsidP="009A63D4">
      <w:pPr>
        <w:rPr>
          <w:sz w:val="22"/>
          <w:szCs w:val="22"/>
        </w:rPr>
      </w:pPr>
    </w:p>
    <w:p w:rsidR="009A63D4" w:rsidRPr="00901267" w:rsidRDefault="009A63D4" w:rsidP="009A63D4">
      <w:pPr>
        <w:rPr>
          <w:sz w:val="22"/>
          <w:szCs w:val="22"/>
        </w:rPr>
      </w:pPr>
      <w:r w:rsidRPr="00901267">
        <w:rPr>
          <w:sz w:val="22"/>
          <w:szCs w:val="22"/>
        </w:rPr>
        <w:br w:type="page"/>
      </w: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rPr>
          <w:sz w:val="22"/>
          <w:szCs w:val="22"/>
        </w:rPr>
      </w:pPr>
    </w:p>
    <w:p w:rsidR="009A63D4" w:rsidRPr="00901267" w:rsidRDefault="009A63D4" w:rsidP="009A63D4">
      <w:pPr>
        <w:tabs>
          <w:tab w:val="left" w:pos="567"/>
        </w:tabs>
        <w:ind w:left="567" w:hanging="567"/>
        <w:jc w:val="center"/>
        <w:outlineLvl w:val="0"/>
        <w:rPr>
          <w:b/>
          <w:caps/>
          <w:sz w:val="22"/>
          <w:szCs w:val="22"/>
        </w:rPr>
      </w:pPr>
      <w:bookmarkStart w:id="60" w:name="_Toc129243137"/>
      <w:bookmarkStart w:id="61" w:name="_Toc129243262"/>
      <w:r w:rsidRPr="00901267">
        <w:rPr>
          <w:b/>
          <w:caps/>
          <w:sz w:val="22"/>
          <w:szCs w:val="22"/>
        </w:rPr>
        <w:t>B. PAKUOTĖS LAPELIS</w:t>
      </w:r>
      <w:bookmarkEnd w:id="60"/>
      <w:bookmarkEnd w:id="61"/>
    </w:p>
    <w:p w:rsidR="009A63D4" w:rsidRPr="00901267" w:rsidRDefault="009A63D4" w:rsidP="009A63D4">
      <w:pPr>
        <w:jc w:val="center"/>
        <w:outlineLvl w:val="0"/>
        <w:rPr>
          <w:b/>
          <w:sz w:val="22"/>
          <w:szCs w:val="22"/>
          <w:lang w:eastAsia="lt-LT"/>
        </w:rPr>
      </w:pPr>
      <w:r w:rsidRPr="00901267">
        <w:rPr>
          <w:sz w:val="22"/>
          <w:szCs w:val="22"/>
        </w:rPr>
        <w:br w:type="page"/>
      </w:r>
      <w:bookmarkStart w:id="62" w:name="_Toc129243138"/>
      <w:bookmarkStart w:id="63" w:name="_Toc129243263"/>
      <w:r w:rsidRPr="00901267">
        <w:rPr>
          <w:b/>
          <w:iCs/>
          <w:sz w:val="22"/>
          <w:szCs w:val="22"/>
        </w:rPr>
        <w:lastRenderedPageBreak/>
        <w:t>Pakuotės lapelis: informacija vartotojui</w:t>
      </w:r>
      <w:bookmarkEnd w:id="62"/>
      <w:bookmarkEnd w:id="63"/>
    </w:p>
    <w:p w:rsidR="009A63D4" w:rsidRPr="00901267" w:rsidRDefault="009A63D4" w:rsidP="009A63D4">
      <w:pPr>
        <w:jc w:val="center"/>
        <w:rPr>
          <w:b/>
          <w:sz w:val="22"/>
          <w:szCs w:val="22"/>
          <w:lang w:eastAsia="lt-LT"/>
        </w:rPr>
      </w:pPr>
    </w:p>
    <w:p w:rsidR="009A63D4" w:rsidRPr="00901267" w:rsidRDefault="009A63D4" w:rsidP="009A63D4">
      <w:pPr>
        <w:jc w:val="center"/>
        <w:rPr>
          <w:b/>
          <w:sz w:val="22"/>
          <w:szCs w:val="22"/>
          <w:lang w:eastAsia="lt-LT"/>
        </w:rPr>
      </w:pPr>
      <w:r w:rsidRPr="00901267">
        <w:rPr>
          <w:b/>
          <w:sz w:val="22"/>
          <w:szCs w:val="22"/>
          <w:lang w:eastAsia="lt-LT"/>
        </w:rPr>
        <w:t xml:space="preserve">BETAC </w:t>
      </w:r>
      <w:r>
        <w:rPr>
          <w:b/>
          <w:sz w:val="22"/>
          <w:szCs w:val="22"/>
          <w:lang w:eastAsia="lt-LT"/>
        </w:rPr>
        <w:t>1</w:t>
      </w:r>
      <w:r w:rsidRPr="00901267">
        <w:rPr>
          <w:b/>
          <w:sz w:val="22"/>
          <w:szCs w:val="22"/>
          <w:lang w:eastAsia="lt-LT"/>
        </w:rPr>
        <w:t>0 mg plėvele dengtos tabletės</w:t>
      </w:r>
    </w:p>
    <w:p w:rsidR="009A63D4" w:rsidRPr="00901267" w:rsidRDefault="008E550E" w:rsidP="009A63D4">
      <w:pPr>
        <w:jc w:val="center"/>
        <w:rPr>
          <w:sz w:val="22"/>
          <w:szCs w:val="22"/>
          <w:lang w:eastAsia="lt-LT"/>
        </w:rPr>
      </w:pPr>
      <w:r>
        <w:rPr>
          <w:sz w:val="22"/>
          <w:szCs w:val="22"/>
          <w:lang w:eastAsia="lt-LT"/>
        </w:rPr>
        <w:t>b</w:t>
      </w:r>
      <w:r w:rsidR="009A63D4" w:rsidRPr="00901267">
        <w:rPr>
          <w:sz w:val="22"/>
          <w:szCs w:val="22"/>
          <w:lang w:eastAsia="lt-LT"/>
        </w:rPr>
        <w:t>etaksololi</w:t>
      </w:r>
      <w:r w:rsidR="009A63D4">
        <w:rPr>
          <w:sz w:val="22"/>
          <w:szCs w:val="22"/>
          <w:lang w:eastAsia="lt-LT"/>
        </w:rPr>
        <w:t>o hidrochloridas</w:t>
      </w:r>
    </w:p>
    <w:p w:rsidR="009A63D4" w:rsidRPr="00901267" w:rsidRDefault="009A63D4" w:rsidP="009A63D4">
      <w:pPr>
        <w:jc w:val="center"/>
        <w:rPr>
          <w:sz w:val="22"/>
          <w:szCs w:val="22"/>
          <w:lang w:eastAsia="lt-LT"/>
        </w:rPr>
      </w:pPr>
    </w:p>
    <w:p w:rsidR="009A63D4" w:rsidRPr="00901267" w:rsidRDefault="009A63D4" w:rsidP="009A63D4">
      <w:pPr>
        <w:rPr>
          <w:b/>
          <w:sz w:val="22"/>
          <w:szCs w:val="22"/>
        </w:rPr>
      </w:pPr>
      <w:r w:rsidRPr="00901267">
        <w:rPr>
          <w:b/>
          <w:sz w:val="22"/>
          <w:szCs w:val="22"/>
        </w:rPr>
        <w:t>Atidžiai perskaitykite visą šį lapelį, prieš pradėdami vartoti vaistą, nes jame pateikiama Jums svarbi informacija.</w:t>
      </w:r>
    </w:p>
    <w:p w:rsidR="009A63D4" w:rsidRPr="00901267" w:rsidRDefault="009A63D4" w:rsidP="009A63D4">
      <w:pPr>
        <w:numPr>
          <w:ilvl w:val="0"/>
          <w:numId w:val="41"/>
        </w:numPr>
        <w:ind w:left="567" w:hanging="567"/>
        <w:rPr>
          <w:sz w:val="22"/>
          <w:szCs w:val="22"/>
        </w:rPr>
      </w:pPr>
      <w:r w:rsidRPr="00901267">
        <w:rPr>
          <w:sz w:val="22"/>
          <w:szCs w:val="22"/>
        </w:rPr>
        <w:t>Neišmeskite šio lapelio, nes vėl gali prireikti jį perskaityti.</w:t>
      </w:r>
    </w:p>
    <w:p w:rsidR="009A63D4" w:rsidRPr="00901267" w:rsidRDefault="009A63D4" w:rsidP="009A63D4">
      <w:pPr>
        <w:numPr>
          <w:ilvl w:val="0"/>
          <w:numId w:val="41"/>
        </w:numPr>
        <w:ind w:left="567" w:hanging="567"/>
        <w:rPr>
          <w:sz w:val="22"/>
          <w:szCs w:val="22"/>
        </w:rPr>
      </w:pPr>
      <w:r w:rsidRPr="00901267">
        <w:rPr>
          <w:sz w:val="22"/>
          <w:szCs w:val="22"/>
        </w:rPr>
        <w:t>Jeigu kiltų daugiau klausimų, kreipkitės į gydytoją arba vaistininką.</w:t>
      </w:r>
    </w:p>
    <w:p w:rsidR="009A63D4" w:rsidRPr="00901267" w:rsidRDefault="009A63D4" w:rsidP="009A63D4">
      <w:pPr>
        <w:numPr>
          <w:ilvl w:val="0"/>
          <w:numId w:val="41"/>
        </w:numPr>
        <w:ind w:left="567" w:hanging="567"/>
        <w:rPr>
          <w:sz w:val="22"/>
          <w:szCs w:val="22"/>
        </w:rPr>
      </w:pPr>
      <w:r w:rsidRPr="00901267">
        <w:rPr>
          <w:sz w:val="22"/>
          <w:szCs w:val="22"/>
        </w:rPr>
        <w:t>Šis vaistas skirtas tik Jums, todėl kitiems žmonėms jo duoti negalima. Vaistas gali jiems pakenkti (net tiems, kurių ligos požymiai yra tokie patys kaip Jūsų).</w:t>
      </w:r>
    </w:p>
    <w:p w:rsidR="009A63D4" w:rsidRPr="00901267" w:rsidRDefault="009A63D4" w:rsidP="009A63D4">
      <w:pPr>
        <w:numPr>
          <w:ilvl w:val="0"/>
          <w:numId w:val="41"/>
        </w:numPr>
        <w:ind w:left="567" w:hanging="567"/>
        <w:rPr>
          <w:sz w:val="22"/>
          <w:szCs w:val="22"/>
        </w:rPr>
      </w:pPr>
      <w:r w:rsidRPr="00901267">
        <w:rPr>
          <w:sz w:val="22"/>
          <w:szCs w:val="22"/>
        </w:rPr>
        <w:t xml:space="preserve">Jeigu pasireiškė šalutinis poveikis (net jei jis šiame lapelyje nenurodytas), kreipkitės į gydytoją arba vaistininką. </w:t>
      </w:r>
      <w:r w:rsidRPr="00901267">
        <w:rPr>
          <w:noProof/>
          <w:sz w:val="22"/>
          <w:szCs w:val="22"/>
        </w:rPr>
        <w:t xml:space="preserve">Žr. 4 skyrių. </w:t>
      </w:r>
    </w:p>
    <w:p w:rsidR="009A63D4" w:rsidRPr="00901267" w:rsidRDefault="009A63D4" w:rsidP="009A63D4">
      <w:pPr>
        <w:rPr>
          <w:sz w:val="22"/>
          <w:szCs w:val="22"/>
          <w:lang w:eastAsia="lt-LT"/>
        </w:rPr>
      </w:pPr>
    </w:p>
    <w:p w:rsidR="009A63D4" w:rsidRDefault="009A63D4" w:rsidP="009A63D4">
      <w:pPr>
        <w:rPr>
          <w:b/>
          <w:sz w:val="22"/>
          <w:szCs w:val="22"/>
          <w:lang w:eastAsia="lt-LT"/>
        </w:rPr>
      </w:pPr>
      <w:r w:rsidRPr="00901267">
        <w:rPr>
          <w:b/>
          <w:sz w:val="22"/>
          <w:szCs w:val="22"/>
          <w:lang w:eastAsia="lt-LT"/>
        </w:rPr>
        <w:t>Apie ką rašoma šiame lapelyje?</w:t>
      </w:r>
    </w:p>
    <w:p w:rsidR="009A63D4" w:rsidRPr="00901267" w:rsidRDefault="009A63D4" w:rsidP="009A63D4">
      <w:pPr>
        <w:rPr>
          <w:b/>
          <w:sz w:val="22"/>
          <w:szCs w:val="22"/>
          <w:lang w:eastAsia="lt-LT"/>
        </w:rPr>
      </w:pPr>
    </w:p>
    <w:p w:rsidR="009A63D4" w:rsidRPr="00901267" w:rsidRDefault="009A63D4" w:rsidP="009A63D4">
      <w:pPr>
        <w:tabs>
          <w:tab w:val="left" w:pos="720"/>
        </w:tabs>
        <w:ind w:left="540" w:hanging="540"/>
        <w:rPr>
          <w:sz w:val="22"/>
          <w:szCs w:val="22"/>
          <w:lang w:eastAsia="lt-LT"/>
        </w:rPr>
      </w:pPr>
      <w:r w:rsidRPr="00901267">
        <w:rPr>
          <w:sz w:val="22"/>
          <w:szCs w:val="22"/>
          <w:lang w:eastAsia="lt-LT"/>
        </w:rPr>
        <w:t>1.</w:t>
      </w:r>
      <w:r w:rsidRPr="00901267">
        <w:rPr>
          <w:sz w:val="22"/>
          <w:szCs w:val="22"/>
          <w:lang w:eastAsia="lt-LT"/>
        </w:rPr>
        <w:tab/>
        <w:t>Kas yra BETAC ir kam jis vartojamas</w:t>
      </w:r>
    </w:p>
    <w:p w:rsidR="009A63D4" w:rsidRPr="00901267" w:rsidRDefault="009A63D4" w:rsidP="009A63D4">
      <w:pPr>
        <w:tabs>
          <w:tab w:val="left" w:pos="720"/>
        </w:tabs>
        <w:ind w:left="540" w:hanging="540"/>
        <w:rPr>
          <w:sz w:val="22"/>
          <w:szCs w:val="22"/>
          <w:lang w:eastAsia="lt-LT"/>
        </w:rPr>
      </w:pPr>
      <w:r w:rsidRPr="00901267">
        <w:rPr>
          <w:sz w:val="22"/>
          <w:szCs w:val="22"/>
          <w:lang w:eastAsia="lt-LT"/>
        </w:rPr>
        <w:t>2.</w:t>
      </w:r>
      <w:r w:rsidRPr="00901267">
        <w:rPr>
          <w:sz w:val="22"/>
          <w:szCs w:val="22"/>
          <w:lang w:eastAsia="lt-LT"/>
        </w:rPr>
        <w:tab/>
        <w:t>Kas žinotina prieš vartojant BETAC</w:t>
      </w:r>
    </w:p>
    <w:p w:rsidR="009A63D4" w:rsidRPr="00901267" w:rsidRDefault="009A63D4" w:rsidP="009A63D4">
      <w:pPr>
        <w:tabs>
          <w:tab w:val="left" w:pos="720"/>
        </w:tabs>
        <w:ind w:left="540" w:hanging="540"/>
        <w:rPr>
          <w:sz w:val="22"/>
          <w:szCs w:val="22"/>
          <w:lang w:eastAsia="lt-LT"/>
        </w:rPr>
      </w:pPr>
      <w:r w:rsidRPr="00901267">
        <w:rPr>
          <w:sz w:val="22"/>
          <w:szCs w:val="22"/>
          <w:lang w:eastAsia="lt-LT"/>
        </w:rPr>
        <w:t>3.</w:t>
      </w:r>
      <w:r w:rsidRPr="00901267">
        <w:rPr>
          <w:sz w:val="22"/>
          <w:szCs w:val="22"/>
          <w:lang w:eastAsia="lt-LT"/>
        </w:rPr>
        <w:tab/>
        <w:t>Kaip vartoti BETAC</w:t>
      </w:r>
    </w:p>
    <w:p w:rsidR="009A63D4" w:rsidRPr="00901267" w:rsidRDefault="009A63D4" w:rsidP="009A63D4">
      <w:pPr>
        <w:tabs>
          <w:tab w:val="left" w:pos="720"/>
        </w:tabs>
        <w:ind w:left="540" w:hanging="540"/>
        <w:rPr>
          <w:sz w:val="22"/>
          <w:szCs w:val="22"/>
          <w:lang w:eastAsia="lt-LT"/>
        </w:rPr>
      </w:pPr>
      <w:r w:rsidRPr="00901267">
        <w:rPr>
          <w:sz w:val="22"/>
          <w:szCs w:val="22"/>
          <w:lang w:eastAsia="lt-LT"/>
        </w:rPr>
        <w:t>4.</w:t>
      </w:r>
      <w:r w:rsidRPr="00901267">
        <w:rPr>
          <w:sz w:val="22"/>
          <w:szCs w:val="22"/>
          <w:lang w:eastAsia="lt-LT"/>
        </w:rPr>
        <w:tab/>
        <w:t>Galimas šalutinis poveikis</w:t>
      </w:r>
    </w:p>
    <w:p w:rsidR="009A63D4" w:rsidRPr="00901267" w:rsidRDefault="009A63D4" w:rsidP="009A63D4">
      <w:pPr>
        <w:tabs>
          <w:tab w:val="left" w:pos="720"/>
        </w:tabs>
        <w:ind w:left="540" w:hanging="540"/>
        <w:rPr>
          <w:sz w:val="22"/>
          <w:szCs w:val="22"/>
          <w:lang w:eastAsia="lt-LT"/>
        </w:rPr>
      </w:pPr>
      <w:r w:rsidRPr="00901267">
        <w:rPr>
          <w:sz w:val="22"/>
          <w:szCs w:val="22"/>
          <w:lang w:eastAsia="lt-LT"/>
        </w:rPr>
        <w:t>5.</w:t>
      </w:r>
      <w:r w:rsidRPr="00901267">
        <w:rPr>
          <w:sz w:val="22"/>
          <w:szCs w:val="22"/>
          <w:lang w:eastAsia="lt-LT"/>
        </w:rPr>
        <w:tab/>
        <w:t xml:space="preserve">Kaip laikyti BETAC </w:t>
      </w:r>
    </w:p>
    <w:p w:rsidR="009A63D4" w:rsidRPr="00901267" w:rsidRDefault="009A63D4" w:rsidP="009A63D4">
      <w:pPr>
        <w:tabs>
          <w:tab w:val="left" w:pos="720"/>
        </w:tabs>
        <w:ind w:left="540" w:hanging="540"/>
        <w:rPr>
          <w:sz w:val="22"/>
          <w:szCs w:val="22"/>
          <w:lang w:eastAsia="lt-LT"/>
        </w:rPr>
      </w:pPr>
      <w:r w:rsidRPr="00901267">
        <w:rPr>
          <w:sz w:val="22"/>
          <w:szCs w:val="22"/>
          <w:lang w:eastAsia="lt-LT"/>
        </w:rPr>
        <w:t>6.</w:t>
      </w:r>
      <w:r w:rsidRPr="00901267">
        <w:rPr>
          <w:sz w:val="22"/>
          <w:szCs w:val="22"/>
          <w:lang w:eastAsia="lt-LT"/>
        </w:rPr>
        <w:tab/>
        <w:t>Pakuotės turinys ir kita informacija</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p>
    <w:p w:rsidR="009A63D4" w:rsidRPr="00901267" w:rsidRDefault="009A63D4" w:rsidP="009A63D4">
      <w:pPr>
        <w:keepNext/>
        <w:tabs>
          <w:tab w:val="left" w:pos="720"/>
        </w:tabs>
        <w:outlineLvl w:val="1"/>
        <w:rPr>
          <w:b/>
          <w:bCs/>
          <w:sz w:val="22"/>
          <w:szCs w:val="22"/>
        </w:rPr>
      </w:pPr>
      <w:r w:rsidRPr="00901267">
        <w:rPr>
          <w:b/>
          <w:bCs/>
          <w:sz w:val="22"/>
          <w:szCs w:val="22"/>
        </w:rPr>
        <w:t>1.</w:t>
      </w:r>
      <w:r w:rsidRPr="00901267">
        <w:rPr>
          <w:b/>
          <w:bCs/>
          <w:sz w:val="22"/>
          <w:szCs w:val="22"/>
        </w:rPr>
        <w:tab/>
        <w:t>Kas yra BETAC ir kam jis vartojamas</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 xml:space="preserve">BETAC priklauso vaistų, vadinamų kardioselektyviais beta adrenoblokatoriais, grupei. </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 xml:space="preserve">BETAC </w:t>
      </w:r>
      <w:r>
        <w:rPr>
          <w:sz w:val="22"/>
          <w:szCs w:val="22"/>
          <w:lang w:eastAsia="lt-LT"/>
        </w:rPr>
        <w:t xml:space="preserve">vartojamas dideliam </w:t>
      </w:r>
      <w:r w:rsidR="006F538B">
        <w:rPr>
          <w:sz w:val="22"/>
          <w:szCs w:val="22"/>
          <w:lang w:eastAsia="lt-LT"/>
        </w:rPr>
        <w:t>kraujospūdžiui</w:t>
      </w:r>
      <w:r w:rsidRPr="00901267">
        <w:rPr>
          <w:sz w:val="22"/>
          <w:szCs w:val="22"/>
          <w:lang w:eastAsia="lt-LT"/>
        </w:rPr>
        <w:t xml:space="preserve"> (hipertenzija</w:t>
      </w:r>
      <w:r>
        <w:rPr>
          <w:sz w:val="22"/>
          <w:szCs w:val="22"/>
          <w:lang w:eastAsia="lt-LT"/>
        </w:rPr>
        <w:t>i</w:t>
      </w:r>
      <w:r w:rsidRPr="00901267">
        <w:rPr>
          <w:sz w:val="22"/>
          <w:szCs w:val="22"/>
          <w:lang w:eastAsia="lt-LT"/>
        </w:rPr>
        <w:t>)</w:t>
      </w:r>
      <w:r>
        <w:rPr>
          <w:sz w:val="22"/>
          <w:szCs w:val="22"/>
          <w:lang w:eastAsia="lt-LT"/>
        </w:rPr>
        <w:t xml:space="preserve"> ar tam tikro tipo krūtinės skausmui, vadinamam krūtinės angina, gydyti</w:t>
      </w:r>
      <w:r w:rsidRPr="00901267">
        <w:rPr>
          <w:sz w:val="22"/>
          <w:szCs w:val="22"/>
          <w:lang w:eastAsia="lt-LT"/>
        </w:rPr>
        <w:t>.</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p>
    <w:p w:rsidR="009A63D4" w:rsidRPr="00901267" w:rsidRDefault="009A63D4" w:rsidP="009A63D4">
      <w:pPr>
        <w:keepNext/>
        <w:tabs>
          <w:tab w:val="left" w:pos="720"/>
        </w:tabs>
        <w:outlineLvl w:val="1"/>
        <w:rPr>
          <w:b/>
          <w:bCs/>
          <w:sz w:val="22"/>
          <w:szCs w:val="22"/>
        </w:rPr>
      </w:pPr>
      <w:r w:rsidRPr="00901267">
        <w:rPr>
          <w:b/>
          <w:bCs/>
          <w:sz w:val="22"/>
          <w:szCs w:val="22"/>
        </w:rPr>
        <w:t>2.</w:t>
      </w:r>
      <w:r w:rsidRPr="00901267">
        <w:rPr>
          <w:b/>
          <w:bCs/>
          <w:sz w:val="22"/>
          <w:szCs w:val="22"/>
        </w:rPr>
        <w:tab/>
        <w:t>Kas žinotina prieš vartojant BETAC</w:t>
      </w:r>
    </w:p>
    <w:p w:rsidR="009A63D4" w:rsidRPr="00901267" w:rsidRDefault="009A63D4" w:rsidP="009A63D4">
      <w:pPr>
        <w:rPr>
          <w:sz w:val="22"/>
          <w:szCs w:val="22"/>
          <w:lang w:eastAsia="lt-LT"/>
        </w:rPr>
      </w:pPr>
    </w:p>
    <w:p w:rsidR="009A63D4" w:rsidRPr="00901267" w:rsidRDefault="009A63D4" w:rsidP="009A63D4">
      <w:pPr>
        <w:keepNext/>
        <w:outlineLvl w:val="2"/>
        <w:rPr>
          <w:b/>
          <w:bCs/>
          <w:sz w:val="22"/>
          <w:szCs w:val="22"/>
        </w:rPr>
      </w:pPr>
      <w:r w:rsidRPr="00901267">
        <w:rPr>
          <w:b/>
          <w:bCs/>
          <w:sz w:val="22"/>
          <w:szCs w:val="22"/>
        </w:rPr>
        <w:t xml:space="preserve">BETAC vartoti </w:t>
      </w:r>
      <w:r w:rsidR="00A768B2">
        <w:rPr>
          <w:b/>
          <w:bCs/>
          <w:sz w:val="22"/>
          <w:szCs w:val="22"/>
        </w:rPr>
        <w:t>draudžiama</w:t>
      </w:r>
      <w:r w:rsidRPr="00901267">
        <w:rPr>
          <w:b/>
          <w:bCs/>
          <w:sz w:val="22"/>
          <w:szCs w:val="22"/>
        </w:rPr>
        <w:t>:</w:t>
      </w:r>
    </w:p>
    <w:p w:rsidR="009A63D4" w:rsidRPr="00901267" w:rsidRDefault="009A63D4" w:rsidP="009A63D4">
      <w:pPr>
        <w:numPr>
          <w:ilvl w:val="0"/>
          <w:numId w:val="31"/>
        </w:numPr>
        <w:rPr>
          <w:sz w:val="22"/>
          <w:szCs w:val="22"/>
          <w:lang w:eastAsia="lt-LT"/>
        </w:rPr>
      </w:pPr>
      <w:r w:rsidRPr="00901267">
        <w:rPr>
          <w:sz w:val="22"/>
          <w:szCs w:val="22"/>
          <w:lang w:eastAsia="lt-LT"/>
        </w:rPr>
        <w:t>jeigu yra alergija betaksololiui arba bet kuriai pagalbinei šio vaisto medžiagai (jos išvardytos 6 skyriuje);</w:t>
      </w:r>
    </w:p>
    <w:p w:rsidR="009A63D4" w:rsidRPr="00901267" w:rsidRDefault="009A63D4" w:rsidP="009A63D4">
      <w:pPr>
        <w:numPr>
          <w:ilvl w:val="0"/>
          <w:numId w:val="31"/>
        </w:numPr>
        <w:rPr>
          <w:sz w:val="22"/>
          <w:szCs w:val="22"/>
          <w:lang w:eastAsia="lt-LT"/>
        </w:rPr>
      </w:pPr>
      <w:r w:rsidRPr="00901267">
        <w:rPr>
          <w:sz w:val="22"/>
          <w:szCs w:val="22"/>
          <w:lang w:eastAsia="lt-LT"/>
        </w:rPr>
        <w:t>jeigu yra buvę anafilaksinių reakcijų;</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 xml:space="preserve">jeigu </w:t>
      </w:r>
      <w:r>
        <w:rPr>
          <w:rFonts w:eastAsia="MS Mincho"/>
          <w:sz w:val="22"/>
          <w:szCs w:val="22"/>
          <w:lang w:eastAsia="ja-JP" w:bidi="he-IL"/>
        </w:rPr>
        <w:t xml:space="preserve">yra į gydymą nereaguojantis </w:t>
      </w:r>
      <w:r w:rsidRPr="00901267">
        <w:rPr>
          <w:rFonts w:eastAsia="MS Mincho"/>
          <w:sz w:val="22"/>
          <w:szCs w:val="22"/>
          <w:lang w:eastAsia="ja-JP" w:bidi="he-IL"/>
        </w:rPr>
        <w:t>širdies nepakankamum</w:t>
      </w:r>
      <w:r>
        <w:rPr>
          <w:rFonts w:eastAsia="MS Mincho"/>
          <w:sz w:val="22"/>
          <w:szCs w:val="22"/>
          <w:lang w:eastAsia="ja-JP" w:bidi="he-IL"/>
        </w:rPr>
        <w:t>as</w:t>
      </w:r>
      <w:r w:rsidRPr="00901267">
        <w:rPr>
          <w:rFonts w:eastAsia="MS Mincho"/>
          <w:sz w:val="22"/>
          <w:szCs w:val="22"/>
          <w:lang w:eastAsia="ja-JP" w:bidi="he-IL"/>
        </w:rPr>
        <w:t>;</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ištiko kardiogeninis šokas;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yra hipotenzija (per mažas kraujospūdis);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yra antro arba trečio laipsnio atrioventrikulinė blokada (jaudinimo sklidimo per atrioventrikulinį širdies mazgą sutrikimas);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yra ženkli bradikardija (per retas širdies ritmas);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yra sinusinio mazgo silpnumo sindromas arba sinoatrialinė blokada (širdies ritmo sutrikimas);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 xml:space="preserve">jeigu </w:t>
      </w:r>
      <w:r>
        <w:rPr>
          <w:rFonts w:eastAsia="MS Mincho"/>
          <w:sz w:val="22"/>
          <w:szCs w:val="22"/>
          <w:lang w:eastAsia="ja-JP" w:bidi="he-IL"/>
        </w:rPr>
        <w:t>Ju</w:t>
      </w:r>
      <w:r w:rsidR="009B69E4">
        <w:rPr>
          <w:rFonts w:eastAsia="MS Mincho"/>
          <w:sz w:val="22"/>
          <w:szCs w:val="22"/>
          <w:lang w:eastAsia="ja-JP" w:bidi="he-IL"/>
        </w:rPr>
        <w:t>m</w:t>
      </w:r>
      <w:r>
        <w:rPr>
          <w:rFonts w:eastAsia="MS Mincho"/>
          <w:sz w:val="22"/>
          <w:szCs w:val="22"/>
          <w:lang w:eastAsia="ja-JP" w:bidi="he-IL"/>
        </w:rPr>
        <w:t xml:space="preserve">s </w:t>
      </w:r>
      <w:r w:rsidR="009B69E4">
        <w:rPr>
          <w:rFonts w:eastAsia="MS Mincho"/>
          <w:sz w:val="22"/>
          <w:szCs w:val="22"/>
          <w:lang w:eastAsia="ja-JP" w:bidi="he-IL"/>
        </w:rPr>
        <w:t>yra</w:t>
      </w:r>
      <w:r w:rsidR="009B69E4" w:rsidRPr="00901267">
        <w:rPr>
          <w:rFonts w:eastAsia="MS Mincho"/>
          <w:sz w:val="22"/>
          <w:szCs w:val="22"/>
          <w:lang w:eastAsia="ja-JP" w:bidi="he-IL"/>
        </w:rPr>
        <w:t xml:space="preserve"> </w:t>
      </w:r>
      <w:r>
        <w:rPr>
          <w:rFonts w:eastAsia="MS Mincho"/>
          <w:sz w:val="22"/>
          <w:szCs w:val="22"/>
          <w:lang w:eastAsia="ja-JP" w:bidi="he-IL"/>
        </w:rPr>
        <w:t>Princmetalo (</w:t>
      </w:r>
      <w:r w:rsidRPr="00E116A9">
        <w:rPr>
          <w:rFonts w:eastAsia="MS Mincho"/>
          <w:i/>
          <w:sz w:val="22"/>
          <w:szCs w:val="22"/>
          <w:lang w:eastAsia="ja-JP" w:bidi="he-IL"/>
        </w:rPr>
        <w:t>Prinzmetal</w:t>
      </w:r>
      <w:r>
        <w:rPr>
          <w:rFonts w:eastAsia="MS Mincho"/>
          <w:sz w:val="22"/>
          <w:szCs w:val="22"/>
          <w:lang w:eastAsia="ja-JP" w:bidi="he-IL"/>
        </w:rPr>
        <w:t xml:space="preserve">) </w:t>
      </w:r>
      <w:r w:rsidRPr="00901267">
        <w:rPr>
          <w:rFonts w:eastAsia="MS Mincho"/>
          <w:sz w:val="22"/>
          <w:szCs w:val="22"/>
          <w:lang w:eastAsia="ja-JP" w:bidi="he-IL"/>
        </w:rPr>
        <w:t>krūtinės angina</w:t>
      </w:r>
      <w:r w:rsidRPr="00901267">
        <w:rPr>
          <w:rFonts w:eastAsia="MS Mincho"/>
          <w:sz w:val="22"/>
          <w:szCs w:val="22"/>
          <w:lang w:val="de-DE" w:eastAsia="ja-JP" w:bidi="he-IL"/>
        </w:rPr>
        <w:t>;</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yra sunki periferinių arterijų liga (galūnių kraujotakos nepakankamumas);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 xml:space="preserve">jeigu yra feochromocitoma (tam tikras antinksčių navikas), išskyrus tuos atvejus, kai betaksololiu gydoma kartu su alfa adrenoblokatoriais; </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yra metabolinė acidozė (per didelis kraujo rūgštingumas);</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 xml:space="preserve">jeigu </w:t>
      </w:r>
      <w:r>
        <w:rPr>
          <w:rFonts w:eastAsia="MS Mincho"/>
          <w:sz w:val="22"/>
          <w:szCs w:val="22"/>
          <w:lang w:eastAsia="ja-JP" w:bidi="he-IL"/>
        </w:rPr>
        <w:t>Ju</w:t>
      </w:r>
      <w:r w:rsidR="009B69E4">
        <w:rPr>
          <w:rFonts w:eastAsia="MS Mincho"/>
          <w:sz w:val="22"/>
          <w:szCs w:val="22"/>
          <w:lang w:eastAsia="ja-JP" w:bidi="he-IL"/>
        </w:rPr>
        <w:t>m</w:t>
      </w:r>
      <w:r>
        <w:rPr>
          <w:rFonts w:eastAsia="MS Mincho"/>
          <w:sz w:val="22"/>
          <w:szCs w:val="22"/>
          <w:lang w:eastAsia="ja-JP" w:bidi="he-IL"/>
        </w:rPr>
        <w:t xml:space="preserve">s </w:t>
      </w:r>
      <w:r w:rsidR="009B69E4">
        <w:rPr>
          <w:rFonts w:eastAsia="MS Mincho"/>
          <w:sz w:val="22"/>
          <w:szCs w:val="22"/>
          <w:lang w:eastAsia="ja-JP" w:bidi="he-IL"/>
        </w:rPr>
        <w:t xml:space="preserve">yra </w:t>
      </w:r>
      <w:r w:rsidRPr="00901267">
        <w:rPr>
          <w:rFonts w:eastAsia="MS Mincho"/>
          <w:sz w:val="22"/>
          <w:szCs w:val="22"/>
          <w:lang w:eastAsia="ja-JP" w:bidi="he-IL"/>
        </w:rPr>
        <w:t>sunki astma arba kitokia obstrukcin</w:t>
      </w:r>
      <w:r>
        <w:rPr>
          <w:rFonts w:eastAsia="MS Mincho"/>
          <w:sz w:val="22"/>
          <w:szCs w:val="22"/>
          <w:lang w:eastAsia="ja-JP" w:bidi="he-IL"/>
        </w:rPr>
        <w:t>ė</w:t>
      </w:r>
      <w:r w:rsidRPr="00901267">
        <w:rPr>
          <w:rFonts w:eastAsia="MS Mincho"/>
          <w:sz w:val="22"/>
          <w:szCs w:val="22"/>
          <w:lang w:eastAsia="ja-JP" w:bidi="he-IL"/>
        </w:rPr>
        <w:t xml:space="preserve"> plaučių liga;</w:t>
      </w:r>
    </w:p>
    <w:p w:rsidR="009A63D4" w:rsidRPr="00901267" w:rsidRDefault="009A63D4" w:rsidP="009A63D4">
      <w:pPr>
        <w:widowControl w:val="0"/>
        <w:numPr>
          <w:ilvl w:val="0"/>
          <w:numId w:val="30"/>
        </w:numPr>
        <w:autoSpaceDE w:val="0"/>
        <w:autoSpaceDN w:val="0"/>
        <w:adjustRightInd w:val="0"/>
        <w:rPr>
          <w:rFonts w:eastAsia="MS Mincho"/>
          <w:sz w:val="22"/>
          <w:szCs w:val="22"/>
          <w:lang w:eastAsia="ja-JP" w:bidi="he-IL"/>
        </w:rPr>
      </w:pPr>
      <w:r w:rsidRPr="00901267">
        <w:rPr>
          <w:rFonts w:eastAsia="MS Mincho"/>
          <w:sz w:val="22"/>
          <w:szCs w:val="22"/>
          <w:lang w:eastAsia="ja-JP" w:bidi="he-IL"/>
        </w:rPr>
        <w:t>jeigu vartojate floktafenino</w:t>
      </w:r>
      <w:r>
        <w:rPr>
          <w:rFonts w:eastAsia="MS Mincho"/>
          <w:sz w:val="22"/>
          <w:szCs w:val="22"/>
          <w:lang w:eastAsia="ja-JP" w:bidi="he-IL"/>
        </w:rPr>
        <w:t>, amjodarono</w:t>
      </w:r>
      <w:r w:rsidRPr="00901267">
        <w:rPr>
          <w:rFonts w:eastAsia="MS Mincho"/>
          <w:sz w:val="22"/>
          <w:szCs w:val="22"/>
          <w:lang w:eastAsia="ja-JP" w:bidi="he-IL"/>
        </w:rPr>
        <w:t xml:space="preserve"> ar sultoprido (kartu su BETAC šių vaistų vartoti draudžiama). </w:t>
      </w:r>
    </w:p>
    <w:p w:rsidR="009A63D4" w:rsidRPr="00901267" w:rsidRDefault="009A63D4" w:rsidP="009A63D4">
      <w:pPr>
        <w:rPr>
          <w:sz w:val="22"/>
          <w:szCs w:val="22"/>
        </w:rPr>
      </w:pPr>
    </w:p>
    <w:p w:rsidR="009A63D4" w:rsidRDefault="009A63D4" w:rsidP="009A63D4">
      <w:pPr>
        <w:rPr>
          <w:b/>
          <w:sz w:val="22"/>
          <w:szCs w:val="22"/>
        </w:rPr>
      </w:pPr>
      <w:r w:rsidRPr="00901267">
        <w:rPr>
          <w:b/>
          <w:sz w:val="22"/>
          <w:szCs w:val="22"/>
        </w:rPr>
        <w:t>Įspėjimai ir atsargumo priemonės</w:t>
      </w:r>
    </w:p>
    <w:p w:rsidR="009A63D4" w:rsidRPr="00195E6A" w:rsidRDefault="009A63D4" w:rsidP="009A63D4">
      <w:pPr>
        <w:rPr>
          <w:sz w:val="22"/>
          <w:szCs w:val="22"/>
        </w:rPr>
      </w:pPr>
      <w:r w:rsidRPr="00195E6A">
        <w:rPr>
          <w:noProof/>
          <w:sz w:val="22"/>
          <w:szCs w:val="22"/>
        </w:rPr>
        <w:t>Pasitarkite su gydytoju</w:t>
      </w:r>
      <w:r>
        <w:rPr>
          <w:noProof/>
          <w:sz w:val="22"/>
          <w:szCs w:val="22"/>
        </w:rPr>
        <w:t xml:space="preserve"> </w:t>
      </w:r>
      <w:r w:rsidRPr="00195E6A">
        <w:rPr>
          <w:noProof/>
          <w:sz w:val="22"/>
          <w:szCs w:val="22"/>
        </w:rPr>
        <w:t>arba</w:t>
      </w:r>
      <w:r>
        <w:rPr>
          <w:noProof/>
          <w:sz w:val="22"/>
          <w:szCs w:val="22"/>
        </w:rPr>
        <w:t xml:space="preserve"> </w:t>
      </w:r>
      <w:r w:rsidRPr="00195E6A">
        <w:rPr>
          <w:noProof/>
          <w:sz w:val="22"/>
          <w:szCs w:val="22"/>
        </w:rPr>
        <w:t xml:space="preserve">vaistininku, prieš pradėdami vartoti </w:t>
      </w:r>
      <w:r>
        <w:rPr>
          <w:noProof/>
          <w:sz w:val="22"/>
          <w:szCs w:val="22"/>
        </w:rPr>
        <w:t>BETAC, jeigu Jums yra:</w:t>
      </w:r>
    </w:p>
    <w:p w:rsidR="009A63D4" w:rsidRPr="00901267" w:rsidRDefault="009A63D4" w:rsidP="009A63D4">
      <w:pPr>
        <w:numPr>
          <w:ilvl w:val="0"/>
          <w:numId w:val="30"/>
        </w:numPr>
        <w:rPr>
          <w:sz w:val="22"/>
          <w:szCs w:val="22"/>
        </w:rPr>
      </w:pPr>
      <w:r>
        <w:rPr>
          <w:sz w:val="22"/>
          <w:szCs w:val="22"/>
        </w:rPr>
        <w:lastRenderedPageBreak/>
        <w:t>astma ar kita</w:t>
      </w:r>
      <w:r w:rsidRPr="00901267">
        <w:rPr>
          <w:sz w:val="22"/>
          <w:szCs w:val="22"/>
        </w:rPr>
        <w:t xml:space="preserve"> obstrukcin</w:t>
      </w:r>
      <w:r w:rsidR="000508F6">
        <w:rPr>
          <w:sz w:val="22"/>
          <w:szCs w:val="22"/>
        </w:rPr>
        <w:t>ė</w:t>
      </w:r>
      <w:r w:rsidRPr="00901267">
        <w:rPr>
          <w:sz w:val="22"/>
          <w:szCs w:val="22"/>
        </w:rPr>
        <w:t xml:space="preserve"> plaučių liga;</w:t>
      </w:r>
    </w:p>
    <w:p w:rsidR="009A63D4" w:rsidRDefault="009A63D4" w:rsidP="009A63D4">
      <w:pPr>
        <w:numPr>
          <w:ilvl w:val="0"/>
          <w:numId w:val="30"/>
        </w:numPr>
        <w:rPr>
          <w:sz w:val="22"/>
          <w:szCs w:val="22"/>
        </w:rPr>
      </w:pPr>
      <w:r w:rsidRPr="00901267">
        <w:rPr>
          <w:sz w:val="22"/>
          <w:szCs w:val="22"/>
        </w:rPr>
        <w:t>cukrini</w:t>
      </w:r>
      <w:r>
        <w:rPr>
          <w:sz w:val="22"/>
          <w:szCs w:val="22"/>
        </w:rPr>
        <w:t>s</w:t>
      </w:r>
      <w:r w:rsidRPr="00901267">
        <w:rPr>
          <w:sz w:val="22"/>
          <w:szCs w:val="22"/>
        </w:rPr>
        <w:t xml:space="preserve"> diabet</w:t>
      </w:r>
      <w:r>
        <w:rPr>
          <w:sz w:val="22"/>
          <w:szCs w:val="22"/>
        </w:rPr>
        <w:t>as ir jūs vartojate insuliną;</w:t>
      </w:r>
    </w:p>
    <w:p w:rsidR="009A63D4" w:rsidRDefault="009A63D4" w:rsidP="009A63D4">
      <w:pPr>
        <w:numPr>
          <w:ilvl w:val="0"/>
          <w:numId w:val="30"/>
        </w:numPr>
        <w:rPr>
          <w:sz w:val="22"/>
          <w:szCs w:val="22"/>
        </w:rPr>
      </w:pPr>
      <w:r w:rsidRPr="00901267">
        <w:rPr>
          <w:sz w:val="22"/>
          <w:szCs w:val="22"/>
        </w:rPr>
        <w:t>kepenų arba inkstų liga</w:t>
      </w:r>
      <w:r>
        <w:rPr>
          <w:sz w:val="22"/>
          <w:szCs w:val="22"/>
        </w:rPr>
        <w:t>;</w:t>
      </w:r>
    </w:p>
    <w:p w:rsidR="009A63D4" w:rsidRDefault="009A63D4" w:rsidP="009A63D4">
      <w:pPr>
        <w:numPr>
          <w:ilvl w:val="0"/>
          <w:numId w:val="30"/>
        </w:numPr>
        <w:rPr>
          <w:sz w:val="22"/>
          <w:szCs w:val="22"/>
        </w:rPr>
      </w:pPr>
      <w:r>
        <w:rPr>
          <w:sz w:val="22"/>
          <w:szCs w:val="22"/>
        </w:rPr>
        <w:t>skydliaukės problemų;</w:t>
      </w:r>
    </w:p>
    <w:p w:rsidR="009A63D4" w:rsidRDefault="009A63D4" w:rsidP="009A63D4">
      <w:pPr>
        <w:numPr>
          <w:ilvl w:val="0"/>
          <w:numId w:val="30"/>
        </w:numPr>
        <w:rPr>
          <w:sz w:val="22"/>
          <w:szCs w:val="22"/>
        </w:rPr>
      </w:pPr>
      <w:r>
        <w:rPr>
          <w:sz w:val="22"/>
          <w:szCs w:val="22"/>
        </w:rPr>
        <w:t>glaukoma (padidėjęs spaudimas akyje);</w:t>
      </w:r>
    </w:p>
    <w:p w:rsidR="009A63D4" w:rsidRDefault="009A63D4" w:rsidP="009A63D4">
      <w:pPr>
        <w:numPr>
          <w:ilvl w:val="0"/>
          <w:numId w:val="30"/>
        </w:numPr>
        <w:rPr>
          <w:sz w:val="22"/>
          <w:szCs w:val="22"/>
        </w:rPr>
      </w:pPr>
      <w:r>
        <w:rPr>
          <w:sz w:val="22"/>
          <w:szCs w:val="22"/>
        </w:rPr>
        <w:t>psoriazė (odos liga).</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 xml:space="preserve">Jeigu kuri nors iš išvardytų būklių Jums tinka, </w:t>
      </w:r>
      <w:r>
        <w:rPr>
          <w:sz w:val="22"/>
          <w:szCs w:val="22"/>
          <w:lang w:eastAsia="lt-LT"/>
        </w:rPr>
        <w:t>pasikalbėkite su</w:t>
      </w:r>
      <w:r w:rsidRPr="00901267">
        <w:rPr>
          <w:sz w:val="22"/>
          <w:szCs w:val="22"/>
          <w:lang w:eastAsia="lt-LT"/>
        </w:rPr>
        <w:t xml:space="preserve"> </w:t>
      </w:r>
      <w:r>
        <w:rPr>
          <w:sz w:val="22"/>
          <w:szCs w:val="22"/>
          <w:lang w:eastAsia="lt-LT"/>
        </w:rPr>
        <w:t xml:space="preserve">savo </w:t>
      </w:r>
      <w:r w:rsidRPr="00901267">
        <w:rPr>
          <w:sz w:val="22"/>
          <w:szCs w:val="22"/>
          <w:lang w:eastAsia="lt-LT"/>
        </w:rPr>
        <w:t>gydytoj</w:t>
      </w:r>
      <w:r>
        <w:rPr>
          <w:sz w:val="22"/>
          <w:szCs w:val="22"/>
          <w:lang w:eastAsia="lt-LT"/>
        </w:rPr>
        <w:t>u, kuris nuspręs, ką daryti.</w:t>
      </w:r>
    </w:p>
    <w:p w:rsidR="009A63D4"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Jei</w:t>
      </w:r>
      <w:r>
        <w:rPr>
          <w:sz w:val="22"/>
          <w:szCs w:val="22"/>
          <w:lang w:eastAsia="lt-LT"/>
        </w:rPr>
        <w:t>gu</w:t>
      </w:r>
      <w:r w:rsidRPr="00901267">
        <w:rPr>
          <w:sz w:val="22"/>
          <w:szCs w:val="22"/>
          <w:lang w:eastAsia="lt-LT"/>
        </w:rPr>
        <w:t xml:space="preserve"> Jums bus atliekama operacija, </w:t>
      </w:r>
      <w:r>
        <w:rPr>
          <w:sz w:val="22"/>
          <w:szCs w:val="22"/>
          <w:lang w:eastAsia="lt-LT"/>
        </w:rPr>
        <w:t xml:space="preserve">turite </w:t>
      </w:r>
      <w:r w:rsidRPr="00901267">
        <w:rPr>
          <w:sz w:val="22"/>
          <w:szCs w:val="22"/>
          <w:lang w:eastAsia="lt-LT"/>
        </w:rPr>
        <w:t>pasaky</w:t>
      </w:r>
      <w:r>
        <w:rPr>
          <w:sz w:val="22"/>
          <w:szCs w:val="22"/>
          <w:lang w:eastAsia="lt-LT"/>
        </w:rPr>
        <w:t>ti</w:t>
      </w:r>
      <w:r w:rsidRPr="00901267">
        <w:rPr>
          <w:sz w:val="22"/>
          <w:szCs w:val="22"/>
          <w:lang w:eastAsia="lt-LT"/>
        </w:rPr>
        <w:t xml:space="preserve"> anesteziologui, kad vartojate š</w:t>
      </w:r>
      <w:r>
        <w:rPr>
          <w:sz w:val="22"/>
          <w:szCs w:val="22"/>
          <w:lang w:eastAsia="lt-LT"/>
        </w:rPr>
        <w:t>io vaisto</w:t>
      </w:r>
      <w:r w:rsidRPr="00901267">
        <w:rPr>
          <w:sz w:val="22"/>
          <w:szCs w:val="22"/>
          <w:lang w:eastAsia="lt-LT"/>
        </w:rPr>
        <w:t>.</w:t>
      </w:r>
    </w:p>
    <w:p w:rsidR="009A63D4" w:rsidRPr="00901267" w:rsidRDefault="009A63D4" w:rsidP="009A63D4">
      <w:pPr>
        <w:rPr>
          <w:sz w:val="22"/>
          <w:szCs w:val="22"/>
        </w:rPr>
      </w:pPr>
      <w:r w:rsidRPr="00901267">
        <w:rPr>
          <w:sz w:val="22"/>
          <w:szCs w:val="22"/>
        </w:rPr>
        <w:t xml:space="preserve">Oftalmologas turi </w:t>
      </w:r>
      <w:r>
        <w:rPr>
          <w:sz w:val="22"/>
          <w:szCs w:val="22"/>
        </w:rPr>
        <w:t>būti informuotas</w:t>
      </w:r>
      <w:r w:rsidRPr="00901267">
        <w:rPr>
          <w:sz w:val="22"/>
          <w:szCs w:val="22"/>
        </w:rPr>
        <w:t xml:space="preserve">, </w:t>
      </w:r>
      <w:r>
        <w:rPr>
          <w:sz w:val="22"/>
          <w:szCs w:val="22"/>
        </w:rPr>
        <w:t>jog</w:t>
      </w:r>
      <w:r w:rsidRPr="00901267">
        <w:rPr>
          <w:sz w:val="22"/>
          <w:szCs w:val="22"/>
        </w:rPr>
        <w:t xml:space="preserve"> Jūs vartojate </w:t>
      </w:r>
      <w:r>
        <w:rPr>
          <w:sz w:val="22"/>
          <w:szCs w:val="22"/>
        </w:rPr>
        <w:t>BETAC</w:t>
      </w:r>
      <w:r w:rsidRPr="00901267">
        <w:rPr>
          <w:sz w:val="22"/>
          <w:szCs w:val="22"/>
        </w:rPr>
        <w:t>. Šis vaistas mažina akispūdį ir gali iškreipti glaukomos profilaktinio patikrinimo rezultatus.</w:t>
      </w:r>
    </w:p>
    <w:p w:rsidR="009A63D4" w:rsidRPr="00901267" w:rsidRDefault="009A63D4" w:rsidP="009A63D4">
      <w:pPr>
        <w:rPr>
          <w:sz w:val="22"/>
          <w:szCs w:val="22"/>
        </w:rPr>
      </w:pPr>
    </w:p>
    <w:p w:rsidR="009A63D4" w:rsidRPr="00901267" w:rsidRDefault="009A63D4" w:rsidP="009A63D4">
      <w:pPr>
        <w:keepNext/>
        <w:outlineLvl w:val="2"/>
        <w:rPr>
          <w:b/>
          <w:bCs/>
          <w:sz w:val="22"/>
          <w:szCs w:val="22"/>
        </w:rPr>
      </w:pPr>
      <w:r w:rsidRPr="00901267">
        <w:rPr>
          <w:b/>
          <w:bCs/>
          <w:sz w:val="22"/>
          <w:szCs w:val="22"/>
        </w:rPr>
        <w:t>Kiti vaistai ir BETAC</w:t>
      </w:r>
    </w:p>
    <w:p w:rsidR="009A63D4" w:rsidRDefault="009A63D4" w:rsidP="009A63D4">
      <w:pPr>
        <w:rPr>
          <w:noProof/>
          <w:sz w:val="22"/>
          <w:szCs w:val="22"/>
        </w:rPr>
      </w:pPr>
      <w:r w:rsidRPr="00901267">
        <w:rPr>
          <w:noProof/>
          <w:sz w:val="22"/>
          <w:szCs w:val="22"/>
        </w:rPr>
        <w:t xml:space="preserve">Jeigu vartojate ar neseniai vartojote kitų vaistų arba dėl to nesate tikri, apie tai pasakykite gydytojui arba vaistininkui. </w:t>
      </w:r>
    </w:p>
    <w:p w:rsidR="009A63D4" w:rsidRPr="00901267" w:rsidRDefault="009A63D4" w:rsidP="009A63D4">
      <w:pPr>
        <w:rPr>
          <w:sz w:val="22"/>
          <w:szCs w:val="22"/>
        </w:rPr>
      </w:pPr>
      <w:r>
        <w:rPr>
          <w:noProof/>
          <w:sz w:val="22"/>
          <w:szCs w:val="22"/>
        </w:rPr>
        <w:t xml:space="preserve">Ypač </w:t>
      </w:r>
      <w:r w:rsidRPr="00901267">
        <w:rPr>
          <w:sz w:val="22"/>
          <w:szCs w:val="22"/>
        </w:rPr>
        <w:t>svarbu pasakyti</w:t>
      </w:r>
      <w:r>
        <w:rPr>
          <w:sz w:val="22"/>
          <w:szCs w:val="22"/>
        </w:rPr>
        <w:t xml:space="preserve"> gydytojui</w:t>
      </w:r>
      <w:r w:rsidRPr="00901267">
        <w:rPr>
          <w:sz w:val="22"/>
          <w:szCs w:val="22"/>
        </w:rPr>
        <w:t>, jeigu vartojate:</w:t>
      </w:r>
    </w:p>
    <w:p w:rsidR="009A63D4" w:rsidRPr="00901267" w:rsidRDefault="009A63D4" w:rsidP="009A63D4">
      <w:pPr>
        <w:numPr>
          <w:ilvl w:val="0"/>
          <w:numId w:val="30"/>
        </w:numPr>
        <w:rPr>
          <w:sz w:val="22"/>
          <w:szCs w:val="22"/>
        </w:rPr>
      </w:pPr>
      <w:r w:rsidRPr="00901267">
        <w:rPr>
          <w:sz w:val="22"/>
          <w:szCs w:val="22"/>
        </w:rPr>
        <w:t xml:space="preserve">kitokių </w:t>
      </w:r>
      <w:r>
        <w:rPr>
          <w:sz w:val="22"/>
          <w:szCs w:val="22"/>
        </w:rPr>
        <w:t xml:space="preserve">vaistų </w:t>
      </w:r>
      <w:r w:rsidR="006F538B">
        <w:rPr>
          <w:sz w:val="22"/>
          <w:szCs w:val="22"/>
        </w:rPr>
        <w:t>kraujospūdžiui</w:t>
      </w:r>
      <w:r>
        <w:rPr>
          <w:sz w:val="22"/>
          <w:szCs w:val="22"/>
        </w:rPr>
        <w:t xml:space="preserve"> mažinti</w:t>
      </w:r>
      <w:r w:rsidRPr="00901267">
        <w:rPr>
          <w:sz w:val="22"/>
          <w:szCs w:val="22"/>
        </w:rPr>
        <w:t>;</w:t>
      </w:r>
    </w:p>
    <w:p w:rsidR="009A63D4" w:rsidRPr="00901267" w:rsidRDefault="009A63D4" w:rsidP="009A63D4">
      <w:pPr>
        <w:numPr>
          <w:ilvl w:val="0"/>
          <w:numId w:val="30"/>
        </w:numPr>
        <w:rPr>
          <w:sz w:val="22"/>
          <w:szCs w:val="22"/>
        </w:rPr>
      </w:pPr>
      <w:r w:rsidRPr="00901267">
        <w:rPr>
          <w:sz w:val="22"/>
          <w:szCs w:val="22"/>
        </w:rPr>
        <w:t>vaistų, mažinančių cukraus kiekį kraujyje;</w:t>
      </w:r>
    </w:p>
    <w:p w:rsidR="009A63D4" w:rsidRPr="00901267" w:rsidRDefault="009A63D4" w:rsidP="009A63D4">
      <w:pPr>
        <w:numPr>
          <w:ilvl w:val="0"/>
          <w:numId w:val="30"/>
        </w:numPr>
        <w:rPr>
          <w:sz w:val="22"/>
          <w:szCs w:val="22"/>
        </w:rPr>
      </w:pPr>
      <w:r w:rsidRPr="00901267">
        <w:rPr>
          <w:sz w:val="22"/>
          <w:szCs w:val="22"/>
        </w:rPr>
        <w:t xml:space="preserve">vaistų nuo širdies </w:t>
      </w:r>
      <w:r>
        <w:rPr>
          <w:sz w:val="22"/>
          <w:szCs w:val="22"/>
        </w:rPr>
        <w:t>ligų</w:t>
      </w:r>
      <w:r w:rsidRPr="00901267">
        <w:rPr>
          <w:sz w:val="22"/>
          <w:szCs w:val="22"/>
        </w:rPr>
        <w:t xml:space="preserve">, pvz., kraujagysles plečiančių </w:t>
      </w:r>
      <w:r w:rsidR="000508F6">
        <w:rPr>
          <w:sz w:val="22"/>
          <w:szCs w:val="22"/>
        </w:rPr>
        <w:t>vaistų</w:t>
      </w:r>
      <w:r w:rsidR="00211EFE">
        <w:rPr>
          <w:sz w:val="22"/>
          <w:szCs w:val="22"/>
        </w:rPr>
        <w:t>, ar vaistų nuo širdies ritmo sutrikimų</w:t>
      </w:r>
      <w:r w:rsidRPr="00901267">
        <w:rPr>
          <w:sz w:val="22"/>
          <w:szCs w:val="22"/>
        </w:rPr>
        <w:t>.</w:t>
      </w:r>
    </w:p>
    <w:p w:rsidR="009A63D4" w:rsidRPr="00901267" w:rsidRDefault="009A63D4" w:rsidP="009A63D4">
      <w:pPr>
        <w:keepNext/>
        <w:outlineLvl w:val="2"/>
        <w:rPr>
          <w:b/>
          <w:bCs/>
          <w:sz w:val="22"/>
          <w:szCs w:val="22"/>
        </w:rPr>
      </w:pPr>
    </w:p>
    <w:p w:rsidR="009A63D4" w:rsidRPr="00901267" w:rsidRDefault="009A63D4" w:rsidP="009A63D4">
      <w:pPr>
        <w:keepNext/>
        <w:outlineLvl w:val="2"/>
        <w:rPr>
          <w:b/>
          <w:bCs/>
          <w:sz w:val="22"/>
          <w:szCs w:val="22"/>
        </w:rPr>
      </w:pPr>
      <w:r w:rsidRPr="00901267">
        <w:rPr>
          <w:b/>
          <w:bCs/>
          <w:sz w:val="22"/>
          <w:szCs w:val="22"/>
        </w:rPr>
        <w:t>Nėštumas</w:t>
      </w:r>
      <w:r>
        <w:rPr>
          <w:b/>
          <w:bCs/>
          <w:sz w:val="22"/>
          <w:szCs w:val="22"/>
        </w:rPr>
        <w:t>,</w:t>
      </w:r>
      <w:r w:rsidRPr="00901267">
        <w:rPr>
          <w:b/>
          <w:bCs/>
          <w:sz w:val="22"/>
          <w:szCs w:val="22"/>
        </w:rPr>
        <w:t xml:space="preserve"> žindymo laikotarpis</w:t>
      </w:r>
      <w:r>
        <w:rPr>
          <w:b/>
          <w:bCs/>
          <w:sz w:val="22"/>
          <w:szCs w:val="22"/>
        </w:rPr>
        <w:t xml:space="preserve"> ir vaisingumas</w:t>
      </w:r>
    </w:p>
    <w:p w:rsidR="009A63D4" w:rsidRPr="00901267" w:rsidRDefault="009A63D4" w:rsidP="009A63D4">
      <w:pPr>
        <w:rPr>
          <w:iCs/>
          <w:sz w:val="22"/>
          <w:szCs w:val="22"/>
          <w:lang w:eastAsia="lt-LT"/>
        </w:rPr>
      </w:pPr>
      <w:r w:rsidRPr="00901267">
        <w:rPr>
          <w:sz w:val="22"/>
          <w:szCs w:val="22"/>
          <w:lang w:eastAsia="lt-LT"/>
        </w:rPr>
        <w:t>Jeigu esate nėščia, žindote kūdikį, manote, kad galbūt esate nėščia</w:t>
      </w:r>
      <w:r w:rsidR="00BB437D">
        <w:rPr>
          <w:sz w:val="22"/>
          <w:szCs w:val="22"/>
          <w:lang w:eastAsia="lt-LT"/>
        </w:rPr>
        <w:t>,</w:t>
      </w:r>
      <w:r w:rsidRPr="00901267">
        <w:rPr>
          <w:sz w:val="22"/>
          <w:szCs w:val="22"/>
          <w:lang w:eastAsia="lt-LT"/>
        </w:rPr>
        <w:t xml:space="preserve"> arba planuojate pastoti, tai prieš vartodama šį vaistą</w:t>
      </w:r>
      <w:r w:rsidR="00BB437D">
        <w:rPr>
          <w:sz w:val="22"/>
          <w:szCs w:val="22"/>
          <w:lang w:eastAsia="lt-LT"/>
        </w:rPr>
        <w:t>,</w:t>
      </w:r>
      <w:r w:rsidRPr="00901267">
        <w:rPr>
          <w:sz w:val="22"/>
          <w:szCs w:val="22"/>
          <w:lang w:eastAsia="lt-LT"/>
        </w:rPr>
        <w:t xml:space="preserve"> pasitarkite su gydytoju arba vaistininku.</w:t>
      </w:r>
    </w:p>
    <w:p w:rsidR="009A63D4" w:rsidRPr="00901267" w:rsidRDefault="009A63D4" w:rsidP="009A63D4">
      <w:pPr>
        <w:rPr>
          <w:sz w:val="22"/>
          <w:szCs w:val="22"/>
          <w:lang w:eastAsia="lt-LT"/>
        </w:rPr>
      </w:pPr>
    </w:p>
    <w:p w:rsidR="009A63D4" w:rsidRDefault="009A63D4" w:rsidP="009A63D4">
      <w:pPr>
        <w:rPr>
          <w:sz w:val="22"/>
          <w:szCs w:val="22"/>
          <w:lang w:eastAsia="lt-LT"/>
        </w:rPr>
      </w:pPr>
      <w:r w:rsidRPr="00901267">
        <w:rPr>
          <w:sz w:val="22"/>
          <w:szCs w:val="22"/>
          <w:lang w:eastAsia="lt-LT"/>
        </w:rPr>
        <w:t xml:space="preserve">Vartoti BETAC nėštumo metu nepatariama, nebent </w:t>
      </w:r>
      <w:r>
        <w:rPr>
          <w:sz w:val="22"/>
          <w:szCs w:val="22"/>
          <w:lang w:eastAsia="lt-LT"/>
        </w:rPr>
        <w:t>jūsų gydytojas mano, kad vartoti BETAC yra neabejotinai būtina.</w:t>
      </w:r>
      <w:r w:rsidRPr="00901267">
        <w:rPr>
          <w:sz w:val="22"/>
          <w:szCs w:val="22"/>
          <w:lang w:eastAsia="lt-LT"/>
        </w:rPr>
        <w:t xml:space="preserve"> </w:t>
      </w:r>
    </w:p>
    <w:p w:rsidR="009A63D4"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Gyd</w:t>
      </w:r>
      <w:r>
        <w:rPr>
          <w:sz w:val="22"/>
          <w:szCs w:val="22"/>
          <w:lang w:eastAsia="lt-LT"/>
        </w:rPr>
        <w:t>ymo BETAC metu</w:t>
      </w:r>
      <w:r w:rsidRPr="00901267">
        <w:rPr>
          <w:sz w:val="22"/>
          <w:szCs w:val="22"/>
          <w:lang w:eastAsia="lt-LT"/>
        </w:rPr>
        <w:t xml:space="preserve"> maitinti krūtimi nerekomenduojama.</w:t>
      </w:r>
    </w:p>
    <w:p w:rsidR="009A63D4" w:rsidRPr="00901267" w:rsidRDefault="009A63D4" w:rsidP="009A63D4">
      <w:pPr>
        <w:rPr>
          <w:sz w:val="22"/>
          <w:szCs w:val="22"/>
          <w:lang w:eastAsia="lt-LT"/>
        </w:rPr>
      </w:pPr>
    </w:p>
    <w:p w:rsidR="009A63D4" w:rsidRPr="00901267" w:rsidRDefault="009A63D4" w:rsidP="009A63D4">
      <w:pPr>
        <w:keepNext/>
        <w:outlineLvl w:val="2"/>
        <w:rPr>
          <w:b/>
          <w:bCs/>
          <w:sz w:val="22"/>
          <w:szCs w:val="22"/>
        </w:rPr>
      </w:pPr>
      <w:r w:rsidRPr="00901267">
        <w:rPr>
          <w:b/>
          <w:bCs/>
          <w:sz w:val="22"/>
          <w:szCs w:val="22"/>
        </w:rPr>
        <w:t>Vairavimas ir mechanizmų valdymas</w:t>
      </w:r>
    </w:p>
    <w:p w:rsidR="009A63D4" w:rsidRPr="00901267" w:rsidRDefault="009A63D4" w:rsidP="009A63D4">
      <w:pPr>
        <w:rPr>
          <w:sz w:val="22"/>
          <w:szCs w:val="22"/>
          <w:lang w:eastAsia="lt-LT"/>
        </w:rPr>
      </w:pPr>
      <w:r w:rsidRPr="00901267">
        <w:rPr>
          <w:sz w:val="22"/>
          <w:szCs w:val="22"/>
          <w:lang w:eastAsia="lt-LT"/>
        </w:rPr>
        <w:t xml:space="preserve">BETAC gali veikti Jūsų gebėjimą vairuoti ir valdyti mechanizmus. </w:t>
      </w:r>
    </w:p>
    <w:p w:rsidR="009A63D4" w:rsidRPr="00901267" w:rsidRDefault="009A63D4" w:rsidP="009A63D4">
      <w:pPr>
        <w:rPr>
          <w:sz w:val="22"/>
          <w:szCs w:val="22"/>
          <w:lang w:eastAsia="lt-LT"/>
        </w:rPr>
      </w:pPr>
    </w:p>
    <w:p w:rsidR="009A63D4" w:rsidRPr="005672EF" w:rsidRDefault="009A63D4" w:rsidP="009A63D4">
      <w:pPr>
        <w:keepNext/>
        <w:outlineLvl w:val="2"/>
        <w:rPr>
          <w:b/>
          <w:bCs/>
          <w:sz w:val="22"/>
          <w:szCs w:val="22"/>
        </w:rPr>
      </w:pPr>
      <w:r w:rsidRPr="005672EF">
        <w:rPr>
          <w:b/>
          <w:sz w:val="22"/>
          <w:szCs w:val="22"/>
          <w:lang w:eastAsia="lt-LT"/>
        </w:rPr>
        <w:t>BETAC sudėtyje yra laktozės monohidrato</w:t>
      </w:r>
    </w:p>
    <w:p w:rsidR="009A63D4" w:rsidRPr="00901267" w:rsidRDefault="009A63D4" w:rsidP="009A63D4">
      <w:pPr>
        <w:rPr>
          <w:sz w:val="22"/>
          <w:szCs w:val="22"/>
          <w:lang w:eastAsia="lt-LT"/>
        </w:rPr>
      </w:pPr>
      <w:r w:rsidRPr="00901267">
        <w:rPr>
          <w:sz w:val="22"/>
          <w:szCs w:val="22"/>
          <w:lang w:eastAsia="lt-LT"/>
        </w:rPr>
        <w:t xml:space="preserve">Jeigu gydytojas Jums yra sakęs, kad netoleruojate </w:t>
      </w:r>
      <w:r w:rsidR="000508F6">
        <w:rPr>
          <w:sz w:val="22"/>
          <w:szCs w:val="22"/>
          <w:lang w:eastAsia="lt-LT"/>
        </w:rPr>
        <w:t>kokių nors angliavandenių</w:t>
      </w:r>
      <w:r w:rsidRPr="00901267">
        <w:rPr>
          <w:sz w:val="22"/>
          <w:szCs w:val="22"/>
          <w:lang w:eastAsia="lt-LT"/>
        </w:rPr>
        <w:t xml:space="preserve">, kreipkitės į jį prieš pradėdami vartoti šį vaistą. </w:t>
      </w:r>
    </w:p>
    <w:p w:rsidR="00914270" w:rsidRPr="000A61A1" w:rsidRDefault="00914270" w:rsidP="00914270">
      <w:pPr>
        <w:rPr>
          <w:sz w:val="22"/>
          <w:szCs w:val="22"/>
        </w:rPr>
      </w:pPr>
      <w:r w:rsidRPr="000852F7">
        <w:rPr>
          <w:sz w:val="22"/>
          <w:szCs w:val="22"/>
        </w:rPr>
        <w:t>Š</w:t>
      </w:r>
      <w:r>
        <w:rPr>
          <w:sz w:val="22"/>
          <w:szCs w:val="22"/>
        </w:rPr>
        <w:t>io vaist</w:t>
      </w:r>
      <w:r w:rsidRPr="000852F7">
        <w:rPr>
          <w:sz w:val="22"/>
          <w:szCs w:val="22"/>
        </w:rPr>
        <w:t xml:space="preserve">o </w:t>
      </w:r>
      <w:r>
        <w:rPr>
          <w:sz w:val="22"/>
          <w:szCs w:val="22"/>
        </w:rPr>
        <w:t>tabletėje</w:t>
      </w:r>
      <w:r w:rsidRPr="000852F7">
        <w:rPr>
          <w:sz w:val="22"/>
          <w:szCs w:val="22"/>
        </w:rPr>
        <w:t xml:space="preserve"> yra mažiau kaip 1</w:t>
      </w:r>
      <w:r>
        <w:rPr>
          <w:sz w:val="22"/>
          <w:szCs w:val="22"/>
        </w:rPr>
        <w:t> </w:t>
      </w:r>
      <w:r w:rsidRPr="000852F7">
        <w:rPr>
          <w:sz w:val="22"/>
          <w:szCs w:val="22"/>
        </w:rPr>
        <w:t>mmol (23</w:t>
      </w:r>
      <w:r>
        <w:rPr>
          <w:sz w:val="22"/>
          <w:szCs w:val="22"/>
        </w:rPr>
        <w:t> </w:t>
      </w:r>
      <w:r w:rsidRPr="000852F7">
        <w:rPr>
          <w:sz w:val="22"/>
          <w:szCs w:val="22"/>
        </w:rPr>
        <w:t>mg) natrio, t. y. jis beveik neturi reikšmės.</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p>
    <w:p w:rsidR="009A63D4" w:rsidRPr="00901267" w:rsidRDefault="009A63D4" w:rsidP="009A63D4">
      <w:pPr>
        <w:keepNext/>
        <w:tabs>
          <w:tab w:val="left" w:pos="720"/>
        </w:tabs>
        <w:outlineLvl w:val="1"/>
        <w:rPr>
          <w:b/>
          <w:bCs/>
          <w:sz w:val="22"/>
          <w:szCs w:val="22"/>
        </w:rPr>
      </w:pPr>
      <w:r w:rsidRPr="00901267">
        <w:rPr>
          <w:b/>
          <w:bCs/>
          <w:sz w:val="22"/>
          <w:szCs w:val="22"/>
        </w:rPr>
        <w:t>3.</w:t>
      </w:r>
      <w:r w:rsidRPr="00901267">
        <w:rPr>
          <w:b/>
          <w:bCs/>
          <w:sz w:val="22"/>
          <w:szCs w:val="22"/>
        </w:rPr>
        <w:tab/>
        <w:t>Kaip vartoti BETAC</w:t>
      </w:r>
    </w:p>
    <w:p w:rsidR="009A63D4" w:rsidRPr="00901267" w:rsidRDefault="009A63D4" w:rsidP="009A63D4">
      <w:pPr>
        <w:rPr>
          <w:sz w:val="22"/>
          <w:szCs w:val="22"/>
          <w:lang w:eastAsia="lt-LT"/>
        </w:rPr>
      </w:pPr>
    </w:p>
    <w:p w:rsidR="009A63D4" w:rsidRPr="00901267" w:rsidRDefault="009A63D4" w:rsidP="009A63D4">
      <w:pPr>
        <w:rPr>
          <w:noProof/>
          <w:sz w:val="22"/>
          <w:szCs w:val="22"/>
        </w:rPr>
      </w:pPr>
      <w:r w:rsidRPr="00901267">
        <w:rPr>
          <w:noProof/>
          <w:sz w:val="22"/>
          <w:szCs w:val="22"/>
        </w:rPr>
        <w:t>Visada vartokite šį vaistą tiksliai taip, kaip nurodė gydytojas</w:t>
      </w:r>
      <w:r>
        <w:rPr>
          <w:noProof/>
          <w:sz w:val="22"/>
          <w:szCs w:val="22"/>
        </w:rPr>
        <w:t xml:space="preserve"> arba vaistininkas</w:t>
      </w:r>
      <w:r w:rsidRPr="00901267">
        <w:rPr>
          <w:noProof/>
          <w:sz w:val="22"/>
          <w:szCs w:val="22"/>
        </w:rPr>
        <w:t>. Jeigu abejojate, kreipkitės į gydytoją arba vaistininką.</w:t>
      </w:r>
    </w:p>
    <w:p w:rsidR="009A63D4" w:rsidRDefault="009A63D4" w:rsidP="009A63D4">
      <w:pPr>
        <w:rPr>
          <w:noProof/>
          <w:sz w:val="22"/>
          <w:szCs w:val="22"/>
        </w:rPr>
      </w:pPr>
    </w:p>
    <w:p w:rsidR="009A63D4" w:rsidRDefault="009A63D4" w:rsidP="009A63D4">
      <w:pPr>
        <w:rPr>
          <w:noProof/>
          <w:sz w:val="22"/>
          <w:szCs w:val="22"/>
        </w:rPr>
      </w:pPr>
      <w:r>
        <w:rPr>
          <w:noProof/>
          <w:sz w:val="22"/>
          <w:szCs w:val="22"/>
        </w:rPr>
        <w:t>Vartoti per burną.</w:t>
      </w:r>
    </w:p>
    <w:p w:rsidR="009A63D4" w:rsidRDefault="009A63D4" w:rsidP="009A63D4">
      <w:pPr>
        <w:rPr>
          <w:noProof/>
          <w:sz w:val="22"/>
          <w:szCs w:val="22"/>
        </w:rPr>
      </w:pPr>
      <w:r>
        <w:rPr>
          <w:noProof/>
          <w:sz w:val="22"/>
          <w:szCs w:val="22"/>
        </w:rPr>
        <w:t>BETAC vartojamas kartą per parą</w:t>
      </w:r>
      <w:r w:rsidR="00312865">
        <w:rPr>
          <w:noProof/>
          <w:sz w:val="22"/>
          <w:szCs w:val="22"/>
        </w:rPr>
        <w:t>.</w:t>
      </w:r>
    </w:p>
    <w:p w:rsidR="009A63D4" w:rsidRDefault="009A63D4" w:rsidP="009A63D4">
      <w:pPr>
        <w:rPr>
          <w:noProof/>
          <w:sz w:val="22"/>
          <w:szCs w:val="22"/>
        </w:rPr>
      </w:pPr>
    </w:p>
    <w:p w:rsidR="009A63D4" w:rsidRDefault="009A63D4" w:rsidP="009A63D4">
      <w:pPr>
        <w:rPr>
          <w:noProof/>
          <w:sz w:val="22"/>
          <w:szCs w:val="22"/>
        </w:rPr>
      </w:pPr>
      <w:r>
        <w:rPr>
          <w:noProof/>
          <w:sz w:val="22"/>
          <w:szCs w:val="22"/>
        </w:rPr>
        <w:t>Jūsų gydytojas Jums nurodys, kada ir kiek tablečių turite vartoti</w:t>
      </w:r>
      <w:r w:rsidRPr="00901267">
        <w:rPr>
          <w:noProof/>
          <w:sz w:val="22"/>
          <w:szCs w:val="22"/>
        </w:rPr>
        <w:t>.</w:t>
      </w:r>
    </w:p>
    <w:p w:rsidR="009A63D4" w:rsidRPr="00901267" w:rsidRDefault="009A63D4" w:rsidP="009A63D4">
      <w:pPr>
        <w:rPr>
          <w:noProof/>
          <w:sz w:val="22"/>
          <w:szCs w:val="22"/>
        </w:rPr>
      </w:pPr>
    </w:p>
    <w:p w:rsidR="009A63D4" w:rsidRPr="00901267" w:rsidRDefault="009A63D4" w:rsidP="009A63D4">
      <w:pPr>
        <w:rPr>
          <w:sz w:val="22"/>
          <w:szCs w:val="22"/>
        </w:rPr>
      </w:pPr>
      <w:r>
        <w:rPr>
          <w:sz w:val="22"/>
          <w:szCs w:val="22"/>
        </w:rPr>
        <w:t xml:space="preserve">Jeigu jūsų gydytojo nepaskirta kitaip, rekomenduojama dozė suaugusiam pacientui yra </w:t>
      </w:r>
      <w:r w:rsidR="008573F5">
        <w:rPr>
          <w:sz w:val="22"/>
          <w:szCs w:val="22"/>
        </w:rPr>
        <w:t>20 </w:t>
      </w:r>
      <w:r>
        <w:rPr>
          <w:sz w:val="22"/>
          <w:szCs w:val="22"/>
        </w:rPr>
        <w:t>mg (dvi 10</w:t>
      </w:r>
      <w:r w:rsidR="00312865">
        <w:rPr>
          <w:sz w:val="22"/>
          <w:szCs w:val="22"/>
        </w:rPr>
        <w:t> </w:t>
      </w:r>
      <w:r>
        <w:rPr>
          <w:sz w:val="22"/>
          <w:szCs w:val="22"/>
        </w:rPr>
        <w:t>mg tabletės) per parą.</w:t>
      </w:r>
      <w:r w:rsidRPr="00901267">
        <w:rPr>
          <w:sz w:val="22"/>
          <w:szCs w:val="22"/>
        </w:rPr>
        <w:t xml:space="preserve"> </w:t>
      </w:r>
    </w:p>
    <w:p w:rsidR="009A63D4" w:rsidRPr="00901267" w:rsidRDefault="009A63D4" w:rsidP="009A63D4">
      <w:pPr>
        <w:widowControl w:val="0"/>
        <w:autoSpaceDE w:val="0"/>
        <w:autoSpaceDN w:val="0"/>
        <w:adjustRightInd w:val="0"/>
        <w:rPr>
          <w:rFonts w:eastAsia="MS Mincho"/>
          <w:i/>
          <w:iCs/>
          <w:sz w:val="22"/>
          <w:szCs w:val="22"/>
          <w:lang w:eastAsia="ja-JP" w:bidi="he-IL"/>
        </w:rPr>
      </w:pPr>
    </w:p>
    <w:p w:rsidR="009A63D4" w:rsidRPr="005672EF" w:rsidRDefault="009A63D4" w:rsidP="009A63D4">
      <w:pPr>
        <w:rPr>
          <w:i/>
          <w:sz w:val="22"/>
          <w:szCs w:val="22"/>
          <w:lang w:eastAsia="lt-LT"/>
        </w:rPr>
      </w:pPr>
      <w:r w:rsidRPr="005672EF">
        <w:rPr>
          <w:i/>
          <w:sz w:val="22"/>
          <w:szCs w:val="22"/>
          <w:lang w:eastAsia="lt-LT"/>
        </w:rPr>
        <w:t>Inkstų nepakankamumas</w:t>
      </w:r>
    </w:p>
    <w:p w:rsidR="009A63D4" w:rsidRPr="00901267" w:rsidRDefault="009A63D4" w:rsidP="009A63D4">
      <w:pPr>
        <w:rPr>
          <w:sz w:val="22"/>
          <w:szCs w:val="22"/>
          <w:lang w:eastAsia="lt-LT"/>
        </w:rPr>
      </w:pPr>
      <w:r w:rsidRPr="00901267">
        <w:rPr>
          <w:sz w:val="22"/>
          <w:szCs w:val="22"/>
          <w:lang w:eastAsia="lt-LT"/>
        </w:rPr>
        <w:t xml:space="preserve">Jeigu yra </w:t>
      </w:r>
      <w:r w:rsidRPr="00E116A9">
        <w:rPr>
          <w:sz w:val="22"/>
          <w:szCs w:val="22"/>
          <w:lang w:eastAsia="lt-LT"/>
        </w:rPr>
        <w:t>sunkus inkstų veiklos sutrikimas</w:t>
      </w:r>
      <w:r w:rsidRPr="00901267">
        <w:rPr>
          <w:sz w:val="22"/>
          <w:szCs w:val="22"/>
          <w:lang w:eastAsia="lt-LT"/>
        </w:rPr>
        <w:t xml:space="preserve">, </w:t>
      </w:r>
      <w:r>
        <w:rPr>
          <w:sz w:val="22"/>
          <w:szCs w:val="22"/>
          <w:lang w:eastAsia="lt-LT"/>
        </w:rPr>
        <w:t xml:space="preserve">įprasta dozė turi prasidėti nuo </w:t>
      </w:r>
      <w:r w:rsidR="008573F5">
        <w:rPr>
          <w:sz w:val="22"/>
          <w:szCs w:val="22"/>
          <w:lang w:eastAsia="lt-LT"/>
        </w:rPr>
        <w:t>5 </w:t>
      </w:r>
      <w:r>
        <w:rPr>
          <w:sz w:val="22"/>
          <w:szCs w:val="22"/>
          <w:lang w:eastAsia="lt-LT"/>
        </w:rPr>
        <w:t xml:space="preserve">mg per parą. Dozę galima </w:t>
      </w:r>
      <w:r>
        <w:rPr>
          <w:sz w:val="22"/>
          <w:szCs w:val="22"/>
          <w:lang w:bidi="he-IL"/>
        </w:rPr>
        <w:t>didinti kas</w:t>
      </w:r>
      <w:r w:rsidRPr="003B4953">
        <w:rPr>
          <w:sz w:val="22"/>
          <w:szCs w:val="22"/>
          <w:lang w:bidi="he-IL"/>
        </w:rPr>
        <w:t xml:space="preserve"> dvi savaites po 5 mg iki didžiausios </w:t>
      </w:r>
      <w:r>
        <w:rPr>
          <w:sz w:val="22"/>
          <w:szCs w:val="22"/>
          <w:lang w:bidi="he-IL"/>
        </w:rPr>
        <w:t xml:space="preserve">rekomenduojamos dozės, t. y. </w:t>
      </w:r>
      <w:r w:rsidRPr="003B4953">
        <w:rPr>
          <w:sz w:val="22"/>
          <w:szCs w:val="22"/>
          <w:lang w:bidi="he-IL"/>
        </w:rPr>
        <w:t xml:space="preserve">20 mg </w:t>
      </w:r>
      <w:r>
        <w:rPr>
          <w:sz w:val="22"/>
          <w:szCs w:val="22"/>
          <w:lang w:bidi="he-IL"/>
        </w:rPr>
        <w:t>per parą</w:t>
      </w:r>
      <w:r w:rsidRPr="00901267">
        <w:rPr>
          <w:sz w:val="22"/>
          <w:szCs w:val="22"/>
          <w:lang w:eastAsia="lt-LT"/>
        </w:rPr>
        <w:t>.</w:t>
      </w:r>
    </w:p>
    <w:p w:rsidR="009A63D4" w:rsidRDefault="009A63D4" w:rsidP="009A63D4">
      <w:pPr>
        <w:rPr>
          <w:sz w:val="22"/>
          <w:szCs w:val="22"/>
          <w:lang w:eastAsia="lt-LT"/>
        </w:rPr>
      </w:pPr>
    </w:p>
    <w:p w:rsidR="009A63D4" w:rsidRPr="00901267" w:rsidRDefault="009A63D4" w:rsidP="009A63D4">
      <w:pPr>
        <w:rPr>
          <w:sz w:val="22"/>
          <w:szCs w:val="22"/>
          <w:lang w:eastAsia="lt-LT"/>
        </w:rPr>
      </w:pPr>
      <w:r w:rsidRPr="00E116A9">
        <w:rPr>
          <w:sz w:val="22"/>
          <w:szCs w:val="22"/>
          <w:lang w:eastAsia="lt-LT"/>
        </w:rPr>
        <w:lastRenderedPageBreak/>
        <w:t>Nuolatinės dializės</w:t>
      </w:r>
      <w:r>
        <w:rPr>
          <w:sz w:val="22"/>
          <w:szCs w:val="22"/>
          <w:lang w:eastAsia="lt-LT"/>
        </w:rPr>
        <w:t xml:space="preserve"> (kraujo ar peritoninės) atveju</w:t>
      </w:r>
      <w:r w:rsidRPr="003B4953">
        <w:rPr>
          <w:sz w:val="22"/>
          <w:szCs w:val="22"/>
          <w:lang w:bidi="he-IL"/>
        </w:rPr>
        <w:t xml:space="preserve"> </w:t>
      </w:r>
      <w:r>
        <w:rPr>
          <w:sz w:val="22"/>
          <w:szCs w:val="22"/>
          <w:lang w:bidi="he-IL"/>
        </w:rPr>
        <w:t>iš pradžių rekomenduojama dozė yra</w:t>
      </w:r>
      <w:r w:rsidRPr="003B4953">
        <w:rPr>
          <w:sz w:val="22"/>
          <w:szCs w:val="22"/>
          <w:lang w:bidi="he-IL"/>
        </w:rPr>
        <w:t xml:space="preserve"> 5 mg </w:t>
      </w:r>
      <w:r>
        <w:rPr>
          <w:sz w:val="22"/>
          <w:szCs w:val="22"/>
          <w:lang w:bidi="he-IL"/>
        </w:rPr>
        <w:t>per parą. Vėliau d</w:t>
      </w:r>
      <w:r>
        <w:rPr>
          <w:sz w:val="22"/>
          <w:szCs w:val="22"/>
          <w:lang w:eastAsia="lt-LT"/>
        </w:rPr>
        <w:t xml:space="preserve">ozę galima </w:t>
      </w:r>
      <w:r>
        <w:rPr>
          <w:sz w:val="22"/>
          <w:szCs w:val="22"/>
          <w:lang w:bidi="he-IL"/>
        </w:rPr>
        <w:t>didinti kas</w:t>
      </w:r>
      <w:r w:rsidRPr="003B4953">
        <w:rPr>
          <w:sz w:val="22"/>
          <w:szCs w:val="22"/>
          <w:lang w:bidi="he-IL"/>
        </w:rPr>
        <w:t xml:space="preserve"> dvi savaites po 5 mg iki didžiausios </w:t>
      </w:r>
      <w:r>
        <w:rPr>
          <w:sz w:val="22"/>
          <w:szCs w:val="22"/>
          <w:lang w:bidi="he-IL"/>
        </w:rPr>
        <w:t xml:space="preserve">rekomenduojamos dozės, t. y. </w:t>
      </w:r>
      <w:r w:rsidRPr="003B4953">
        <w:rPr>
          <w:sz w:val="22"/>
          <w:szCs w:val="22"/>
          <w:lang w:bidi="he-IL"/>
        </w:rPr>
        <w:t xml:space="preserve">20 mg </w:t>
      </w:r>
      <w:r>
        <w:rPr>
          <w:sz w:val="22"/>
          <w:szCs w:val="22"/>
          <w:lang w:bidi="he-IL"/>
        </w:rPr>
        <w:t>per parą</w:t>
      </w:r>
      <w:r w:rsidRPr="003B4953">
        <w:rPr>
          <w:sz w:val="22"/>
          <w:szCs w:val="22"/>
          <w:lang w:bidi="he-IL"/>
        </w:rPr>
        <w:t xml:space="preserve">. </w:t>
      </w:r>
    </w:p>
    <w:p w:rsidR="009A63D4" w:rsidRDefault="009A63D4" w:rsidP="009A63D4">
      <w:pPr>
        <w:rPr>
          <w:sz w:val="22"/>
          <w:szCs w:val="22"/>
          <w:lang w:eastAsia="lt-LT"/>
        </w:rPr>
      </w:pPr>
    </w:p>
    <w:p w:rsidR="009A63D4" w:rsidRPr="00D07EAA" w:rsidRDefault="009A63D4" w:rsidP="009A63D4">
      <w:pPr>
        <w:rPr>
          <w:i/>
          <w:sz w:val="22"/>
          <w:szCs w:val="22"/>
          <w:lang w:eastAsia="lt-LT"/>
        </w:rPr>
      </w:pPr>
      <w:r w:rsidRPr="00D07EAA">
        <w:rPr>
          <w:i/>
          <w:sz w:val="22"/>
          <w:szCs w:val="22"/>
          <w:lang w:eastAsia="lt-LT"/>
        </w:rPr>
        <w:t>Kepenų nepakankamumas</w:t>
      </w:r>
    </w:p>
    <w:p w:rsidR="009A63D4" w:rsidRPr="00901267" w:rsidRDefault="009A63D4" w:rsidP="009A63D4">
      <w:pPr>
        <w:rPr>
          <w:sz w:val="22"/>
          <w:szCs w:val="22"/>
          <w:lang w:eastAsia="lt-LT"/>
        </w:rPr>
      </w:pPr>
      <w:r w:rsidRPr="00901267">
        <w:rPr>
          <w:sz w:val="22"/>
          <w:szCs w:val="22"/>
          <w:lang w:eastAsia="lt-LT"/>
        </w:rPr>
        <w:t xml:space="preserve">Pacientams, </w:t>
      </w:r>
      <w:r w:rsidRPr="000508F6">
        <w:rPr>
          <w:sz w:val="22"/>
          <w:szCs w:val="22"/>
          <w:lang w:eastAsia="lt-LT"/>
        </w:rPr>
        <w:t xml:space="preserve">kurių </w:t>
      </w:r>
      <w:r w:rsidRPr="00E116A9">
        <w:rPr>
          <w:sz w:val="22"/>
          <w:szCs w:val="22"/>
          <w:lang w:eastAsia="lt-LT"/>
        </w:rPr>
        <w:t>kepenų veikla sutrikusi</w:t>
      </w:r>
      <w:r w:rsidRPr="00901267">
        <w:rPr>
          <w:sz w:val="22"/>
          <w:szCs w:val="22"/>
          <w:lang w:eastAsia="lt-LT"/>
        </w:rPr>
        <w:t xml:space="preserve">, galima vartoti įprastinę, t. y. 20 mg, suaugusio žmogaus paros dozę. </w:t>
      </w:r>
    </w:p>
    <w:p w:rsidR="009A63D4" w:rsidRPr="00901267" w:rsidRDefault="009A63D4" w:rsidP="009A63D4">
      <w:pPr>
        <w:rPr>
          <w:sz w:val="22"/>
          <w:szCs w:val="22"/>
          <w:lang w:eastAsia="lt-LT"/>
        </w:rPr>
      </w:pPr>
    </w:p>
    <w:p w:rsidR="009A63D4" w:rsidRPr="00D07EAA" w:rsidRDefault="009A63D4" w:rsidP="009A63D4">
      <w:pPr>
        <w:rPr>
          <w:i/>
          <w:sz w:val="22"/>
          <w:szCs w:val="22"/>
          <w:lang w:eastAsia="lt-LT"/>
        </w:rPr>
      </w:pPr>
      <w:r w:rsidRPr="00D07EAA">
        <w:rPr>
          <w:i/>
          <w:sz w:val="22"/>
          <w:szCs w:val="22"/>
          <w:lang w:eastAsia="lt-LT"/>
        </w:rPr>
        <w:t xml:space="preserve">Senyvi </w:t>
      </w:r>
      <w:r>
        <w:rPr>
          <w:i/>
          <w:sz w:val="22"/>
          <w:szCs w:val="22"/>
          <w:lang w:eastAsia="lt-LT"/>
        </w:rPr>
        <w:t>pacientai</w:t>
      </w:r>
    </w:p>
    <w:p w:rsidR="009A63D4" w:rsidRPr="00901267" w:rsidRDefault="009A63D4" w:rsidP="009A63D4">
      <w:pPr>
        <w:rPr>
          <w:sz w:val="22"/>
          <w:szCs w:val="22"/>
          <w:lang w:eastAsia="lt-LT"/>
        </w:rPr>
      </w:pPr>
      <w:r w:rsidRPr="00901267">
        <w:rPr>
          <w:sz w:val="22"/>
          <w:szCs w:val="22"/>
          <w:lang w:eastAsia="lt-LT"/>
        </w:rPr>
        <w:t>Senyv</w:t>
      </w:r>
      <w:r>
        <w:rPr>
          <w:sz w:val="22"/>
          <w:szCs w:val="22"/>
          <w:lang w:eastAsia="lt-LT"/>
        </w:rPr>
        <w:t>ų pacientų gydymas betaksololiu turi būti pradedamas nuo mažesnių dozių</w:t>
      </w:r>
      <w:r w:rsidR="004F2DDA">
        <w:rPr>
          <w:sz w:val="22"/>
          <w:szCs w:val="22"/>
          <w:lang w:eastAsia="lt-LT"/>
        </w:rPr>
        <w:t>. Į</w:t>
      </w:r>
      <w:r>
        <w:rPr>
          <w:sz w:val="22"/>
          <w:szCs w:val="22"/>
          <w:lang w:eastAsia="lt-LT"/>
        </w:rPr>
        <w:t xml:space="preserve">prastinė pradinė dozė yra </w:t>
      </w:r>
      <w:r w:rsidRPr="003B4953">
        <w:rPr>
          <w:sz w:val="22"/>
          <w:szCs w:val="22"/>
          <w:lang w:bidi="he-IL"/>
        </w:rPr>
        <w:t xml:space="preserve">5 mg </w:t>
      </w:r>
      <w:r>
        <w:rPr>
          <w:sz w:val="22"/>
          <w:szCs w:val="22"/>
          <w:lang w:bidi="he-IL"/>
        </w:rPr>
        <w:t>per parą</w:t>
      </w:r>
      <w:r w:rsidRPr="00901267">
        <w:rPr>
          <w:sz w:val="22"/>
          <w:szCs w:val="22"/>
          <w:lang w:eastAsia="lt-LT"/>
        </w:rPr>
        <w:t>.</w:t>
      </w:r>
    </w:p>
    <w:p w:rsidR="009A63D4" w:rsidRDefault="009A63D4" w:rsidP="009A63D4">
      <w:pPr>
        <w:rPr>
          <w:sz w:val="22"/>
          <w:szCs w:val="22"/>
          <w:lang w:eastAsia="lt-LT"/>
        </w:rPr>
      </w:pPr>
    </w:p>
    <w:p w:rsidR="009A63D4" w:rsidRDefault="009A63D4" w:rsidP="009A63D4">
      <w:pPr>
        <w:rPr>
          <w:sz w:val="22"/>
          <w:szCs w:val="22"/>
          <w:lang w:eastAsia="lt-LT"/>
        </w:rPr>
      </w:pPr>
      <w:r>
        <w:rPr>
          <w:sz w:val="22"/>
          <w:szCs w:val="22"/>
        </w:rPr>
        <w:t xml:space="preserve">Betac </w:t>
      </w:r>
      <w:r w:rsidRPr="007F14E6">
        <w:rPr>
          <w:sz w:val="22"/>
          <w:szCs w:val="22"/>
        </w:rPr>
        <w:t xml:space="preserve">tiekiamas </w:t>
      </w:r>
      <w:r>
        <w:rPr>
          <w:sz w:val="22"/>
          <w:szCs w:val="22"/>
        </w:rPr>
        <w:t>10</w:t>
      </w:r>
      <w:r w:rsidRPr="007F14E6">
        <w:rPr>
          <w:sz w:val="22"/>
          <w:szCs w:val="22"/>
        </w:rPr>
        <w:t> mg plėvele dengtomis tabletėmis</w:t>
      </w:r>
      <w:r>
        <w:rPr>
          <w:sz w:val="22"/>
          <w:szCs w:val="22"/>
        </w:rPr>
        <w:t xml:space="preserve">, kurių negalima padalinti. </w:t>
      </w:r>
      <w:r w:rsidRPr="007F14E6">
        <w:rPr>
          <w:sz w:val="22"/>
          <w:szCs w:val="22"/>
        </w:rPr>
        <w:t xml:space="preserve">Prireikus mažesnės kaip </w:t>
      </w:r>
      <w:r w:rsidR="008573F5" w:rsidRPr="007F14E6">
        <w:rPr>
          <w:sz w:val="22"/>
          <w:szCs w:val="22"/>
        </w:rPr>
        <w:t>1</w:t>
      </w:r>
      <w:r w:rsidR="008573F5">
        <w:rPr>
          <w:sz w:val="22"/>
          <w:szCs w:val="22"/>
        </w:rPr>
        <w:t>0 </w:t>
      </w:r>
      <w:r w:rsidRPr="007F14E6">
        <w:rPr>
          <w:sz w:val="22"/>
          <w:szCs w:val="22"/>
        </w:rPr>
        <w:t>mg dozės, šio vaist</w:t>
      </w:r>
      <w:r>
        <w:rPr>
          <w:sz w:val="22"/>
          <w:szCs w:val="22"/>
        </w:rPr>
        <w:t>o</w:t>
      </w:r>
      <w:r w:rsidRPr="007F14E6">
        <w:rPr>
          <w:sz w:val="22"/>
          <w:szCs w:val="22"/>
        </w:rPr>
        <w:t xml:space="preserve"> vartoti netinka. </w:t>
      </w:r>
      <w:r>
        <w:rPr>
          <w:sz w:val="22"/>
          <w:szCs w:val="22"/>
        </w:rPr>
        <w:t>Jūsų gydytojas paskirs</w:t>
      </w:r>
      <w:r w:rsidRPr="007F14E6">
        <w:rPr>
          <w:sz w:val="22"/>
          <w:szCs w:val="22"/>
        </w:rPr>
        <w:t xml:space="preserve"> kito tinkamo stiprumo vaist</w:t>
      </w:r>
      <w:r>
        <w:rPr>
          <w:sz w:val="22"/>
          <w:szCs w:val="22"/>
        </w:rPr>
        <w:t>o</w:t>
      </w:r>
      <w:r w:rsidRPr="007F14E6">
        <w:rPr>
          <w:sz w:val="22"/>
          <w:szCs w:val="22"/>
        </w:rPr>
        <w:t>.</w:t>
      </w:r>
    </w:p>
    <w:p w:rsidR="009A63D4" w:rsidRPr="00901267" w:rsidRDefault="009A63D4" w:rsidP="009A63D4">
      <w:pPr>
        <w:rPr>
          <w:sz w:val="22"/>
          <w:szCs w:val="22"/>
          <w:lang w:eastAsia="lt-LT"/>
        </w:rPr>
      </w:pPr>
    </w:p>
    <w:p w:rsidR="009A63D4" w:rsidRPr="00901267" w:rsidRDefault="009A63D4" w:rsidP="009A63D4">
      <w:pPr>
        <w:rPr>
          <w:b/>
          <w:sz w:val="22"/>
          <w:szCs w:val="22"/>
          <w:lang w:eastAsia="lt-LT"/>
        </w:rPr>
      </w:pPr>
      <w:r w:rsidRPr="00901267">
        <w:rPr>
          <w:b/>
          <w:sz w:val="22"/>
          <w:szCs w:val="22"/>
          <w:lang w:eastAsia="lt-LT"/>
        </w:rPr>
        <w:t>Vartojimas vaikams</w:t>
      </w:r>
      <w:r>
        <w:rPr>
          <w:b/>
          <w:sz w:val="22"/>
          <w:szCs w:val="22"/>
          <w:lang w:eastAsia="lt-LT"/>
        </w:rPr>
        <w:t xml:space="preserve"> ir paaugliams</w:t>
      </w:r>
    </w:p>
    <w:p w:rsidR="009A63D4" w:rsidRDefault="009A63D4" w:rsidP="009A63D4">
      <w:pPr>
        <w:rPr>
          <w:sz w:val="22"/>
          <w:szCs w:val="22"/>
          <w:lang w:eastAsia="lt-LT"/>
        </w:rPr>
      </w:pPr>
      <w:r w:rsidRPr="00901267">
        <w:rPr>
          <w:sz w:val="22"/>
          <w:szCs w:val="22"/>
          <w:lang w:eastAsia="lt-LT"/>
        </w:rPr>
        <w:t xml:space="preserve">BETAC </w:t>
      </w:r>
      <w:r>
        <w:rPr>
          <w:sz w:val="22"/>
          <w:szCs w:val="22"/>
          <w:lang w:eastAsia="lt-LT"/>
        </w:rPr>
        <w:t>yra nerekomenduojamas vaikams ir jaunesniems kaip 18 metų paaugliams.</w:t>
      </w:r>
      <w:r w:rsidRPr="00901267">
        <w:rPr>
          <w:sz w:val="22"/>
          <w:szCs w:val="22"/>
          <w:lang w:eastAsia="lt-LT"/>
        </w:rPr>
        <w:t xml:space="preserve"> </w:t>
      </w:r>
    </w:p>
    <w:p w:rsidR="009A63D4" w:rsidRPr="00901267" w:rsidRDefault="009A63D4" w:rsidP="009A63D4">
      <w:pPr>
        <w:rPr>
          <w:sz w:val="22"/>
          <w:szCs w:val="22"/>
          <w:lang w:eastAsia="lt-LT"/>
        </w:rPr>
      </w:pPr>
    </w:p>
    <w:p w:rsidR="009A63D4" w:rsidRPr="00901267" w:rsidRDefault="009A63D4" w:rsidP="009A63D4">
      <w:pPr>
        <w:keepNext/>
        <w:outlineLvl w:val="2"/>
        <w:rPr>
          <w:b/>
          <w:bCs/>
          <w:sz w:val="22"/>
          <w:szCs w:val="22"/>
        </w:rPr>
      </w:pPr>
      <w:r w:rsidRPr="00901267">
        <w:rPr>
          <w:b/>
          <w:bCs/>
          <w:sz w:val="22"/>
          <w:szCs w:val="22"/>
        </w:rPr>
        <w:t>Ką daryti pavartojus per didelę BETAC dozę?</w:t>
      </w:r>
    </w:p>
    <w:p w:rsidR="009A63D4" w:rsidRPr="00901267" w:rsidRDefault="009A63D4" w:rsidP="009A63D4">
      <w:pPr>
        <w:rPr>
          <w:sz w:val="22"/>
          <w:szCs w:val="22"/>
          <w:lang w:eastAsia="lt-LT"/>
        </w:rPr>
      </w:pPr>
      <w:r w:rsidRPr="00901267">
        <w:rPr>
          <w:sz w:val="22"/>
          <w:szCs w:val="22"/>
          <w:lang w:eastAsia="lt-LT"/>
        </w:rPr>
        <w:t>Jeigu atsitiktinai išg</w:t>
      </w:r>
      <w:r w:rsidR="004F2DDA">
        <w:rPr>
          <w:sz w:val="22"/>
          <w:szCs w:val="22"/>
          <w:lang w:eastAsia="lt-LT"/>
        </w:rPr>
        <w:t>ėrėte</w:t>
      </w:r>
      <w:r w:rsidRPr="00901267">
        <w:rPr>
          <w:sz w:val="22"/>
          <w:szCs w:val="22"/>
          <w:lang w:eastAsia="lt-LT"/>
        </w:rPr>
        <w:t xml:space="preserve"> didesnę dozę, negu gydytojo skirta, nedelsdami kreipkitės į savo gydytoją, vaistininką arba į artimiausios ligoninės skubios medicinos pagalbos skyrių.</w:t>
      </w:r>
      <w:r>
        <w:rPr>
          <w:sz w:val="22"/>
          <w:szCs w:val="22"/>
          <w:lang w:eastAsia="lt-LT"/>
        </w:rPr>
        <w:t xml:space="preserve"> Nepamirškite pasiimti su savimi pakuotę ir likusias tabletes. Perdozavimas gali sukelti svaigulį, silpnumą ir </w:t>
      </w:r>
      <w:r w:rsidR="006F538B">
        <w:rPr>
          <w:sz w:val="22"/>
          <w:szCs w:val="22"/>
          <w:lang w:eastAsia="lt-LT"/>
        </w:rPr>
        <w:t>kraujospūdžio</w:t>
      </w:r>
      <w:r>
        <w:rPr>
          <w:sz w:val="22"/>
          <w:szCs w:val="22"/>
          <w:lang w:eastAsia="lt-LT"/>
        </w:rPr>
        <w:t xml:space="preserve"> sumažėjimą.</w:t>
      </w:r>
    </w:p>
    <w:p w:rsidR="009A63D4" w:rsidRPr="00901267" w:rsidRDefault="009A63D4" w:rsidP="009A63D4">
      <w:pPr>
        <w:rPr>
          <w:sz w:val="22"/>
          <w:szCs w:val="22"/>
          <w:lang w:eastAsia="lt-LT"/>
        </w:rPr>
      </w:pPr>
    </w:p>
    <w:p w:rsidR="009A63D4" w:rsidRPr="00901267" w:rsidRDefault="009A63D4" w:rsidP="009A63D4">
      <w:pPr>
        <w:keepNext/>
        <w:outlineLvl w:val="2"/>
        <w:rPr>
          <w:b/>
          <w:bCs/>
          <w:sz w:val="22"/>
          <w:szCs w:val="22"/>
        </w:rPr>
      </w:pPr>
      <w:r w:rsidRPr="00901267">
        <w:rPr>
          <w:b/>
          <w:bCs/>
          <w:sz w:val="22"/>
          <w:szCs w:val="22"/>
        </w:rPr>
        <w:t>Pamiršus pavartoti BETAC</w:t>
      </w:r>
    </w:p>
    <w:p w:rsidR="009A63D4" w:rsidRPr="00901267" w:rsidRDefault="009A63D4" w:rsidP="009A63D4">
      <w:pPr>
        <w:rPr>
          <w:sz w:val="22"/>
          <w:szCs w:val="22"/>
          <w:lang w:eastAsia="lt-LT"/>
        </w:rPr>
      </w:pPr>
      <w:r w:rsidRPr="00901267">
        <w:rPr>
          <w:sz w:val="22"/>
          <w:szCs w:val="22"/>
          <w:lang w:eastAsia="lt-LT"/>
        </w:rPr>
        <w:t xml:space="preserve">Praleidus </w:t>
      </w:r>
      <w:r>
        <w:rPr>
          <w:sz w:val="22"/>
          <w:szCs w:val="22"/>
          <w:lang w:eastAsia="lt-LT"/>
        </w:rPr>
        <w:t xml:space="preserve">šio vaisto </w:t>
      </w:r>
      <w:r w:rsidRPr="00901267">
        <w:rPr>
          <w:sz w:val="22"/>
          <w:szCs w:val="22"/>
          <w:lang w:eastAsia="lt-LT"/>
        </w:rPr>
        <w:t>dozę, ją reik</w:t>
      </w:r>
      <w:r>
        <w:rPr>
          <w:sz w:val="22"/>
          <w:szCs w:val="22"/>
          <w:lang w:eastAsia="lt-LT"/>
        </w:rPr>
        <w:t>ia</w:t>
      </w:r>
      <w:r w:rsidRPr="00901267">
        <w:rPr>
          <w:sz w:val="22"/>
          <w:szCs w:val="22"/>
          <w:lang w:eastAsia="lt-LT"/>
        </w:rPr>
        <w:t xml:space="preserve"> išgerti kiek galima greičiau. </w:t>
      </w:r>
      <w:r>
        <w:rPr>
          <w:sz w:val="22"/>
          <w:szCs w:val="22"/>
          <w:lang w:eastAsia="lt-LT"/>
        </w:rPr>
        <w:t>Vis dėlto, j</w:t>
      </w:r>
      <w:r w:rsidRPr="00901267">
        <w:rPr>
          <w:sz w:val="22"/>
          <w:szCs w:val="22"/>
          <w:lang w:eastAsia="lt-LT"/>
        </w:rPr>
        <w:t xml:space="preserve">eigu bus beveik atėjęs kitos dozės vartojimo laikas, praleistos dozės negerkite, o toliau vaisto vartokite įprastine tvarka. Negalima vartoti dvigubos dozės norint kompensuoti praleistą tabletę. </w:t>
      </w:r>
    </w:p>
    <w:p w:rsidR="009A63D4" w:rsidRPr="00901267" w:rsidRDefault="009A63D4" w:rsidP="009A63D4">
      <w:pPr>
        <w:rPr>
          <w:sz w:val="22"/>
          <w:szCs w:val="22"/>
          <w:lang w:eastAsia="lt-LT"/>
        </w:rPr>
      </w:pPr>
    </w:p>
    <w:p w:rsidR="009A63D4" w:rsidRPr="00901267" w:rsidRDefault="009A63D4" w:rsidP="009A63D4">
      <w:pPr>
        <w:keepNext/>
        <w:outlineLvl w:val="2"/>
        <w:rPr>
          <w:b/>
          <w:bCs/>
          <w:sz w:val="22"/>
          <w:szCs w:val="22"/>
        </w:rPr>
      </w:pPr>
      <w:r w:rsidRPr="00901267">
        <w:rPr>
          <w:b/>
          <w:bCs/>
          <w:sz w:val="22"/>
          <w:szCs w:val="22"/>
        </w:rPr>
        <w:t xml:space="preserve">Nustojus vartoti BETAC </w:t>
      </w:r>
    </w:p>
    <w:p w:rsidR="009A63D4" w:rsidRPr="00901267" w:rsidRDefault="009A63D4" w:rsidP="009A63D4">
      <w:pPr>
        <w:rPr>
          <w:sz w:val="22"/>
          <w:szCs w:val="22"/>
          <w:lang w:eastAsia="lt-LT"/>
        </w:rPr>
      </w:pPr>
      <w:r>
        <w:rPr>
          <w:sz w:val="22"/>
          <w:szCs w:val="22"/>
          <w:lang w:eastAsia="lt-LT"/>
        </w:rPr>
        <w:t>L</w:t>
      </w:r>
      <w:r w:rsidRPr="00901267">
        <w:rPr>
          <w:sz w:val="22"/>
          <w:szCs w:val="22"/>
          <w:lang w:eastAsia="lt-LT"/>
        </w:rPr>
        <w:t xml:space="preserve">abai svarbu </w:t>
      </w:r>
      <w:r>
        <w:rPr>
          <w:sz w:val="22"/>
          <w:szCs w:val="22"/>
          <w:lang w:eastAsia="lt-LT"/>
        </w:rPr>
        <w:t>š</w:t>
      </w:r>
      <w:r w:rsidRPr="00901267">
        <w:rPr>
          <w:sz w:val="22"/>
          <w:szCs w:val="22"/>
          <w:lang w:eastAsia="lt-LT"/>
        </w:rPr>
        <w:t xml:space="preserve">io vaisto vartoti tiek laiko, kiek </w:t>
      </w:r>
      <w:r>
        <w:rPr>
          <w:sz w:val="22"/>
          <w:szCs w:val="22"/>
          <w:lang w:eastAsia="lt-LT"/>
        </w:rPr>
        <w:t>rekomendavo gydytojas</w:t>
      </w:r>
      <w:r w:rsidRPr="00901267">
        <w:rPr>
          <w:sz w:val="22"/>
          <w:szCs w:val="22"/>
          <w:lang w:eastAsia="lt-LT"/>
        </w:rPr>
        <w:t>. Jo vartojimo nenutraukite, net savijautai pagerėjus.</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Jeigu kiltų daugiau klausimų dėl šio vaisto vartojimo, kreipkitės į gydytoją arba vaistininką.</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p>
    <w:p w:rsidR="009A63D4" w:rsidRPr="00901267" w:rsidRDefault="009A63D4" w:rsidP="009A63D4">
      <w:pPr>
        <w:keepNext/>
        <w:tabs>
          <w:tab w:val="left" w:pos="720"/>
        </w:tabs>
        <w:outlineLvl w:val="1"/>
        <w:rPr>
          <w:b/>
          <w:bCs/>
          <w:sz w:val="22"/>
          <w:szCs w:val="22"/>
        </w:rPr>
      </w:pPr>
      <w:r w:rsidRPr="00901267">
        <w:rPr>
          <w:b/>
          <w:bCs/>
          <w:sz w:val="22"/>
          <w:szCs w:val="22"/>
        </w:rPr>
        <w:t>4.</w:t>
      </w:r>
      <w:r w:rsidRPr="00901267">
        <w:rPr>
          <w:b/>
          <w:bCs/>
          <w:sz w:val="22"/>
          <w:szCs w:val="22"/>
        </w:rPr>
        <w:tab/>
        <w:t>Galimas šalutinis poveikis</w:t>
      </w:r>
    </w:p>
    <w:p w:rsidR="009A63D4" w:rsidRPr="00901267" w:rsidRDefault="009A63D4" w:rsidP="009A63D4">
      <w:pPr>
        <w:rPr>
          <w:sz w:val="22"/>
          <w:szCs w:val="22"/>
          <w:lang w:eastAsia="lt-LT"/>
        </w:rPr>
      </w:pPr>
    </w:p>
    <w:p w:rsidR="009A63D4" w:rsidRPr="00901267" w:rsidRDefault="009A63D4" w:rsidP="009A63D4">
      <w:pPr>
        <w:ind w:left="567" w:hanging="567"/>
        <w:rPr>
          <w:noProof/>
          <w:sz w:val="22"/>
          <w:szCs w:val="22"/>
        </w:rPr>
      </w:pPr>
      <w:r w:rsidRPr="00901267">
        <w:rPr>
          <w:noProof/>
          <w:sz w:val="22"/>
          <w:szCs w:val="22"/>
        </w:rPr>
        <w:t>Šis vaistas, kaip ir visi kiti, gali sukelti šalutinį poveikį, nors jis pasireiškia ne visiems žmonėms.</w:t>
      </w:r>
    </w:p>
    <w:p w:rsidR="009A63D4" w:rsidRPr="00901267" w:rsidRDefault="009A63D4" w:rsidP="009A63D4">
      <w:pPr>
        <w:ind w:left="567" w:hanging="567"/>
        <w:rPr>
          <w:noProof/>
          <w:sz w:val="22"/>
          <w:szCs w:val="22"/>
        </w:rPr>
      </w:pPr>
    </w:p>
    <w:p w:rsidR="009A63D4" w:rsidRPr="00901267" w:rsidRDefault="009A63D4" w:rsidP="009A63D4">
      <w:pPr>
        <w:ind w:left="567" w:hanging="567"/>
        <w:rPr>
          <w:b/>
          <w:noProof/>
          <w:sz w:val="22"/>
          <w:szCs w:val="22"/>
        </w:rPr>
      </w:pPr>
      <w:r w:rsidRPr="00901267">
        <w:rPr>
          <w:b/>
          <w:noProof/>
          <w:sz w:val="22"/>
          <w:szCs w:val="22"/>
        </w:rPr>
        <w:t xml:space="preserve">Labai sunkus šalutinis poveikis </w:t>
      </w:r>
    </w:p>
    <w:p w:rsidR="009A63D4" w:rsidRPr="00E116A9" w:rsidRDefault="009A63D4" w:rsidP="009A63D4">
      <w:pPr>
        <w:rPr>
          <w:sz w:val="22"/>
          <w:szCs w:val="22"/>
        </w:rPr>
      </w:pPr>
      <w:r w:rsidRPr="00E116A9">
        <w:rPr>
          <w:sz w:val="22"/>
          <w:szCs w:val="22"/>
        </w:rPr>
        <w:t>Jeigu išgėrus tabletę atsiranda kuris nors iš toliau išvardytų simptomų, būtina nedelsiant kreiptis į savo gydytoją.</w:t>
      </w:r>
    </w:p>
    <w:p w:rsidR="009A63D4" w:rsidRPr="00901267" w:rsidRDefault="009A63D4" w:rsidP="009A63D4">
      <w:pPr>
        <w:numPr>
          <w:ilvl w:val="0"/>
          <w:numId w:val="30"/>
        </w:numPr>
        <w:rPr>
          <w:sz w:val="22"/>
          <w:szCs w:val="22"/>
        </w:rPr>
      </w:pPr>
      <w:r>
        <w:rPr>
          <w:sz w:val="22"/>
          <w:szCs w:val="22"/>
        </w:rPr>
        <w:t>l</w:t>
      </w:r>
      <w:r w:rsidRPr="00901267">
        <w:rPr>
          <w:sz w:val="22"/>
          <w:szCs w:val="22"/>
        </w:rPr>
        <w:t>ūpų, veido, burnos, liežuvio arba gerklės sutinimas</w:t>
      </w:r>
      <w:r>
        <w:rPr>
          <w:sz w:val="22"/>
          <w:szCs w:val="22"/>
        </w:rPr>
        <w:t>;</w:t>
      </w:r>
    </w:p>
    <w:p w:rsidR="009A63D4" w:rsidRPr="00901267" w:rsidRDefault="009A63D4" w:rsidP="009A63D4">
      <w:pPr>
        <w:numPr>
          <w:ilvl w:val="0"/>
          <w:numId w:val="30"/>
        </w:numPr>
        <w:rPr>
          <w:sz w:val="22"/>
          <w:szCs w:val="22"/>
        </w:rPr>
      </w:pPr>
      <w:r>
        <w:rPr>
          <w:sz w:val="22"/>
          <w:szCs w:val="22"/>
        </w:rPr>
        <w:t>o</w:t>
      </w:r>
      <w:r w:rsidRPr="00901267">
        <w:rPr>
          <w:sz w:val="22"/>
          <w:szCs w:val="22"/>
        </w:rPr>
        <w:t>dos išbėrimas</w:t>
      </w:r>
      <w:r>
        <w:rPr>
          <w:sz w:val="22"/>
          <w:szCs w:val="22"/>
        </w:rPr>
        <w:t>;</w:t>
      </w:r>
    </w:p>
    <w:p w:rsidR="009A63D4" w:rsidRPr="00901267" w:rsidRDefault="009A63D4" w:rsidP="009A63D4">
      <w:pPr>
        <w:numPr>
          <w:ilvl w:val="0"/>
          <w:numId w:val="30"/>
        </w:numPr>
        <w:rPr>
          <w:sz w:val="22"/>
          <w:szCs w:val="22"/>
        </w:rPr>
      </w:pPr>
      <w:r>
        <w:rPr>
          <w:sz w:val="22"/>
          <w:szCs w:val="22"/>
        </w:rPr>
        <w:t>k</w:t>
      </w:r>
      <w:r w:rsidRPr="00901267">
        <w:rPr>
          <w:sz w:val="22"/>
          <w:szCs w:val="22"/>
        </w:rPr>
        <w:t>rūtinės skausmas</w:t>
      </w:r>
      <w:r>
        <w:rPr>
          <w:sz w:val="22"/>
          <w:szCs w:val="22"/>
        </w:rPr>
        <w:t>;</w:t>
      </w:r>
    </w:p>
    <w:p w:rsidR="009A63D4" w:rsidRPr="00901267" w:rsidRDefault="009A63D4" w:rsidP="009A63D4">
      <w:pPr>
        <w:numPr>
          <w:ilvl w:val="0"/>
          <w:numId w:val="30"/>
        </w:numPr>
        <w:rPr>
          <w:sz w:val="22"/>
          <w:szCs w:val="22"/>
        </w:rPr>
      </w:pPr>
      <w:r>
        <w:rPr>
          <w:sz w:val="22"/>
          <w:szCs w:val="22"/>
        </w:rPr>
        <w:t>š</w:t>
      </w:r>
      <w:r w:rsidRPr="00901267">
        <w:rPr>
          <w:sz w:val="22"/>
          <w:szCs w:val="22"/>
        </w:rPr>
        <w:t>irdies ritmo nereguliarumas arba pokytis</w:t>
      </w:r>
      <w:r w:rsidR="00312865">
        <w:rPr>
          <w:sz w:val="22"/>
          <w:szCs w:val="22"/>
        </w:rPr>
        <w:t>;</w:t>
      </w:r>
    </w:p>
    <w:p w:rsidR="009A63D4" w:rsidRPr="00901267" w:rsidRDefault="009A63D4" w:rsidP="009A63D4">
      <w:pPr>
        <w:numPr>
          <w:ilvl w:val="0"/>
          <w:numId w:val="30"/>
        </w:numPr>
        <w:rPr>
          <w:sz w:val="22"/>
          <w:szCs w:val="22"/>
        </w:rPr>
      </w:pPr>
      <w:r>
        <w:rPr>
          <w:sz w:val="22"/>
          <w:szCs w:val="22"/>
        </w:rPr>
        <w:t>s</w:t>
      </w:r>
      <w:r w:rsidRPr="00901267">
        <w:rPr>
          <w:sz w:val="22"/>
          <w:szCs w:val="22"/>
        </w:rPr>
        <w:t xml:space="preserve">tiprus svaigulys ar </w:t>
      </w:r>
      <w:r>
        <w:rPr>
          <w:sz w:val="22"/>
          <w:szCs w:val="22"/>
        </w:rPr>
        <w:t>nualpimas</w:t>
      </w:r>
      <w:r w:rsidRPr="00901267">
        <w:rPr>
          <w:sz w:val="22"/>
          <w:szCs w:val="22"/>
        </w:rPr>
        <w:t>.</w:t>
      </w:r>
    </w:p>
    <w:p w:rsidR="009A63D4" w:rsidRPr="00901267" w:rsidRDefault="009A63D4" w:rsidP="009A63D4">
      <w:pPr>
        <w:rPr>
          <w:sz w:val="22"/>
          <w:szCs w:val="22"/>
        </w:rPr>
      </w:pPr>
    </w:p>
    <w:p w:rsidR="009A63D4" w:rsidRPr="00901267" w:rsidRDefault="00F6146C" w:rsidP="009A63D4">
      <w:pPr>
        <w:rPr>
          <w:b/>
          <w:sz w:val="22"/>
          <w:szCs w:val="22"/>
        </w:rPr>
      </w:pPr>
      <w:r w:rsidRPr="00901267">
        <w:rPr>
          <w:b/>
          <w:sz w:val="22"/>
          <w:szCs w:val="22"/>
        </w:rPr>
        <w:t>Kit</w:t>
      </w:r>
      <w:r>
        <w:rPr>
          <w:b/>
          <w:sz w:val="22"/>
          <w:szCs w:val="22"/>
        </w:rPr>
        <w:t>as</w:t>
      </w:r>
      <w:r w:rsidRPr="00901267">
        <w:rPr>
          <w:b/>
          <w:sz w:val="22"/>
          <w:szCs w:val="22"/>
        </w:rPr>
        <w:t xml:space="preserve"> </w:t>
      </w:r>
      <w:r w:rsidR="009A63D4" w:rsidRPr="00901267">
        <w:rPr>
          <w:b/>
          <w:sz w:val="22"/>
          <w:szCs w:val="22"/>
        </w:rPr>
        <w:t xml:space="preserve">šalutinis poveikis </w:t>
      </w:r>
      <w:r w:rsidR="009A63D4" w:rsidRPr="00E116A9">
        <w:rPr>
          <w:sz w:val="22"/>
          <w:szCs w:val="22"/>
        </w:rPr>
        <w:t>(jam pasireiškus, neatidėliotinos gydytojo pagalbos nereikia)</w:t>
      </w:r>
    </w:p>
    <w:p w:rsidR="009A63D4" w:rsidRPr="0063358D" w:rsidRDefault="00A44604" w:rsidP="009A63D4">
      <w:pPr>
        <w:rPr>
          <w:sz w:val="22"/>
          <w:szCs w:val="22"/>
          <w:u w:val="single"/>
        </w:rPr>
      </w:pPr>
      <w:r>
        <w:rPr>
          <w:b/>
          <w:bCs/>
          <w:noProof/>
          <w:snapToGrid w:val="0"/>
          <w:sz w:val="22"/>
          <w:szCs w:val="22"/>
        </w:rPr>
        <w:t>Dažni šalutinio poveikio reiškiniai (gali pasireikšti rečiau kaip 1 iš 10 asmenų):</w:t>
      </w:r>
    </w:p>
    <w:p w:rsidR="009A63D4" w:rsidRDefault="009A63D4" w:rsidP="009A63D4">
      <w:pPr>
        <w:numPr>
          <w:ilvl w:val="0"/>
          <w:numId w:val="42"/>
        </w:numPr>
        <w:tabs>
          <w:tab w:val="left" w:pos="567"/>
        </w:tabs>
        <w:ind w:left="0" w:firstLine="0"/>
        <w:rPr>
          <w:sz w:val="22"/>
          <w:szCs w:val="22"/>
          <w:lang w:eastAsia="fr-FR"/>
        </w:rPr>
      </w:pPr>
      <w:r>
        <w:rPr>
          <w:sz w:val="22"/>
          <w:szCs w:val="22"/>
          <w:lang w:eastAsia="fr-FR"/>
        </w:rPr>
        <w:t>silpnumas, nemiga;</w:t>
      </w:r>
    </w:p>
    <w:p w:rsidR="009A63D4" w:rsidRDefault="009A63D4" w:rsidP="009A63D4">
      <w:pPr>
        <w:numPr>
          <w:ilvl w:val="0"/>
          <w:numId w:val="42"/>
        </w:numPr>
        <w:tabs>
          <w:tab w:val="left" w:pos="567"/>
        </w:tabs>
        <w:ind w:left="0" w:firstLine="0"/>
        <w:rPr>
          <w:sz w:val="22"/>
          <w:szCs w:val="22"/>
          <w:lang w:eastAsia="fr-FR"/>
        </w:rPr>
      </w:pPr>
      <w:r>
        <w:rPr>
          <w:sz w:val="22"/>
          <w:szCs w:val="22"/>
          <w:lang w:eastAsia="fr-FR"/>
        </w:rPr>
        <w:t>svaigulys, galvos skausmas;</w:t>
      </w:r>
    </w:p>
    <w:p w:rsidR="009A63D4" w:rsidRDefault="009A63D4" w:rsidP="009A63D4">
      <w:pPr>
        <w:numPr>
          <w:ilvl w:val="0"/>
          <w:numId w:val="42"/>
        </w:numPr>
        <w:tabs>
          <w:tab w:val="left" w:pos="567"/>
        </w:tabs>
        <w:ind w:left="0" w:firstLine="0"/>
        <w:rPr>
          <w:sz w:val="22"/>
          <w:szCs w:val="22"/>
          <w:lang w:eastAsia="fr-FR"/>
        </w:rPr>
      </w:pPr>
      <w:r>
        <w:rPr>
          <w:sz w:val="22"/>
          <w:szCs w:val="22"/>
          <w:lang w:eastAsia="fr-FR"/>
        </w:rPr>
        <w:t>retas širdies plakimas (bradikardija, įskaitant sunkią bradikardiją);</w:t>
      </w:r>
    </w:p>
    <w:p w:rsidR="009A63D4" w:rsidRDefault="009A63D4" w:rsidP="009A63D4">
      <w:pPr>
        <w:numPr>
          <w:ilvl w:val="0"/>
          <w:numId w:val="42"/>
        </w:numPr>
        <w:tabs>
          <w:tab w:val="left" w:pos="567"/>
        </w:tabs>
        <w:ind w:left="0" w:firstLine="0"/>
        <w:rPr>
          <w:sz w:val="22"/>
          <w:szCs w:val="22"/>
          <w:lang w:eastAsia="fr-FR"/>
        </w:rPr>
      </w:pPr>
      <w:r>
        <w:rPr>
          <w:sz w:val="22"/>
          <w:szCs w:val="22"/>
          <w:lang w:eastAsia="fr-FR"/>
        </w:rPr>
        <w:t>galūnių šaltumas;</w:t>
      </w:r>
    </w:p>
    <w:p w:rsidR="009A63D4" w:rsidRDefault="009A63D4" w:rsidP="009A63D4">
      <w:pPr>
        <w:numPr>
          <w:ilvl w:val="0"/>
          <w:numId w:val="42"/>
        </w:numPr>
        <w:tabs>
          <w:tab w:val="left" w:pos="567"/>
        </w:tabs>
        <w:ind w:left="0" w:firstLine="0"/>
        <w:rPr>
          <w:sz w:val="22"/>
          <w:szCs w:val="22"/>
        </w:rPr>
      </w:pPr>
      <w:r w:rsidRPr="00901267">
        <w:rPr>
          <w:sz w:val="22"/>
          <w:szCs w:val="22"/>
        </w:rPr>
        <w:t xml:space="preserve">skrandžio </w:t>
      </w:r>
      <w:r>
        <w:rPr>
          <w:sz w:val="22"/>
          <w:szCs w:val="22"/>
        </w:rPr>
        <w:t>ar epigastriumo skausmas</w:t>
      </w:r>
      <w:r w:rsidRPr="00901267">
        <w:rPr>
          <w:sz w:val="22"/>
          <w:szCs w:val="22"/>
        </w:rPr>
        <w:t>, viduriavimas, pykinimas</w:t>
      </w:r>
      <w:r>
        <w:rPr>
          <w:sz w:val="22"/>
          <w:szCs w:val="22"/>
        </w:rPr>
        <w:t xml:space="preserve"> ir</w:t>
      </w:r>
      <w:r w:rsidRPr="00901267">
        <w:rPr>
          <w:sz w:val="22"/>
          <w:szCs w:val="22"/>
        </w:rPr>
        <w:t xml:space="preserve"> vėmimas</w:t>
      </w:r>
      <w:r>
        <w:rPr>
          <w:sz w:val="22"/>
          <w:szCs w:val="22"/>
        </w:rPr>
        <w:t>;</w:t>
      </w:r>
    </w:p>
    <w:p w:rsidR="009A63D4" w:rsidRPr="0063358D" w:rsidRDefault="009A63D4" w:rsidP="009A63D4">
      <w:pPr>
        <w:numPr>
          <w:ilvl w:val="0"/>
          <w:numId w:val="42"/>
        </w:numPr>
        <w:tabs>
          <w:tab w:val="left" w:pos="567"/>
        </w:tabs>
        <w:ind w:left="0" w:firstLine="0"/>
        <w:rPr>
          <w:sz w:val="22"/>
          <w:szCs w:val="22"/>
          <w:lang w:eastAsia="fr-FR"/>
        </w:rPr>
      </w:pPr>
      <w:r>
        <w:rPr>
          <w:sz w:val="22"/>
          <w:szCs w:val="22"/>
        </w:rPr>
        <w:t>impotencija.</w:t>
      </w:r>
    </w:p>
    <w:p w:rsidR="009A63D4" w:rsidRPr="0063358D" w:rsidRDefault="009A63D4" w:rsidP="009A63D4">
      <w:pPr>
        <w:tabs>
          <w:tab w:val="right" w:pos="8789"/>
        </w:tabs>
        <w:rPr>
          <w:sz w:val="22"/>
          <w:szCs w:val="22"/>
          <w:lang w:eastAsia="fr-FR"/>
        </w:rPr>
      </w:pPr>
    </w:p>
    <w:p w:rsidR="009A63D4" w:rsidRPr="0063358D" w:rsidRDefault="00A44604" w:rsidP="009A63D4">
      <w:pPr>
        <w:rPr>
          <w:sz w:val="22"/>
          <w:szCs w:val="22"/>
          <w:u w:val="single"/>
        </w:rPr>
      </w:pPr>
      <w:r>
        <w:rPr>
          <w:b/>
          <w:bCs/>
          <w:noProof/>
          <w:snapToGrid w:val="0"/>
          <w:sz w:val="22"/>
          <w:szCs w:val="22"/>
        </w:rPr>
        <w:t>Reti šalutinio poveikio reiškiniai (gali pasireikšti rečiau kaip 1 iš 1 000 asmenų):</w:t>
      </w:r>
    </w:p>
    <w:p w:rsidR="009A63D4" w:rsidRDefault="009A63D4" w:rsidP="009A63D4">
      <w:pPr>
        <w:numPr>
          <w:ilvl w:val="0"/>
          <w:numId w:val="42"/>
        </w:numPr>
        <w:tabs>
          <w:tab w:val="left" w:pos="567"/>
        </w:tabs>
        <w:ind w:left="567" w:hanging="567"/>
        <w:rPr>
          <w:sz w:val="22"/>
          <w:szCs w:val="22"/>
          <w:lang w:eastAsia="fr-FR"/>
        </w:rPr>
      </w:pPr>
      <w:r>
        <w:rPr>
          <w:sz w:val="22"/>
          <w:szCs w:val="22"/>
          <w:lang w:eastAsia="fr-FR"/>
        </w:rPr>
        <w:t>depresija;</w:t>
      </w:r>
    </w:p>
    <w:p w:rsidR="009A63D4" w:rsidRDefault="009A63D4" w:rsidP="009A63D4">
      <w:pPr>
        <w:numPr>
          <w:ilvl w:val="0"/>
          <w:numId w:val="42"/>
        </w:numPr>
        <w:tabs>
          <w:tab w:val="left" w:pos="567"/>
        </w:tabs>
        <w:ind w:left="567" w:hanging="567"/>
        <w:rPr>
          <w:sz w:val="22"/>
          <w:szCs w:val="22"/>
          <w:lang w:eastAsia="fr-FR"/>
        </w:rPr>
      </w:pPr>
      <w:r>
        <w:rPr>
          <w:sz w:val="22"/>
          <w:szCs w:val="22"/>
          <w:lang w:eastAsia="fr-FR"/>
        </w:rPr>
        <w:t xml:space="preserve">širdies nepakankamumas, </w:t>
      </w:r>
      <w:r w:rsidR="006F538B">
        <w:rPr>
          <w:sz w:val="22"/>
          <w:szCs w:val="22"/>
          <w:lang w:eastAsia="fr-FR"/>
        </w:rPr>
        <w:t>kraujospūdžio</w:t>
      </w:r>
      <w:r>
        <w:rPr>
          <w:sz w:val="22"/>
          <w:szCs w:val="22"/>
          <w:lang w:eastAsia="fr-FR"/>
        </w:rPr>
        <w:t xml:space="preserve"> sumažėjimas ar širdies veiklos sutrikimas</w:t>
      </w:r>
      <w:r w:rsidRPr="00901267">
        <w:rPr>
          <w:sz w:val="22"/>
          <w:szCs w:val="22"/>
        </w:rPr>
        <w:t>, jaudinimo sklidimo per atrioventrikulinį mazgą sulėtėjimas ar esančios atrioventrikulinės blokados sustiprėjimas</w:t>
      </w:r>
      <w:r>
        <w:rPr>
          <w:sz w:val="22"/>
          <w:szCs w:val="22"/>
          <w:lang w:eastAsia="fr-FR"/>
        </w:rPr>
        <w:t>;</w:t>
      </w:r>
    </w:p>
    <w:p w:rsidR="009A63D4" w:rsidRDefault="009A63D4" w:rsidP="009A63D4">
      <w:pPr>
        <w:numPr>
          <w:ilvl w:val="0"/>
          <w:numId w:val="42"/>
        </w:numPr>
        <w:tabs>
          <w:tab w:val="left" w:pos="567"/>
        </w:tabs>
        <w:ind w:left="567" w:hanging="567"/>
        <w:rPr>
          <w:sz w:val="22"/>
          <w:szCs w:val="22"/>
          <w:lang w:eastAsia="fr-FR"/>
        </w:rPr>
      </w:pPr>
      <w:r w:rsidRPr="006A1F17">
        <w:rPr>
          <w:sz w:val="22"/>
          <w:szCs w:val="22"/>
        </w:rPr>
        <w:t>Reino (</w:t>
      </w:r>
      <w:r w:rsidRPr="00E116A9">
        <w:rPr>
          <w:i/>
          <w:sz w:val="22"/>
          <w:szCs w:val="22"/>
        </w:rPr>
        <w:t>Raynaud</w:t>
      </w:r>
      <w:r w:rsidRPr="00E116A9">
        <w:rPr>
          <w:sz w:val="22"/>
          <w:szCs w:val="22"/>
        </w:rPr>
        <w:t>)</w:t>
      </w:r>
      <w:r w:rsidRPr="00346B98">
        <w:rPr>
          <w:sz w:val="22"/>
          <w:szCs w:val="22"/>
        </w:rPr>
        <w:t xml:space="preserve"> </w:t>
      </w:r>
      <w:r w:rsidRPr="006A1F17">
        <w:rPr>
          <w:sz w:val="22"/>
          <w:szCs w:val="22"/>
        </w:rPr>
        <w:t>sindromas</w:t>
      </w:r>
      <w:r>
        <w:rPr>
          <w:sz w:val="22"/>
          <w:szCs w:val="22"/>
        </w:rPr>
        <w:t xml:space="preserve"> (kraujagyslių susiaurėjimas</w:t>
      </w:r>
      <w:r w:rsidRPr="006A1F17">
        <w:rPr>
          <w:sz w:val="22"/>
          <w:szCs w:val="22"/>
        </w:rPr>
        <w:t xml:space="preserve">, </w:t>
      </w:r>
      <w:r>
        <w:rPr>
          <w:sz w:val="22"/>
          <w:szCs w:val="22"/>
        </w:rPr>
        <w:t>kai š</w:t>
      </w:r>
      <w:r w:rsidR="00796DA3">
        <w:rPr>
          <w:sz w:val="22"/>
          <w:szCs w:val="22"/>
        </w:rPr>
        <w:t>a</w:t>
      </w:r>
      <w:r>
        <w:rPr>
          <w:sz w:val="22"/>
          <w:szCs w:val="22"/>
        </w:rPr>
        <w:t>late ar jaučiate įtampą),</w:t>
      </w:r>
      <w:r w:rsidRPr="006A1F17">
        <w:rPr>
          <w:sz w:val="22"/>
          <w:szCs w:val="22"/>
        </w:rPr>
        <w:t xml:space="preserve"> </w:t>
      </w:r>
      <w:r w:rsidRPr="00901267">
        <w:rPr>
          <w:sz w:val="22"/>
          <w:szCs w:val="22"/>
        </w:rPr>
        <w:t xml:space="preserve">esančio protarpinio šlubumo </w:t>
      </w:r>
      <w:r>
        <w:rPr>
          <w:sz w:val="22"/>
          <w:szCs w:val="22"/>
        </w:rPr>
        <w:t>pablogėjimas (raumenų skausmas [gėla, mėšlungis, nutirpimas ar nuovargio pojūtis] fizinio krūvio metu);</w:t>
      </w:r>
    </w:p>
    <w:p w:rsidR="009A63D4" w:rsidRDefault="009A63D4" w:rsidP="009A63D4">
      <w:pPr>
        <w:numPr>
          <w:ilvl w:val="0"/>
          <w:numId w:val="42"/>
        </w:numPr>
        <w:tabs>
          <w:tab w:val="left" w:pos="567"/>
        </w:tabs>
        <w:ind w:left="567" w:hanging="567"/>
        <w:rPr>
          <w:sz w:val="22"/>
          <w:szCs w:val="22"/>
          <w:lang w:eastAsia="fr-FR"/>
        </w:rPr>
      </w:pPr>
      <w:r>
        <w:rPr>
          <w:sz w:val="22"/>
          <w:szCs w:val="22"/>
        </w:rPr>
        <w:t>bronchų spazmas (dusulys);</w:t>
      </w:r>
    </w:p>
    <w:p w:rsidR="00796DA3" w:rsidRDefault="009A63D4" w:rsidP="009A63D4">
      <w:pPr>
        <w:numPr>
          <w:ilvl w:val="0"/>
          <w:numId w:val="42"/>
        </w:numPr>
        <w:tabs>
          <w:tab w:val="left" w:pos="567"/>
        </w:tabs>
        <w:ind w:left="567" w:hanging="567"/>
        <w:rPr>
          <w:sz w:val="22"/>
          <w:szCs w:val="22"/>
          <w:lang w:eastAsia="fr-FR"/>
        </w:rPr>
      </w:pPr>
      <w:r>
        <w:rPr>
          <w:sz w:val="22"/>
          <w:szCs w:val="22"/>
        </w:rPr>
        <w:t>įvairių tipų odos reakcijos, įskaitant psoriazinį išbėrimą ir psoriazės pasunkėjimą</w:t>
      </w:r>
      <w:r w:rsidR="00796DA3">
        <w:rPr>
          <w:sz w:val="22"/>
          <w:szCs w:val="22"/>
        </w:rPr>
        <w:t>;</w:t>
      </w:r>
    </w:p>
    <w:p w:rsidR="009A63D4" w:rsidRPr="006A1F17" w:rsidRDefault="00796DA3" w:rsidP="009A63D4">
      <w:pPr>
        <w:numPr>
          <w:ilvl w:val="0"/>
          <w:numId w:val="42"/>
        </w:numPr>
        <w:tabs>
          <w:tab w:val="left" w:pos="567"/>
        </w:tabs>
        <w:ind w:left="567" w:hanging="567"/>
        <w:rPr>
          <w:sz w:val="22"/>
          <w:szCs w:val="22"/>
          <w:lang w:eastAsia="fr-FR"/>
        </w:rPr>
      </w:pPr>
      <w:r w:rsidRPr="00901267">
        <w:rPr>
          <w:rFonts w:eastAsia="MS Mincho"/>
          <w:sz w:val="22"/>
          <w:szCs w:val="22"/>
          <w:lang w:eastAsia="ja-JP"/>
        </w:rPr>
        <w:t>anti</w:t>
      </w:r>
      <w:r>
        <w:rPr>
          <w:rFonts w:eastAsia="MS Mincho"/>
          <w:sz w:val="22"/>
          <w:szCs w:val="22"/>
          <w:lang w:eastAsia="ja-JP"/>
        </w:rPr>
        <w:t>branduolinių</w:t>
      </w:r>
      <w:r w:rsidRPr="00901267">
        <w:rPr>
          <w:rFonts w:eastAsia="MS Mincho"/>
          <w:sz w:val="22"/>
          <w:szCs w:val="22"/>
          <w:lang w:eastAsia="ja-JP"/>
        </w:rPr>
        <w:t xml:space="preserve"> antikūnų</w:t>
      </w:r>
      <w:r>
        <w:rPr>
          <w:rFonts w:eastAsia="MS Mincho"/>
          <w:sz w:val="22"/>
          <w:szCs w:val="22"/>
          <w:lang w:eastAsia="ja-JP"/>
        </w:rPr>
        <w:t xml:space="preserve"> aptikimas kraujyje.</w:t>
      </w:r>
      <w:r w:rsidR="009A63D4" w:rsidRPr="006A1F17">
        <w:rPr>
          <w:sz w:val="22"/>
          <w:szCs w:val="22"/>
          <w:lang w:eastAsia="fr-FR"/>
        </w:rPr>
        <w:t xml:space="preserve"> </w:t>
      </w:r>
    </w:p>
    <w:p w:rsidR="009A63D4" w:rsidRDefault="009A63D4" w:rsidP="009A63D4">
      <w:pPr>
        <w:tabs>
          <w:tab w:val="right" w:pos="8789"/>
        </w:tabs>
        <w:rPr>
          <w:sz w:val="22"/>
          <w:szCs w:val="22"/>
          <w:lang w:eastAsia="fr-FR"/>
        </w:rPr>
      </w:pPr>
    </w:p>
    <w:p w:rsidR="009A63D4" w:rsidRPr="0063358D" w:rsidRDefault="00A44604" w:rsidP="009A63D4">
      <w:pPr>
        <w:rPr>
          <w:sz w:val="22"/>
          <w:szCs w:val="22"/>
          <w:u w:val="single"/>
        </w:rPr>
      </w:pPr>
      <w:r>
        <w:rPr>
          <w:b/>
          <w:bCs/>
          <w:noProof/>
          <w:snapToGrid w:val="0"/>
          <w:sz w:val="22"/>
          <w:szCs w:val="22"/>
        </w:rPr>
        <w:t>Labai reti šalutinio poveikio reiškiniai (gali pasireikšti rečiau kaip 1 iš 10 000 asmenų):</w:t>
      </w:r>
    </w:p>
    <w:p w:rsidR="009A63D4" w:rsidRDefault="009A63D4" w:rsidP="009A63D4">
      <w:pPr>
        <w:numPr>
          <w:ilvl w:val="0"/>
          <w:numId w:val="43"/>
        </w:numPr>
        <w:tabs>
          <w:tab w:val="left" w:pos="567"/>
        </w:tabs>
        <w:ind w:left="567" w:hanging="567"/>
        <w:rPr>
          <w:sz w:val="22"/>
          <w:szCs w:val="22"/>
        </w:rPr>
      </w:pPr>
      <w:r w:rsidRPr="00901267">
        <w:rPr>
          <w:sz w:val="22"/>
          <w:szCs w:val="22"/>
        </w:rPr>
        <w:t>sumažėjęs gliukozės kiekis kraujyje</w:t>
      </w:r>
      <w:r>
        <w:rPr>
          <w:sz w:val="22"/>
          <w:szCs w:val="22"/>
        </w:rPr>
        <w:t xml:space="preserve"> </w:t>
      </w:r>
      <w:r w:rsidRPr="00901267">
        <w:rPr>
          <w:sz w:val="22"/>
          <w:szCs w:val="22"/>
        </w:rPr>
        <w:t>(</w:t>
      </w:r>
      <w:r>
        <w:rPr>
          <w:sz w:val="22"/>
          <w:szCs w:val="22"/>
        </w:rPr>
        <w:t>hipoglikemija</w:t>
      </w:r>
      <w:r w:rsidRPr="00901267">
        <w:rPr>
          <w:sz w:val="22"/>
          <w:szCs w:val="22"/>
        </w:rPr>
        <w:t>)</w:t>
      </w:r>
      <w:r>
        <w:rPr>
          <w:sz w:val="22"/>
          <w:szCs w:val="22"/>
        </w:rPr>
        <w:t>, padidėjęs gliukozės kiekis kraujyje (hiperglikemija);</w:t>
      </w:r>
    </w:p>
    <w:p w:rsidR="009A63D4" w:rsidRDefault="009A63D4" w:rsidP="009A63D4">
      <w:pPr>
        <w:numPr>
          <w:ilvl w:val="0"/>
          <w:numId w:val="43"/>
        </w:numPr>
        <w:tabs>
          <w:tab w:val="left" w:pos="567"/>
        </w:tabs>
        <w:ind w:left="567" w:hanging="567"/>
        <w:rPr>
          <w:sz w:val="22"/>
          <w:szCs w:val="22"/>
          <w:lang w:eastAsia="fr-FR"/>
        </w:rPr>
      </w:pPr>
      <w:r w:rsidRPr="00901267">
        <w:rPr>
          <w:sz w:val="22"/>
          <w:szCs w:val="22"/>
        </w:rPr>
        <w:t>haliucinacijos, sumišimas, košmar</w:t>
      </w:r>
      <w:r>
        <w:rPr>
          <w:sz w:val="22"/>
          <w:szCs w:val="22"/>
        </w:rPr>
        <w:t>ai;</w:t>
      </w:r>
    </w:p>
    <w:p w:rsidR="009A63D4" w:rsidRDefault="009A63D4" w:rsidP="009A63D4">
      <w:pPr>
        <w:numPr>
          <w:ilvl w:val="0"/>
          <w:numId w:val="43"/>
        </w:numPr>
        <w:tabs>
          <w:tab w:val="left" w:pos="567"/>
        </w:tabs>
        <w:ind w:left="567" w:hanging="567"/>
        <w:rPr>
          <w:sz w:val="22"/>
          <w:szCs w:val="22"/>
        </w:rPr>
      </w:pPr>
      <w:r>
        <w:rPr>
          <w:sz w:val="22"/>
          <w:szCs w:val="22"/>
        </w:rPr>
        <w:t>odos dilgčiojimo, kutenimo ir dygsėjimo ar deginimo</w:t>
      </w:r>
      <w:r w:rsidRPr="00901267">
        <w:rPr>
          <w:sz w:val="22"/>
          <w:szCs w:val="22"/>
        </w:rPr>
        <w:t xml:space="preserve"> pojūtis </w:t>
      </w:r>
      <w:r>
        <w:rPr>
          <w:sz w:val="22"/>
          <w:szCs w:val="22"/>
        </w:rPr>
        <w:t>(</w:t>
      </w:r>
      <w:r w:rsidRPr="00901267">
        <w:rPr>
          <w:sz w:val="22"/>
          <w:szCs w:val="22"/>
        </w:rPr>
        <w:t>distalinė parestezija)</w:t>
      </w:r>
      <w:r>
        <w:rPr>
          <w:sz w:val="22"/>
          <w:szCs w:val="22"/>
        </w:rPr>
        <w:t>;</w:t>
      </w:r>
    </w:p>
    <w:p w:rsidR="009A63D4" w:rsidRPr="0063358D" w:rsidRDefault="009A63D4" w:rsidP="009A63D4">
      <w:pPr>
        <w:numPr>
          <w:ilvl w:val="0"/>
          <w:numId w:val="43"/>
        </w:numPr>
        <w:tabs>
          <w:tab w:val="left" w:pos="567"/>
        </w:tabs>
        <w:ind w:left="567" w:hanging="567"/>
        <w:rPr>
          <w:sz w:val="22"/>
          <w:szCs w:val="22"/>
          <w:lang w:eastAsia="fr-FR"/>
        </w:rPr>
      </w:pPr>
      <w:r>
        <w:rPr>
          <w:sz w:val="22"/>
          <w:szCs w:val="22"/>
        </w:rPr>
        <w:t>sumažėjęs vaizdo ryškumas</w:t>
      </w:r>
      <w:r w:rsidRPr="00901267">
        <w:rPr>
          <w:sz w:val="22"/>
          <w:szCs w:val="22"/>
        </w:rPr>
        <w:t>.</w:t>
      </w:r>
    </w:p>
    <w:p w:rsidR="009A63D4" w:rsidRDefault="009A63D4" w:rsidP="009A63D4">
      <w:pPr>
        <w:tabs>
          <w:tab w:val="right" w:pos="8789"/>
        </w:tabs>
        <w:rPr>
          <w:sz w:val="22"/>
          <w:szCs w:val="22"/>
          <w:lang w:eastAsia="fr-FR"/>
        </w:rPr>
      </w:pPr>
    </w:p>
    <w:p w:rsidR="004F2DDA" w:rsidRDefault="00A44604" w:rsidP="009A63D4">
      <w:pPr>
        <w:tabs>
          <w:tab w:val="right" w:pos="8789"/>
        </w:tabs>
        <w:rPr>
          <w:sz w:val="22"/>
          <w:szCs w:val="22"/>
          <w:lang w:eastAsia="fr-FR"/>
        </w:rPr>
      </w:pPr>
      <w:r>
        <w:rPr>
          <w:b/>
          <w:bCs/>
          <w:noProof/>
          <w:snapToGrid w:val="0"/>
          <w:sz w:val="22"/>
          <w:szCs w:val="22"/>
        </w:rPr>
        <w:t>Šalutinio poveikio reiškiniai, kurių dažnis nežinomas (negali būti apskaičiuotas pagal turimus duomenis):</w:t>
      </w:r>
    </w:p>
    <w:p w:rsidR="00796DA3" w:rsidRDefault="00796DA3" w:rsidP="004F2DDA">
      <w:pPr>
        <w:numPr>
          <w:ilvl w:val="0"/>
          <w:numId w:val="43"/>
        </w:numPr>
        <w:ind w:hanging="720"/>
        <w:rPr>
          <w:sz w:val="22"/>
          <w:szCs w:val="22"/>
          <w:lang w:eastAsia="fr-FR"/>
        </w:rPr>
      </w:pPr>
      <w:r>
        <w:rPr>
          <w:sz w:val="22"/>
          <w:szCs w:val="22"/>
          <w:lang w:eastAsia="fr-FR"/>
        </w:rPr>
        <w:t>mieguistumas;</w:t>
      </w:r>
    </w:p>
    <w:p w:rsidR="004F2DDA" w:rsidRDefault="004F2DDA" w:rsidP="004F2DDA">
      <w:pPr>
        <w:numPr>
          <w:ilvl w:val="0"/>
          <w:numId w:val="43"/>
        </w:numPr>
        <w:ind w:hanging="720"/>
        <w:rPr>
          <w:sz w:val="22"/>
          <w:szCs w:val="22"/>
          <w:lang w:eastAsia="fr-FR"/>
        </w:rPr>
      </w:pPr>
      <w:r>
        <w:rPr>
          <w:sz w:val="22"/>
          <w:szCs w:val="22"/>
          <w:lang w:eastAsia="fr-FR"/>
        </w:rPr>
        <w:t>dilgėlinė;</w:t>
      </w:r>
    </w:p>
    <w:p w:rsidR="004F2DDA" w:rsidRDefault="004F2DDA" w:rsidP="004F2DDA">
      <w:pPr>
        <w:numPr>
          <w:ilvl w:val="0"/>
          <w:numId w:val="43"/>
        </w:numPr>
        <w:ind w:hanging="720"/>
        <w:rPr>
          <w:sz w:val="22"/>
          <w:szCs w:val="22"/>
          <w:lang w:eastAsia="fr-FR"/>
        </w:rPr>
      </w:pPr>
      <w:r>
        <w:rPr>
          <w:sz w:val="22"/>
          <w:szCs w:val="22"/>
          <w:lang w:eastAsia="fr-FR"/>
        </w:rPr>
        <w:t>niežulys;</w:t>
      </w:r>
    </w:p>
    <w:p w:rsidR="004F2DDA" w:rsidRPr="00796DA3" w:rsidRDefault="004F2DDA" w:rsidP="00D8471E">
      <w:pPr>
        <w:numPr>
          <w:ilvl w:val="0"/>
          <w:numId w:val="43"/>
        </w:numPr>
        <w:ind w:hanging="720"/>
        <w:rPr>
          <w:sz w:val="22"/>
          <w:szCs w:val="22"/>
          <w:lang w:eastAsia="fr-FR"/>
        </w:rPr>
      </w:pPr>
      <w:r>
        <w:rPr>
          <w:sz w:val="22"/>
          <w:szCs w:val="22"/>
          <w:lang w:eastAsia="fr-FR"/>
        </w:rPr>
        <w:t>padidėjęs prakaitavimas.</w:t>
      </w:r>
    </w:p>
    <w:p w:rsidR="009A63D4" w:rsidRPr="00901267" w:rsidRDefault="009A63D4" w:rsidP="009A63D4">
      <w:pPr>
        <w:rPr>
          <w:sz w:val="22"/>
          <w:szCs w:val="22"/>
        </w:rPr>
      </w:pPr>
    </w:p>
    <w:p w:rsidR="009A63D4" w:rsidRPr="009D2049" w:rsidRDefault="009A63D4" w:rsidP="009A63D4">
      <w:pPr>
        <w:ind w:right="140"/>
        <w:rPr>
          <w:b/>
          <w:sz w:val="22"/>
          <w:szCs w:val="22"/>
        </w:rPr>
      </w:pPr>
      <w:r w:rsidRPr="009D2049">
        <w:rPr>
          <w:b/>
          <w:sz w:val="22"/>
          <w:szCs w:val="22"/>
        </w:rPr>
        <w:t>Pranešimas apie šalutinį poveikį</w:t>
      </w:r>
    </w:p>
    <w:p w:rsidR="009A63D4" w:rsidRPr="009D2049" w:rsidRDefault="009A63D4" w:rsidP="009A63D4">
      <w:pPr>
        <w:ind w:right="140"/>
        <w:rPr>
          <w:sz w:val="22"/>
          <w:szCs w:val="22"/>
        </w:rPr>
      </w:pPr>
      <w:r w:rsidRPr="009D2049">
        <w:rPr>
          <w:sz w:val="22"/>
          <w:szCs w:val="22"/>
        </w:rPr>
        <w:t xml:space="preserve">Jeigu pasireiškė šalutinis poveikis, įskaitant šiame lapelyje nenurodytą, pasakykite gydytojui arba vaistininkui. </w:t>
      </w:r>
      <w:r w:rsidR="00E90081" w:rsidRPr="00E90081">
        <w:rPr>
          <w:snapToGrid w:val="0"/>
          <w:sz w:val="22"/>
        </w:rPr>
        <w:t xml:space="preserve"> </w:t>
      </w:r>
      <w:r w:rsidR="00E90081"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E90081" w:rsidRPr="005D554B">
          <w:rPr>
            <w:snapToGrid w:val="0"/>
            <w:color w:val="0000FF"/>
            <w:sz w:val="22"/>
            <w:u w:val="single"/>
          </w:rPr>
          <w:t>https://vapris.vvkt.lt/vvkt-web/public/nrv</w:t>
        </w:r>
      </w:hyperlink>
      <w:r w:rsidR="00E90081" w:rsidRPr="005D554B">
        <w:rPr>
          <w:snapToGrid w:val="0"/>
          <w:sz w:val="22"/>
        </w:rPr>
        <w:t xml:space="preserve"> arba užpildant Paciento pranešimo apie įtariamą nepageidaujamą reakciją (ĮNR) formą, kuri skelbiama </w:t>
      </w:r>
      <w:hyperlink r:id="rId12" w:history="1">
        <w:r w:rsidR="00E90081" w:rsidRPr="005D554B">
          <w:rPr>
            <w:snapToGrid w:val="0"/>
            <w:color w:val="0000FF"/>
            <w:sz w:val="22"/>
            <w:u w:val="single"/>
          </w:rPr>
          <w:t>https://www.vvkt.lt/index.php?4004286486</w:t>
        </w:r>
      </w:hyperlink>
      <w:r w:rsidR="00E90081" w:rsidRPr="005D554B">
        <w:rPr>
          <w:snapToGrid w:val="0"/>
          <w:sz w:val="22"/>
        </w:rPr>
        <w:t xml:space="preserve">, ir atsiunčiant elektroniniu paštu (adresu </w:t>
      </w:r>
      <w:hyperlink r:id="rId13" w:history="1">
        <w:r w:rsidR="00E90081" w:rsidRPr="005D554B">
          <w:rPr>
            <w:snapToGrid w:val="0"/>
            <w:color w:val="0000FF"/>
            <w:sz w:val="22"/>
            <w:u w:val="single"/>
          </w:rPr>
          <w:t>NepageidaujamaR@vvkt.lt</w:t>
        </w:r>
      </w:hyperlink>
      <w:r w:rsidR="00E90081" w:rsidRPr="005D554B">
        <w:rPr>
          <w:snapToGrid w:val="0"/>
          <w:sz w:val="22"/>
        </w:rPr>
        <w:t>) arba nemokamu telefonu 8 800 73 568. Pranešdami apie šalutinį poveikį galite mums padėti gauti daugiau informacijos apie šio vaisto saugumą.</w:t>
      </w:r>
      <w:r w:rsidR="00E90081">
        <w:rPr>
          <w:snapToGrid w:val="0"/>
          <w:sz w:val="22"/>
        </w:rPr>
        <w:t xml:space="preserve"> </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p>
    <w:p w:rsidR="009A63D4" w:rsidRPr="00901267" w:rsidRDefault="009A63D4" w:rsidP="009A63D4">
      <w:pPr>
        <w:keepNext/>
        <w:tabs>
          <w:tab w:val="left" w:pos="720"/>
        </w:tabs>
        <w:outlineLvl w:val="1"/>
        <w:rPr>
          <w:b/>
          <w:bCs/>
          <w:sz w:val="22"/>
          <w:szCs w:val="22"/>
        </w:rPr>
      </w:pPr>
      <w:r w:rsidRPr="00901267">
        <w:rPr>
          <w:b/>
          <w:bCs/>
          <w:sz w:val="22"/>
          <w:szCs w:val="22"/>
        </w:rPr>
        <w:t>5.</w:t>
      </w:r>
      <w:r w:rsidRPr="00901267">
        <w:rPr>
          <w:b/>
          <w:bCs/>
          <w:sz w:val="22"/>
          <w:szCs w:val="22"/>
        </w:rPr>
        <w:tab/>
        <w:t>Kaip laikyti BETAC</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Šį vaistą laikykite vaikams nepastebimoje ir nepasiekiamoje vietoje.</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Ant dėžutės</w:t>
      </w:r>
      <w:r>
        <w:rPr>
          <w:sz w:val="22"/>
          <w:szCs w:val="22"/>
          <w:lang w:eastAsia="lt-LT"/>
        </w:rPr>
        <w:t xml:space="preserve"> </w:t>
      </w:r>
      <w:r w:rsidRPr="00901267">
        <w:rPr>
          <w:sz w:val="22"/>
          <w:szCs w:val="22"/>
          <w:lang w:eastAsia="lt-LT"/>
        </w:rPr>
        <w:t>ir lizdinė</w:t>
      </w:r>
      <w:r w:rsidR="008573F5">
        <w:rPr>
          <w:sz w:val="22"/>
          <w:szCs w:val="22"/>
          <w:lang w:eastAsia="lt-LT"/>
        </w:rPr>
        <w:t>s</w:t>
      </w:r>
      <w:r w:rsidRPr="00901267">
        <w:rPr>
          <w:sz w:val="22"/>
          <w:szCs w:val="22"/>
          <w:lang w:eastAsia="lt-LT"/>
        </w:rPr>
        <w:t xml:space="preserve"> plokštelės </w:t>
      </w:r>
      <w:r w:rsidR="008573F5">
        <w:rPr>
          <w:sz w:val="22"/>
          <w:szCs w:val="22"/>
          <w:lang w:eastAsia="lt-LT"/>
        </w:rPr>
        <w:t xml:space="preserve">po </w:t>
      </w:r>
      <w:r w:rsidR="008573F5" w:rsidRPr="00901267">
        <w:rPr>
          <w:sz w:val="22"/>
          <w:szCs w:val="22"/>
          <w:lang w:eastAsia="lt-LT"/>
        </w:rPr>
        <w:t>„</w:t>
      </w:r>
      <w:r w:rsidR="008573F5">
        <w:rPr>
          <w:sz w:val="22"/>
          <w:szCs w:val="22"/>
          <w:lang w:eastAsia="lt-LT"/>
        </w:rPr>
        <w:t>EXP“</w:t>
      </w:r>
      <w:r w:rsidR="008573F5" w:rsidRPr="00901267">
        <w:rPr>
          <w:sz w:val="22"/>
          <w:szCs w:val="22"/>
          <w:lang w:eastAsia="lt-LT"/>
        </w:rPr>
        <w:t xml:space="preserve"> </w:t>
      </w:r>
      <w:r w:rsidRPr="00901267">
        <w:rPr>
          <w:sz w:val="22"/>
          <w:szCs w:val="22"/>
          <w:lang w:eastAsia="lt-LT"/>
        </w:rPr>
        <w:t>nurodytam tinkamumo laikui pasibaigus, šio vaisto vartoti negalima. Vaistas tinkamas vartoti iki paskutinės nurodyto mėnesio dienos.</w:t>
      </w:r>
    </w:p>
    <w:p w:rsidR="009A63D4" w:rsidRDefault="009A63D4" w:rsidP="009A63D4">
      <w:pPr>
        <w:rPr>
          <w:sz w:val="22"/>
          <w:szCs w:val="22"/>
          <w:lang w:eastAsia="lt-LT"/>
        </w:rPr>
      </w:pPr>
    </w:p>
    <w:p w:rsidR="009A63D4" w:rsidRPr="00901267" w:rsidRDefault="009A63D4" w:rsidP="009A63D4">
      <w:pPr>
        <w:rPr>
          <w:sz w:val="22"/>
          <w:szCs w:val="22"/>
          <w:lang w:eastAsia="lt-LT"/>
        </w:rPr>
      </w:pPr>
      <w:r w:rsidRPr="00217746">
        <w:rPr>
          <w:snapToGrid w:val="0"/>
          <w:sz w:val="22"/>
          <w:szCs w:val="20"/>
        </w:rPr>
        <w:t>Šio vaist</w:t>
      </w:r>
      <w:r>
        <w:rPr>
          <w:snapToGrid w:val="0"/>
          <w:sz w:val="22"/>
          <w:szCs w:val="20"/>
        </w:rPr>
        <w:t>o</w:t>
      </w:r>
      <w:r w:rsidRPr="00217746">
        <w:rPr>
          <w:snapToGrid w:val="0"/>
          <w:sz w:val="22"/>
          <w:szCs w:val="20"/>
        </w:rPr>
        <w:t xml:space="preserve"> laikymui specialių temperatūros sąlygų nereikalaujama</w:t>
      </w:r>
      <w:r>
        <w:rPr>
          <w:snapToGrid w:val="0"/>
          <w:sz w:val="22"/>
          <w:szCs w:val="20"/>
        </w:rPr>
        <w:t xml:space="preserve">. </w:t>
      </w:r>
      <w:r>
        <w:rPr>
          <w:sz w:val="22"/>
          <w:szCs w:val="22"/>
          <w:lang w:eastAsia="lt-LT"/>
        </w:rPr>
        <w:t>Lizdines plokšteles l</w:t>
      </w:r>
      <w:r w:rsidRPr="00901267">
        <w:rPr>
          <w:sz w:val="22"/>
          <w:szCs w:val="22"/>
          <w:lang w:eastAsia="lt-LT"/>
        </w:rPr>
        <w:t xml:space="preserve">aikyti </w:t>
      </w:r>
      <w:r>
        <w:rPr>
          <w:sz w:val="22"/>
          <w:szCs w:val="22"/>
          <w:lang w:eastAsia="lt-LT"/>
        </w:rPr>
        <w:t>išorinėje dėžutėje</w:t>
      </w:r>
      <w:r w:rsidRPr="00901267">
        <w:rPr>
          <w:sz w:val="22"/>
          <w:szCs w:val="22"/>
          <w:lang w:eastAsia="lt-LT"/>
        </w:rPr>
        <w:t xml:space="preserve">, kad </w:t>
      </w:r>
      <w:r>
        <w:rPr>
          <w:sz w:val="22"/>
          <w:szCs w:val="22"/>
          <w:lang w:eastAsia="lt-LT"/>
        </w:rPr>
        <w:t>vaistas</w:t>
      </w:r>
      <w:r w:rsidRPr="00901267">
        <w:rPr>
          <w:sz w:val="22"/>
          <w:szCs w:val="22"/>
          <w:lang w:eastAsia="lt-LT"/>
        </w:rPr>
        <w:t xml:space="preserve"> būtų apsaugotas nuo šviesos.</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r w:rsidRPr="00901267">
        <w:rPr>
          <w:sz w:val="22"/>
          <w:szCs w:val="22"/>
          <w:lang w:eastAsia="lt-LT"/>
        </w:rPr>
        <w:t>Vaistų negalima išmesti į kanalizaciją arba su buitinėmis atliekomis. Kaip išmesti nereikalingus vaistus, klauskite vaistininko. Šios priemonės padės apsaugoti aplinką.</w:t>
      </w:r>
    </w:p>
    <w:p w:rsidR="009A63D4" w:rsidRPr="00901267" w:rsidRDefault="009A63D4" w:rsidP="009A63D4">
      <w:pPr>
        <w:rPr>
          <w:sz w:val="22"/>
          <w:szCs w:val="22"/>
          <w:lang w:eastAsia="lt-LT"/>
        </w:rPr>
      </w:pPr>
    </w:p>
    <w:p w:rsidR="009A63D4" w:rsidRPr="00901267" w:rsidRDefault="009A63D4" w:rsidP="009A63D4">
      <w:pPr>
        <w:rPr>
          <w:sz w:val="22"/>
          <w:szCs w:val="22"/>
          <w:lang w:eastAsia="lt-LT"/>
        </w:rPr>
      </w:pPr>
    </w:p>
    <w:p w:rsidR="009A63D4" w:rsidRPr="00901267" w:rsidRDefault="009A63D4" w:rsidP="009A63D4">
      <w:pPr>
        <w:keepNext/>
        <w:tabs>
          <w:tab w:val="left" w:pos="720"/>
        </w:tabs>
        <w:outlineLvl w:val="1"/>
        <w:rPr>
          <w:b/>
          <w:bCs/>
          <w:sz w:val="22"/>
          <w:szCs w:val="22"/>
        </w:rPr>
      </w:pPr>
      <w:r w:rsidRPr="00901267">
        <w:rPr>
          <w:b/>
          <w:bCs/>
          <w:sz w:val="22"/>
          <w:szCs w:val="22"/>
        </w:rPr>
        <w:t>6.</w:t>
      </w:r>
      <w:r w:rsidRPr="00901267">
        <w:rPr>
          <w:b/>
          <w:bCs/>
          <w:sz w:val="22"/>
          <w:szCs w:val="22"/>
        </w:rPr>
        <w:tab/>
        <w:t>Pakuotės turinys ir kita informacija</w:t>
      </w:r>
    </w:p>
    <w:p w:rsidR="009A63D4" w:rsidRPr="00901267" w:rsidRDefault="009A63D4" w:rsidP="009A63D4">
      <w:pPr>
        <w:rPr>
          <w:sz w:val="22"/>
          <w:szCs w:val="22"/>
          <w:lang w:eastAsia="lt-LT"/>
        </w:rPr>
      </w:pPr>
    </w:p>
    <w:p w:rsidR="009A63D4" w:rsidRPr="00901267" w:rsidRDefault="009A63D4" w:rsidP="009A63D4">
      <w:pPr>
        <w:numPr>
          <w:ilvl w:val="12"/>
          <w:numId w:val="0"/>
        </w:numPr>
        <w:ind w:right="-2"/>
        <w:rPr>
          <w:b/>
          <w:bCs/>
          <w:noProof/>
          <w:sz w:val="22"/>
          <w:szCs w:val="22"/>
        </w:rPr>
      </w:pPr>
      <w:r w:rsidRPr="00901267">
        <w:rPr>
          <w:b/>
          <w:bCs/>
          <w:noProof/>
          <w:sz w:val="22"/>
          <w:szCs w:val="22"/>
        </w:rPr>
        <w:t xml:space="preserve">BETAC </w:t>
      </w:r>
      <w:r w:rsidRPr="00901267">
        <w:rPr>
          <w:b/>
          <w:bCs/>
          <w:sz w:val="22"/>
          <w:szCs w:val="22"/>
        </w:rPr>
        <w:t>sudėtis</w:t>
      </w:r>
    </w:p>
    <w:p w:rsidR="009A63D4" w:rsidRPr="00901267" w:rsidRDefault="009A63D4" w:rsidP="009A63D4">
      <w:pPr>
        <w:numPr>
          <w:ilvl w:val="0"/>
          <w:numId w:val="29"/>
        </w:numPr>
        <w:rPr>
          <w:sz w:val="22"/>
          <w:szCs w:val="22"/>
          <w:lang w:eastAsia="lt-LT"/>
        </w:rPr>
      </w:pPr>
      <w:r w:rsidRPr="00901267">
        <w:rPr>
          <w:sz w:val="22"/>
          <w:szCs w:val="22"/>
          <w:lang w:eastAsia="lt-LT"/>
        </w:rPr>
        <w:t>Veiklioji medžiaga yra betaksololi</w:t>
      </w:r>
      <w:r>
        <w:rPr>
          <w:sz w:val="22"/>
          <w:szCs w:val="22"/>
          <w:lang w:eastAsia="lt-LT"/>
        </w:rPr>
        <w:t xml:space="preserve">o </w:t>
      </w:r>
      <w:r w:rsidRPr="00901267">
        <w:rPr>
          <w:sz w:val="22"/>
          <w:szCs w:val="22"/>
          <w:lang w:eastAsia="lt-LT"/>
        </w:rPr>
        <w:t>hidrochlorid</w:t>
      </w:r>
      <w:r>
        <w:rPr>
          <w:sz w:val="22"/>
          <w:szCs w:val="22"/>
          <w:lang w:eastAsia="lt-LT"/>
        </w:rPr>
        <w:t>as</w:t>
      </w:r>
      <w:r w:rsidRPr="00901267">
        <w:rPr>
          <w:sz w:val="22"/>
          <w:szCs w:val="22"/>
          <w:lang w:eastAsia="lt-LT"/>
        </w:rPr>
        <w:t xml:space="preserve">. </w:t>
      </w:r>
      <w:r>
        <w:rPr>
          <w:sz w:val="22"/>
          <w:szCs w:val="22"/>
          <w:lang w:eastAsia="lt-LT"/>
        </w:rPr>
        <w:br/>
      </w:r>
      <w:r w:rsidRPr="00901267">
        <w:rPr>
          <w:sz w:val="22"/>
          <w:szCs w:val="22"/>
          <w:lang w:eastAsia="lt-LT"/>
        </w:rPr>
        <w:t>Kiekvienoje</w:t>
      </w:r>
      <w:r>
        <w:rPr>
          <w:sz w:val="22"/>
          <w:szCs w:val="22"/>
          <w:lang w:eastAsia="lt-LT"/>
        </w:rPr>
        <w:t xml:space="preserve"> plėvele dengtoje </w:t>
      </w:r>
      <w:r w:rsidRPr="00901267">
        <w:rPr>
          <w:sz w:val="22"/>
          <w:szCs w:val="22"/>
          <w:lang w:eastAsia="lt-LT"/>
        </w:rPr>
        <w:t xml:space="preserve">tabletėje yra </w:t>
      </w:r>
      <w:r>
        <w:rPr>
          <w:sz w:val="22"/>
          <w:szCs w:val="22"/>
          <w:lang w:eastAsia="lt-LT"/>
        </w:rPr>
        <w:t>1</w:t>
      </w:r>
      <w:r w:rsidRPr="00901267">
        <w:rPr>
          <w:sz w:val="22"/>
          <w:szCs w:val="22"/>
          <w:lang w:eastAsia="lt-LT"/>
        </w:rPr>
        <w:t>0 mg betaksololio</w:t>
      </w:r>
      <w:r>
        <w:rPr>
          <w:sz w:val="22"/>
          <w:szCs w:val="22"/>
          <w:lang w:eastAsia="lt-LT"/>
        </w:rPr>
        <w:t xml:space="preserve"> hidrochlorido</w:t>
      </w:r>
      <w:r w:rsidRPr="00901267">
        <w:rPr>
          <w:sz w:val="22"/>
          <w:szCs w:val="22"/>
          <w:lang w:eastAsia="lt-LT"/>
        </w:rPr>
        <w:t>.</w:t>
      </w:r>
    </w:p>
    <w:p w:rsidR="009A63D4" w:rsidRPr="00901267" w:rsidRDefault="009A63D4" w:rsidP="009A63D4">
      <w:pPr>
        <w:numPr>
          <w:ilvl w:val="0"/>
          <w:numId w:val="29"/>
        </w:numPr>
        <w:rPr>
          <w:sz w:val="22"/>
          <w:szCs w:val="22"/>
          <w:lang w:eastAsia="lt-LT"/>
        </w:rPr>
      </w:pPr>
      <w:r w:rsidRPr="00901267">
        <w:rPr>
          <w:sz w:val="22"/>
          <w:szCs w:val="22"/>
          <w:lang w:eastAsia="lt-LT"/>
        </w:rPr>
        <w:lastRenderedPageBreak/>
        <w:t>Pagalbinės medžiagos</w:t>
      </w:r>
      <w:r>
        <w:rPr>
          <w:sz w:val="22"/>
          <w:szCs w:val="22"/>
          <w:lang w:eastAsia="lt-LT"/>
        </w:rPr>
        <w:br/>
      </w:r>
      <w:r w:rsidRPr="00FB6457">
        <w:rPr>
          <w:i/>
          <w:sz w:val="22"/>
          <w:szCs w:val="22"/>
          <w:lang w:eastAsia="lt-LT"/>
        </w:rPr>
        <w:t>Tabletės branduolys</w:t>
      </w:r>
      <w:r>
        <w:rPr>
          <w:sz w:val="22"/>
          <w:szCs w:val="22"/>
          <w:lang w:eastAsia="lt-LT"/>
        </w:rPr>
        <w:t>:</w:t>
      </w:r>
      <w:r w:rsidRPr="00901267">
        <w:rPr>
          <w:sz w:val="22"/>
          <w:szCs w:val="22"/>
          <w:lang w:eastAsia="lt-LT"/>
        </w:rPr>
        <w:t xml:space="preserve"> laktozė</w:t>
      </w:r>
      <w:r w:rsidR="00BA5040">
        <w:rPr>
          <w:sz w:val="22"/>
          <w:szCs w:val="22"/>
          <w:lang w:eastAsia="lt-LT"/>
        </w:rPr>
        <w:t>s</w:t>
      </w:r>
      <w:r w:rsidRPr="00901267">
        <w:rPr>
          <w:sz w:val="22"/>
          <w:szCs w:val="22"/>
          <w:lang w:eastAsia="lt-LT"/>
        </w:rPr>
        <w:t xml:space="preserve"> monohidratas, mikrokristalinė celiuliozė, karboksimetilkrakmolo A natrio druska, bevandenis koloidinis silicio dioksidas, magnio stearatas</w:t>
      </w:r>
      <w:r>
        <w:rPr>
          <w:sz w:val="22"/>
          <w:szCs w:val="22"/>
          <w:lang w:eastAsia="lt-LT"/>
        </w:rPr>
        <w:br/>
      </w:r>
      <w:r w:rsidRPr="00FB6457">
        <w:rPr>
          <w:i/>
          <w:sz w:val="22"/>
          <w:szCs w:val="22"/>
          <w:lang w:eastAsia="lt-LT"/>
        </w:rPr>
        <w:t>Tabletės plėvelė</w:t>
      </w:r>
      <w:r>
        <w:rPr>
          <w:sz w:val="22"/>
          <w:szCs w:val="22"/>
          <w:lang w:eastAsia="lt-LT"/>
        </w:rPr>
        <w:t>:</w:t>
      </w:r>
      <w:r w:rsidRPr="00901267">
        <w:rPr>
          <w:sz w:val="22"/>
          <w:szCs w:val="22"/>
          <w:lang w:eastAsia="lt-LT"/>
        </w:rPr>
        <w:t xml:space="preserve"> titano dioksidas (E171), polivinilo alkoholis, talkas, lecitinas ir ksantano lipai.</w:t>
      </w:r>
    </w:p>
    <w:p w:rsidR="009A63D4" w:rsidRPr="00901267" w:rsidRDefault="009A63D4" w:rsidP="009A63D4">
      <w:pPr>
        <w:rPr>
          <w:sz w:val="22"/>
          <w:szCs w:val="22"/>
        </w:rPr>
      </w:pPr>
    </w:p>
    <w:p w:rsidR="009A63D4" w:rsidRPr="00901267" w:rsidRDefault="009A63D4" w:rsidP="009A63D4">
      <w:pPr>
        <w:numPr>
          <w:ilvl w:val="12"/>
          <w:numId w:val="0"/>
        </w:numPr>
        <w:ind w:right="-2"/>
        <w:rPr>
          <w:b/>
          <w:bCs/>
          <w:noProof/>
          <w:sz w:val="22"/>
          <w:szCs w:val="22"/>
        </w:rPr>
      </w:pPr>
      <w:r w:rsidRPr="00901267">
        <w:rPr>
          <w:b/>
          <w:bCs/>
          <w:noProof/>
          <w:sz w:val="22"/>
          <w:szCs w:val="22"/>
        </w:rPr>
        <w:t xml:space="preserve">BETAC </w:t>
      </w:r>
      <w:r w:rsidRPr="00901267">
        <w:rPr>
          <w:b/>
          <w:bCs/>
          <w:sz w:val="22"/>
          <w:szCs w:val="22"/>
        </w:rPr>
        <w:t>išvaizda ir kiekis pakuotėje</w:t>
      </w:r>
    </w:p>
    <w:p w:rsidR="009A63D4" w:rsidRPr="00901267" w:rsidRDefault="009A63D4" w:rsidP="009A63D4">
      <w:pPr>
        <w:rPr>
          <w:sz w:val="22"/>
          <w:szCs w:val="22"/>
          <w:lang w:eastAsia="lt-LT"/>
        </w:rPr>
      </w:pPr>
      <w:r>
        <w:rPr>
          <w:sz w:val="22"/>
          <w:szCs w:val="22"/>
          <w:lang w:eastAsia="lt-LT"/>
        </w:rPr>
        <w:t>B</w:t>
      </w:r>
      <w:r w:rsidRPr="00901267">
        <w:rPr>
          <w:sz w:val="22"/>
          <w:szCs w:val="22"/>
          <w:lang w:eastAsia="lt-LT"/>
        </w:rPr>
        <w:t xml:space="preserve">altos, </w:t>
      </w:r>
      <w:r>
        <w:rPr>
          <w:sz w:val="22"/>
          <w:szCs w:val="22"/>
          <w:lang w:eastAsia="lt-LT"/>
        </w:rPr>
        <w:t xml:space="preserve">apvalios, </w:t>
      </w:r>
      <w:r w:rsidRPr="00901267">
        <w:rPr>
          <w:sz w:val="22"/>
          <w:szCs w:val="22"/>
          <w:lang w:eastAsia="lt-LT"/>
        </w:rPr>
        <w:t xml:space="preserve">išgaubtos, </w:t>
      </w:r>
      <w:r>
        <w:rPr>
          <w:sz w:val="22"/>
          <w:szCs w:val="22"/>
          <w:lang w:eastAsia="lt-LT"/>
        </w:rPr>
        <w:t xml:space="preserve">plėvele </w:t>
      </w:r>
      <w:r w:rsidRPr="00901267">
        <w:rPr>
          <w:sz w:val="22"/>
          <w:szCs w:val="22"/>
          <w:lang w:eastAsia="lt-LT"/>
        </w:rPr>
        <w:t xml:space="preserve">dengtos </w:t>
      </w:r>
      <w:r>
        <w:rPr>
          <w:sz w:val="22"/>
          <w:szCs w:val="22"/>
          <w:lang w:eastAsia="lt-LT"/>
        </w:rPr>
        <w:t>7 mm skersmens tabletės</w:t>
      </w:r>
      <w:r w:rsidRPr="00901267">
        <w:rPr>
          <w:sz w:val="22"/>
          <w:szCs w:val="22"/>
          <w:lang w:eastAsia="lt-LT"/>
        </w:rPr>
        <w:t xml:space="preserve">. </w:t>
      </w:r>
    </w:p>
    <w:p w:rsidR="009A63D4" w:rsidRPr="00901267" w:rsidRDefault="009A63D4" w:rsidP="009A63D4">
      <w:pPr>
        <w:rPr>
          <w:sz w:val="22"/>
          <w:szCs w:val="22"/>
          <w:lang w:eastAsia="lt-LT"/>
        </w:rPr>
      </w:pPr>
    </w:p>
    <w:p w:rsidR="009A63D4" w:rsidRDefault="009A63D4" w:rsidP="009A63D4">
      <w:pPr>
        <w:rPr>
          <w:sz w:val="22"/>
          <w:szCs w:val="22"/>
        </w:rPr>
      </w:pPr>
      <w:r>
        <w:rPr>
          <w:sz w:val="22"/>
          <w:szCs w:val="22"/>
        </w:rPr>
        <w:t xml:space="preserve">PVC-aliuminio arba PVC/PVdC-aliuminio lizdinės plokštelės. </w:t>
      </w:r>
    </w:p>
    <w:p w:rsidR="009A63D4" w:rsidRDefault="009A63D4" w:rsidP="009A63D4">
      <w:pPr>
        <w:jc w:val="both"/>
        <w:rPr>
          <w:sz w:val="22"/>
          <w:szCs w:val="22"/>
        </w:rPr>
      </w:pPr>
      <w:r w:rsidRPr="00901267">
        <w:rPr>
          <w:sz w:val="22"/>
          <w:szCs w:val="22"/>
        </w:rPr>
        <w:t xml:space="preserve">Kartoninė dėžutė, kurioje yra </w:t>
      </w:r>
      <w:r>
        <w:rPr>
          <w:sz w:val="22"/>
          <w:szCs w:val="22"/>
        </w:rPr>
        <w:t>10, 3</w:t>
      </w:r>
      <w:r w:rsidRPr="00901267">
        <w:rPr>
          <w:sz w:val="22"/>
          <w:szCs w:val="22"/>
        </w:rPr>
        <w:t>0</w:t>
      </w:r>
      <w:r>
        <w:rPr>
          <w:sz w:val="22"/>
          <w:szCs w:val="22"/>
        </w:rPr>
        <w:t>, 50 arba 100</w:t>
      </w:r>
      <w:r w:rsidRPr="00901267">
        <w:rPr>
          <w:sz w:val="22"/>
          <w:szCs w:val="22"/>
        </w:rPr>
        <w:t xml:space="preserve"> </w:t>
      </w:r>
      <w:r>
        <w:rPr>
          <w:sz w:val="22"/>
          <w:szCs w:val="22"/>
        </w:rPr>
        <w:t xml:space="preserve">plėvele dengtų </w:t>
      </w:r>
      <w:r w:rsidRPr="00901267">
        <w:rPr>
          <w:sz w:val="22"/>
          <w:szCs w:val="22"/>
        </w:rPr>
        <w:t>tablečių</w:t>
      </w:r>
      <w:r>
        <w:rPr>
          <w:sz w:val="22"/>
          <w:szCs w:val="22"/>
        </w:rPr>
        <w:t>.</w:t>
      </w:r>
    </w:p>
    <w:p w:rsidR="009A63D4" w:rsidRDefault="009A63D4" w:rsidP="009A63D4">
      <w:pPr>
        <w:jc w:val="both"/>
        <w:rPr>
          <w:sz w:val="22"/>
          <w:szCs w:val="22"/>
        </w:rPr>
      </w:pPr>
    </w:p>
    <w:p w:rsidR="009A63D4" w:rsidRDefault="009A63D4" w:rsidP="009A63D4">
      <w:pPr>
        <w:jc w:val="both"/>
        <w:rPr>
          <w:sz w:val="22"/>
          <w:szCs w:val="22"/>
        </w:rPr>
      </w:pPr>
      <w:r>
        <w:rPr>
          <w:sz w:val="22"/>
          <w:szCs w:val="22"/>
        </w:rPr>
        <w:t>Gali būti tiekiamos ne visų dydžių pakuotės</w:t>
      </w:r>
    </w:p>
    <w:p w:rsidR="009A63D4" w:rsidRPr="00901267" w:rsidRDefault="009A63D4" w:rsidP="009A63D4">
      <w:pPr>
        <w:rPr>
          <w:sz w:val="22"/>
          <w:szCs w:val="22"/>
          <w:lang w:eastAsia="lt-LT"/>
        </w:rPr>
      </w:pPr>
    </w:p>
    <w:p w:rsidR="009A63D4" w:rsidRPr="00901267" w:rsidRDefault="009A63D4" w:rsidP="009A63D4">
      <w:pPr>
        <w:rPr>
          <w:b/>
          <w:bCs/>
          <w:sz w:val="22"/>
          <w:szCs w:val="22"/>
        </w:rPr>
      </w:pPr>
      <w:r w:rsidRPr="00901267">
        <w:rPr>
          <w:b/>
          <w:bCs/>
          <w:sz w:val="22"/>
          <w:szCs w:val="22"/>
        </w:rPr>
        <w:t>R</w:t>
      </w:r>
      <w:r>
        <w:rPr>
          <w:b/>
          <w:bCs/>
          <w:sz w:val="22"/>
          <w:szCs w:val="22"/>
        </w:rPr>
        <w:t>egistruotojas</w:t>
      </w:r>
      <w:r w:rsidRPr="00901267">
        <w:rPr>
          <w:b/>
          <w:bCs/>
          <w:sz w:val="22"/>
          <w:szCs w:val="22"/>
        </w:rPr>
        <w:t xml:space="preserve"> ir gamintojas</w:t>
      </w:r>
    </w:p>
    <w:p w:rsidR="009A63D4" w:rsidRPr="00901267" w:rsidRDefault="009A63D4" w:rsidP="009A63D4">
      <w:pPr>
        <w:jc w:val="both"/>
        <w:rPr>
          <w:sz w:val="22"/>
          <w:szCs w:val="22"/>
        </w:rPr>
      </w:pPr>
      <w:r w:rsidRPr="00901267">
        <w:rPr>
          <w:sz w:val="22"/>
          <w:szCs w:val="22"/>
        </w:rPr>
        <w:t>Medochemie Ltd.</w:t>
      </w:r>
    </w:p>
    <w:p w:rsidR="009A63D4" w:rsidRPr="00901267" w:rsidRDefault="009A63D4" w:rsidP="009A63D4">
      <w:pPr>
        <w:jc w:val="both"/>
        <w:rPr>
          <w:sz w:val="22"/>
          <w:szCs w:val="22"/>
        </w:rPr>
      </w:pPr>
      <w:r w:rsidRPr="00901267">
        <w:rPr>
          <w:sz w:val="22"/>
          <w:szCs w:val="22"/>
        </w:rPr>
        <w:t>1-10 Constantinoupoleos Str</w:t>
      </w:r>
      <w:r w:rsidR="008E550E">
        <w:rPr>
          <w:sz w:val="22"/>
          <w:szCs w:val="22"/>
        </w:rPr>
        <w:t>eet</w:t>
      </w:r>
    </w:p>
    <w:p w:rsidR="009A63D4" w:rsidRPr="00901267" w:rsidRDefault="00686944" w:rsidP="009A63D4">
      <w:pPr>
        <w:jc w:val="both"/>
        <w:rPr>
          <w:sz w:val="22"/>
          <w:szCs w:val="22"/>
        </w:rPr>
      </w:pPr>
      <w:r>
        <w:rPr>
          <w:sz w:val="22"/>
          <w:szCs w:val="22"/>
        </w:rPr>
        <w:t>3011</w:t>
      </w:r>
      <w:r w:rsidRPr="00901267">
        <w:rPr>
          <w:sz w:val="22"/>
          <w:szCs w:val="22"/>
        </w:rPr>
        <w:t xml:space="preserve"> </w:t>
      </w:r>
      <w:r w:rsidR="009A63D4" w:rsidRPr="00901267">
        <w:rPr>
          <w:sz w:val="22"/>
          <w:szCs w:val="22"/>
        </w:rPr>
        <w:t>Limassol</w:t>
      </w:r>
    </w:p>
    <w:p w:rsidR="009A63D4" w:rsidRPr="00901267" w:rsidRDefault="009A63D4" w:rsidP="009A63D4">
      <w:pPr>
        <w:jc w:val="both"/>
        <w:rPr>
          <w:sz w:val="22"/>
          <w:szCs w:val="22"/>
        </w:rPr>
      </w:pPr>
      <w:r w:rsidRPr="00901267">
        <w:rPr>
          <w:sz w:val="22"/>
          <w:szCs w:val="22"/>
        </w:rPr>
        <w:t>Kipras</w:t>
      </w:r>
    </w:p>
    <w:p w:rsidR="009A63D4" w:rsidRPr="00901267" w:rsidRDefault="009A63D4" w:rsidP="009A63D4">
      <w:pPr>
        <w:rPr>
          <w:sz w:val="22"/>
          <w:szCs w:val="22"/>
          <w:lang w:eastAsia="lt-LT"/>
        </w:rPr>
      </w:pPr>
    </w:p>
    <w:p w:rsidR="009A63D4" w:rsidRDefault="009A63D4" w:rsidP="009A63D4">
      <w:pPr>
        <w:rPr>
          <w:sz w:val="22"/>
          <w:szCs w:val="22"/>
        </w:rPr>
      </w:pPr>
      <w:r w:rsidRPr="00901267">
        <w:rPr>
          <w:sz w:val="22"/>
          <w:szCs w:val="22"/>
        </w:rPr>
        <w:t xml:space="preserve">Jeigu apie šį vaistą norite sužinoti daugiau, kreipkitės į vietinį </w:t>
      </w:r>
      <w:r>
        <w:rPr>
          <w:sz w:val="22"/>
          <w:szCs w:val="22"/>
        </w:rPr>
        <w:t>registruotojo atstovą</w:t>
      </w:r>
      <w:r w:rsidR="004923C2">
        <w:rPr>
          <w:sz w:val="22"/>
          <w:szCs w:val="22"/>
        </w:rPr>
        <w:t>:</w:t>
      </w:r>
    </w:p>
    <w:p w:rsidR="00437678" w:rsidRDefault="00437678" w:rsidP="009A63D4">
      <w:pPr>
        <w:rPr>
          <w:sz w:val="22"/>
          <w:szCs w:val="22"/>
        </w:rPr>
      </w:pPr>
    </w:p>
    <w:p w:rsidR="00437678" w:rsidRPr="00437678" w:rsidRDefault="00437678" w:rsidP="00437678">
      <w:pPr>
        <w:rPr>
          <w:sz w:val="22"/>
          <w:szCs w:val="22"/>
        </w:rPr>
      </w:pPr>
      <w:r w:rsidRPr="00437678">
        <w:rPr>
          <w:sz w:val="22"/>
          <w:szCs w:val="22"/>
        </w:rPr>
        <w:t>UAB „Medochemie Lithuania“</w:t>
      </w:r>
    </w:p>
    <w:p w:rsidR="00437678" w:rsidRPr="00437678" w:rsidRDefault="00437678" w:rsidP="00437678">
      <w:pPr>
        <w:rPr>
          <w:sz w:val="22"/>
          <w:szCs w:val="22"/>
        </w:rPr>
      </w:pPr>
      <w:r w:rsidRPr="00437678">
        <w:rPr>
          <w:sz w:val="22"/>
          <w:szCs w:val="22"/>
        </w:rPr>
        <w:t xml:space="preserve">Gintaro </w:t>
      </w:r>
      <w:r w:rsidR="00D65C54">
        <w:rPr>
          <w:sz w:val="22"/>
          <w:szCs w:val="22"/>
        </w:rPr>
        <w:t xml:space="preserve">g. </w:t>
      </w:r>
      <w:r w:rsidRPr="00437678">
        <w:rPr>
          <w:sz w:val="22"/>
          <w:szCs w:val="22"/>
        </w:rPr>
        <w:t>9-36</w:t>
      </w:r>
    </w:p>
    <w:p w:rsidR="00437678" w:rsidRPr="00437678" w:rsidRDefault="00437678" w:rsidP="00437678">
      <w:pPr>
        <w:rPr>
          <w:sz w:val="22"/>
          <w:szCs w:val="22"/>
        </w:rPr>
      </w:pPr>
      <w:r w:rsidRPr="00437678">
        <w:rPr>
          <w:sz w:val="22"/>
          <w:szCs w:val="22"/>
        </w:rPr>
        <w:t>LT – 47198 Kaunas</w:t>
      </w:r>
    </w:p>
    <w:p w:rsidR="00437678" w:rsidRPr="00437678" w:rsidRDefault="00437678" w:rsidP="00437678">
      <w:pPr>
        <w:rPr>
          <w:sz w:val="22"/>
          <w:szCs w:val="22"/>
        </w:rPr>
      </w:pPr>
      <w:r w:rsidRPr="00437678">
        <w:rPr>
          <w:sz w:val="22"/>
          <w:szCs w:val="22"/>
        </w:rPr>
        <w:t>Tel. +370 37 338358</w:t>
      </w:r>
    </w:p>
    <w:p w:rsidR="00437678" w:rsidRDefault="00437678" w:rsidP="00437678">
      <w:pPr>
        <w:rPr>
          <w:sz w:val="22"/>
          <w:szCs w:val="22"/>
        </w:rPr>
      </w:pPr>
      <w:r w:rsidRPr="00437678">
        <w:rPr>
          <w:sz w:val="22"/>
          <w:szCs w:val="22"/>
        </w:rPr>
        <w:t xml:space="preserve">El. paštas: </w:t>
      </w:r>
      <w:hyperlink r:id="rId14" w:history="1">
        <w:r w:rsidRPr="00B35BBA">
          <w:rPr>
            <w:rStyle w:val="Hipersaitas"/>
            <w:sz w:val="22"/>
            <w:szCs w:val="22"/>
          </w:rPr>
          <w:t>lithuania@medochemie.com</w:t>
        </w:r>
      </w:hyperlink>
    </w:p>
    <w:p w:rsidR="00437678" w:rsidRDefault="00437678" w:rsidP="00437678">
      <w:pPr>
        <w:rPr>
          <w:sz w:val="22"/>
          <w:szCs w:val="22"/>
        </w:rPr>
      </w:pPr>
    </w:p>
    <w:p w:rsidR="00437678" w:rsidRPr="00901267" w:rsidRDefault="00437678" w:rsidP="00437678">
      <w:pPr>
        <w:rPr>
          <w:sz w:val="22"/>
          <w:szCs w:val="22"/>
        </w:rPr>
      </w:pPr>
    </w:p>
    <w:p w:rsidR="009A63D4" w:rsidRPr="00901267" w:rsidRDefault="009A63D4" w:rsidP="009A63D4">
      <w:pPr>
        <w:rPr>
          <w:b/>
          <w:sz w:val="22"/>
          <w:szCs w:val="22"/>
        </w:rPr>
      </w:pPr>
      <w:r w:rsidRPr="00901267">
        <w:rPr>
          <w:b/>
          <w:bCs/>
          <w:sz w:val="22"/>
          <w:szCs w:val="22"/>
        </w:rPr>
        <w:t>Šis pakuotės lapelis</w:t>
      </w:r>
      <w:r w:rsidRPr="00901267">
        <w:rPr>
          <w:b/>
          <w:sz w:val="22"/>
          <w:szCs w:val="22"/>
        </w:rPr>
        <w:t xml:space="preserve"> paskutinį kartą peržiūrėtas</w:t>
      </w:r>
      <w:r w:rsidR="00E116A9">
        <w:rPr>
          <w:b/>
          <w:sz w:val="22"/>
          <w:szCs w:val="22"/>
        </w:rPr>
        <w:t xml:space="preserve"> </w:t>
      </w:r>
      <w:r w:rsidR="004D0CF3">
        <w:rPr>
          <w:b/>
          <w:sz w:val="22"/>
          <w:szCs w:val="22"/>
        </w:rPr>
        <w:t>2022-01-10.</w:t>
      </w:r>
    </w:p>
    <w:p w:rsidR="009A63D4" w:rsidRPr="00901267" w:rsidRDefault="009A63D4" w:rsidP="009A63D4">
      <w:pPr>
        <w:rPr>
          <w:sz w:val="22"/>
          <w:szCs w:val="22"/>
        </w:rPr>
      </w:pPr>
    </w:p>
    <w:p w:rsidR="009A63D4" w:rsidRPr="00FB6457" w:rsidRDefault="009A63D4" w:rsidP="009A63D4">
      <w:pPr>
        <w:tabs>
          <w:tab w:val="left" w:pos="567"/>
        </w:tabs>
        <w:rPr>
          <w:rFonts w:eastAsia="Calibri"/>
          <w:sz w:val="22"/>
          <w:szCs w:val="22"/>
        </w:rPr>
      </w:pPr>
      <w:r w:rsidRPr="00FB6457">
        <w:rPr>
          <w:rFonts w:eastAsia="Calibri"/>
          <w:sz w:val="22"/>
          <w:szCs w:val="22"/>
        </w:rPr>
        <w:t>Išsami informacija apie šį vaistą pateikiama Valstybinės vaistų kontrolės tarnybos prie Lietuvos Respublikos sveikatos apsaugos ministerijos tinklalapyje</w:t>
      </w:r>
      <w:r w:rsidRPr="00FB6457">
        <w:rPr>
          <w:rFonts w:eastAsia="Calibri"/>
          <w:i/>
          <w:sz w:val="22"/>
          <w:szCs w:val="22"/>
        </w:rPr>
        <w:t xml:space="preserve"> </w:t>
      </w:r>
      <w:hyperlink r:id="rId15" w:history="1">
        <w:r w:rsidRPr="00FB6457">
          <w:rPr>
            <w:rFonts w:eastAsia="Calibri"/>
            <w:color w:val="0000FF"/>
            <w:sz w:val="22"/>
            <w:szCs w:val="22"/>
            <w:u w:val="single"/>
          </w:rPr>
          <w:t>http://www.vvkt.lt/</w:t>
        </w:r>
      </w:hyperlink>
    </w:p>
    <w:p w:rsidR="009A63D4" w:rsidRPr="00901267" w:rsidRDefault="009A63D4" w:rsidP="009A63D4">
      <w:pPr>
        <w:rPr>
          <w:sz w:val="22"/>
          <w:szCs w:val="22"/>
        </w:rPr>
      </w:pPr>
    </w:p>
    <w:p w:rsidR="00450EC0" w:rsidRDefault="00450EC0"/>
    <w:sectPr w:rsidR="00450EC0" w:rsidSect="00D05386">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D45" w:rsidRDefault="00855D45">
      <w:r>
        <w:separator/>
      </w:r>
    </w:p>
  </w:endnote>
  <w:endnote w:type="continuationSeparator" w:id="0">
    <w:p w:rsidR="00855D45" w:rsidRDefault="0085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50" w:rsidRDefault="00ED12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D1250" w:rsidRDefault="00ED12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50" w:rsidRDefault="00ED12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10DC">
      <w:rPr>
        <w:rStyle w:val="Puslapionumeris"/>
        <w:noProof/>
      </w:rPr>
      <w:t>12</w:t>
    </w:r>
    <w:r>
      <w:rPr>
        <w:rStyle w:val="Puslapionumeris"/>
      </w:rPr>
      <w:fldChar w:fldCharType="end"/>
    </w:r>
  </w:p>
  <w:p w:rsidR="00ED1250" w:rsidRDefault="00ED125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D45" w:rsidRDefault="00855D45">
      <w:r>
        <w:separator/>
      </w:r>
    </w:p>
  </w:footnote>
  <w:footnote w:type="continuationSeparator" w:id="0">
    <w:p w:rsidR="00855D45" w:rsidRDefault="0085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67B9A"/>
    <w:multiLevelType w:val="hybridMultilevel"/>
    <w:tmpl w:val="398E8B40"/>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15ADF"/>
    <w:multiLevelType w:val="hybridMultilevel"/>
    <w:tmpl w:val="D0E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83DD0"/>
    <w:multiLevelType w:val="hybridMultilevel"/>
    <w:tmpl w:val="477A695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83954"/>
    <w:multiLevelType w:val="hybridMultilevel"/>
    <w:tmpl w:val="05CE1452"/>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D790E"/>
    <w:multiLevelType w:val="hybridMultilevel"/>
    <w:tmpl w:val="50AEAE88"/>
    <w:lvl w:ilvl="0" w:tplc="047A3CC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21B31"/>
    <w:multiLevelType w:val="hybridMultilevel"/>
    <w:tmpl w:val="8EF27888"/>
    <w:lvl w:ilvl="0" w:tplc="08090005">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8C6489"/>
    <w:multiLevelType w:val="hybridMultilevel"/>
    <w:tmpl w:val="6CC8B83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595E5C"/>
    <w:multiLevelType w:val="hybridMultilevel"/>
    <w:tmpl w:val="6C1C0D7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CF45B4"/>
    <w:multiLevelType w:val="hybridMultilevel"/>
    <w:tmpl w:val="A4A276B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745354"/>
    <w:multiLevelType w:val="hybridMultilevel"/>
    <w:tmpl w:val="14F698F4"/>
    <w:lvl w:ilvl="0" w:tplc="80300FAA">
      <w:start w:val="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1373C"/>
    <w:multiLevelType w:val="hybridMultilevel"/>
    <w:tmpl w:val="7DF2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EB0B80"/>
    <w:multiLevelType w:val="hybridMultilevel"/>
    <w:tmpl w:val="B39A886E"/>
    <w:lvl w:ilvl="0" w:tplc="FFFFFFFF">
      <w:start w:val="1"/>
      <w:numFmt w:val="bullet"/>
      <w:lvlText w:val="-"/>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30711"/>
    <w:multiLevelType w:val="hybridMultilevel"/>
    <w:tmpl w:val="7276AC0C"/>
    <w:lvl w:ilvl="0" w:tplc="80300FAA">
      <w:start w:val="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EB7116"/>
    <w:multiLevelType w:val="hybridMultilevel"/>
    <w:tmpl w:val="51C8CF02"/>
    <w:lvl w:ilvl="0" w:tplc="FFFFFFFF">
      <w:start w:val="1"/>
      <w:numFmt w:val="bullet"/>
      <w:lvlText w:val="-"/>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4359B"/>
    <w:multiLevelType w:val="hybridMultilevel"/>
    <w:tmpl w:val="E1448FBA"/>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EB5DB8"/>
    <w:multiLevelType w:val="hybridMultilevel"/>
    <w:tmpl w:val="4CF4C32E"/>
    <w:lvl w:ilvl="0" w:tplc="FFFFFFFF">
      <w:start w:val="1"/>
      <w:numFmt w:val="bullet"/>
      <w:lvlText w:val="-"/>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C2BB2"/>
    <w:multiLevelType w:val="hybridMultilevel"/>
    <w:tmpl w:val="75B4F31C"/>
    <w:lvl w:ilvl="0" w:tplc="02CA3A82">
      <w:start w:val="6"/>
      <w:numFmt w:val="bullet"/>
      <w:lvlText w:val="-"/>
      <w:lvlJc w:val="left"/>
      <w:pPr>
        <w:tabs>
          <w:tab w:val="num" w:pos="567"/>
        </w:tabs>
        <w:ind w:left="56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76639"/>
    <w:multiLevelType w:val="hybridMultilevel"/>
    <w:tmpl w:val="AD9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4466B7"/>
    <w:multiLevelType w:val="hybridMultilevel"/>
    <w:tmpl w:val="6A7A60EE"/>
    <w:lvl w:ilvl="0" w:tplc="FFFFFFFF">
      <w:start w:val="1"/>
      <w:numFmt w:val="bullet"/>
      <w:lvlText w:val="-"/>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F01348"/>
    <w:multiLevelType w:val="hybridMultilevel"/>
    <w:tmpl w:val="40A20648"/>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769FB"/>
    <w:multiLevelType w:val="hybridMultilevel"/>
    <w:tmpl w:val="2220ACBA"/>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C73A9A"/>
    <w:multiLevelType w:val="hybridMultilevel"/>
    <w:tmpl w:val="B31CA9C6"/>
    <w:lvl w:ilvl="0" w:tplc="3684E12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137486"/>
    <w:multiLevelType w:val="hybridMultilevel"/>
    <w:tmpl w:val="076CF5AE"/>
    <w:lvl w:ilvl="0" w:tplc="228E00D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6B107C"/>
    <w:multiLevelType w:val="hybridMultilevel"/>
    <w:tmpl w:val="A44EC84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412E2"/>
    <w:multiLevelType w:val="hybridMultilevel"/>
    <w:tmpl w:val="3C7CCE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A93D01"/>
    <w:multiLevelType w:val="hybridMultilevel"/>
    <w:tmpl w:val="164477E4"/>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056F0E"/>
    <w:multiLevelType w:val="hybridMultilevel"/>
    <w:tmpl w:val="570CC752"/>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C256A"/>
    <w:multiLevelType w:val="hybridMultilevel"/>
    <w:tmpl w:val="3252E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5911A3"/>
    <w:multiLevelType w:val="hybridMultilevel"/>
    <w:tmpl w:val="A3B848CA"/>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D4809"/>
    <w:multiLevelType w:val="hybridMultilevel"/>
    <w:tmpl w:val="074A1D8A"/>
    <w:lvl w:ilvl="0" w:tplc="04090005">
      <w:start w:val="1"/>
      <w:numFmt w:val="bullet"/>
      <w:lvlText w:val=""/>
      <w:lvlJc w:val="left"/>
      <w:pPr>
        <w:ind w:left="3195" w:hanging="360"/>
      </w:pPr>
      <w:rPr>
        <w:rFonts w:ascii="Wingdings" w:hAnsi="Wingdings"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6A2CCA"/>
    <w:multiLevelType w:val="hybridMultilevel"/>
    <w:tmpl w:val="C3587D5E"/>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4938EC"/>
    <w:multiLevelType w:val="hybridMultilevel"/>
    <w:tmpl w:val="C4F462FA"/>
    <w:lvl w:ilvl="0" w:tplc="02CA3A82">
      <w:start w:val="6"/>
      <w:numFmt w:val="bullet"/>
      <w:lvlText w:val="-"/>
      <w:lvlJc w:val="left"/>
      <w:pPr>
        <w:tabs>
          <w:tab w:val="num" w:pos="567"/>
        </w:tabs>
        <w:ind w:left="567" w:hanging="567"/>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6121B"/>
    <w:multiLevelType w:val="hybridMultilevel"/>
    <w:tmpl w:val="90FEDF4E"/>
    <w:lvl w:ilvl="0" w:tplc="FFFFFFFF">
      <w:start w:val="1"/>
      <w:numFmt w:val="bullet"/>
      <w:lvlText w:val="-"/>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0956C0"/>
    <w:multiLevelType w:val="hybridMultilevel"/>
    <w:tmpl w:val="B05665A2"/>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63587"/>
    <w:multiLevelType w:val="hybridMultilevel"/>
    <w:tmpl w:val="8AFC7AAC"/>
    <w:lvl w:ilvl="0" w:tplc="64E407BE">
      <w:start w:val="1"/>
      <w:numFmt w:val="bullet"/>
      <w:lvlText w:val=""/>
      <w:lvlJc w:val="left"/>
      <w:pPr>
        <w:ind w:left="3195" w:hanging="360"/>
      </w:pPr>
      <w:rPr>
        <w:rFonts w:ascii="Symbol" w:hAnsi="Symbol" w:hint="default"/>
        <w:sz w:val="22"/>
        <w:szCs w:val="24"/>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num w:numId="1">
    <w:abstractNumId w:val="14"/>
  </w:num>
  <w:num w:numId="2">
    <w:abstractNumId w:val="11"/>
  </w:num>
  <w:num w:numId="3">
    <w:abstractNumId w:val="31"/>
  </w:num>
  <w:num w:numId="4">
    <w:abstractNumId w:val="35"/>
  </w:num>
  <w:num w:numId="5">
    <w:abstractNumId w:val="20"/>
  </w:num>
  <w:num w:numId="6">
    <w:abstractNumId w:val="3"/>
  </w:num>
  <w:num w:numId="7">
    <w:abstractNumId w:val="32"/>
  </w:num>
  <w:num w:numId="8">
    <w:abstractNumId w:val="29"/>
  </w:num>
  <w:num w:numId="9">
    <w:abstractNumId w:val="41"/>
  </w:num>
  <w:num w:numId="10">
    <w:abstractNumId w:val="19"/>
  </w:num>
  <w:num w:numId="11">
    <w:abstractNumId w:val="22"/>
  </w:num>
  <w:num w:numId="12">
    <w:abstractNumId w:val="5"/>
  </w:num>
  <w:num w:numId="13">
    <w:abstractNumId w:val="39"/>
  </w:num>
  <w:num w:numId="14">
    <w:abstractNumId w:val="38"/>
  </w:num>
  <w:num w:numId="15">
    <w:abstractNumId w:val="0"/>
    <w:lvlOverride w:ilvl="0">
      <w:lvl w:ilvl="0">
        <w:start w:val="1"/>
        <w:numFmt w:val="bullet"/>
        <w:lvlText w:val="-"/>
        <w:lvlJc w:val="left"/>
        <w:pPr>
          <w:ind w:left="360" w:hanging="360"/>
        </w:pPr>
      </w:lvl>
    </w:lvlOverride>
  </w:num>
  <w:num w:numId="16">
    <w:abstractNumId w:val="4"/>
  </w:num>
  <w:num w:numId="17">
    <w:abstractNumId w:val="24"/>
  </w:num>
  <w:num w:numId="18">
    <w:abstractNumId w:val="40"/>
  </w:num>
  <w:num w:numId="19">
    <w:abstractNumId w:val="21"/>
  </w:num>
  <w:num w:numId="20">
    <w:abstractNumId w:val="18"/>
  </w:num>
  <w:num w:numId="21">
    <w:abstractNumId w:val="1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8"/>
  </w:num>
  <w:num w:numId="25">
    <w:abstractNumId w:val="1"/>
  </w:num>
  <w:num w:numId="26">
    <w:abstractNumId w:val="2"/>
  </w:num>
  <w:num w:numId="27">
    <w:abstractNumId w:val="23"/>
  </w:num>
  <w:num w:numId="28">
    <w:abstractNumId w:val="15"/>
  </w:num>
  <w:num w:numId="29">
    <w:abstractNumId w:val="26"/>
  </w:num>
  <w:num w:numId="30">
    <w:abstractNumId w:val="6"/>
  </w:num>
  <w:num w:numId="31">
    <w:abstractNumId w:val="25"/>
  </w:num>
  <w:num w:numId="32">
    <w:abstractNumId w:val="27"/>
  </w:num>
  <w:num w:numId="33">
    <w:abstractNumId w:val="13"/>
  </w:num>
  <w:num w:numId="34">
    <w:abstractNumId w:val="36"/>
  </w:num>
  <w:num w:numId="35">
    <w:abstractNumId w:val="42"/>
  </w:num>
  <w:num w:numId="36">
    <w:abstractNumId w:val="30"/>
  </w:num>
  <w:num w:numId="37">
    <w:abstractNumId w:val="9"/>
  </w:num>
  <w:num w:numId="38">
    <w:abstractNumId w:val="17"/>
  </w:num>
  <w:num w:numId="39">
    <w:abstractNumId w:val="16"/>
  </w:num>
  <w:num w:numId="40">
    <w:abstractNumId w:val="7"/>
  </w:num>
  <w:num w:numId="41">
    <w:abstractNumId w:val="33"/>
  </w:num>
  <w:num w:numId="42">
    <w:abstractNumId w:val="8"/>
  </w:num>
  <w:num w:numId="43">
    <w:abstractNumId w:val="10"/>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D4"/>
    <w:rsid w:val="000220FE"/>
    <w:rsid w:val="00037B5F"/>
    <w:rsid w:val="00045548"/>
    <w:rsid w:val="000508F6"/>
    <w:rsid w:val="00061A1D"/>
    <w:rsid w:val="000740B6"/>
    <w:rsid w:val="00083AD5"/>
    <w:rsid w:val="000852F7"/>
    <w:rsid w:val="00102F05"/>
    <w:rsid w:val="001731DB"/>
    <w:rsid w:val="001840E6"/>
    <w:rsid w:val="001A1C8D"/>
    <w:rsid w:val="001A4B58"/>
    <w:rsid w:val="001F7218"/>
    <w:rsid w:val="00211EFE"/>
    <w:rsid w:val="00261DD0"/>
    <w:rsid w:val="002648D5"/>
    <w:rsid w:val="002837B7"/>
    <w:rsid w:val="002B0C0D"/>
    <w:rsid w:val="002D4AA9"/>
    <w:rsid w:val="002E037D"/>
    <w:rsid w:val="002E7A79"/>
    <w:rsid w:val="00312865"/>
    <w:rsid w:val="00313B3A"/>
    <w:rsid w:val="0032606C"/>
    <w:rsid w:val="00333BFF"/>
    <w:rsid w:val="00346B98"/>
    <w:rsid w:val="00362275"/>
    <w:rsid w:val="00377068"/>
    <w:rsid w:val="003A5068"/>
    <w:rsid w:val="003D5196"/>
    <w:rsid w:val="003D5FAF"/>
    <w:rsid w:val="003F71B6"/>
    <w:rsid w:val="00437678"/>
    <w:rsid w:val="00440004"/>
    <w:rsid w:val="00450EC0"/>
    <w:rsid w:val="00491DBE"/>
    <w:rsid w:val="004923C2"/>
    <w:rsid w:val="00493351"/>
    <w:rsid w:val="004A23DB"/>
    <w:rsid w:val="004D0CF3"/>
    <w:rsid w:val="004F2DDA"/>
    <w:rsid w:val="004F7CC0"/>
    <w:rsid w:val="00525E74"/>
    <w:rsid w:val="0052687D"/>
    <w:rsid w:val="0054229F"/>
    <w:rsid w:val="005E2A5E"/>
    <w:rsid w:val="00602BD7"/>
    <w:rsid w:val="00613CAD"/>
    <w:rsid w:val="00620DEB"/>
    <w:rsid w:val="006347BF"/>
    <w:rsid w:val="00686944"/>
    <w:rsid w:val="00695080"/>
    <w:rsid w:val="00697DB6"/>
    <w:rsid w:val="006A53E2"/>
    <w:rsid w:val="006B311C"/>
    <w:rsid w:val="006C62FA"/>
    <w:rsid w:val="006D36A8"/>
    <w:rsid w:val="006D6786"/>
    <w:rsid w:val="006E4DD7"/>
    <w:rsid w:val="006F538B"/>
    <w:rsid w:val="007110DC"/>
    <w:rsid w:val="00715BFA"/>
    <w:rsid w:val="00755DE8"/>
    <w:rsid w:val="0078133F"/>
    <w:rsid w:val="00796DA3"/>
    <w:rsid w:val="007D244D"/>
    <w:rsid w:val="007D483D"/>
    <w:rsid w:val="007D772D"/>
    <w:rsid w:val="00815C5F"/>
    <w:rsid w:val="0081664B"/>
    <w:rsid w:val="00816D0D"/>
    <w:rsid w:val="0082504B"/>
    <w:rsid w:val="0082753F"/>
    <w:rsid w:val="008278B0"/>
    <w:rsid w:val="00832970"/>
    <w:rsid w:val="008339C9"/>
    <w:rsid w:val="00841B2D"/>
    <w:rsid w:val="00847604"/>
    <w:rsid w:val="00855D45"/>
    <w:rsid w:val="00857287"/>
    <w:rsid w:val="008573F5"/>
    <w:rsid w:val="00895B71"/>
    <w:rsid w:val="008C57DA"/>
    <w:rsid w:val="008D06A1"/>
    <w:rsid w:val="008E352D"/>
    <w:rsid w:val="008E4660"/>
    <w:rsid w:val="008E550E"/>
    <w:rsid w:val="009127B7"/>
    <w:rsid w:val="00914270"/>
    <w:rsid w:val="00930E4C"/>
    <w:rsid w:val="00963438"/>
    <w:rsid w:val="0097395C"/>
    <w:rsid w:val="009A63D4"/>
    <w:rsid w:val="009B69E4"/>
    <w:rsid w:val="00A44604"/>
    <w:rsid w:val="00A50238"/>
    <w:rsid w:val="00A768B2"/>
    <w:rsid w:val="00A80F40"/>
    <w:rsid w:val="00AA0713"/>
    <w:rsid w:val="00AC234D"/>
    <w:rsid w:val="00AD76BB"/>
    <w:rsid w:val="00AF2064"/>
    <w:rsid w:val="00B2453A"/>
    <w:rsid w:val="00B56C2B"/>
    <w:rsid w:val="00B77076"/>
    <w:rsid w:val="00B81CCC"/>
    <w:rsid w:val="00B8485E"/>
    <w:rsid w:val="00B93D1B"/>
    <w:rsid w:val="00BA5040"/>
    <w:rsid w:val="00BB437D"/>
    <w:rsid w:val="00BC522D"/>
    <w:rsid w:val="00C2007F"/>
    <w:rsid w:val="00C23D13"/>
    <w:rsid w:val="00C3357B"/>
    <w:rsid w:val="00C37175"/>
    <w:rsid w:val="00CB26DA"/>
    <w:rsid w:val="00CC47DE"/>
    <w:rsid w:val="00CD2244"/>
    <w:rsid w:val="00CE269A"/>
    <w:rsid w:val="00CF53B4"/>
    <w:rsid w:val="00CF5C5C"/>
    <w:rsid w:val="00D05386"/>
    <w:rsid w:val="00D106FD"/>
    <w:rsid w:val="00D119AC"/>
    <w:rsid w:val="00D40A75"/>
    <w:rsid w:val="00D65159"/>
    <w:rsid w:val="00D65C54"/>
    <w:rsid w:val="00D8471E"/>
    <w:rsid w:val="00D96F3D"/>
    <w:rsid w:val="00E116A9"/>
    <w:rsid w:val="00E267E0"/>
    <w:rsid w:val="00E31D08"/>
    <w:rsid w:val="00E56F6C"/>
    <w:rsid w:val="00E90081"/>
    <w:rsid w:val="00E90B0B"/>
    <w:rsid w:val="00E966CA"/>
    <w:rsid w:val="00EA2690"/>
    <w:rsid w:val="00EA4DF3"/>
    <w:rsid w:val="00EA6F4A"/>
    <w:rsid w:val="00EB1131"/>
    <w:rsid w:val="00EB20BA"/>
    <w:rsid w:val="00EC747B"/>
    <w:rsid w:val="00ED1250"/>
    <w:rsid w:val="00F10546"/>
    <w:rsid w:val="00F6146C"/>
    <w:rsid w:val="00F867A4"/>
    <w:rsid w:val="00F975F7"/>
    <w:rsid w:val="00FA5EAF"/>
    <w:rsid w:val="00FC6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38AC923-3FF0-4426-88B7-D6A2AEE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63D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9A63D4"/>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9A63D4"/>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9A63D4"/>
    <w:pPr>
      <w:keepNext/>
      <w:spacing w:before="240" w:after="60"/>
      <w:outlineLvl w:val="2"/>
    </w:pPr>
    <w:rPr>
      <w:rFonts w:ascii="Arial" w:hAnsi="Arial"/>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A63D4"/>
    <w:rPr>
      <w:rFonts w:ascii="Arial" w:eastAsia="Times New Roman" w:hAnsi="Arial" w:cs="Arial"/>
      <w:b/>
      <w:bCs/>
      <w:kern w:val="32"/>
      <w:sz w:val="32"/>
      <w:szCs w:val="32"/>
      <w:lang w:val="lt-LT"/>
    </w:rPr>
  </w:style>
  <w:style w:type="character" w:customStyle="1" w:styleId="Antrat2Diagrama">
    <w:name w:val="Antraštė 2 Diagrama"/>
    <w:link w:val="Antrat2"/>
    <w:rsid w:val="009A63D4"/>
    <w:rPr>
      <w:rFonts w:ascii="Arial" w:eastAsia="Times New Roman" w:hAnsi="Arial" w:cs="Arial"/>
      <w:b/>
      <w:bCs/>
      <w:i/>
      <w:iCs/>
      <w:sz w:val="28"/>
      <w:szCs w:val="28"/>
      <w:lang w:val="lt-LT"/>
    </w:rPr>
  </w:style>
  <w:style w:type="character" w:customStyle="1" w:styleId="Antrat3Diagrama">
    <w:name w:val="Antraštė 3 Diagrama"/>
    <w:link w:val="Antrat3"/>
    <w:rsid w:val="009A63D4"/>
    <w:rPr>
      <w:rFonts w:ascii="Arial" w:eastAsia="Times New Roman" w:hAnsi="Arial" w:cs="Arial"/>
      <w:b/>
      <w:bCs/>
      <w:sz w:val="26"/>
      <w:szCs w:val="26"/>
      <w:lang w:val="lt-LT"/>
    </w:rPr>
  </w:style>
  <w:style w:type="character" w:styleId="Hipersaitas">
    <w:name w:val="Hyperlink"/>
    <w:uiPriority w:val="99"/>
    <w:rsid w:val="009A63D4"/>
    <w:rPr>
      <w:color w:val="0000FF"/>
      <w:u w:val="single"/>
    </w:rPr>
  </w:style>
  <w:style w:type="paragraph" w:customStyle="1" w:styleId="PI-1EMEASMCA">
    <w:name w:val="PI-1 EMEA_SMCA"/>
    <w:basedOn w:val="Antrat2"/>
    <w:autoRedefine/>
    <w:rsid w:val="009A63D4"/>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9A63D4"/>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9A63D4"/>
    <w:rPr>
      <w:rFonts w:ascii="Times New Roman" w:eastAsia="Times New Roman" w:hAnsi="Times New Roman" w:cs="Times New Roman"/>
      <w:b/>
      <w:noProof/>
      <w:lang w:val="lt-LT"/>
    </w:rPr>
  </w:style>
  <w:style w:type="paragraph" w:customStyle="1" w:styleId="PI-2EMEASMCA">
    <w:name w:val="PI-2 EMEA_SMCA"/>
    <w:basedOn w:val="Antrat3"/>
    <w:autoRedefine/>
    <w:rsid w:val="009A63D4"/>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9A63D4"/>
    <w:rPr>
      <w:sz w:val="20"/>
      <w:szCs w:val="20"/>
      <w:lang w:eastAsia="x-none"/>
    </w:rPr>
  </w:style>
  <w:style w:type="character" w:customStyle="1" w:styleId="BTEMEASMCAChar">
    <w:name w:val="BT EMEA_SMCA Char"/>
    <w:link w:val="BTEMEASMCA"/>
    <w:rsid w:val="009A63D4"/>
    <w:rPr>
      <w:rFonts w:ascii="Times New Roman" w:eastAsia="Times New Roman" w:hAnsi="Times New Roman" w:cs="Times New Roman"/>
      <w:lang w:val="lt-LT"/>
    </w:rPr>
  </w:style>
  <w:style w:type="paragraph" w:customStyle="1" w:styleId="TTEMEASMCA">
    <w:name w:val="TT EMEA_SMCA"/>
    <w:basedOn w:val="Antrat1"/>
    <w:link w:val="TTEMEASMCAChar"/>
    <w:autoRedefine/>
    <w:rsid w:val="009A63D4"/>
    <w:pPr>
      <w:keepNext w:val="0"/>
      <w:tabs>
        <w:tab w:val="left" w:pos="567"/>
      </w:tabs>
      <w:spacing w:before="0" w:after="0"/>
      <w:ind w:left="567" w:hanging="567"/>
      <w:jc w:val="center"/>
    </w:pPr>
    <w:rPr>
      <w:rFonts w:ascii="Times New Roman" w:hAnsi="Times New Roman"/>
      <w:bCs w:val="0"/>
      <w:caps/>
      <w:kern w:val="0"/>
      <w:sz w:val="20"/>
      <w:szCs w:val="20"/>
      <w:lang w:val="x-none"/>
    </w:rPr>
  </w:style>
  <w:style w:type="character" w:customStyle="1" w:styleId="TTEMEASMCAChar">
    <w:name w:val="TT EMEA_SMCA Char"/>
    <w:link w:val="TTEMEASMCA"/>
    <w:rsid w:val="009A63D4"/>
    <w:rPr>
      <w:rFonts w:ascii="Times New Roman" w:eastAsia="Times New Roman" w:hAnsi="Times New Roman" w:cs="Times New Roman"/>
      <w:b/>
      <w:caps/>
    </w:rPr>
  </w:style>
  <w:style w:type="paragraph" w:customStyle="1" w:styleId="BTAnIIEMEASMCA">
    <w:name w:val="BT(AnII) EMEA_SMCA"/>
    <w:basedOn w:val="Debesliotekstas"/>
    <w:autoRedefine/>
    <w:rsid w:val="009A63D4"/>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9A63D4"/>
    <w:rPr>
      <w:rFonts w:ascii="Tahoma" w:hAnsi="Tahoma"/>
      <w:sz w:val="16"/>
      <w:szCs w:val="16"/>
      <w:lang w:eastAsia="x-none"/>
    </w:rPr>
  </w:style>
  <w:style w:type="character" w:customStyle="1" w:styleId="DebesliotekstasDiagrama">
    <w:name w:val="Debesėlio tekstas Diagrama"/>
    <w:link w:val="Debesliotekstas"/>
    <w:semiHidden/>
    <w:rsid w:val="009A63D4"/>
    <w:rPr>
      <w:rFonts w:ascii="Tahoma" w:eastAsia="Times New Roman" w:hAnsi="Tahoma" w:cs="Tahoma"/>
      <w:sz w:val="16"/>
      <w:szCs w:val="16"/>
      <w:lang w:val="lt-LT"/>
    </w:rPr>
  </w:style>
  <w:style w:type="paragraph" w:customStyle="1" w:styleId="BT-EMEASMCA">
    <w:name w:val="BT- EMEA_SMCA"/>
    <w:basedOn w:val="BTEMEASMCA"/>
    <w:autoRedefine/>
    <w:rsid w:val="009A63D4"/>
    <w:pPr>
      <w:numPr>
        <w:numId w:val="1"/>
      </w:numPr>
      <w:tabs>
        <w:tab w:val="clear" w:pos="720"/>
        <w:tab w:val="num" w:pos="360"/>
      </w:tabs>
      <w:ind w:left="0" w:firstLine="0"/>
    </w:pPr>
    <w:rPr>
      <w:noProof/>
    </w:rPr>
  </w:style>
  <w:style w:type="numbering" w:customStyle="1" w:styleId="NoList1">
    <w:name w:val="No List1"/>
    <w:next w:val="Sraonra"/>
    <w:semiHidden/>
    <w:rsid w:val="009A63D4"/>
  </w:style>
  <w:style w:type="paragraph" w:customStyle="1" w:styleId="BTbEMEASMCA">
    <w:name w:val="BT(b) EMEA_SMCA"/>
    <w:basedOn w:val="BTEMEASMCA"/>
    <w:autoRedefine/>
    <w:rsid w:val="009A63D4"/>
    <w:rPr>
      <w:b/>
      <w:noProof/>
    </w:rPr>
  </w:style>
  <w:style w:type="paragraph" w:customStyle="1" w:styleId="BTbeEMEASMCA">
    <w:name w:val="BT(be) EMEA_SMCA"/>
    <w:basedOn w:val="BTEMEASMCA"/>
    <w:autoRedefine/>
    <w:rsid w:val="009A63D4"/>
    <w:pPr>
      <w:jc w:val="center"/>
    </w:pPr>
    <w:rPr>
      <w:b/>
      <w:noProof/>
    </w:rPr>
  </w:style>
  <w:style w:type="paragraph" w:customStyle="1" w:styleId="BTeEMEASMCA">
    <w:name w:val="BT(e) EMEA_SMCA"/>
    <w:basedOn w:val="BTEMEASMCA"/>
    <w:autoRedefine/>
    <w:rsid w:val="009A63D4"/>
    <w:pPr>
      <w:jc w:val="center"/>
    </w:pPr>
    <w:rPr>
      <w:noProof/>
    </w:rPr>
  </w:style>
  <w:style w:type="paragraph" w:customStyle="1" w:styleId="BTgEMEASMCA">
    <w:name w:val="BT(g) EMEA_SMCA"/>
    <w:basedOn w:val="BTEMEASMCA"/>
    <w:link w:val="BTgEMEASMCAChar"/>
    <w:autoRedefine/>
    <w:rsid w:val="009A63D4"/>
    <w:rPr>
      <w:i/>
      <w:noProof/>
      <w:color w:val="008000"/>
    </w:rPr>
  </w:style>
  <w:style w:type="character" w:customStyle="1" w:styleId="BTgEMEASMCAChar">
    <w:name w:val="BT(g) EMEA_SMCA Char"/>
    <w:link w:val="BTgEMEASMCA"/>
    <w:rsid w:val="009A63D4"/>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9A63D4"/>
    <w:rPr>
      <w:noProof/>
      <w:u w:val="single"/>
    </w:rPr>
  </w:style>
  <w:style w:type="paragraph" w:customStyle="1" w:styleId="Normal11pt">
    <w:name w:val="Normal + 11 pt"/>
    <w:basedOn w:val="Pagrindinistekstas"/>
    <w:rsid w:val="009A63D4"/>
    <w:pPr>
      <w:widowControl w:val="0"/>
      <w:spacing w:after="0" w:line="312" w:lineRule="auto"/>
    </w:pPr>
    <w:rPr>
      <w:sz w:val="22"/>
      <w:szCs w:val="22"/>
      <w:lang w:val="en-US" w:eastAsia="ar-SA"/>
    </w:rPr>
  </w:style>
  <w:style w:type="paragraph" w:styleId="Pagrindinistekstas">
    <w:name w:val="Body Text"/>
    <w:basedOn w:val="prastasis"/>
    <w:link w:val="PagrindinistekstasDiagrama"/>
    <w:rsid w:val="009A63D4"/>
    <w:pPr>
      <w:spacing w:after="120"/>
    </w:pPr>
    <w:rPr>
      <w:lang w:eastAsia="x-none"/>
    </w:rPr>
  </w:style>
  <w:style w:type="character" w:customStyle="1" w:styleId="PagrindinistekstasDiagrama">
    <w:name w:val="Pagrindinis tekstas Diagrama"/>
    <w:link w:val="Pagrindinistekstas"/>
    <w:rsid w:val="009A63D4"/>
    <w:rPr>
      <w:rFonts w:ascii="Times New Roman" w:eastAsia="Times New Roman" w:hAnsi="Times New Roman" w:cs="Times New Roman"/>
      <w:sz w:val="24"/>
      <w:szCs w:val="24"/>
      <w:lang w:val="lt-LT"/>
    </w:rPr>
  </w:style>
  <w:style w:type="paragraph" w:styleId="Antrat">
    <w:name w:val="caption"/>
    <w:basedOn w:val="prastasis"/>
    <w:next w:val="prastasis"/>
    <w:qFormat/>
    <w:rsid w:val="009A63D4"/>
    <w:pPr>
      <w:suppressAutoHyphens/>
    </w:pPr>
    <w:rPr>
      <w:b/>
      <w:bCs/>
      <w:sz w:val="22"/>
      <w:szCs w:val="20"/>
      <w:lang w:eastAsia="ar-SA"/>
    </w:rPr>
  </w:style>
  <w:style w:type="paragraph" w:styleId="Pagrindiniotekstotrauka2">
    <w:name w:val="Body Text Indent 2"/>
    <w:basedOn w:val="prastasis"/>
    <w:link w:val="Pagrindiniotekstotrauka2Diagrama"/>
    <w:rsid w:val="009A63D4"/>
    <w:pPr>
      <w:spacing w:after="120" w:line="480" w:lineRule="auto"/>
      <w:ind w:left="283"/>
    </w:pPr>
    <w:rPr>
      <w:lang w:eastAsia="x-none"/>
    </w:rPr>
  </w:style>
  <w:style w:type="character" w:customStyle="1" w:styleId="Pagrindiniotekstotrauka2Diagrama">
    <w:name w:val="Pagrindinio teksto įtrauka 2 Diagrama"/>
    <w:link w:val="Pagrindiniotekstotrauka2"/>
    <w:rsid w:val="009A63D4"/>
    <w:rPr>
      <w:rFonts w:ascii="Times New Roman" w:eastAsia="Times New Roman" w:hAnsi="Times New Roman" w:cs="Times New Roman"/>
      <w:sz w:val="24"/>
      <w:szCs w:val="24"/>
      <w:lang w:val="lt-LT"/>
    </w:rPr>
  </w:style>
  <w:style w:type="paragraph" w:styleId="Porat">
    <w:name w:val="footer"/>
    <w:basedOn w:val="prastasis"/>
    <w:link w:val="PoratDiagrama"/>
    <w:rsid w:val="009A63D4"/>
    <w:pPr>
      <w:tabs>
        <w:tab w:val="center" w:pos="4819"/>
        <w:tab w:val="right" w:pos="9638"/>
      </w:tabs>
    </w:pPr>
    <w:rPr>
      <w:lang w:eastAsia="x-none"/>
    </w:rPr>
  </w:style>
  <w:style w:type="character" w:customStyle="1" w:styleId="PoratDiagrama">
    <w:name w:val="Poraštė Diagrama"/>
    <w:link w:val="Porat"/>
    <w:rsid w:val="009A63D4"/>
    <w:rPr>
      <w:rFonts w:ascii="Times New Roman" w:eastAsia="Times New Roman" w:hAnsi="Times New Roman" w:cs="Times New Roman"/>
      <w:sz w:val="24"/>
      <w:szCs w:val="24"/>
      <w:lang w:val="lt-LT"/>
    </w:rPr>
  </w:style>
  <w:style w:type="character" w:styleId="Puslapionumeris">
    <w:name w:val="page number"/>
    <w:basedOn w:val="Numatytasispastraiposriftas"/>
    <w:rsid w:val="009A63D4"/>
  </w:style>
  <w:style w:type="paragraph" w:styleId="Antrats">
    <w:name w:val="header"/>
    <w:basedOn w:val="prastasis"/>
    <w:link w:val="AntratsDiagrama"/>
    <w:rsid w:val="009A63D4"/>
    <w:pPr>
      <w:tabs>
        <w:tab w:val="center" w:pos="4819"/>
        <w:tab w:val="right" w:pos="9638"/>
      </w:tabs>
    </w:pPr>
    <w:rPr>
      <w:lang w:eastAsia="x-none"/>
    </w:rPr>
  </w:style>
  <w:style w:type="character" w:customStyle="1" w:styleId="AntratsDiagrama">
    <w:name w:val="Antraštės Diagrama"/>
    <w:link w:val="Antrats"/>
    <w:rsid w:val="009A63D4"/>
    <w:rPr>
      <w:rFonts w:ascii="Times New Roman" w:eastAsia="Times New Roman" w:hAnsi="Times New Roman" w:cs="Times New Roman"/>
      <w:sz w:val="24"/>
      <w:szCs w:val="24"/>
      <w:lang w:val="lt-LT"/>
    </w:rPr>
  </w:style>
  <w:style w:type="table" w:styleId="Lentelstinklelis">
    <w:name w:val="Table Grid"/>
    <w:basedOn w:val="prastojilentel"/>
    <w:rsid w:val="009A63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autoRedefine/>
    <w:qFormat/>
    <w:rsid w:val="009A63D4"/>
    <w:pPr>
      <w:jc w:val="center"/>
      <w:outlineLvl w:val="0"/>
    </w:pPr>
    <w:rPr>
      <w:b/>
      <w:kern w:val="28"/>
      <w:sz w:val="20"/>
      <w:szCs w:val="20"/>
      <w:lang w:eastAsia="x-none"/>
    </w:rPr>
  </w:style>
  <w:style w:type="character" w:customStyle="1" w:styleId="PavadinimasDiagrama">
    <w:name w:val="Pavadinimas Diagrama"/>
    <w:link w:val="Pavadinimas"/>
    <w:rsid w:val="009A63D4"/>
    <w:rPr>
      <w:rFonts w:ascii="Times New Roman" w:eastAsia="Times New Roman" w:hAnsi="Times New Roman" w:cs="Times New Roman"/>
      <w:b/>
      <w:kern w:val="28"/>
      <w:szCs w:val="20"/>
      <w:lang w:val="lt-LT"/>
    </w:rPr>
  </w:style>
  <w:style w:type="paragraph" w:styleId="Pagrindinistekstas2">
    <w:name w:val="Body Text 2"/>
    <w:basedOn w:val="prastasis"/>
    <w:link w:val="Pagrindinistekstas2Diagrama"/>
    <w:rsid w:val="009A63D4"/>
    <w:pPr>
      <w:spacing w:after="120" w:line="480" w:lineRule="auto"/>
    </w:pPr>
    <w:rPr>
      <w:sz w:val="20"/>
      <w:szCs w:val="20"/>
      <w:lang w:eastAsia="x-none"/>
    </w:rPr>
  </w:style>
  <w:style w:type="character" w:customStyle="1" w:styleId="Pagrindinistekstas2Diagrama">
    <w:name w:val="Pagrindinis tekstas 2 Diagrama"/>
    <w:link w:val="Pagrindinistekstas2"/>
    <w:rsid w:val="009A63D4"/>
    <w:rPr>
      <w:rFonts w:ascii="Times New Roman" w:eastAsia="Times New Roman" w:hAnsi="Times New Roman" w:cs="Times New Roman"/>
      <w:szCs w:val="20"/>
      <w:lang w:val="lt-LT"/>
    </w:rPr>
  </w:style>
  <w:style w:type="paragraph" w:customStyle="1" w:styleId="PI-3EMEASMCA">
    <w:name w:val="PI-3 EMEA_SMCA"/>
    <w:basedOn w:val="prastasis"/>
    <w:autoRedefine/>
    <w:rsid w:val="009A63D4"/>
    <w:pPr>
      <w:spacing w:line="220" w:lineRule="exact"/>
    </w:pPr>
    <w:rPr>
      <w:bCs/>
      <w:noProof/>
      <w:sz w:val="22"/>
      <w:szCs w:val="22"/>
      <w:lang w:val="nl-NL"/>
    </w:rPr>
  </w:style>
  <w:style w:type="paragraph" w:styleId="Tekstoblokas">
    <w:name w:val="Block Text"/>
    <w:basedOn w:val="prastasis"/>
    <w:rsid w:val="009A63D4"/>
    <w:pPr>
      <w:numPr>
        <w:ilvl w:val="12"/>
      </w:numPr>
      <w:ind w:left="-360" w:right="-2"/>
      <w:outlineLvl w:val="0"/>
    </w:pPr>
    <w:rPr>
      <w:bCs/>
      <w:noProof/>
      <w:lang w:val="en-GB" w:eastAsia="en-GB"/>
    </w:rPr>
  </w:style>
  <w:style w:type="character" w:styleId="Komentaronuoroda">
    <w:name w:val="annotation reference"/>
    <w:rsid w:val="009A63D4"/>
    <w:rPr>
      <w:sz w:val="16"/>
      <w:szCs w:val="16"/>
    </w:rPr>
  </w:style>
  <w:style w:type="paragraph" w:styleId="Komentarotekstas">
    <w:name w:val="annotation text"/>
    <w:basedOn w:val="prastasis"/>
    <w:link w:val="KomentarotekstasDiagrama"/>
    <w:rsid w:val="009A63D4"/>
    <w:rPr>
      <w:sz w:val="20"/>
      <w:szCs w:val="20"/>
      <w:lang w:eastAsia="x-none"/>
    </w:rPr>
  </w:style>
  <w:style w:type="character" w:customStyle="1" w:styleId="KomentarotekstasDiagrama">
    <w:name w:val="Komentaro tekstas Diagrama"/>
    <w:link w:val="Komentarotekstas"/>
    <w:rsid w:val="009A63D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9A63D4"/>
    <w:rPr>
      <w:b/>
      <w:bCs/>
    </w:rPr>
  </w:style>
  <w:style w:type="character" w:customStyle="1" w:styleId="KomentarotemaDiagrama">
    <w:name w:val="Komentaro tema Diagrama"/>
    <w:link w:val="Komentarotema"/>
    <w:rsid w:val="009A63D4"/>
    <w:rPr>
      <w:rFonts w:ascii="Times New Roman" w:eastAsia="Times New Roman" w:hAnsi="Times New Roman" w:cs="Times New Roman"/>
      <w:b/>
      <w:bCs/>
      <w:sz w:val="20"/>
      <w:szCs w:val="20"/>
      <w:lang w:val="lt-LT"/>
    </w:rPr>
  </w:style>
  <w:style w:type="paragraph" w:customStyle="1" w:styleId="Default">
    <w:name w:val="Default"/>
    <w:rsid w:val="009A63D4"/>
    <w:pPr>
      <w:autoSpaceDE w:val="0"/>
      <w:autoSpaceDN w:val="0"/>
      <w:adjustRightInd w:val="0"/>
    </w:pPr>
    <w:rPr>
      <w:rFonts w:ascii="Times New Roman" w:eastAsia="Times New Roman" w:hAnsi="Times New Roman"/>
      <w:color w:val="000000"/>
      <w:sz w:val="24"/>
      <w:szCs w:val="24"/>
      <w:lang w:val="en-GB" w:eastAsia="en-GB"/>
    </w:rPr>
  </w:style>
  <w:style w:type="paragraph" w:styleId="Sraassuenkleliais">
    <w:name w:val="List Bullet"/>
    <w:basedOn w:val="prastasis"/>
    <w:unhideWhenUsed/>
    <w:rsid w:val="009A63D4"/>
    <w:pPr>
      <w:numPr>
        <w:numId w:val="22"/>
      </w:numPr>
      <w:spacing w:line="260" w:lineRule="exact"/>
      <w:jc w:val="both"/>
    </w:pPr>
    <w:rPr>
      <w:lang w:eastAsia="en-GB"/>
    </w:rPr>
  </w:style>
  <w:style w:type="numbering" w:customStyle="1" w:styleId="NoList2">
    <w:name w:val="No List2"/>
    <w:next w:val="Sraonra"/>
    <w:semiHidden/>
    <w:rsid w:val="009A63D4"/>
  </w:style>
  <w:style w:type="paragraph" w:customStyle="1" w:styleId="Style">
    <w:name w:val="Style"/>
    <w:rsid w:val="009A63D4"/>
    <w:pPr>
      <w:widowControl w:val="0"/>
      <w:autoSpaceDE w:val="0"/>
      <w:autoSpaceDN w:val="0"/>
      <w:adjustRightInd w:val="0"/>
    </w:pPr>
    <w:rPr>
      <w:rFonts w:ascii="Arial" w:eastAsia="MS Mincho" w:hAnsi="Arial" w:cs="Arial"/>
      <w:sz w:val="24"/>
      <w:szCs w:val="24"/>
      <w:lang w:val="en-US" w:eastAsia="ja-JP"/>
    </w:rPr>
  </w:style>
  <w:style w:type="character" w:customStyle="1" w:styleId="UnresolvedMention">
    <w:name w:val="Unresolved Mention"/>
    <w:uiPriority w:val="99"/>
    <w:semiHidden/>
    <w:unhideWhenUsed/>
    <w:rsid w:val="00437678"/>
    <w:rPr>
      <w:color w:val="605E5C"/>
      <w:shd w:val="clear" w:color="auto" w:fill="E1DFDD"/>
    </w:rPr>
  </w:style>
  <w:style w:type="paragraph" w:styleId="Pataisymai">
    <w:name w:val="Revision"/>
    <w:hidden/>
    <w:uiPriority w:val="99"/>
    <w:semiHidden/>
    <w:rsid w:val="005E2A5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lithuania@medochemie.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26217</Words>
  <Characters>14945</Characters>
  <Application>Microsoft Office Word</Application>
  <DocSecurity>4</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41080</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2555914</vt:i4>
      </vt:variant>
      <vt:variant>
        <vt:i4>21</vt:i4>
      </vt:variant>
      <vt:variant>
        <vt:i4>0</vt:i4>
      </vt:variant>
      <vt:variant>
        <vt:i4>5</vt:i4>
      </vt:variant>
      <vt:variant>
        <vt:lpwstr>mailto:lithuania@medochemie.com</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cp:lastModifiedBy>Albina Burkauskaitė</cp:lastModifiedBy>
  <cp:revision>2</cp:revision>
  <dcterms:created xsi:type="dcterms:W3CDTF">2022-02-23T07:58:00Z</dcterms:created>
  <dcterms:modified xsi:type="dcterms:W3CDTF">2022-02-23T07:58:00Z</dcterms:modified>
</cp:coreProperties>
</file>