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7F2" w:rsidRPr="00D8312D" w:rsidRDefault="00BD37F2" w:rsidP="00BD37F2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bookmarkStart w:id="0" w:name="_Toc129243138"/>
      <w:bookmarkStart w:id="1" w:name="_Toc129243263"/>
      <w:r w:rsidRPr="00D8312D">
        <w:rPr>
          <w:rFonts w:ascii="Times New Roman" w:hAnsi="Times New Roman"/>
          <w:b/>
        </w:rPr>
        <w:t xml:space="preserve">Pakuotės lapelis: informacija </w:t>
      </w:r>
      <w:bookmarkEnd w:id="0"/>
      <w:bookmarkEnd w:id="1"/>
      <w:r>
        <w:rPr>
          <w:rFonts w:ascii="Times New Roman" w:hAnsi="Times New Roman"/>
          <w:b/>
        </w:rPr>
        <w:t>pacientui</w:t>
      </w:r>
    </w:p>
    <w:p w:rsidR="00BD37F2" w:rsidRPr="00D8312D" w:rsidRDefault="00BD37F2" w:rsidP="00BD37F2">
      <w:pPr>
        <w:spacing w:after="0" w:line="240" w:lineRule="auto"/>
        <w:jc w:val="center"/>
        <w:rPr>
          <w:rFonts w:ascii="Times New Roman" w:hAnsi="Times New Roman"/>
          <w:noProof/>
        </w:rPr>
      </w:pPr>
    </w:p>
    <w:p w:rsidR="00BD37F2" w:rsidRPr="00D46AE4" w:rsidRDefault="00BD37F2" w:rsidP="00BD37F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</w:rPr>
        <w:t>Fercelan</w:t>
      </w:r>
      <w:proofErr w:type="spellEnd"/>
      <w:r w:rsidRPr="00F008D5">
        <w:rPr>
          <w:rFonts w:ascii="Times New Roman" w:hAnsi="Times New Roman"/>
          <w:b/>
        </w:rPr>
        <w:t xml:space="preserve"> 2</w:t>
      </w:r>
      <w:r>
        <w:rPr>
          <w:rFonts w:ascii="Times New Roman" w:hAnsi="Times New Roman"/>
          <w:b/>
        </w:rPr>
        <w:t xml:space="preserve">02,8 mg/0,8 mg/100 mg </w:t>
      </w:r>
      <w:r w:rsidRPr="00D46AE4">
        <w:rPr>
          <w:rFonts w:ascii="Times New Roman" w:hAnsi="Times New Roman"/>
          <w:b/>
        </w:rPr>
        <w:t>kietosios kapsulės</w:t>
      </w:r>
    </w:p>
    <w:p w:rsidR="00BD37F2" w:rsidRPr="00D8312D" w:rsidRDefault="00BD37F2" w:rsidP="00BD37F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Pr="00D8312D">
        <w:rPr>
          <w:rFonts w:ascii="Times New Roman" w:hAnsi="Times New Roman"/>
        </w:rPr>
        <w:t xml:space="preserve">eležies (II) </w:t>
      </w:r>
      <w:proofErr w:type="spellStart"/>
      <w:r w:rsidRPr="00D8312D">
        <w:rPr>
          <w:rFonts w:ascii="Times New Roman" w:hAnsi="Times New Roman"/>
        </w:rPr>
        <w:t>fumaratas</w:t>
      </w:r>
      <w:proofErr w:type="spellEnd"/>
      <w:r w:rsidRPr="00D8312D">
        <w:rPr>
          <w:rFonts w:ascii="Times New Roman" w:hAnsi="Times New Roman"/>
        </w:rPr>
        <w:t xml:space="preserve"> / </w:t>
      </w:r>
      <w:proofErr w:type="spellStart"/>
      <w:r w:rsidRPr="00D8312D">
        <w:rPr>
          <w:rFonts w:ascii="Times New Roman" w:hAnsi="Times New Roman"/>
        </w:rPr>
        <w:t>folio</w:t>
      </w:r>
      <w:proofErr w:type="spellEnd"/>
      <w:r w:rsidRPr="00D8312D">
        <w:rPr>
          <w:rFonts w:ascii="Times New Roman" w:hAnsi="Times New Roman"/>
        </w:rPr>
        <w:t xml:space="preserve"> rūgštis</w:t>
      </w:r>
      <w:r>
        <w:rPr>
          <w:rFonts w:ascii="Times New Roman" w:hAnsi="Times New Roman"/>
        </w:rPr>
        <w:t xml:space="preserve"> / </w:t>
      </w:r>
      <w:proofErr w:type="spellStart"/>
      <w:r>
        <w:rPr>
          <w:rFonts w:ascii="Times New Roman" w:hAnsi="Times New Roman"/>
        </w:rPr>
        <w:t>askorbo</w:t>
      </w:r>
      <w:proofErr w:type="spellEnd"/>
      <w:r>
        <w:rPr>
          <w:rFonts w:ascii="Times New Roman" w:hAnsi="Times New Roman"/>
        </w:rPr>
        <w:t xml:space="preserve"> rūgštis</w:t>
      </w:r>
    </w:p>
    <w:p w:rsidR="00BD37F2" w:rsidRPr="00D8312D" w:rsidRDefault="00BD37F2" w:rsidP="00BD37F2">
      <w:pPr>
        <w:spacing w:after="0" w:line="240" w:lineRule="auto"/>
        <w:jc w:val="center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8312D">
        <w:rPr>
          <w:rFonts w:ascii="Times New Roman" w:hAnsi="Times New Roman"/>
          <w:b/>
          <w:bCs/>
          <w:color w:val="000000"/>
        </w:rPr>
        <w:t>Atidžiai perskaitykite visą šį lapelį, prieš pradėdami vartoti šį vaistą, nes jame pateikiama Jums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D8312D">
        <w:rPr>
          <w:rFonts w:ascii="Times New Roman" w:hAnsi="Times New Roman"/>
          <w:b/>
          <w:bCs/>
          <w:color w:val="000000"/>
        </w:rPr>
        <w:t>svarbi informacija.</w:t>
      </w:r>
    </w:p>
    <w:p w:rsidR="00BD37F2" w:rsidRPr="00456076" w:rsidRDefault="00BD37F2" w:rsidP="00BD37F2">
      <w:pPr>
        <w:spacing w:after="0" w:line="240" w:lineRule="auto"/>
        <w:rPr>
          <w:rFonts w:ascii="Times New Roman" w:hAnsi="Times New Roman"/>
        </w:rPr>
      </w:pPr>
      <w:r w:rsidRPr="00456076">
        <w:rPr>
          <w:rFonts w:ascii="Times New Roman" w:hAnsi="Times New Roman"/>
        </w:rPr>
        <w:t>Visada vartokite šį vaistą tiksliai kaip aprašyta šiame lapelyje arba kaip nurodė gydytojas arba vaistininkas.</w:t>
      </w:r>
    </w:p>
    <w:p w:rsidR="00BD37F2" w:rsidRPr="00D46AE4" w:rsidRDefault="00BD37F2" w:rsidP="00BD37F2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</w:rPr>
      </w:pPr>
      <w:r w:rsidRPr="00D46AE4">
        <w:rPr>
          <w:rFonts w:ascii="Times New Roman" w:hAnsi="Times New Roman"/>
        </w:rPr>
        <w:t xml:space="preserve">Neišmeskite šio lapelio, nes vėl gali prireikti jį perskaityti. </w:t>
      </w:r>
    </w:p>
    <w:p w:rsidR="00BD37F2" w:rsidRPr="00D46AE4" w:rsidRDefault="00BD37F2" w:rsidP="00BD37F2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</w:rPr>
      </w:pPr>
      <w:r w:rsidRPr="00D46AE4">
        <w:rPr>
          <w:rFonts w:ascii="Times New Roman" w:hAnsi="Times New Roman"/>
        </w:rPr>
        <w:t>Jeigu norite sužinoti daugiau arba pasitarti, kreipkitės į vaistininką.</w:t>
      </w:r>
    </w:p>
    <w:p w:rsidR="00BD37F2" w:rsidRPr="00D46AE4" w:rsidRDefault="00BD37F2" w:rsidP="00BD37F2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</w:rPr>
      </w:pPr>
      <w:r w:rsidRPr="00D46AE4">
        <w:rPr>
          <w:rFonts w:ascii="Times New Roman" w:hAnsi="Times New Roman"/>
        </w:rPr>
        <w:t>Jeigu pasireiškė šalutinis poveikis (net jeigu jis šiame lapelyje nenurodytas), kreipkitės į gydytoją arba vaistininką. Žr. 4 skyrių.</w:t>
      </w:r>
    </w:p>
    <w:p w:rsidR="00BD37F2" w:rsidRPr="00D46AE4" w:rsidRDefault="00BD37F2" w:rsidP="00BD37F2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</w:rPr>
      </w:pPr>
      <w:r w:rsidRPr="00D46AE4">
        <w:rPr>
          <w:rFonts w:ascii="Times New Roman" w:hAnsi="Times New Roman"/>
        </w:rPr>
        <w:t xml:space="preserve">Jeigu </w:t>
      </w:r>
      <w:r>
        <w:rPr>
          <w:rFonts w:ascii="Times New Roman" w:hAnsi="Times New Roman"/>
        </w:rPr>
        <w:t xml:space="preserve">per 4 savaites </w:t>
      </w:r>
      <w:r w:rsidRPr="00D46AE4">
        <w:rPr>
          <w:rFonts w:ascii="Times New Roman" w:hAnsi="Times New Roman"/>
        </w:rPr>
        <w:t>Jūsų savijauta</w:t>
      </w:r>
      <w:r>
        <w:rPr>
          <w:rFonts w:ascii="Times New Roman" w:hAnsi="Times New Roman"/>
        </w:rPr>
        <w:t xml:space="preserve"> </w:t>
      </w:r>
      <w:r w:rsidRPr="00D46AE4">
        <w:rPr>
          <w:rFonts w:ascii="Times New Roman" w:hAnsi="Times New Roman"/>
        </w:rPr>
        <w:t>nepagerėjo arba net pablogėjo, kreipkitės į gydytoją.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8312D">
        <w:rPr>
          <w:rFonts w:ascii="Times New Roman" w:hAnsi="Times New Roman"/>
          <w:b/>
          <w:bCs/>
          <w:color w:val="000000"/>
        </w:rPr>
        <w:t>Apie ką rašoma šiame lapelyje?</w:t>
      </w:r>
    </w:p>
    <w:p w:rsidR="00BD37F2" w:rsidRPr="00D8312D" w:rsidRDefault="00BD37F2" w:rsidP="00BD37F2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D8312D">
        <w:rPr>
          <w:rFonts w:ascii="Times New Roman" w:hAnsi="Times New Roman"/>
          <w:noProof/>
        </w:rPr>
        <w:t>1.</w:t>
      </w:r>
      <w:r w:rsidRPr="00D8312D">
        <w:rPr>
          <w:rFonts w:ascii="Times New Roman" w:hAnsi="Times New Roman"/>
          <w:noProof/>
        </w:rPr>
        <w:tab/>
        <w:t xml:space="preserve">Kas yra </w:t>
      </w:r>
      <w:r>
        <w:rPr>
          <w:rFonts w:ascii="Times New Roman" w:hAnsi="Times New Roman"/>
          <w:iCs/>
          <w:noProof/>
        </w:rPr>
        <w:t>Fercelan</w:t>
      </w:r>
      <w:r w:rsidRPr="00D8312D">
        <w:rPr>
          <w:rFonts w:ascii="Times New Roman" w:hAnsi="Times New Roman"/>
          <w:noProof/>
        </w:rPr>
        <w:t xml:space="preserve"> ir kam jis vartojamas</w:t>
      </w:r>
    </w:p>
    <w:p w:rsidR="00BD37F2" w:rsidRPr="00D8312D" w:rsidRDefault="00BD37F2" w:rsidP="00BD37F2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D8312D">
        <w:rPr>
          <w:rFonts w:ascii="Times New Roman" w:hAnsi="Times New Roman"/>
          <w:noProof/>
        </w:rPr>
        <w:t>2.</w:t>
      </w:r>
      <w:r w:rsidRPr="00D8312D">
        <w:rPr>
          <w:rFonts w:ascii="Times New Roman" w:hAnsi="Times New Roman"/>
          <w:noProof/>
        </w:rPr>
        <w:tab/>
        <w:t xml:space="preserve">Kas žinotina prieš vartojant </w:t>
      </w:r>
      <w:r>
        <w:rPr>
          <w:rFonts w:ascii="Times New Roman" w:hAnsi="Times New Roman"/>
          <w:iCs/>
          <w:noProof/>
        </w:rPr>
        <w:t>Fercelan</w:t>
      </w:r>
      <w:r w:rsidRPr="00D8312D">
        <w:rPr>
          <w:rFonts w:ascii="Times New Roman" w:hAnsi="Times New Roman"/>
          <w:iCs/>
          <w:noProof/>
        </w:rPr>
        <w:t xml:space="preserve"> </w:t>
      </w:r>
    </w:p>
    <w:p w:rsidR="00BD37F2" w:rsidRPr="00D8312D" w:rsidRDefault="00BD37F2" w:rsidP="00BD37F2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D8312D">
        <w:rPr>
          <w:rFonts w:ascii="Times New Roman" w:hAnsi="Times New Roman"/>
          <w:noProof/>
        </w:rPr>
        <w:t>3.</w:t>
      </w:r>
      <w:r w:rsidRPr="00D8312D">
        <w:rPr>
          <w:rFonts w:ascii="Times New Roman" w:hAnsi="Times New Roman"/>
          <w:noProof/>
        </w:rPr>
        <w:tab/>
        <w:t xml:space="preserve">Kaip vartoti </w:t>
      </w:r>
      <w:r>
        <w:rPr>
          <w:rFonts w:ascii="Times New Roman" w:hAnsi="Times New Roman"/>
          <w:iCs/>
          <w:noProof/>
        </w:rPr>
        <w:t>Fercelan</w:t>
      </w:r>
      <w:r w:rsidRPr="00D8312D">
        <w:rPr>
          <w:rFonts w:ascii="Times New Roman" w:hAnsi="Times New Roman"/>
          <w:noProof/>
        </w:rPr>
        <w:t xml:space="preserve"> </w:t>
      </w:r>
    </w:p>
    <w:p w:rsidR="00BD37F2" w:rsidRPr="00D8312D" w:rsidRDefault="00BD37F2" w:rsidP="00BD37F2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D8312D">
        <w:rPr>
          <w:rFonts w:ascii="Times New Roman" w:hAnsi="Times New Roman"/>
          <w:noProof/>
        </w:rPr>
        <w:t>4.</w:t>
      </w:r>
      <w:r w:rsidRPr="00D8312D">
        <w:rPr>
          <w:rFonts w:ascii="Times New Roman" w:hAnsi="Times New Roman"/>
          <w:noProof/>
        </w:rPr>
        <w:tab/>
        <w:t>Galimas šalutinis poveikis</w:t>
      </w:r>
    </w:p>
    <w:p w:rsidR="00BD37F2" w:rsidRPr="00D8312D" w:rsidRDefault="00BD37F2" w:rsidP="00BD37F2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D8312D">
        <w:rPr>
          <w:rFonts w:ascii="Times New Roman" w:hAnsi="Times New Roman"/>
          <w:noProof/>
        </w:rPr>
        <w:t>5.</w:t>
      </w:r>
      <w:r w:rsidRPr="00D8312D">
        <w:rPr>
          <w:rFonts w:ascii="Times New Roman" w:hAnsi="Times New Roman"/>
          <w:noProof/>
        </w:rPr>
        <w:tab/>
        <w:t xml:space="preserve">Kaip laikyti </w:t>
      </w:r>
      <w:r>
        <w:rPr>
          <w:rFonts w:ascii="Times New Roman" w:hAnsi="Times New Roman"/>
          <w:iCs/>
          <w:noProof/>
        </w:rPr>
        <w:t>Fercelan</w:t>
      </w:r>
    </w:p>
    <w:p w:rsidR="00BD37F2" w:rsidRPr="00D8312D" w:rsidRDefault="00BD37F2" w:rsidP="00BD37F2">
      <w:pPr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D8312D">
        <w:rPr>
          <w:rFonts w:ascii="Times New Roman" w:hAnsi="Times New Roman"/>
          <w:noProof/>
        </w:rPr>
        <w:t>6.</w:t>
      </w:r>
      <w:r w:rsidRPr="00D8312D">
        <w:rPr>
          <w:rFonts w:ascii="Times New Roman" w:hAnsi="Times New Roman"/>
          <w:noProof/>
        </w:rPr>
        <w:tab/>
      </w:r>
      <w:r w:rsidRPr="00D8312D">
        <w:rPr>
          <w:rFonts w:ascii="Times New Roman" w:hAnsi="Times New Roman"/>
          <w:color w:val="000000"/>
        </w:rPr>
        <w:t>Pakuotės turinys ir kita informacija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F008D5" w:rsidRDefault="00BD37F2" w:rsidP="00BD37F2">
      <w:pPr>
        <w:spacing w:after="0" w:line="240" w:lineRule="auto"/>
        <w:ind w:left="567" w:hanging="567"/>
        <w:rPr>
          <w:rFonts w:ascii="Times New Roman" w:hAnsi="Times New Roman"/>
          <w:b/>
        </w:rPr>
      </w:pPr>
      <w:bookmarkStart w:id="2" w:name="_Toc129243139"/>
      <w:bookmarkStart w:id="3" w:name="_Toc129243264"/>
      <w:r w:rsidRPr="00F008D5">
        <w:rPr>
          <w:rFonts w:ascii="Times New Roman" w:hAnsi="Times New Roman"/>
          <w:b/>
        </w:rPr>
        <w:t>1.</w:t>
      </w:r>
      <w:r w:rsidRPr="00F008D5">
        <w:rPr>
          <w:rFonts w:ascii="Times New Roman" w:hAnsi="Times New Roman"/>
          <w:b/>
        </w:rPr>
        <w:tab/>
        <w:t xml:space="preserve">Kas yra </w:t>
      </w:r>
      <w:proofErr w:type="spellStart"/>
      <w:r>
        <w:rPr>
          <w:rFonts w:ascii="Times New Roman" w:hAnsi="Times New Roman"/>
          <w:b/>
        </w:rPr>
        <w:t>Fercelan</w:t>
      </w:r>
      <w:proofErr w:type="spellEnd"/>
      <w:r w:rsidRPr="00F008D5">
        <w:rPr>
          <w:rFonts w:ascii="Times New Roman" w:hAnsi="Times New Roman"/>
          <w:b/>
        </w:rPr>
        <w:t xml:space="preserve"> ir kam jis vartojamas</w:t>
      </w:r>
      <w:bookmarkEnd w:id="2"/>
      <w:bookmarkEnd w:id="3"/>
    </w:p>
    <w:p w:rsidR="00BD37F2" w:rsidRPr="00F008D5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F008D5" w:rsidRDefault="00BD37F2" w:rsidP="00BD37F2">
      <w:pPr>
        <w:spacing w:after="0" w:line="240" w:lineRule="auto"/>
        <w:rPr>
          <w:rFonts w:ascii="Times New Roman" w:hAnsi="Times New Roman"/>
          <w:iCs/>
        </w:rPr>
      </w:pPr>
      <w:proofErr w:type="spellStart"/>
      <w:r>
        <w:rPr>
          <w:rFonts w:ascii="Times New Roman" w:hAnsi="Times New Roman"/>
        </w:rPr>
        <w:t>Fercelan</w:t>
      </w:r>
      <w:proofErr w:type="spellEnd"/>
      <w:r w:rsidRPr="00F008D5">
        <w:rPr>
          <w:rFonts w:ascii="Times New Roman" w:hAnsi="Times New Roman"/>
        </w:rPr>
        <w:t xml:space="preserve"> sudėtyje yra veikliosios </w:t>
      </w:r>
      <w:r w:rsidRPr="00F008D5">
        <w:rPr>
          <w:rFonts w:ascii="Times New Roman" w:hAnsi="Times New Roman"/>
          <w:iCs/>
        </w:rPr>
        <w:t xml:space="preserve">medžiagos geležies (II) </w:t>
      </w:r>
      <w:proofErr w:type="spellStart"/>
      <w:r w:rsidRPr="00F008D5">
        <w:rPr>
          <w:rFonts w:ascii="Times New Roman" w:hAnsi="Times New Roman"/>
          <w:iCs/>
        </w:rPr>
        <w:t>fumaratas</w:t>
      </w:r>
      <w:proofErr w:type="spellEnd"/>
      <w:r w:rsidRPr="00F008D5">
        <w:rPr>
          <w:rFonts w:ascii="Times New Roman" w:hAnsi="Times New Roman"/>
          <w:iCs/>
        </w:rPr>
        <w:t xml:space="preserve">, </w:t>
      </w:r>
      <w:proofErr w:type="spellStart"/>
      <w:r w:rsidRPr="00F008D5">
        <w:rPr>
          <w:rFonts w:ascii="Times New Roman" w:hAnsi="Times New Roman"/>
          <w:iCs/>
        </w:rPr>
        <w:t>folio</w:t>
      </w:r>
      <w:proofErr w:type="spellEnd"/>
      <w:r w:rsidRPr="00F008D5">
        <w:rPr>
          <w:rFonts w:ascii="Times New Roman" w:hAnsi="Times New Roman"/>
          <w:iCs/>
        </w:rPr>
        <w:t xml:space="preserve"> rūgštis ir </w:t>
      </w:r>
      <w:proofErr w:type="spellStart"/>
      <w:r w:rsidRPr="00F008D5">
        <w:rPr>
          <w:rFonts w:ascii="Times New Roman" w:hAnsi="Times New Roman"/>
          <w:iCs/>
        </w:rPr>
        <w:t>askorbo</w:t>
      </w:r>
      <w:proofErr w:type="spellEnd"/>
      <w:r w:rsidRPr="00F008D5">
        <w:rPr>
          <w:rFonts w:ascii="Times New Roman" w:hAnsi="Times New Roman"/>
          <w:iCs/>
        </w:rPr>
        <w:t xml:space="preserve"> rūgštis. </w:t>
      </w:r>
    </w:p>
    <w:p w:rsidR="00BD37F2" w:rsidRPr="00F008D5" w:rsidRDefault="00BD37F2" w:rsidP="00BD37F2">
      <w:pPr>
        <w:spacing w:after="0" w:line="240" w:lineRule="auto"/>
        <w:rPr>
          <w:rFonts w:ascii="Times New Roman" w:hAnsi="Times New Roman"/>
          <w:iCs/>
        </w:rPr>
      </w:pPr>
    </w:p>
    <w:p w:rsidR="00BD37F2" w:rsidRPr="00F008D5" w:rsidRDefault="00BD37F2" w:rsidP="00BD37F2">
      <w:pPr>
        <w:spacing w:after="0" w:line="240" w:lineRule="auto"/>
        <w:rPr>
          <w:rFonts w:ascii="Times New Roman" w:hAnsi="Times New Roman"/>
        </w:rPr>
      </w:pPr>
      <w:r w:rsidRPr="00F008D5">
        <w:rPr>
          <w:rFonts w:ascii="Times New Roman" w:hAnsi="Times New Roman"/>
          <w:iCs/>
        </w:rPr>
        <w:t xml:space="preserve">Geležies </w:t>
      </w:r>
      <w:proofErr w:type="spellStart"/>
      <w:r w:rsidRPr="00F008D5">
        <w:rPr>
          <w:rFonts w:ascii="Times New Roman" w:hAnsi="Times New Roman"/>
          <w:iCs/>
        </w:rPr>
        <w:t>fumaratas</w:t>
      </w:r>
      <w:proofErr w:type="spellEnd"/>
      <w:r w:rsidRPr="00F008D5">
        <w:rPr>
          <w:rFonts w:ascii="Times New Roman" w:hAnsi="Times New Roman"/>
          <w:iCs/>
        </w:rPr>
        <w:t xml:space="preserve"> yra geležies </w:t>
      </w:r>
      <w:r>
        <w:rPr>
          <w:rFonts w:ascii="Times New Roman" w:hAnsi="Times New Roman"/>
          <w:iCs/>
        </w:rPr>
        <w:t xml:space="preserve">vaistinis </w:t>
      </w:r>
      <w:r w:rsidRPr="00F008D5">
        <w:rPr>
          <w:rFonts w:ascii="Times New Roman" w:hAnsi="Times New Roman"/>
        </w:rPr>
        <w:t xml:space="preserve">preparatas, </w:t>
      </w:r>
      <w:proofErr w:type="spellStart"/>
      <w:r w:rsidRPr="00F008D5">
        <w:rPr>
          <w:rFonts w:ascii="Times New Roman" w:hAnsi="Times New Roman"/>
        </w:rPr>
        <w:t>folio</w:t>
      </w:r>
      <w:proofErr w:type="spellEnd"/>
      <w:r w:rsidRPr="00F008D5">
        <w:rPr>
          <w:rFonts w:ascii="Times New Roman" w:hAnsi="Times New Roman"/>
        </w:rPr>
        <w:t xml:space="preserve"> rūgštis yra B grupės vitaminų medžiaga. Geležis ir </w:t>
      </w:r>
      <w:proofErr w:type="spellStart"/>
      <w:r w:rsidRPr="00F008D5">
        <w:rPr>
          <w:rFonts w:ascii="Times New Roman" w:hAnsi="Times New Roman"/>
        </w:rPr>
        <w:t>folio</w:t>
      </w:r>
      <w:proofErr w:type="spellEnd"/>
      <w:r w:rsidRPr="00F008D5">
        <w:rPr>
          <w:rFonts w:ascii="Times New Roman" w:hAnsi="Times New Roman"/>
        </w:rPr>
        <w:t xml:space="preserve"> rūgštis organizme reikalingi normaliam raudonųjų kraujo kūnelių </w:t>
      </w:r>
      <w:r>
        <w:rPr>
          <w:rFonts w:ascii="Times New Roman" w:hAnsi="Times New Roman"/>
        </w:rPr>
        <w:t>(</w:t>
      </w:r>
      <w:r w:rsidRPr="00F008D5">
        <w:rPr>
          <w:rFonts w:ascii="Times New Roman" w:hAnsi="Times New Roman"/>
        </w:rPr>
        <w:t>eritrocitų</w:t>
      </w:r>
      <w:r>
        <w:rPr>
          <w:rFonts w:ascii="Times New Roman" w:hAnsi="Times New Roman"/>
        </w:rPr>
        <w:t>)</w:t>
      </w:r>
      <w:r w:rsidRPr="00F008D5">
        <w:rPr>
          <w:rFonts w:ascii="Times New Roman" w:hAnsi="Times New Roman"/>
        </w:rPr>
        <w:t xml:space="preserve"> susidarymui. Jei negaunama pakankamo šių medžiagų kiekio, gali susiformuoti </w:t>
      </w:r>
      <w:r>
        <w:rPr>
          <w:rFonts w:ascii="Times New Roman" w:hAnsi="Times New Roman"/>
        </w:rPr>
        <w:t>mažakraujystė</w:t>
      </w:r>
      <w:r w:rsidRPr="00F008D5">
        <w:rPr>
          <w:rFonts w:ascii="Times New Roman" w:hAnsi="Times New Roman"/>
        </w:rPr>
        <w:t xml:space="preserve"> (sumažėjęs eritrocitų kiekis). </w:t>
      </w:r>
    </w:p>
    <w:p w:rsidR="00BD37F2" w:rsidRPr="00F008D5" w:rsidRDefault="00BD37F2" w:rsidP="00BD37F2">
      <w:pPr>
        <w:spacing w:after="0" w:line="240" w:lineRule="auto"/>
        <w:rPr>
          <w:rFonts w:ascii="Times New Roman" w:hAnsi="Times New Roman"/>
        </w:rPr>
      </w:pPr>
    </w:p>
    <w:p w:rsidR="00BD37F2" w:rsidRDefault="00BD37F2" w:rsidP="00BD37F2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Fercelan</w:t>
      </w:r>
      <w:proofErr w:type="spellEnd"/>
      <w:r w:rsidRPr="00F008D5">
        <w:rPr>
          <w:rFonts w:ascii="Times New Roman" w:hAnsi="Times New Roman"/>
        </w:rPr>
        <w:t xml:space="preserve"> vartojamas geležies ir </w:t>
      </w:r>
      <w:proofErr w:type="spellStart"/>
      <w:r w:rsidRPr="00F008D5">
        <w:rPr>
          <w:rFonts w:ascii="Times New Roman" w:hAnsi="Times New Roman"/>
        </w:rPr>
        <w:t>folio</w:t>
      </w:r>
      <w:proofErr w:type="spellEnd"/>
      <w:r w:rsidRPr="00F008D5">
        <w:rPr>
          <w:rFonts w:ascii="Times New Roman" w:hAnsi="Times New Roman"/>
        </w:rPr>
        <w:t xml:space="preserve"> rūgšties trūkumui šalinti, ypač vieną mėnesį iki pastojimo (arba planuojant nėštumą) ir pirmų trijų nėštumo mėnesių laikotarpiu.</w:t>
      </w:r>
    </w:p>
    <w:p w:rsidR="00BD37F2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F008D5" w:rsidRDefault="00BD37F2" w:rsidP="00BD37F2">
      <w:pPr>
        <w:spacing w:after="0" w:line="240" w:lineRule="auto"/>
        <w:ind w:left="567" w:hanging="567"/>
        <w:rPr>
          <w:rFonts w:ascii="Times New Roman" w:hAnsi="Times New Roman"/>
          <w:b/>
        </w:rPr>
      </w:pPr>
      <w:bookmarkStart w:id="4" w:name="_Toc129243140"/>
      <w:bookmarkStart w:id="5" w:name="_Toc129243265"/>
      <w:r w:rsidRPr="00F008D5">
        <w:rPr>
          <w:rFonts w:ascii="Times New Roman" w:hAnsi="Times New Roman"/>
          <w:b/>
        </w:rPr>
        <w:t>2.</w:t>
      </w:r>
      <w:r w:rsidRPr="00F008D5">
        <w:rPr>
          <w:rFonts w:ascii="Times New Roman" w:hAnsi="Times New Roman"/>
          <w:b/>
        </w:rPr>
        <w:tab/>
        <w:t xml:space="preserve">Kas žinotina prieš vartojant </w:t>
      </w:r>
      <w:bookmarkEnd w:id="4"/>
      <w:bookmarkEnd w:id="5"/>
      <w:proofErr w:type="spellStart"/>
      <w:r>
        <w:rPr>
          <w:rFonts w:ascii="Times New Roman" w:hAnsi="Times New Roman"/>
          <w:b/>
        </w:rPr>
        <w:t>Fercelan</w:t>
      </w:r>
      <w:proofErr w:type="spellEnd"/>
    </w:p>
    <w:p w:rsidR="00BD37F2" w:rsidRPr="00F008D5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F008D5" w:rsidRDefault="00BD37F2" w:rsidP="00BD37F2">
      <w:pPr>
        <w:spacing w:after="0" w:line="24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iCs/>
        </w:rPr>
        <w:t>Fercelan</w:t>
      </w:r>
      <w:proofErr w:type="spellEnd"/>
      <w:r w:rsidRPr="00F008D5">
        <w:rPr>
          <w:rFonts w:ascii="Times New Roman" w:hAnsi="Times New Roman"/>
          <w:b/>
          <w:bCs/>
        </w:rPr>
        <w:t xml:space="preserve"> vartoti </w:t>
      </w:r>
      <w:r>
        <w:rPr>
          <w:rFonts w:ascii="Times New Roman" w:hAnsi="Times New Roman"/>
          <w:b/>
          <w:bCs/>
        </w:rPr>
        <w:t>draudžiama</w:t>
      </w:r>
      <w:r w:rsidRPr="00F008D5">
        <w:rPr>
          <w:rFonts w:ascii="Times New Roman" w:hAnsi="Times New Roman"/>
          <w:b/>
          <w:bCs/>
        </w:rPr>
        <w:t>:</w:t>
      </w:r>
    </w:p>
    <w:p w:rsidR="00BD37F2" w:rsidRPr="00F008D5" w:rsidRDefault="00BD37F2" w:rsidP="00BD37F2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F008D5">
        <w:rPr>
          <w:rFonts w:ascii="Times New Roman" w:hAnsi="Times New Roman"/>
          <w:noProof/>
        </w:rPr>
        <w:t>-</w:t>
      </w:r>
      <w:r w:rsidRPr="00F008D5">
        <w:rPr>
          <w:rFonts w:ascii="Times New Roman" w:hAnsi="Times New Roman"/>
          <w:noProof/>
        </w:rPr>
        <w:tab/>
        <w:t>jeigu yra alergija geležies fumaratui, folio rūgščiai</w:t>
      </w:r>
      <w:r>
        <w:rPr>
          <w:rFonts w:ascii="Times New Roman" w:hAnsi="Times New Roman"/>
          <w:noProof/>
        </w:rPr>
        <w:t xml:space="preserve"> arba askorbo rūgščiai,</w:t>
      </w:r>
      <w:r w:rsidRPr="00F008D5">
        <w:rPr>
          <w:rFonts w:ascii="Times New Roman" w:hAnsi="Times New Roman"/>
          <w:noProof/>
        </w:rPr>
        <w:t xml:space="preserve"> arba bet kuriai </w:t>
      </w:r>
      <w:r w:rsidRPr="00F008D5">
        <w:rPr>
          <w:rFonts w:ascii="Times New Roman" w:hAnsi="Times New Roman"/>
          <w:color w:val="000000"/>
        </w:rPr>
        <w:t>pagalbinei šio vaisto medžiagai (jos išvardytos 6 skyriuje)</w:t>
      </w:r>
      <w:r w:rsidRPr="00F008D5">
        <w:rPr>
          <w:rFonts w:ascii="Times New Roman" w:hAnsi="Times New Roman"/>
          <w:noProof/>
        </w:rPr>
        <w:t xml:space="preserve">; </w:t>
      </w:r>
    </w:p>
    <w:p w:rsidR="00BD37F2" w:rsidRPr="00F008D5" w:rsidRDefault="00BD37F2" w:rsidP="00BD37F2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F008D5">
        <w:rPr>
          <w:rFonts w:ascii="Times New Roman" w:hAnsi="Times New Roman"/>
          <w:noProof/>
        </w:rPr>
        <w:t>jeigu Jums nustatytas geležies perteklius organizme (hemochromatozė, hemosiderozė);</w:t>
      </w:r>
    </w:p>
    <w:p w:rsidR="00BD37F2" w:rsidRPr="00F008D5" w:rsidRDefault="00BD37F2" w:rsidP="00BD37F2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F008D5">
        <w:rPr>
          <w:rFonts w:ascii="Times New Roman" w:hAnsi="Times New Roman"/>
          <w:noProof/>
        </w:rPr>
        <w:t>jeigu Jums nustatytas geležies apykaitos (metabolizmo) sutrikimas;</w:t>
      </w:r>
    </w:p>
    <w:p w:rsidR="00BD37F2" w:rsidRPr="00F008D5" w:rsidRDefault="00BD37F2" w:rsidP="00BD37F2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F008D5">
        <w:rPr>
          <w:rFonts w:ascii="Times New Roman" w:hAnsi="Times New Roman"/>
          <w:noProof/>
        </w:rPr>
        <w:t xml:space="preserve">jeigu sergate mažakraujyste, nesusijusia su geležies arba folio rūgšties </w:t>
      </w:r>
      <w:r>
        <w:rPr>
          <w:rFonts w:ascii="Times New Roman" w:hAnsi="Times New Roman"/>
          <w:noProof/>
        </w:rPr>
        <w:t>trūkumu</w:t>
      </w:r>
      <w:r w:rsidRPr="00F008D5">
        <w:rPr>
          <w:rFonts w:ascii="Times New Roman" w:hAnsi="Times New Roman"/>
          <w:noProof/>
        </w:rPr>
        <w:t>;</w:t>
      </w:r>
    </w:p>
    <w:p w:rsidR="00BD37F2" w:rsidRPr="00F008D5" w:rsidRDefault="00BD37F2" w:rsidP="00BD37F2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F008D5">
        <w:rPr>
          <w:rFonts w:ascii="Times New Roman" w:hAnsi="Times New Roman"/>
          <w:noProof/>
        </w:rPr>
        <w:t>jeigu Jūs sergate virškinimo trakto (skrandžio ir žarnų) ligomis.</w:t>
      </w:r>
    </w:p>
    <w:p w:rsidR="00BD37F2" w:rsidRPr="00F008D5" w:rsidRDefault="00BD37F2" w:rsidP="00BD37F2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D37F2" w:rsidRPr="00F008D5" w:rsidRDefault="00BD37F2" w:rsidP="00BD37F2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008D5">
        <w:rPr>
          <w:rFonts w:ascii="Times New Roman" w:hAnsi="Times New Roman"/>
          <w:b/>
          <w:bCs/>
          <w:color w:val="000000"/>
        </w:rPr>
        <w:t>Įspėjimai ir atsargumo priemonės</w:t>
      </w:r>
    </w:p>
    <w:p w:rsidR="00BD37F2" w:rsidRPr="00F008D5" w:rsidRDefault="00BD37F2" w:rsidP="00BD37F2">
      <w:pPr>
        <w:spacing w:after="0" w:line="240" w:lineRule="auto"/>
        <w:rPr>
          <w:rFonts w:ascii="Times New Roman" w:hAnsi="Times New Roman"/>
          <w:color w:val="000000"/>
        </w:rPr>
      </w:pPr>
      <w:r w:rsidRPr="00F008D5">
        <w:rPr>
          <w:rFonts w:ascii="Times New Roman" w:hAnsi="Times New Roman"/>
          <w:color w:val="000000"/>
        </w:rPr>
        <w:t xml:space="preserve">Pasitarkite su gydytoju arba vaistininku, prieš pradėdami vartoti </w:t>
      </w:r>
      <w:proofErr w:type="spellStart"/>
      <w:r>
        <w:rPr>
          <w:rFonts w:ascii="Times New Roman" w:hAnsi="Times New Roman"/>
          <w:color w:val="000000"/>
        </w:rPr>
        <w:t>Fercelan</w:t>
      </w:r>
      <w:proofErr w:type="spellEnd"/>
      <w:r w:rsidRPr="00F008D5">
        <w:rPr>
          <w:rFonts w:ascii="Times New Roman" w:hAnsi="Times New Roman"/>
          <w:color w:val="000000"/>
        </w:rPr>
        <w:t>:</w:t>
      </w:r>
    </w:p>
    <w:p w:rsidR="00BD37F2" w:rsidRPr="00F008D5" w:rsidRDefault="00BD37F2" w:rsidP="00BD37F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F008D5">
        <w:rPr>
          <w:rFonts w:ascii="Times New Roman" w:hAnsi="Times New Roman"/>
          <w:noProof/>
        </w:rPr>
        <w:t>-</w:t>
      </w:r>
      <w:r w:rsidRPr="00F008D5">
        <w:rPr>
          <w:rFonts w:ascii="Times New Roman" w:hAnsi="Times New Roman"/>
          <w:noProof/>
        </w:rPr>
        <w:tab/>
        <w:t>prieš pradedant vartoti šį vaist</w:t>
      </w:r>
      <w:r>
        <w:rPr>
          <w:rFonts w:ascii="Times New Roman" w:hAnsi="Times New Roman"/>
          <w:noProof/>
        </w:rPr>
        <w:t>ą</w:t>
      </w:r>
      <w:r w:rsidRPr="00F008D5">
        <w:rPr>
          <w:rFonts w:ascii="Times New Roman" w:hAnsi="Times New Roman"/>
          <w:noProof/>
        </w:rPr>
        <w:t xml:space="preserve"> Jums gali reikėti atlikti kraujo tyrimą siekiant nustatyti geležies </w:t>
      </w:r>
      <w:r>
        <w:rPr>
          <w:rFonts w:ascii="Times New Roman" w:hAnsi="Times New Roman"/>
          <w:noProof/>
        </w:rPr>
        <w:t xml:space="preserve">trūkumo </w:t>
      </w:r>
      <w:r w:rsidRPr="00F008D5">
        <w:rPr>
          <w:rFonts w:ascii="Times New Roman" w:hAnsi="Times New Roman"/>
          <w:noProof/>
        </w:rPr>
        <w:t>priežastį;</w:t>
      </w:r>
    </w:p>
    <w:p w:rsidR="00BD37F2" w:rsidRDefault="00BD37F2" w:rsidP="00BD37F2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F008D5">
        <w:rPr>
          <w:rFonts w:ascii="Times New Roman" w:hAnsi="Times New Roman"/>
          <w:noProof/>
        </w:rPr>
        <w:t>-</w:t>
      </w:r>
      <w:r w:rsidRPr="00F008D5">
        <w:rPr>
          <w:rFonts w:ascii="Times New Roman" w:hAnsi="Times New Roman"/>
          <w:noProof/>
        </w:rPr>
        <w:tab/>
        <w:t xml:space="preserve">vartojant </w:t>
      </w:r>
      <w:r>
        <w:rPr>
          <w:rFonts w:ascii="Times New Roman" w:hAnsi="Times New Roman"/>
          <w:noProof/>
        </w:rPr>
        <w:t>Fercelan</w:t>
      </w:r>
      <w:r w:rsidRPr="00F008D5">
        <w:rPr>
          <w:rFonts w:ascii="Times New Roman" w:hAnsi="Times New Roman"/>
          <w:noProof/>
        </w:rPr>
        <w:t xml:space="preserve"> kartais išmatų spalva tampa juoda, tači</w:t>
      </w:r>
      <w:r w:rsidRPr="00D8312D">
        <w:rPr>
          <w:rFonts w:ascii="Times New Roman" w:hAnsi="Times New Roman"/>
          <w:noProof/>
        </w:rPr>
        <w:t xml:space="preserve">au tai normalu </w:t>
      </w:r>
      <w:r>
        <w:rPr>
          <w:rFonts w:ascii="Times New Roman" w:hAnsi="Times New Roman"/>
          <w:noProof/>
        </w:rPr>
        <w:t>vartojant geležies vaistinius preparatus, todėl neturėtumėte dėl to jaudintis. Jei Jums atliekams išmatų tyrimas, informuokite gydytoją</w:t>
      </w:r>
      <w:r w:rsidRPr="00D8312D">
        <w:rPr>
          <w:rFonts w:ascii="Times New Roman" w:hAnsi="Times New Roman"/>
          <w:noProof/>
        </w:rPr>
        <w:t>;</w:t>
      </w:r>
    </w:p>
    <w:p w:rsidR="00BD37F2" w:rsidRDefault="00BD37F2" w:rsidP="00BD37F2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jeigu Jūs sergate taip vadinama megaloblastine anemija, kraujo tyrimus gali reikėti atlikti reguliariais laiko tarpais;</w:t>
      </w:r>
    </w:p>
    <w:p w:rsidR="00BD37F2" w:rsidRDefault="00BD37F2" w:rsidP="00BD37F2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lastRenderedPageBreak/>
        <w:t>jeigu Jums nustatyta šlapimo organų sistemos akmenligė, askorbo rūgštis gali turėti įtakos akmenų susidarymui;</w:t>
      </w:r>
    </w:p>
    <w:p w:rsidR="00BD37F2" w:rsidRDefault="00BD37F2" w:rsidP="00BD37F2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askorbo rūgštis gali sutrikdyti kai kuriuos laboratorinius tyrimus. Pasakykite gydytojui arba laborantams, kad vartojate Fercelan</w:t>
      </w:r>
      <w:r w:rsidRPr="007F5979">
        <w:rPr>
          <w:rFonts w:ascii="Times New Roman" w:hAnsi="Times New Roman"/>
          <w:noProof/>
        </w:rPr>
        <w:t>;</w:t>
      </w:r>
    </w:p>
    <w:p w:rsidR="00BD37F2" w:rsidRPr="001763C6" w:rsidRDefault="00BD37F2" w:rsidP="00BD37F2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jeigu Jums nustatytas sunkus inkstų nepakankamumas arba sergate galutinės stadijos inkstų liga (atliekama hemodializė), negalima viršyti askorbo rūgšties 50 - 100 mg paros dozės, nes galima hiperoksalemija (padidėjęs oksalatų kiekis kraujyje) ir oksalo rūgšties kristalų susidarymas inkstuose (inkstų akmenys).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/>
          <w:bCs/>
        </w:rPr>
      </w:pPr>
    </w:p>
    <w:p w:rsidR="00BD37F2" w:rsidRPr="00002E5E" w:rsidRDefault="00BD37F2" w:rsidP="00BD37F2">
      <w:pPr>
        <w:spacing w:after="0" w:line="240" w:lineRule="auto"/>
        <w:rPr>
          <w:rFonts w:ascii="Times New Roman" w:hAnsi="Times New Roman"/>
          <w:b/>
          <w:i/>
        </w:rPr>
      </w:pPr>
      <w:r w:rsidRPr="00002E5E">
        <w:rPr>
          <w:rFonts w:ascii="Times New Roman" w:hAnsi="Times New Roman"/>
          <w:b/>
        </w:rPr>
        <w:t xml:space="preserve">Vaikams 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Fercelan</w:t>
      </w:r>
      <w:proofErr w:type="spellEnd"/>
      <w:r w:rsidRPr="00D8312D">
        <w:rPr>
          <w:rFonts w:ascii="Times New Roman" w:hAnsi="Times New Roman"/>
        </w:rPr>
        <w:t xml:space="preserve"> nėra skirtas </w:t>
      </w:r>
      <w:r>
        <w:rPr>
          <w:rFonts w:ascii="Times New Roman" w:hAnsi="Times New Roman"/>
        </w:rPr>
        <w:t>vartoti</w:t>
      </w:r>
      <w:r w:rsidRPr="00D8312D">
        <w:rPr>
          <w:rFonts w:ascii="Times New Roman" w:hAnsi="Times New Roman"/>
        </w:rPr>
        <w:t xml:space="preserve"> vaikams. 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/>
          <w:bCs/>
        </w:rPr>
      </w:pP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b/>
          <w:bCs/>
        </w:rPr>
      </w:pPr>
      <w:r w:rsidRPr="007F5979">
        <w:rPr>
          <w:rFonts w:ascii="Times New Roman" w:hAnsi="Times New Roman"/>
          <w:b/>
          <w:bCs/>
        </w:rPr>
        <w:t xml:space="preserve">Kiti vaistai ir </w:t>
      </w:r>
      <w:proofErr w:type="spellStart"/>
      <w:r>
        <w:rPr>
          <w:rFonts w:ascii="Times New Roman" w:hAnsi="Times New Roman"/>
          <w:b/>
          <w:bCs/>
        </w:rPr>
        <w:t>Fercelan</w:t>
      </w:r>
      <w:proofErr w:type="spellEnd"/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</w:rPr>
      </w:pPr>
      <w:r w:rsidRPr="007F5979">
        <w:rPr>
          <w:rFonts w:ascii="Times New Roman" w:hAnsi="Times New Roman"/>
        </w:rPr>
        <w:t>Jeigu vartojate ar neseniai vartojote kitų vaistų arba dėl to nesate tikri, apie tai pasakykite</w:t>
      </w: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</w:rPr>
      </w:pPr>
      <w:r w:rsidRPr="007F5979">
        <w:rPr>
          <w:rFonts w:ascii="Times New Roman" w:hAnsi="Times New Roman"/>
        </w:rPr>
        <w:t>gydytojui arba vaistininkui.</w:t>
      </w:r>
    </w:p>
    <w:p w:rsidR="00BD37F2" w:rsidRDefault="00BD37F2" w:rsidP="00BD37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Toliau</w:t>
      </w:r>
      <w:r w:rsidRPr="007F5979">
        <w:rPr>
          <w:rFonts w:ascii="Times New Roman" w:hAnsi="Times New Roman"/>
        </w:rPr>
        <w:t xml:space="preserve"> išvardyti vaistai gali turėti įtakos </w:t>
      </w:r>
      <w:proofErr w:type="spellStart"/>
      <w:r>
        <w:rPr>
          <w:rFonts w:ascii="Times New Roman" w:hAnsi="Times New Roman"/>
        </w:rPr>
        <w:t>Fercelan</w:t>
      </w:r>
      <w:proofErr w:type="spellEnd"/>
      <w:r w:rsidRPr="007F5979">
        <w:rPr>
          <w:rFonts w:ascii="Times New Roman" w:hAnsi="Times New Roman"/>
        </w:rPr>
        <w:t xml:space="preserve"> poveikiui arba jų veiksmingumą gali </w:t>
      </w:r>
      <w:r>
        <w:rPr>
          <w:rFonts w:ascii="Times New Roman" w:hAnsi="Times New Roman"/>
        </w:rPr>
        <w:t>paveikti</w:t>
      </w:r>
      <w:r w:rsidRPr="007F597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Fercelan</w:t>
      </w:r>
      <w:proofErr w:type="spellEnd"/>
      <w:r w:rsidRPr="007F5979">
        <w:rPr>
          <w:rFonts w:ascii="Times New Roman" w:hAnsi="Times New Roman"/>
        </w:rPr>
        <w:t xml:space="preserve"> vartojimas.</w:t>
      </w:r>
      <w:r>
        <w:rPr>
          <w:rFonts w:ascii="Times New Roman" w:hAnsi="Times New Roman"/>
        </w:rPr>
        <w:t xml:space="preserve"> </w:t>
      </w:r>
      <w:r w:rsidRPr="00786A32">
        <w:rPr>
          <w:rFonts w:ascii="Times New Roman" w:hAnsi="Times New Roman"/>
        </w:rPr>
        <w:t xml:space="preserve">Todėl prieš </w:t>
      </w:r>
      <w:r>
        <w:rPr>
          <w:rFonts w:ascii="Times New Roman" w:hAnsi="Times New Roman"/>
        </w:rPr>
        <w:t>pradėdami vartoti bet kurį iš šių vaistų</w:t>
      </w:r>
      <w:r w:rsidRPr="00786A32">
        <w:rPr>
          <w:rFonts w:ascii="Times New Roman" w:hAnsi="Times New Roman"/>
        </w:rPr>
        <w:t xml:space="preserve"> kartu su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Fercelan</w:t>
      </w:r>
      <w:proofErr w:type="spellEnd"/>
      <w:r w:rsidRPr="00786A32">
        <w:rPr>
          <w:rFonts w:ascii="Times New Roman" w:hAnsi="Times New Roman"/>
        </w:rPr>
        <w:t>, pasitarkite su gydytoju.</w:t>
      </w:r>
    </w:p>
    <w:p w:rsidR="00BD37F2" w:rsidRDefault="00BD37F2" w:rsidP="00BD37F2">
      <w:pPr>
        <w:spacing w:after="0" w:line="240" w:lineRule="auto"/>
        <w:rPr>
          <w:rFonts w:ascii="Times New Roman" w:hAnsi="Times New Roman"/>
        </w:rPr>
      </w:pPr>
    </w:p>
    <w:p w:rsidR="00BD37F2" w:rsidRDefault="00BD37F2" w:rsidP="00BD37F2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/>
        </w:rPr>
      </w:pPr>
      <w:r w:rsidRPr="00696B17">
        <w:rPr>
          <w:rFonts w:ascii="Times New Roman" w:hAnsi="Times New Roman"/>
          <w:noProof/>
        </w:rPr>
        <w:t>Acetohidroksamo rūgštis, cefdiniras,</w:t>
      </w:r>
      <w:r w:rsidRPr="00696B17">
        <w:rPr>
          <w:rFonts w:ascii="Times New Roman" w:hAnsi="Times New Roman"/>
        </w:rPr>
        <w:t xml:space="preserve"> </w:t>
      </w:r>
      <w:proofErr w:type="spellStart"/>
      <w:r w:rsidRPr="00696B17">
        <w:rPr>
          <w:rFonts w:ascii="Times New Roman" w:hAnsi="Times New Roman"/>
        </w:rPr>
        <w:t>chloramfenikolis</w:t>
      </w:r>
      <w:proofErr w:type="spellEnd"/>
      <w:r w:rsidRPr="00696B17">
        <w:rPr>
          <w:rFonts w:ascii="Times New Roman" w:hAnsi="Times New Roman"/>
        </w:rPr>
        <w:t xml:space="preserve">, </w:t>
      </w:r>
      <w:proofErr w:type="spellStart"/>
      <w:r w:rsidRPr="00696B17">
        <w:rPr>
          <w:rFonts w:ascii="Times New Roman" w:hAnsi="Times New Roman"/>
        </w:rPr>
        <w:t>dapsonas</w:t>
      </w:r>
      <w:proofErr w:type="spellEnd"/>
      <w:r w:rsidRPr="00696B17">
        <w:rPr>
          <w:rFonts w:ascii="Times New Roman" w:hAnsi="Times New Roman"/>
        </w:rPr>
        <w:t xml:space="preserve">, </w:t>
      </w:r>
      <w:proofErr w:type="spellStart"/>
      <w:r w:rsidRPr="00696B17">
        <w:rPr>
          <w:rFonts w:ascii="Times New Roman" w:hAnsi="Times New Roman"/>
        </w:rPr>
        <w:t>chinolonų</w:t>
      </w:r>
      <w:proofErr w:type="spellEnd"/>
      <w:r w:rsidRPr="00696B17">
        <w:rPr>
          <w:rFonts w:ascii="Times New Roman" w:hAnsi="Times New Roman"/>
        </w:rPr>
        <w:t xml:space="preserve"> grupės antibiotikai, </w:t>
      </w:r>
      <w:proofErr w:type="spellStart"/>
      <w:r w:rsidRPr="00696B17">
        <w:rPr>
          <w:rFonts w:ascii="Times New Roman" w:hAnsi="Times New Roman"/>
        </w:rPr>
        <w:t>tetraciklinas</w:t>
      </w:r>
      <w:proofErr w:type="spellEnd"/>
      <w:r w:rsidRPr="00696B17">
        <w:rPr>
          <w:rFonts w:ascii="Times New Roman" w:hAnsi="Times New Roman"/>
        </w:rPr>
        <w:t>: vaistai bakterijų sukeltoms infekcijoms gydyti.</w:t>
      </w:r>
    </w:p>
    <w:p w:rsidR="00BD37F2" w:rsidRPr="004A6E0C" w:rsidRDefault="00BD37F2" w:rsidP="00BD37F2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/>
        </w:rPr>
      </w:pPr>
      <w:r w:rsidRPr="004A6E0C">
        <w:rPr>
          <w:rFonts w:ascii="Times New Roman" w:hAnsi="Times New Roman"/>
          <w:noProof/>
        </w:rPr>
        <w:t>Acetilsalicilo rūgštis, salicilatai, nesteroidiniai vaistai nuo uždegimo (NVNU): skausmo malšinimui, karščiavimo mažinimui ir uždegimui gydyti.</w:t>
      </w:r>
    </w:p>
    <w:p w:rsidR="00BD37F2" w:rsidRPr="005C5287" w:rsidRDefault="00BD37F2" w:rsidP="00BD37F2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/>
        </w:rPr>
      </w:pPr>
      <w:r w:rsidRPr="005C5287">
        <w:rPr>
          <w:rFonts w:ascii="Times New Roman" w:hAnsi="Times New Roman"/>
          <w:noProof/>
        </w:rPr>
        <w:t>Anijonų keitiklis, polistirolsulfonatas.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 w:rsidRPr="004A6E0C">
        <w:rPr>
          <w:rFonts w:ascii="Times New Roman" w:hAnsi="Times New Roman"/>
          <w:noProof/>
        </w:rPr>
        <w:t>Skrandžio rūgštingumą mažinantys preparatai (aliuminio, kalcio druskos):</w:t>
      </w:r>
      <w:r>
        <w:rPr>
          <w:rFonts w:ascii="Times New Roman" w:hAnsi="Times New Roman"/>
          <w:noProof/>
        </w:rPr>
        <w:t xml:space="preserve"> </w:t>
      </w:r>
      <w:r w:rsidRPr="004A6E0C">
        <w:rPr>
          <w:rFonts w:ascii="Times New Roman" w:hAnsi="Times New Roman"/>
          <w:noProof/>
        </w:rPr>
        <w:t>vaistai, kurie neutralizuoja arba suriša skrandžio rūgštį.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Cimetidinas, omeprazolas: vaistai, kurie sumažina skrandžio rūgšties susidarymą.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Vaistai nuo traukulių (pvz.: karbamazepinas, fenobarbitalis, primidonas, valpro rūgštis): traukulių (priepuolių) gydymui.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Prieštuberkulioziniai vaistai.</w:t>
      </w:r>
    </w:p>
    <w:p w:rsidR="00BD37F2" w:rsidRPr="004A6E0C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Auronafinas: vaistas reumatoidiniam artritui gydyti.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Bisfosfonatai</w:t>
      </w:r>
      <w:proofErr w:type="spellEnd"/>
      <w:r>
        <w:rPr>
          <w:rFonts w:ascii="Times New Roman" w:hAnsi="Times New Roman"/>
        </w:rPr>
        <w:t>: vaistai sumažėjusiam kaulų tankiui gydyti.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Kalcio, magnio preparatai, magnio </w:t>
      </w:r>
      <w:proofErr w:type="spellStart"/>
      <w:r>
        <w:rPr>
          <w:rFonts w:ascii="Times New Roman" w:hAnsi="Times New Roman"/>
        </w:rPr>
        <w:t>hidroksido</w:t>
      </w:r>
      <w:proofErr w:type="spellEnd"/>
      <w:r>
        <w:rPr>
          <w:rFonts w:ascii="Times New Roman" w:hAnsi="Times New Roman"/>
        </w:rPr>
        <w:t xml:space="preserve"> karbonatas, magnio karbonatas, natrio vandenilio karbonatas.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Entakaponas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levodopa</w:t>
      </w:r>
      <w:proofErr w:type="spellEnd"/>
      <w:r>
        <w:rPr>
          <w:rFonts w:ascii="Times New Roman" w:hAnsi="Times New Roman"/>
        </w:rPr>
        <w:t xml:space="preserve">: vaistai </w:t>
      </w:r>
      <w:proofErr w:type="spellStart"/>
      <w:r>
        <w:rPr>
          <w:rFonts w:ascii="Times New Roman" w:hAnsi="Times New Roman"/>
        </w:rPr>
        <w:t>Parkinsono</w:t>
      </w:r>
      <w:proofErr w:type="spellEnd"/>
      <w:r>
        <w:rPr>
          <w:rFonts w:ascii="Times New Roman" w:hAnsi="Times New Roman"/>
        </w:rPr>
        <w:t xml:space="preserve"> (angl. </w:t>
      </w:r>
      <w:proofErr w:type="spellStart"/>
      <w:r>
        <w:rPr>
          <w:rFonts w:ascii="Times New Roman" w:hAnsi="Times New Roman"/>
          <w:i/>
        </w:rPr>
        <w:t>Parkinson‘s</w:t>
      </w:r>
      <w:proofErr w:type="spellEnd"/>
      <w:r>
        <w:rPr>
          <w:rFonts w:ascii="Times New Roman" w:hAnsi="Times New Roman"/>
        </w:rPr>
        <w:t>) ligai gydyti.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Folio rūgšties antagonistai (pvz.: </w:t>
      </w:r>
      <w:proofErr w:type="spellStart"/>
      <w:r>
        <w:rPr>
          <w:rFonts w:ascii="Times New Roman" w:hAnsi="Times New Roman"/>
        </w:rPr>
        <w:t>metotreksatas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pirimetaminas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triamterenas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trimetoprimas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sulfonamidai</w:t>
      </w:r>
      <w:proofErr w:type="spellEnd"/>
      <w:r>
        <w:rPr>
          <w:rFonts w:ascii="Times New Roman" w:hAnsi="Times New Roman"/>
        </w:rPr>
        <w:t>).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Gliukarpidazė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fluorouracilas</w:t>
      </w:r>
      <w:proofErr w:type="spellEnd"/>
      <w:r>
        <w:rPr>
          <w:rFonts w:ascii="Times New Roman" w:hAnsi="Times New Roman"/>
        </w:rPr>
        <w:t xml:space="preserve"> arba </w:t>
      </w:r>
      <w:r w:rsidRPr="00F714FF">
        <w:rPr>
          <w:rFonts w:ascii="Times New Roman" w:hAnsi="Times New Roman"/>
        </w:rPr>
        <w:t>geriamieji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fluoropirimidinai</w:t>
      </w:r>
      <w:proofErr w:type="spellEnd"/>
      <w:r>
        <w:rPr>
          <w:rFonts w:ascii="Times New Roman" w:hAnsi="Times New Roman"/>
        </w:rPr>
        <w:t xml:space="preserve"> (pvz., </w:t>
      </w:r>
      <w:proofErr w:type="spellStart"/>
      <w:r>
        <w:rPr>
          <w:rFonts w:ascii="Times New Roman" w:hAnsi="Times New Roman"/>
        </w:rPr>
        <w:t>kapecitabinas</w:t>
      </w:r>
      <w:proofErr w:type="spellEnd"/>
      <w:r>
        <w:rPr>
          <w:rFonts w:ascii="Times New Roman" w:hAnsi="Times New Roman"/>
        </w:rPr>
        <w:t>): vartojami vėžio gydymui.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Lipo rūgštis: nervų sistemą pažeidžiančiai ligai gydyti.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Metildopa</w:t>
      </w:r>
      <w:proofErr w:type="spellEnd"/>
      <w:r>
        <w:rPr>
          <w:rFonts w:ascii="Times New Roman" w:hAnsi="Times New Roman"/>
        </w:rPr>
        <w:t>: padidėjusiam kraujospūdžiui, ypač nėštumo laikotarpiu, gydyti.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Mikofenolato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mofetilis</w:t>
      </w:r>
      <w:proofErr w:type="spellEnd"/>
      <w:r>
        <w:rPr>
          <w:rFonts w:ascii="Times New Roman" w:hAnsi="Times New Roman"/>
        </w:rPr>
        <w:t>: imuninę sistemą slopinantis vaistas, vartojamas profilaktikai nuo persodinto organo atmetimo.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Pankreatinas</w:t>
      </w:r>
      <w:proofErr w:type="spellEnd"/>
      <w:r>
        <w:rPr>
          <w:rFonts w:ascii="Times New Roman" w:hAnsi="Times New Roman"/>
        </w:rPr>
        <w:t xml:space="preserve"> ir jo analogai: kasos veiklą trikdančių ligų gydymui.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Penicilaminas</w:t>
      </w:r>
      <w:proofErr w:type="spellEnd"/>
      <w:r>
        <w:rPr>
          <w:rFonts w:ascii="Times New Roman" w:hAnsi="Times New Roman"/>
        </w:rPr>
        <w:t xml:space="preserve">: </w:t>
      </w:r>
      <w:r w:rsidRPr="00BB78BC">
        <w:rPr>
          <w:rFonts w:ascii="Times New Roman" w:hAnsi="Times New Roman"/>
        </w:rPr>
        <w:t>reumatinėms</w:t>
      </w:r>
      <w:r>
        <w:rPr>
          <w:rFonts w:ascii="Times New Roman" w:hAnsi="Times New Roman"/>
        </w:rPr>
        <w:t xml:space="preserve"> ligoms gydyti.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Sulfasalazinas</w:t>
      </w:r>
      <w:proofErr w:type="spellEnd"/>
      <w:r>
        <w:rPr>
          <w:rFonts w:ascii="Times New Roman" w:hAnsi="Times New Roman"/>
        </w:rPr>
        <w:t>: žarnyno uždegiminėms ligoms gydyti.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Tanino baltymas: viduriavimui gydyti. Taninų yra tokiuose produktuose kaip raudonasis vynas, juodoji arba žalioji arbata.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Skydliaukės hormonai, </w:t>
      </w:r>
      <w:proofErr w:type="spellStart"/>
      <w:r>
        <w:rPr>
          <w:rFonts w:ascii="Times New Roman" w:hAnsi="Times New Roman"/>
        </w:rPr>
        <w:t>tiroksinas</w:t>
      </w:r>
      <w:proofErr w:type="spellEnd"/>
      <w:r>
        <w:rPr>
          <w:rFonts w:ascii="Times New Roman" w:hAnsi="Times New Roman"/>
        </w:rPr>
        <w:t>: skydliaukės ligoms gydyti.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Tilaktazė</w:t>
      </w:r>
      <w:proofErr w:type="spellEnd"/>
      <w:r>
        <w:rPr>
          <w:rFonts w:ascii="Times New Roman" w:hAnsi="Times New Roman"/>
        </w:rPr>
        <w:t xml:space="preserve"> (gaunama iš </w:t>
      </w:r>
      <w:proofErr w:type="spellStart"/>
      <w:r w:rsidRPr="00A56927">
        <w:rPr>
          <w:rFonts w:ascii="Times New Roman" w:hAnsi="Times New Roman"/>
          <w:i/>
        </w:rPr>
        <w:t>Aspergillus</w:t>
      </w:r>
      <w:proofErr w:type="spellEnd"/>
      <w:r w:rsidRPr="00A56927">
        <w:rPr>
          <w:rFonts w:ascii="Times New Roman" w:hAnsi="Times New Roman"/>
          <w:i/>
        </w:rPr>
        <w:t xml:space="preserve"> </w:t>
      </w:r>
      <w:proofErr w:type="spellStart"/>
      <w:r w:rsidRPr="00A56927">
        <w:rPr>
          <w:rFonts w:ascii="Times New Roman" w:hAnsi="Times New Roman"/>
          <w:i/>
        </w:rPr>
        <w:t>oryzae</w:t>
      </w:r>
      <w:proofErr w:type="spellEnd"/>
      <w:r>
        <w:rPr>
          <w:rFonts w:ascii="Times New Roman" w:hAnsi="Times New Roman"/>
        </w:rPr>
        <w:t xml:space="preserve">) laktozės </w:t>
      </w:r>
      <w:proofErr w:type="spellStart"/>
      <w:r>
        <w:rPr>
          <w:rFonts w:ascii="Times New Roman" w:hAnsi="Times New Roman"/>
        </w:rPr>
        <w:t>netoleravimo</w:t>
      </w:r>
      <w:proofErr w:type="spellEnd"/>
      <w:r>
        <w:rPr>
          <w:rFonts w:ascii="Times New Roman" w:hAnsi="Times New Roman"/>
        </w:rPr>
        <w:t xml:space="preserve"> simptominiam gydymui.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Tioproninas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dimerkaprolis</w:t>
      </w:r>
      <w:proofErr w:type="spellEnd"/>
      <w:r>
        <w:rPr>
          <w:rFonts w:ascii="Times New Roman" w:hAnsi="Times New Roman"/>
        </w:rPr>
        <w:t>: apsinuodijimų sunkiaisiais metalais gydymui.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Trientinas</w:t>
      </w:r>
      <w:proofErr w:type="spellEnd"/>
      <w:r>
        <w:rPr>
          <w:rFonts w:ascii="Times New Roman" w:hAnsi="Times New Roman"/>
        </w:rPr>
        <w:t xml:space="preserve">: genetinei ligai, kuomet organizme kaupiasi varis (Vilsono (angl. </w:t>
      </w:r>
      <w:proofErr w:type="spellStart"/>
      <w:r>
        <w:rPr>
          <w:rFonts w:ascii="Times New Roman" w:hAnsi="Times New Roman"/>
          <w:i/>
        </w:rPr>
        <w:t>Wilson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liga), gydyti.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Vitaminas E (</w:t>
      </w:r>
      <w:proofErr w:type="spellStart"/>
      <w:r>
        <w:rPr>
          <w:rFonts w:ascii="Times New Roman" w:hAnsi="Times New Roman"/>
        </w:rPr>
        <w:t>tokoferolis</w:t>
      </w:r>
      <w:proofErr w:type="spellEnd"/>
      <w:r>
        <w:rPr>
          <w:rFonts w:ascii="Times New Roman" w:hAnsi="Times New Roman"/>
        </w:rPr>
        <w:t>).</w:t>
      </w:r>
    </w:p>
    <w:p w:rsidR="00BD37F2" w:rsidRDefault="00BD37F2" w:rsidP="00BD37F2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Cinko druskos.</w:t>
      </w:r>
    </w:p>
    <w:p w:rsidR="00BD37F2" w:rsidRDefault="00BD37F2" w:rsidP="00BD37F2">
      <w:pPr>
        <w:spacing w:after="0" w:line="240" w:lineRule="auto"/>
        <w:rPr>
          <w:rFonts w:ascii="Times New Roman" w:hAnsi="Times New Roman"/>
        </w:rPr>
      </w:pP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Fercelan</w:t>
      </w:r>
      <w:proofErr w:type="spellEnd"/>
      <w:r w:rsidRPr="007F5979">
        <w:rPr>
          <w:rFonts w:ascii="Times New Roman" w:hAnsi="Times New Roman"/>
          <w:b/>
        </w:rPr>
        <w:t xml:space="preserve"> vartojimas su maistu, gėrimais ir alkoholiu</w:t>
      </w: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noProof/>
        </w:rPr>
      </w:pPr>
      <w:r w:rsidRPr="007F5979">
        <w:rPr>
          <w:rFonts w:ascii="Times New Roman" w:hAnsi="Times New Roman"/>
          <w:noProof/>
        </w:rPr>
        <w:t xml:space="preserve">Kapsules reikia nuryti prieš pusryčius arba </w:t>
      </w:r>
      <w:r>
        <w:rPr>
          <w:rFonts w:ascii="Times New Roman" w:hAnsi="Times New Roman"/>
          <w:noProof/>
        </w:rPr>
        <w:t xml:space="preserve">prieš </w:t>
      </w:r>
      <w:r w:rsidRPr="007F5979">
        <w:rPr>
          <w:rFonts w:ascii="Times New Roman" w:hAnsi="Times New Roman"/>
          <w:noProof/>
        </w:rPr>
        <w:t>kitą valgymą.</w:t>
      </w: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noProof/>
        </w:rPr>
      </w:pPr>
      <w:r w:rsidRPr="007F5979">
        <w:rPr>
          <w:rFonts w:ascii="Times New Roman" w:hAnsi="Times New Roman"/>
          <w:noProof/>
        </w:rPr>
        <w:t xml:space="preserve">Jeigu išlieka </w:t>
      </w:r>
      <w:r>
        <w:rPr>
          <w:rFonts w:ascii="Times New Roman" w:hAnsi="Times New Roman"/>
          <w:noProof/>
        </w:rPr>
        <w:t>Fercelan</w:t>
      </w:r>
      <w:r w:rsidRPr="007F5979">
        <w:rPr>
          <w:rFonts w:ascii="Times New Roman" w:hAnsi="Times New Roman"/>
          <w:noProof/>
        </w:rPr>
        <w:t xml:space="preserve"> šalutinis poveikis, galima vartoti valgymo metu.</w:t>
      </w: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  <w:r w:rsidRPr="007F5979">
        <w:rPr>
          <w:rFonts w:ascii="Times New Roman" w:hAnsi="Times New Roman"/>
          <w:noProof/>
        </w:rPr>
        <w:t xml:space="preserve">Jei </w:t>
      </w:r>
      <w:r>
        <w:rPr>
          <w:rFonts w:ascii="Times New Roman" w:hAnsi="Times New Roman"/>
          <w:noProof/>
        </w:rPr>
        <w:t>Fercelan</w:t>
      </w:r>
      <w:r w:rsidRPr="007F5979">
        <w:rPr>
          <w:rFonts w:ascii="Times New Roman" w:hAnsi="Times New Roman"/>
          <w:noProof/>
        </w:rPr>
        <w:t xml:space="preserve"> kapsulės vartojamos kartu su pienu arba pieno produktais, gėrimais, kurių sudėtyje yra</w:t>
      </w:r>
      <w:r w:rsidRPr="00D8312D">
        <w:rPr>
          <w:rFonts w:ascii="Times New Roman" w:hAnsi="Times New Roman"/>
          <w:noProof/>
        </w:rPr>
        <w:t xml:space="preserve"> kofeino (arbata, kava), </w:t>
      </w:r>
      <w:r>
        <w:rPr>
          <w:rFonts w:ascii="Times New Roman" w:hAnsi="Times New Roman"/>
          <w:noProof/>
        </w:rPr>
        <w:t xml:space="preserve">arba alkoholiu, maistu, </w:t>
      </w:r>
      <w:r w:rsidRPr="00D8312D">
        <w:rPr>
          <w:rFonts w:ascii="Times New Roman" w:hAnsi="Times New Roman"/>
          <w:noProof/>
        </w:rPr>
        <w:t>tai gali sumažinti geležies įsisavinimą organizme.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/>
          <w:bCs/>
        </w:rPr>
      </w:pPr>
      <w:r w:rsidRPr="00D8312D">
        <w:rPr>
          <w:rFonts w:ascii="Times New Roman" w:hAnsi="Times New Roman"/>
          <w:b/>
          <w:bCs/>
        </w:rPr>
        <w:t>Nėštumas ir žindymo laikotarpis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snapToGrid w:val="0"/>
        </w:rPr>
      </w:pPr>
      <w:r w:rsidRPr="00D8312D">
        <w:rPr>
          <w:rFonts w:ascii="Times New Roman" w:hAnsi="Times New Roman"/>
          <w:noProof/>
          <w:snapToGrid w:val="0"/>
        </w:rPr>
        <w:t>Jeigu esate nėščia, žindote kūdikį, manote, kad galbūt esate nėščia, arba planuojate pastoti, tai prieš vartodama šį vaistą, pasitarkite su gydytoju arba vaistininku.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Cs/>
          <w:iCs/>
          <w:noProof/>
        </w:rPr>
      </w:pP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bCs/>
          <w:iCs/>
          <w:noProof/>
        </w:rPr>
        <w:t>Fercelan</w:t>
      </w:r>
      <w:r w:rsidRPr="007F5979">
        <w:rPr>
          <w:rFonts w:ascii="Times New Roman" w:hAnsi="Times New Roman"/>
          <w:noProof/>
        </w:rPr>
        <w:t xml:space="preserve"> galima vartoti nėštumo ir žindymo laikotarpiu.</w:t>
      </w: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b/>
          <w:bCs/>
        </w:rPr>
      </w:pPr>
      <w:r w:rsidRPr="007F5979">
        <w:rPr>
          <w:rFonts w:ascii="Times New Roman" w:hAnsi="Times New Roman"/>
          <w:b/>
          <w:bCs/>
        </w:rPr>
        <w:t>Vairavimas ir mechanizmų valdymas</w:t>
      </w: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Fercelan</w:t>
      </w:r>
      <w:r w:rsidRPr="007F5979">
        <w:rPr>
          <w:rFonts w:ascii="Times New Roman" w:hAnsi="Times New Roman"/>
          <w:noProof/>
        </w:rPr>
        <w:t xml:space="preserve"> vairavimui ir mechanizmų valdymui poveikio nedaro.</w:t>
      </w: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bCs/>
        </w:rPr>
      </w:pP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iCs/>
        </w:rPr>
        <w:t>Fercelan</w:t>
      </w:r>
      <w:proofErr w:type="spellEnd"/>
      <w:r w:rsidRPr="007F5979">
        <w:rPr>
          <w:rFonts w:ascii="Times New Roman" w:hAnsi="Times New Roman"/>
          <w:b/>
        </w:rPr>
        <w:t xml:space="preserve"> sudėtyje yra laktozė</w:t>
      </w:r>
      <w:r>
        <w:rPr>
          <w:rFonts w:ascii="Times New Roman" w:hAnsi="Times New Roman"/>
          <w:b/>
        </w:rPr>
        <w:t>s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  <w:r w:rsidRPr="007F5979">
        <w:rPr>
          <w:rFonts w:ascii="Times New Roman" w:hAnsi="Times New Roman"/>
          <w:noProof/>
        </w:rPr>
        <w:t>Jeigu gydytojas Jums yra sakęs, kad netoleruojate kokių nors angliavandenių, kreipkitės į jį prieš pradėdami vartoti šį vaistą.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Cs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ind w:left="567" w:hanging="567"/>
        <w:rPr>
          <w:rFonts w:ascii="Times New Roman" w:hAnsi="Times New Roman"/>
          <w:b/>
        </w:rPr>
      </w:pPr>
      <w:bookmarkStart w:id="6" w:name="_Toc129243141"/>
      <w:bookmarkStart w:id="7" w:name="_Toc129243266"/>
      <w:r w:rsidRPr="00D8312D">
        <w:rPr>
          <w:rFonts w:ascii="Times New Roman" w:hAnsi="Times New Roman"/>
          <w:b/>
        </w:rPr>
        <w:t>3.</w:t>
      </w:r>
      <w:r w:rsidRPr="00D8312D">
        <w:rPr>
          <w:rFonts w:ascii="Times New Roman" w:hAnsi="Times New Roman"/>
          <w:b/>
        </w:rPr>
        <w:tab/>
      </w:r>
      <w:r w:rsidRPr="007F5979">
        <w:rPr>
          <w:rFonts w:ascii="Times New Roman" w:hAnsi="Times New Roman"/>
          <w:b/>
        </w:rPr>
        <w:t>Kaip vartoti</w:t>
      </w:r>
      <w:bookmarkEnd w:id="6"/>
      <w:bookmarkEnd w:id="7"/>
      <w:r w:rsidRPr="007F5979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Fercelan</w:t>
      </w:r>
      <w:proofErr w:type="spellEnd"/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r w:rsidRPr="00D8312D">
        <w:rPr>
          <w:rFonts w:ascii="Times New Roman" w:hAnsi="Times New Roman"/>
        </w:rPr>
        <w:t xml:space="preserve">Visada vartokite šį vaistą tiksliai, kaip aprašyta šiame lapelyje ar kaip nurodė gydytojas. Jeigu abejojate, kreipkitės į gydytoją arba vaistininką. 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</w:p>
    <w:p w:rsidR="00BD37F2" w:rsidRPr="009E5FF3" w:rsidRDefault="00BD37F2" w:rsidP="00BD37F2">
      <w:pPr>
        <w:spacing w:after="0" w:line="240" w:lineRule="auto"/>
        <w:rPr>
          <w:rFonts w:ascii="Times New Roman" w:hAnsi="Times New Roman"/>
        </w:rPr>
      </w:pPr>
      <w:r w:rsidRPr="009E5FF3">
        <w:rPr>
          <w:rFonts w:ascii="Times New Roman" w:hAnsi="Times New Roman"/>
        </w:rPr>
        <w:t xml:space="preserve">Rekomenduojama gerti </w:t>
      </w:r>
      <w:r>
        <w:rPr>
          <w:rFonts w:ascii="Times New Roman" w:hAnsi="Times New Roman"/>
        </w:rPr>
        <w:t>vieną kapsulę 1 kartą per parą.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</w:p>
    <w:p w:rsidR="00BD37F2" w:rsidRDefault="00BD37F2" w:rsidP="00BD37F2">
      <w:pPr>
        <w:spacing w:after="0" w:line="240" w:lineRule="auto"/>
        <w:rPr>
          <w:rFonts w:ascii="Times New Roman" w:hAnsi="Times New Roman"/>
        </w:rPr>
      </w:pPr>
      <w:r w:rsidRPr="00D8312D">
        <w:rPr>
          <w:rFonts w:ascii="Times New Roman" w:hAnsi="Times New Roman"/>
        </w:rPr>
        <w:t xml:space="preserve">Kapsules reikia nuryti </w:t>
      </w:r>
      <w:r w:rsidRPr="00F714FF">
        <w:rPr>
          <w:rFonts w:ascii="Times New Roman" w:hAnsi="Times New Roman"/>
        </w:rPr>
        <w:t>nekramtytas,</w:t>
      </w:r>
      <w:r w:rsidRPr="00D831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gausiai </w:t>
      </w:r>
      <w:r w:rsidRPr="00D8312D">
        <w:rPr>
          <w:rFonts w:ascii="Times New Roman" w:hAnsi="Times New Roman"/>
        </w:rPr>
        <w:t>užsigeriant s</w:t>
      </w:r>
      <w:r>
        <w:rPr>
          <w:rFonts w:ascii="Times New Roman" w:hAnsi="Times New Roman"/>
        </w:rPr>
        <w:t>kysčiu prieš pusryčius arba prieš kitą valgymą.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</w:p>
    <w:p w:rsidR="00BD37F2" w:rsidRPr="008B39A9" w:rsidRDefault="00BD37F2" w:rsidP="00BD37F2">
      <w:pPr>
        <w:spacing w:after="0" w:line="240" w:lineRule="auto"/>
        <w:rPr>
          <w:rFonts w:ascii="Times New Roman" w:hAnsi="Times New Roman"/>
          <w:b/>
          <w:noProof/>
        </w:rPr>
      </w:pPr>
      <w:r w:rsidRPr="008B39A9">
        <w:rPr>
          <w:rFonts w:ascii="Times New Roman" w:hAnsi="Times New Roman"/>
          <w:b/>
          <w:noProof/>
        </w:rPr>
        <w:t>Vartojimas vai</w:t>
      </w:r>
      <w:r>
        <w:rPr>
          <w:rFonts w:ascii="Times New Roman" w:hAnsi="Times New Roman"/>
          <w:b/>
          <w:noProof/>
        </w:rPr>
        <w:t>kams ir paaugliams</w:t>
      </w: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Fercelan</w:t>
      </w:r>
      <w:r w:rsidRPr="007F5979">
        <w:rPr>
          <w:rFonts w:ascii="Times New Roman" w:hAnsi="Times New Roman"/>
          <w:noProof/>
        </w:rPr>
        <w:t xml:space="preserve"> neskirtas </w:t>
      </w:r>
      <w:r>
        <w:rPr>
          <w:rFonts w:ascii="Times New Roman" w:hAnsi="Times New Roman"/>
          <w:noProof/>
        </w:rPr>
        <w:t xml:space="preserve">vartoti </w:t>
      </w:r>
      <w:r w:rsidRPr="007F5979">
        <w:rPr>
          <w:rFonts w:ascii="Times New Roman" w:hAnsi="Times New Roman"/>
          <w:noProof/>
        </w:rPr>
        <w:t>vaikams.</w:t>
      </w: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7F5979" w:rsidRDefault="00BD37F2" w:rsidP="00BD37F2">
      <w:pPr>
        <w:spacing w:after="0" w:line="240" w:lineRule="auto"/>
        <w:rPr>
          <w:rFonts w:ascii="Times New Roman" w:hAnsi="Times New Roman"/>
          <w:b/>
          <w:bCs/>
        </w:rPr>
      </w:pPr>
      <w:r w:rsidRPr="007F5979">
        <w:rPr>
          <w:rFonts w:ascii="Times New Roman" w:hAnsi="Times New Roman"/>
          <w:b/>
          <w:bCs/>
        </w:rPr>
        <w:t xml:space="preserve">Ką daryti pavartojus per didelę </w:t>
      </w:r>
      <w:proofErr w:type="spellStart"/>
      <w:r>
        <w:rPr>
          <w:rFonts w:ascii="Times New Roman" w:hAnsi="Times New Roman"/>
          <w:b/>
          <w:bCs/>
          <w:iCs/>
        </w:rPr>
        <w:t>Fercelan</w:t>
      </w:r>
      <w:proofErr w:type="spellEnd"/>
      <w:r w:rsidRPr="007F5979">
        <w:rPr>
          <w:rFonts w:ascii="Times New Roman" w:hAnsi="Times New Roman"/>
          <w:b/>
          <w:bCs/>
        </w:rPr>
        <w:t xml:space="preserve"> dozę</w:t>
      </w:r>
      <w:r>
        <w:rPr>
          <w:rFonts w:ascii="Times New Roman" w:hAnsi="Times New Roman"/>
          <w:b/>
          <w:bCs/>
        </w:rPr>
        <w:t>?</w:t>
      </w:r>
    </w:p>
    <w:p w:rsidR="00BD37F2" w:rsidRDefault="00BD37F2" w:rsidP="00BD37F2">
      <w:pPr>
        <w:spacing w:after="0" w:line="240" w:lineRule="auto"/>
        <w:rPr>
          <w:rFonts w:ascii="Times New Roman" w:hAnsi="Times New Roman"/>
        </w:rPr>
      </w:pPr>
      <w:r w:rsidRPr="007F5979">
        <w:rPr>
          <w:rFonts w:ascii="Times New Roman" w:hAnsi="Times New Roman"/>
        </w:rPr>
        <w:t>Išgėrus per daug kapsulių, galimas apsinuodijimas geležimi.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r w:rsidRPr="00493E98">
        <w:rPr>
          <w:rFonts w:ascii="Times New Roman" w:hAnsi="Times New Roman"/>
        </w:rPr>
        <w:t>Perdozavimo simptomai gali būti vėmimas, kraujavimas iš virškinimo trakto, viduriavimas</w:t>
      </w:r>
      <w:r w:rsidRPr="00E029D5">
        <w:rPr>
          <w:rFonts w:ascii="Times New Roman" w:hAnsi="Times New Roman"/>
        </w:rPr>
        <w:t>, vėliau</w:t>
      </w:r>
      <w:r w:rsidRPr="00456076">
        <w:rPr>
          <w:rFonts w:ascii="Times New Roman" w:hAnsi="Times New Roman"/>
        </w:rPr>
        <w:t xml:space="preserve"> gali atsirasti </w:t>
      </w:r>
      <w:r w:rsidRPr="00E029D5">
        <w:rPr>
          <w:rFonts w:ascii="Times New Roman" w:hAnsi="Times New Roman"/>
        </w:rPr>
        <w:t xml:space="preserve">cirkuliacinis </w:t>
      </w:r>
      <w:proofErr w:type="spellStart"/>
      <w:r w:rsidRPr="00456076">
        <w:rPr>
          <w:rFonts w:ascii="Times New Roman" w:hAnsi="Times New Roman"/>
        </w:rPr>
        <w:t>kolapsas</w:t>
      </w:r>
      <w:proofErr w:type="spellEnd"/>
      <w:r>
        <w:rPr>
          <w:rFonts w:ascii="Times New Roman" w:hAnsi="Times New Roman"/>
        </w:rPr>
        <w:t xml:space="preserve"> (ūminis kraujagyslių funkcijos nepakankamumas, </w:t>
      </w:r>
      <w:r w:rsidRPr="001B1A57">
        <w:rPr>
          <w:rFonts w:ascii="Times New Roman" w:hAnsi="Times New Roman"/>
        </w:rPr>
        <w:t>pasireiškiantis kraujagyslių tonuso ir cirkuliuojančio kraujo sumažėjimu</w:t>
      </w:r>
      <w:r>
        <w:rPr>
          <w:rFonts w:ascii="Arial" w:hAnsi="Arial" w:cs="Arial"/>
          <w:color w:val="545454"/>
          <w:shd w:val="clear" w:color="auto" w:fill="FFFFFF"/>
        </w:rPr>
        <w:t>)</w:t>
      </w:r>
      <w:r w:rsidRPr="00456076">
        <w:rPr>
          <w:rFonts w:ascii="Times New Roman" w:hAnsi="Times New Roman"/>
        </w:rPr>
        <w:t>.</w:t>
      </w:r>
      <w:r w:rsidRPr="00493E98">
        <w:t xml:space="preserve"> </w:t>
      </w:r>
      <w:r>
        <w:rPr>
          <w:rFonts w:ascii="Times New Roman" w:hAnsi="Times New Roman"/>
        </w:rPr>
        <w:t xml:space="preserve">Išgėrus per daug kapsulių, arba vaikui </w:t>
      </w:r>
      <w:r w:rsidRPr="00F714FF">
        <w:rPr>
          <w:rFonts w:ascii="Times New Roman" w:hAnsi="Times New Roman"/>
        </w:rPr>
        <w:t>išgėrus</w:t>
      </w:r>
      <w:r>
        <w:rPr>
          <w:rFonts w:ascii="Times New Roman" w:hAnsi="Times New Roman"/>
        </w:rPr>
        <w:t xml:space="preserve"> kapsulių, nedelsiant kreipkitės į gydytoją arba artimiausią ligoninę.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/>
          <w:bCs/>
        </w:rPr>
      </w:pPr>
      <w:r w:rsidRPr="007F5979">
        <w:rPr>
          <w:rFonts w:ascii="Times New Roman" w:hAnsi="Times New Roman"/>
          <w:b/>
          <w:bCs/>
        </w:rPr>
        <w:t xml:space="preserve">Pamiršus pavartoti </w:t>
      </w:r>
      <w:proofErr w:type="spellStart"/>
      <w:r>
        <w:rPr>
          <w:rFonts w:ascii="Times New Roman" w:hAnsi="Times New Roman"/>
          <w:b/>
          <w:bCs/>
          <w:iCs/>
        </w:rPr>
        <w:t>Fercelan</w:t>
      </w:r>
      <w:proofErr w:type="spellEnd"/>
      <w:r w:rsidRPr="007F5979">
        <w:rPr>
          <w:rFonts w:ascii="Times New Roman" w:hAnsi="Times New Roman"/>
          <w:b/>
          <w:bCs/>
          <w:iCs/>
        </w:rPr>
        <w:t xml:space="preserve"> 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r w:rsidRPr="00D8312D">
        <w:rPr>
          <w:rFonts w:ascii="Times New Roman" w:hAnsi="Times New Roman"/>
        </w:rPr>
        <w:t>Negalima vartoti dvigubos dozės</w:t>
      </w:r>
      <w:r>
        <w:rPr>
          <w:rFonts w:ascii="Times New Roman" w:hAnsi="Times New Roman"/>
        </w:rPr>
        <w:t>,</w:t>
      </w:r>
      <w:r w:rsidRPr="00D8312D">
        <w:rPr>
          <w:rFonts w:ascii="Times New Roman" w:hAnsi="Times New Roman"/>
        </w:rPr>
        <w:t xml:space="preserve"> norint kompensuoti praleistą dozę.</w:t>
      </w:r>
      <w:r w:rsidRPr="008B39A9">
        <w:rPr>
          <w:rFonts w:ascii="Times New Roman" w:hAnsi="Times New Roman"/>
        </w:rPr>
        <w:t xml:space="preserve"> </w:t>
      </w:r>
      <w:r w:rsidRPr="00D8312D">
        <w:rPr>
          <w:rFonts w:ascii="Times New Roman" w:hAnsi="Times New Roman"/>
        </w:rPr>
        <w:t>Kitą vaisto dozę gerkite įprastu laiku.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r w:rsidRPr="00D8312D">
        <w:rPr>
          <w:rFonts w:ascii="Times New Roman" w:hAnsi="Times New Roman"/>
        </w:rPr>
        <w:t>Jeigu kiltų daugiau klausimų dėl šio vaisto vartojimo, kreipkitės į gydytoją arba vaistininką.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ind w:left="567" w:hanging="567"/>
        <w:rPr>
          <w:rFonts w:ascii="Times New Roman" w:hAnsi="Times New Roman"/>
          <w:b/>
        </w:rPr>
      </w:pPr>
      <w:bookmarkStart w:id="8" w:name="_Toc129243142"/>
      <w:bookmarkStart w:id="9" w:name="_Toc129243267"/>
      <w:r w:rsidRPr="00D8312D">
        <w:rPr>
          <w:rFonts w:ascii="Times New Roman" w:hAnsi="Times New Roman"/>
          <w:b/>
        </w:rPr>
        <w:t>4.</w:t>
      </w:r>
      <w:r w:rsidRPr="00D8312D">
        <w:rPr>
          <w:rFonts w:ascii="Times New Roman" w:hAnsi="Times New Roman"/>
          <w:b/>
        </w:rPr>
        <w:tab/>
        <w:t>Galimas šalutinis poveikis</w:t>
      </w:r>
      <w:bookmarkEnd w:id="8"/>
      <w:bookmarkEnd w:id="9"/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r w:rsidRPr="00D8312D">
        <w:rPr>
          <w:rFonts w:ascii="Times New Roman" w:hAnsi="Times New Roman"/>
        </w:rPr>
        <w:t>Šis vaistas, kaip ir visi kiti, gali sukelti šalutinį poveikį, nors jis pasireiškia ne visiems žmonėms.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Fercelan</w:t>
      </w:r>
      <w:r w:rsidRPr="007F5979">
        <w:rPr>
          <w:rFonts w:ascii="Times New Roman" w:hAnsi="Times New Roman"/>
          <w:b/>
          <w:noProof/>
        </w:rPr>
        <w:t xml:space="preserve"> gali sukelti </w:t>
      </w:r>
      <w:r>
        <w:rPr>
          <w:rFonts w:ascii="Times New Roman" w:hAnsi="Times New Roman"/>
          <w:b/>
          <w:noProof/>
        </w:rPr>
        <w:t xml:space="preserve">sunkias </w:t>
      </w:r>
      <w:r w:rsidRPr="007F5979">
        <w:rPr>
          <w:rFonts w:ascii="Times New Roman" w:hAnsi="Times New Roman"/>
          <w:b/>
          <w:noProof/>
        </w:rPr>
        <w:t>alergines reakcijas (dažnis nežinomas: negali būti apskaičiuotas pagal</w:t>
      </w:r>
      <w:r>
        <w:rPr>
          <w:rFonts w:ascii="Times New Roman" w:hAnsi="Times New Roman"/>
          <w:b/>
          <w:noProof/>
        </w:rPr>
        <w:t xml:space="preserve"> turimus duomenis).</w:t>
      </w:r>
      <w:r w:rsidRPr="00D8312D">
        <w:rPr>
          <w:rFonts w:ascii="Times New Roman" w:hAnsi="Times New Roman"/>
          <w:b/>
          <w:noProof/>
        </w:rPr>
        <w:t xml:space="preserve"> Nedelsiant pasakykite gydytojui, jeigu Jums </w:t>
      </w:r>
      <w:r>
        <w:rPr>
          <w:rFonts w:ascii="Times New Roman" w:hAnsi="Times New Roman"/>
          <w:b/>
          <w:noProof/>
        </w:rPr>
        <w:t>pasireiškė</w:t>
      </w:r>
      <w:r w:rsidRPr="00D8312D">
        <w:rPr>
          <w:rFonts w:ascii="Times New Roman" w:hAnsi="Times New Roman"/>
          <w:b/>
          <w:noProof/>
        </w:rPr>
        <w:t xml:space="preserve"> bet kuris </w:t>
      </w:r>
      <w:r>
        <w:rPr>
          <w:rFonts w:ascii="Times New Roman" w:hAnsi="Times New Roman"/>
          <w:b/>
          <w:noProof/>
        </w:rPr>
        <w:t>iš toliau</w:t>
      </w:r>
      <w:r w:rsidRPr="00D8312D">
        <w:rPr>
          <w:rFonts w:ascii="Times New Roman" w:hAnsi="Times New Roman"/>
          <w:b/>
          <w:noProof/>
        </w:rPr>
        <w:t xml:space="preserve"> išvardyt</w:t>
      </w:r>
      <w:r>
        <w:rPr>
          <w:rFonts w:ascii="Times New Roman" w:hAnsi="Times New Roman"/>
          <w:b/>
          <w:noProof/>
        </w:rPr>
        <w:t>ų</w:t>
      </w:r>
      <w:r w:rsidRPr="00D8312D">
        <w:rPr>
          <w:rFonts w:ascii="Times New Roman" w:hAnsi="Times New Roman"/>
          <w:b/>
          <w:noProof/>
        </w:rPr>
        <w:t xml:space="preserve"> simptom</w:t>
      </w:r>
      <w:r>
        <w:rPr>
          <w:rFonts w:ascii="Times New Roman" w:hAnsi="Times New Roman"/>
          <w:b/>
          <w:noProof/>
        </w:rPr>
        <w:t>ų</w:t>
      </w:r>
      <w:r w:rsidRPr="00D8312D">
        <w:rPr>
          <w:rFonts w:ascii="Times New Roman" w:hAnsi="Times New Roman"/>
          <w:b/>
          <w:noProof/>
        </w:rPr>
        <w:t>:</w:t>
      </w:r>
    </w:p>
    <w:p w:rsidR="00BD37F2" w:rsidRPr="008B39A9" w:rsidRDefault="00BD37F2" w:rsidP="00BD37F2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8B39A9">
        <w:rPr>
          <w:rFonts w:ascii="Times New Roman" w:hAnsi="Times New Roman"/>
          <w:noProof/>
        </w:rPr>
        <w:t>pasunkėjęs kvėpavimas,</w:t>
      </w:r>
    </w:p>
    <w:p w:rsidR="00BD37F2" w:rsidRPr="008B39A9" w:rsidRDefault="00BD37F2" w:rsidP="00BD37F2">
      <w:pPr>
        <w:pStyle w:val="Sraopastraipa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kūno </w:t>
      </w:r>
      <w:r w:rsidRPr="008B39A9">
        <w:rPr>
          <w:rFonts w:ascii="Times New Roman" w:hAnsi="Times New Roman"/>
          <w:noProof/>
        </w:rPr>
        <w:t>išbėrimas,</w:t>
      </w:r>
    </w:p>
    <w:p w:rsidR="00BD37F2" w:rsidRPr="008B39A9" w:rsidRDefault="00BD37F2" w:rsidP="00BD37F2">
      <w:pPr>
        <w:pStyle w:val="Sraopastraipa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8B39A9">
        <w:rPr>
          <w:rFonts w:ascii="Times New Roman" w:hAnsi="Times New Roman"/>
          <w:noProof/>
        </w:rPr>
        <w:t>kolapsas.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8B39A9" w:rsidRDefault="00BD37F2" w:rsidP="00BD37F2">
      <w:pPr>
        <w:spacing w:after="0" w:line="240" w:lineRule="auto"/>
        <w:rPr>
          <w:rFonts w:ascii="Times New Roman" w:hAnsi="Times New Roman"/>
          <w:b/>
          <w:noProof/>
        </w:rPr>
      </w:pPr>
      <w:r w:rsidRPr="008B39A9">
        <w:rPr>
          <w:rFonts w:ascii="Times New Roman" w:hAnsi="Times New Roman"/>
          <w:b/>
          <w:noProof/>
        </w:rPr>
        <w:t>Kitas galimas šalutinis poveikis</w:t>
      </w:r>
      <w:r>
        <w:rPr>
          <w:rFonts w:ascii="Times New Roman" w:hAnsi="Times New Roman"/>
          <w:b/>
          <w:noProof/>
        </w:rPr>
        <w:t xml:space="preserve"> (dažnis nežinomas):</w:t>
      </w:r>
    </w:p>
    <w:p w:rsidR="00BD37F2" w:rsidRDefault="00BD37F2" w:rsidP="00BD37F2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padidėjęs geležies kiekis kraujyje (perdozavus geležies);</w:t>
      </w:r>
    </w:p>
    <w:p w:rsidR="00BD37F2" w:rsidRDefault="00BD37F2" w:rsidP="00BD37F2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665CDF">
        <w:rPr>
          <w:rFonts w:ascii="Times New Roman" w:hAnsi="Times New Roman"/>
          <w:noProof/>
        </w:rPr>
        <w:t>virškinimo sutrikimai ir skrandžio skausmas, pykinimas, vėmimas, viduriavimas, vidurių užkietėjimas, juodos spalvos išmatos</w:t>
      </w:r>
      <w:r>
        <w:rPr>
          <w:rFonts w:ascii="Times New Roman" w:hAnsi="Times New Roman"/>
          <w:noProof/>
        </w:rPr>
        <w:t>, rėmuo;</w:t>
      </w:r>
    </w:p>
    <w:p w:rsidR="00BD37F2" w:rsidRDefault="00BD37F2" w:rsidP="00BD37F2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eastAsia="TimesNewRoman,Bold" w:hAnsi="Times New Roman"/>
          <w:noProof/>
          <w:lang w:eastAsia="lt-LT"/>
        </w:rPr>
        <w:t>sunki alerginė reakcija (anafilaksinė reakcija);</w:t>
      </w:r>
    </w:p>
    <w:p w:rsidR="00BD37F2" w:rsidRPr="00665CDF" w:rsidRDefault="00BD37F2" w:rsidP="00BD37F2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alerginės odos reakcijos: niežėjimas, dilgėlinė, paraudimas, patinimas ir jautrumas šviesai (nenormaliai didelis jautrumas saulės spinduliams)</w:t>
      </w:r>
      <w:r w:rsidRPr="00665CDF">
        <w:rPr>
          <w:rFonts w:ascii="Times New Roman" w:hAnsi="Times New Roman"/>
          <w:noProof/>
        </w:rPr>
        <w:t>.</w:t>
      </w:r>
    </w:p>
    <w:p w:rsidR="00BD37F2" w:rsidRPr="00D8312D" w:rsidRDefault="00BD37F2" w:rsidP="00BD37F2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/>
        </w:rPr>
      </w:pPr>
      <w:r w:rsidRPr="00D8312D">
        <w:rPr>
          <w:rFonts w:ascii="Times New Roman" w:hAnsi="Times New Roman"/>
          <w:b/>
          <w:noProof/>
        </w:rPr>
        <w:t>Pranešimas apie šalutinį poveikį</w:t>
      </w:r>
    </w:p>
    <w:p w:rsidR="00BD37F2" w:rsidRPr="00262CD6" w:rsidRDefault="00BD37F2" w:rsidP="00BD37F2">
      <w:pPr>
        <w:tabs>
          <w:tab w:val="left" w:pos="567"/>
        </w:tabs>
        <w:spacing w:line="260" w:lineRule="exact"/>
        <w:ind w:right="-1"/>
        <w:rPr>
          <w:rFonts w:ascii="Times New Roman" w:hAnsi="Times New Roman"/>
        </w:rPr>
      </w:pPr>
      <w:r w:rsidRPr="00262CD6">
        <w:rPr>
          <w:rFonts w:ascii="Times New Roman" w:hAnsi="Times New Roman"/>
        </w:rPr>
        <w:t>Jeigu pasireiškė šalutinis poveikis, įskaitant šiame lapelyje nenurodytą, pasakykite gydytojui arba vaistininkui</w:t>
      </w:r>
      <w:r>
        <w:rPr>
          <w:rFonts w:ascii="Times New Roman" w:hAnsi="Times New Roman"/>
        </w:rPr>
        <w:t>.</w:t>
      </w:r>
      <w:r w:rsidRPr="00262CD6">
        <w:rPr>
          <w:rFonts w:ascii="Times New Roman" w:hAnsi="Times New Roman"/>
        </w:rPr>
        <w:t xml:space="preserve">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262CD6">
        <w:rPr>
          <w:rFonts w:ascii="Times New Roman" w:hAnsi="Times New Roman"/>
          <w:color w:val="0000FF"/>
          <w:u w:val="single"/>
        </w:rPr>
        <w:t>https://vapris.vvkt.lt/vvkt-web/public/nrv</w:t>
      </w:r>
      <w:r w:rsidRPr="00262CD6">
        <w:rPr>
          <w:rFonts w:ascii="Times New Roman" w:hAnsi="Times New Roman"/>
        </w:rPr>
        <w:t xml:space="preserve"> arba užpildant Paciento pranešimo apie įtariamą nepageidaujamą reakciją (ĮNR) formą, kuri skelbiama </w:t>
      </w:r>
      <w:r w:rsidRPr="00262CD6">
        <w:rPr>
          <w:rFonts w:ascii="Times New Roman" w:hAnsi="Times New Roman"/>
          <w:color w:val="0000FF"/>
          <w:u w:val="single"/>
        </w:rPr>
        <w:t>https://www.vvkt.lt/index.php?4004286486</w:t>
      </w:r>
      <w:r w:rsidRPr="00262CD6">
        <w:rPr>
          <w:rFonts w:ascii="Times New Roman" w:hAnsi="Times New Roman"/>
        </w:rPr>
        <w:t xml:space="preserve">, ir atsiunčiant elektroniniu paštu (adresu </w:t>
      </w:r>
      <w:proofErr w:type="spellStart"/>
      <w:r w:rsidRPr="00262CD6">
        <w:rPr>
          <w:rFonts w:ascii="Times New Roman" w:hAnsi="Times New Roman"/>
          <w:color w:val="0000FF"/>
          <w:u w:val="single"/>
        </w:rPr>
        <w:t>NepageidaujamaR@vvkt.lt</w:t>
      </w:r>
      <w:proofErr w:type="spellEnd"/>
      <w:r w:rsidRPr="00262CD6">
        <w:rPr>
          <w:rFonts w:ascii="Times New Roman" w:hAnsi="Times New Roman"/>
        </w:rPr>
        <w:t>) arba nemokamu telefonu 8 800 73 568. Pranešdami apie šalutinį poveikį galite mums padėti gauti daugiau informacijos apie šio vaisto saugumą.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Default="00BD37F2" w:rsidP="00BD37F2">
      <w:pPr>
        <w:spacing w:after="0" w:line="240" w:lineRule="auto"/>
        <w:rPr>
          <w:rFonts w:ascii="Times New Roman" w:hAnsi="Times New Roman"/>
          <w:b/>
        </w:rPr>
      </w:pPr>
      <w:bookmarkStart w:id="10" w:name="_Toc129243143"/>
      <w:bookmarkStart w:id="11" w:name="_Toc129243268"/>
    </w:p>
    <w:p w:rsidR="00BD37F2" w:rsidRPr="00D8312D" w:rsidRDefault="00BD37F2" w:rsidP="00BD37F2">
      <w:pPr>
        <w:spacing w:after="0" w:line="240" w:lineRule="auto"/>
        <w:ind w:left="567" w:hanging="567"/>
        <w:rPr>
          <w:rFonts w:ascii="Times New Roman" w:hAnsi="Times New Roman"/>
          <w:b/>
        </w:rPr>
      </w:pPr>
      <w:r w:rsidRPr="00D8312D">
        <w:rPr>
          <w:rFonts w:ascii="Times New Roman" w:hAnsi="Times New Roman"/>
          <w:b/>
        </w:rPr>
        <w:t>5.</w:t>
      </w:r>
      <w:r w:rsidRPr="00D8312D">
        <w:rPr>
          <w:rFonts w:ascii="Times New Roman" w:hAnsi="Times New Roman"/>
          <w:b/>
        </w:rPr>
        <w:tab/>
        <w:t xml:space="preserve">Kaip </w:t>
      </w:r>
      <w:r w:rsidRPr="007F5979">
        <w:rPr>
          <w:rFonts w:ascii="Times New Roman" w:hAnsi="Times New Roman"/>
          <w:b/>
        </w:rPr>
        <w:t xml:space="preserve">laikyti </w:t>
      </w:r>
      <w:bookmarkEnd w:id="10"/>
      <w:bookmarkEnd w:id="11"/>
      <w:proofErr w:type="spellStart"/>
      <w:r>
        <w:rPr>
          <w:rFonts w:ascii="Times New Roman" w:hAnsi="Times New Roman"/>
          <w:b/>
        </w:rPr>
        <w:t>Fercelan</w:t>
      </w:r>
      <w:proofErr w:type="spellEnd"/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r w:rsidRPr="00D8312D">
        <w:rPr>
          <w:rFonts w:ascii="Times New Roman" w:hAnsi="Times New Roman"/>
        </w:rPr>
        <w:t xml:space="preserve">Laikyti ne aukštesnėje kaip </w:t>
      </w:r>
      <w:r>
        <w:rPr>
          <w:rFonts w:ascii="Times New Roman" w:hAnsi="Times New Roman"/>
        </w:rPr>
        <w:t xml:space="preserve">30 </w:t>
      </w:r>
      <w:r w:rsidRPr="00D8312D">
        <w:rPr>
          <w:rFonts w:ascii="Times New Roman" w:hAnsi="Times New Roman"/>
        </w:rPr>
        <w:t>°C temperatūroje.</w:t>
      </w:r>
    </w:p>
    <w:p w:rsidR="00BD37F2" w:rsidRDefault="00BD37F2" w:rsidP="00BD37F2">
      <w:pPr>
        <w:spacing w:after="0" w:line="240" w:lineRule="auto"/>
        <w:rPr>
          <w:rFonts w:ascii="Times New Roman" w:hAnsi="Times New Roman"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r w:rsidRPr="00D8312D">
        <w:rPr>
          <w:rFonts w:ascii="Times New Roman" w:hAnsi="Times New Roman"/>
        </w:rPr>
        <w:t>Šį vaistą laikykite vaikams nepastebimoje ir nepasiekiamoje vietoje.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r w:rsidRPr="00D8312D">
        <w:rPr>
          <w:rFonts w:ascii="Times New Roman" w:hAnsi="Times New Roman"/>
        </w:rPr>
        <w:t>Ant dėžutės ir lizdinės plokštelės po „EXP“ nurodytam tinkamumo laikui pasibaigus, šio vaisto vartoti negalima. Vaistas tinkamas vartoti iki paskutinės nurodyto mėnesio dienos.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r w:rsidRPr="00D8312D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ind w:left="567" w:hanging="567"/>
        <w:rPr>
          <w:rFonts w:ascii="Times New Roman" w:hAnsi="Times New Roman"/>
          <w:b/>
        </w:rPr>
      </w:pPr>
      <w:bookmarkStart w:id="12" w:name="_Toc129243144"/>
      <w:bookmarkStart w:id="13" w:name="_Toc129243269"/>
      <w:r w:rsidRPr="00D8312D">
        <w:rPr>
          <w:rFonts w:ascii="Times New Roman" w:hAnsi="Times New Roman"/>
          <w:b/>
        </w:rPr>
        <w:t>6.</w:t>
      </w:r>
      <w:r w:rsidRPr="00D8312D">
        <w:rPr>
          <w:rFonts w:ascii="Times New Roman" w:hAnsi="Times New Roman"/>
          <w:b/>
        </w:rPr>
        <w:tab/>
        <w:t>Pakuotės turinys ir kita informacija</w:t>
      </w:r>
      <w:bookmarkEnd w:id="12"/>
      <w:bookmarkEnd w:id="13"/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iCs/>
        </w:rPr>
        <w:t>Fercelan</w:t>
      </w:r>
      <w:proofErr w:type="spellEnd"/>
      <w:r w:rsidRPr="00D8312D">
        <w:rPr>
          <w:rFonts w:ascii="Times New Roman" w:hAnsi="Times New Roman"/>
          <w:b/>
          <w:bCs/>
        </w:rPr>
        <w:t xml:space="preserve"> sudėtis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/>
          <w:bCs/>
        </w:rPr>
      </w:pPr>
    </w:p>
    <w:p w:rsidR="00BD37F2" w:rsidRPr="00B6163B" w:rsidRDefault="00BD37F2" w:rsidP="00BD37F2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6163B">
        <w:rPr>
          <w:rFonts w:ascii="Times New Roman" w:hAnsi="Times New Roman"/>
          <w:noProof/>
        </w:rPr>
        <w:t>Veikliosios medžiagos yra geležies (II) fumaratas</w:t>
      </w:r>
      <w:r>
        <w:rPr>
          <w:rFonts w:ascii="Times New Roman" w:hAnsi="Times New Roman"/>
          <w:noProof/>
        </w:rPr>
        <w:t>,</w:t>
      </w:r>
      <w:r w:rsidRPr="00B6163B">
        <w:rPr>
          <w:rFonts w:ascii="Times New Roman" w:hAnsi="Times New Roman"/>
          <w:noProof/>
        </w:rPr>
        <w:t xml:space="preserve"> folio rūgštis</w:t>
      </w:r>
      <w:r>
        <w:rPr>
          <w:rFonts w:ascii="Times New Roman" w:hAnsi="Times New Roman"/>
          <w:noProof/>
        </w:rPr>
        <w:t xml:space="preserve"> ir askorbo rūgštis</w:t>
      </w:r>
      <w:r w:rsidRPr="00B6163B">
        <w:rPr>
          <w:rFonts w:ascii="Times New Roman" w:hAnsi="Times New Roman"/>
          <w:noProof/>
        </w:rPr>
        <w:t>. Kiekvienoje kapsulėje yra 2</w:t>
      </w:r>
      <w:r>
        <w:rPr>
          <w:rFonts w:ascii="Times New Roman" w:hAnsi="Times New Roman"/>
          <w:noProof/>
        </w:rPr>
        <w:t>02</w:t>
      </w:r>
      <w:r w:rsidRPr="00B6163B">
        <w:rPr>
          <w:rFonts w:ascii="Times New Roman" w:hAnsi="Times New Roman"/>
          <w:noProof/>
        </w:rPr>
        <w:t>,</w:t>
      </w:r>
      <w:r>
        <w:rPr>
          <w:rFonts w:ascii="Times New Roman" w:hAnsi="Times New Roman"/>
          <w:noProof/>
        </w:rPr>
        <w:t>8</w:t>
      </w:r>
      <w:r w:rsidRPr="00B6163B">
        <w:rPr>
          <w:rFonts w:ascii="Times New Roman" w:hAnsi="Times New Roman"/>
          <w:noProof/>
        </w:rPr>
        <w:t xml:space="preserve"> mg geležies (II) fumarato (atitinka </w:t>
      </w:r>
      <w:r>
        <w:rPr>
          <w:rFonts w:ascii="Times New Roman" w:hAnsi="Times New Roman"/>
          <w:noProof/>
        </w:rPr>
        <w:t>66,7</w:t>
      </w:r>
      <w:r w:rsidRPr="00B6163B">
        <w:rPr>
          <w:rFonts w:ascii="Times New Roman" w:hAnsi="Times New Roman"/>
          <w:noProof/>
        </w:rPr>
        <w:t xml:space="preserve"> mg </w:t>
      </w:r>
      <w:r>
        <w:rPr>
          <w:rFonts w:ascii="Times New Roman" w:hAnsi="Times New Roman"/>
          <w:noProof/>
        </w:rPr>
        <w:t xml:space="preserve">elementinės </w:t>
      </w:r>
      <w:r w:rsidRPr="00B6163B">
        <w:rPr>
          <w:rFonts w:ascii="Times New Roman" w:hAnsi="Times New Roman"/>
          <w:noProof/>
        </w:rPr>
        <w:t>geležies)</w:t>
      </w:r>
      <w:r>
        <w:rPr>
          <w:rFonts w:ascii="Times New Roman" w:hAnsi="Times New Roman"/>
          <w:noProof/>
        </w:rPr>
        <w:t>,</w:t>
      </w:r>
      <w:r w:rsidRPr="00B6163B">
        <w:rPr>
          <w:rFonts w:ascii="Times New Roman" w:hAnsi="Times New Roman"/>
          <w:noProof/>
        </w:rPr>
        <w:t xml:space="preserve"> 0,</w:t>
      </w:r>
      <w:r>
        <w:rPr>
          <w:rFonts w:ascii="Times New Roman" w:hAnsi="Times New Roman"/>
          <w:noProof/>
        </w:rPr>
        <w:t>8</w:t>
      </w:r>
      <w:r w:rsidRPr="00B6163B">
        <w:rPr>
          <w:rFonts w:ascii="Times New Roman" w:hAnsi="Times New Roman"/>
          <w:noProof/>
        </w:rPr>
        <w:t> mg folio rūgšties</w:t>
      </w:r>
      <w:r>
        <w:rPr>
          <w:rFonts w:ascii="Times New Roman" w:hAnsi="Times New Roman"/>
          <w:noProof/>
        </w:rPr>
        <w:t xml:space="preserve"> ir 100 mg askorbo rūgšties</w:t>
      </w:r>
      <w:r w:rsidRPr="00B6163B">
        <w:rPr>
          <w:rFonts w:ascii="Times New Roman" w:hAnsi="Times New Roman"/>
          <w:noProof/>
        </w:rPr>
        <w:t>.</w:t>
      </w:r>
    </w:p>
    <w:p w:rsidR="00BD37F2" w:rsidRPr="00E454E4" w:rsidRDefault="00BD37F2" w:rsidP="00BD37F2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E454E4">
        <w:rPr>
          <w:rFonts w:ascii="Times New Roman" w:hAnsi="Times New Roman"/>
          <w:noProof/>
        </w:rPr>
        <w:t>Pagalbinės medžiagos yra laktozė monohidratas, poliakrilato 30</w:t>
      </w:r>
      <w:r>
        <w:rPr>
          <w:rFonts w:ascii="Times New Roman" w:hAnsi="Times New Roman"/>
          <w:noProof/>
        </w:rPr>
        <w:t> </w:t>
      </w:r>
      <w:r w:rsidRPr="00E454E4">
        <w:rPr>
          <w:rFonts w:ascii="Times New Roman" w:hAnsi="Times New Roman"/>
          <w:noProof/>
        </w:rPr>
        <w:t>% dispersija, bevandenis koloidinis silicio dioksidas, magnio stearatas, mikrokristalinė celiuliozė</w:t>
      </w:r>
      <w:r>
        <w:rPr>
          <w:rFonts w:ascii="Times New Roman" w:hAnsi="Times New Roman"/>
          <w:noProof/>
        </w:rPr>
        <w:t>, stearino rūgštis, eritrozinas (E 127</w:t>
      </w:r>
      <w:r w:rsidRPr="00E454E4">
        <w:rPr>
          <w:rFonts w:ascii="Times New Roman" w:hAnsi="Times New Roman"/>
          <w:noProof/>
        </w:rPr>
        <w:t>),</w:t>
      </w:r>
      <w:r>
        <w:rPr>
          <w:rFonts w:ascii="Times New Roman" w:hAnsi="Times New Roman"/>
          <w:noProof/>
        </w:rPr>
        <w:t xml:space="preserve"> raudonasis geležies oksidas </w:t>
      </w:r>
      <w:r w:rsidRPr="00E454E4">
        <w:rPr>
          <w:rFonts w:ascii="Times New Roman" w:hAnsi="Times New Roman"/>
          <w:noProof/>
        </w:rPr>
        <w:t>(E</w:t>
      </w:r>
      <w:r>
        <w:rPr>
          <w:rFonts w:ascii="Times New Roman" w:hAnsi="Times New Roman"/>
          <w:noProof/>
        </w:rPr>
        <w:t> </w:t>
      </w:r>
      <w:r w:rsidRPr="00E454E4">
        <w:rPr>
          <w:rFonts w:ascii="Times New Roman" w:hAnsi="Times New Roman"/>
          <w:noProof/>
        </w:rPr>
        <w:t>1</w:t>
      </w:r>
      <w:r>
        <w:rPr>
          <w:rFonts w:ascii="Times New Roman" w:hAnsi="Times New Roman"/>
          <w:noProof/>
        </w:rPr>
        <w:t>72</w:t>
      </w:r>
      <w:r w:rsidRPr="00E454E4">
        <w:rPr>
          <w:rFonts w:ascii="Times New Roman" w:hAnsi="Times New Roman"/>
          <w:noProof/>
        </w:rPr>
        <w:t xml:space="preserve">), </w:t>
      </w:r>
      <w:r>
        <w:rPr>
          <w:rFonts w:ascii="Times New Roman" w:hAnsi="Times New Roman"/>
          <w:noProof/>
        </w:rPr>
        <w:t xml:space="preserve">juodasis geležies oksidas </w:t>
      </w:r>
      <w:r w:rsidRPr="00E454E4">
        <w:rPr>
          <w:rFonts w:ascii="Times New Roman" w:hAnsi="Times New Roman"/>
          <w:noProof/>
        </w:rPr>
        <w:t>(E</w:t>
      </w:r>
      <w:r>
        <w:rPr>
          <w:rFonts w:ascii="Times New Roman" w:hAnsi="Times New Roman"/>
          <w:noProof/>
        </w:rPr>
        <w:t> </w:t>
      </w:r>
      <w:r w:rsidRPr="00E454E4">
        <w:rPr>
          <w:rFonts w:ascii="Times New Roman" w:hAnsi="Times New Roman"/>
          <w:noProof/>
        </w:rPr>
        <w:t>1</w:t>
      </w:r>
      <w:r>
        <w:rPr>
          <w:rFonts w:ascii="Times New Roman" w:hAnsi="Times New Roman"/>
          <w:noProof/>
        </w:rPr>
        <w:t>72</w:t>
      </w:r>
      <w:r w:rsidRPr="00E454E4">
        <w:rPr>
          <w:rFonts w:ascii="Times New Roman" w:hAnsi="Times New Roman"/>
          <w:noProof/>
        </w:rPr>
        <w:t>), titano dioksidas (E</w:t>
      </w:r>
      <w:r>
        <w:rPr>
          <w:rFonts w:ascii="Times New Roman" w:hAnsi="Times New Roman"/>
          <w:noProof/>
        </w:rPr>
        <w:t> </w:t>
      </w:r>
      <w:r w:rsidRPr="00E454E4">
        <w:rPr>
          <w:rFonts w:ascii="Times New Roman" w:hAnsi="Times New Roman"/>
          <w:noProof/>
        </w:rPr>
        <w:t>171) ir želatina.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iCs/>
        </w:rPr>
        <w:t>Fercelan</w:t>
      </w:r>
      <w:proofErr w:type="spellEnd"/>
      <w:r w:rsidRPr="00D8312D">
        <w:rPr>
          <w:rFonts w:ascii="Times New Roman" w:hAnsi="Times New Roman"/>
          <w:b/>
          <w:bCs/>
        </w:rPr>
        <w:t xml:space="preserve"> išvaizda ir kiekis pakuotėje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/>
          <w:bCs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r w:rsidRPr="00D8312D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ožinės </w:t>
      </w:r>
      <w:r w:rsidRPr="00D8312D">
        <w:rPr>
          <w:rFonts w:ascii="Times New Roman" w:hAnsi="Times New Roman"/>
        </w:rPr>
        <w:t xml:space="preserve">spalvos kapsulės, kuriose yra </w:t>
      </w:r>
      <w:r>
        <w:rPr>
          <w:rFonts w:ascii="Times New Roman" w:hAnsi="Times New Roman"/>
        </w:rPr>
        <w:t>4</w:t>
      </w:r>
      <w:r w:rsidRPr="00D8312D">
        <w:rPr>
          <w:rFonts w:ascii="Times New Roman" w:hAnsi="Times New Roman"/>
        </w:rPr>
        <w:t xml:space="preserve"> rausvai rudos</w:t>
      </w:r>
      <w:r>
        <w:rPr>
          <w:rFonts w:ascii="Times New Roman" w:hAnsi="Times New Roman"/>
        </w:rPr>
        <w:t>,</w:t>
      </w:r>
      <w:r w:rsidRPr="00D8312D">
        <w:rPr>
          <w:rFonts w:ascii="Times New Roman" w:hAnsi="Times New Roman"/>
        </w:rPr>
        <w:t xml:space="preserve"> viena geltona </w:t>
      </w:r>
      <w:r>
        <w:rPr>
          <w:rFonts w:ascii="Times New Roman" w:hAnsi="Times New Roman"/>
        </w:rPr>
        <w:t xml:space="preserve">ir 3 baltos </w:t>
      </w:r>
      <w:proofErr w:type="spellStart"/>
      <w:r w:rsidRPr="00D8312D">
        <w:rPr>
          <w:rFonts w:ascii="Times New Roman" w:hAnsi="Times New Roman"/>
        </w:rPr>
        <w:t>minitabletės</w:t>
      </w:r>
      <w:proofErr w:type="spellEnd"/>
      <w:r w:rsidRPr="00D8312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Kiekvienos kapsulės apytikris ilgis yra 21,4 mm.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Fercelan</w:t>
      </w:r>
      <w:proofErr w:type="spellEnd"/>
      <w:r>
        <w:rPr>
          <w:rFonts w:ascii="Times New Roman" w:hAnsi="Times New Roman"/>
        </w:rPr>
        <w:t xml:space="preserve"> tiekiamas lizdinių </w:t>
      </w:r>
      <w:r w:rsidRPr="00D8312D">
        <w:rPr>
          <w:rFonts w:ascii="Times New Roman" w:hAnsi="Times New Roman"/>
        </w:rPr>
        <w:t>plokštel</w:t>
      </w:r>
      <w:r>
        <w:rPr>
          <w:rFonts w:ascii="Times New Roman" w:hAnsi="Times New Roman"/>
        </w:rPr>
        <w:t>ių pakuotėse po</w:t>
      </w:r>
      <w:r w:rsidRPr="00D831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10, 20, 28, </w:t>
      </w:r>
      <w:r w:rsidRPr="00D8312D">
        <w:rPr>
          <w:rFonts w:ascii="Times New Roman" w:hAnsi="Times New Roman"/>
        </w:rPr>
        <w:t>30</w:t>
      </w:r>
      <w:r>
        <w:rPr>
          <w:rFonts w:ascii="Times New Roman" w:hAnsi="Times New Roman"/>
        </w:rPr>
        <w:t>, 50, 56, 60, 84, 90, 98</w:t>
      </w:r>
      <w:r w:rsidRPr="00D8312D">
        <w:rPr>
          <w:rFonts w:ascii="Times New Roman" w:hAnsi="Times New Roman"/>
        </w:rPr>
        <w:t xml:space="preserve"> arba 100 kapsulių.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r w:rsidRPr="00D8312D">
        <w:rPr>
          <w:rFonts w:ascii="Times New Roman" w:hAnsi="Times New Roman"/>
        </w:rPr>
        <w:t>Gali būti tiekiamos ne visų dydžių pakuotės.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Registruotojas</w:t>
      </w:r>
      <w:r w:rsidRPr="00D8312D">
        <w:rPr>
          <w:rFonts w:ascii="Times New Roman" w:hAnsi="Times New Roman"/>
          <w:b/>
          <w:bCs/>
        </w:rPr>
        <w:t xml:space="preserve"> ir gamintojas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eastAsia="Arial Unicode MS" w:hAnsi="Times New Roman"/>
          <w:noProof/>
          <w:color w:val="000000"/>
        </w:rPr>
      </w:pPr>
      <w:r w:rsidRPr="00D8312D">
        <w:rPr>
          <w:rFonts w:ascii="Times New Roman" w:eastAsia="Arial Unicode MS" w:hAnsi="Times New Roman"/>
          <w:noProof/>
          <w:color w:val="000000"/>
        </w:rPr>
        <w:t xml:space="preserve">G.L. Pharma GmbH </w:t>
      </w:r>
    </w:p>
    <w:p w:rsidR="00BD37F2" w:rsidRPr="00D8312D" w:rsidRDefault="00BD37F2" w:rsidP="00BD37F2">
      <w:pPr>
        <w:spacing w:after="0" w:line="240" w:lineRule="auto"/>
        <w:rPr>
          <w:rFonts w:ascii="Times New Roman" w:eastAsia="Arial Unicode MS" w:hAnsi="Times New Roman"/>
          <w:noProof/>
          <w:color w:val="000000"/>
        </w:rPr>
      </w:pPr>
      <w:r w:rsidRPr="00D8312D">
        <w:rPr>
          <w:rFonts w:ascii="Times New Roman" w:eastAsia="Arial Unicode MS" w:hAnsi="Times New Roman"/>
          <w:noProof/>
          <w:color w:val="000000"/>
        </w:rPr>
        <w:t xml:space="preserve">Schlossplatz 1 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r w:rsidRPr="00D8312D">
        <w:rPr>
          <w:rFonts w:ascii="Times New Roman" w:hAnsi="Times New Roman"/>
        </w:rPr>
        <w:t xml:space="preserve">8502 </w:t>
      </w:r>
      <w:proofErr w:type="spellStart"/>
      <w:r w:rsidRPr="00D8312D">
        <w:rPr>
          <w:rFonts w:ascii="Times New Roman" w:hAnsi="Times New Roman"/>
        </w:rPr>
        <w:t>Lannach</w:t>
      </w:r>
      <w:proofErr w:type="spellEnd"/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  <w:r w:rsidRPr="00D8312D">
        <w:rPr>
          <w:rFonts w:ascii="Times New Roman" w:hAnsi="Times New Roman"/>
        </w:rPr>
        <w:t>Austrija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  <w:r w:rsidRPr="00D8312D">
        <w:rPr>
          <w:rFonts w:ascii="Times New Roman" w:hAnsi="Times New Roman"/>
          <w:noProof/>
        </w:rPr>
        <w:t xml:space="preserve">Jeigu apie šį vaistą norite sužinoti daugiau, kreipkitės į vietinį </w:t>
      </w:r>
      <w:r>
        <w:rPr>
          <w:rFonts w:ascii="Times New Roman" w:hAnsi="Times New Roman"/>
          <w:noProof/>
        </w:rPr>
        <w:t>registruotojo</w:t>
      </w:r>
      <w:r w:rsidRPr="00D8312D">
        <w:rPr>
          <w:rFonts w:ascii="Times New Roman" w:hAnsi="Times New Roman"/>
          <w:noProof/>
        </w:rPr>
        <w:t xml:space="preserve"> atstovą.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D37F2" w:rsidRPr="00D8312D" w:rsidTr="004B4568">
        <w:tc>
          <w:tcPr>
            <w:tcW w:w="4678" w:type="dxa"/>
          </w:tcPr>
          <w:p w:rsidR="00BD37F2" w:rsidRPr="00D8312D" w:rsidRDefault="00BD37F2" w:rsidP="004B456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D8312D">
              <w:rPr>
                <w:rFonts w:ascii="Times New Roman" w:hAnsi="Times New Roman"/>
                <w:noProof/>
              </w:rPr>
              <w:t>UAB „GL Pharma Vilnius“</w:t>
            </w:r>
          </w:p>
          <w:p w:rsidR="00BD37F2" w:rsidRPr="00D8312D" w:rsidRDefault="00BD37F2" w:rsidP="004B456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D8312D">
              <w:rPr>
                <w:rFonts w:ascii="Times New Roman" w:hAnsi="Times New Roman"/>
                <w:noProof/>
              </w:rPr>
              <w:t>A.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D8312D">
              <w:rPr>
                <w:rFonts w:ascii="Times New Roman" w:hAnsi="Times New Roman"/>
                <w:noProof/>
              </w:rPr>
              <w:t>Jakšto g. 12</w:t>
            </w:r>
          </w:p>
          <w:p w:rsidR="00BD37F2" w:rsidRPr="00D8312D" w:rsidRDefault="00BD37F2" w:rsidP="004B456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D8312D">
              <w:rPr>
                <w:rFonts w:ascii="Times New Roman" w:hAnsi="Times New Roman"/>
                <w:noProof/>
              </w:rPr>
              <w:t>LT-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D8312D">
              <w:rPr>
                <w:rFonts w:ascii="Times New Roman" w:hAnsi="Times New Roman"/>
                <w:noProof/>
              </w:rPr>
              <w:t>01105 Vilnius</w:t>
            </w:r>
          </w:p>
          <w:p w:rsidR="00BD37F2" w:rsidRPr="00D8312D" w:rsidRDefault="00BD37F2" w:rsidP="004B456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D8312D">
              <w:rPr>
                <w:rFonts w:ascii="Times New Roman" w:hAnsi="Times New Roman"/>
                <w:noProof/>
              </w:rPr>
              <w:t>Tel. + 370 5 2610705</w:t>
            </w:r>
          </w:p>
          <w:p w:rsidR="00BD37F2" w:rsidRPr="00D8312D" w:rsidRDefault="00BD37F2" w:rsidP="004B456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El. paštas: </w:t>
            </w:r>
            <w:r w:rsidRPr="00D8312D">
              <w:rPr>
                <w:rFonts w:ascii="Times New Roman" w:hAnsi="Times New Roman"/>
                <w:noProof/>
              </w:rPr>
              <w:t>office@gl-pharma.lt</w:t>
            </w:r>
          </w:p>
        </w:tc>
      </w:tr>
    </w:tbl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Default="00BD37F2" w:rsidP="00BD37F2">
      <w:pPr>
        <w:numPr>
          <w:ilvl w:val="12"/>
          <w:numId w:val="0"/>
        </w:numPr>
        <w:ind w:right="-2"/>
        <w:rPr>
          <w:rFonts w:ascii="Times New Roman" w:hAnsi="Times New Roman"/>
          <w:b/>
        </w:rPr>
      </w:pPr>
      <w:r w:rsidRPr="001238CC">
        <w:rPr>
          <w:rFonts w:ascii="Times New Roman" w:hAnsi="Times New Roman"/>
          <w:b/>
        </w:rPr>
        <w:t>Šis vaistas E</w:t>
      </w:r>
      <w:r>
        <w:rPr>
          <w:rFonts w:ascii="Times New Roman" w:hAnsi="Times New Roman"/>
          <w:b/>
        </w:rPr>
        <w:t>uropos ekonominės erdvės</w:t>
      </w:r>
      <w:r w:rsidRPr="001238CC">
        <w:rPr>
          <w:rFonts w:ascii="Times New Roman" w:hAnsi="Times New Roman"/>
          <w:b/>
        </w:rPr>
        <w:t xml:space="preserve"> valstybėse narėse registruotas tokiais pavadinimais:</w:t>
      </w:r>
    </w:p>
    <w:p w:rsidR="00BD37F2" w:rsidRPr="00B5052B" w:rsidRDefault="00BD37F2" w:rsidP="00BD37F2">
      <w:pPr>
        <w:pStyle w:val="BTEMEASMCA"/>
      </w:pPr>
      <w:r w:rsidRPr="00B5052B">
        <w:t>Austrija: Ferretab comp. Vitamin C</w:t>
      </w:r>
    </w:p>
    <w:p w:rsidR="00BD37F2" w:rsidRDefault="00BD37F2" w:rsidP="00BD37F2">
      <w:pPr>
        <w:pStyle w:val="BTEMEASMCA"/>
      </w:pPr>
      <w:r w:rsidRPr="00B5052B">
        <w:t xml:space="preserve">Estija, Latvija: </w:t>
      </w:r>
      <w:r>
        <w:t xml:space="preserve">Fercelan </w:t>
      </w:r>
    </w:p>
    <w:p w:rsidR="00BD37F2" w:rsidRPr="00B5052B" w:rsidRDefault="00BD37F2" w:rsidP="00BD37F2">
      <w:pPr>
        <w:pStyle w:val="BTEMEASMCA"/>
      </w:pPr>
      <w:r w:rsidRPr="00B5052B">
        <w:t>Čekija</w:t>
      </w:r>
      <w:r>
        <w:t>, Bulgarija</w:t>
      </w:r>
      <w:r w:rsidRPr="00B5052B">
        <w:t>: Feroger</w:t>
      </w:r>
    </w:p>
    <w:p w:rsidR="00BD37F2" w:rsidRPr="00B5052B" w:rsidRDefault="00BD37F2" w:rsidP="00BD37F2">
      <w:pPr>
        <w:pStyle w:val="BTEMEASMCA"/>
      </w:pPr>
      <w:r w:rsidRPr="00B5052B">
        <w:t>Vengrija: Ferretab Forte Plusz C</w:t>
      </w:r>
    </w:p>
    <w:p w:rsidR="00BD37F2" w:rsidRPr="00B5052B" w:rsidRDefault="00BD37F2" w:rsidP="00BD37F2">
      <w:pPr>
        <w:pStyle w:val="BTEMEASMCA"/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noProof/>
        </w:rPr>
      </w:pPr>
    </w:p>
    <w:p w:rsidR="00BD37F2" w:rsidRDefault="00BD37F2" w:rsidP="00BD37F2">
      <w:pPr>
        <w:spacing w:after="0" w:line="240" w:lineRule="auto"/>
        <w:rPr>
          <w:rFonts w:ascii="Times New Roman" w:hAnsi="Times New Roman"/>
          <w:b/>
          <w:noProof/>
        </w:rPr>
      </w:pPr>
      <w:r w:rsidRPr="00D8312D">
        <w:rPr>
          <w:rFonts w:ascii="Times New Roman" w:hAnsi="Times New Roman"/>
          <w:b/>
          <w:bCs/>
          <w:noProof/>
        </w:rPr>
        <w:t>Šis pakuotės lapelis</w:t>
      </w:r>
      <w:r w:rsidRPr="00D8312D">
        <w:rPr>
          <w:rFonts w:ascii="Times New Roman" w:hAnsi="Times New Roman"/>
          <w:b/>
          <w:noProof/>
        </w:rPr>
        <w:t xml:space="preserve"> paskutinį kartą </w:t>
      </w:r>
      <w:r w:rsidRPr="001238CC">
        <w:rPr>
          <w:rFonts w:ascii="Times New Roman" w:hAnsi="Times New Roman"/>
          <w:b/>
          <w:noProof/>
        </w:rPr>
        <w:t xml:space="preserve">peržiūrėtas </w:t>
      </w:r>
      <w:r>
        <w:rPr>
          <w:rFonts w:ascii="Times New Roman" w:hAnsi="Times New Roman"/>
          <w:b/>
          <w:noProof/>
        </w:rPr>
        <w:t>2024-01-19.</w:t>
      </w:r>
    </w:p>
    <w:p w:rsidR="00BD37F2" w:rsidRDefault="00BD37F2" w:rsidP="00BD37F2">
      <w:pPr>
        <w:spacing w:after="0" w:line="240" w:lineRule="auto"/>
        <w:rPr>
          <w:rFonts w:ascii="Times New Roman" w:hAnsi="Times New Roman"/>
          <w:snapToGrid w:val="0"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  <w:snapToGrid w:val="0"/>
        </w:rPr>
      </w:pPr>
      <w:r w:rsidRPr="00D8312D">
        <w:rPr>
          <w:rFonts w:ascii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D8312D">
        <w:rPr>
          <w:rFonts w:ascii="Times New Roman" w:hAnsi="Times New Roman"/>
          <w:i/>
          <w:snapToGrid w:val="0"/>
        </w:rPr>
        <w:t xml:space="preserve"> </w:t>
      </w:r>
      <w:hyperlink r:id="rId5" w:history="1">
        <w:r w:rsidRPr="00D8312D">
          <w:rPr>
            <w:rFonts w:ascii="Times New Roman" w:eastAsia="SimSun" w:hAnsi="Times New Roman"/>
            <w:snapToGrid w:val="0"/>
            <w:color w:val="0000FF"/>
            <w:u w:val="single"/>
          </w:rPr>
          <w:t>http://www.vvkt.lt/</w:t>
        </w:r>
      </w:hyperlink>
      <w:r w:rsidRPr="00D8312D">
        <w:rPr>
          <w:rFonts w:ascii="Times New Roman" w:hAnsi="Times New Roman"/>
          <w:snapToGrid w:val="0"/>
        </w:rPr>
        <w:t>.</w:t>
      </w: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</w:p>
    <w:p w:rsidR="00BD37F2" w:rsidRPr="00D8312D" w:rsidRDefault="00BD37F2" w:rsidP="00BD37F2">
      <w:pPr>
        <w:spacing w:after="0" w:line="240" w:lineRule="auto"/>
        <w:rPr>
          <w:rFonts w:ascii="Times New Roman" w:hAnsi="Times New Roman"/>
        </w:rPr>
      </w:pPr>
    </w:p>
    <w:p w:rsidR="00BD37F2" w:rsidRDefault="00BD37F2" w:rsidP="00BD37F2"/>
    <w:p w:rsidR="009041DB" w:rsidRDefault="009041DB">
      <w:bookmarkStart w:id="14" w:name="_GoBack"/>
      <w:bookmarkEnd w:id="14"/>
    </w:p>
    <w:sectPr w:rsidR="009041DB" w:rsidSect="000A110A"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3FF3"/>
    <w:multiLevelType w:val="hybridMultilevel"/>
    <w:tmpl w:val="D2C0A8D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B4DD3"/>
    <w:multiLevelType w:val="hybridMultilevel"/>
    <w:tmpl w:val="DC30985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C62D7"/>
    <w:multiLevelType w:val="hybridMultilevel"/>
    <w:tmpl w:val="1DDA902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8200C"/>
    <w:multiLevelType w:val="hybridMultilevel"/>
    <w:tmpl w:val="433A766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B5733"/>
    <w:multiLevelType w:val="hybridMultilevel"/>
    <w:tmpl w:val="04D2618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40AB6"/>
    <w:multiLevelType w:val="hybridMultilevel"/>
    <w:tmpl w:val="36B298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45B4A"/>
    <w:multiLevelType w:val="hybridMultilevel"/>
    <w:tmpl w:val="0100CA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16AFF"/>
    <w:multiLevelType w:val="hybridMultilevel"/>
    <w:tmpl w:val="FD1841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57530"/>
    <w:multiLevelType w:val="hybridMultilevel"/>
    <w:tmpl w:val="13364D3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F2"/>
    <w:rsid w:val="00004415"/>
    <w:rsid w:val="000A110A"/>
    <w:rsid w:val="001C0548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AC23C0"/>
    <w:rsid w:val="00B578BF"/>
    <w:rsid w:val="00BD37F2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6C852-5611-48C4-859F-D9C351B0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37F2"/>
    <w:pPr>
      <w:spacing w:after="200" w:line="276" w:lineRule="auto"/>
    </w:pPr>
    <w:rPr>
      <w:rFonts w:ascii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EMEASMCA">
    <w:name w:val="BT EMEA_SMCA"/>
    <w:basedOn w:val="prastasis"/>
    <w:link w:val="BTEMEASMCAChar"/>
    <w:autoRedefine/>
    <w:rsid w:val="00BD37F2"/>
    <w:pPr>
      <w:spacing w:after="0" w:line="240" w:lineRule="auto"/>
    </w:pPr>
    <w:rPr>
      <w:rFonts w:ascii="Times New Roman" w:eastAsia="Calibri" w:hAnsi="Times New Roman"/>
      <w:noProof/>
    </w:rPr>
  </w:style>
  <w:style w:type="character" w:customStyle="1" w:styleId="BTEMEASMCAChar">
    <w:name w:val="BT EMEA_SMCA Char"/>
    <w:link w:val="BTEMEASMCA"/>
    <w:locked/>
    <w:rsid w:val="00BD37F2"/>
    <w:rPr>
      <w:rFonts w:ascii="Times New Roman" w:eastAsia="Calibri" w:hAnsi="Times New Roman" w:cs="Times New Roman"/>
      <w:noProof/>
    </w:rPr>
  </w:style>
  <w:style w:type="paragraph" w:styleId="Sraopastraipa">
    <w:name w:val="List Paragraph"/>
    <w:basedOn w:val="prastasis"/>
    <w:uiPriority w:val="34"/>
    <w:qFormat/>
    <w:rsid w:val="00BD3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pris.vvkt.lt/vvkt-web/public/medic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7452</Words>
  <Characters>4248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2024-01-30T07:52:00Z</dcterms:created>
  <dcterms:modified xsi:type="dcterms:W3CDTF">2024-01-30T07:53:00Z</dcterms:modified>
</cp:coreProperties>
</file>