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EEE" w:rsidRPr="006A4677" w:rsidRDefault="00213EEE" w:rsidP="00213EEE">
      <w:pPr>
        <w:jc w:val="center"/>
        <w:outlineLvl w:val="0"/>
        <w:rPr>
          <w:b/>
          <w:noProof/>
          <w:szCs w:val="22"/>
          <w:lang w:eastAsia="cs-CZ"/>
        </w:rPr>
      </w:pPr>
      <w:r w:rsidRPr="006A4677">
        <w:rPr>
          <w:b/>
          <w:noProof/>
          <w:szCs w:val="22"/>
          <w:lang w:eastAsia="cs-CZ"/>
        </w:rPr>
        <w:t>Pakuotės lapelis:</w:t>
      </w:r>
      <w:r w:rsidRPr="006A4677">
        <w:rPr>
          <w:b/>
          <w:bCs/>
          <w:iCs/>
          <w:noProof/>
          <w:szCs w:val="22"/>
          <w:lang w:eastAsia="cs-CZ"/>
        </w:rPr>
        <w:t xml:space="preserve"> </w:t>
      </w:r>
      <w:r w:rsidRPr="006A4677">
        <w:rPr>
          <w:b/>
          <w:noProof/>
          <w:szCs w:val="22"/>
          <w:lang w:eastAsia="cs-CZ"/>
        </w:rPr>
        <w:t>informacija vartotojui</w:t>
      </w:r>
    </w:p>
    <w:p w:rsidR="00213EEE" w:rsidRPr="006A4677" w:rsidRDefault="00213EEE" w:rsidP="00213EEE">
      <w:pPr>
        <w:jc w:val="center"/>
        <w:outlineLvl w:val="0"/>
        <w:rPr>
          <w:b/>
          <w:noProof/>
          <w:szCs w:val="22"/>
          <w:lang w:eastAsia="cs-CZ"/>
        </w:rPr>
      </w:pPr>
    </w:p>
    <w:p w:rsidR="00213EEE" w:rsidRPr="006A4677" w:rsidRDefault="00213EEE" w:rsidP="00213EEE">
      <w:pPr>
        <w:jc w:val="center"/>
        <w:outlineLvl w:val="0"/>
        <w:rPr>
          <w:bCs/>
          <w:noProof/>
          <w:szCs w:val="22"/>
          <w:lang w:eastAsia="cs-CZ"/>
        </w:rPr>
      </w:pPr>
      <w:r w:rsidRPr="006A4677">
        <w:rPr>
          <w:b/>
          <w:bCs/>
          <w:noProof/>
          <w:szCs w:val="22"/>
          <w:lang w:eastAsia="cs-CZ"/>
        </w:rPr>
        <w:t xml:space="preserve">Brinzolamide </w:t>
      </w:r>
      <w:r>
        <w:rPr>
          <w:b/>
          <w:bCs/>
          <w:noProof/>
          <w:szCs w:val="22"/>
          <w:lang w:eastAsia="cs-CZ"/>
        </w:rPr>
        <w:t>Sandoz</w:t>
      </w:r>
      <w:r w:rsidRPr="006A4677">
        <w:rPr>
          <w:b/>
          <w:bCs/>
          <w:noProof/>
          <w:szCs w:val="22"/>
          <w:lang w:eastAsia="cs-CZ"/>
        </w:rPr>
        <w:t xml:space="preserve"> 10 mg/ml akių lašai</w:t>
      </w:r>
      <w:r>
        <w:rPr>
          <w:b/>
          <w:bCs/>
          <w:noProof/>
          <w:szCs w:val="22"/>
          <w:lang w:eastAsia="cs-CZ"/>
        </w:rPr>
        <w:t xml:space="preserve"> (</w:t>
      </w:r>
      <w:r w:rsidRPr="006A4677">
        <w:rPr>
          <w:b/>
          <w:bCs/>
          <w:noProof/>
          <w:szCs w:val="22"/>
          <w:lang w:eastAsia="cs-CZ"/>
        </w:rPr>
        <w:t>suspensija</w:t>
      </w:r>
      <w:r>
        <w:rPr>
          <w:b/>
          <w:bCs/>
          <w:noProof/>
          <w:szCs w:val="22"/>
          <w:lang w:eastAsia="cs-CZ"/>
        </w:rPr>
        <w:t>)</w:t>
      </w:r>
    </w:p>
    <w:p w:rsidR="00213EEE" w:rsidRPr="006A4677" w:rsidRDefault="00213EEE" w:rsidP="00213EEE">
      <w:pPr>
        <w:numPr>
          <w:ilvl w:val="12"/>
          <w:numId w:val="0"/>
        </w:numPr>
        <w:jc w:val="center"/>
        <w:rPr>
          <w:bCs/>
          <w:noProof/>
          <w:szCs w:val="22"/>
          <w:lang w:eastAsia="cs-CZ"/>
        </w:rPr>
      </w:pPr>
      <w:r>
        <w:rPr>
          <w:bCs/>
          <w:noProof/>
          <w:szCs w:val="22"/>
          <w:lang w:eastAsia="cs-CZ"/>
        </w:rPr>
        <w:t>b</w:t>
      </w:r>
      <w:r w:rsidRPr="006A4677">
        <w:rPr>
          <w:bCs/>
          <w:noProof/>
          <w:szCs w:val="22"/>
          <w:lang w:eastAsia="cs-CZ"/>
        </w:rPr>
        <w:t>rinzolamidas</w:t>
      </w:r>
    </w:p>
    <w:p w:rsidR="00213EEE" w:rsidRPr="006A4677" w:rsidRDefault="00213EEE" w:rsidP="00213EEE">
      <w:pPr>
        <w:numPr>
          <w:ilvl w:val="12"/>
          <w:numId w:val="0"/>
        </w:numPr>
        <w:jc w:val="center"/>
        <w:rPr>
          <w:b/>
          <w:bCs/>
          <w:noProof/>
          <w:szCs w:val="22"/>
          <w:lang w:eastAsia="cs-CZ"/>
        </w:rPr>
      </w:pPr>
    </w:p>
    <w:p w:rsidR="00213EEE" w:rsidRPr="006A4677" w:rsidRDefault="00213EEE" w:rsidP="00213EEE">
      <w:pPr>
        <w:keepNext/>
        <w:suppressAutoHyphens/>
        <w:rPr>
          <w:b/>
          <w:noProof/>
          <w:szCs w:val="22"/>
          <w:lang w:eastAsia="cs-CZ"/>
        </w:rPr>
      </w:pPr>
      <w:r w:rsidRPr="006A4677">
        <w:rPr>
          <w:b/>
          <w:noProof/>
          <w:szCs w:val="22"/>
          <w:lang w:eastAsia="cs-CZ"/>
        </w:rPr>
        <w:t>Atidžiai perskaitykite visą šį lapelį, prieš pradėdami vartoti vaistą, nes jame pateikiama Jums svarbi informacija.</w:t>
      </w:r>
    </w:p>
    <w:p w:rsidR="00213EEE" w:rsidRPr="006A4677" w:rsidRDefault="00213EEE" w:rsidP="00213EEE">
      <w:pPr>
        <w:numPr>
          <w:ilvl w:val="0"/>
          <w:numId w:val="1"/>
        </w:numPr>
        <w:ind w:right="-2"/>
        <w:rPr>
          <w:noProof/>
          <w:szCs w:val="22"/>
          <w:lang w:eastAsia="cs-CZ"/>
        </w:rPr>
      </w:pPr>
      <w:r w:rsidRPr="006A4677">
        <w:rPr>
          <w:bCs/>
          <w:noProof/>
          <w:szCs w:val="22"/>
          <w:lang w:eastAsia="cs-CZ"/>
        </w:rPr>
        <w:t>Neišmeskite šio lapelio, nes vėl gali prireikti jį perskaityti.</w:t>
      </w:r>
    </w:p>
    <w:p w:rsidR="00213EEE" w:rsidRPr="006A4677" w:rsidRDefault="00213EEE" w:rsidP="00213EEE">
      <w:pPr>
        <w:numPr>
          <w:ilvl w:val="0"/>
          <w:numId w:val="1"/>
        </w:numPr>
        <w:ind w:right="-2"/>
        <w:rPr>
          <w:noProof/>
          <w:szCs w:val="22"/>
          <w:lang w:eastAsia="cs-CZ"/>
        </w:rPr>
      </w:pPr>
      <w:r w:rsidRPr="006A4677">
        <w:rPr>
          <w:noProof/>
          <w:szCs w:val="22"/>
          <w:lang w:eastAsia="cs-CZ"/>
        </w:rPr>
        <w:t>Jeigu kiltų daugiau klausimų, kreipkitės į gydytoją</w:t>
      </w:r>
      <w:r>
        <w:rPr>
          <w:noProof/>
          <w:szCs w:val="22"/>
          <w:lang w:eastAsia="cs-CZ"/>
        </w:rPr>
        <w:t xml:space="preserve"> arba</w:t>
      </w:r>
      <w:r w:rsidRPr="006A4677">
        <w:rPr>
          <w:noProof/>
          <w:szCs w:val="22"/>
          <w:lang w:eastAsia="cs-CZ"/>
        </w:rPr>
        <w:t xml:space="preserve"> vaistininką.</w:t>
      </w:r>
    </w:p>
    <w:p w:rsidR="00213EEE" w:rsidRPr="006A4677" w:rsidRDefault="00213EEE" w:rsidP="00213EEE">
      <w:pPr>
        <w:numPr>
          <w:ilvl w:val="0"/>
          <w:numId w:val="1"/>
        </w:numPr>
        <w:ind w:right="-2"/>
        <w:rPr>
          <w:noProof/>
          <w:szCs w:val="22"/>
          <w:lang w:eastAsia="cs-CZ"/>
        </w:rPr>
      </w:pPr>
      <w:r w:rsidRPr="006A4677">
        <w:rPr>
          <w:noProof/>
          <w:szCs w:val="22"/>
          <w:lang w:eastAsia="cs-CZ"/>
        </w:rPr>
        <w:t>Šis vaistas skirtas tik Jums, todėl kitiems žmonėms jo duoti negalima. Vaistas gali jiems pakenkti (net tiems, kurių ligos požymiai yra tokie patys kaip Jūsų).</w:t>
      </w:r>
    </w:p>
    <w:p w:rsidR="00213EEE" w:rsidRPr="006A4677" w:rsidRDefault="00213EEE" w:rsidP="00213EEE">
      <w:pPr>
        <w:numPr>
          <w:ilvl w:val="0"/>
          <w:numId w:val="1"/>
        </w:numPr>
        <w:ind w:right="-2"/>
        <w:rPr>
          <w:noProof/>
          <w:szCs w:val="22"/>
          <w:lang w:eastAsia="cs-CZ"/>
        </w:rPr>
      </w:pPr>
      <w:r w:rsidRPr="006A4677">
        <w:rPr>
          <w:noProof/>
          <w:szCs w:val="22"/>
          <w:lang w:eastAsia="cs-CZ"/>
        </w:rPr>
        <w:t>Jeigu pasireiškė šalutinis poveikis (net jeigu jis šiame lapelyje nenurodytas), kreipkitės į gydytoją</w:t>
      </w:r>
      <w:r>
        <w:rPr>
          <w:noProof/>
          <w:szCs w:val="22"/>
          <w:lang w:eastAsia="cs-CZ"/>
        </w:rPr>
        <w:t xml:space="preserve"> arba</w:t>
      </w:r>
      <w:r w:rsidRPr="006A4677">
        <w:rPr>
          <w:noProof/>
          <w:szCs w:val="22"/>
          <w:lang w:eastAsia="cs-CZ"/>
        </w:rPr>
        <w:t xml:space="preserve"> vaistininką. Žr. 4 skyrių.</w:t>
      </w:r>
    </w:p>
    <w:p w:rsidR="00213EEE" w:rsidRPr="006A4677" w:rsidRDefault="00213EEE" w:rsidP="00213EEE">
      <w:pPr>
        <w:ind w:right="-2"/>
        <w:rPr>
          <w:noProof/>
          <w:szCs w:val="22"/>
          <w:lang w:eastAsia="cs-CZ"/>
        </w:rPr>
      </w:pPr>
    </w:p>
    <w:p w:rsidR="00213EEE" w:rsidRPr="006A4677" w:rsidRDefault="00213EEE" w:rsidP="00213EEE">
      <w:pPr>
        <w:ind w:right="-2"/>
        <w:rPr>
          <w:b/>
          <w:noProof/>
          <w:szCs w:val="22"/>
          <w:lang w:eastAsia="cs-CZ"/>
        </w:rPr>
      </w:pPr>
      <w:r w:rsidRPr="006A4677">
        <w:rPr>
          <w:b/>
          <w:noProof/>
          <w:szCs w:val="22"/>
          <w:lang w:eastAsia="cs-CZ"/>
        </w:rPr>
        <w:t>Apie ką rašoma šiame lapelyje?</w:t>
      </w:r>
    </w:p>
    <w:p w:rsidR="00213EEE" w:rsidRPr="006A4677" w:rsidRDefault="00213EEE" w:rsidP="00213EEE">
      <w:pPr>
        <w:ind w:right="-2"/>
        <w:rPr>
          <w:noProof/>
          <w:szCs w:val="22"/>
          <w:lang w:eastAsia="cs-CZ"/>
        </w:rPr>
      </w:pPr>
    </w:p>
    <w:p w:rsidR="00213EEE" w:rsidRPr="006A4677" w:rsidRDefault="00213EEE" w:rsidP="00213EEE">
      <w:pPr>
        <w:ind w:right="-2"/>
        <w:rPr>
          <w:noProof/>
          <w:szCs w:val="22"/>
          <w:lang w:eastAsia="cs-CZ"/>
        </w:rPr>
      </w:pPr>
      <w:r w:rsidRPr="006A4677">
        <w:rPr>
          <w:noProof/>
          <w:szCs w:val="22"/>
          <w:lang w:eastAsia="cs-CZ"/>
        </w:rPr>
        <w:t>1.</w:t>
      </w:r>
      <w:r w:rsidRPr="006A4677">
        <w:rPr>
          <w:noProof/>
          <w:szCs w:val="22"/>
          <w:lang w:eastAsia="cs-CZ"/>
        </w:rPr>
        <w:tab/>
        <w:t xml:space="preserve">Kas yra Brinzolamide </w:t>
      </w:r>
      <w:r>
        <w:rPr>
          <w:noProof/>
          <w:szCs w:val="22"/>
          <w:lang w:eastAsia="cs-CZ"/>
        </w:rPr>
        <w:t>Sandoz</w:t>
      </w:r>
      <w:r w:rsidRPr="006A4677">
        <w:rPr>
          <w:noProof/>
          <w:szCs w:val="22"/>
          <w:lang w:eastAsia="cs-CZ"/>
        </w:rPr>
        <w:t xml:space="preserve"> ir kam jis vartojamas </w:t>
      </w:r>
    </w:p>
    <w:p w:rsidR="00213EEE" w:rsidRPr="006A4677" w:rsidRDefault="00213EEE" w:rsidP="00213EEE">
      <w:pPr>
        <w:ind w:right="-2"/>
        <w:rPr>
          <w:noProof/>
          <w:szCs w:val="22"/>
          <w:lang w:eastAsia="cs-CZ"/>
        </w:rPr>
      </w:pPr>
      <w:r w:rsidRPr="006A4677">
        <w:rPr>
          <w:noProof/>
          <w:szCs w:val="22"/>
          <w:lang w:eastAsia="cs-CZ"/>
        </w:rPr>
        <w:t>2.</w:t>
      </w:r>
      <w:r w:rsidRPr="006A4677">
        <w:rPr>
          <w:noProof/>
          <w:szCs w:val="22"/>
          <w:lang w:eastAsia="cs-CZ"/>
        </w:rPr>
        <w:tab/>
        <w:t xml:space="preserve">Kas žinotina prieš vartojant Brinzolamide </w:t>
      </w:r>
      <w:r>
        <w:rPr>
          <w:noProof/>
          <w:szCs w:val="22"/>
          <w:lang w:eastAsia="cs-CZ"/>
        </w:rPr>
        <w:t>Sandoz</w:t>
      </w:r>
    </w:p>
    <w:p w:rsidR="00213EEE" w:rsidRPr="006A4677" w:rsidRDefault="00213EEE" w:rsidP="00213EEE">
      <w:pPr>
        <w:ind w:right="-2"/>
        <w:rPr>
          <w:noProof/>
          <w:szCs w:val="22"/>
          <w:lang w:eastAsia="cs-CZ"/>
        </w:rPr>
      </w:pPr>
      <w:r w:rsidRPr="006A4677">
        <w:rPr>
          <w:noProof/>
          <w:szCs w:val="22"/>
          <w:lang w:eastAsia="cs-CZ"/>
        </w:rPr>
        <w:t>3.</w:t>
      </w:r>
      <w:r w:rsidRPr="006A4677">
        <w:rPr>
          <w:noProof/>
          <w:szCs w:val="22"/>
          <w:lang w:eastAsia="cs-CZ"/>
        </w:rPr>
        <w:tab/>
        <w:t xml:space="preserve">Kaip vartoti Brinzolamide </w:t>
      </w:r>
      <w:r>
        <w:rPr>
          <w:noProof/>
          <w:szCs w:val="22"/>
          <w:lang w:eastAsia="cs-CZ"/>
        </w:rPr>
        <w:t>Sandoz</w:t>
      </w:r>
    </w:p>
    <w:p w:rsidR="00213EEE" w:rsidRPr="006A4677" w:rsidRDefault="00213EEE" w:rsidP="00213EEE">
      <w:pPr>
        <w:ind w:right="-2"/>
        <w:rPr>
          <w:noProof/>
          <w:szCs w:val="22"/>
          <w:lang w:eastAsia="cs-CZ"/>
        </w:rPr>
      </w:pPr>
      <w:r w:rsidRPr="006A4677">
        <w:rPr>
          <w:noProof/>
          <w:szCs w:val="22"/>
          <w:lang w:eastAsia="cs-CZ"/>
        </w:rPr>
        <w:t>4.</w:t>
      </w:r>
      <w:r w:rsidRPr="006A4677">
        <w:rPr>
          <w:noProof/>
          <w:szCs w:val="22"/>
          <w:lang w:eastAsia="cs-CZ"/>
        </w:rPr>
        <w:tab/>
        <w:t xml:space="preserve">Galimas šalutinis poveikis </w:t>
      </w:r>
    </w:p>
    <w:p w:rsidR="00213EEE" w:rsidRPr="006A4677" w:rsidRDefault="00213EEE" w:rsidP="00213EEE">
      <w:pPr>
        <w:ind w:right="-2"/>
        <w:rPr>
          <w:noProof/>
          <w:szCs w:val="22"/>
          <w:lang w:eastAsia="cs-CZ"/>
        </w:rPr>
      </w:pPr>
      <w:r w:rsidRPr="006A4677">
        <w:rPr>
          <w:noProof/>
          <w:szCs w:val="22"/>
          <w:lang w:eastAsia="cs-CZ"/>
        </w:rPr>
        <w:t>5.</w:t>
      </w:r>
      <w:r w:rsidRPr="006A4677">
        <w:rPr>
          <w:noProof/>
          <w:szCs w:val="22"/>
          <w:lang w:eastAsia="cs-CZ"/>
        </w:rPr>
        <w:tab/>
        <w:t xml:space="preserve">Kaip laikyti Brinzolamide </w:t>
      </w:r>
      <w:r>
        <w:rPr>
          <w:noProof/>
          <w:szCs w:val="22"/>
          <w:lang w:eastAsia="cs-CZ"/>
        </w:rPr>
        <w:t>Sandoz</w:t>
      </w:r>
    </w:p>
    <w:p w:rsidR="00213EEE" w:rsidRPr="006A4677" w:rsidRDefault="00213EEE" w:rsidP="00213EEE">
      <w:pPr>
        <w:ind w:right="-2"/>
        <w:rPr>
          <w:noProof/>
          <w:szCs w:val="22"/>
          <w:lang w:eastAsia="cs-CZ"/>
        </w:rPr>
      </w:pPr>
      <w:r w:rsidRPr="006A4677">
        <w:rPr>
          <w:noProof/>
          <w:szCs w:val="22"/>
          <w:lang w:eastAsia="cs-CZ"/>
        </w:rPr>
        <w:t>6.</w:t>
      </w:r>
      <w:r w:rsidRPr="006A4677">
        <w:rPr>
          <w:noProof/>
          <w:szCs w:val="22"/>
          <w:lang w:eastAsia="cs-CZ"/>
        </w:rPr>
        <w:tab/>
        <w:t>Pakuotės turinys ir kita informacija</w:t>
      </w:r>
    </w:p>
    <w:p w:rsidR="00213EEE" w:rsidRPr="006A4677" w:rsidRDefault="00213EEE" w:rsidP="00213EEE">
      <w:pPr>
        <w:ind w:right="-2"/>
        <w:rPr>
          <w:noProof/>
          <w:szCs w:val="22"/>
          <w:lang w:eastAsia="cs-CZ"/>
        </w:rPr>
      </w:pPr>
    </w:p>
    <w:p w:rsidR="00213EEE" w:rsidRPr="006A4677" w:rsidRDefault="00213EEE" w:rsidP="00213EEE">
      <w:pPr>
        <w:numPr>
          <w:ilvl w:val="12"/>
          <w:numId w:val="0"/>
        </w:numPr>
        <w:rPr>
          <w:szCs w:val="22"/>
          <w:lang w:eastAsia="cs-CZ"/>
        </w:rPr>
      </w:pPr>
    </w:p>
    <w:p w:rsidR="00213EEE" w:rsidRPr="006A4677" w:rsidRDefault="00213EEE" w:rsidP="00213EEE">
      <w:pPr>
        <w:keepNext/>
        <w:numPr>
          <w:ilvl w:val="0"/>
          <w:numId w:val="3"/>
        </w:numPr>
        <w:ind w:right="-2"/>
        <w:rPr>
          <w:b/>
          <w:szCs w:val="22"/>
          <w:lang w:eastAsia="cs-CZ"/>
        </w:rPr>
      </w:pPr>
      <w:r w:rsidRPr="006A4677">
        <w:rPr>
          <w:b/>
          <w:bCs/>
          <w:szCs w:val="22"/>
          <w:lang w:eastAsia="cs-CZ"/>
        </w:rPr>
        <w:t xml:space="preserve">Kas yra </w:t>
      </w:r>
      <w:proofErr w:type="spellStart"/>
      <w:r w:rsidRPr="006A4677">
        <w:rPr>
          <w:b/>
          <w:bCs/>
          <w:szCs w:val="22"/>
          <w:lang w:eastAsia="cs-CZ"/>
        </w:rPr>
        <w:t>Brinzolamide</w:t>
      </w:r>
      <w:proofErr w:type="spellEnd"/>
      <w:r w:rsidRPr="006A4677">
        <w:rPr>
          <w:b/>
          <w:bCs/>
          <w:szCs w:val="22"/>
          <w:lang w:eastAsia="cs-CZ"/>
        </w:rPr>
        <w:t xml:space="preserve"> </w:t>
      </w:r>
      <w:proofErr w:type="spellStart"/>
      <w:r>
        <w:rPr>
          <w:b/>
          <w:bCs/>
          <w:szCs w:val="22"/>
          <w:lang w:eastAsia="cs-CZ"/>
        </w:rPr>
        <w:t>Sandoz</w:t>
      </w:r>
      <w:proofErr w:type="spellEnd"/>
      <w:r w:rsidRPr="006A4677">
        <w:rPr>
          <w:b/>
          <w:bCs/>
          <w:szCs w:val="22"/>
          <w:lang w:eastAsia="cs-CZ"/>
        </w:rPr>
        <w:t xml:space="preserve"> ir kam jis vartojamas</w:t>
      </w:r>
    </w:p>
    <w:p w:rsidR="00213EEE" w:rsidRPr="006A4677" w:rsidRDefault="00213EEE" w:rsidP="00213EEE">
      <w:pPr>
        <w:keepNext/>
        <w:numPr>
          <w:ilvl w:val="12"/>
          <w:numId w:val="0"/>
        </w:numPr>
        <w:rPr>
          <w:szCs w:val="22"/>
          <w:lang w:eastAsia="cs-CZ"/>
        </w:rPr>
      </w:pPr>
    </w:p>
    <w:p w:rsidR="00213EEE" w:rsidRPr="00065841" w:rsidRDefault="00213EEE" w:rsidP="00213EEE">
      <w:pPr>
        <w:numPr>
          <w:ilvl w:val="12"/>
          <w:numId w:val="0"/>
        </w:numPr>
        <w:ind w:right="-2"/>
        <w:rPr>
          <w:snapToGrid w:val="0"/>
          <w:szCs w:val="24"/>
          <w:lang w:eastAsia="en-US"/>
        </w:rPr>
      </w:pPr>
      <w:r w:rsidRPr="006A4677">
        <w:rPr>
          <w:noProof/>
          <w:szCs w:val="22"/>
          <w:lang w:eastAsia="cs-CZ"/>
        </w:rPr>
        <w:t xml:space="preserve">Brinzolamide </w:t>
      </w:r>
      <w:r>
        <w:rPr>
          <w:noProof/>
          <w:szCs w:val="22"/>
          <w:lang w:eastAsia="cs-CZ"/>
        </w:rPr>
        <w:t>Sandoz</w:t>
      </w:r>
      <w:r w:rsidRPr="00065841">
        <w:rPr>
          <w:b/>
          <w:snapToGrid w:val="0"/>
          <w:szCs w:val="24"/>
          <w:lang w:eastAsia="en-US"/>
        </w:rPr>
        <w:t xml:space="preserve"> sudėtyje yra </w:t>
      </w:r>
      <w:proofErr w:type="spellStart"/>
      <w:r w:rsidRPr="00065841">
        <w:rPr>
          <w:b/>
          <w:snapToGrid w:val="0"/>
          <w:szCs w:val="24"/>
          <w:lang w:eastAsia="en-US"/>
        </w:rPr>
        <w:t>brinzolamido</w:t>
      </w:r>
      <w:proofErr w:type="spellEnd"/>
      <w:r w:rsidRPr="00065841">
        <w:rPr>
          <w:b/>
          <w:snapToGrid w:val="0"/>
          <w:szCs w:val="24"/>
          <w:lang w:eastAsia="en-US"/>
        </w:rPr>
        <w:t>, kuris priklauso vaistų</w:t>
      </w:r>
      <w:r w:rsidRPr="00065841">
        <w:rPr>
          <w:snapToGrid w:val="0"/>
          <w:szCs w:val="24"/>
          <w:lang w:eastAsia="en-US"/>
        </w:rPr>
        <w:t xml:space="preserve">, vadinamų </w:t>
      </w:r>
      <w:proofErr w:type="spellStart"/>
      <w:r w:rsidRPr="00065841">
        <w:rPr>
          <w:snapToGrid w:val="0"/>
          <w:szCs w:val="24"/>
          <w:lang w:eastAsia="en-US"/>
        </w:rPr>
        <w:t>karboanhidrazės</w:t>
      </w:r>
      <w:proofErr w:type="spellEnd"/>
      <w:r w:rsidRPr="00065841">
        <w:rPr>
          <w:snapToGrid w:val="0"/>
          <w:szCs w:val="24"/>
          <w:lang w:eastAsia="en-US"/>
        </w:rPr>
        <w:t xml:space="preserve"> inhibitoriais </w:t>
      </w:r>
      <w:r w:rsidRPr="00065841">
        <w:rPr>
          <w:b/>
          <w:snapToGrid w:val="0"/>
          <w:szCs w:val="24"/>
          <w:lang w:eastAsia="en-US"/>
        </w:rPr>
        <w:t>grupei</w:t>
      </w:r>
      <w:r w:rsidRPr="00065841">
        <w:rPr>
          <w:snapToGrid w:val="0"/>
          <w:szCs w:val="24"/>
          <w:lang w:eastAsia="en-US"/>
        </w:rPr>
        <w:t>. Jis mažina akispūdį.</w:t>
      </w:r>
    </w:p>
    <w:p w:rsidR="00213EEE" w:rsidRPr="00065841" w:rsidRDefault="00213EEE" w:rsidP="00213EEE">
      <w:pPr>
        <w:numPr>
          <w:ilvl w:val="12"/>
          <w:numId w:val="0"/>
        </w:numPr>
        <w:ind w:right="-2"/>
        <w:rPr>
          <w:snapToGrid w:val="0"/>
          <w:szCs w:val="24"/>
          <w:lang w:eastAsia="en-US"/>
        </w:rPr>
      </w:pPr>
    </w:p>
    <w:p w:rsidR="00213EEE" w:rsidRPr="00065841" w:rsidRDefault="00213EEE" w:rsidP="00213EEE">
      <w:pPr>
        <w:numPr>
          <w:ilvl w:val="12"/>
          <w:numId w:val="0"/>
        </w:numPr>
        <w:ind w:right="-2"/>
        <w:rPr>
          <w:snapToGrid w:val="0"/>
          <w:szCs w:val="24"/>
          <w:lang w:eastAsia="en-US"/>
        </w:rPr>
      </w:pPr>
      <w:r w:rsidRPr="006A4677">
        <w:rPr>
          <w:noProof/>
          <w:szCs w:val="22"/>
          <w:lang w:eastAsia="cs-CZ"/>
        </w:rPr>
        <w:t xml:space="preserve">Brinzolamide </w:t>
      </w:r>
      <w:r>
        <w:rPr>
          <w:noProof/>
          <w:szCs w:val="22"/>
          <w:lang w:eastAsia="cs-CZ"/>
        </w:rPr>
        <w:t xml:space="preserve">Sandoz </w:t>
      </w:r>
      <w:r w:rsidRPr="00065841">
        <w:rPr>
          <w:b/>
          <w:noProof/>
          <w:szCs w:val="22"/>
          <w:lang w:eastAsia="cs-CZ"/>
        </w:rPr>
        <w:t>akių lašai</w:t>
      </w:r>
      <w:r w:rsidRPr="00065841">
        <w:rPr>
          <w:b/>
          <w:snapToGrid w:val="0"/>
          <w:szCs w:val="24"/>
          <w:lang w:eastAsia="en-US"/>
        </w:rPr>
        <w:t xml:space="preserve"> vartojam</w:t>
      </w:r>
      <w:r>
        <w:rPr>
          <w:b/>
          <w:snapToGrid w:val="0"/>
          <w:szCs w:val="24"/>
          <w:lang w:eastAsia="en-US"/>
        </w:rPr>
        <w:t>i</w:t>
      </w:r>
      <w:r w:rsidRPr="00065841">
        <w:rPr>
          <w:b/>
          <w:snapToGrid w:val="0"/>
          <w:szCs w:val="24"/>
          <w:lang w:eastAsia="en-US"/>
        </w:rPr>
        <w:t xml:space="preserve"> </w:t>
      </w:r>
      <w:r>
        <w:rPr>
          <w:b/>
          <w:snapToGrid w:val="0"/>
          <w:szCs w:val="24"/>
          <w:lang w:eastAsia="en-US"/>
        </w:rPr>
        <w:t>padidėjusiam spaudimui akyje</w:t>
      </w:r>
      <w:r w:rsidRPr="00065841">
        <w:rPr>
          <w:b/>
          <w:snapToGrid w:val="0"/>
          <w:szCs w:val="24"/>
          <w:lang w:eastAsia="en-US"/>
        </w:rPr>
        <w:t xml:space="preserve"> mažinti.</w:t>
      </w:r>
      <w:r w:rsidRPr="00065841">
        <w:rPr>
          <w:snapToGrid w:val="0"/>
          <w:szCs w:val="24"/>
          <w:lang w:eastAsia="en-US"/>
        </w:rPr>
        <w:t xml:space="preserve"> </w:t>
      </w:r>
      <w:r>
        <w:rPr>
          <w:snapToGrid w:val="0"/>
          <w:szCs w:val="24"/>
          <w:lang w:eastAsia="en-US"/>
        </w:rPr>
        <w:t>Šis spaudimas</w:t>
      </w:r>
      <w:r w:rsidRPr="00065841">
        <w:rPr>
          <w:snapToGrid w:val="0"/>
          <w:szCs w:val="24"/>
          <w:lang w:eastAsia="en-US"/>
        </w:rPr>
        <w:t xml:space="preserve"> gali sukelti ligą, vadinamą </w:t>
      </w:r>
      <w:r w:rsidRPr="00065841">
        <w:rPr>
          <w:b/>
          <w:snapToGrid w:val="0"/>
          <w:szCs w:val="24"/>
          <w:lang w:eastAsia="en-US"/>
        </w:rPr>
        <w:t>glaukoma</w:t>
      </w:r>
      <w:r w:rsidRPr="00065841">
        <w:rPr>
          <w:snapToGrid w:val="0"/>
          <w:szCs w:val="24"/>
          <w:lang w:eastAsia="en-US"/>
        </w:rPr>
        <w:t>.</w:t>
      </w:r>
    </w:p>
    <w:p w:rsidR="00213EEE" w:rsidRDefault="00213EEE" w:rsidP="00213EEE">
      <w:pPr>
        <w:numPr>
          <w:ilvl w:val="12"/>
          <w:numId w:val="0"/>
        </w:numPr>
        <w:rPr>
          <w:szCs w:val="22"/>
          <w:lang w:eastAsia="cs-CZ"/>
        </w:rPr>
      </w:pPr>
    </w:p>
    <w:p w:rsidR="00213EEE" w:rsidRDefault="00213EEE" w:rsidP="00213EEE">
      <w:pPr>
        <w:numPr>
          <w:ilvl w:val="12"/>
          <w:numId w:val="0"/>
        </w:numPr>
        <w:rPr>
          <w:szCs w:val="22"/>
          <w:lang w:eastAsia="cs-CZ"/>
        </w:rPr>
      </w:pPr>
      <w:r>
        <w:rPr>
          <w:szCs w:val="22"/>
          <w:lang w:eastAsia="cs-CZ"/>
        </w:rPr>
        <w:t>Jeigu spaudimas akyje yra per didelis, jis gali pakenkti Jūsų regai</w:t>
      </w:r>
      <w:r w:rsidRPr="00065841">
        <w:rPr>
          <w:szCs w:val="22"/>
          <w:lang w:eastAsia="cs-CZ"/>
        </w:rPr>
        <w:t>.</w:t>
      </w:r>
    </w:p>
    <w:p w:rsidR="00213EEE" w:rsidRDefault="00213EEE" w:rsidP="00213EEE">
      <w:pPr>
        <w:numPr>
          <w:ilvl w:val="12"/>
          <w:numId w:val="0"/>
        </w:numPr>
        <w:rPr>
          <w:szCs w:val="22"/>
          <w:lang w:eastAsia="cs-CZ"/>
        </w:rPr>
      </w:pPr>
    </w:p>
    <w:p w:rsidR="00213EEE" w:rsidRPr="006A4677" w:rsidRDefault="00213EEE" w:rsidP="00213EEE">
      <w:pPr>
        <w:numPr>
          <w:ilvl w:val="12"/>
          <w:numId w:val="0"/>
        </w:numPr>
        <w:rPr>
          <w:szCs w:val="22"/>
          <w:lang w:eastAsia="cs-CZ"/>
        </w:rPr>
      </w:pPr>
    </w:p>
    <w:p w:rsidR="00213EEE" w:rsidRPr="006A4677" w:rsidRDefault="00213EEE" w:rsidP="00213EEE">
      <w:pPr>
        <w:keepNext/>
        <w:numPr>
          <w:ilvl w:val="0"/>
          <w:numId w:val="2"/>
        </w:numPr>
        <w:tabs>
          <w:tab w:val="clear" w:pos="570"/>
        </w:tabs>
        <w:ind w:right="-2"/>
        <w:rPr>
          <w:b/>
          <w:szCs w:val="22"/>
          <w:lang w:eastAsia="cs-CZ"/>
        </w:rPr>
      </w:pPr>
      <w:r w:rsidRPr="006A4677">
        <w:rPr>
          <w:b/>
          <w:szCs w:val="22"/>
          <w:lang w:eastAsia="cs-CZ"/>
        </w:rPr>
        <w:t xml:space="preserve">Kas žinotina prieš vartojant </w:t>
      </w:r>
      <w:proofErr w:type="spellStart"/>
      <w:r w:rsidRPr="006A4677">
        <w:rPr>
          <w:b/>
          <w:szCs w:val="22"/>
          <w:lang w:eastAsia="cs-CZ"/>
        </w:rPr>
        <w:t>Brinzolamide</w:t>
      </w:r>
      <w:proofErr w:type="spellEnd"/>
      <w:r w:rsidRPr="006A4677">
        <w:rPr>
          <w:b/>
          <w:szCs w:val="22"/>
          <w:lang w:eastAsia="cs-CZ"/>
        </w:rPr>
        <w:t xml:space="preserve"> </w:t>
      </w:r>
      <w:proofErr w:type="spellStart"/>
      <w:r>
        <w:rPr>
          <w:b/>
          <w:szCs w:val="22"/>
          <w:lang w:eastAsia="cs-CZ"/>
        </w:rPr>
        <w:t>Sandoz</w:t>
      </w:r>
      <w:proofErr w:type="spellEnd"/>
    </w:p>
    <w:p w:rsidR="00213EEE" w:rsidRPr="006A4677" w:rsidRDefault="00213EEE" w:rsidP="00213EEE">
      <w:pPr>
        <w:keepNext/>
        <w:numPr>
          <w:ilvl w:val="12"/>
          <w:numId w:val="0"/>
        </w:numPr>
        <w:ind w:right="-2"/>
        <w:rPr>
          <w:szCs w:val="22"/>
          <w:lang w:eastAsia="cs-CZ"/>
        </w:rPr>
      </w:pPr>
    </w:p>
    <w:p w:rsidR="00213EEE" w:rsidRPr="006A4677" w:rsidRDefault="00213EEE" w:rsidP="00213EEE">
      <w:pPr>
        <w:keepNext/>
        <w:numPr>
          <w:ilvl w:val="12"/>
          <w:numId w:val="0"/>
        </w:numPr>
        <w:outlineLvl w:val="0"/>
        <w:rPr>
          <w:szCs w:val="22"/>
          <w:lang w:eastAsia="cs-CZ"/>
        </w:rPr>
      </w:pPr>
      <w:proofErr w:type="spellStart"/>
      <w:r w:rsidRPr="006A4677">
        <w:rPr>
          <w:b/>
          <w:szCs w:val="22"/>
          <w:lang w:eastAsia="cs-CZ"/>
        </w:rPr>
        <w:t>Brinzolamide</w:t>
      </w:r>
      <w:proofErr w:type="spellEnd"/>
      <w:r w:rsidRPr="006A4677">
        <w:rPr>
          <w:b/>
          <w:szCs w:val="22"/>
          <w:lang w:eastAsia="cs-CZ"/>
        </w:rPr>
        <w:t xml:space="preserve"> </w:t>
      </w:r>
      <w:proofErr w:type="spellStart"/>
      <w:r>
        <w:rPr>
          <w:b/>
          <w:szCs w:val="22"/>
          <w:lang w:eastAsia="cs-CZ"/>
        </w:rPr>
        <w:t>Sandoz</w:t>
      </w:r>
      <w:proofErr w:type="spellEnd"/>
      <w:r w:rsidRPr="006A4677">
        <w:rPr>
          <w:b/>
          <w:szCs w:val="22"/>
          <w:lang w:eastAsia="cs-CZ"/>
        </w:rPr>
        <w:t xml:space="preserve"> vartoti </w:t>
      </w:r>
      <w:r>
        <w:rPr>
          <w:b/>
          <w:szCs w:val="22"/>
          <w:lang w:eastAsia="cs-CZ"/>
        </w:rPr>
        <w:t>draudžiama</w:t>
      </w:r>
      <w:r w:rsidRPr="006A4677">
        <w:rPr>
          <w:b/>
          <w:szCs w:val="22"/>
          <w:lang w:eastAsia="cs-CZ"/>
        </w:rPr>
        <w:t>:</w:t>
      </w:r>
    </w:p>
    <w:p w:rsidR="00213EEE" w:rsidRPr="006A4677" w:rsidRDefault="00213EEE" w:rsidP="00213EEE">
      <w:pPr>
        <w:numPr>
          <w:ilvl w:val="12"/>
          <w:numId w:val="0"/>
        </w:numPr>
        <w:ind w:left="567" w:hanging="567"/>
        <w:rPr>
          <w:szCs w:val="22"/>
          <w:lang w:eastAsia="en-GB"/>
        </w:rPr>
      </w:pPr>
      <w:r w:rsidRPr="006A4677">
        <w:rPr>
          <w:szCs w:val="22"/>
          <w:lang w:eastAsia="cs-CZ"/>
        </w:rPr>
        <w:t>-</w:t>
      </w:r>
      <w:r w:rsidRPr="006A4677">
        <w:rPr>
          <w:szCs w:val="22"/>
          <w:lang w:eastAsia="cs-CZ"/>
        </w:rPr>
        <w:tab/>
      </w:r>
      <w:r w:rsidRPr="00065841">
        <w:rPr>
          <w:b/>
          <w:szCs w:val="22"/>
          <w:lang w:eastAsia="en-GB"/>
        </w:rPr>
        <w:t>jeigu sergate sunkia inkstų liga;</w:t>
      </w:r>
    </w:p>
    <w:p w:rsidR="00213EEE" w:rsidRPr="006A4677" w:rsidRDefault="00213EEE" w:rsidP="00213EEE">
      <w:pPr>
        <w:autoSpaceDE w:val="0"/>
        <w:autoSpaceDN w:val="0"/>
        <w:adjustRightInd w:val="0"/>
        <w:ind w:left="567" w:hanging="567"/>
        <w:rPr>
          <w:szCs w:val="22"/>
          <w:lang w:eastAsia="en-GB"/>
        </w:rPr>
      </w:pPr>
      <w:r w:rsidRPr="006A4677">
        <w:rPr>
          <w:szCs w:val="22"/>
          <w:lang w:eastAsia="en-GB"/>
        </w:rPr>
        <w:t>-</w:t>
      </w:r>
      <w:r w:rsidRPr="006A4677">
        <w:rPr>
          <w:szCs w:val="22"/>
          <w:lang w:eastAsia="en-GB"/>
        </w:rPr>
        <w:tab/>
      </w:r>
      <w:r w:rsidRPr="00065841">
        <w:rPr>
          <w:b/>
          <w:szCs w:val="22"/>
          <w:lang w:eastAsia="en-GB"/>
        </w:rPr>
        <w:t>jeigu yra alergija</w:t>
      </w:r>
      <w:r w:rsidRPr="006A4677">
        <w:rPr>
          <w:szCs w:val="22"/>
          <w:lang w:eastAsia="en-GB"/>
        </w:rPr>
        <w:t xml:space="preserve"> </w:t>
      </w:r>
      <w:proofErr w:type="spellStart"/>
      <w:r w:rsidRPr="006A4677">
        <w:rPr>
          <w:szCs w:val="22"/>
          <w:lang w:eastAsia="en-GB"/>
        </w:rPr>
        <w:t>brinzolamidui</w:t>
      </w:r>
      <w:proofErr w:type="spellEnd"/>
      <w:r w:rsidRPr="006A4677">
        <w:rPr>
          <w:szCs w:val="22"/>
          <w:lang w:eastAsia="en-GB"/>
        </w:rPr>
        <w:t xml:space="preserve"> arba bet kuriai pagalbinei šio vaisto medžiagai (jos išvardytos 6 skyriuje);</w:t>
      </w:r>
    </w:p>
    <w:p w:rsidR="00213EEE" w:rsidRPr="006A4677" w:rsidRDefault="00213EEE" w:rsidP="00213EEE">
      <w:pPr>
        <w:autoSpaceDE w:val="0"/>
        <w:autoSpaceDN w:val="0"/>
        <w:adjustRightInd w:val="0"/>
        <w:ind w:left="567" w:hanging="567"/>
        <w:rPr>
          <w:szCs w:val="22"/>
          <w:lang w:eastAsia="en-GB"/>
        </w:rPr>
      </w:pPr>
      <w:r w:rsidRPr="006A4677">
        <w:rPr>
          <w:szCs w:val="22"/>
          <w:lang w:eastAsia="en-GB"/>
        </w:rPr>
        <w:t>-</w:t>
      </w:r>
      <w:r w:rsidRPr="006A4677">
        <w:rPr>
          <w:szCs w:val="22"/>
          <w:lang w:eastAsia="en-GB"/>
        </w:rPr>
        <w:tab/>
      </w:r>
      <w:r w:rsidRPr="00065841">
        <w:rPr>
          <w:b/>
          <w:szCs w:val="22"/>
          <w:lang w:eastAsia="en-GB"/>
        </w:rPr>
        <w:t xml:space="preserve">jeigu esate alergiškas vaistams, vadinamiems </w:t>
      </w:r>
      <w:proofErr w:type="spellStart"/>
      <w:r w:rsidRPr="00065841">
        <w:rPr>
          <w:b/>
          <w:szCs w:val="22"/>
          <w:lang w:eastAsia="en-GB"/>
        </w:rPr>
        <w:t>sulf</w:t>
      </w:r>
      <w:r>
        <w:rPr>
          <w:b/>
          <w:szCs w:val="22"/>
          <w:lang w:eastAsia="en-GB"/>
        </w:rPr>
        <w:t>on</w:t>
      </w:r>
      <w:r w:rsidRPr="00065841">
        <w:rPr>
          <w:b/>
          <w:szCs w:val="22"/>
          <w:lang w:eastAsia="en-GB"/>
        </w:rPr>
        <w:t>amidais</w:t>
      </w:r>
      <w:proofErr w:type="spellEnd"/>
      <w:r>
        <w:rPr>
          <w:szCs w:val="22"/>
          <w:lang w:eastAsia="en-GB"/>
        </w:rPr>
        <w:br/>
        <w:t>P</w:t>
      </w:r>
      <w:r w:rsidRPr="006A4677">
        <w:rPr>
          <w:szCs w:val="22"/>
          <w:lang w:eastAsia="en-GB"/>
        </w:rPr>
        <w:t>avyzdži</w:t>
      </w:r>
      <w:r>
        <w:rPr>
          <w:szCs w:val="22"/>
          <w:lang w:eastAsia="en-GB"/>
        </w:rPr>
        <w:t>ai gali būti vaistai, vartojami gydyti nuo</w:t>
      </w:r>
      <w:r w:rsidRPr="006A4677">
        <w:rPr>
          <w:szCs w:val="22"/>
          <w:lang w:eastAsia="en-GB"/>
        </w:rPr>
        <w:t xml:space="preserve"> </w:t>
      </w:r>
      <w:r>
        <w:rPr>
          <w:szCs w:val="22"/>
          <w:lang w:eastAsia="en-GB"/>
        </w:rPr>
        <w:t xml:space="preserve">cukrinio </w:t>
      </w:r>
      <w:r w:rsidRPr="006A4677">
        <w:rPr>
          <w:szCs w:val="22"/>
          <w:lang w:eastAsia="en-GB"/>
        </w:rPr>
        <w:t>diabet</w:t>
      </w:r>
      <w:r>
        <w:rPr>
          <w:szCs w:val="22"/>
          <w:lang w:eastAsia="en-GB"/>
        </w:rPr>
        <w:t>o</w:t>
      </w:r>
      <w:r w:rsidRPr="006A4677">
        <w:rPr>
          <w:szCs w:val="22"/>
          <w:lang w:eastAsia="en-GB"/>
        </w:rPr>
        <w:t xml:space="preserve"> ir infekcij</w:t>
      </w:r>
      <w:r>
        <w:rPr>
          <w:szCs w:val="22"/>
          <w:lang w:eastAsia="en-GB"/>
        </w:rPr>
        <w:t>ų, ir taip pat</w:t>
      </w:r>
      <w:r w:rsidRPr="006A4677">
        <w:rPr>
          <w:szCs w:val="22"/>
          <w:lang w:eastAsia="en-GB"/>
        </w:rPr>
        <w:t xml:space="preserve"> diuretika</w:t>
      </w:r>
      <w:r>
        <w:rPr>
          <w:szCs w:val="22"/>
          <w:lang w:eastAsia="en-GB"/>
        </w:rPr>
        <w:t>i</w:t>
      </w:r>
      <w:r w:rsidRPr="006A4677">
        <w:rPr>
          <w:szCs w:val="22"/>
          <w:lang w:eastAsia="en-GB"/>
        </w:rPr>
        <w:t xml:space="preserve"> (šlapim</w:t>
      </w:r>
      <w:r>
        <w:rPr>
          <w:szCs w:val="22"/>
          <w:lang w:eastAsia="en-GB"/>
        </w:rPr>
        <w:t>ą varančios</w:t>
      </w:r>
      <w:r w:rsidRPr="006A4677">
        <w:rPr>
          <w:szCs w:val="22"/>
          <w:lang w:eastAsia="en-GB"/>
        </w:rPr>
        <w:t xml:space="preserve"> tabletės). </w:t>
      </w:r>
      <w:proofErr w:type="spellStart"/>
      <w:r w:rsidRPr="006A4677">
        <w:rPr>
          <w:bCs/>
          <w:szCs w:val="22"/>
          <w:lang w:eastAsia="en-GB"/>
        </w:rPr>
        <w:t>Brinzolamide</w:t>
      </w:r>
      <w:proofErr w:type="spellEnd"/>
      <w:r w:rsidRPr="006A4677">
        <w:rPr>
          <w:bCs/>
          <w:szCs w:val="22"/>
          <w:lang w:eastAsia="en-GB"/>
        </w:rPr>
        <w:t xml:space="preserve"> </w:t>
      </w:r>
      <w:proofErr w:type="spellStart"/>
      <w:r>
        <w:rPr>
          <w:bCs/>
          <w:szCs w:val="22"/>
          <w:lang w:eastAsia="en-GB"/>
        </w:rPr>
        <w:t>Sandoz</w:t>
      </w:r>
      <w:proofErr w:type="spellEnd"/>
      <w:r w:rsidRPr="006A4677">
        <w:rPr>
          <w:szCs w:val="22"/>
          <w:lang w:eastAsia="en-GB"/>
        </w:rPr>
        <w:t xml:space="preserve"> gali sukelti tokią pat alerginę reakciją;</w:t>
      </w:r>
    </w:p>
    <w:p w:rsidR="00213EEE" w:rsidRPr="006A4677" w:rsidRDefault="00213EEE" w:rsidP="00213EEE">
      <w:pPr>
        <w:autoSpaceDE w:val="0"/>
        <w:autoSpaceDN w:val="0"/>
        <w:adjustRightInd w:val="0"/>
        <w:ind w:left="567" w:hanging="567"/>
        <w:rPr>
          <w:szCs w:val="22"/>
          <w:lang w:eastAsia="en-GB"/>
        </w:rPr>
      </w:pPr>
      <w:r w:rsidRPr="006A4677">
        <w:rPr>
          <w:szCs w:val="22"/>
          <w:lang w:eastAsia="en-GB"/>
        </w:rPr>
        <w:t>-</w:t>
      </w:r>
      <w:r w:rsidRPr="006A4677">
        <w:rPr>
          <w:szCs w:val="22"/>
          <w:lang w:eastAsia="en-GB"/>
        </w:rPr>
        <w:tab/>
      </w:r>
      <w:r w:rsidRPr="009C2E64">
        <w:rPr>
          <w:b/>
          <w:szCs w:val="22"/>
          <w:lang w:eastAsia="en-GB"/>
        </w:rPr>
        <w:t>jeigu Jūsų kraujas per daug rūgštus</w:t>
      </w:r>
      <w:r w:rsidRPr="006A4677">
        <w:rPr>
          <w:szCs w:val="22"/>
          <w:lang w:eastAsia="en-GB"/>
        </w:rPr>
        <w:t xml:space="preserve"> (šis sutrikimas vadinamas </w:t>
      </w:r>
      <w:proofErr w:type="spellStart"/>
      <w:r w:rsidRPr="006A4677">
        <w:rPr>
          <w:szCs w:val="22"/>
          <w:lang w:eastAsia="en-GB"/>
        </w:rPr>
        <w:t>hiperchloremine</w:t>
      </w:r>
      <w:proofErr w:type="spellEnd"/>
      <w:r w:rsidRPr="006A4677">
        <w:rPr>
          <w:szCs w:val="22"/>
          <w:lang w:eastAsia="en-GB"/>
        </w:rPr>
        <w:t xml:space="preserve"> </w:t>
      </w:r>
      <w:proofErr w:type="spellStart"/>
      <w:r w:rsidRPr="006A4677">
        <w:rPr>
          <w:szCs w:val="22"/>
          <w:lang w:eastAsia="en-GB"/>
        </w:rPr>
        <w:t>acidoze</w:t>
      </w:r>
      <w:proofErr w:type="spellEnd"/>
      <w:r w:rsidRPr="006A4677">
        <w:rPr>
          <w:szCs w:val="22"/>
          <w:lang w:eastAsia="en-GB"/>
        </w:rPr>
        <w:t>).</w:t>
      </w:r>
    </w:p>
    <w:p w:rsidR="00213EEE" w:rsidRPr="006A4677" w:rsidRDefault="00213EEE" w:rsidP="00213EEE">
      <w:pPr>
        <w:autoSpaceDE w:val="0"/>
        <w:autoSpaceDN w:val="0"/>
        <w:adjustRightInd w:val="0"/>
        <w:ind w:left="567" w:hanging="567"/>
        <w:rPr>
          <w:szCs w:val="22"/>
          <w:lang w:eastAsia="en-GB"/>
        </w:rPr>
      </w:pPr>
    </w:p>
    <w:p w:rsidR="00213EEE" w:rsidRPr="006A4677" w:rsidRDefault="00213EEE" w:rsidP="00213EEE">
      <w:pPr>
        <w:numPr>
          <w:ilvl w:val="12"/>
          <w:numId w:val="0"/>
        </w:numPr>
        <w:ind w:right="-2"/>
        <w:rPr>
          <w:szCs w:val="22"/>
          <w:lang w:eastAsia="en-GB"/>
        </w:rPr>
      </w:pPr>
      <w:r w:rsidRPr="006A4677">
        <w:rPr>
          <w:szCs w:val="22"/>
          <w:lang w:eastAsia="en-GB"/>
        </w:rPr>
        <w:t xml:space="preserve">Jeigu </w:t>
      </w:r>
      <w:r>
        <w:rPr>
          <w:szCs w:val="22"/>
          <w:lang w:eastAsia="en-GB"/>
        </w:rPr>
        <w:t>kyla</w:t>
      </w:r>
      <w:r w:rsidRPr="006A4677">
        <w:rPr>
          <w:szCs w:val="22"/>
          <w:lang w:eastAsia="en-GB"/>
        </w:rPr>
        <w:t xml:space="preserve"> daugiau klausimų, klauskite </w:t>
      </w:r>
      <w:r>
        <w:rPr>
          <w:szCs w:val="22"/>
          <w:lang w:eastAsia="en-GB"/>
        </w:rPr>
        <w:t xml:space="preserve">savo </w:t>
      </w:r>
      <w:r w:rsidRPr="006A4677">
        <w:rPr>
          <w:szCs w:val="22"/>
          <w:lang w:eastAsia="en-GB"/>
        </w:rPr>
        <w:t>gydytojo patarimo.</w:t>
      </w:r>
    </w:p>
    <w:p w:rsidR="00213EEE" w:rsidRPr="006A4677" w:rsidRDefault="00213EEE" w:rsidP="00213EEE">
      <w:pPr>
        <w:numPr>
          <w:ilvl w:val="12"/>
          <w:numId w:val="0"/>
        </w:numPr>
        <w:ind w:right="-2"/>
        <w:rPr>
          <w:szCs w:val="22"/>
          <w:lang w:eastAsia="cs-CZ"/>
        </w:rPr>
      </w:pPr>
    </w:p>
    <w:p w:rsidR="00213EEE" w:rsidRPr="006A4677" w:rsidRDefault="00213EEE" w:rsidP="00213EEE">
      <w:pPr>
        <w:keepNext/>
        <w:numPr>
          <w:ilvl w:val="12"/>
          <w:numId w:val="0"/>
        </w:numPr>
        <w:ind w:right="-2"/>
        <w:outlineLvl w:val="0"/>
        <w:rPr>
          <w:b/>
          <w:szCs w:val="22"/>
          <w:lang w:eastAsia="cs-CZ"/>
        </w:rPr>
      </w:pPr>
      <w:r w:rsidRPr="006A4677">
        <w:rPr>
          <w:b/>
          <w:bCs/>
          <w:szCs w:val="22"/>
          <w:lang w:eastAsia="cs-CZ"/>
        </w:rPr>
        <w:t>Įspėjimai ir atsargumo priemonės</w:t>
      </w:r>
    </w:p>
    <w:p w:rsidR="00213EEE" w:rsidRPr="006A4677" w:rsidRDefault="00213EEE" w:rsidP="00213EEE">
      <w:pPr>
        <w:keepNext/>
        <w:autoSpaceDE w:val="0"/>
        <w:autoSpaceDN w:val="0"/>
        <w:adjustRightInd w:val="0"/>
        <w:rPr>
          <w:rFonts w:ascii="TimesNewRomanPS-BoldMT" w:hAnsi="TimesNewRomanPS-BoldMT" w:cs="TimesNewRomanPS-BoldMT"/>
          <w:bCs/>
          <w:szCs w:val="22"/>
          <w:lang w:eastAsia="en-GB"/>
        </w:rPr>
      </w:pPr>
      <w:r w:rsidRPr="006A4677">
        <w:rPr>
          <w:rFonts w:ascii="TimesNewRomanPS-BoldMT" w:hAnsi="TimesNewRomanPS-BoldMT" w:cs="TimesNewRomanPS-BoldMT"/>
          <w:bCs/>
          <w:szCs w:val="22"/>
          <w:lang w:eastAsia="en-GB"/>
        </w:rPr>
        <w:t>Pasitarkite su gydytoju</w:t>
      </w:r>
      <w:r>
        <w:rPr>
          <w:rFonts w:ascii="TimesNewRomanPS-BoldMT" w:hAnsi="TimesNewRomanPS-BoldMT" w:cs="TimesNewRomanPS-BoldMT"/>
          <w:bCs/>
          <w:szCs w:val="22"/>
          <w:lang w:eastAsia="en-GB"/>
        </w:rPr>
        <w:t xml:space="preserve"> arba</w:t>
      </w:r>
      <w:r w:rsidRPr="006A4677">
        <w:rPr>
          <w:rFonts w:ascii="TimesNewRomanPS-BoldMT" w:hAnsi="TimesNewRomanPS-BoldMT" w:cs="TimesNewRomanPS-BoldMT"/>
          <w:bCs/>
          <w:szCs w:val="22"/>
          <w:lang w:eastAsia="en-GB"/>
        </w:rPr>
        <w:t xml:space="preserve"> vaistininku prieš pradėdami vartoti </w:t>
      </w:r>
      <w:proofErr w:type="spellStart"/>
      <w:r w:rsidRPr="006A4677">
        <w:rPr>
          <w:rFonts w:ascii="TimesNewRomanPS-BoldMT" w:hAnsi="TimesNewRomanPS-BoldMT" w:cs="TimesNewRomanPS-BoldMT"/>
          <w:bCs/>
          <w:szCs w:val="22"/>
          <w:lang w:eastAsia="en-GB"/>
        </w:rPr>
        <w:t>Brinzolamide</w:t>
      </w:r>
      <w:proofErr w:type="spellEnd"/>
      <w:r w:rsidRPr="006A4677">
        <w:rPr>
          <w:rFonts w:ascii="TimesNewRomanPS-BoldMT" w:hAnsi="TimesNewRomanPS-BoldMT" w:cs="TimesNewRomanPS-BoldMT"/>
          <w:bCs/>
          <w:szCs w:val="22"/>
          <w:lang w:eastAsia="en-GB"/>
        </w:rPr>
        <w:t xml:space="preserve"> </w:t>
      </w:r>
      <w:proofErr w:type="spellStart"/>
      <w:r>
        <w:rPr>
          <w:rFonts w:ascii="TimesNewRomanPS-BoldMT" w:hAnsi="TimesNewRomanPS-BoldMT" w:cs="TimesNewRomanPS-BoldMT"/>
          <w:bCs/>
          <w:szCs w:val="22"/>
          <w:lang w:eastAsia="en-GB"/>
        </w:rPr>
        <w:t>Sandoz</w:t>
      </w:r>
      <w:proofErr w:type="spellEnd"/>
      <w:r w:rsidRPr="006A4677">
        <w:rPr>
          <w:rFonts w:ascii="TimesNewRomanPS-BoldMT" w:hAnsi="TimesNewRomanPS-BoldMT" w:cs="TimesNewRomanPS-BoldMT"/>
          <w:bCs/>
          <w:szCs w:val="22"/>
          <w:lang w:eastAsia="en-GB"/>
        </w:rPr>
        <w:t>:</w:t>
      </w:r>
    </w:p>
    <w:p w:rsidR="00213EEE" w:rsidRPr="009C2E64" w:rsidRDefault="00213EEE" w:rsidP="00213EEE">
      <w:pPr>
        <w:tabs>
          <w:tab w:val="left" w:pos="567"/>
        </w:tabs>
        <w:autoSpaceDE w:val="0"/>
        <w:autoSpaceDN w:val="0"/>
        <w:adjustRightInd w:val="0"/>
        <w:ind w:left="567" w:hanging="567"/>
        <w:rPr>
          <w:rFonts w:ascii="TimesNewRomanPS-BoldMT" w:hAnsi="TimesNewRomanPS-BoldMT" w:cs="TimesNewRomanPS-BoldMT"/>
          <w:b/>
          <w:szCs w:val="22"/>
          <w:lang w:eastAsia="en-GB"/>
        </w:rPr>
      </w:pPr>
      <w:r w:rsidRPr="006A4677">
        <w:rPr>
          <w:rFonts w:ascii="TimesNewRomanPS-BoldMT" w:hAnsi="TimesNewRomanPS-BoldMT" w:cs="TimesNewRomanPS-BoldMT"/>
          <w:szCs w:val="22"/>
          <w:lang w:eastAsia="en-GB"/>
        </w:rPr>
        <w:t>-</w:t>
      </w:r>
      <w:r w:rsidRPr="006A4677">
        <w:rPr>
          <w:rFonts w:ascii="TimesNewRomanPS-BoldMT" w:hAnsi="TimesNewRomanPS-BoldMT" w:cs="TimesNewRomanPS-BoldMT"/>
          <w:szCs w:val="22"/>
          <w:lang w:eastAsia="en-GB"/>
        </w:rPr>
        <w:tab/>
      </w:r>
      <w:r w:rsidRPr="009C2E64">
        <w:rPr>
          <w:rFonts w:ascii="TimesNewRomanPS-BoldMT" w:hAnsi="TimesNewRomanPS-BoldMT" w:cs="TimesNewRomanPS-BoldMT"/>
          <w:b/>
          <w:szCs w:val="22"/>
          <w:lang w:eastAsia="en-GB"/>
        </w:rPr>
        <w:t>jeigu yra inkstų ir kepenų sutrikimų;</w:t>
      </w:r>
    </w:p>
    <w:p w:rsidR="00213EEE" w:rsidRPr="009C2E64" w:rsidRDefault="00213EEE" w:rsidP="00213EEE">
      <w:pPr>
        <w:numPr>
          <w:ilvl w:val="12"/>
          <w:numId w:val="0"/>
        </w:numPr>
        <w:tabs>
          <w:tab w:val="left" w:pos="567"/>
        </w:tabs>
        <w:ind w:left="567" w:hanging="567"/>
        <w:rPr>
          <w:rFonts w:ascii="TimesNewRomanPS-BoldMT" w:hAnsi="TimesNewRomanPS-BoldMT" w:cs="TimesNewRomanPS-BoldMT"/>
          <w:b/>
          <w:szCs w:val="22"/>
          <w:lang w:eastAsia="en-GB"/>
        </w:rPr>
      </w:pPr>
      <w:r w:rsidRPr="009C2E64">
        <w:rPr>
          <w:rFonts w:ascii="TimesNewRomanPS-BoldMT" w:hAnsi="TimesNewRomanPS-BoldMT" w:cs="TimesNewRomanPS-BoldMT"/>
          <w:b/>
          <w:szCs w:val="22"/>
          <w:lang w:eastAsia="en-GB"/>
        </w:rPr>
        <w:t>-</w:t>
      </w:r>
      <w:r w:rsidRPr="009C2E64">
        <w:rPr>
          <w:rFonts w:ascii="TimesNewRomanPS-BoldMT" w:hAnsi="TimesNewRomanPS-BoldMT" w:cs="TimesNewRomanPS-BoldMT"/>
          <w:b/>
          <w:szCs w:val="22"/>
          <w:lang w:eastAsia="en-GB"/>
        </w:rPr>
        <w:tab/>
        <w:t>jeigu Jūsų akys sausos arba ragena</w:t>
      </w:r>
      <w:r>
        <w:rPr>
          <w:rFonts w:ascii="TimesNewRomanPS-BoldMT" w:hAnsi="TimesNewRomanPS-BoldMT" w:cs="TimesNewRomanPS-BoldMT"/>
          <w:b/>
          <w:szCs w:val="22"/>
          <w:lang w:eastAsia="en-GB"/>
        </w:rPr>
        <w:t xml:space="preserve"> </w:t>
      </w:r>
      <w:r w:rsidRPr="009C2E64">
        <w:rPr>
          <w:rFonts w:ascii="TimesNewRomanPS-BoldMT" w:hAnsi="TimesNewRomanPS-BoldMT" w:cs="TimesNewRomanPS-BoldMT"/>
          <w:b/>
          <w:szCs w:val="22"/>
          <w:lang w:eastAsia="en-GB"/>
        </w:rPr>
        <w:t xml:space="preserve"> yra nesveika;</w:t>
      </w:r>
    </w:p>
    <w:p w:rsidR="00213EEE" w:rsidRPr="00CA7AD2" w:rsidRDefault="00213EEE" w:rsidP="00213EEE">
      <w:pPr>
        <w:autoSpaceDE w:val="0"/>
        <w:autoSpaceDN w:val="0"/>
        <w:adjustRightInd w:val="0"/>
        <w:ind w:left="567" w:hanging="567"/>
        <w:rPr>
          <w:b/>
          <w:szCs w:val="22"/>
          <w:lang w:eastAsia="en-GB"/>
        </w:rPr>
      </w:pPr>
      <w:r w:rsidRPr="009C2E64">
        <w:rPr>
          <w:b/>
          <w:szCs w:val="22"/>
          <w:lang w:eastAsia="en-GB"/>
        </w:rPr>
        <w:t>-</w:t>
      </w:r>
      <w:r w:rsidRPr="009C2E64">
        <w:rPr>
          <w:b/>
          <w:szCs w:val="22"/>
          <w:lang w:eastAsia="en-GB"/>
        </w:rPr>
        <w:tab/>
        <w:t xml:space="preserve">jei vartojate kitų vaistų, vadinamų </w:t>
      </w:r>
      <w:proofErr w:type="spellStart"/>
      <w:r w:rsidRPr="009C2E64">
        <w:rPr>
          <w:b/>
          <w:szCs w:val="22"/>
          <w:lang w:eastAsia="en-GB"/>
        </w:rPr>
        <w:t>sulf</w:t>
      </w:r>
      <w:r>
        <w:rPr>
          <w:b/>
          <w:szCs w:val="22"/>
          <w:lang w:eastAsia="en-GB"/>
        </w:rPr>
        <w:t>on</w:t>
      </w:r>
      <w:r w:rsidRPr="009C2E64">
        <w:rPr>
          <w:b/>
          <w:szCs w:val="22"/>
          <w:lang w:eastAsia="en-GB"/>
        </w:rPr>
        <w:t>amidais</w:t>
      </w:r>
      <w:proofErr w:type="spellEnd"/>
      <w:r>
        <w:rPr>
          <w:b/>
          <w:szCs w:val="22"/>
          <w:lang w:eastAsia="en-GB"/>
        </w:rPr>
        <w:t>;</w:t>
      </w:r>
    </w:p>
    <w:p w:rsidR="00213EEE" w:rsidRDefault="00213EEE" w:rsidP="00213EEE">
      <w:pPr>
        <w:autoSpaceDE w:val="0"/>
        <w:autoSpaceDN w:val="0"/>
        <w:adjustRightInd w:val="0"/>
        <w:ind w:left="567" w:hanging="567"/>
        <w:rPr>
          <w:b/>
          <w:szCs w:val="22"/>
          <w:lang w:eastAsia="en-GB"/>
        </w:rPr>
      </w:pPr>
      <w:r w:rsidRPr="009C2E64">
        <w:rPr>
          <w:b/>
          <w:szCs w:val="22"/>
          <w:lang w:eastAsia="en-GB"/>
        </w:rPr>
        <w:lastRenderedPageBreak/>
        <w:t>-</w:t>
      </w:r>
      <w:r w:rsidRPr="009C2E64">
        <w:rPr>
          <w:b/>
          <w:szCs w:val="22"/>
          <w:lang w:eastAsia="en-GB"/>
        </w:rPr>
        <w:tab/>
      </w:r>
      <w:r w:rsidRPr="00536D7C">
        <w:rPr>
          <w:b/>
          <w:szCs w:val="22"/>
          <w:lang w:eastAsia="en-GB"/>
        </w:rPr>
        <w:t>jeigu sergate specifine glaukomos forma, kai akispūdis padidėja dėl skysčio nutekėjimą</w:t>
      </w:r>
      <w:r>
        <w:rPr>
          <w:b/>
          <w:szCs w:val="22"/>
          <w:lang w:eastAsia="en-GB"/>
        </w:rPr>
        <w:t xml:space="preserve"> </w:t>
      </w:r>
      <w:r w:rsidRPr="00536D7C">
        <w:rPr>
          <w:b/>
          <w:szCs w:val="22"/>
          <w:lang w:eastAsia="en-GB"/>
        </w:rPr>
        <w:t>blokuojančių nuosėdų (</w:t>
      </w:r>
      <w:proofErr w:type="spellStart"/>
      <w:r w:rsidRPr="00536D7C">
        <w:rPr>
          <w:b/>
          <w:szCs w:val="22"/>
          <w:lang w:eastAsia="en-GB"/>
        </w:rPr>
        <w:t>pseudoeksfoliacinė</w:t>
      </w:r>
      <w:proofErr w:type="spellEnd"/>
      <w:r w:rsidRPr="00536D7C">
        <w:rPr>
          <w:b/>
          <w:szCs w:val="22"/>
          <w:lang w:eastAsia="en-GB"/>
        </w:rPr>
        <w:t xml:space="preserve"> glaukoma ar pigmentinė glaukoma)</w:t>
      </w:r>
    </w:p>
    <w:p w:rsidR="00213EEE" w:rsidRPr="00CA7AD2" w:rsidRDefault="00213EEE" w:rsidP="00213EEE">
      <w:pPr>
        <w:pStyle w:val="Sraopastraipa"/>
        <w:numPr>
          <w:ilvl w:val="0"/>
          <w:numId w:val="6"/>
        </w:numPr>
        <w:autoSpaceDE w:val="0"/>
        <w:autoSpaceDN w:val="0"/>
        <w:adjustRightInd w:val="0"/>
        <w:ind w:left="567" w:hanging="567"/>
        <w:rPr>
          <w:b/>
          <w:szCs w:val="22"/>
          <w:lang w:eastAsia="en-GB"/>
        </w:rPr>
      </w:pPr>
      <w:proofErr w:type="spellStart"/>
      <w:proofErr w:type="gramStart"/>
      <w:r w:rsidRPr="00CA7AD2">
        <w:rPr>
          <w:b/>
          <w:szCs w:val="22"/>
          <w:lang w:eastAsia="en-GB"/>
        </w:rPr>
        <w:t>jeigu</w:t>
      </w:r>
      <w:proofErr w:type="spellEnd"/>
      <w:proofErr w:type="gramEnd"/>
      <w:r w:rsidRPr="00CA7AD2">
        <w:rPr>
          <w:b/>
          <w:szCs w:val="22"/>
          <w:lang w:eastAsia="en-GB"/>
        </w:rPr>
        <w:t xml:space="preserve"> </w:t>
      </w:r>
      <w:proofErr w:type="spellStart"/>
      <w:r w:rsidRPr="00CA7AD2">
        <w:rPr>
          <w:b/>
          <w:szCs w:val="22"/>
          <w:lang w:eastAsia="en-GB"/>
        </w:rPr>
        <w:t>sergate</w:t>
      </w:r>
      <w:proofErr w:type="spellEnd"/>
      <w:r w:rsidRPr="00CA7AD2">
        <w:rPr>
          <w:b/>
          <w:szCs w:val="22"/>
          <w:lang w:eastAsia="en-GB"/>
        </w:rPr>
        <w:t xml:space="preserve">  </w:t>
      </w:r>
      <w:proofErr w:type="spellStart"/>
      <w:r w:rsidRPr="00CA7AD2">
        <w:rPr>
          <w:b/>
          <w:szCs w:val="22"/>
          <w:lang w:eastAsia="en-GB"/>
        </w:rPr>
        <w:t>specifine</w:t>
      </w:r>
      <w:proofErr w:type="spellEnd"/>
      <w:r w:rsidRPr="00CA7AD2">
        <w:rPr>
          <w:b/>
          <w:szCs w:val="22"/>
          <w:lang w:eastAsia="en-GB"/>
        </w:rPr>
        <w:t xml:space="preserve"> </w:t>
      </w:r>
      <w:proofErr w:type="spellStart"/>
      <w:r w:rsidRPr="00CA7AD2">
        <w:rPr>
          <w:b/>
          <w:szCs w:val="22"/>
          <w:lang w:eastAsia="en-GB"/>
        </w:rPr>
        <w:t>glaukomos</w:t>
      </w:r>
      <w:proofErr w:type="spellEnd"/>
      <w:r w:rsidRPr="00CA7AD2">
        <w:rPr>
          <w:b/>
          <w:szCs w:val="22"/>
          <w:lang w:eastAsia="en-GB"/>
        </w:rPr>
        <w:t xml:space="preserve"> forma, kai </w:t>
      </w:r>
      <w:proofErr w:type="spellStart"/>
      <w:r w:rsidRPr="00CA7AD2">
        <w:rPr>
          <w:b/>
          <w:szCs w:val="22"/>
          <w:lang w:eastAsia="en-GB"/>
        </w:rPr>
        <w:t>akispūdis</w:t>
      </w:r>
      <w:proofErr w:type="spellEnd"/>
      <w:r w:rsidRPr="00CA7AD2">
        <w:rPr>
          <w:b/>
          <w:szCs w:val="22"/>
          <w:lang w:eastAsia="en-GB"/>
        </w:rPr>
        <w:t xml:space="preserve"> </w:t>
      </w:r>
      <w:proofErr w:type="spellStart"/>
      <w:r w:rsidRPr="00CA7AD2">
        <w:rPr>
          <w:b/>
          <w:szCs w:val="22"/>
          <w:lang w:eastAsia="en-GB"/>
        </w:rPr>
        <w:t>didėja</w:t>
      </w:r>
      <w:proofErr w:type="spellEnd"/>
      <w:r w:rsidRPr="00CA7AD2">
        <w:rPr>
          <w:b/>
          <w:szCs w:val="22"/>
          <w:lang w:eastAsia="en-GB"/>
        </w:rPr>
        <w:t xml:space="preserve"> (</w:t>
      </w:r>
      <w:proofErr w:type="spellStart"/>
      <w:r w:rsidRPr="00CA7AD2">
        <w:rPr>
          <w:b/>
          <w:szCs w:val="22"/>
          <w:lang w:eastAsia="en-GB"/>
        </w:rPr>
        <w:t>kartais</w:t>
      </w:r>
      <w:proofErr w:type="spellEnd"/>
      <w:r w:rsidRPr="00CA7AD2">
        <w:rPr>
          <w:b/>
          <w:szCs w:val="22"/>
          <w:lang w:eastAsia="en-GB"/>
        </w:rPr>
        <w:t xml:space="preserve"> </w:t>
      </w:r>
      <w:proofErr w:type="spellStart"/>
      <w:r w:rsidRPr="00CA7AD2">
        <w:rPr>
          <w:b/>
          <w:szCs w:val="22"/>
          <w:lang w:eastAsia="en-GB"/>
        </w:rPr>
        <w:t>greitai</w:t>
      </w:r>
      <w:proofErr w:type="spellEnd"/>
      <w:r w:rsidRPr="00CA7AD2">
        <w:rPr>
          <w:b/>
          <w:szCs w:val="22"/>
          <w:lang w:eastAsia="en-GB"/>
        </w:rPr>
        <w:t xml:space="preserve">) </w:t>
      </w:r>
      <w:proofErr w:type="spellStart"/>
      <w:r w:rsidRPr="00CA7AD2">
        <w:rPr>
          <w:b/>
          <w:szCs w:val="22"/>
          <w:lang w:eastAsia="en-GB"/>
        </w:rPr>
        <w:t>dėl</w:t>
      </w:r>
      <w:proofErr w:type="spellEnd"/>
      <w:r w:rsidRPr="00CA7AD2">
        <w:rPr>
          <w:b/>
          <w:szCs w:val="22"/>
          <w:lang w:eastAsia="en-GB"/>
        </w:rPr>
        <w:t xml:space="preserve"> </w:t>
      </w:r>
      <w:proofErr w:type="spellStart"/>
      <w:r w:rsidRPr="00CA7AD2">
        <w:rPr>
          <w:b/>
          <w:szCs w:val="22"/>
          <w:lang w:eastAsia="en-GB"/>
        </w:rPr>
        <w:t>akies</w:t>
      </w:r>
      <w:proofErr w:type="spellEnd"/>
      <w:r w:rsidRPr="00CA7AD2">
        <w:rPr>
          <w:b/>
          <w:szCs w:val="22"/>
          <w:lang w:eastAsia="en-GB"/>
        </w:rPr>
        <w:t xml:space="preserve"> </w:t>
      </w:r>
      <w:proofErr w:type="spellStart"/>
      <w:r w:rsidRPr="00CA7AD2">
        <w:rPr>
          <w:b/>
          <w:szCs w:val="22"/>
          <w:lang w:eastAsia="en-GB"/>
        </w:rPr>
        <w:t>išsikišimo</w:t>
      </w:r>
      <w:proofErr w:type="spellEnd"/>
      <w:r w:rsidRPr="00CA7AD2">
        <w:rPr>
          <w:b/>
          <w:szCs w:val="22"/>
          <w:lang w:eastAsia="en-GB"/>
        </w:rPr>
        <w:t xml:space="preserve"> į </w:t>
      </w:r>
      <w:proofErr w:type="spellStart"/>
      <w:r w:rsidRPr="00CA7AD2">
        <w:rPr>
          <w:b/>
          <w:szCs w:val="22"/>
          <w:lang w:eastAsia="en-GB"/>
        </w:rPr>
        <w:t>priekį</w:t>
      </w:r>
      <w:proofErr w:type="spellEnd"/>
      <w:r w:rsidRPr="00CA7AD2">
        <w:rPr>
          <w:b/>
          <w:szCs w:val="22"/>
          <w:lang w:eastAsia="en-GB"/>
        </w:rPr>
        <w:t xml:space="preserve"> </w:t>
      </w:r>
      <w:proofErr w:type="spellStart"/>
      <w:r w:rsidRPr="00CA7AD2">
        <w:rPr>
          <w:b/>
          <w:szCs w:val="22"/>
          <w:lang w:eastAsia="en-GB"/>
        </w:rPr>
        <w:t>ir</w:t>
      </w:r>
      <w:proofErr w:type="spellEnd"/>
      <w:r w:rsidRPr="00CA7AD2">
        <w:rPr>
          <w:b/>
          <w:szCs w:val="22"/>
          <w:lang w:eastAsia="en-GB"/>
        </w:rPr>
        <w:t xml:space="preserve"> </w:t>
      </w:r>
      <w:proofErr w:type="spellStart"/>
      <w:r w:rsidRPr="00CA7AD2">
        <w:rPr>
          <w:b/>
          <w:szCs w:val="22"/>
          <w:lang w:eastAsia="en-GB"/>
        </w:rPr>
        <w:t>skysčio</w:t>
      </w:r>
      <w:proofErr w:type="spellEnd"/>
      <w:r w:rsidRPr="00CA7AD2">
        <w:rPr>
          <w:b/>
          <w:szCs w:val="22"/>
          <w:lang w:eastAsia="en-GB"/>
        </w:rPr>
        <w:t xml:space="preserve"> </w:t>
      </w:r>
      <w:proofErr w:type="spellStart"/>
      <w:r w:rsidRPr="00CA7AD2">
        <w:rPr>
          <w:b/>
          <w:szCs w:val="22"/>
          <w:lang w:eastAsia="en-GB"/>
        </w:rPr>
        <w:t>nutekėjimo</w:t>
      </w:r>
      <w:proofErr w:type="spellEnd"/>
      <w:r w:rsidRPr="00CA7AD2">
        <w:rPr>
          <w:b/>
          <w:szCs w:val="22"/>
          <w:lang w:eastAsia="en-GB"/>
        </w:rPr>
        <w:t xml:space="preserve"> </w:t>
      </w:r>
      <w:proofErr w:type="spellStart"/>
      <w:r w:rsidRPr="00CA7AD2">
        <w:rPr>
          <w:b/>
          <w:szCs w:val="22"/>
          <w:lang w:eastAsia="en-GB"/>
        </w:rPr>
        <w:t>sutrikdymo</w:t>
      </w:r>
      <w:proofErr w:type="spellEnd"/>
      <w:r w:rsidRPr="00CA7AD2">
        <w:rPr>
          <w:b/>
          <w:szCs w:val="22"/>
          <w:lang w:eastAsia="en-GB"/>
        </w:rPr>
        <w:t xml:space="preserve"> (</w:t>
      </w:r>
      <w:proofErr w:type="spellStart"/>
      <w:r w:rsidRPr="00CA7AD2">
        <w:rPr>
          <w:b/>
          <w:szCs w:val="22"/>
          <w:lang w:eastAsia="en-GB"/>
        </w:rPr>
        <w:t>uždarojo</w:t>
      </w:r>
      <w:proofErr w:type="spellEnd"/>
      <w:r w:rsidRPr="00CA7AD2">
        <w:rPr>
          <w:b/>
          <w:szCs w:val="22"/>
          <w:lang w:eastAsia="en-GB"/>
        </w:rPr>
        <w:t xml:space="preserve"> </w:t>
      </w:r>
      <w:proofErr w:type="spellStart"/>
      <w:r w:rsidRPr="00CA7AD2">
        <w:rPr>
          <w:b/>
          <w:szCs w:val="22"/>
          <w:lang w:eastAsia="en-GB"/>
        </w:rPr>
        <w:t>kampo</w:t>
      </w:r>
      <w:proofErr w:type="spellEnd"/>
      <w:r w:rsidRPr="00CA7AD2">
        <w:rPr>
          <w:b/>
          <w:szCs w:val="22"/>
          <w:lang w:eastAsia="en-GB"/>
        </w:rPr>
        <w:t xml:space="preserve"> </w:t>
      </w:r>
      <w:proofErr w:type="spellStart"/>
      <w:r w:rsidRPr="00CA7AD2">
        <w:rPr>
          <w:b/>
          <w:szCs w:val="22"/>
          <w:lang w:eastAsia="en-GB"/>
        </w:rPr>
        <w:t>glaukoma</w:t>
      </w:r>
      <w:proofErr w:type="spellEnd"/>
      <w:r w:rsidRPr="00CA7AD2">
        <w:rPr>
          <w:b/>
          <w:szCs w:val="22"/>
          <w:lang w:eastAsia="en-GB"/>
        </w:rPr>
        <w:t xml:space="preserve">). </w:t>
      </w:r>
      <w:proofErr w:type="spellStart"/>
      <w:r w:rsidRPr="00CA7AD2">
        <w:rPr>
          <w:b/>
          <w:szCs w:val="22"/>
          <w:lang w:eastAsia="en-GB"/>
        </w:rPr>
        <w:t>Tokiais</w:t>
      </w:r>
      <w:proofErr w:type="spellEnd"/>
      <w:r w:rsidRPr="00CA7AD2">
        <w:rPr>
          <w:b/>
          <w:szCs w:val="22"/>
          <w:lang w:eastAsia="en-GB"/>
        </w:rPr>
        <w:t xml:space="preserve"> </w:t>
      </w:r>
      <w:proofErr w:type="spellStart"/>
      <w:r w:rsidRPr="00CA7AD2">
        <w:rPr>
          <w:b/>
          <w:szCs w:val="22"/>
          <w:lang w:eastAsia="en-GB"/>
        </w:rPr>
        <w:t>atvejais</w:t>
      </w:r>
      <w:proofErr w:type="spellEnd"/>
      <w:r w:rsidRPr="00CA7AD2">
        <w:rPr>
          <w:b/>
          <w:szCs w:val="22"/>
          <w:lang w:eastAsia="en-GB"/>
        </w:rPr>
        <w:t xml:space="preserve"> </w:t>
      </w:r>
      <w:proofErr w:type="spellStart"/>
      <w:r w:rsidRPr="00CA7AD2">
        <w:rPr>
          <w:b/>
          <w:szCs w:val="22"/>
          <w:lang w:eastAsia="en-GB"/>
        </w:rPr>
        <w:t>gydymas</w:t>
      </w:r>
      <w:proofErr w:type="spellEnd"/>
      <w:r w:rsidRPr="00CA7AD2">
        <w:rPr>
          <w:b/>
          <w:szCs w:val="22"/>
          <w:lang w:eastAsia="en-GB"/>
        </w:rPr>
        <w:t xml:space="preserve"> </w:t>
      </w:r>
      <w:proofErr w:type="spellStart"/>
      <w:r w:rsidRPr="00CA7AD2">
        <w:rPr>
          <w:b/>
          <w:szCs w:val="22"/>
          <w:lang w:eastAsia="en-GB"/>
        </w:rPr>
        <w:t>Brizolomide</w:t>
      </w:r>
      <w:proofErr w:type="spellEnd"/>
      <w:r w:rsidRPr="00CA7AD2">
        <w:rPr>
          <w:b/>
          <w:szCs w:val="22"/>
          <w:lang w:eastAsia="en-GB"/>
        </w:rPr>
        <w:t xml:space="preserve"> Sandoz </w:t>
      </w:r>
      <w:proofErr w:type="spellStart"/>
      <w:r w:rsidRPr="00CA7AD2">
        <w:rPr>
          <w:b/>
          <w:szCs w:val="22"/>
          <w:lang w:eastAsia="en-GB"/>
        </w:rPr>
        <w:t>akių</w:t>
      </w:r>
      <w:proofErr w:type="spellEnd"/>
      <w:r w:rsidRPr="00CA7AD2">
        <w:rPr>
          <w:b/>
          <w:szCs w:val="22"/>
          <w:lang w:eastAsia="en-GB"/>
        </w:rPr>
        <w:t xml:space="preserve"> </w:t>
      </w:r>
      <w:proofErr w:type="spellStart"/>
      <w:r w:rsidRPr="00CA7AD2">
        <w:rPr>
          <w:b/>
          <w:szCs w:val="22"/>
          <w:lang w:eastAsia="en-GB"/>
        </w:rPr>
        <w:t>lašais</w:t>
      </w:r>
      <w:proofErr w:type="spellEnd"/>
      <w:r w:rsidRPr="00CA7AD2">
        <w:rPr>
          <w:b/>
          <w:szCs w:val="22"/>
          <w:lang w:eastAsia="en-GB"/>
        </w:rPr>
        <w:t xml:space="preserve"> </w:t>
      </w:r>
      <w:proofErr w:type="spellStart"/>
      <w:r w:rsidRPr="00CA7AD2">
        <w:rPr>
          <w:b/>
          <w:szCs w:val="22"/>
          <w:lang w:eastAsia="en-GB"/>
        </w:rPr>
        <w:t>nerekomenduojamas</w:t>
      </w:r>
      <w:proofErr w:type="spellEnd"/>
      <w:r w:rsidRPr="00CA7AD2">
        <w:rPr>
          <w:b/>
          <w:szCs w:val="22"/>
          <w:lang w:eastAsia="en-GB"/>
        </w:rPr>
        <w:t>.</w:t>
      </w:r>
    </w:p>
    <w:p w:rsidR="00213EEE" w:rsidRPr="009F0C46" w:rsidRDefault="00213EEE" w:rsidP="00213EEE">
      <w:pPr>
        <w:pStyle w:val="Default"/>
        <w:numPr>
          <w:ilvl w:val="0"/>
          <w:numId w:val="6"/>
        </w:numPr>
        <w:ind w:left="567" w:hanging="567"/>
        <w:rPr>
          <w:rFonts w:ascii="Verdana" w:eastAsiaTheme="minorHAnsi" w:hAnsi="Verdana" w:cs="Verdana"/>
          <w:lang w:eastAsia="en-US"/>
        </w:rPr>
      </w:pPr>
      <w:r w:rsidRPr="00CA7AD2">
        <w:rPr>
          <w:b/>
          <w:color w:val="auto"/>
          <w:sz w:val="22"/>
          <w:szCs w:val="22"/>
          <w:lang w:eastAsia="en-GB"/>
        </w:rPr>
        <w:t>jeigu</w:t>
      </w:r>
      <w:r w:rsidRPr="009F0C46">
        <w:rPr>
          <w:rFonts w:ascii="TimesNewRomanPS-BoldMT" w:hAnsi="TimesNewRomanPS-BoldMT" w:cs="TimesNewRomanPS-BoldMT"/>
          <w:b/>
          <w:color w:val="auto"/>
          <w:sz w:val="22"/>
          <w:szCs w:val="22"/>
          <w:lang w:eastAsia="en-GB"/>
        </w:rPr>
        <w:t xml:space="preserve"> po </w:t>
      </w:r>
      <w:proofErr w:type="spellStart"/>
      <w:r w:rsidRPr="009F0C46">
        <w:rPr>
          <w:rFonts w:ascii="TimesNewRomanPS-BoldMT" w:hAnsi="TimesNewRomanPS-BoldMT" w:cs="TimesNewRomanPS-BoldMT"/>
          <w:b/>
          <w:color w:val="auto"/>
          <w:sz w:val="22"/>
          <w:szCs w:val="22"/>
          <w:lang w:eastAsia="en-GB"/>
        </w:rPr>
        <w:t>brinzolamido</w:t>
      </w:r>
      <w:proofErr w:type="spellEnd"/>
      <w:r w:rsidRPr="009F0C46">
        <w:rPr>
          <w:rFonts w:ascii="TimesNewRomanPS-BoldMT" w:hAnsi="TimesNewRomanPS-BoldMT" w:cs="TimesNewRomanPS-BoldMT"/>
          <w:b/>
          <w:color w:val="auto"/>
          <w:sz w:val="22"/>
          <w:szCs w:val="22"/>
          <w:lang w:eastAsia="en-GB"/>
        </w:rPr>
        <w:t xml:space="preserve"> ar kitų susijusių vaistų pavartojimo, Jums kada nors pasireiškė sunkus odos išbėrimas arba odos lupimasis, pūslės ir (arba) burnos opos</w:t>
      </w:r>
      <w:r>
        <w:rPr>
          <w:rFonts w:ascii="TimesNewRomanPS-BoldMT" w:hAnsi="TimesNewRomanPS-BoldMT" w:cs="TimesNewRomanPS-BoldMT"/>
          <w:b/>
          <w:color w:val="auto"/>
          <w:sz w:val="22"/>
          <w:szCs w:val="22"/>
          <w:lang w:eastAsia="en-GB"/>
        </w:rPr>
        <w:t>.</w:t>
      </w:r>
      <w:r w:rsidRPr="009F0C46">
        <w:rPr>
          <w:rFonts w:ascii="TimesNewRomanPS-BoldMT" w:hAnsi="TimesNewRomanPS-BoldMT" w:cs="TimesNewRomanPS-BoldMT"/>
          <w:b/>
          <w:color w:val="auto"/>
          <w:sz w:val="22"/>
          <w:szCs w:val="22"/>
          <w:lang w:eastAsia="en-GB"/>
        </w:rPr>
        <w:t xml:space="preserve"> </w:t>
      </w:r>
    </w:p>
    <w:p w:rsidR="00213EEE" w:rsidRDefault="00213EEE" w:rsidP="00213EEE">
      <w:pPr>
        <w:autoSpaceDE w:val="0"/>
        <w:autoSpaceDN w:val="0"/>
        <w:adjustRightInd w:val="0"/>
        <w:ind w:left="567"/>
        <w:rPr>
          <w:b/>
          <w:szCs w:val="22"/>
          <w:lang w:eastAsia="en-GB"/>
        </w:rPr>
      </w:pPr>
    </w:p>
    <w:p w:rsidR="00213EEE" w:rsidRPr="00CA7AD2" w:rsidRDefault="00213EEE" w:rsidP="00213EEE">
      <w:pPr>
        <w:autoSpaceDE w:val="0"/>
        <w:autoSpaceDN w:val="0"/>
        <w:adjustRightInd w:val="0"/>
        <w:ind w:left="567"/>
        <w:rPr>
          <w:b/>
          <w:szCs w:val="22"/>
          <w:lang w:eastAsia="en-GB"/>
        </w:rPr>
      </w:pPr>
      <w:r w:rsidRPr="00CA7AD2">
        <w:rPr>
          <w:b/>
          <w:szCs w:val="22"/>
          <w:lang w:eastAsia="en-GB"/>
        </w:rPr>
        <w:t xml:space="preserve">Specialių atsargumo priemonių reikia vartojant </w:t>
      </w:r>
      <w:proofErr w:type="spellStart"/>
      <w:r w:rsidRPr="00CA7AD2">
        <w:rPr>
          <w:b/>
          <w:szCs w:val="22"/>
          <w:lang w:eastAsia="en-GB"/>
        </w:rPr>
        <w:t>brinzolamido</w:t>
      </w:r>
      <w:proofErr w:type="spellEnd"/>
      <w:r w:rsidRPr="00CA7AD2">
        <w:rPr>
          <w:b/>
          <w:szCs w:val="22"/>
          <w:lang w:eastAsia="en-GB"/>
        </w:rPr>
        <w:t xml:space="preserve">: </w:t>
      </w:r>
    </w:p>
    <w:p w:rsidR="00213EEE" w:rsidRPr="00CA7AD2" w:rsidRDefault="00213EEE" w:rsidP="00213EEE">
      <w:pPr>
        <w:autoSpaceDE w:val="0"/>
        <w:autoSpaceDN w:val="0"/>
        <w:adjustRightInd w:val="0"/>
        <w:ind w:left="567"/>
        <w:rPr>
          <w:bCs/>
          <w:szCs w:val="22"/>
          <w:lang w:eastAsia="en-GB"/>
        </w:rPr>
      </w:pPr>
      <w:r w:rsidRPr="00CA7AD2">
        <w:rPr>
          <w:bCs/>
          <w:szCs w:val="22"/>
          <w:lang w:eastAsia="en-GB"/>
        </w:rPr>
        <w:t xml:space="preserve">Gauta pranešimų apie sunkias odos reakcijas, įskaitant </w:t>
      </w:r>
      <w:proofErr w:type="spellStart"/>
      <w:r w:rsidRPr="00CA7AD2">
        <w:rPr>
          <w:bCs/>
          <w:szCs w:val="22"/>
          <w:lang w:eastAsia="en-GB"/>
        </w:rPr>
        <w:t>Stivenso</w:t>
      </w:r>
      <w:proofErr w:type="spellEnd"/>
      <w:r w:rsidRPr="00CA7AD2">
        <w:rPr>
          <w:bCs/>
          <w:szCs w:val="22"/>
          <w:lang w:eastAsia="en-GB"/>
        </w:rPr>
        <w:t>-Džonsono (</w:t>
      </w:r>
      <w:proofErr w:type="spellStart"/>
      <w:r w:rsidRPr="00CA7AD2">
        <w:rPr>
          <w:bCs/>
          <w:szCs w:val="22"/>
          <w:lang w:eastAsia="en-GB"/>
        </w:rPr>
        <w:t>Stevens-Johnson</w:t>
      </w:r>
      <w:proofErr w:type="spellEnd"/>
      <w:r w:rsidRPr="00CA7AD2">
        <w:rPr>
          <w:bCs/>
          <w:szCs w:val="22"/>
          <w:lang w:eastAsia="en-GB"/>
        </w:rPr>
        <w:t xml:space="preserve">) sindromą ir toksinę epidermio </w:t>
      </w:r>
      <w:proofErr w:type="spellStart"/>
      <w:r w:rsidRPr="00CA7AD2">
        <w:rPr>
          <w:bCs/>
          <w:szCs w:val="22"/>
          <w:lang w:eastAsia="en-GB"/>
        </w:rPr>
        <w:t>nekrolizę</w:t>
      </w:r>
      <w:proofErr w:type="spellEnd"/>
      <w:r w:rsidRPr="00CA7AD2">
        <w:rPr>
          <w:bCs/>
          <w:szCs w:val="22"/>
          <w:lang w:eastAsia="en-GB"/>
        </w:rPr>
        <w:t xml:space="preserve">, susijusias su </w:t>
      </w:r>
      <w:proofErr w:type="spellStart"/>
      <w:r w:rsidRPr="00CA7AD2">
        <w:rPr>
          <w:bCs/>
          <w:szCs w:val="22"/>
          <w:lang w:eastAsia="en-GB"/>
        </w:rPr>
        <w:t>brinzolamido</w:t>
      </w:r>
      <w:proofErr w:type="spellEnd"/>
      <w:r w:rsidRPr="00CA7AD2">
        <w:rPr>
          <w:bCs/>
          <w:szCs w:val="22"/>
          <w:lang w:eastAsia="en-GB"/>
        </w:rPr>
        <w:t xml:space="preserve"> vartojimu. Nedelsiant nutraukite </w:t>
      </w:r>
      <w:proofErr w:type="spellStart"/>
      <w:r w:rsidRPr="00CA7AD2">
        <w:rPr>
          <w:bCs/>
          <w:szCs w:val="22"/>
          <w:lang w:eastAsia="en-GB"/>
        </w:rPr>
        <w:t>brinzolamido</w:t>
      </w:r>
      <w:proofErr w:type="spellEnd"/>
      <w:r w:rsidRPr="00CA7AD2">
        <w:rPr>
          <w:bCs/>
          <w:szCs w:val="22"/>
          <w:lang w:eastAsia="en-GB"/>
        </w:rPr>
        <w:t xml:space="preserve"> vartojimą ir skubiai kreipkitės į gydytoją, jei pastebėjote bet kurį iš simptomų, susijusių su šiomis 4 skyriuje aprašytomis sunkiomis odos reakcijomis.</w:t>
      </w:r>
    </w:p>
    <w:p w:rsidR="00213EEE" w:rsidRPr="00CA7AD2" w:rsidRDefault="00213EEE" w:rsidP="00213EEE">
      <w:pPr>
        <w:autoSpaceDE w:val="0"/>
        <w:autoSpaceDN w:val="0"/>
        <w:adjustRightInd w:val="0"/>
        <w:ind w:left="567" w:hanging="567"/>
        <w:rPr>
          <w:b/>
          <w:szCs w:val="22"/>
          <w:lang w:eastAsia="en-GB"/>
        </w:rPr>
      </w:pPr>
    </w:p>
    <w:p w:rsidR="00213EEE" w:rsidRPr="006A4677" w:rsidRDefault="00213EEE" w:rsidP="00213EEE">
      <w:pPr>
        <w:autoSpaceDE w:val="0"/>
        <w:autoSpaceDN w:val="0"/>
        <w:adjustRightInd w:val="0"/>
        <w:ind w:left="567" w:hanging="567"/>
        <w:rPr>
          <w:b/>
          <w:szCs w:val="22"/>
          <w:lang w:eastAsia="en-GB"/>
        </w:rPr>
      </w:pPr>
      <w:r w:rsidRPr="00C50848">
        <w:rPr>
          <w:b/>
          <w:szCs w:val="22"/>
          <w:lang w:eastAsia="en-GB"/>
        </w:rPr>
        <w:t>Vaikams ir paaugliams</w:t>
      </w:r>
    </w:p>
    <w:p w:rsidR="00213EEE" w:rsidRPr="0025032A" w:rsidRDefault="00213EEE" w:rsidP="00213EEE">
      <w:pPr>
        <w:autoSpaceDE w:val="0"/>
        <w:autoSpaceDN w:val="0"/>
        <w:adjustRightInd w:val="0"/>
        <w:rPr>
          <w:bCs/>
          <w:szCs w:val="22"/>
          <w:lang w:eastAsia="en-GB"/>
        </w:rPr>
      </w:pPr>
      <w:proofErr w:type="spellStart"/>
      <w:r w:rsidRPr="0025032A">
        <w:rPr>
          <w:bCs/>
          <w:szCs w:val="22"/>
          <w:lang w:eastAsia="en-GB"/>
        </w:rPr>
        <w:t>Brinzolamide</w:t>
      </w:r>
      <w:proofErr w:type="spellEnd"/>
      <w:r w:rsidRPr="0025032A">
        <w:rPr>
          <w:bCs/>
          <w:szCs w:val="22"/>
          <w:lang w:eastAsia="en-GB"/>
        </w:rPr>
        <w:t xml:space="preserve"> </w:t>
      </w:r>
      <w:proofErr w:type="spellStart"/>
      <w:r w:rsidRPr="0025032A">
        <w:rPr>
          <w:bCs/>
          <w:szCs w:val="22"/>
          <w:lang w:eastAsia="en-GB"/>
        </w:rPr>
        <w:t>Sandoz</w:t>
      </w:r>
      <w:proofErr w:type="spellEnd"/>
      <w:r w:rsidRPr="0025032A">
        <w:rPr>
          <w:bCs/>
          <w:szCs w:val="22"/>
          <w:lang w:eastAsia="en-GB"/>
        </w:rPr>
        <w:t xml:space="preserve"> negalima vartoti kūdikiams, vaikams ir jaunesniems kaip 18 metų paaugliams, jei Jūsų gydytojas nenurodė kitaip.</w:t>
      </w:r>
    </w:p>
    <w:p w:rsidR="00213EEE" w:rsidRPr="006A4677" w:rsidRDefault="00213EEE" w:rsidP="00213EEE">
      <w:pPr>
        <w:numPr>
          <w:ilvl w:val="12"/>
          <w:numId w:val="0"/>
        </w:numPr>
        <w:rPr>
          <w:szCs w:val="22"/>
          <w:lang w:eastAsia="cs-CZ"/>
        </w:rPr>
      </w:pPr>
    </w:p>
    <w:p w:rsidR="00213EEE" w:rsidRPr="00E80CD6" w:rsidRDefault="00213EEE" w:rsidP="00213EEE">
      <w:pPr>
        <w:keepNext/>
        <w:numPr>
          <w:ilvl w:val="12"/>
          <w:numId w:val="0"/>
        </w:numPr>
        <w:ind w:right="-2"/>
        <w:rPr>
          <w:szCs w:val="22"/>
          <w:lang w:eastAsia="cs-CZ"/>
        </w:rPr>
      </w:pPr>
      <w:r w:rsidRPr="00E80CD6">
        <w:rPr>
          <w:b/>
          <w:bCs/>
          <w:szCs w:val="22"/>
          <w:lang w:eastAsia="cs-CZ"/>
        </w:rPr>
        <w:t>Kiti vaistai ir</w:t>
      </w:r>
      <w:r w:rsidRPr="00E80CD6">
        <w:rPr>
          <w:b/>
          <w:szCs w:val="22"/>
          <w:lang w:eastAsia="cs-CZ"/>
        </w:rPr>
        <w:t xml:space="preserve"> </w:t>
      </w:r>
      <w:proofErr w:type="spellStart"/>
      <w:r w:rsidRPr="00E80CD6">
        <w:rPr>
          <w:b/>
          <w:szCs w:val="22"/>
          <w:lang w:eastAsia="cs-CZ"/>
        </w:rPr>
        <w:t>Brinzolamide</w:t>
      </w:r>
      <w:proofErr w:type="spellEnd"/>
      <w:r w:rsidRPr="00E80CD6">
        <w:rPr>
          <w:b/>
          <w:szCs w:val="22"/>
          <w:lang w:eastAsia="cs-CZ"/>
        </w:rPr>
        <w:t xml:space="preserve"> </w:t>
      </w:r>
      <w:proofErr w:type="spellStart"/>
      <w:r w:rsidRPr="00E80CD6">
        <w:rPr>
          <w:b/>
          <w:szCs w:val="22"/>
          <w:lang w:eastAsia="cs-CZ"/>
        </w:rPr>
        <w:t>Sandoz</w:t>
      </w:r>
      <w:proofErr w:type="spellEnd"/>
    </w:p>
    <w:p w:rsidR="00213EEE" w:rsidRPr="006A4677" w:rsidRDefault="00213EEE" w:rsidP="00213EEE">
      <w:pPr>
        <w:autoSpaceDE w:val="0"/>
        <w:autoSpaceDN w:val="0"/>
        <w:adjustRightInd w:val="0"/>
        <w:rPr>
          <w:szCs w:val="22"/>
          <w:lang w:eastAsia="en-GB"/>
        </w:rPr>
      </w:pPr>
      <w:r w:rsidRPr="00E80CD6">
        <w:rPr>
          <w:szCs w:val="22"/>
          <w:lang w:eastAsia="en-GB"/>
        </w:rPr>
        <w:t>Jeigu vartojate ar neseniai vartojote kitų vaistų</w:t>
      </w:r>
      <w:r>
        <w:rPr>
          <w:szCs w:val="22"/>
          <w:lang w:eastAsia="en-GB"/>
        </w:rPr>
        <w:t xml:space="preserve">, įskaitant be recepto įsigytus vaistus, </w:t>
      </w:r>
      <w:r w:rsidRPr="00E80CD6">
        <w:rPr>
          <w:szCs w:val="22"/>
          <w:lang w:eastAsia="en-GB"/>
        </w:rPr>
        <w:t>arba dėl to nesate tikri, apie tai pasakykite gydytojui arba vaistininkui.</w:t>
      </w:r>
    </w:p>
    <w:p w:rsidR="00213EEE" w:rsidRPr="006A4677" w:rsidRDefault="00213EEE" w:rsidP="00213EEE">
      <w:pPr>
        <w:autoSpaceDE w:val="0"/>
        <w:autoSpaceDN w:val="0"/>
        <w:adjustRightInd w:val="0"/>
        <w:rPr>
          <w:szCs w:val="22"/>
          <w:lang w:eastAsia="en-GB"/>
        </w:rPr>
      </w:pPr>
    </w:p>
    <w:p w:rsidR="00213EEE" w:rsidRPr="006A4677" w:rsidRDefault="00213EEE" w:rsidP="00213EEE">
      <w:pPr>
        <w:autoSpaceDE w:val="0"/>
        <w:autoSpaceDN w:val="0"/>
        <w:adjustRightInd w:val="0"/>
        <w:rPr>
          <w:szCs w:val="22"/>
          <w:lang w:eastAsia="en-GB"/>
        </w:rPr>
      </w:pPr>
      <w:r w:rsidRPr="006A4677">
        <w:rPr>
          <w:szCs w:val="22"/>
          <w:lang w:eastAsia="en-GB"/>
        </w:rPr>
        <w:t xml:space="preserve">Jeigu vartojate kito </w:t>
      </w:r>
      <w:proofErr w:type="spellStart"/>
      <w:r w:rsidRPr="006A4677">
        <w:rPr>
          <w:szCs w:val="22"/>
          <w:lang w:eastAsia="en-GB"/>
        </w:rPr>
        <w:t>karboanhidrazės</w:t>
      </w:r>
      <w:proofErr w:type="spellEnd"/>
      <w:r w:rsidRPr="006A4677">
        <w:rPr>
          <w:szCs w:val="22"/>
          <w:lang w:eastAsia="en-GB"/>
        </w:rPr>
        <w:t xml:space="preserve"> inhibitoriaus (</w:t>
      </w:r>
      <w:proofErr w:type="spellStart"/>
      <w:r w:rsidRPr="006A4677">
        <w:rPr>
          <w:szCs w:val="22"/>
          <w:lang w:eastAsia="en-GB"/>
        </w:rPr>
        <w:t>acetazolamido</w:t>
      </w:r>
      <w:proofErr w:type="spellEnd"/>
      <w:r w:rsidRPr="006A4677">
        <w:rPr>
          <w:szCs w:val="22"/>
          <w:lang w:eastAsia="en-GB"/>
        </w:rPr>
        <w:t xml:space="preserve"> arba </w:t>
      </w:r>
      <w:proofErr w:type="spellStart"/>
      <w:r w:rsidRPr="006A4677">
        <w:rPr>
          <w:szCs w:val="22"/>
          <w:lang w:eastAsia="en-GB"/>
        </w:rPr>
        <w:t>dorzolamido</w:t>
      </w:r>
      <w:proofErr w:type="spellEnd"/>
      <w:r w:rsidRPr="006A4677">
        <w:rPr>
          <w:szCs w:val="22"/>
          <w:lang w:eastAsia="en-GB"/>
        </w:rPr>
        <w:t xml:space="preserve">, žr. 1 skyrių „Kas yra </w:t>
      </w:r>
      <w:proofErr w:type="spellStart"/>
      <w:r w:rsidRPr="006A4677">
        <w:rPr>
          <w:szCs w:val="22"/>
          <w:lang w:eastAsia="en-GB"/>
        </w:rPr>
        <w:t>Brinzolamide</w:t>
      </w:r>
      <w:proofErr w:type="spellEnd"/>
      <w:r w:rsidRPr="006A4677">
        <w:rPr>
          <w:szCs w:val="22"/>
          <w:lang w:eastAsia="en-GB"/>
        </w:rPr>
        <w:t xml:space="preserve"> </w:t>
      </w:r>
      <w:proofErr w:type="spellStart"/>
      <w:r>
        <w:rPr>
          <w:szCs w:val="22"/>
          <w:lang w:eastAsia="en-GB"/>
        </w:rPr>
        <w:t>Sandoz</w:t>
      </w:r>
      <w:proofErr w:type="spellEnd"/>
      <w:r w:rsidRPr="006A4677">
        <w:rPr>
          <w:szCs w:val="22"/>
          <w:lang w:eastAsia="en-GB"/>
        </w:rPr>
        <w:t xml:space="preserve"> ir kam jis vartojamas“), pasakykite </w:t>
      </w:r>
      <w:r>
        <w:rPr>
          <w:szCs w:val="22"/>
          <w:lang w:eastAsia="en-GB"/>
        </w:rPr>
        <w:t xml:space="preserve">savo </w:t>
      </w:r>
      <w:r w:rsidRPr="006A4677">
        <w:rPr>
          <w:szCs w:val="22"/>
          <w:lang w:eastAsia="en-GB"/>
        </w:rPr>
        <w:t>gydytojui.</w:t>
      </w:r>
    </w:p>
    <w:p w:rsidR="00213EEE" w:rsidRPr="006A4677" w:rsidRDefault="00213EEE" w:rsidP="00213EEE">
      <w:pPr>
        <w:numPr>
          <w:ilvl w:val="12"/>
          <w:numId w:val="0"/>
        </w:numPr>
        <w:ind w:right="-2"/>
        <w:rPr>
          <w:szCs w:val="22"/>
          <w:lang w:eastAsia="cs-CZ"/>
        </w:rPr>
      </w:pPr>
    </w:p>
    <w:p w:rsidR="00213EEE" w:rsidRPr="006A4677" w:rsidRDefault="00213EEE" w:rsidP="00213EEE">
      <w:pPr>
        <w:keepNext/>
        <w:numPr>
          <w:ilvl w:val="12"/>
          <w:numId w:val="0"/>
        </w:numPr>
        <w:ind w:right="-2"/>
        <w:outlineLvl w:val="0"/>
        <w:rPr>
          <w:b/>
          <w:szCs w:val="22"/>
          <w:lang w:eastAsia="cs-CZ"/>
        </w:rPr>
      </w:pPr>
      <w:r w:rsidRPr="006A4677">
        <w:rPr>
          <w:b/>
          <w:bCs/>
          <w:szCs w:val="22"/>
          <w:lang w:eastAsia="cs-CZ"/>
        </w:rPr>
        <w:t>Nėštumas</w:t>
      </w:r>
      <w:r>
        <w:rPr>
          <w:b/>
          <w:bCs/>
          <w:szCs w:val="22"/>
          <w:lang w:eastAsia="cs-CZ"/>
        </w:rPr>
        <w:t xml:space="preserve"> ir</w:t>
      </w:r>
      <w:r w:rsidRPr="006A4677">
        <w:rPr>
          <w:b/>
          <w:bCs/>
          <w:szCs w:val="22"/>
          <w:lang w:eastAsia="cs-CZ"/>
        </w:rPr>
        <w:t xml:space="preserve"> žindymo laikotarpis</w:t>
      </w:r>
    </w:p>
    <w:p w:rsidR="00213EEE" w:rsidRPr="006A4677" w:rsidRDefault="00213EEE" w:rsidP="00213EEE">
      <w:pPr>
        <w:autoSpaceDE w:val="0"/>
        <w:autoSpaceDN w:val="0"/>
        <w:adjustRightInd w:val="0"/>
        <w:rPr>
          <w:szCs w:val="22"/>
          <w:lang w:eastAsia="en-GB"/>
        </w:rPr>
      </w:pPr>
      <w:r w:rsidRPr="006A4677">
        <w:rPr>
          <w:szCs w:val="22"/>
          <w:lang w:eastAsia="en-GB"/>
        </w:rPr>
        <w:t xml:space="preserve">Jeigu esate nėščia, žindote kūdikį, manote, kad galbūt esate nėščia arba planuojate pastoti, prieš vartodama šį vaistą pasitarkite su </w:t>
      </w:r>
      <w:r>
        <w:rPr>
          <w:szCs w:val="22"/>
          <w:lang w:eastAsia="en-GB"/>
        </w:rPr>
        <w:t xml:space="preserve">savo </w:t>
      </w:r>
      <w:r w:rsidRPr="006A4677">
        <w:rPr>
          <w:szCs w:val="22"/>
          <w:lang w:eastAsia="en-GB"/>
        </w:rPr>
        <w:t>gydytoju arba vaistininku.</w:t>
      </w:r>
    </w:p>
    <w:p w:rsidR="00213EEE" w:rsidRPr="006A4677" w:rsidRDefault="00213EEE" w:rsidP="00213EEE">
      <w:pPr>
        <w:autoSpaceDE w:val="0"/>
        <w:autoSpaceDN w:val="0"/>
        <w:adjustRightInd w:val="0"/>
        <w:rPr>
          <w:szCs w:val="22"/>
          <w:lang w:eastAsia="en-GB"/>
        </w:rPr>
      </w:pPr>
    </w:p>
    <w:p w:rsidR="00213EEE" w:rsidRPr="006A4677" w:rsidRDefault="00213EEE" w:rsidP="00213EEE">
      <w:pPr>
        <w:autoSpaceDE w:val="0"/>
        <w:autoSpaceDN w:val="0"/>
        <w:adjustRightInd w:val="0"/>
        <w:rPr>
          <w:szCs w:val="22"/>
          <w:lang w:eastAsia="en-GB"/>
        </w:rPr>
      </w:pPr>
      <w:r w:rsidRPr="006A4677">
        <w:rPr>
          <w:szCs w:val="22"/>
          <w:lang w:eastAsia="en-GB"/>
        </w:rPr>
        <w:t xml:space="preserve">Pastoti galinčioms moterims gydymo </w:t>
      </w:r>
      <w:proofErr w:type="spellStart"/>
      <w:r w:rsidRPr="006A4677">
        <w:rPr>
          <w:szCs w:val="22"/>
          <w:lang w:eastAsia="en-GB"/>
        </w:rPr>
        <w:t>Brinzolamide</w:t>
      </w:r>
      <w:proofErr w:type="spellEnd"/>
      <w:r w:rsidRPr="006A4677">
        <w:rPr>
          <w:szCs w:val="22"/>
          <w:lang w:eastAsia="en-GB"/>
        </w:rPr>
        <w:t xml:space="preserve"> </w:t>
      </w:r>
      <w:proofErr w:type="spellStart"/>
      <w:r>
        <w:rPr>
          <w:szCs w:val="22"/>
          <w:lang w:eastAsia="en-GB"/>
        </w:rPr>
        <w:t>Sandoz</w:t>
      </w:r>
      <w:proofErr w:type="spellEnd"/>
      <w:r w:rsidRPr="006A4677">
        <w:rPr>
          <w:szCs w:val="22"/>
          <w:lang w:eastAsia="en-GB"/>
        </w:rPr>
        <w:t xml:space="preserve"> metu rekomenduojama naudoti veiksmingą kontracepcijos metodą. Nėš</w:t>
      </w:r>
      <w:r>
        <w:rPr>
          <w:szCs w:val="22"/>
          <w:lang w:eastAsia="en-GB"/>
        </w:rPr>
        <w:t>tumo</w:t>
      </w:r>
      <w:r w:rsidRPr="006A4677">
        <w:rPr>
          <w:szCs w:val="22"/>
          <w:lang w:eastAsia="en-GB"/>
        </w:rPr>
        <w:t xml:space="preserve"> ir žindy</w:t>
      </w:r>
      <w:r>
        <w:rPr>
          <w:szCs w:val="22"/>
          <w:lang w:eastAsia="en-GB"/>
        </w:rPr>
        <w:t>mo metu</w:t>
      </w:r>
      <w:r w:rsidRPr="006A4677">
        <w:rPr>
          <w:szCs w:val="22"/>
          <w:lang w:eastAsia="en-GB"/>
        </w:rPr>
        <w:t xml:space="preserve"> </w:t>
      </w:r>
      <w:proofErr w:type="spellStart"/>
      <w:r w:rsidRPr="006A4677">
        <w:rPr>
          <w:szCs w:val="22"/>
          <w:lang w:eastAsia="en-GB"/>
        </w:rPr>
        <w:t>Brinzolamide</w:t>
      </w:r>
      <w:proofErr w:type="spellEnd"/>
      <w:r w:rsidRPr="006A4677">
        <w:rPr>
          <w:szCs w:val="22"/>
          <w:lang w:eastAsia="en-GB"/>
        </w:rPr>
        <w:t xml:space="preserve"> </w:t>
      </w:r>
      <w:proofErr w:type="spellStart"/>
      <w:r>
        <w:rPr>
          <w:szCs w:val="22"/>
          <w:lang w:eastAsia="en-GB"/>
        </w:rPr>
        <w:t>Sandoz</w:t>
      </w:r>
      <w:proofErr w:type="spellEnd"/>
      <w:r w:rsidRPr="006A4677">
        <w:rPr>
          <w:szCs w:val="22"/>
          <w:lang w:eastAsia="en-GB"/>
        </w:rPr>
        <w:t xml:space="preserve"> vartoti nerekomenduojama. </w:t>
      </w:r>
      <w:proofErr w:type="spellStart"/>
      <w:r w:rsidRPr="006A4677">
        <w:rPr>
          <w:szCs w:val="22"/>
          <w:lang w:eastAsia="en-GB"/>
        </w:rPr>
        <w:t>Brinzolamide</w:t>
      </w:r>
      <w:proofErr w:type="spellEnd"/>
      <w:r w:rsidRPr="006A4677">
        <w:rPr>
          <w:szCs w:val="22"/>
          <w:lang w:eastAsia="en-GB"/>
        </w:rPr>
        <w:t xml:space="preserve"> </w:t>
      </w:r>
      <w:proofErr w:type="spellStart"/>
      <w:r>
        <w:rPr>
          <w:szCs w:val="22"/>
          <w:lang w:eastAsia="en-GB"/>
        </w:rPr>
        <w:t>Sandoz</w:t>
      </w:r>
      <w:proofErr w:type="spellEnd"/>
      <w:r w:rsidRPr="006A4677">
        <w:rPr>
          <w:szCs w:val="22"/>
          <w:lang w:eastAsia="en-GB"/>
        </w:rPr>
        <w:t xml:space="preserve"> nevartokite, nebent tai </w:t>
      </w:r>
      <w:r>
        <w:rPr>
          <w:szCs w:val="22"/>
          <w:lang w:eastAsia="en-GB"/>
        </w:rPr>
        <w:t>aiškiai</w:t>
      </w:r>
      <w:r w:rsidRPr="006A4677">
        <w:rPr>
          <w:szCs w:val="22"/>
          <w:lang w:eastAsia="en-GB"/>
        </w:rPr>
        <w:t xml:space="preserve"> nurod</w:t>
      </w:r>
      <w:r>
        <w:rPr>
          <w:szCs w:val="22"/>
          <w:lang w:eastAsia="en-GB"/>
        </w:rPr>
        <w:t>yta</w:t>
      </w:r>
      <w:r w:rsidRPr="006A4677">
        <w:rPr>
          <w:szCs w:val="22"/>
          <w:lang w:eastAsia="en-GB"/>
        </w:rPr>
        <w:t xml:space="preserve"> Jūsų gydytoj</w:t>
      </w:r>
      <w:r>
        <w:rPr>
          <w:szCs w:val="22"/>
          <w:lang w:eastAsia="en-GB"/>
        </w:rPr>
        <w:t>o</w:t>
      </w:r>
      <w:r w:rsidRPr="006A4677">
        <w:rPr>
          <w:szCs w:val="22"/>
          <w:lang w:eastAsia="en-GB"/>
        </w:rPr>
        <w:t>.</w:t>
      </w:r>
    </w:p>
    <w:p w:rsidR="00213EEE" w:rsidRPr="006A4677" w:rsidRDefault="00213EEE" w:rsidP="00213EEE">
      <w:pPr>
        <w:autoSpaceDE w:val="0"/>
        <w:autoSpaceDN w:val="0"/>
        <w:adjustRightInd w:val="0"/>
        <w:rPr>
          <w:szCs w:val="22"/>
          <w:lang w:eastAsia="en-GB"/>
        </w:rPr>
      </w:pPr>
    </w:p>
    <w:p w:rsidR="00213EEE" w:rsidRPr="006A4677" w:rsidRDefault="00213EEE" w:rsidP="00213EEE">
      <w:pPr>
        <w:numPr>
          <w:ilvl w:val="12"/>
          <w:numId w:val="0"/>
        </w:numPr>
        <w:rPr>
          <w:szCs w:val="22"/>
          <w:lang w:eastAsia="en-GB"/>
        </w:rPr>
      </w:pPr>
      <w:r w:rsidRPr="006A4677">
        <w:rPr>
          <w:szCs w:val="22"/>
          <w:lang w:eastAsia="en-GB"/>
        </w:rPr>
        <w:t>Prieš vartojant bet kokį vaistą, būtina pasitarti su gydytoju arba vaistininku.</w:t>
      </w:r>
    </w:p>
    <w:p w:rsidR="00213EEE" w:rsidRPr="006A4677" w:rsidRDefault="00213EEE" w:rsidP="00213EEE">
      <w:pPr>
        <w:numPr>
          <w:ilvl w:val="12"/>
          <w:numId w:val="0"/>
        </w:numPr>
        <w:ind w:right="-2"/>
        <w:outlineLvl w:val="0"/>
        <w:rPr>
          <w:b/>
          <w:szCs w:val="22"/>
          <w:lang w:eastAsia="cs-CZ"/>
        </w:rPr>
      </w:pPr>
    </w:p>
    <w:p w:rsidR="00213EEE" w:rsidRPr="006A4677" w:rsidRDefault="00213EEE" w:rsidP="00213EEE">
      <w:pPr>
        <w:keepNext/>
        <w:numPr>
          <w:ilvl w:val="12"/>
          <w:numId w:val="0"/>
        </w:numPr>
        <w:ind w:right="-2"/>
        <w:outlineLvl w:val="0"/>
        <w:rPr>
          <w:szCs w:val="22"/>
          <w:lang w:eastAsia="cs-CZ"/>
        </w:rPr>
      </w:pPr>
      <w:r w:rsidRPr="006A4677">
        <w:rPr>
          <w:b/>
          <w:bCs/>
          <w:szCs w:val="22"/>
          <w:lang w:eastAsia="cs-CZ"/>
        </w:rPr>
        <w:t>Vairavimas ir mechanizmų valdymas</w:t>
      </w:r>
    </w:p>
    <w:p w:rsidR="00213EEE" w:rsidRPr="006A4677" w:rsidRDefault="00213EEE" w:rsidP="00213EEE">
      <w:pPr>
        <w:autoSpaceDE w:val="0"/>
        <w:autoSpaceDN w:val="0"/>
        <w:adjustRightInd w:val="0"/>
        <w:rPr>
          <w:szCs w:val="22"/>
          <w:lang w:eastAsia="en-GB"/>
        </w:rPr>
      </w:pPr>
      <w:r w:rsidRPr="00E80CD6">
        <w:rPr>
          <w:b/>
          <w:szCs w:val="22"/>
          <w:lang w:eastAsia="en-GB"/>
        </w:rPr>
        <w:t>Nevairuokite ir nevaldykite mechanizmų</w:t>
      </w:r>
      <w:r w:rsidRPr="006A4677">
        <w:rPr>
          <w:szCs w:val="22"/>
          <w:lang w:eastAsia="en-GB"/>
        </w:rPr>
        <w:t xml:space="preserve">, kol Jūsų </w:t>
      </w:r>
      <w:r>
        <w:rPr>
          <w:szCs w:val="22"/>
          <w:lang w:eastAsia="en-GB"/>
        </w:rPr>
        <w:t>rega taps aiški</w:t>
      </w:r>
      <w:r w:rsidRPr="006A4677">
        <w:rPr>
          <w:szCs w:val="22"/>
          <w:lang w:eastAsia="en-GB"/>
        </w:rPr>
        <w:t xml:space="preserve">. </w:t>
      </w:r>
      <w:r>
        <w:rPr>
          <w:szCs w:val="22"/>
          <w:lang w:eastAsia="en-GB"/>
        </w:rPr>
        <w:t>Pavartojus</w:t>
      </w:r>
      <w:r w:rsidRPr="006A4677">
        <w:rPr>
          <w:szCs w:val="22"/>
          <w:lang w:eastAsia="en-GB"/>
        </w:rPr>
        <w:t xml:space="preserve"> </w:t>
      </w:r>
      <w:proofErr w:type="spellStart"/>
      <w:r w:rsidRPr="006A4677">
        <w:rPr>
          <w:szCs w:val="22"/>
          <w:lang w:eastAsia="en-GB"/>
        </w:rPr>
        <w:t>Brinzolamide</w:t>
      </w:r>
      <w:proofErr w:type="spellEnd"/>
      <w:r w:rsidRPr="006A4677">
        <w:rPr>
          <w:szCs w:val="22"/>
          <w:lang w:eastAsia="en-GB"/>
        </w:rPr>
        <w:t xml:space="preserve"> </w:t>
      </w:r>
      <w:proofErr w:type="spellStart"/>
      <w:r>
        <w:rPr>
          <w:szCs w:val="22"/>
          <w:lang w:eastAsia="en-GB"/>
        </w:rPr>
        <w:t>Sandoz</w:t>
      </w:r>
      <w:proofErr w:type="spellEnd"/>
      <w:r w:rsidRPr="006A4677">
        <w:rPr>
          <w:szCs w:val="22"/>
          <w:lang w:eastAsia="en-GB"/>
        </w:rPr>
        <w:t xml:space="preserve">, </w:t>
      </w:r>
      <w:r w:rsidRPr="00753A1E">
        <w:rPr>
          <w:szCs w:val="24"/>
        </w:rPr>
        <w:t>matomas vaizdas trumpam gali tapti neaiškus</w:t>
      </w:r>
      <w:r w:rsidRPr="006A4677">
        <w:rPr>
          <w:szCs w:val="22"/>
          <w:lang w:eastAsia="en-GB"/>
        </w:rPr>
        <w:t>.</w:t>
      </w:r>
    </w:p>
    <w:p w:rsidR="00213EEE" w:rsidRPr="006A4677" w:rsidRDefault="00213EEE" w:rsidP="00213EEE">
      <w:pPr>
        <w:autoSpaceDE w:val="0"/>
        <w:autoSpaceDN w:val="0"/>
        <w:adjustRightInd w:val="0"/>
        <w:rPr>
          <w:szCs w:val="22"/>
          <w:lang w:eastAsia="en-GB"/>
        </w:rPr>
      </w:pPr>
    </w:p>
    <w:p w:rsidR="00213EEE" w:rsidRPr="006A4677" w:rsidRDefault="00213EEE" w:rsidP="00213EEE">
      <w:pPr>
        <w:autoSpaceDE w:val="0"/>
        <w:autoSpaceDN w:val="0"/>
        <w:adjustRightInd w:val="0"/>
        <w:rPr>
          <w:szCs w:val="22"/>
          <w:lang w:eastAsia="en-GB"/>
        </w:rPr>
      </w:pPr>
      <w:proofErr w:type="spellStart"/>
      <w:r w:rsidRPr="006A4677">
        <w:rPr>
          <w:szCs w:val="22"/>
          <w:lang w:eastAsia="en-GB"/>
        </w:rPr>
        <w:t>Brinzolamide</w:t>
      </w:r>
      <w:proofErr w:type="spellEnd"/>
      <w:r w:rsidRPr="006A4677">
        <w:rPr>
          <w:szCs w:val="22"/>
          <w:lang w:eastAsia="en-GB"/>
        </w:rPr>
        <w:t xml:space="preserve"> </w:t>
      </w:r>
      <w:proofErr w:type="spellStart"/>
      <w:r>
        <w:rPr>
          <w:szCs w:val="22"/>
          <w:lang w:eastAsia="en-GB"/>
        </w:rPr>
        <w:t>Sandoz</w:t>
      </w:r>
      <w:proofErr w:type="spellEnd"/>
      <w:r w:rsidRPr="006A4677">
        <w:rPr>
          <w:szCs w:val="22"/>
          <w:lang w:eastAsia="en-GB"/>
        </w:rPr>
        <w:t xml:space="preserve"> gali pabloginti gebėjimą atlikti užduotis, reikalaujančias </w:t>
      </w:r>
      <w:r>
        <w:rPr>
          <w:szCs w:val="22"/>
          <w:lang w:eastAsia="en-GB"/>
        </w:rPr>
        <w:t xml:space="preserve">protinio </w:t>
      </w:r>
      <w:r w:rsidRPr="006A4677">
        <w:rPr>
          <w:szCs w:val="22"/>
          <w:lang w:eastAsia="en-GB"/>
        </w:rPr>
        <w:t xml:space="preserve">budrumo ir (arba) fizinės koordinacijos. Jeigu </w:t>
      </w:r>
      <w:r>
        <w:rPr>
          <w:szCs w:val="22"/>
          <w:lang w:eastAsia="en-GB"/>
        </w:rPr>
        <w:t>esate paveiktas</w:t>
      </w:r>
      <w:r w:rsidRPr="006A4677">
        <w:rPr>
          <w:szCs w:val="22"/>
          <w:lang w:eastAsia="en-GB"/>
        </w:rPr>
        <w:t xml:space="preserve">, vairuokite ir valdykite mechanizmus atsargiai. </w:t>
      </w:r>
    </w:p>
    <w:p w:rsidR="00213EEE" w:rsidRDefault="00213EEE" w:rsidP="00213EEE">
      <w:pPr>
        <w:autoSpaceDE w:val="0"/>
        <w:autoSpaceDN w:val="0"/>
        <w:adjustRightInd w:val="0"/>
        <w:rPr>
          <w:szCs w:val="22"/>
          <w:lang w:eastAsia="en-GB"/>
        </w:rPr>
      </w:pPr>
    </w:p>
    <w:p w:rsidR="00213EEE" w:rsidRDefault="00213EEE" w:rsidP="00213EEE">
      <w:pPr>
        <w:autoSpaceDE w:val="0"/>
        <w:autoSpaceDN w:val="0"/>
        <w:adjustRightInd w:val="0"/>
        <w:rPr>
          <w:szCs w:val="22"/>
          <w:lang w:eastAsia="en-GB"/>
        </w:rPr>
      </w:pPr>
      <w:r w:rsidRPr="006A6D16">
        <w:rPr>
          <w:szCs w:val="22"/>
          <w:lang w:eastAsia="en-GB"/>
        </w:rPr>
        <w:t>Kiekviename</w:t>
      </w:r>
      <w:r>
        <w:rPr>
          <w:szCs w:val="22"/>
          <w:lang w:eastAsia="en-GB"/>
        </w:rPr>
        <w:t xml:space="preserve"> </w:t>
      </w:r>
      <w:r w:rsidRPr="006A6D16">
        <w:rPr>
          <w:szCs w:val="22"/>
          <w:lang w:eastAsia="en-GB"/>
        </w:rPr>
        <w:t xml:space="preserve">šio </w:t>
      </w:r>
      <w:r w:rsidRPr="00A25BE9">
        <w:rPr>
          <w:szCs w:val="22"/>
          <w:lang w:eastAsia="en-GB"/>
        </w:rPr>
        <w:t xml:space="preserve">vaisto mililitre yra </w:t>
      </w:r>
      <w:r>
        <w:rPr>
          <w:szCs w:val="22"/>
          <w:lang w:eastAsia="en-GB"/>
        </w:rPr>
        <w:t>0,</w:t>
      </w:r>
      <w:r w:rsidRPr="00A25BE9">
        <w:rPr>
          <w:szCs w:val="22"/>
          <w:lang w:eastAsia="en-GB"/>
        </w:rPr>
        <w:t xml:space="preserve">10 mg </w:t>
      </w:r>
      <w:proofErr w:type="spellStart"/>
      <w:r w:rsidRPr="00A25BE9">
        <w:rPr>
          <w:szCs w:val="22"/>
          <w:lang w:eastAsia="en-GB"/>
        </w:rPr>
        <w:t>benzalkonio</w:t>
      </w:r>
      <w:proofErr w:type="spellEnd"/>
      <w:r w:rsidRPr="00A25BE9">
        <w:rPr>
          <w:szCs w:val="22"/>
          <w:lang w:eastAsia="en-GB"/>
        </w:rPr>
        <w:t xml:space="preserve"> chlorido.</w:t>
      </w:r>
      <w:r w:rsidRPr="006A6D16">
        <w:rPr>
          <w:szCs w:val="22"/>
          <w:lang w:eastAsia="en-GB"/>
        </w:rPr>
        <w:t xml:space="preserve"> Minkštieji kontaktiniai lęšiai gali absorbuoti </w:t>
      </w:r>
      <w:proofErr w:type="spellStart"/>
      <w:r w:rsidRPr="006A6D16">
        <w:rPr>
          <w:szCs w:val="22"/>
          <w:lang w:eastAsia="en-GB"/>
        </w:rPr>
        <w:t>benzalkonio</w:t>
      </w:r>
      <w:proofErr w:type="spellEnd"/>
      <w:r w:rsidRPr="006A6D16">
        <w:rPr>
          <w:szCs w:val="22"/>
          <w:lang w:eastAsia="en-GB"/>
        </w:rPr>
        <w:t xml:space="preserve"> chloridą ir gali pasikeisti kontaktinių lęšių spalva. Prieš šio vaisto vartojimą kontaktinius lęšius reikia išimti ir vėl juos galima įdėti ne anksčiau kaip po 15 min.</w:t>
      </w:r>
      <w:r>
        <w:rPr>
          <w:szCs w:val="22"/>
          <w:lang w:eastAsia="en-GB"/>
        </w:rPr>
        <w:t xml:space="preserve"> </w:t>
      </w:r>
    </w:p>
    <w:p w:rsidR="00213EEE" w:rsidRDefault="00213EEE" w:rsidP="00213EEE">
      <w:pPr>
        <w:autoSpaceDE w:val="0"/>
        <w:autoSpaceDN w:val="0"/>
        <w:adjustRightInd w:val="0"/>
        <w:rPr>
          <w:szCs w:val="22"/>
          <w:lang w:eastAsia="en-GB"/>
        </w:rPr>
      </w:pPr>
    </w:p>
    <w:p w:rsidR="00213EEE" w:rsidRPr="006A4677" w:rsidRDefault="00213EEE" w:rsidP="00213EEE">
      <w:pPr>
        <w:autoSpaceDE w:val="0"/>
        <w:autoSpaceDN w:val="0"/>
        <w:adjustRightInd w:val="0"/>
        <w:rPr>
          <w:szCs w:val="22"/>
          <w:lang w:eastAsia="en-GB"/>
        </w:rPr>
      </w:pPr>
      <w:proofErr w:type="spellStart"/>
      <w:r w:rsidRPr="006A6D16">
        <w:rPr>
          <w:szCs w:val="22"/>
          <w:lang w:eastAsia="en-GB"/>
        </w:rPr>
        <w:t>Benzalkonio</w:t>
      </w:r>
      <w:proofErr w:type="spellEnd"/>
      <w:r w:rsidRPr="006A6D16">
        <w:rPr>
          <w:szCs w:val="22"/>
          <w:lang w:eastAsia="en-GB"/>
        </w:rPr>
        <w:t xml:space="preserve"> chloridas gali sudirginti akis, ypač jei Jums yra akių sausmė ar ragenos (akies priekinę dalį gaubiančio skaidraus sluoksnio) pažeidimų. Jeigu pavartojus šio vaisto jaučiate nenormalų pojūtį akyje, deginimą ar skausmą, pasitarkite su gydytoju.</w:t>
      </w:r>
    </w:p>
    <w:p w:rsidR="00213EEE" w:rsidRPr="006A4677" w:rsidRDefault="00213EEE" w:rsidP="00213EEE">
      <w:pPr>
        <w:numPr>
          <w:ilvl w:val="12"/>
          <w:numId w:val="0"/>
        </w:numPr>
        <w:rPr>
          <w:szCs w:val="22"/>
          <w:lang w:eastAsia="cs-CZ"/>
        </w:rPr>
      </w:pPr>
    </w:p>
    <w:p w:rsidR="00213EEE" w:rsidRPr="006A4677" w:rsidRDefault="00213EEE" w:rsidP="00213EEE">
      <w:pPr>
        <w:numPr>
          <w:ilvl w:val="12"/>
          <w:numId w:val="0"/>
        </w:numPr>
        <w:ind w:right="-2"/>
        <w:rPr>
          <w:szCs w:val="22"/>
          <w:lang w:eastAsia="cs-CZ"/>
        </w:rPr>
      </w:pPr>
    </w:p>
    <w:p w:rsidR="00213EEE" w:rsidRPr="006A4677" w:rsidRDefault="00213EEE" w:rsidP="00213EEE">
      <w:pPr>
        <w:keepNext/>
        <w:numPr>
          <w:ilvl w:val="0"/>
          <w:numId w:val="2"/>
        </w:numPr>
        <w:tabs>
          <w:tab w:val="clear" w:pos="570"/>
        </w:tabs>
        <w:ind w:right="-2"/>
        <w:rPr>
          <w:b/>
          <w:szCs w:val="22"/>
          <w:lang w:eastAsia="cs-CZ"/>
        </w:rPr>
      </w:pPr>
      <w:r w:rsidRPr="006A4677">
        <w:rPr>
          <w:b/>
          <w:szCs w:val="22"/>
          <w:lang w:eastAsia="cs-CZ"/>
        </w:rPr>
        <w:lastRenderedPageBreak/>
        <w:t xml:space="preserve">Kaip vartoti </w:t>
      </w:r>
      <w:proofErr w:type="spellStart"/>
      <w:r w:rsidRPr="006A4677">
        <w:rPr>
          <w:b/>
          <w:szCs w:val="22"/>
          <w:lang w:eastAsia="cs-CZ"/>
        </w:rPr>
        <w:t>Brinzolamide</w:t>
      </w:r>
      <w:proofErr w:type="spellEnd"/>
      <w:r w:rsidRPr="006A4677">
        <w:rPr>
          <w:b/>
          <w:szCs w:val="22"/>
          <w:lang w:eastAsia="cs-CZ"/>
        </w:rPr>
        <w:t xml:space="preserve"> </w:t>
      </w:r>
      <w:proofErr w:type="spellStart"/>
      <w:r>
        <w:rPr>
          <w:b/>
          <w:szCs w:val="22"/>
          <w:lang w:eastAsia="cs-CZ"/>
        </w:rPr>
        <w:t>Sandoz</w:t>
      </w:r>
      <w:proofErr w:type="spellEnd"/>
    </w:p>
    <w:p w:rsidR="00213EEE" w:rsidRPr="006A4677" w:rsidRDefault="00213EEE" w:rsidP="00213EEE">
      <w:pPr>
        <w:keepNext/>
        <w:ind w:right="-2"/>
        <w:rPr>
          <w:szCs w:val="22"/>
          <w:lang w:eastAsia="cs-CZ"/>
        </w:rPr>
      </w:pPr>
    </w:p>
    <w:p w:rsidR="00213EEE" w:rsidRPr="006A4677" w:rsidRDefault="00213EEE" w:rsidP="00213EEE">
      <w:pPr>
        <w:autoSpaceDE w:val="0"/>
        <w:autoSpaceDN w:val="0"/>
        <w:adjustRightInd w:val="0"/>
        <w:rPr>
          <w:szCs w:val="22"/>
          <w:lang w:eastAsia="en-GB"/>
        </w:rPr>
      </w:pPr>
      <w:r w:rsidRPr="006A4677">
        <w:rPr>
          <w:szCs w:val="22"/>
          <w:lang w:eastAsia="en-GB"/>
        </w:rPr>
        <w:t>Visada vartokite šį vaistą tiksliai kaip nurodė gydytojas arba vaistininkas. Jeigu abejojate, kreipkitės į gydytoją arba vaistininką.</w:t>
      </w:r>
    </w:p>
    <w:p w:rsidR="00213EEE" w:rsidRPr="006A4677" w:rsidRDefault="00213EEE" w:rsidP="00213EEE">
      <w:pPr>
        <w:autoSpaceDE w:val="0"/>
        <w:autoSpaceDN w:val="0"/>
        <w:adjustRightInd w:val="0"/>
        <w:rPr>
          <w:szCs w:val="22"/>
          <w:lang w:eastAsia="en-GB"/>
        </w:rPr>
      </w:pPr>
    </w:p>
    <w:p w:rsidR="00213EEE" w:rsidRPr="006A4677" w:rsidRDefault="00213EEE" w:rsidP="00213EEE">
      <w:pPr>
        <w:autoSpaceDE w:val="0"/>
        <w:autoSpaceDN w:val="0"/>
        <w:adjustRightInd w:val="0"/>
        <w:rPr>
          <w:szCs w:val="22"/>
          <w:lang w:eastAsia="en-GB"/>
        </w:rPr>
      </w:pPr>
      <w:proofErr w:type="spellStart"/>
      <w:r w:rsidRPr="006A4677">
        <w:rPr>
          <w:szCs w:val="22"/>
          <w:lang w:eastAsia="en-GB"/>
        </w:rPr>
        <w:t>Brinzolamide</w:t>
      </w:r>
      <w:proofErr w:type="spellEnd"/>
      <w:r w:rsidRPr="006A4677">
        <w:rPr>
          <w:szCs w:val="22"/>
          <w:lang w:eastAsia="en-GB"/>
        </w:rPr>
        <w:t xml:space="preserve"> </w:t>
      </w:r>
      <w:proofErr w:type="spellStart"/>
      <w:r>
        <w:rPr>
          <w:szCs w:val="22"/>
          <w:lang w:eastAsia="en-GB"/>
        </w:rPr>
        <w:t>Sandoz</w:t>
      </w:r>
      <w:proofErr w:type="spellEnd"/>
      <w:r w:rsidRPr="006A4677">
        <w:rPr>
          <w:szCs w:val="22"/>
          <w:lang w:eastAsia="en-GB"/>
        </w:rPr>
        <w:t xml:space="preserve"> </w:t>
      </w:r>
      <w:r w:rsidRPr="006A4677">
        <w:rPr>
          <w:szCs w:val="22"/>
          <w:lang w:eastAsia="cs-CZ"/>
        </w:rPr>
        <w:t>galima vartoti tik ant akių. Jo negalima nuryti ar švirkšti.</w:t>
      </w:r>
    </w:p>
    <w:p w:rsidR="00213EEE" w:rsidRPr="006A4677" w:rsidRDefault="00213EEE" w:rsidP="00213EEE">
      <w:pPr>
        <w:autoSpaceDE w:val="0"/>
        <w:autoSpaceDN w:val="0"/>
        <w:adjustRightInd w:val="0"/>
        <w:rPr>
          <w:szCs w:val="22"/>
          <w:lang w:eastAsia="en-GB"/>
        </w:rPr>
      </w:pPr>
    </w:p>
    <w:p w:rsidR="00213EEE" w:rsidRPr="006A4677" w:rsidRDefault="00213EEE" w:rsidP="00213EEE">
      <w:pPr>
        <w:autoSpaceDE w:val="0"/>
        <w:autoSpaceDN w:val="0"/>
        <w:adjustRightInd w:val="0"/>
        <w:rPr>
          <w:color w:val="000000"/>
          <w:szCs w:val="22"/>
        </w:rPr>
      </w:pPr>
      <w:r w:rsidRPr="001C50F0">
        <w:rPr>
          <w:b/>
          <w:color w:val="000000"/>
          <w:szCs w:val="22"/>
          <w:lang w:eastAsia="en-GB"/>
        </w:rPr>
        <w:t xml:space="preserve">Rekomenduojama dozė yra </w:t>
      </w:r>
      <w:r w:rsidRPr="001C50F0">
        <w:rPr>
          <w:b/>
          <w:color w:val="000000"/>
          <w:szCs w:val="22"/>
        </w:rPr>
        <w:t>po 1 lašą į gydomą akį arba į abi akis du kartus per parą</w:t>
      </w:r>
      <w:r w:rsidRPr="006A4677">
        <w:rPr>
          <w:color w:val="000000"/>
          <w:szCs w:val="22"/>
        </w:rPr>
        <w:t xml:space="preserve"> </w:t>
      </w:r>
      <w:r w:rsidRPr="006A4677">
        <w:rPr>
          <w:i/>
          <w:iCs/>
          <w:color w:val="000000"/>
          <w:szCs w:val="22"/>
        </w:rPr>
        <w:t xml:space="preserve">– </w:t>
      </w:r>
      <w:r w:rsidRPr="006A4677">
        <w:rPr>
          <w:color w:val="000000"/>
          <w:szCs w:val="22"/>
        </w:rPr>
        <w:t>ryte ir vakare.</w:t>
      </w:r>
    </w:p>
    <w:p w:rsidR="00213EEE" w:rsidRPr="006A4677" w:rsidRDefault="00213EEE" w:rsidP="00213EEE">
      <w:pPr>
        <w:autoSpaceDE w:val="0"/>
        <w:autoSpaceDN w:val="0"/>
        <w:adjustRightInd w:val="0"/>
        <w:rPr>
          <w:szCs w:val="22"/>
          <w:lang w:eastAsia="en-GB"/>
        </w:rPr>
      </w:pPr>
      <w:r w:rsidRPr="006A4677">
        <w:rPr>
          <w:szCs w:val="22"/>
          <w:lang w:eastAsia="cs-CZ"/>
        </w:rPr>
        <w:t xml:space="preserve">Gydytojas gali nurodyti vartoti ir kitaip. Lašinti </w:t>
      </w:r>
      <w:proofErr w:type="spellStart"/>
      <w:r w:rsidRPr="006A4677">
        <w:rPr>
          <w:szCs w:val="22"/>
          <w:lang w:eastAsia="en-GB"/>
        </w:rPr>
        <w:t>Brinzolamide</w:t>
      </w:r>
      <w:proofErr w:type="spellEnd"/>
      <w:r w:rsidRPr="006A4677">
        <w:rPr>
          <w:szCs w:val="22"/>
          <w:lang w:eastAsia="en-GB"/>
        </w:rPr>
        <w:t xml:space="preserve"> </w:t>
      </w:r>
      <w:proofErr w:type="spellStart"/>
      <w:r>
        <w:rPr>
          <w:szCs w:val="22"/>
          <w:lang w:eastAsia="en-GB"/>
        </w:rPr>
        <w:t>Sandoz</w:t>
      </w:r>
      <w:proofErr w:type="spellEnd"/>
      <w:r w:rsidRPr="006A4677">
        <w:rPr>
          <w:szCs w:val="22"/>
          <w:lang w:eastAsia="cs-CZ"/>
        </w:rPr>
        <w:t xml:space="preserve"> į abi akis reikia tik </w:t>
      </w:r>
      <w:r>
        <w:rPr>
          <w:szCs w:val="22"/>
          <w:lang w:eastAsia="cs-CZ"/>
        </w:rPr>
        <w:t>jeigu taip nurodė Jūsų gydytojas</w:t>
      </w:r>
      <w:r w:rsidRPr="006A4677">
        <w:rPr>
          <w:szCs w:val="22"/>
          <w:lang w:eastAsia="cs-CZ"/>
        </w:rPr>
        <w:t xml:space="preserve">. Vartoti reikia tiek laiko, kiek </w:t>
      </w:r>
      <w:r>
        <w:rPr>
          <w:szCs w:val="22"/>
          <w:lang w:eastAsia="cs-CZ"/>
        </w:rPr>
        <w:t>nurodė Jūsų</w:t>
      </w:r>
      <w:r w:rsidRPr="006A4677">
        <w:rPr>
          <w:szCs w:val="22"/>
          <w:lang w:eastAsia="cs-CZ"/>
        </w:rPr>
        <w:t xml:space="preserve"> gydytojas.</w:t>
      </w:r>
    </w:p>
    <w:p w:rsidR="00213EEE" w:rsidRPr="006A4677" w:rsidRDefault="00213EEE" w:rsidP="00213EEE">
      <w:pPr>
        <w:autoSpaceDE w:val="0"/>
        <w:autoSpaceDN w:val="0"/>
        <w:adjustRightInd w:val="0"/>
        <w:rPr>
          <w:szCs w:val="22"/>
          <w:lang w:eastAsia="en-GB"/>
        </w:rPr>
      </w:pPr>
    </w:p>
    <w:p w:rsidR="00213EEE" w:rsidRPr="001C50F0" w:rsidRDefault="00213EEE" w:rsidP="00213EEE">
      <w:pPr>
        <w:rPr>
          <w:b/>
          <w:lang w:eastAsia="en-GB"/>
        </w:rPr>
      </w:pPr>
      <w:r w:rsidRPr="001C50F0">
        <w:rPr>
          <w:b/>
          <w:lang w:eastAsia="en-GB"/>
        </w:rPr>
        <w:t>Kaip vartoti:</w:t>
      </w:r>
    </w:p>
    <w:p w:rsidR="00213EEE" w:rsidRDefault="00213EEE" w:rsidP="00213EEE">
      <w:pPr>
        <w:rPr>
          <w:lang w:eastAsia="en-GB"/>
        </w:rPr>
      </w:pPr>
    </w:p>
    <w:p w:rsidR="00213EEE" w:rsidRDefault="00213EEE" w:rsidP="00213EEE">
      <w:pPr>
        <w:rPr>
          <w:lang w:eastAsia="en-GB"/>
        </w:rPr>
      </w:pPr>
      <w:r>
        <w:rPr>
          <w:noProof/>
        </w:rPr>
        <w:drawing>
          <wp:inline distT="0" distB="0" distL="0" distR="0" wp14:anchorId="06F88261" wp14:editId="06AE742C">
            <wp:extent cx="1231265" cy="101790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265" cy="1017905"/>
                    </a:xfrm>
                    <a:prstGeom prst="rect">
                      <a:avLst/>
                    </a:prstGeom>
                    <a:noFill/>
                  </pic:spPr>
                </pic:pic>
              </a:graphicData>
            </a:graphic>
          </wp:inline>
        </w:drawing>
      </w:r>
    </w:p>
    <w:p w:rsidR="00213EEE" w:rsidRDefault="00213EEE" w:rsidP="00213EEE">
      <w:pPr>
        <w:ind w:firstLine="567"/>
        <w:rPr>
          <w:lang w:eastAsia="en-GB"/>
        </w:rPr>
      </w:pPr>
      <w:r>
        <w:rPr>
          <w:lang w:eastAsia="en-GB"/>
        </w:rPr>
        <w:t>1</w:t>
      </w:r>
    </w:p>
    <w:p w:rsidR="00213EEE" w:rsidRDefault="00213EEE" w:rsidP="00213EEE">
      <w:pPr>
        <w:rPr>
          <w:lang w:eastAsia="en-GB"/>
        </w:rPr>
      </w:pPr>
      <w:r>
        <w:rPr>
          <w:noProof/>
        </w:rPr>
        <w:drawing>
          <wp:inline distT="0" distB="0" distL="0" distR="0" wp14:anchorId="6DAB608C" wp14:editId="62A3CD46">
            <wp:extent cx="1327150" cy="108204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7150" cy="1082040"/>
                    </a:xfrm>
                    <a:prstGeom prst="rect">
                      <a:avLst/>
                    </a:prstGeom>
                    <a:noFill/>
                  </pic:spPr>
                </pic:pic>
              </a:graphicData>
            </a:graphic>
          </wp:inline>
        </w:drawing>
      </w:r>
    </w:p>
    <w:p w:rsidR="00213EEE" w:rsidRDefault="00213EEE" w:rsidP="00213EEE">
      <w:pPr>
        <w:ind w:firstLine="567"/>
        <w:rPr>
          <w:lang w:eastAsia="en-GB"/>
        </w:rPr>
      </w:pPr>
      <w:r>
        <w:rPr>
          <w:lang w:eastAsia="en-GB"/>
        </w:rPr>
        <w:t>2</w:t>
      </w:r>
    </w:p>
    <w:p w:rsidR="00213EEE" w:rsidRDefault="00213EEE" w:rsidP="00213EEE">
      <w:pPr>
        <w:rPr>
          <w:lang w:eastAsia="en-GB"/>
        </w:rPr>
      </w:pPr>
      <w:r>
        <w:rPr>
          <w:noProof/>
        </w:rPr>
        <w:drawing>
          <wp:inline distT="0" distB="0" distL="0" distR="0" wp14:anchorId="4106DE5B" wp14:editId="3F8D206D">
            <wp:extent cx="900430" cy="934720"/>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0430" cy="934720"/>
                    </a:xfrm>
                    <a:prstGeom prst="rect">
                      <a:avLst/>
                    </a:prstGeom>
                    <a:noFill/>
                  </pic:spPr>
                </pic:pic>
              </a:graphicData>
            </a:graphic>
          </wp:inline>
        </w:drawing>
      </w:r>
    </w:p>
    <w:p w:rsidR="00213EEE" w:rsidRDefault="00213EEE" w:rsidP="00213EEE">
      <w:pPr>
        <w:ind w:firstLine="567"/>
        <w:rPr>
          <w:lang w:eastAsia="en-GB"/>
        </w:rPr>
      </w:pPr>
      <w:r>
        <w:rPr>
          <w:lang w:eastAsia="en-GB"/>
        </w:rPr>
        <w:t>3</w:t>
      </w:r>
    </w:p>
    <w:p w:rsidR="00213EEE" w:rsidRPr="006A4677" w:rsidRDefault="00213EEE" w:rsidP="00213EEE">
      <w:pPr>
        <w:rPr>
          <w:lang w:eastAsia="en-GB"/>
        </w:rPr>
      </w:pPr>
    </w:p>
    <w:p w:rsidR="00213EEE" w:rsidRPr="006A4677" w:rsidRDefault="00213EEE" w:rsidP="00213EEE">
      <w:pPr>
        <w:autoSpaceDE w:val="0"/>
        <w:autoSpaceDN w:val="0"/>
        <w:adjustRightInd w:val="0"/>
        <w:rPr>
          <w:szCs w:val="22"/>
          <w:lang w:eastAsia="en-GB"/>
        </w:rPr>
      </w:pPr>
      <w:r w:rsidRPr="006A4677">
        <w:rPr>
          <w:szCs w:val="22"/>
          <w:lang w:eastAsia="en-GB"/>
        </w:rPr>
        <w:t xml:space="preserve">Paimkite </w:t>
      </w:r>
      <w:proofErr w:type="spellStart"/>
      <w:r w:rsidRPr="006A4677">
        <w:rPr>
          <w:szCs w:val="22"/>
          <w:lang w:eastAsia="en-GB"/>
        </w:rPr>
        <w:t>Brinzolamide</w:t>
      </w:r>
      <w:proofErr w:type="spellEnd"/>
      <w:r w:rsidRPr="006A4677">
        <w:rPr>
          <w:szCs w:val="22"/>
          <w:lang w:eastAsia="en-GB"/>
        </w:rPr>
        <w:t xml:space="preserve"> </w:t>
      </w:r>
      <w:proofErr w:type="spellStart"/>
      <w:r>
        <w:rPr>
          <w:szCs w:val="22"/>
          <w:lang w:eastAsia="en-GB"/>
        </w:rPr>
        <w:t>Sandoz</w:t>
      </w:r>
      <w:proofErr w:type="spellEnd"/>
      <w:r w:rsidRPr="006A4677">
        <w:rPr>
          <w:szCs w:val="22"/>
          <w:lang w:eastAsia="en-GB"/>
        </w:rPr>
        <w:t xml:space="preserve"> buteliuką ir veidrodėlį.</w:t>
      </w:r>
    </w:p>
    <w:p w:rsidR="00213EEE" w:rsidRPr="006A4677" w:rsidRDefault="00213EEE" w:rsidP="00213EEE">
      <w:pPr>
        <w:numPr>
          <w:ilvl w:val="0"/>
          <w:numId w:val="5"/>
        </w:numPr>
        <w:tabs>
          <w:tab w:val="left" w:pos="720"/>
        </w:tabs>
        <w:autoSpaceDE w:val="0"/>
        <w:autoSpaceDN w:val="0"/>
        <w:adjustRightInd w:val="0"/>
        <w:rPr>
          <w:szCs w:val="22"/>
          <w:lang w:eastAsia="en-GB"/>
        </w:rPr>
      </w:pPr>
      <w:r w:rsidRPr="006A4677">
        <w:rPr>
          <w:szCs w:val="22"/>
          <w:lang w:eastAsia="en-GB"/>
        </w:rPr>
        <w:t>Nusiplaukite rankas.</w:t>
      </w:r>
    </w:p>
    <w:p w:rsidR="00213EEE" w:rsidRPr="006A4677" w:rsidRDefault="00213EEE" w:rsidP="00213EEE">
      <w:pPr>
        <w:numPr>
          <w:ilvl w:val="0"/>
          <w:numId w:val="5"/>
        </w:numPr>
        <w:tabs>
          <w:tab w:val="left" w:pos="720"/>
        </w:tabs>
        <w:autoSpaceDE w:val="0"/>
        <w:autoSpaceDN w:val="0"/>
        <w:adjustRightInd w:val="0"/>
        <w:rPr>
          <w:szCs w:val="22"/>
          <w:lang w:eastAsia="en-GB"/>
        </w:rPr>
      </w:pPr>
      <w:r w:rsidRPr="006A4677">
        <w:rPr>
          <w:szCs w:val="22"/>
          <w:lang w:eastAsia="en-GB"/>
        </w:rPr>
        <w:t xml:space="preserve">Suplakite buteliuko turinį ir atsukite dangtelį. Jei po dangtelio nuėmimo </w:t>
      </w:r>
      <w:r>
        <w:rPr>
          <w:szCs w:val="22"/>
          <w:lang w:eastAsia="en-GB"/>
        </w:rPr>
        <w:t xml:space="preserve">nuplėšiamas pirmojo atidarymo kontrolės </w:t>
      </w:r>
      <w:r w:rsidRPr="006A4677">
        <w:rPr>
          <w:szCs w:val="22"/>
          <w:lang w:eastAsia="en-GB"/>
        </w:rPr>
        <w:t xml:space="preserve">žiedas </w:t>
      </w:r>
      <w:r>
        <w:rPr>
          <w:szCs w:val="22"/>
          <w:lang w:eastAsia="en-GB"/>
        </w:rPr>
        <w:t>tampa laisvas</w:t>
      </w:r>
      <w:r w:rsidRPr="006A4677">
        <w:rPr>
          <w:szCs w:val="22"/>
          <w:lang w:eastAsia="en-GB"/>
        </w:rPr>
        <w:t>, jį prieš vaisto vartojimą reikia nuimti.</w:t>
      </w:r>
    </w:p>
    <w:p w:rsidR="00213EEE" w:rsidRPr="006A4677" w:rsidRDefault="00213EEE" w:rsidP="00213EEE">
      <w:pPr>
        <w:numPr>
          <w:ilvl w:val="0"/>
          <w:numId w:val="5"/>
        </w:numPr>
        <w:tabs>
          <w:tab w:val="left" w:pos="720"/>
        </w:tabs>
        <w:autoSpaceDE w:val="0"/>
        <w:autoSpaceDN w:val="0"/>
        <w:adjustRightInd w:val="0"/>
        <w:rPr>
          <w:szCs w:val="22"/>
          <w:lang w:eastAsia="en-GB"/>
        </w:rPr>
      </w:pPr>
      <w:r w:rsidRPr="006A4677">
        <w:rPr>
          <w:szCs w:val="22"/>
          <w:lang w:eastAsia="en-GB"/>
        </w:rPr>
        <w:t xml:space="preserve">Laikykite buteliuką nykščiu ir didžiuoju pirštu, lašintuvo </w:t>
      </w:r>
      <w:r>
        <w:rPr>
          <w:szCs w:val="22"/>
          <w:lang w:eastAsia="en-GB"/>
        </w:rPr>
        <w:t>viršūne</w:t>
      </w:r>
      <w:r w:rsidRPr="006A4677">
        <w:rPr>
          <w:szCs w:val="22"/>
          <w:lang w:eastAsia="en-GB"/>
        </w:rPr>
        <w:t xml:space="preserve"> žemyn.</w:t>
      </w:r>
    </w:p>
    <w:p w:rsidR="00213EEE" w:rsidRPr="006A4677" w:rsidRDefault="00213EEE" w:rsidP="00213EEE">
      <w:pPr>
        <w:numPr>
          <w:ilvl w:val="0"/>
          <w:numId w:val="5"/>
        </w:numPr>
        <w:tabs>
          <w:tab w:val="left" w:pos="720"/>
        </w:tabs>
        <w:autoSpaceDE w:val="0"/>
        <w:autoSpaceDN w:val="0"/>
        <w:adjustRightInd w:val="0"/>
        <w:rPr>
          <w:szCs w:val="22"/>
          <w:lang w:eastAsia="en-GB"/>
        </w:rPr>
      </w:pPr>
      <w:r w:rsidRPr="006A4677">
        <w:rPr>
          <w:szCs w:val="22"/>
          <w:lang w:eastAsia="en-GB"/>
        </w:rPr>
        <w:t>Atloškite galvą. Švariu pirštu patraukite apatinį akies voką žemyn, kad tarp voko ir akies obuolio susidarytų kišen</w:t>
      </w:r>
      <w:r>
        <w:rPr>
          <w:szCs w:val="22"/>
          <w:lang w:eastAsia="en-GB"/>
        </w:rPr>
        <w:t>ė</w:t>
      </w:r>
      <w:r w:rsidRPr="006A4677">
        <w:rPr>
          <w:szCs w:val="22"/>
          <w:lang w:eastAsia="en-GB"/>
        </w:rPr>
        <w:t>, į kurią ir reikia lašinti (1 pav.).</w:t>
      </w:r>
    </w:p>
    <w:p w:rsidR="00213EEE" w:rsidRPr="006A4677" w:rsidRDefault="00213EEE" w:rsidP="00213EEE">
      <w:pPr>
        <w:numPr>
          <w:ilvl w:val="0"/>
          <w:numId w:val="4"/>
        </w:numPr>
        <w:tabs>
          <w:tab w:val="left" w:pos="720"/>
        </w:tabs>
        <w:autoSpaceDE w:val="0"/>
        <w:autoSpaceDN w:val="0"/>
        <w:adjustRightInd w:val="0"/>
        <w:rPr>
          <w:szCs w:val="22"/>
          <w:lang w:eastAsia="en-GB"/>
        </w:rPr>
      </w:pPr>
      <w:r w:rsidRPr="006A4677">
        <w:rPr>
          <w:szCs w:val="22"/>
          <w:lang w:eastAsia="en-GB"/>
        </w:rPr>
        <w:t xml:space="preserve">Priartinkite lašintuvo </w:t>
      </w:r>
      <w:r>
        <w:rPr>
          <w:szCs w:val="22"/>
          <w:lang w:eastAsia="en-GB"/>
        </w:rPr>
        <w:t>viršūnę</w:t>
      </w:r>
      <w:r w:rsidRPr="006A4677">
        <w:rPr>
          <w:szCs w:val="22"/>
          <w:lang w:eastAsia="en-GB"/>
        </w:rPr>
        <w:t xml:space="preserve"> prie akies. Pasinaudokite veidrodžiu, jei tai padės.</w:t>
      </w:r>
    </w:p>
    <w:p w:rsidR="00213EEE" w:rsidRPr="006A4677" w:rsidRDefault="00213EEE" w:rsidP="00213EEE">
      <w:pPr>
        <w:numPr>
          <w:ilvl w:val="0"/>
          <w:numId w:val="4"/>
        </w:numPr>
        <w:tabs>
          <w:tab w:val="left" w:pos="720"/>
        </w:tabs>
        <w:autoSpaceDE w:val="0"/>
        <w:autoSpaceDN w:val="0"/>
        <w:adjustRightInd w:val="0"/>
        <w:rPr>
          <w:szCs w:val="22"/>
          <w:lang w:eastAsia="en-GB"/>
        </w:rPr>
      </w:pPr>
      <w:r w:rsidRPr="006A4677">
        <w:rPr>
          <w:b/>
          <w:bCs/>
          <w:szCs w:val="22"/>
          <w:lang w:eastAsia="en-GB"/>
        </w:rPr>
        <w:t xml:space="preserve">Nelieskite nei akies voko, nei pačios akies ar kokio nors kito paviršiaus lašintuvo </w:t>
      </w:r>
      <w:r>
        <w:rPr>
          <w:b/>
          <w:bCs/>
          <w:szCs w:val="22"/>
          <w:lang w:eastAsia="en-GB"/>
        </w:rPr>
        <w:t>viršūne</w:t>
      </w:r>
      <w:r w:rsidRPr="006A4677">
        <w:rPr>
          <w:b/>
          <w:bCs/>
          <w:szCs w:val="22"/>
          <w:lang w:eastAsia="en-GB"/>
        </w:rPr>
        <w:t xml:space="preserve">. </w:t>
      </w:r>
      <w:r w:rsidRPr="006A4677">
        <w:rPr>
          <w:szCs w:val="22"/>
          <w:lang w:eastAsia="en-GB"/>
        </w:rPr>
        <w:t>Tai gali užteršti lašus.</w:t>
      </w:r>
    </w:p>
    <w:p w:rsidR="00213EEE" w:rsidRPr="006A4677" w:rsidRDefault="00213EEE" w:rsidP="00213EEE">
      <w:pPr>
        <w:numPr>
          <w:ilvl w:val="0"/>
          <w:numId w:val="4"/>
        </w:numPr>
        <w:tabs>
          <w:tab w:val="left" w:pos="720"/>
        </w:tabs>
        <w:autoSpaceDE w:val="0"/>
        <w:autoSpaceDN w:val="0"/>
        <w:adjustRightInd w:val="0"/>
        <w:rPr>
          <w:szCs w:val="22"/>
          <w:lang w:eastAsia="en-GB"/>
        </w:rPr>
      </w:pPr>
      <w:r w:rsidRPr="006A4677">
        <w:rPr>
          <w:szCs w:val="22"/>
          <w:lang w:eastAsia="en-GB"/>
        </w:rPr>
        <w:t>Švelniai paspaudę buteliuko dugn</w:t>
      </w:r>
      <w:r>
        <w:rPr>
          <w:szCs w:val="22"/>
          <w:lang w:eastAsia="en-GB"/>
        </w:rPr>
        <w:t>ą</w:t>
      </w:r>
      <w:r w:rsidRPr="006A4677">
        <w:rPr>
          <w:szCs w:val="22"/>
          <w:lang w:eastAsia="en-GB"/>
        </w:rPr>
        <w:t xml:space="preserve">, įlašinkite į akį vieną </w:t>
      </w:r>
      <w:proofErr w:type="spellStart"/>
      <w:r w:rsidRPr="006A4677">
        <w:rPr>
          <w:szCs w:val="22"/>
          <w:lang w:eastAsia="en-GB"/>
        </w:rPr>
        <w:t>Brinzolamide</w:t>
      </w:r>
      <w:proofErr w:type="spellEnd"/>
      <w:r w:rsidRPr="006A4677">
        <w:rPr>
          <w:szCs w:val="22"/>
          <w:lang w:eastAsia="en-GB"/>
        </w:rPr>
        <w:t xml:space="preserve"> </w:t>
      </w:r>
      <w:proofErr w:type="spellStart"/>
      <w:r>
        <w:rPr>
          <w:szCs w:val="22"/>
          <w:lang w:eastAsia="en-GB"/>
        </w:rPr>
        <w:t>Sandoz</w:t>
      </w:r>
      <w:proofErr w:type="spellEnd"/>
      <w:r w:rsidRPr="006A4677">
        <w:rPr>
          <w:szCs w:val="22"/>
          <w:lang w:eastAsia="en-GB"/>
        </w:rPr>
        <w:t xml:space="preserve"> lašą.</w:t>
      </w:r>
    </w:p>
    <w:p w:rsidR="00213EEE" w:rsidRPr="006A4677" w:rsidRDefault="00213EEE" w:rsidP="00213EEE">
      <w:pPr>
        <w:numPr>
          <w:ilvl w:val="0"/>
          <w:numId w:val="5"/>
        </w:numPr>
        <w:tabs>
          <w:tab w:val="left" w:pos="720"/>
        </w:tabs>
        <w:autoSpaceDE w:val="0"/>
        <w:autoSpaceDN w:val="0"/>
        <w:adjustRightInd w:val="0"/>
        <w:rPr>
          <w:szCs w:val="22"/>
          <w:lang w:eastAsia="en-GB"/>
        </w:rPr>
      </w:pPr>
      <w:r w:rsidRPr="006A4677">
        <w:rPr>
          <w:b/>
          <w:bCs/>
          <w:szCs w:val="22"/>
          <w:lang w:eastAsia="en-GB"/>
        </w:rPr>
        <w:t>Nespauskite buteliuko:</w:t>
      </w:r>
      <w:r w:rsidRPr="006A4677">
        <w:rPr>
          <w:bCs/>
          <w:szCs w:val="22"/>
          <w:lang w:eastAsia="en-GB"/>
        </w:rPr>
        <w:t xml:space="preserve"> jis taip pagamintas, kad užtenka tik švelniai spustelėti buteliuko dugn</w:t>
      </w:r>
      <w:r>
        <w:rPr>
          <w:bCs/>
          <w:szCs w:val="22"/>
          <w:lang w:eastAsia="en-GB"/>
        </w:rPr>
        <w:t>ą</w:t>
      </w:r>
      <w:r w:rsidRPr="006A4677">
        <w:rPr>
          <w:bCs/>
          <w:szCs w:val="22"/>
          <w:lang w:eastAsia="en-GB"/>
        </w:rPr>
        <w:t xml:space="preserve"> (2 pav.).</w:t>
      </w:r>
    </w:p>
    <w:p w:rsidR="00213EEE" w:rsidRPr="006A4677" w:rsidRDefault="00213EEE" w:rsidP="00213EEE">
      <w:pPr>
        <w:numPr>
          <w:ilvl w:val="0"/>
          <w:numId w:val="4"/>
        </w:numPr>
        <w:tabs>
          <w:tab w:val="left" w:pos="720"/>
        </w:tabs>
        <w:autoSpaceDE w:val="0"/>
        <w:autoSpaceDN w:val="0"/>
        <w:adjustRightInd w:val="0"/>
        <w:rPr>
          <w:szCs w:val="22"/>
          <w:lang w:eastAsia="en-GB"/>
        </w:rPr>
      </w:pPr>
      <w:r w:rsidRPr="006A4677">
        <w:rPr>
          <w:szCs w:val="22"/>
          <w:lang w:eastAsia="en-GB"/>
        </w:rPr>
        <w:t xml:space="preserve">Įsilašinę </w:t>
      </w:r>
      <w:proofErr w:type="spellStart"/>
      <w:r w:rsidRPr="006A4677">
        <w:rPr>
          <w:szCs w:val="22"/>
          <w:lang w:eastAsia="en-GB"/>
        </w:rPr>
        <w:t>Brinzolamide</w:t>
      </w:r>
      <w:proofErr w:type="spellEnd"/>
      <w:r w:rsidRPr="006A4677">
        <w:rPr>
          <w:szCs w:val="22"/>
          <w:lang w:eastAsia="en-GB"/>
        </w:rPr>
        <w:t xml:space="preserve"> </w:t>
      </w:r>
      <w:proofErr w:type="spellStart"/>
      <w:r>
        <w:rPr>
          <w:szCs w:val="22"/>
          <w:lang w:eastAsia="en-GB"/>
        </w:rPr>
        <w:t>Sandoz</w:t>
      </w:r>
      <w:proofErr w:type="spellEnd"/>
      <w:r w:rsidRPr="006A4677">
        <w:rPr>
          <w:szCs w:val="22"/>
          <w:lang w:eastAsia="en-GB"/>
        </w:rPr>
        <w:t xml:space="preserve">, užspauskite pirštu akies kampą prie nosies (3 pav.) mažiausiai 1 minutei. Tai apsaugos kitas kūno dalis, kad į jas nepatektų </w:t>
      </w:r>
      <w:proofErr w:type="spellStart"/>
      <w:r w:rsidRPr="006A4677">
        <w:rPr>
          <w:szCs w:val="22"/>
          <w:lang w:eastAsia="en-GB"/>
        </w:rPr>
        <w:t>Brinzolamide</w:t>
      </w:r>
      <w:proofErr w:type="spellEnd"/>
      <w:r w:rsidRPr="006A4677">
        <w:rPr>
          <w:szCs w:val="22"/>
          <w:lang w:eastAsia="en-GB"/>
        </w:rPr>
        <w:t xml:space="preserve"> </w:t>
      </w:r>
      <w:proofErr w:type="spellStart"/>
      <w:r>
        <w:rPr>
          <w:szCs w:val="22"/>
          <w:lang w:eastAsia="en-GB"/>
        </w:rPr>
        <w:t>Sandoz</w:t>
      </w:r>
      <w:proofErr w:type="spellEnd"/>
      <w:r w:rsidRPr="006A4677">
        <w:rPr>
          <w:szCs w:val="22"/>
          <w:lang w:eastAsia="en-GB"/>
        </w:rPr>
        <w:t>.</w:t>
      </w:r>
    </w:p>
    <w:p w:rsidR="00213EEE" w:rsidRPr="006A4677" w:rsidRDefault="00213EEE" w:rsidP="00213EEE">
      <w:pPr>
        <w:numPr>
          <w:ilvl w:val="0"/>
          <w:numId w:val="5"/>
        </w:numPr>
        <w:tabs>
          <w:tab w:val="left" w:pos="720"/>
        </w:tabs>
        <w:autoSpaceDE w:val="0"/>
        <w:autoSpaceDN w:val="0"/>
        <w:adjustRightInd w:val="0"/>
        <w:rPr>
          <w:szCs w:val="22"/>
          <w:lang w:eastAsia="en-GB"/>
        </w:rPr>
      </w:pPr>
      <w:r w:rsidRPr="006A4677">
        <w:rPr>
          <w:szCs w:val="22"/>
          <w:lang w:eastAsia="en-GB"/>
        </w:rPr>
        <w:t>Jei lašinate į abi akis, pakartokite žingsnius lašindami į kitą akį.</w:t>
      </w:r>
    </w:p>
    <w:p w:rsidR="00213EEE" w:rsidRPr="006A4677" w:rsidRDefault="00213EEE" w:rsidP="00213EEE">
      <w:pPr>
        <w:numPr>
          <w:ilvl w:val="0"/>
          <w:numId w:val="5"/>
        </w:numPr>
        <w:tabs>
          <w:tab w:val="left" w:pos="720"/>
        </w:tabs>
        <w:autoSpaceDE w:val="0"/>
        <w:autoSpaceDN w:val="0"/>
        <w:adjustRightInd w:val="0"/>
        <w:rPr>
          <w:szCs w:val="22"/>
          <w:lang w:eastAsia="en-GB"/>
        </w:rPr>
      </w:pPr>
      <w:r>
        <w:rPr>
          <w:szCs w:val="22"/>
          <w:lang w:eastAsia="en-GB"/>
        </w:rPr>
        <w:t>Po vartojimo tuojau pat tvirtai uždėkite atgal buteliuko dangtelį</w:t>
      </w:r>
      <w:r w:rsidRPr="006A4677">
        <w:rPr>
          <w:szCs w:val="22"/>
          <w:lang w:eastAsia="en-GB"/>
        </w:rPr>
        <w:t>.</w:t>
      </w:r>
    </w:p>
    <w:p w:rsidR="00213EEE" w:rsidRPr="006A4677" w:rsidRDefault="00213EEE" w:rsidP="00213EEE">
      <w:pPr>
        <w:numPr>
          <w:ilvl w:val="0"/>
          <w:numId w:val="5"/>
        </w:numPr>
        <w:tabs>
          <w:tab w:val="left" w:pos="720"/>
        </w:tabs>
        <w:autoSpaceDE w:val="0"/>
        <w:autoSpaceDN w:val="0"/>
        <w:adjustRightInd w:val="0"/>
        <w:rPr>
          <w:szCs w:val="22"/>
          <w:lang w:eastAsia="en-GB"/>
        </w:rPr>
      </w:pPr>
      <w:r w:rsidRPr="006A4677">
        <w:rPr>
          <w:szCs w:val="22"/>
          <w:lang w:eastAsia="en-GB"/>
        </w:rPr>
        <w:lastRenderedPageBreak/>
        <w:t>Prieš atidar</w:t>
      </w:r>
      <w:r>
        <w:rPr>
          <w:szCs w:val="22"/>
          <w:lang w:eastAsia="en-GB"/>
        </w:rPr>
        <w:t>ant</w:t>
      </w:r>
      <w:r w:rsidRPr="006A4677">
        <w:rPr>
          <w:szCs w:val="22"/>
          <w:lang w:eastAsia="en-GB"/>
        </w:rPr>
        <w:t xml:space="preserve"> kitą buteliuką, suvartokite visą</w:t>
      </w:r>
      <w:r>
        <w:rPr>
          <w:szCs w:val="22"/>
          <w:lang w:eastAsia="en-GB"/>
        </w:rPr>
        <w:t xml:space="preserve"> pirmą </w:t>
      </w:r>
      <w:r w:rsidRPr="006A4677">
        <w:rPr>
          <w:szCs w:val="22"/>
          <w:lang w:eastAsia="en-GB"/>
        </w:rPr>
        <w:t>buteliuką.</w:t>
      </w:r>
    </w:p>
    <w:p w:rsidR="00213EEE" w:rsidRPr="006A4677" w:rsidRDefault="00213EEE" w:rsidP="00213EEE">
      <w:pPr>
        <w:tabs>
          <w:tab w:val="left" w:pos="720"/>
        </w:tabs>
        <w:autoSpaceDE w:val="0"/>
        <w:autoSpaceDN w:val="0"/>
        <w:adjustRightInd w:val="0"/>
        <w:ind w:left="720" w:hanging="567"/>
        <w:rPr>
          <w:szCs w:val="22"/>
          <w:lang w:eastAsia="en-GB"/>
        </w:rPr>
      </w:pPr>
    </w:p>
    <w:p w:rsidR="00213EEE" w:rsidRPr="006A4677" w:rsidRDefault="00213EEE" w:rsidP="00213EEE">
      <w:pPr>
        <w:autoSpaceDE w:val="0"/>
        <w:autoSpaceDN w:val="0"/>
        <w:adjustRightInd w:val="0"/>
        <w:rPr>
          <w:b/>
          <w:bCs/>
          <w:szCs w:val="22"/>
          <w:lang w:eastAsia="en-GB"/>
        </w:rPr>
      </w:pPr>
      <w:r w:rsidRPr="006A4677">
        <w:rPr>
          <w:b/>
          <w:bCs/>
          <w:szCs w:val="22"/>
          <w:lang w:eastAsia="en-GB"/>
        </w:rPr>
        <w:t xml:space="preserve">Jei nepataikėte vaisto įsilašinti į akį, </w:t>
      </w:r>
      <w:r w:rsidRPr="006A4677">
        <w:rPr>
          <w:bCs/>
          <w:szCs w:val="22"/>
          <w:lang w:eastAsia="en-GB"/>
        </w:rPr>
        <w:t>bandykite dar kartą.</w:t>
      </w:r>
    </w:p>
    <w:p w:rsidR="00213EEE" w:rsidRDefault="00213EEE" w:rsidP="00213EEE">
      <w:pPr>
        <w:autoSpaceDE w:val="0"/>
        <w:autoSpaceDN w:val="0"/>
        <w:adjustRightInd w:val="0"/>
        <w:rPr>
          <w:bCs/>
          <w:szCs w:val="22"/>
          <w:lang w:eastAsia="en-GB"/>
        </w:rPr>
      </w:pPr>
      <w:r w:rsidRPr="006A4677">
        <w:rPr>
          <w:b/>
          <w:bCs/>
          <w:szCs w:val="22"/>
          <w:lang w:eastAsia="en-GB"/>
        </w:rPr>
        <w:t>Jei</w:t>
      </w:r>
      <w:r>
        <w:rPr>
          <w:b/>
          <w:bCs/>
          <w:szCs w:val="22"/>
          <w:lang w:eastAsia="en-GB"/>
        </w:rPr>
        <w:t>gu</w:t>
      </w:r>
      <w:r w:rsidRPr="006A4677">
        <w:rPr>
          <w:b/>
          <w:bCs/>
          <w:szCs w:val="22"/>
          <w:lang w:eastAsia="en-GB"/>
        </w:rPr>
        <w:t xml:space="preserve"> vartojate ir kitokių akių lašų,</w:t>
      </w:r>
      <w:r w:rsidRPr="006A4677">
        <w:rPr>
          <w:bCs/>
          <w:szCs w:val="22"/>
          <w:lang w:eastAsia="en-GB"/>
        </w:rPr>
        <w:t xml:space="preserve"> tarp </w:t>
      </w:r>
      <w:proofErr w:type="spellStart"/>
      <w:r w:rsidRPr="006A4677">
        <w:rPr>
          <w:szCs w:val="22"/>
          <w:lang w:eastAsia="en-GB"/>
        </w:rPr>
        <w:t>Brinzolamide</w:t>
      </w:r>
      <w:proofErr w:type="spellEnd"/>
      <w:r w:rsidRPr="006A4677">
        <w:rPr>
          <w:szCs w:val="22"/>
          <w:lang w:eastAsia="en-GB"/>
        </w:rPr>
        <w:t xml:space="preserve"> </w:t>
      </w:r>
      <w:proofErr w:type="spellStart"/>
      <w:r>
        <w:rPr>
          <w:szCs w:val="22"/>
          <w:lang w:eastAsia="en-GB"/>
        </w:rPr>
        <w:t>Sandoz</w:t>
      </w:r>
      <w:proofErr w:type="spellEnd"/>
      <w:r w:rsidRPr="006A4677">
        <w:rPr>
          <w:bCs/>
          <w:szCs w:val="22"/>
          <w:lang w:eastAsia="en-GB"/>
        </w:rPr>
        <w:t xml:space="preserve"> ir jų lašinimo turi praeiti mažiausiai 5 minutės. </w:t>
      </w:r>
    </w:p>
    <w:p w:rsidR="00213EEE" w:rsidRPr="006A4677" w:rsidRDefault="00213EEE" w:rsidP="00213EEE">
      <w:pPr>
        <w:autoSpaceDE w:val="0"/>
        <w:autoSpaceDN w:val="0"/>
        <w:adjustRightInd w:val="0"/>
        <w:rPr>
          <w:b/>
          <w:bCs/>
          <w:szCs w:val="22"/>
          <w:lang w:eastAsia="en-GB"/>
        </w:rPr>
      </w:pPr>
      <w:r w:rsidRPr="006A4677">
        <w:rPr>
          <w:bCs/>
          <w:szCs w:val="22"/>
          <w:lang w:eastAsia="en-GB"/>
        </w:rPr>
        <w:t>Akių tepalas turi būti vartojamas paskutinis.</w:t>
      </w:r>
    </w:p>
    <w:p w:rsidR="00213EEE" w:rsidRPr="006A4677" w:rsidRDefault="00213EEE" w:rsidP="00213EEE">
      <w:pPr>
        <w:autoSpaceDE w:val="0"/>
        <w:autoSpaceDN w:val="0"/>
        <w:adjustRightInd w:val="0"/>
        <w:rPr>
          <w:szCs w:val="22"/>
          <w:lang w:eastAsia="en-GB"/>
        </w:rPr>
      </w:pPr>
    </w:p>
    <w:p w:rsidR="00213EEE" w:rsidRPr="006A4677" w:rsidRDefault="00213EEE" w:rsidP="00213EEE">
      <w:pPr>
        <w:autoSpaceDE w:val="0"/>
        <w:autoSpaceDN w:val="0"/>
        <w:adjustRightInd w:val="0"/>
        <w:rPr>
          <w:b/>
          <w:bCs/>
          <w:szCs w:val="22"/>
          <w:lang w:eastAsia="en-GB"/>
        </w:rPr>
      </w:pPr>
      <w:r w:rsidRPr="006A4677">
        <w:rPr>
          <w:b/>
          <w:bCs/>
          <w:szCs w:val="22"/>
          <w:lang w:eastAsia="en-GB"/>
        </w:rPr>
        <w:t xml:space="preserve">Ką daryti pavartojus per didelę </w:t>
      </w:r>
      <w:proofErr w:type="spellStart"/>
      <w:r w:rsidRPr="006A4677">
        <w:rPr>
          <w:b/>
          <w:bCs/>
          <w:szCs w:val="22"/>
          <w:lang w:eastAsia="en-GB"/>
        </w:rPr>
        <w:t>Brinzolamide</w:t>
      </w:r>
      <w:proofErr w:type="spellEnd"/>
      <w:r w:rsidRPr="006A4677">
        <w:rPr>
          <w:b/>
          <w:bCs/>
          <w:szCs w:val="22"/>
          <w:lang w:eastAsia="en-GB"/>
        </w:rPr>
        <w:t xml:space="preserve"> </w:t>
      </w:r>
      <w:proofErr w:type="spellStart"/>
      <w:r>
        <w:rPr>
          <w:b/>
          <w:bCs/>
          <w:szCs w:val="22"/>
          <w:lang w:eastAsia="en-GB"/>
        </w:rPr>
        <w:t>Sandoz</w:t>
      </w:r>
      <w:proofErr w:type="spellEnd"/>
      <w:r w:rsidRPr="006A4677">
        <w:rPr>
          <w:b/>
          <w:bCs/>
          <w:szCs w:val="22"/>
          <w:lang w:eastAsia="en-GB"/>
        </w:rPr>
        <w:t xml:space="preserve"> dozę</w:t>
      </w:r>
    </w:p>
    <w:p w:rsidR="00213EEE" w:rsidRPr="006A4677" w:rsidRDefault="00213EEE" w:rsidP="00213EEE">
      <w:pPr>
        <w:autoSpaceDE w:val="0"/>
        <w:autoSpaceDN w:val="0"/>
        <w:adjustRightInd w:val="0"/>
        <w:rPr>
          <w:bCs/>
          <w:szCs w:val="22"/>
          <w:lang w:eastAsia="en-GB"/>
        </w:rPr>
      </w:pPr>
      <w:r w:rsidRPr="006A4677">
        <w:rPr>
          <w:bCs/>
          <w:szCs w:val="22"/>
          <w:lang w:eastAsia="en-GB"/>
        </w:rPr>
        <w:t>Jei</w:t>
      </w:r>
      <w:r>
        <w:rPr>
          <w:bCs/>
          <w:szCs w:val="22"/>
          <w:lang w:eastAsia="en-GB"/>
        </w:rPr>
        <w:t xml:space="preserve">gu į akį </w:t>
      </w:r>
      <w:r w:rsidRPr="006A4677">
        <w:rPr>
          <w:bCs/>
          <w:szCs w:val="22"/>
          <w:lang w:eastAsia="en-GB"/>
        </w:rPr>
        <w:t>įsilašinote vaisto per daug, išplaukite jį iš akies šiltu vandeniu. Daugiau nelašinkite, kol neateis laikas lašinti kitą įprastinę dozę.</w:t>
      </w:r>
    </w:p>
    <w:p w:rsidR="00213EEE" w:rsidRPr="006A4677" w:rsidRDefault="00213EEE" w:rsidP="00213EEE">
      <w:pPr>
        <w:autoSpaceDE w:val="0"/>
        <w:autoSpaceDN w:val="0"/>
        <w:adjustRightInd w:val="0"/>
        <w:rPr>
          <w:szCs w:val="22"/>
          <w:lang w:eastAsia="en-GB"/>
        </w:rPr>
      </w:pPr>
    </w:p>
    <w:p w:rsidR="00213EEE" w:rsidRPr="006A4677" w:rsidRDefault="00213EEE" w:rsidP="00213EEE">
      <w:pPr>
        <w:autoSpaceDE w:val="0"/>
        <w:autoSpaceDN w:val="0"/>
        <w:adjustRightInd w:val="0"/>
        <w:rPr>
          <w:b/>
          <w:bCs/>
          <w:szCs w:val="22"/>
          <w:lang w:eastAsia="en-GB"/>
        </w:rPr>
      </w:pPr>
      <w:r w:rsidRPr="006A4677">
        <w:rPr>
          <w:b/>
          <w:bCs/>
          <w:szCs w:val="22"/>
          <w:lang w:eastAsia="en-GB"/>
        </w:rPr>
        <w:t xml:space="preserve">Pamiršus pavartoti </w:t>
      </w:r>
      <w:proofErr w:type="spellStart"/>
      <w:r w:rsidRPr="006A4677">
        <w:rPr>
          <w:b/>
          <w:bCs/>
          <w:szCs w:val="22"/>
          <w:lang w:eastAsia="en-GB"/>
        </w:rPr>
        <w:t>Brinzolamide</w:t>
      </w:r>
      <w:proofErr w:type="spellEnd"/>
      <w:r w:rsidRPr="006A4677">
        <w:rPr>
          <w:b/>
          <w:bCs/>
          <w:szCs w:val="22"/>
          <w:lang w:eastAsia="en-GB"/>
        </w:rPr>
        <w:t xml:space="preserve"> </w:t>
      </w:r>
      <w:proofErr w:type="spellStart"/>
      <w:r>
        <w:rPr>
          <w:b/>
          <w:bCs/>
          <w:szCs w:val="22"/>
          <w:lang w:eastAsia="en-GB"/>
        </w:rPr>
        <w:t>Sandoz</w:t>
      </w:r>
      <w:proofErr w:type="spellEnd"/>
    </w:p>
    <w:p w:rsidR="00213EEE" w:rsidRPr="006A4677" w:rsidRDefault="00213EEE" w:rsidP="00213EEE">
      <w:pPr>
        <w:autoSpaceDE w:val="0"/>
        <w:autoSpaceDN w:val="0"/>
        <w:adjustRightInd w:val="0"/>
        <w:rPr>
          <w:b/>
          <w:bCs/>
          <w:szCs w:val="22"/>
          <w:lang w:eastAsia="en-GB"/>
        </w:rPr>
      </w:pPr>
      <w:r w:rsidRPr="006A4677">
        <w:rPr>
          <w:szCs w:val="22"/>
          <w:lang w:eastAsia="en-GB"/>
        </w:rPr>
        <w:t xml:space="preserve">Įlašinkite vieną lašą kai tik prisiminsite, toliau vartokite vaistą įprastu laiku. </w:t>
      </w:r>
      <w:r w:rsidRPr="006A4677">
        <w:rPr>
          <w:b/>
          <w:bCs/>
          <w:szCs w:val="22"/>
          <w:lang w:eastAsia="en-GB"/>
        </w:rPr>
        <w:t>Negalima</w:t>
      </w:r>
      <w:r w:rsidRPr="006A4677">
        <w:rPr>
          <w:bCs/>
          <w:szCs w:val="22"/>
          <w:lang w:eastAsia="en-GB"/>
        </w:rPr>
        <w:t xml:space="preserve"> vartoti dvigubos dozės norint kompensuoti praleistą dozę.</w:t>
      </w:r>
    </w:p>
    <w:p w:rsidR="00213EEE" w:rsidRPr="006A4677" w:rsidRDefault="00213EEE" w:rsidP="00213EEE">
      <w:pPr>
        <w:autoSpaceDE w:val="0"/>
        <w:autoSpaceDN w:val="0"/>
        <w:adjustRightInd w:val="0"/>
        <w:rPr>
          <w:szCs w:val="22"/>
          <w:lang w:eastAsia="en-GB"/>
        </w:rPr>
      </w:pPr>
    </w:p>
    <w:p w:rsidR="00213EEE" w:rsidRPr="006A4677" w:rsidRDefault="00213EEE" w:rsidP="00213EEE">
      <w:pPr>
        <w:autoSpaceDE w:val="0"/>
        <w:autoSpaceDN w:val="0"/>
        <w:adjustRightInd w:val="0"/>
        <w:rPr>
          <w:szCs w:val="22"/>
          <w:lang w:eastAsia="en-GB"/>
        </w:rPr>
      </w:pPr>
      <w:r w:rsidRPr="006A4677">
        <w:rPr>
          <w:b/>
          <w:bCs/>
          <w:szCs w:val="22"/>
          <w:lang w:eastAsia="en-GB"/>
        </w:rPr>
        <w:t>Nustojus vartoti</w:t>
      </w:r>
      <w:r w:rsidRPr="006A4677">
        <w:rPr>
          <w:b/>
          <w:szCs w:val="22"/>
          <w:lang w:eastAsia="en-GB"/>
        </w:rPr>
        <w:t xml:space="preserve"> </w:t>
      </w:r>
      <w:proofErr w:type="spellStart"/>
      <w:r w:rsidRPr="006A4677">
        <w:rPr>
          <w:b/>
          <w:szCs w:val="22"/>
          <w:lang w:eastAsia="en-GB"/>
        </w:rPr>
        <w:t>Brinzolamide</w:t>
      </w:r>
      <w:proofErr w:type="spellEnd"/>
      <w:r w:rsidRPr="006A4677">
        <w:rPr>
          <w:b/>
          <w:szCs w:val="22"/>
          <w:lang w:eastAsia="en-GB"/>
        </w:rPr>
        <w:t xml:space="preserve"> </w:t>
      </w:r>
      <w:proofErr w:type="spellStart"/>
      <w:r>
        <w:rPr>
          <w:b/>
          <w:szCs w:val="22"/>
          <w:lang w:eastAsia="en-GB"/>
        </w:rPr>
        <w:t>Sandoz</w:t>
      </w:r>
      <w:proofErr w:type="spellEnd"/>
      <w:r w:rsidRPr="006A4677">
        <w:rPr>
          <w:szCs w:val="22"/>
          <w:lang w:eastAsia="en-GB"/>
        </w:rPr>
        <w:t xml:space="preserve"> </w:t>
      </w:r>
    </w:p>
    <w:p w:rsidR="00213EEE" w:rsidRPr="006A4677" w:rsidRDefault="00213EEE" w:rsidP="00213EEE">
      <w:pPr>
        <w:autoSpaceDE w:val="0"/>
        <w:autoSpaceDN w:val="0"/>
        <w:adjustRightInd w:val="0"/>
        <w:rPr>
          <w:szCs w:val="22"/>
          <w:lang w:eastAsia="en-GB"/>
        </w:rPr>
      </w:pPr>
      <w:r w:rsidRPr="006A4677">
        <w:rPr>
          <w:szCs w:val="22"/>
          <w:lang w:eastAsia="en-GB"/>
        </w:rPr>
        <w:t>Jei</w:t>
      </w:r>
      <w:r>
        <w:rPr>
          <w:szCs w:val="22"/>
          <w:lang w:eastAsia="en-GB"/>
        </w:rPr>
        <w:t>gu</w:t>
      </w:r>
      <w:r w:rsidRPr="006A4677">
        <w:rPr>
          <w:szCs w:val="22"/>
          <w:lang w:eastAsia="en-GB"/>
        </w:rPr>
        <w:t xml:space="preserve"> nep</w:t>
      </w:r>
      <w:r>
        <w:rPr>
          <w:szCs w:val="22"/>
          <w:lang w:eastAsia="en-GB"/>
        </w:rPr>
        <w:t>asitarę su savo</w:t>
      </w:r>
      <w:r w:rsidRPr="006A4677">
        <w:rPr>
          <w:szCs w:val="22"/>
          <w:lang w:eastAsia="en-GB"/>
        </w:rPr>
        <w:t xml:space="preserve"> gydytoju nustosite vartoti </w:t>
      </w:r>
      <w:proofErr w:type="spellStart"/>
      <w:r w:rsidRPr="006A4677">
        <w:rPr>
          <w:szCs w:val="22"/>
          <w:lang w:eastAsia="en-GB"/>
        </w:rPr>
        <w:t>Brinzolamide</w:t>
      </w:r>
      <w:proofErr w:type="spellEnd"/>
      <w:r w:rsidRPr="006A4677">
        <w:rPr>
          <w:szCs w:val="22"/>
          <w:lang w:eastAsia="en-GB"/>
        </w:rPr>
        <w:t xml:space="preserve"> </w:t>
      </w:r>
      <w:proofErr w:type="spellStart"/>
      <w:r>
        <w:rPr>
          <w:szCs w:val="22"/>
          <w:lang w:eastAsia="en-GB"/>
        </w:rPr>
        <w:t>Sandoz</w:t>
      </w:r>
      <w:proofErr w:type="spellEnd"/>
      <w:r w:rsidRPr="006A4677">
        <w:rPr>
          <w:szCs w:val="22"/>
          <w:lang w:eastAsia="en-GB"/>
        </w:rPr>
        <w:t xml:space="preserve">, </w:t>
      </w:r>
      <w:r>
        <w:rPr>
          <w:szCs w:val="22"/>
          <w:lang w:eastAsia="en-GB"/>
        </w:rPr>
        <w:t>spaudimas Jūsų akyje</w:t>
      </w:r>
      <w:r w:rsidRPr="006A4677">
        <w:rPr>
          <w:szCs w:val="22"/>
          <w:lang w:eastAsia="en-GB"/>
        </w:rPr>
        <w:t xml:space="preserve"> nebus reguliuojamas, todėl galite apakti.</w:t>
      </w:r>
    </w:p>
    <w:p w:rsidR="00213EEE" w:rsidRDefault="00213EEE" w:rsidP="00213EEE">
      <w:pPr>
        <w:numPr>
          <w:ilvl w:val="12"/>
          <w:numId w:val="0"/>
        </w:numPr>
        <w:ind w:right="-2"/>
        <w:rPr>
          <w:szCs w:val="22"/>
          <w:lang w:eastAsia="cs-CZ"/>
        </w:rPr>
      </w:pPr>
    </w:p>
    <w:p w:rsidR="00213EEE" w:rsidRPr="006A4677" w:rsidRDefault="00213EEE" w:rsidP="00213EEE">
      <w:pPr>
        <w:numPr>
          <w:ilvl w:val="12"/>
          <w:numId w:val="0"/>
        </w:numPr>
        <w:ind w:right="-2"/>
        <w:rPr>
          <w:szCs w:val="22"/>
          <w:lang w:eastAsia="cs-CZ"/>
        </w:rPr>
      </w:pPr>
    </w:p>
    <w:p w:rsidR="00213EEE" w:rsidRPr="006A4677" w:rsidRDefault="00213EEE" w:rsidP="00213EEE">
      <w:pPr>
        <w:keepNext/>
        <w:numPr>
          <w:ilvl w:val="12"/>
          <w:numId w:val="0"/>
        </w:numPr>
        <w:ind w:left="567" w:right="-2" w:hanging="567"/>
        <w:rPr>
          <w:szCs w:val="22"/>
          <w:lang w:eastAsia="cs-CZ"/>
        </w:rPr>
      </w:pPr>
      <w:r w:rsidRPr="006A4677">
        <w:rPr>
          <w:b/>
          <w:szCs w:val="22"/>
          <w:lang w:eastAsia="cs-CZ"/>
        </w:rPr>
        <w:t>4.</w:t>
      </w:r>
      <w:r w:rsidRPr="006A4677">
        <w:rPr>
          <w:b/>
          <w:szCs w:val="22"/>
          <w:lang w:eastAsia="cs-CZ"/>
        </w:rPr>
        <w:tab/>
      </w:r>
      <w:r w:rsidRPr="006A4677">
        <w:rPr>
          <w:b/>
          <w:bCs/>
          <w:szCs w:val="22"/>
          <w:lang w:eastAsia="cs-CZ"/>
        </w:rPr>
        <w:t>Galimas šalutinis poveikis</w:t>
      </w:r>
    </w:p>
    <w:p w:rsidR="00213EEE" w:rsidRPr="006A4677" w:rsidRDefault="00213EEE" w:rsidP="00213EEE">
      <w:pPr>
        <w:keepNext/>
        <w:numPr>
          <w:ilvl w:val="12"/>
          <w:numId w:val="0"/>
        </w:numPr>
        <w:ind w:right="-2"/>
        <w:rPr>
          <w:szCs w:val="22"/>
          <w:lang w:eastAsia="cs-CZ"/>
        </w:rPr>
      </w:pPr>
    </w:p>
    <w:p w:rsidR="00213EEE" w:rsidRPr="006A4677" w:rsidRDefault="00213EEE" w:rsidP="00213EEE">
      <w:pPr>
        <w:autoSpaceDE w:val="0"/>
        <w:autoSpaceDN w:val="0"/>
        <w:adjustRightInd w:val="0"/>
        <w:rPr>
          <w:szCs w:val="22"/>
          <w:lang w:eastAsia="en-GB"/>
        </w:rPr>
      </w:pPr>
      <w:r w:rsidRPr="006A4677">
        <w:rPr>
          <w:szCs w:val="22"/>
          <w:lang w:eastAsia="en-GB"/>
        </w:rPr>
        <w:t>Šis vaistas, kaip ir visi kiti, gali sukelti šalutinį poveikį, nors jis pasireiškia ne visiems žmonėms.</w:t>
      </w:r>
    </w:p>
    <w:p w:rsidR="00213EEE" w:rsidRPr="006A4677" w:rsidRDefault="00213EEE" w:rsidP="00213EEE">
      <w:pPr>
        <w:autoSpaceDE w:val="0"/>
        <w:autoSpaceDN w:val="0"/>
        <w:adjustRightInd w:val="0"/>
        <w:rPr>
          <w:szCs w:val="22"/>
          <w:lang w:eastAsia="en-GB"/>
        </w:rPr>
      </w:pPr>
    </w:p>
    <w:p w:rsidR="00213EEE" w:rsidRPr="006A4677" w:rsidRDefault="00213EEE" w:rsidP="00213EEE">
      <w:pPr>
        <w:autoSpaceDE w:val="0"/>
        <w:autoSpaceDN w:val="0"/>
        <w:adjustRightInd w:val="0"/>
        <w:rPr>
          <w:szCs w:val="22"/>
          <w:lang w:eastAsia="en-GB"/>
        </w:rPr>
      </w:pPr>
      <w:r>
        <w:rPr>
          <w:szCs w:val="22"/>
          <w:lang w:eastAsia="en-GB"/>
        </w:rPr>
        <w:t>Pastebėtas</w:t>
      </w:r>
      <w:r w:rsidRPr="006A4677">
        <w:rPr>
          <w:szCs w:val="22"/>
          <w:lang w:eastAsia="en-GB"/>
        </w:rPr>
        <w:t xml:space="preserve"> toliau išvardytas su </w:t>
      </w:r>
      <w:proofErr w:type="spellStart"/>
      <w:r w:rsidRPr="006A4677">
        <w:rPr>
          <w:szCs w:val="22"/>
          <w:lang w:eastAsia="en-GB"/>
        </w:rPr>
        <w:t>Brinzolamide</w:t>
      </w:r>
      <w:proofErr w:type="spellEnd"/>
      <w:r w:rsidRPr="006A4677">
        <w:rPr>
          <w:szCs w:val="22"/>
          <w:lang w:eastAsia="en-GB"/>
        </w:rPr>
        <w:t xml:space="preserve"> </w:t>
      </w:r>
      <w:proofErr w:type="spellStart"/>
      <w:r>
        <w:rPr>
          <w:szCs w:val="22"/>
          <w:lang w:eastAsia="en-GB"/>
        </w:rPr>
        <w:t>Sandoz</w:t>
      </w:r>
      <w:proofErr w:type="spellEnd"/>
      <w:r w:rsidRPr="006A4677">
        <w:rPr>
          <w:szCs w:val="22"/>
          <w:lang w:eastAsia="en-GB"/>
        </w:rPr>
        <w:t xml:space="preserve"> vartojimu susijęs šalutinis poveikis.</w:t>
      </w:r>
    </w:p>
    <w:p w:rsidR="00213EEE" w:rsidRDefault="00213EEE" w:rsidP="00213EEE">
      <w:pPr>
        <w:autoSpaceDE w:val="0"/>
        <w:autoSpaceDN w:val="0"/>
        <w:adjustRightInd w:val="0"/>
        <w:rPr>
          <w:szCs w:val="22"/>
          <w:lang w:eastAsia="en-GB"/>
        </w:rPr>
      </w:pPr>
    </w:p>
    <w:p w:rsidR="00213EEE" w:rsidRPr="00CA7AD2" w:rsidRDefault="00213EEE" w:rsidP="00213EEE">
      <w:pPr>
        <w:autoSpaceDE w:val="0"/>
        <w:autoSpaceDN w:val="0"/>
        <w:adjustRightInd w:val="0"/>
        <w:rPr>
          <w:b/>
          <w:bCs/>
          <w:szCs w:val="22"/>
          <w:lang w:eastAsia="en-GB"/>
        </w:rPr>
      </w:pPr>
      <w:r w:rsidRPr="00CA7AD2">
        <w:rPr>
          <w:b/>
          <w:bCs/>
          <w:szCs w:val="22"/>
          <w:lang w:eastAsia="en-GB"/>
        </w:rPr>
        <w:t xml:space="preserve">Nutraukite </w:t>
      </w:r>
      <w:proofErr w:type="spellStart"/>
      <w:r w:rsidRPr="00CA7AD2">
        <w:rPr>
          <w:b/>
          <w:bCs/>
          <w:szCs w:val="22"/>
          <w:lang w:eastAsia="en-GB"/>
        </w:rPr>
        <w:t>brinzolamide</w:t>
      </w:r>
      <w:proofErr w:type="spellEnd"/>
      <w:r w:rsidRPr="00CA7AD2">
        <w:rPr>
          <w:b/>
          <w:bCs/>
          <w:szCs w:val="22"/>
          <w:lang w:eastAsia="en-GB"/>
        </w:rPr>
        <w:t xml:space="preserve"> vartojimą ir nedelsdami kreipkitės į gydytoją, jei pastebėjote bet kurį iš toliau išvardytų simptomų: </w:t>
      </w:r>
    </w:p>
    <w:p w:rsidR="00213EEE" w:rsidRPr="00CA7AD2" w:rsidRDefault="00213EEE" w:rsidP="00213EEE">
      <w:pPr>
        <w:pStyle w:val="Sraopastraipa"/>
        <w:numPr>
          <w:ilvl w:val="1"/>
          <w:numId w:val="7"/>
        </w:numPr>
        <w:autoSpaceDE w:val="0"/>
        <w:autoSpaceDN w:val="0"/>
        <w:adjustRightInd w:val="0"/>
        <w:ind w:left="1134" w:hanging="567"/>
        <w:rPr>
          <w:b/>
          <w:bCs/>
          <w:szCs w:val="22"/>
          <w:lang w:eastAsia="en-GB"/>
        </w:rPr>
      </w:pPr>
      <w:proofErr w:type="spellStart"/>
      <w:proofErr w:type="gramStart"/>
      <w:r w:rsidRPr="00CA7AD2">
        <w:rPr>
          <w:b/>
          <w:bCs/>
          <w:szCs w:val="22"/>
          <w:lang w:eastAsia="en-GB"/>
        </w:rPr>
        <w:t>rausvos</w:t>
      </w:r>
      <w:proofErr w:type="spellEnd"/>
      <w:proofErr w:type="gramEnd"/>
      <w:r w:rsidRPr="00CA7AD2">
        <w:rPr>
          <w:b/>
          <w:bCs/>
          <w:szCs w:val="22"/>
          <w:lang w:eastAsia="en-GB"/>
        </w:rPr>
        <w:t xml:space="preserve"> </w:t>
      </w:r>
      <w:proofErr w:type="spellStart"/>
      <w:r w:rsidRPr="00CA7AD2">
        <w:rPr>
          <w:b/>
          <w:bCs/>
          <w:szCs w:val="22"/>
          <w:lang w:eastAsia="en-GB"/>
        </w:rPr>
        <w:t>neiškilios</w:t>
      </w:r>
      <w:proofErr w:type="spellEnd"/>
      <w:r w:rsidRPr="00CA7AD2">
        <w:rPr>
          <w:b/>
          <w:bCs/>
          <w:szCs w:val="22"/>
          <w:lang w:eastAsia="en-GB"/>
        </w:rPr>
        <w:t xml:space="preserve">, </w:t>
      </w:r>
      <w:proofErr w:type="spellStart"/>
      <w:r w:rsidRPr="00CA7AD2">
        <w:rPr>
          <w:b/>
          <w:bCs/>
          <w:szCs w:val="22"/>
          <w:lang w:eastAsia="en-GB"/>
        </w:rPr>
        <w:t>panašios</w:t>
      </w:r>
      <w:proofErr w:type="spellEnd"/>
      <w:r w:rsidRPr="00CA7AD2">
        <w:rPr>
          <w:b/>
          <w:bCs/>
          <w:szCs w:val="22"/>
          <w:lang w:eastAsia="en-GB"/>
        </w:rPr>
        <w:t xml:space="preserve"> į </w:t>
      </w:r>
      <w:proofErr w:type="spellStart"/>
      <w:r w:rsidRPr="00CA7AD2">
        <w:rPr>
          <w:b/>
          <w:bCs/>
          <w:szCs w:val="22"/>
          <w:lang w:eastAsia="en-GB"/>
        </w:rPr>
        <w:t>taikinį</w:t>
      </w:r>
      <w:proofErr w:type="spellEnd"/>
      <w:r w:rsidRPr="00CA7AD2">
        <w:rPr>
          <w:b/>
          <w:bCs/>
          <w:szCs w:val="22"/>
          <w:lang w:eastAsia="en-GB"/>
        </w:rPr>
        <w:t xml:space="preserve"> </w:t>
      </w:r>
      <w:proofErr w:type="spellStart"/>
      <w:r w:rsidRPr="00CA7AD2">
        <w:rPr>
          <w:b/>
          <w:bCs/>
          <w:szCs w:val="22"/>
          <w:lang w:eastAsia="en-GB"/>
        </w:rPr>
        <w:t>arba</w:t>
      </w:r>
      <w:proofErr w:type="spellEnd"/>
      <w:r w:rsidRPr="00CA7AD2">
        <w:rPr>
          <w:b/>
          <w:bCs/>
          <w:szCs w:val="22"/>
          <w:lang w:eastAsia="en-GB"/>
        </w:rPr>
        <w:t xml:space="preserve"> </w:t>
      </w:r>
      <w:proofErr w:type="spellStart"/>
      <w:r w:rsidRPr="00CA7AD2">
        <w:rPr>
          <w:b/>
          <w:bCs/>
          <w:szCs w:val="22"/>
          <w:lang w:eastAsia="en-GB"/>
        </w:rPr>
        <w:t>apskritos</w:t>
      </w:r>
      <w:proofErr w:type="spellEnd"/>
      <w:r w:rsidRPr="00CA7AD2">
        <w:rPr>
          <w:b/>
          <w:bCs/>
          <w:szCs w:val="22"/>
          <w:lang w:eastAsia="en-GB"/>
        </w:rPr>
        <w:t xml:space="preserve"> </w:t>
      </w:r>
      <w:proofErr w:type="spellStart"/>
      <w:r w:rsidRPr="00CA7AD2">
        <w:rPr>
          <w:b/>
          <w:bCs/>
          <w:szCs w:val="22"/>
          <w:lang w:eastAsia="en-GB"/>
        </w:rPr>
        <w:t>dėmės</w:t>
      </w:r>
      <w:proofErr w:type="spellEnd"/>
      <w:r w:rsidRPr="00CA7AD2">
        <w:rPr>
          <w:b/>
          <w:bCs/>
          <w:szCs w:val="22"/>
          <w:lang w:eastAsia="en-GB"/>
        </w:rPr>
        <w:t xml:space="preserve"> ant </w:t>
      </w:r>
      <w:proofErr w:type="spellStart"/>
      <w:r w:rsidRPr="00CA7AD2">
        <w:rPr>
          <w:b/>
          <w:bCs/>
          <w:szCs w:val="22"/>
          <w:lang w:eastAsia="en-GB"/>
        </w:rPr>
        <w:t>liemens</w:t>
      </w:r>
      <w:proofErr w:type="spellEnd"/>
      <w:r w:rsidRPr="00CA7AD2">
        <w:rPr>
          <w:b/>
          <w:bCs/>
          <w:szCs w:val="22"/>
          <w:lang w:eastAsia="en-GB"/>
        </w:rPr>
        <w:t xml:space="preserve">, </w:t>
      </w:r>
      <w:proofErr w:type="spellStart"/>
      <w:r w:rsidRPr="00CA7AD2">
        <w:rPr>
          <w:b/>
          <w:bCs/>
          <w:szCs w:val="22"/>
          <w:lang w:eastAsia="en-GB"/>
        </w:rPr>
        <w:t>dažnai</w:t>
      </w:r>
      <w:proofErr w:type="spellEnd"/>
      <w:r w:rsidRPr="00CA7AD2">
        <w:rPr>
          <w:b/>
          <w:bCs/>
          <w:szCs w:val="22"/>
          <w:lang w:eastAsia="en-GB"/>
        </w:rPr>
        <w:t xml:space="preserve"> </w:t>
      </w:r>
      <w:proofErr w:type="spellStart"/>
      <w:r w:rsidRPr="00CA7AD2">
        <w:rPr>
          <w:b/>
          <w:bCs/>
          <w:szCs w:val="22"/>
          <w:lang w:eastAsia="en-GB"/>
        </w:rPr>
        <w:t>su</w:t>
      </w:r>
      <w:proofErr w:type="spellEnd"/>
      <w:r w:rsidRPr="00CA7AD2">
        <w:rPr>
          <w:b/>
          <w:bCs/>
          <w:szCs w:val="22"/>
          <w:lang w:eastAsia="en-GB"/>
        </w:rPr>
        <w:t xml:space="preserve"> </w:t>
      </w:r>
      <w:proofErr w:type="spellStart"/>
      <w:r w:rsidRPr="00CA7AD2">
        <w:rPr>
          <w:b/>
          <w:bCs/>
          <w:szCs w:val="22"/>
          <w:lang w:eastAsia="en-GB"/>
        </w:rPr>
        <w:t>pūslėmis</w:t>
      </w:r>
      <w:proofErr w:type="spellEnd"/>
      <w:r w:rsidRPr="00CA7AD2">
        <w:rPr>
          <w:b/>
          <w:bCs/>
          <w:szCs w:val="22"/>
          <w:lang w:eastAsia="en-GB"/>
        </w:rPr>
        <w:t xml:space="preserve"> centre, </w:t>
      </w:r>
      <w:proofErr w:type="spellStart"/>
      <w:r w:rsidRPr="00CA7AD2">
        <w:rPr>
          <w:b/>
          <w:bCs/>
          <w:szCs w:val="22"/>
          <w:lang w:eastAsia="en-GB"/>
        </w:rPr>
        <w:t>odos</w:t>
      </w:r>
      <w:proofErr w:type="spellEnd"/>
      <w:r w:rsidRPr="00CA7AD2">
        <w:rPr>
          <w:b/>
          <w:bCs/>
          <w:szCs w:val="22"/>
          <w:lang w:eastAsia="en-GB"/>
        </w:rPr>
        <w:t xml:space="preserve"> </w:t>
      </w:r>
      <w:proofErr w:type="spellStart"/>
      <w:r w:rsidRPr="00CA7AD2">
        <w:rPr>
          <w:b/>
          <w:bCs/>
          <w:szCs w:val="22"/>
          <w:lang w:eastAsia="en-GB"/>
        </w:rPr>
        <w:t>lupimasis</w:t>
      </w:r>
      <w:proofErr w:type="spellEnd"/>
      <w:r w:rsidRPr="00CA7AD2">
        <w:rPr>
          <w:b/>
          <w:bCs/>
          <w:szCs w:val="22"/>
          <w:lang w:eastAsia="en-GB"/>
        </w:rPr>
        <w:t xml:space="preserve">, </w:t>
      </w:r>
      <w:proofErr w:type="spellStart"/>
      <w:r w:rsidRPr="00CA7AD2">
        <w:rPr>
          <w:b/>
          <w:bCs/>
          <w:szCs w:val="22"/>
          <w:lang w:eastAsia="en-GB"/>
        </w:rPr>
        <w:t>burnos</w:t>
      </w:r>
      <w:proofErr w:type="spellEnd"/>
      <w:r w:rsidRPr="00CA7AD2">
        <w:rPr>
          <w:b/>
          <w:bCs/>
          <w:szCs w:val="22"/>
          <w:lang w:eastAsia="en-GB"/>
        </w:rPr>
        <w:t xml:space="preserve">, </w:t>
      </w:r>
      <w:proofErr w:type="spellStart"/>
      <w:r w:rsidRPr="00CA7AD2">
        <w:rPr>
          <w:b/>
          <w:bCs/>
          <w:szCs w:val="22"/>
          <w:lang w:eastAsia="en-GB"/>
        </w:rPr>
        <w:t>gerklės</w:t>
      </w:r>
      <w:proofErr w:type="spellEnd"/>
      <w:r w:rsidRPr="00CA7AD2">
        <w:rPr>
          <w:b/>
          <w:bCs/>
          <w:szCs w:val="22"/>
          <w:lang w:eastAsia="en-GB"/>
        </w:rPr>
        <w:t xml:space="preserve">, </w:t>
      </w:r>
      <w:proofErr w:type="spellStart"/>
      <w:r w:rsidRPr="00CA7AD2">
        <w:rPr>
          <w:b/>
          <w:bCs/>
          <w:szCs w:val="22"/>
          <w:lang w:eastAsia="en-GB"/>
        </w:rPr>
        <w:t>nosies</w:t>
      </w:r>
      <w:proofErr w:type="spellEnd"/>
      <w:r w:rsidRPr="00CA7AD2">
        <w:rPr>
          <w:b/>
          <w:bCs/>
          <w:szCs w:val="22"/>
          <w:lang w:eastAsia="en-GB"/>
        </w:rPr>
        <w:t xml:space="preserve">, </w:t>
      </w:r>
      <w:proofErr w:type="spellStart"/>
      <w:r w:rsidRPr="00CA7AD2">
        <w:rPr>
          <w:b/>
          <w:bCs/>
          <w:szCs w:val="22"/>
          <w:lang w:eastAsia="en-GB"/>
        </w:rPr>
        <w:t>lytinių</w:t>
      </w:r>
      <w:proofErr w:type="spellEnd"/>
      <w:r w:rsidRPr="00CA7AD2">
        <w:rPr>
          <w:b/>
          <w:bCs/>
          <w:szCs w:val="22"/>
          <w:lang w:eastAsia="en-GB"/>
        </w:rPr>
        <w:t xml:space="preserve"> </w:t>
      </w:r>
      <w:proofErr w:type="spellStart"/>
      <w:r w:rsidRPr="00CA7AD2">
        <w:rPr>
          <w:b/>
          <w:bCs/>
          <w:szCs w:val="22"/>
          <w:lang w:eastAsia="en-GB"/>
        </w:rPr>
        <w:t>organų</w:t>
      </w:r>
      <w:proofErr w:type="spellEnd"/>
      <w:r w:rsidRPr="00CA7AD2">
        <w:rPr>
          <w:b/>
          <w:bCs/>
          <w:szCs w:val="22"/>
          <w:lang w:eastAsia="en-GB"/>
        </w:rPr>
        <w:t xml:space="preserve"> </w:t>
      </w:r>
      <w:proofErr w:type="spellStart"/>
      <w:r w:rsidRPr="00CA7AD2">
        <w:rPr>
          <w:b/>
          <w:bCs/>
          <w:szCs w:val="22"/>
          <w:lang w:eastAsia="en-GB"/>
        </w:rPr>
        <w:t>ir</w:t>
      </w:r>
      <w:proofErr w:type="spellEnd"/>
      <w:r w:rsidRPr="00CA7AD2">
        <w:rPr>
          <w:b/>
          <w:bCs/>
          <w:szCs w:val="22"/>
          <w:lang w:eastAsia="en-GB"/>
        </w:rPr>
        <w:t xml:space="preserve"> </w:t>
      </w:r>
      <w:proofErr w:type="spellStart"/>
      <w:r w:rsidRPr="00CA7AD2">
        <w:rPr>
          <w:b/>
          <w:bCs/>
          <w:szCs w:val="22"/>
          <w:lang w:eastAsia="en-GB"/>
        </w:rPr>
        <w:t>akių</w:t>
      </w:r>
      <w:proofErr w:type="spellEnd"/>
      <w:r w:rsidRPr="00CA7AD2">
        <w:rPr>
          <w:b/>
          <w:bCs/>
          <w:szCs w:val="22"/>
          <w:lang w:eastAsia="en-GB"/>
        </w:rPr>
        <w:t xml:space="preserve"> </w:t>
      </w:r>
      <w:proofErr w:type="spellStart"/>
      <w:r w:rsidRPr="00CA7AD2">
        <w:rPr>
          <w:b/>
          <w:bCs/>
          <w:szCs w:val="22"/>
          <w:lang w:eastAsia="en-GB"/>
        </w:rPr>
        <w:t>opos</w:t>
      </w:r>
      <w:proofErr w:type="spellEnd"/>
      <w:r w:rsidRPr="00CA7AD2">
        <w:rPr>
          <w:b/>
          <w:bCs/>
          <w:szCs w:val="22"/>
          <w:lang w:eastAsia="en-GB"/>
        </w:rPr>
        <w:t xml:space="preserve">. </w:t>
      </w:r>
      <w:proofErr w:type="spellStart"/>
      <w:r w:rsidRPr="00CA7AD2">
        <w:rPr>
          <w:b/>
          <w:bCs/>
          <w:szCs w:val="22"/>
          <w:lang w:eastAsia="en-GB"/>
        </w:rPr>
        <w:t>Prieš</w:t>
      </w:r>
      <w:proofErr w:type="spellEnd"/>
      <w:r w:rsidRPr="00CA7AD2">
        <w:rPr>
          <w:b/>
          <w:bCs/>
          <w:szCs w:val="22"/>
          <w:lang w:eastAsia="en-GB"/>
        </w:rPr>
        <w:t xml:space="preserve"> </w:t>
      </w:r>
      <w:proofErr w:type="spellStart"/>
      <w:r w:rsidRPr="00CA7AD2">
        <w:rPr>
          <w:b/>
          <w:bCs/>
          <w:szCs w:val="22"/>
          <w:lang w:eastAsia="en-GB"/>
        </w:rPr>
        <w:t>atsirandant</w:t>
      </w:r>
      <w:proofErr w:type="spellEnd"/>
      <w:r w:rsidRPr="00CA7AD2">
        <w:rPr>
          <w:b/>
          <w:bCs/>
          <w:szCs w:val="22"/>
          <w:lang w:eastAsia="en-GB"/>
        </w:rPr>
        <w:t xml:space="preserve"> </w:t>
      </w:r>
      <w:proofErr w:type="spellStart"/>
      <w:r w:rsidRPr="00CA7AD2">
        <w:rPr>
          <w:b/>
          <w:bCs/>
          <w:szCs w:val="22"/>
          <w:lang w:eastAsia="en-GB"/>
        </w:rPr>
        <w:t>šiems</w:t>
      </w:r>
      <w:proofErr w:type="spellEnd"/>
      <w:r w:rsidRPr="00CA7AD2">
        <w:rPr>
          <w:b/>
          <w:bCs/>
          <w:szCs w:val="22"/>
          <w:lang w:eastAsia="en-GB"/>
        </w:rPr>
        <w:t xml:space="preserve"> </w:t>
      </w:r>
      <w:proofErr w:type="spellStart"/>
      <w:r w:rsidRPr="00CA7AD2">
        <w:rPr>
          <w:b/>
          <w:bCs/>
          <w:szCs w:val="22"/>
          <w:lang w:eastAsia="en-GB"/>
        </w:rPr>
        <w:t>sunkiems</w:t>
      </w:r>
      <w:proofErr w:type="spellEnd"/>
      <w:r w:rsidRPr="00CA7AD2">
        <w:rPr>
          <w:b/>
          <w:bCs/>
          <w:szCs w:val="22"/>
          <w:lang w:eastAsia="en-GB"/>
        </w:rPr>
        <w:t xml:space="preserve"> </w:t>
      </w:r>
      <w:proofErr w:type="spellStart"/>
      <w:r w:rsidRPr="00CA7AD2">
        <w:rPr>
          <w:b/>
          <w:bCs/>
          <w:szCs w:val="22"/>
          <w:lang w:eastAsia="en-GB"/>
        </w:rPr>
        <w:t>odos</w:t>
      </w:r>
      <w:proofErr w:type="spellEnd"/>
      <w:r w:rsidRPr="00CA7AD2">
        <w:rPr>
          <w:b/>
          <w:bCs/>
          <w:szCs w:val="22"/>
          <w:lang w:eastAsia="en-GB"/>
        </w:rPr>
        <w:t xml:space="preserve"> </w:t>
      </w:r>
      <w:proofErr w:type="spellStart"/>
      <w:r w:rsidRPr="00CA7AD2">
        <w:rPr>
          <w:b/>
          <w:bCs/>
          <w:szCs w:val="22"/>
          <w:lang w:eastAsia="en-GB"/>
        </w:rPr>
        <w:t>išbėrimams</w:t>
      </w:r>
      <w:proofErr w:type="spellEnd"/>
      <w:r w:rsidRPr="00CA7AD2">
        <w:rPr>
          <w:b/>
          <w:bCs/>
          <w:szCs w:val="22"/>
          <w:lang w:eastAsia="en-GB"/>
        </w:rPr>
        <w:t xml:space="preserve"> </w:t>
      </w:r>
      <w:proofErr w:type="spellStart"/>
      <w:r w:rsidRPr="00CA7AD2">
        <w:rPr>
          <w:b/>
          <w:bCs/>
          <w:szCs w:val="22"/>
          <w:lang w:eastAsia="en-GB"/>
        </w:rPr>
        <w:t>gali</w:t>
      </w:r>
      <w:proofErr w:type="spellEnd"/>
      <w:r w:rsidRPr="00CA7AD2">
        <w:rPr>
          <w:b/>
          <w:bCs/>
          <w:szCs w:val="22"/>
          <w:lang w:eastAsia="en-GB"/>
        </w:rPr>
        <w:t xml:space="preserve"> </w:t>
      </w:r>
      <w:proofErr w:type="spellStart"/>
      <w:r w:rsidRPr="00CA7AD2">
        <w:rPr>
          <w:b/>
          <w:bCs/>
          <w:szCs w:val="22"/>
          <w:lang w:eastAsia="en-GB"/>
        </w:rPr>
        <w:t>pasireikšti</w:t>
      </w:r>
      <w:proofErr w:type="spellEnd"/>
      <w:r w:rsidRPr="00CA7AD2">
        <w:rPr>
          <w:b/>
          <w:bCs/>
          <w:szCs w:val="22"/>
          <w:lang w:eastAsia="en-GB"/>
        </w:rPr>
        <w:t xml:space="preserve"> </w:t>
      </w:r>
      <w:proofErr w:type="spellStart"/>
      <w:r w:rsidRPr="00CA7AD2">
        <w:rPr>
          <w:b/>
          <w:bCs/>
          <w:szCs w:val="22"/>
          <w:lang w:eastAsia="en-GB"/>
        </w:rPr>
        <w:t>karščiavimas</w:t>
      </w:r>
      <w:proofErr w:type="spellEnd"/>
      <w:r w:rsidRPr="00CA7AD2">
        <w:rPr>
          <w:b/>
          <w:bCs/>
          <w:szCs w:val="22"/>
          <w:lang w:eastAsia="en-GB"/>
        </w:rPr>
        <w:t xml:space="preserve"> </w:t>
      </w:r>
      <w:proofErr w:type="spellStart"/>
      <w:r w:rsidRPr="00CA7AD2">
        <w:rPr>
          <w:b/>
          <w:bCs/>
          <w:szCs w:val="22"/>
          <w:lang w:eastAsia="en-GB"/>
        </w:rPr>
        <w:t>ir</w:t>
      </w:r>
      <w:proofErr w:type="spellEnd"/>
      <w:r w:rsidRPr="00CA7AD2">
        <w:rPr>
          <w:b/>
          <w:bCs/>
          <w:szCs w:val="22"/>
          <w:lang w:eastAsia="en-GB"/>
        </w:rPr>
        <w:t xml:space="preserve"> į </w:t>
      </w:r>
      <w:proofErr w:type="spellStart"/>
      <w:r w:rsidRPr="00CA7AD2">
        <w:rPr>
          <w:b/>
          <w:bCs/>
          <w:szCs w:val="22"/>
          <w:lang w:eastAsia="en-GB"/>
        </w:rPr>
        <w:t>gripą</w:t>
      </w:r>
      <w:proofErr w:type="spellEnd"/>
      <w:r w:rsidRPr="00CA7AD2">
        <w:rPr>
          <w:b/>
          <w:bCs/>
          <w:szCs w:val="22"/>
          <w:lang w:eastAsia="en-GB"/>
        </w:rPr>
        <w:t xml:space="preserve"> </w:t>
      </w:r>
      <w:proofErr w:type="spellStart"/>
      <w:r w:rsidRPr="00CA7AD2">
        <w:rPr>
          <w:b/>
          <w:bCs/>
          <w:szCs w:val="22"/>
          <w:lang w:eastAsia="en-GB"/>
        </w:rPr>
        <w:t>panašūs</w:t>
      </w:r>
      <w:proofErr w:type="spellEnd"/>
      <w:r w:rsidRPr="00CA7AD2">
        <w:rPr>
          <w:b/>
          <w:bCs/>
          <w:szCs w:val="22"/>
          <w:lang w:eastAsia="en-GB"/>
        </w:rPr>
        <w:t xml:space="preserve"> </w:t>
      </w:r>
      <w:proofErr w:type="spellStart"/>
      <w:r w:rsidRPr="00CA7AD2">
        <w:rPr>
          <w:b/>
          <w:bCs/>
          <w:szCs w:val="22"/>
          <w:lang w:eastAsia="en-GB"/>
        </w:rPr>
        <w:t>simptomai</w:t>
      </w:r>
      <w:proofErr w:type="spellEnd"/>
      <w:r w:rsidRPr="00CA7AD2">
        <w:rPr>
          <w:b/>
          <w:bCs/>
          <w:szCs w:val="22"/>
          <w:lang w:eastAsia="en-GB"/>
        </w:rPr>
        <w:t xml:space="preserve"> [</w:t>
      </w:r>
      <w:proofErr w:type="spellStart"/>
      <w:r w:rsidRPr="00CA7AD2">
        <w:rPr>
          <w:b/>
          <w:bCs/>
          <w:szCs w:val="22"/>
          <w:lang w:eastAsia="en-GB"/>
        </w:rPr>
        <w:t>Stivenso-Džonsono</w:t>
      </w:r>
      <w:proofErr w:type="spellEnd"/>
      <w:r w:rsidRPr="00CA7AD2">
        <w:rPr>
          <w:b/>
          <w:bCs/>
          <w:szCs w:val="22"/>
          <w:lang w:eastAsia="en-GB"/>
        </w:rPr>
        <w:t xml:space="preserve"> (Stevens-Johnson) </w:t>
      </w:r>
      <w:proofErr w:type="spellStart"/>
      <w:r w:rsidRPr="00CA7AD2">
        <w:rPr>
          <w:b/>
          <w:bCs/>
          <w:szCs w:val="22"/>
          <w:lang w:eastAsia="en-GB"/>
        </w:rPr>
        <w:t>sindromas</w:t>
      </w:r>
      <w:proofErr w:type="spellEnd"/>
      <w:r w:rsidRPr="00CA7AD2">
        <w:rPr>
          <w:b/>
          <w:bCs/>
          <w:szCs w:val="22"/>
          <w:lang w:eastAsia="en-GB"/>
        </w:rPr>
        <w:t xml:space="preserve">, </w:t>
      </w:r>
      <w:proofErr w:type="spellStart"/>
      <w:r w:rsidRPr="00CA7AD2">
        <w:rPr>
          <w:b/>
          <w:bCs/>
          <w:szCs w:val="22"/>
          <w:lang w:eastAsia="en-GB"/>
        </w:rPr>
        <w:t>toksinė</w:t>
      </w:r>
      <w:proofErr w:type="spellEnd"/>
      <w:r w:rsidRPr="00CA7AD2">
        <w:rPr>
          <w:b/>
          <w:bCs/>
          <w:szCs w:val="22"/>
          <w:lang w:eastAsia="en-GB"/>
        </w:rPr>
        <w:t xml:space="preserve"> </w:t>
      </w:r>
      <w:proofErr w:type="spellStart"/>
      <w:r w:rsidRPr="00CA7AD2">
        <w:rPr>
          <w:b/>
          <w:bCs/>
          <w:szCs w:val="22"/>
          <w:lang w:eastAsia="en-GB"/>
        </w:rPr>
        <w:t>epidermio</w:t>
      </w:r>
      <w:proofErr w:type="spellEnd"/>
      <w:r w:rsidRPr="00CA7AD2">
        <w:rPr>
          <w:b/>
          <w:bCs/>
          <w:szCs w:val="22"/>
          <w:lang w:eastAsia="en-GB"/>
        </w:rPr>
        <w:t xml:space="preserve"> </w:t>
      </w:r>
      <w:proofErr w:type="spellStart"/>
      <w:r w:rsidRPr="00CA7AD2">
        <w:rPr>
          <w:b/>
          <w:bCs/>
          <w:szCs w:val="22"/>
          <w:lang w:eastAsia="en-GB"/>
        </w:rPr>
        <w:t>nekrolizė</w:t>
      </w:r>
      <w:proofErr w:type="spellEnd"/>
      <w:r w:rsidRPr="00CA7AD2">
        <w:rPr>
          <w:b/>
          <w:bCs/>
          <w:szCs w:val="22"/>
          <w:lang w:eastAsia="en-GB"/>
        </w:rPr>
        <w:t xml:space="preserve">]. </w:t>
      </w:r>
    </w:p>
    <w:p w:rsidR="00213EEE" w:rsidRPr="006A4677" w:rsidRDefault="00213EEE" w:rsidP="00213EEE">
      <w:pPr>
        <w:autoSpaceDE w:val="0"/>
        <w:autoSpaceDN w:val="0"/>
        <w:adjustRightInd w:val="0"/>
        <w:rPr>
          <w:szCs w:val="22"/>
          <w:lang w:eastAsia="en-GB"/>
        </w:rPr>
      </w:pPr>
    </w:p>
    <w:p w:rsidR="00213EEE" w:rsidRPr="006A4677" w:rsidRDefault="00213EEE" w:rsidP="00213EEE">
      <w:pPr>
        <w:keepNext/>
        <w:autoSpaceDE w:val="0"/>
        <w:autoSpaceDN w:val="0"/>
        <w:adjustRightInd w:val="0"/>
        <w:rPr>
          <w:b/>
          <w:bCs/>
          <w:szCs w:val="22"/>
          <w:lang w:eastAsia="en-GB"/>
        </w:rPr>
      </w:pPr>
      <w:r w:rsidRPr="006A4677">
        <w:rPr>
          <w:b/>
          <w:bCs/>
          <w:szCs w:val="22"/>
          <w:lang w:eastAsia="en-GB"/>
        </w:rPr>
        <w:t>Dažn</w:t>
      </w:r>
      <w:r>
        <w:rPr>
          <w:b/>
          <w:bCs/>
          <w:szCs w:val="22"/>
          <w:lang w:eastAsia="en-GB"/>
        </w:rPr>
        <w:t>i</w:t>
      </w:r>
      <w:r w:rsidRPr="006A4677">
        <w:rPr>
          <w:b/>
          <w:bCs/>
          <w:szCs w:val="22"/>
          <w:lang w:eastAsia="en-GB"/>
        </w:rPr>
        <w:t xml:space="preserve"> šalutini</w:t>
      </w:r>
      <w:r>
        <w:rPr>
          <w:b/>
          <w:bCs/>
          <w:szCs w:val="22"/>
          <w:lang w:eastAsia="en-GB"/>
        </w:rPr>
        <w:t>o</w:t>
      </w:r>
      <w:r w:rsidRPr="006A4677">
        <w:rPr>
          <w:b/>
          <w:bCs/>
          <w:szCs w:val="22"/>
          <w:lang w:eastAsia="en-GB"/>
        </w:rPr>
        <w:t xml:space="preserve"> poveiki</w:t>
      </w:r>
      <w:r>
        <w:rPr>
          <w:b/>
          <w:bCs/>
          <w:szCs w:val="22"/>
          <w:lang w:eastAsia="en-GB"/>
        </w:rPr>
        <w:t>o reiškiniai</w:t>
      </w:r>
      <w:r w:rsidRPr="006A4677">
        <w:rPr>
          <w:b/>
          <w:bCs/>
          <w:szCs w:val="22"/>
          <w:lang w:eastAsia="en-GB"/>
        </w:rPr>
        <w:t xml:space="preserve"> </w:t>
      </w:r>
      <w:r w:rsidRPr="006A4677">
        <w:rPr>
          <w:bCs/>
          <w:szCs w:val="22"/>
          <w:lang w:eastAsia="en-GB"/>
        </w:rPr>
        <w:t xml:space="preserve">(gali pasireikšti </w:t>
      </w:r>
      <w:r>
        <w:rPr>
          <w:bCs/>
          <w:szCs w:val="22"/>
          <w:lang w:eastAsia="en-GB"/>
        </w:rPr>
        <w:t>rečiau</w:t>
      </w:r>
      <w:r w:rsidRPr="006A4677">
        <w:rPr>
          <w:bCs/>
          <w:szCs w:val="22"/>
          <w:lang w:eastAsia="en-GB"/>
        </w:rPr>
        <w:t xml:space="preserve"> kaip 1 iš 10 </w:t>
      </w:r>
      <w:r>
        <w:rPr>
          <w:bCs/>
          <w:szCs w:val="22"/>
          <w:lang w:eastAsia="en-GB"/>
        </w:rPr>
        <w:t>asmenų</w:t>
      </w:r>
      <w:r w:rsidRPr="006A4677">
        <w:rPr>
          <w:bCs/>
          <w:szCs w:val="22"/>
          <w:lang w:eastAsia="en-GB"/>
        </w:rPr>
        <w:t>)</w:t>
      </w:r>
      <w:r>
        <w:rPr>
          <w:bCs/>
          <w:szCs w:val="22"/>
          <w:lang w:eastAsia="en-GB"/>
        </w:rPr>
        <w:t>:</w:t>
      </w:r>
    </w:p>
    <w:p w:rsidR="00213EEE" w:rsidRPr="006A4677" w:rsidRDefault="00213EEE" w:rsidP="00213EEE">
      <w:pPr>
        <w:autoSpaceDE w:val="0"/>
        <w:autoSpaceDN w:val="0"/>
        <w:adjustRightInd w:val="0"/>
        <w:rPr>
          <w:szCs w:val="22"/>
          <w:lang w:eastAsia="en-GB"/>
        </w:rPr>
      </w:pPr>
      <w:r>
        <w:rPr>
          <w:b/>
          <w:bCs/>
          <w:szCs w:val="22"/>
          <w:lang w:eastAsia="en-GB"/>
        </w:rPr>
        <w:t>P</w:t>
      </w:r>
      <w:r w:rsidRPr="006A4677">
        <w:rPr>
          <w:b/>
          <w:bCs/>
          <w:szCs w:val="22"/>
          <w:lang w:eastAsia="en-GB"/>
        </w:rPr>
        <w:t>oveikis ak</w:t>
      </w:r>
      <w:r>
        <w:rPr>
          <w:b/>
          <w:bCs/>
          <w:szCs w:val="22"/>
          <w:lang w:eastAsia="en-GB"/>
        </w:rPr>
        <w:t>yje</w:t>
      </w:r>
      <w:r w:rsidRPr="00361310">
        <w:rPr>
          <w:bCs/>
          <w:szCs w:val="22"/>
          <w:lang w:eastAsia="en-GB"/>
        </w:rPr>
        <w:t>:</w:t>
      </w:r>
      <w:r w:rsidRPr="006A4677">
        <w:rPr>
          <w:b/>
          <w:bCs/>
          <w:szCs w:val="22"/>
          <w:lang w:eastAsia="en-GB"/>
        </w:rPr>
        <w:t xml:space="preserve"> </w:t>
      </w:r>
      <w:r w:rsidRPr="006A4677">
        <w:rPr>
          <w:bCs/>
          <w:szCs w:val="22"/>
          <w:lang w:eastAsia="en-GB"/>
        </w:rPr>
        <w:t>neryškus matymas, akies dirginimas, akies skausmas, akies išskyros, akies niežulys, akies sausmė, nenormalūs jutimai akyje, akies paraudimas</w:t>
      </w:r>
      <w:r>
        <w:rPr>
          <w:bCs/>
          <w:szCs w:val="22"/>
          <w:lang w:eastAsia="en-GB"/>
        </w:rPr>
        <w:t>.</w:t>
      </w:r>
    </w:p>
    <w:p w:rsidR="00213EEE" w:rsidRPr="006A4677" w:rsidRDefault="00213EEE" w:rsidP="00213EEE">
      <w:pPr>
        <w:autoSpaceDE w:val="0"/>
        <w:autoSpaceDN w:val="0"/>
        <w:adjustRightInd w:val="0"/>
        <w:rPr>
          <w:szCs w:val="22"/>
          <w:lang w:eastAsia="en-GB"/>
        </w:rPr>
      </w:pPr>
      <w:r>
        <w:rPr>
          <w:b/>
          <w:szCs w:val="22"/>
          <w:lang w:eastAsia="en-GB"/>
        </w:rPr>
        <w:t>Bendri šalutinio poveikio reiškiniai</w:t>
      </w:r>
      <w:r w:rsidRPr="00361310">
        <w:rPr>
          <w:szCs w:val="22"/>
          <w:lang w:eastAsia="en-GB"/>
        </w:rPr>
        <w:t>:</w:t>
      </w:r>
      <w:r w:rsidRPr="006A4677">
        <w:rPr>
          <w:szCs w:val="22"/>
          <w:lang w:eastAsia="en-GB"/>
        </w:rPr>
        <w:t xml:space="preserve"> nemalonus skonis.</w:t>
      </w:r>
    </w:p>
    <w:p w:rsidR="00213EEE" w:rsidRPr="006A4677" w:rsidRDefault="00213EEE" w:rsidP="00213EEE">
      <w:pPr>
        <w:autoSpaceDE w:val="0"/>
        <w:autoSpaceDN w:val="0"/>
        <w:adjustRightInd w:val="0"/>
        <w:rPr>
          <w:szCs w:val="22"/>
          <w:lang w:eastAsia="en-GB"/>
        </w:rPr>
      </w:pPr>
    </w:p>
    <w:p w:rsidR="00213EEE" w:rsidRPr="006A4677" w:rsidRDefault="00213EEE" w:rsidP="00213EEE">
      <w:pPr>
        <w:keepNext/>
        <w:autoSpaceDE w:val="0"/>
        <w:autoSpaceDN w:val="0"/>
        <w:adjustRightInd w:val="0"/>
        <w:rPr>
          <w:b/>
          <w:bCs/>
          <w:szCs w:val="22"/>
          <w:lang w:eastAsia="en-GB"/>
        </w:rPr>
      </w:pPr>
      <w:r w:rsidRPr="006A4677">
        <w:rPr>
          <w:b/>
          <w:bCs/>
          <w:szCs w:val="22"/>
          <w:lang w:eastAsia="en-GB"/>
        </w:rPr>
        <w:t>Nedažn</w:t>
      </w:r>
      <w:r>
        <w:rPr>
          <w:b/>
          <w:bCs/>
          <w:szCs w:val="22"/>
          <w:lang w:eastAsia="en-GB"/>
        </w:rPr>
        <w:t>i</w:t>
      </w:r>
      <w:r w:rsidRPr="006A4677">
        <w:rPr>
          <w:b/>
          <w:bCs/>
          <w:szCs w:val="22"/>
          <w:lang w:eastAsia="en-GB"/>
        </w:rPr>
        <w:t xml:space="preserve"> šalutini</w:t>
      </w:r>
      <w:r>
        <w:rPr>
          <w:b/>
          <w:bCs/>
          <w:szCs w:val="22"/>
          <w:lang w:eastAsia="en-GB"/>
        </w:rPr>
        <w:t>o</w:t>
      </w:r>
      <w:r w:rsidRPr="006A4677">
        <w:rPr>
          <w:b/>
          <w:bCs/>
          <w:szCs w:val="22"/>
          <w:lang w:eastAsia="en-GB"/>
        </w:rPr>
        <w:t xml:space="preserve"> poveiki</w:t>
      </w:r>
      <w:r>
        <w:rPr>
          <w:b/>
          <w:bCs/>
          <w:szCs w:val="22"/>
          <w:lang w:eastAsia="en-GB"/>
        </w:rPr>
        <w:t>o reiškiniai</w:t>
      </w:r>
      <w:r w:rsidRPr="006A4677">
        <w:rPr>
          <w:b/>
          <w:bCs/>
          <w:szCs w:val="22"/>
          <w:lang w:eastAsia="en-GB"/>
        </w:rPr>
        <w:t xml:space="preserve"> </w:t>
      </w:r>
      <w:r w:rsidRPr="006A4677">
        <w:rPr>
          <w:bCs/>
          <w:szCs w:val="22"/>
          <w:lang w:eastAsia="en-GB"/>
        </w:rPr>
        <w:t xml:space="preserve">(gali pasireikšti </w:t>
      </w:r>
      <w:r>
        <w:rPr>
          <w:bCs/>
          <w:szCs w:val="22"/>
          <w:lang w:eastAsia="en-GB"/>
        </w:rPr>
        <w:t>rečiau</w:t>
      </w:r>
      <w:r w:rsidRPr="006A4677">
        <w:rPr>
          <w:bCs/>
          <w:szCs w:val="22"/>
          <w:lang w:eastAsia="en-GB"/>
        </w:rPr>
        <w:t xml:space="preserve"> kaip 1 iš 100 </w:t>
      </w:r>
      <w:r>
        <w:rPr>
          <w:bCs/>
          <w:szCs w:val="22"/>
          <w:lang w:eastAsia="en-GB"/>
        </w:rPr>
        <w:t>asmenų</w:t>
      </w:r>
      <w:r w:rsidRPr="006A4677">
        <w:rPr>
          <w:bCs/>
          <w:szCs w:val="22"/>
          <w:lang w:eastAsia="en-GB"/>
        </w:rPr>
        <w:t>):</w:t>
      </w:r>
    </w:p>
    <w:p w:rsidR="00213EEE" w:rsidRPr="006A4677" w:rsidRDefault="00213EEE" w:rsidP="00213EEE">
      <w:pPr>
        <w:autoSpaceDE w:val="0"/>
        <w:autoSpaceDN w:val="0"/>
        <w:adjustRightInd w:val="0"/>
        <w:rPr>
          <w:szCs w:val="22"/>
          <w:lang w:eastAsia="en-GB"/>
        </w:rPr>
      </w:pPr>
      <w:r>
        <w:rPr>
          <w:b/>
          <w:bCs/>
          <w:szCs w:val="22"/>
          <w:lang w:eastAsia="en-GB"/>
        </w:rPr>
        <w:t>P</w:t>
      </w:r>
      <w:r w:rsidRPr="006A4677">
        <w:rPr>
          <w:b/>
          <w:bCs/>
          <w:szCs w:val="22"/>
          <w:lang w:eastAsia="en-GB"/>
        </w:rPr>
        <w:t>oveikis ak</w:t>
      </w:r>
      <w:r>
        <w:rPr>
          <w:b/>
          <w:bCs/>
          <w:szCs w:val="22"/>
          <w:lang w:eastAsia="en-GB"/>
        </w:rPr>
        <w:t>yje</w:t>
      </w:r>
      <w:r w:rsidRPr="00361310">
        <w:rPr>
          <w:bCs/>
          <w:szCs w:val="22"/>
          <w:lang w:eastAsia="en-GB"/>
        </w:rPr>
        <w:t xml:space="preserve">: </w:t>
      </w:r>
      <w:r w:rsidRPr="006A4677">
        <w:rPr>
          <w:bCs/>
          <w:szCs w:val="22"/>
          <w:lang w:eastAsia="en-GB"/>
        </w:rPr>
        <w:t xml:space="preserve">jautrumas šviesai, junginės uždegimas arba infekcija, akies pabrinkimas, akies voko niežulys, paraudimas arba patinimas, </w:t>
      </w:r>
      <w:r w:rsidRPr="0085554C">
        <w:rPr>
          <w:bCs/>
          <w:szCs w:val="22"/>
          <w:lang w:eastAsia="en-GB"/>
        </w:rPr>
        <w:t>nuosėdos akyje,</w:t>
      </w:r>
      <w:r w:rsidRPr="004E14DF">
        <w:t xml:space="preserve"> </w:t>
      </w:r>
      <w:r w:rsidRPr="004E14DF">
        <w:rPr>
          <w:bCs/>
          <w:szCs w:val="22"/>
          <w:lang w:eastAsia="en-GB"/>
        </w:rPr>
        <w:t>akinimo, deginimo pojūtis</w:t>
      </w:r>
      <w:r>
        <w:rPr>
          <w:bCs/>
          <w:szCs w:val="22"/>
          <w:lang w:eastAsia="en-GB"/>
        </w:rPr>
        <w:t>,</w:t>
      </w:r>
      <w:r w:rsidRPr="0085554C">
        <w:rPr>
          <w:bCs/>
          <w:szCs w:val="22"/>
          <w:lang w:eastAsia="en-GB"/>
        </w:rPr>
        <w:t xml:space="preserve"> </w:t>
      </w:r>
      <w:r w:rsidRPr="006A4677">
        <w:rPr>
          <w:bCs/>
          <w:szCs w:val="22"/>
          <w:lang w:eastAsia="en-GB"/>
        </w:rPr>
        <w:t>išaugos akies paviršiuje, padidėjusi akies pigmentacija, akių nuovargis, vokų apšašimas, sustiprėjęs ašarojimas;</w:t>
      </w:r>
    </w:p>
    <w:p w:rsidR="00213EEE" w:rsidRPr="006A4677" w:rsidRDefault="00213EEE" w:rsidP="00213EEE">
      <w:pPr>
        <w:autoSpaceDE w:val="0"/>
        <w:autoSpaceDN w:val="0"/>
        <w:adjustRightInd w:val="0"/>
        <w:rPr>
          <w:b/>
          <w:bCs/>
          <w:szCs w:val="22"/>
          <w:lang w:eastAsia="en-GB"/>
        </w:rPr>
      </w:pPr>
      <w:r>
        <w:rPr>
          <w:b/>
          <w:bCs/>
          <w:szCs w:val="22"/>
          <w:lang w:eastAsia="en-GB"/>
        </w:rPr>
        <w:t>Bendri šalutinio poveikio reiškiniai</w:t>
      </w:r>
      <w:r w:rsidRPr="00361310">
        <w:rPr>
          <w:bCs/>
          <w:szCs w:val="22"/>
          <w:lang w:eastAsia="en-GB"/>
        </w:rPr>
        <w:t xml:space="preserve">: </w:t>
      </w:r>
      <w:r w:rsidRPr="006A4677">
        <w:rPr>
          <w:bCs/>
          <w:szCs w:val="22"/>
          <w:lang w:eastAsia="en-GB"/>
        </w:rPr>
        <w:t>susilpnėjusi ar sutrikusi širdies veikla, smarkus širdies plakimas,</w:t>
      </w:r>
      <w:r w:rsidRPr="009B2396">
        <w:t xml:space="preserve"> </w:t>
      </w:r>
      <w:r w:rsidRPr="009B2396">
        <w:rPr>
          <w:bCs/>
          <w:szCs w:val="22"/>
          <w:lang w:eastAsia="en-GB"/>
        </w:rPr>
        <w:t>kuris</w:t>
      </w:r>
      <w:r>
        <w:rPr>
          <w:bCs/>
          <w:szCs w:val="22"/>
          <w:lang w:eastAsia="en-GB"/>
        </w:rPr>
        <w:t xml:space="preserve"> </w:t>
      </w:r>
      <w:r w:rsidRPr="009B2396">
        <w:rPr>
          <w:bCs/>
          <w:szCs w:val="22"/>
          <w:lang w:eastAsia="en-GB"/>
        </w:rPr>
        <w:t xml:space="preserve">gali būti dažnas ar neritmiškas, </w:t>
      </w:r>
      <w:r w:rsidRPr="006A4677">
        <w:rPr>
          <w:bCs/>
          <w:szCs w:val="22"/>
          <w:lang w:eastAsia="en-GB"/>
        </w:rPr>
        <w:t xml:space="preserve">suretėję širdies susitraukimai, apsunkintas kvėpavimas, dusulys, kosulys, sumažėjęs raudonųjų kraujo kūnelių skaičius, padidėjusi chloro koncentracija kraujyje, svaigulys, pablogėjusi atmintis, depresija, nervingumas, </w:t>
      </w:r>
      <w:r w:rsidRPr="002015D0">
        <w:rPr>
          <w:bCs/>
          <w:szCs w:val="22"/>
          <w:lang w:eastAsia="en-GB"/>
        </w:rPr>
        <w:t>sumažėjęs emoci</w:t>
      </w:r>
      <w:r>
        <w:rPr>
          <w:bCs/>
          <w:szCs w:val="22"/>
          <w:lang w:eastAsia="en-GB"/>
        </w:rPr>
        <w:t>nis domėjimasis</w:t>
      </w:r>
      <w:r w:rsidRPr="002015D0">
        <w:rPr>
          <w:bCs/>
          <w:szCs w:val="22"/>
          <w:lang w:eastAsia="en-GB"/>
        </w:rPr>
        <w:t>, košmar</w:t>
      </w:r>
      <w:r>
        <w:rPr>
          <w:bCs/>
          <w:szCs w:val="22"/>
          <w:lang w:eastAsia="en-GB"/>
        </w:rPr>
        <w:t>iški sapnai,</w:t>
      </w:r>
      <w:r w:rsidRPr="002015D0">
        <w:rPr>
          <w:bCs/>
          <w:szCs w:val="22"/>
          <w:lang w:eastAsia="en-GB"/>
        </w:rPr>
        <w:t xml:space="preserve"> </w:t>
      </w:r>
      <w:r w:rsidRPr="006A4677">
        <w:rPr>
          <w:bCs/>
          <w:szCs w:val="22"/>
          <w:lang w:eastAsia="en-GB"/>
        </w:rPr>
        <w:t xml:space="preserve">bendrasis silpnumas, nuovargis, nenormalūs pojūčiai, skausmas, </w:t>
      </w:r>
      <w:r w:rsidRPr="00D97646">
        <w:rPr>
          <w:bCs/>
          <w:szCs w:val="22"/>
          <w:lang w:eastAsia="en-GB"/>
        </w:rPr>
        <w:t>judesių sutrikimai</w:t>
      </w:r>
      <w:r w:rsidRPr="006A4677">
        <w:rPr>
          <w:bCs/>
          <w:szCs w:val="22"/>
          <w:lang w:eastAsia="en-GB"/>
        </w:rPr>
        <w:t xml:space="preserve">, sumažėjęs lytinis potraukis, vyrų lytinės funkcijos sutrikimas, peršalimo simptomai, krūtinės užgulimas, prienosinių ančių infekcinė liga, gerklės dirginimas, gerklės skausmas, nenormalus arba susilpnėjęs burnos jautrumas, stemplės gleivinės uždegimas, pilvo skausmas, pykinimas, vėmimas, skrandžio sutrikimas, padažnėjęs tuštinimasis, viduriavimas, pilvo pūtimas, virškinimo sutrikimas, inkstų srities skausmas, raumenų skausmas, mėšlungis, nugaros skausmas, kraujavimas iš nosies, nosies varvėjimas, nosies užgulimas, </w:t>
      </w:r>
      <w:r w:rsidRPr="006A4677">
        <w:rPr>
          <w:bCs/>
          <w:szCs w:val="22"/>
          <w:lang w:eastAsia="en-GB"/>
        </w:rPr>
        <w:lastRenderedPageBreak/>
        <w:t xml:space="preserve">čiaudulys, </w:t>
      </w:r>
      <w:r>
        <w:rPr>
          <w:bCs/>
          <w:szCs w:val="22"/>
          <w:lang w:eastAsia="en-GB"/>
        </w:rPr>
        <w:t>iš</w:t>
      </w:r>
      <w:r w:rsidRPr="006A4677">
        <w:rPr>
          <w:bCs/>
          <w:szCs w:val="22"/>
          <w:lang w:eastAsia="en-GB"/>
        </w:rPr>
        <w:t xml:space="preserve">bėrimas, nenormalūs odos pojūčiai, niežulys, </w:t>
      </w:r>
      <w:r w:rsidRPr="007F5BB7">
        <w:rPr>
          <w:bCs/>
          <w:szCs w:val="22"/>
          <w:lang w:eastAsia="en-GB"/>
        </w:rPr>
        <w:t>tolygus odos išbėrimas ar paraudimas, padengtas iškilusiais</w:t>
      </w:r>
      <w:r>
        <w:rPr>
          <w:bCs/>
          <w:szCs w:val="22"/>
          <w:lang w:eastAsia="en-GB"/>
        </w:rPr>
        <w:t xml:space="preserve"> </w:t>
      </w:r>
      <w:r w:rsidRPr="007F5BB7">
        <w:rPr>
          <w:bCs/>
          <w:szCs w:val="22"/>
          <w:lang w:eastAsia="en-GB"/>
        </w:rPr>
        <w:t xml:space="preserve">gumbais, odos tempimas, </w:t>
      </w:r>
      <w:r w:rsidRPr="006A4677">
        <w:rPr>
          <w:bCs/>
          <w:szCs w:val="22"/>
          <w:lang w:eastAsia="en-GB"/>
        </w:rPr>
        <w:t>galvos skausmas, burnos džiūvimas</w:t>
      </w:r>
      <w:r>
        <w:rPr>
          <w:bCs/>
          <w:szCs w:val="22"/>
          <w:lang w:eastAsia="en-GB"/>
        </w:rPr>
        <w:t>,</w:t>
      </w:r>
      <w:r w:rsidRPr="00281F2C">
        <w:t xml:space="preserve"> </w:t>
      </w:r>
      <w:r w:rsidRPr="00281F2C">
        <w:rPr>
          <w:bCs/>
          <w:szCs w:val="22"/>
          <w:lang w:eastAsia="en-GB"/>
        </w:rPr>
        <w:t>nuosėdos akyje</w:t>
      </w:r>
      <w:r w:rsidRPr="006A4677">
        <w:rPr>
          <w:bCs/>
          <w:szCs w:val="22"/>
          <w:lang w:eastAsia="en-GB"/>
        </w:rPr>
        <w:t>.</w:t>
      </w:r>
      <w:r w:rsidRPr="006A4677">
        <w:rPr>
          <w:b/>
          <w:bCs/>
          <w:szCs w:val="22"/>
          <w:lang w:eastAsia="en-GB"/>
        </w:rPr>
        <w:t xml:space="preserve"> </w:t>
      </w:r>
    </w:p>
    <w:p w:rsidR="00213EEE" w:rsidRPr="006A4677" w:rsidRDefault="00213EEE" w:rsidP="00213EEE">
      <w:pPr>
        <w:autoSpaceDE w:val="0"/>
        <w:autoSpaceDN w:val="0"/>
        <w:adjustRightInd w:val="0"/>
        <w:rPr>
          <w:szCs w:val="22"/>
          <w:lang w:eastAsia="en-GB"/>
        </w:rPr>
      </w:pPr>
    </w:p>
    <w:p w:rsidR="00213EEE" w:rsidRPr="006A4677" w:rsidRDefault="00213EEE" w:rsidP="00213EEE">
      <w:pPr>
        <w:autoSpaceDE w:val="0"/>
        <w:autoSpaceDN w:val="0"/>
        <w:adjustRightInd w:val="0"/>
        <w:rPr>
          <w:szCs w:val="22"/>
          <w:lang w:eastAsia="en-GB"/>
        </w:rPr>
      </w:pPr>
      <w:r w:rsidRPr="006A4677">
        <w:rPr>
          <w:b/>
          <w:szCs w:val="22"/>
          <w:lang w:eastAsia="en-GB"/>
        </w:rPr>
        <w:t>Ret</w:t>
      </w:r>
      <w:r>
        <w:rPr>
          <w:b/>
          <w:szCs w:val="22"/>
          <w:lang w:eastAsia="en-GB"/>
        </w:rPr>
        <w:t>i</w:t>
      </w:r>
      <w:r w:rsidRPr="006A4677">
        <w:rPr>
          <w:b/>
          <w:szCs w:val="22"/>
          <w:lang w:eastAsia="en-GB"/>
        </w:rPr>
        <w:t xml:space="preserve"> šalutini</w:t>
      </w:r>
      <w:r>
        <w:rPr>
          <w:b/>
          <w:szCs w:val="22"/>
          <w:lang w:eastAsia="en-GB"/>
        </w:rPr>
        <w:t>o</w:t>
      </w:r>
      <w:r w:rsidRPr="006A4677">
        <w:rPr>
          <w:b/>
          <w:szCs w:val="22"/>
          <w:lang w:eastAsia="en-GB"/>
        </w:rPr>
        <w:t xml:space="preserve"> poveiki</w:t>
      </w:r>
      <w:r>
        <w:rPr>
          <w:b/>
          <w:szCs w:val="22"/>
          <w:lang w:eastAsia="en-GB"/>
        </w:rPr>
        <w:t>o reiškiniai</w:t>
      </w:r>
      <w:r w:rsidRPr="006A4677">
        <w:rPr>
          <w:b/>
          <w:szCs w:val="22"/>
          <w:lang w:eastAsia="en-GB"/>
        </w:rPr>
        <w:t xml:space="preserve"> </w:t>
      </w:r>
      <w:r w:rsidRPr="006A4677">
        <w:rPr>
          <w:szCs w:val="22"/>
          <w:lang w:eastAsia="en-GB"/>
        </w:rPr>
        <w:t xml:space="preserve">(gali pasireikšti </w:t>
      </w:r>
      <w:r>
        <w:rPr>
          <w:bCs/>
          <w:szCs w:val="22"/>
          <w:lang w:eastAsia="en-GB"/>
        </w:rPr>
        <w:t>rečiau</w:t>
      </w:r>
      <w:r w:rsidRPr="006A4677">
        <w:rPr>
          <w:bCs/>
          <w:szCs w:val="22"/>
          <w:lang w:eastAsia="en-GB"/>
        </w:rPr>
        <w:t xml:space="preserve"> </w:t>
      </w:r>
      <w:r w:rsidRPr="006A4677">
        <w:rPr>
          <w:szCs w:val="22"/>
          <w:lang w:eastAsia="en-GB"/>
        </w:rPr>
        <w:t>kaip 1 iš 1</w:t>
      </w:r>
      <w:r>
        <w:rPr>
          <w:szCs w:val="22"/>
          <w:lang w:eastAsia="en-GB"/>
        </w:rPr>
        <w:t> </w:t>
      </w:r>
      <w:r w:rsidRPr="006A4677">
        <w:rPr>
          <w:szCs w:val="22"/>
          <w:lang w:eastAsia="en-GB"/>
        </w:rPr>
        <w:t xml:space="preserve">000 </w:t>
      </w:r>
      <w:r>
        <w:rPr>
          <w:szCs w:val="22"/>
          <w:lang w:eastAsia="en-GB"/>
        </w:rPr>
        <w:t>asmenų</w:t>
      </w:r>
      <w:r w:rsidRPr="006A4677">
        <w:rPr>
          <w:szCs w:val="22"/>
          <w:lang w:eastAsia="en-GB"/>
        </w:rPr>
        <w:t>):</w:t>
      </w:r>
    </w:p>
    <w:p w:rsidR="00213EEE" w:rsidRPr="006A4677" w:rsidRDefault="00213EEE" w:rsidP="00213EEE">
      <w:pPr>
        <w:autoSpaceDE w:val="0"/>
        <w:autoSpaceDN w:val="0"/>
        <w:adjustRightInd w:val="0"/>
        <w:rPr>
          <w:szCs w:val="22"/>
          <w:lang w:eastAsia="en-GB"/>
        </w:rPr>
      </w:pPr>
      <w:r>
        <w:rPr>
          <w:b/>
          <w:bCs/>
          <w:szCs w:val="22"/>
          <w:lang w:eastAsia="en-GB"/>
        </w:rPr>
        <w:t>P</w:t>
      </w:r>
      <w:r w:rsidRPr="006A4677">
        <w:rPr>
          <w:b/>
          <w:bCs/>
          <w:szCs w:val="22"/>
          <w:lang w:eastAsia="en-GB"/>
        </w:rPr>
        <w:t>oveikis ak</w:t>
      </w:r>
      <w:r>
        <w:rPr>
          <w:b/>
          <w:bCs/>
          <w:szCs w:val="22"/>
          <w:lang w:eastAsia="en-GB"/>
        </w:rPr>
        <w:t>yje</w:t>
      </w:r>
      <w:r w:rsidRPr="005A1B51">
        <w:rPr>
          <w:bCs/>
          <w:szCs w:val="22"/>
          <w:lang w:eastAsia="en-GB"/>
        </w:rPr>
        <w:t xml:space="preserve">: </w:t>
      </w:r>
      <w:r w:rsidRPr="006A4677">
        <w:rPr>
          <w:bCs/>
          <w:szCs w:val="22"/>
          <w:lang w:eastAsia="en-GB"/>
        </w:rPr>
        <w:t xml:space="preserve">ragenos patinimas, matomo vaizdo dvejinimasis ar regos pablogėjimas, nenormali rega, </w:t>
      </w:r>
      <w:r w:rsidRPr="00D22052">
        <w:rPr>
          <w:bCs/>
          <w:szCs w:val="22"/>
          <w:lang w:eastAsia="en-GB"/>
        </w:rPr>
        <w:t xml:space="preserve">šviesos blyksniai regėjimo lauke, </w:t>
      </w:r>
      <w:r w:rsidRPr="006A4677">
        <w:rPr>
          <w:bCs/>
          <w:szCs w:val="22"/>
          <w:lang w:eastAsia="en-GB"/>
        </w:rPr>
        <w:t>sumažėjęs akių jautrumas, patinimas aplink akis, padidėjęs akispūdis, regos nervo pažeidimas;</w:t>
      </w:r>
    </w:p>
    <w:p w:rsidR="00213EEE" w:rsidRPr="006A4677" w:rsidRDefault="00213EEE" w:rsidP="00213EEE">
      <w:pPr>
        <w:autoSpaceDE w:val="0"/>
        <w:autoSpaceDN w:val="0"/>
        <w:adjustRightInd w:val="0"/>
        <w:rPr>
          <w:b/>
          <w:szCs w:val="22"/>
          <w:lang w:eastAsia="en-GB"/>
        </w:rPr>
      </w:pPr>
      <w:r>
        <w:rPr>
          <w:b/>
          <w:bCs/>
          <w:szCs w:val="22"/>
          <w:lang w:eastAsia="en-GB"/>
        </w:rPr>
        <w:t>Bendri šalutinio poveikio reiškiniai</w:t>
      </w:r>
      <w:r w:rsidRPr="005A1B51">
        <w:rPr>
          <w:bCs/>
          <w:szCs w:val="22"/>
          <w:lang w:eastAsia="en-GB"/>
        </w:rPr>
        <w:t xml:space="preserve">: </w:t>
      </w:r>
      <w:r w:rsidRPr="006A4677">
        <w:rPr>
          <w:szCs w:val="22"/>
          <w:lang w:eastAsia="en-GB"/>
        </w:rPr>
        <w:t>atminties pablogėjimas, apsnūdimas, krūtinės skausmas, viršutinių kvėpavimo takų užgulimas, prienosinių ančių užgulimas, nosies užgulimas, nosies džiūvimas, spengimas ausyse, plaukų slinkimas, išplitęs niežėjimas, įtampos pojūtis, irzlumas, neritmiškas širdies plakimas, kūno silpnumas, miego sutrikimas</w:t>
      </w:r>
      <w:r>
        <w:rPr>
          <w:szCs w:val="22"/>
          <w:lang w:eastAsia="en-GB"/>
        </w:rPr>
        <w:t>,</w:t>
      </w:r>
      <w:r w:rsidRPr="00665B4D">
        <w:t xml:space="preserve"> </w:t>
      </w:r>
      <w:r>
        <w:t xml:space="preserve">švokštimas, niežtintis </w:t>
      </w:r>
      <w:r w:rsidRPr="00665B4D">
        <w:rPr>
          <w:szCs w:val="22"/>
          <w:lang w:eastAsia="en-GB"/>
        </w:rPr>
        <w:t>odos išbėrimas</w:t>
      </w:r>
      <w:r w:rsidRPr="006A4677">
        <w:rPr>
          <w:szCs w:val="22"/>
          <w:lang w:eastAsia="en-GB"/>
        </w:rPr>
        <w:t>.</w:t>
      </w:r>
    </w:p>
    <w:p w:rsidR="00213EEE" w:rsidRPr="006A4677" w:rsidRDefault="00213EEE" w:rsidP="00213EEE">
      <w:pPr>
        <w:autoSpaceDE w:val="0"/>
        <w:autoSpaceDN w:val="0"/>
        <w:adjustRightInd w:val="0"/>
        <w:rPr>
          <w:szCs w:val="22"/>
          <w:lang w:eastAsia="en-GB"/>
        </w:rPr>
      </w:pPr>
    </w:p>
    <w:p w:rsidR="00213EEE" w:rsidRDefault="00213EEE" w:rsidP="00213EEE">
      <w:pPr>
        <w:autoSpaceDE w:val="0"/>
        <w:autoSpaceDN w:val="0"/>
        <w:adjustRightInd w:val="0"/>
        <w:rPr>
          <w:szCs w:val="22"/>
          <w:lang w:eastAsia="en-GB"/>
        </w:rPr>
      </w:pPr>
      <w:r>
        <w:rPr>
          <w:b/>
          <w:bCs/>
          <w:szCs w:val="22"/>
          <w:lang w:eastAsia="en-GB"/>
        </w:rPr>
        <w:t>Šalutinio poveikio reiškiniai, kurių d</w:t>
      </w:r>
      <w:r w:rsidRPr="006A4677">
        <w:rPr>
          <w:b/>
          <w:szCs w:val="22"/>
          <w:lang w:eastAsia="en-GB"/>
        </w:rPr>
        <w:t xml:space="preserve">ažnis nežinomas </w:t>
      </w:r>
      <w:r w:rsidRPr="006A4677">
        <w:rPr>
          <w:szCs w:val="22"/>
          <w:lang w:eastAsia="en-GB"/>
        </w:rPr>
        <w:t xml:space="preserve">(negali būti </w:t>
      </w:r>
      <w:r>
        <w:rPr>
          <w:szCs w:val="22"/>
          <w:lang w:eastAsia="en-GB"/>
        </w:rPr>
        <w:t>apskaičiuotas</w:t>
      </w:r>
      <w:r w:rsidRPr="006A4677">
        <w:rPr>
          <w:szCs w:val="22"/>
          <w:lang w:eastAsia="en-GB"/>
        </w:rPr>
        <w:t xml:space="preserve"> pagal turimus duomenis):</w:t>
      </w:r>
    </w:p>
    <w:p w:rsidR="00213EEE" w:rsidRDefault="00213EEE" w:rsidP="00213EEE">
      <w:pPr>
        <w:autoSpaceDE w:val="0"/>
        <w:autoSpaceDN w:val="0"/>
        <w:adjustRightInd w:val="0"/>
        <w:rPr>
          <w:bCs/>
          <w:szCs w:val="22"/>
          <w:lang w:eastAsia="en-GB"/>
        </w:rPr>
      </w:pPr>
      <w:r>
        <w:rPr>
          <w:b/>
          <w:bCs/>
          <w:szCs w:val="22"/>
          <w:lang w:eastAsia="en-GB"/>
        </w:rPr>
        <w:t>P</w:t>
      </w:r>
      <w:r w:rsidRPr="006A4677">
        <w:rPr>
          <w:b/>
          <w:bCs/>
          <w:szCs w:val="22"/>
          <w:lang w:eastAsia="en-GB"/>
        </w:rPr>
        <w:t>oveikis ak</w:t>
      </w:r>
      <w:r>
        <w:rPr>
          <w:b/>
          <w:bCs/>
          <w:szCs w:val="22"/>
          <w:lang w:eastAsia="en-GB"/>
        </w:rPr>
        <w:t>yje</w:t>
      </w:r>
      <w:r w:rsidRPr="005A1B51">
        <w:rPr>
          <w:bCs/>
          <w:szCs w:val="22"/>
          <w:lang w:eastAsia="en-GB"/>
        </w:rPr>
        <w:t>:</w:t>
      </w:r>
      <w:r w:rsidRPr="006A4677">
        <w:rPr>
          <w:b/>
          <w:bCs/>
          <w:szCs w:val="22"/>
          <w:lang w:eastAsia="en-GB"/>
        </w:rPr>
        <w:t xml:space="preserve"> </w:t>
      </w:r>
      <w:r w:rsidRPr="006A4677">
        <w:rPr>
          <w:bCs/>
          <w:szCs w:val="22"/>
          <w:lang w:eastAsia="en-GB"/>
        </w:rPr>
        <w:t>akies voko pažeidimas, regos sutrikimas, ragenos pažeidimas, akies alergija, sulėtėjęs blakstienų augimas arba sumažėjęs jų skaičius</w:t>
      </w:r>
      <w:r>
        <w:rPr>
          <w:bCs/>
          <w:szCs w:val="22"/>
          <w:lang w:eastAsia="en-GB"/>
        </w:rPr>
        <w:t>, vokų paraudimas</w:t>
      </w:r>
      <w:r w:rsidRPr="006A4677">
        <w:rPr>
          <w:bCs/>
          <w:szCs w:val="22"/>
          <w:lang w:eastAsia="en-GB"/>
        </w:rPr>
        <w:t>;</w:t>
      </w:r>
    </w:p>
    <w:p w:rsidR="00213EEE" w:rsidRPr="006A4677" w:rsidRDefault="00213EEE" w:rsidP="00213EEE">
      <w:pPr>
        <w:autoSpaceDE w:val="0"/>
        <w:autoSpaceDN w:val="0"/>
        <w:adjustRightInd w:val="0"/>
        <w:rPr>
          <w:szCs w:val="22"/>
          <w:lang w:eastAsia="en-GB"/>
        </w:rPr>
      </w:pPr>
    </w:p>
    <w:p w:rsidR="00213EEE" w:rsidRPr="006B7255" w:rsidRDefault="00213EEE" w:rsidP="00213EEE">
      <w:pPr>
        <w:autoSpaceDE w:val="0"/>
        <w:autoSpaceDN w:val="0"/>
        <w:adjustRightInd w:val="0"/>
        <w:rPr>
          <w:bCs/>
          <w:szCs w:val="22"/>
          <w:lang w:eastAsia="en-GB"/>
        </w:rPr>
      </w:pPr>
      <w:r w:rsidRPr="005A1B51">
        <w:rPr>
          <w:b/>
          <w:bCs/>
          <w:szCs w:val="22"/>
          <w:lang w:eastAsia="en-GB"/>
        </w:rPr>
        <w:t>Bendr</w:t>
      </w:r>
      <w:r>
        <w:rPr>
          <w:b/>
          <w:bCs/>
          <w:szCs w:val="22"/>
          <w:lang w:eastAsia="en-GB"/>
        </w:rPr>
        <w:t>i</w:t>
      </w:r>
      <w:r w:rsidRPr="005A1B51">
        <w:rPr>
          <w:b/>
          <w:bCs/>
          <w:szCs w:val="22"/>
          <w:lang w:eastAsia="en-GB"/>
        </w:rPr>
        <w:t xml:space="preserve"> šalutini</w:t>
      </w:r>
      <w:r>
        <w:rPr>
          <w:b/>
          <w:bCs/>
          <w:szCs w:val="22"/>
          <w:lang w:eastAsia="en-GB"/>
        </w:rPr>
        <w:t>o</w:t>
      </w:r>
      <w:r w:rsidRPr="005A1B51">
        <w:rPr>
          <w:b/>
          <w:bCs/>
          <w:szCs w:val="22"/>
          <w:lang w:eastAsia="en-GB"/>
        </w:rPr>
        <w:t xml:space="preserve"> poveiki</w:t>
      </w:r>
      <w:r>
        <w:rPr>
          <w:b/>
          <w:bCs/>
          <w:szCs w:val="22"/>
          <w:lang w:eastAsia="en-GB"/>
        </w:rPr>
        <w:t>o reiškiniai</w:t>
      </w:r>
      <w:r w:rsidRPr="005A1B51">
        <w:rPr>
          <w:bCs/>
          <w:szCs w:val="22"/>
          <w:lang w:eastAsia="en-GB"/>
        </w:rPr>
        <w:t>:</w:t>
      </w:r>
      <w:r w:rsidRPr="006B7255">
        <w:rPr>
          <w:bCs/>
          <w:szCs w:val="22"/>
          <w:lang w:eastAsia="en-GB"/>
        </w:rPr>
        <w:t xml:space="preserve"> </w:t>
      </w:r>
      <w:r w:rsidRPr="009F0C46">
        <w:rPr>
          <w:bCs/>
          <w:szCs w:val="22"/>
          <w:lang w:eastAsia="en-GB"/>
        </w:rPr>
        <w:t>rausvos neiškilios, panašios į taikinį arba apskritos dėmės ant liemens, dažnai su pūslėmis centre, odos lupimasis, burnos, gerklės, nosies, lytinių organų ir akių opos, prieš jiems atsirandant gali pasireikšti karščiavimas ir į gripą panašūs simptomai. Šie sunkūs odos išbėrimai gali būti pavojingi gyvybei [</w:t>
      </w:r>
      <w:proofErr w:type="spellStart"/>
      <w:r w:rsidRPr="009F0C46">
        <w:rPr>
          <w:bCs/>
          <w:szCs w:val="22"/>
          <w:lang w:eastAsia="en-GB"/>
        </w:rPr>
        <w:t>Stivenso</w:t>
      </w:r>
      <w:proofErr w:type="spellEnd"/>
      <w:r w:rsidRPr="009F0C46">
        <w:rPr>
          <w:bCs/>
          <w:szCs w:val="22"/>
          <w:lang w:eastAsia="en-GB"/>
        </w:rPr>
        <w:t>-Džonsono (</w:t>
      </w:r>
      <w:proofErr w:type="spellStart"/>
      <w:r w:rsidRPr="009F0C46">
        <w:rPr>
          <w:bCs/>
          <w:szCs w:val="22"/>
          <w:lang w:eastAsia="en-GB"/>
        </w:rPr>
        <w:t>Stevens-Johnson</w:t>
      </w:r>
      <w:proofErr w:type="spellEnd"/>
      <w:r w:rsidRPr="009F0C46">
        <w:rPr>
          <w:bCs/>
          <w:szCs w:val="22"/>
          <w:lang w:eastAsia="en-GB"/>
        </w:rPr>
        <w:t xml:space="preserve">) sindromas, toksinė epidermio </w:t>
      </w:r>
      <w:proofErr w:type="spellStart"/>
      <w:r w:rsidRPr="009F0C46">
        <w:rPr>
          <w:bCs/>
          <w:szCs w:val="22"/>
          <w:lang w:eastAsia="en-GB"/>
        </w:rPr>
        <w:t>nekrolizė</w:t>
      </w:r>
      <w:proofErr w:type="spellEnd"/>
      <w:r w:rsidRPr="009F0C46">
        <w:rPr>
          <w:bCs/>
          <w:szCs w:val="22"/>
          <w:lang w:eastAsia="en-GB"/>
        </w:rPr>
        <w:t xml:space="preserve">]. </w:t>
      </w:r>
      <w:r w:rsidRPr="006A4677">
        <w:rPr>
          <w:b/>
          <w:bCs/>
          <w:szCs w:val="22"/>
          <w:lang w:eastAsia="en-GB"/>
        </w:rPr>
        <w:t xml:space="preserve"> </w:t>
      </w:r>
      <w:r>
        <w:rPr>
          <w:bCs/>
          <w:szCs w:val="22"/>
          <w:lang w:eastAsia="en-GB"/>
        </w:rPr>
        <w:t>S</w:t>
      </w:r>
      <w:r w:rsidRPr="006A4677">
        <w:rPr>
          <w:bCs/>
          <w:szCs w:val="22"/>
          <w:lang w:eastAsia="en-GB"/>
        </w:rPr>
        <w:t>ustiprėję alergijos simptomai, sumažėjęs jautrumas, drebulys (</w:t>
      </w:r>
      <w:proofErr w:type="spellStart"/>
      <w:r w:rsidRPr="006A4677">
        <w:rPr>
          <w:bCs/>
          <w:szCs w:val="22"/>
          <w:lang w:eastAsia="en-GB"/>
        </w:rPr>
        <w:t>tremoras</w:t>
      </w:r>
      <w:proofErr w:type="spellEnd"/>
      <w:r w:rsidRPr="006A4677">
        <w:rPr>
          <w:bCs/>
          <w:szCs w:val="22"/>
          <w:lang w:eastAsia="en-GB"/>
        </w:rPr>
        <w:t xml:space="preserve">), skonio pojūčio išnykimas ar susilpnėjimas, sumažėjęs kraujospūdis, padidėjęs kraujospūdis, padažnėjęs širdies plakimas, sąnarių skausmas, astma, galūnių skausmas, odos paraudimas, uždegimas ar niežėjimas, nenormalūs kepenų veiklos kraujo tyrimų rodmenys, galūnių patinimas, dažnas </w:t>
      </w:r>
      <w:proofErr w:type="spellStart"/>
      <w:r w:rsidRPr="006A4677">
        <w:rPr>
          <w:bCs/>
          <w:szCs w:val="22"/>
          <w:lang w:eastAsia="en-GB"/>
        </w:rPr>
        <w:t>šlapinimasis</w:t>
      </w:r>
      <w:proofErr w:type="spellEnd"/>
      <w:r w:rsidRPr="006A4677">
        <w:rPr>
          <w:bCs/>
          <w:szCs w:val="22"/>
          <w:lang w:eastAsia="en-GB"/>
        </w:rPr>
        <w:t xml:space="preserve">, </w:t>
      </w:r>
      <w:r>
        <w:rPr>
          <w:bCs/>
          <w:szCs w:val="22"/>
          <w:lang w:eastAsia="en-GB"/>
        </w:rPr>
        <w:t xml:space="preserve">sumažėjęs apetitas, </w:t>
      </w:r>
      <w:r w:rsidRPr="001C541C">
        <w:rPr>
          <w:bCs/>
          <w:szCs w:val="22"/>
          <w:lang w:eastAsia="en-GB"/>
        </w:rPr>
        <w:t>bloga savijauta</w:t>
      </w:r>
      <w:r w:rsidRPr="006A4677">
        <w:rPr>
          <w:bCs/>
          <w:szCs w:val="22"/>
          <w:lang w:eastAsia="en-GB"/>
        </w:rPr>
        <w:t>.</w:t>
      </w:r>
    </w:p>
    <w:p w:rsidR="00213EEE" w:rsidRPr="005A1B51" w:rsidRDefault="00213EEE" w:rsidP="00213EEE">
      <w:pPr>
        <w:autoSpaceDE w:val="0"/>
        <w:autoSpaceDN w:val="0"/>
        <w:adjustRightInd w:val="0"/>
        <w:rPr>
          <w:szCs w:val="22"/>
          <w:lang w:eastAsia="en-GB"/>
        </w:rPr>
      </w:pPr>
    </w:p>
    <w:p w:rsidR="00213EEE" w:rsidRPr="005A1B51" w:rsidRDefault="00213EEE" w:rsidP="00213EEE">
      <w:pPr>
        <w:tabs>
          <w:tab w:val="left" w:pos="567"/>
        </w:tabs>
        <w:rPr>
          <w:b/>
          <w:snapToGrid w:val="0"/>
          <w:szCs w:val="22"/>
          <w:lang w:eastAsia="en-US"/>
        </w:rPr>
      </w:pPr>
      <w:r w:rsidRPr="005A1B51">
        <w:rPr>
          <w:b/>
          <w:snapToGrid w:val="0"/>
          <w:szCs w:val="22"/>
          <w:lang w:eastAsia="en-US"/>
        </w:rPr>
        <w:t>Pranešimas apie šalutinį poveikį</w:t>
      </w:r>
    </w:p>
    <w:p w:rsidR="00213EEE" w:rsidRPr="005A1B51" w:rsidRDefault="00213EEE" w:rsidP="00213EEE">
      <w:pPr>
        <w:tabs>
          <w:tab w:val="left" w:pos="567"/>
        </w:tabs>
        <w:rPr>
          <w:bCs/>
          <w:szCs w:val="22"/>
          <w:lang w:eastAsia="en-US"/>
        </w:rPr>
      </w:pPr>
      <w:r w:rsidRPr="005A1B51">
        <w:rPr>
          <w:snapToGrid w:val="0"/>
          <w:szCs w:val="22"/>
          <w:lang w:eastAsia="en-US"/>
        </w:rPr>
        <w:t xml:space="preserve">Jeigu pasireiškė šalutinis poveikis, įskaitant šiame lapelyje nenurodytą, pasakykite gydytojui arba vaistininkui. </w:t>
      </w:r>
      <w:r w:rsidRPr="00F23BE0">
        <w:rPr>
          <w:snapToGrid w:val="0"/>
          <w:lang w:eastAsia="en-US"/>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Pr="00F23BE0">
          <w:rPr>
            <w:snapToGrid w:val="0"/>
            <w:color w:val="0000FF"/>
            <w:u w:val="single"/>
            <w:lang w:eastAsia="en-US"/>
          </w:rPr>
          <w:t>https://vapris.vvkt.lt/vvkt-web/public/nrv</w:t>
        </w:r>
      </w:hyperlink>
      <w:r w:rsidRPr="00F23BE0">
        <w:rPr>
          <w:snapToGrid w:val="0"/>
          <w:lang w:eastAsia="en-US"/>
        </w:rPr>
        <w:t xml:space="preserve"> arba užpildant Paciento pranešimo apie įtariamą nepageidaujamą reakciją (ĮNR) formą, kuri skelbiama </w:t>
      </w:r>
      <w:hyperlink r:id="rId9" w:history="1">
        <w:r w:rsidRPr="00F23BE0">
          <w:rPr>
            <w:snapToGrid w:val="0"/>
            <w:color w:val="0000FF"/>
            <w:u w:val="single"/>
            <w:lang w:eastAsia="en-US"/>
          </w:rPr>
          <w:t>https://www.vvkt.lt/index.php?4004286486</w:t>
        </w:r>
      </w:hyperlink>
      <w:r w:rsidRPr="00F23BE0">
        <w:rPr>
          <w:snapToGrid w:val="0"/>
          <w:lang w:eastAsia="en-US"/>
        </w:rPr>
        <w:t xml:space="preserve">, ir atsiunčiant elektroniniu paštu (adresu </w:t>
      </w:r>
      <w:hyperlink r:id="rId10" w:history="1">
        <w:r w:rsidRPr="00F23BE0">
          <w:rPr>
            <w:snapToGrid w:val="0"/>
            <w:color w:val="0000FF"/>
            <w:u w:val="single"/>
            <w:lang w:eastAsia="en-US"/>
          </w:rPr>
          <w:t>NepageidaujamaR@vvkt.lt</w:t>
        </w:r>
      </w:hyperlink>
      <w:r w:rsidRPr="00F23BE0">
        <w:rPr>
          <w:snapToGrid w:val="0"/>
          <w:lang w:eastAsia="en-US"/>
        </w:rPr>
        <w:t xml:space="preserve">) arba nemokamu telefonu 8 800 73 568. </w:t>
      </w:r>
      <w:r w:rsidRPr="005A1B51">
        <w:rPr>
          <w:snapToGrid w:val="0"/>
          <w:szCs w:val="22"/>
          <w:lang w:eastAsia="en-US"/>
        </w:rPr>
        <w:t>Pranešdami apie šalutinį poveikį galite mums padėti gauti daugiau informacijos apie šio vaisto saugumą.</w:t>
      </w:r>
    </w:p>
    <w:p w:rsidR="00213EEE" w:rsidRPr="006A4677" w:rsidRDefault="00213EEE" w:rsidP="00213EEE">
      <w:pPr>
        <w:numPr>
          <w:ilvl w:val="12"/>
          <w:numId w:val="0"/>
        </w:numPr>
        <w:ind w:right="-2"/>
        <w:rPr>
          <w:szCs w:val="22"/>
          <w:lang w:eastAsia="cs-CZ"/>
        </w:rPr>
      </w:pPr>
    </w:p>
    <w:p w:rsidR="00213EEE" w:rsidRPr="006A4677" w:rsidRDefault="00213EEE" w:rsidP="00213EEE">
      <w:pPr>
        <w:numPr>
          <w:ilvl w:val="12"/>
          <w:numId w:val="0"/>
        </w:numPr>
        <w:ind w:right="-2"/>
        <w:rPr>
          <w:szCs w:val="22"/>
          <w:lang w:eastAsia="cs-CZ"/>
        </w:rPr>
      </w:pPr>
    </w:p>
    <w:p w:rsidR="00213EEE" w:rsidRPr="006A4677" w:rsidRDefault="00213EEE" w:rsidP="00213EEE">
      <w:pPr>
        <w:keepNext/>
        <w:numPr>
          <w:ilvl w:val="12"/>
          <w:numId w:val="0"/>
        </w:numPr>
        <w:ind w:left="567" w:right="-2" w:hanging="567"/>
        <w:rPr>
          <w:noProof/>
          <w:szCs w:val="22"/>
          <w:lang w:eastAsia="cs-CZ"/>
        </w:rPr>
      </w:pPr>
      <w:r w:rsidRPr="006A4677">
        <w:rPr>
          <w:b/>
          <w:noProof/>
          <w:szCs w:val="22"/>
          <w:lang w:eastAsia="cs-CZ"/>
        </w:rPr>
        <w:t>5.</w:t>
      </w:r>
      <w:r w:rsidRPr="006A4677">
        <w:rPr>
          <w:b/>
          <w:noProof/>
          <w:szCs w:val="22"/>
          <w:lang w:eastAsia="cs-CZ"/>
        </w:rPr>
        <w:tab/>
        <w:t xml:space="preserve">Kaip laikyti Brinzolamide </w:t>
      </w:r>
      <w:r>
        <w:rPr>
          <w:b/>
          <w:noProof/>
          <w:szCs w:val="22"/>
          <w:lang w:eastAsia="cs-CZ"/>
        </w:rPr>
        <w:t>Sandoz</w:t>
      </w:r>
    </w:p>
    <w:p w:rsidR="00213EEE" w:rsidRPr="006A4677" w:rsidRDefault="00213EEE" w:rsidP="00213EEE">
      <w:pPr>
        <w:keepNext/>
        <w:numPr>
          <w:ilvl w:val="12"/>
          <w:numId w:val="0"/>
        </w:numPr>
        <w:ind w:right="-2"/>
        <w:rPr>
          <w:i/>
          <w:noProof/>
          <w:szCs w:val="22"/>
          <w:lang w:eastAsia="cs-CZ"/>
        </w:rPr>
      </w:pPr>
    </w:p>
    <w:p w:rsidR="00213EEE" w:rsidRPr="006A4677" w:rsidRDefault="00213EEE" w:rsidP="00213EEE">
      <w:pPr>
        <w:autoSpaceDE w:val="0"/>
        <w:autoSpaceDN w:val="0"/>
        <w:adjustRightInd w:val="0"/>
        <w:rPr>
          <w:szCs w:val="22"/>
          <w:lang w:eastAsia="en-GB"/>
        </w:rPr>
      </w:pPr>
      <w:r w:rsidRPr="006A4677">
        <w:rPr>
          <w:szCs w:val="22"/>
          <w:lang w:eastAsia="en-GB"/>
        </w:rPr>
        <w:t>Šį vaistą laikykite vaikams nepastebimoje ir nepasiekiamoje vietoje.</w:t>
      </w:r>
    </w:p>
    <w:p w:rsidR="00213EEE" w:rsidRPr="006A4677" w:rsidRDefault="00213EEE" w:rsidP="00213EEE">
      <w:pPr>
        <w:autoSpaceDE w:val="0"/>
        <w:autoSpaceDN w:val="0"/>
        <w:adjustRightInd w:val="0"/>
        <w:rPr>
          <w:szCs w:val="22"/>
          <w:lang w:eastAsia="en-GB"/>
        </w:rPr>
      </w:pPr>
    </w:p>
    <w:p w:rsidR="00213EEE" w:rsidRPr="006A4677" w:rsidRDefault="00213EEE" w:rsidP="00213EEE">
      <w:pPr>
        <w:autoSpaceDE w:val="0"/>
        <w:autoSpaceDN w:val="0"/>
        <w:adjustRightInd w:val="0"/>
        <w:rPr>
          <w:szCs w:val="22"/>
          <w:lang w:eastAsia="en-GB"/>
        </w:rPr>
      </w:pPr>
      <w:r w:rsidRPr="006A4677">
        <w:rPr>
          <w:szCs w:val="22"/>
          <w:lang w:eastAsia="en-GB"/>
        </w:rPr>
        <w:t xml:space="preserve">Ant buteliuko ir dėžutės po </w:t>
      </w:r>
      <w:r w:rsidRPr="005B47AF">
        <w:rPr>
          <w:szCs w:val="22"/>
          <w:lang w:eastAsia="en-GB"/>
        </w:rPr>
        <w:t>„EXP“</w:t>
      </w:r>
      <w:r>
        <w:rPr>
          <w:szCs w:val="22"/>
          <w:lang w:eastAsia="en-GB"/>
        </w:rPr>
        <w:t xml:space="preserve"> </w:t>
      </w:r>
      <w:r w:rsidRPr="006A4677">
        <w:rPr>
          <w:szCs w:val="22"/>
          <w:lang w:eastAsia="en-GB"/>
        </w:rPr>
        <w:t>nurodytam tinkamumo laikui pasibaigus, šio vaisto vartoti negalima. Vaistas tinkamas vartoti iki paskutinės nurodyto mėnesio dienos.</w:t>
      </w:r>
    </w:p>
    <w:p w:rsidR="00213EEE" w:rsidRPr="006A4677" w:rsidRDefault="00213EEE" w:rsidP="00213EEE">
      <w:pPr>
        <w:autoSpaceDE w:val="0"/>
        <w:autoSpaceDN w:val="0"/>
        <w:adjustRightInd w:val="0"/>
        <w:rPr>
          <w:szCs w:val="22"/>
          <w:lang w:eastAsia="en-GB"/>
        </w:rPr>
      </w:pPr>
    </w:p>
    <w:p w:rsidR="00213EEE" w:rsidRPr="006A4677" w:rsidRDefault="00213EEE" w:rsidP="00213EEE">
      <w:pPr>
        <w:autoSpaceDE w:val="0"/>
        <w:autoSpaceDN w:val="0"/>
        <w:adjustRightInd w:val="0"/>
        <w:rPr>
          <w:szCs w:val="22"/>
          <w:lang w:eastAsia="en-GB"/>
        </w:rPr>
      </w:pPr>
      <w:r w:rsidRPr="006A4677">
        <w:rPr>
          <w:szCs w:val="22"/>
          <w:lang w:eastAsia="en-GB"/>
        </w:rPr>
        <w:t>Šiam vaist</w:t>
      </w:r>
      <w:r>
        <w:rPr>
          <w:szCs w:val="22"/>
          <w:lang w:eastAsia="en-GB"/>
        </w:rPr>
        <w:t>ui</w:t>
      </w:r>
      <w:r w:rsidRPr="006A4677">
        <w:rPr>
          <w:szCs w:val="22"/>
          <w:lang w:eastAsia="en-GB"/>
        </w:rPr>
        <w:t xml:space="preserve"> specialių laikymo sąlygų nereikia.</w:t>
      </w:r>
    </w:p>
    <w:p w:rsidR="00213EEE" w:rsidRPr="006A4677" w:rsidRDefault="00213EEE" w:rsidP="00213EEE">
      <w:pPr>
        <w:autoSpaceDE w:val="0"/>
        <w:autoSpaceDN w:val="0"/>
        <w:adjustRightInd w:val="0"/>
        <w:rPr>
          <w:szCs w:val="22"/>
          <w:lang w:eastAsia="en-GB"/>
        </w:rPr>
      </w:pPr>
    </w:p>
    <w:p w:rsidR="00213EEE" w:rsidRPr="006A4677" w:rsidRDefault="00213EEE" w:rsidP="00213EEE">
      <w:pPr>
        <w:autoSpaceDE w:val="0"/>
        <w:autoSpaceDN w:val="0"/>
        <w:adjustRightInd w:val="0"/>
        <w:rPr>
          <w:color w:val="000000"/>
          <w:szCs w:val="22"/>
        </w:rPr>
      </w:pPr>
      <w:r w:rsidRPr="008B08B8">
        <w:rPr>
          <w:bCs/>
          <w:color w:val="000000"/>
          <w:szCs w:val="22"/>
        </w:rPr>
        <w:t>Praėjus 4 savaitėms po buteliuko pirmojo atidarymo, išmeskite jį, kad išvengtumėte infekcijos</w:t>
      </w:r>
      <w:r w:rsidRPr="006A4677">
        <w:rPr>
          <w:color w:val="000000"/>
          <w:szCs w:val="22"/>
        </w:rPr>
        <w:t>. Toliau paliktoje vietoje bei ant buteliuko etiketės ir dėžutės užrašykite datą, kada buteliuką pirmą kartą at</w:t>
      </w:r>
      <w:r>
        <w:rPr>
          <w:color w:val="000000"/>
          <w:szCs w:val="22"/>
        </w:rPr>
        <w:t>idarėte</w:t>
      </w:r>
      <w:r w:rsidRPr="006A4677">
        <w:rPr>
          <w:color w:val="000000"/>
          <w:szCs w:val="22"/>
        </w:rPr>
        <w:t xml:space="preserve">. Jei pakuotėje yra tik vienas buteliukas, užrašykite tik vieną datą. </w:t>
      </w:r>
    </w:p>
    <w:p w:rsidR="00213EEE" w:rsidRPr="006A4677" w:rsidRDefault="00213EEE" w:rsidP="00213EEE">
      <w:pPr>
        <w:autoSpaceDE w:val="0"/>
        <w:autoSpaceDN w:val="0"/>
        <w:adjustRightInd w:val="0"/>
        <w:rPr>
          <w:szCs w:val="22"/>
          <w:lang w:eastAsia="en-US"/>
        </w:rPr>
      </w:pPr>
      <w:r w:rsidRPr="006A4677">
        <w:rPr>
          <w:szCs w:val="22"/>
          <w:lang w:eastAsia="en-US"/>
        </w:rPr>
        <w:t>Atidaryta (1):</w:t>
      </w:r>
    </w:p>
    <w:p w:rsidR="00213EEE" w:rsidRPr="006A4677" w:rsidRDefault="00213EEE" w:rsidP="00213EEE">
      <w:pPr>
        <w:autoSpaceDE w:val="0"/>
        <w:autoSpaceDN w:val="0"/>
        <w:adjustRightInd w:val="0"/>
        <w:rPr>
          <w:szCs w:val="22"/>
          <w:lang w:eastAsia="en-US"/>
        </w:rPr>
      </w:pPr>
      <w:r w:rsidRPr="006A4677">
        <w:rPr>
          <w:szCs w:val="24"/>
          <w:highlight w:val="lightGray"/>
          <w:lang w:eastAsia="cs-CZ"/>
        </w:rPr>
        <w:t>Atidaryta (2):</w:t>
      </w:r>
    </w:p>
    <w:p w:rsidR="00213EEE" w:rsidRDefault="00213EEE" w:rsidP="00213EEE">
      <w:pPr>
        <w:numPr>
          <w:ilvl w:val="12"/>
          <w:numId w:val="0"/>
        </w:numPr>
        <w:ind w:right="-2"/>
        <w:rPr>
          <w:noProof/>
          <w:lang w:eastAsia="en-US"/>
        </w:rPr>
      </w:pPr>
      <w:r w:rsidRPr="006A4677">
        <w:rPr>
          <w:szCs w:val="24"/>
          <w:highlight w:val="lightGray"/>
          <w:lang w:eastAsia="cs-CZ"/>
        </w:rPr>
        <w:t>Atidaryta (3):</w:t>
      </w:r>
    </w:p>
    <w:p w:rsidR="00213EEE" w:rsidRDefault="00213EEE" w:rsidP="00213EEE">
      <w:pPr>
        <w:numPr>
          <w:ilvl w:val="12"/>
          <w:numId w:val="0"/>
        </w:numPr>
        <w:ind w:right="-2"/>
        <w:rPr>
          <w:noProof/>
          <w:lang w:eastAsia="en-US"/>
        </w:rPr>
      </w:pPr>
    </w:p>
    <w:p w:rsidR="00213EEE" w:rsidRPr="006A4677" w:rsidRDefault="00213EEE" w:rsidP="00213EEE">
      <w:pPr>
        <w:autoSpaceDE w:val="0"/>
        <w:autoSpaceDN w:val="0"/>
        <w:adjustRightInd w:val="0"/>
        <w:rPr>
          <w:noProof/>
          <w:szCs w:val="22"/>
          <w:lang w:eastAsia="cs-CZ"/>
        </w:rPr>
      </w:pPr>
      <w:r w:rsidRPr="006A4677">
        <w:rPr>
          <w:szCs w:val="22"/>
          <w:lang w:eastAsia="en-GB"/>
        </w:rPr>
        <w:t>Vaistų negalima išmesti į kanalizaciją arba su buitinėmis atliekomis. Kaip išmesti nereikalingus vaistus, klauskite vaistininko. Šios priemonės padės apsaugoti aplinką.</w:t>
      </w:r>
    </w:p>
    <w:p w:rsidR="00213EEE" w:rsidRPr="006A4677" w:rsidRDefault="00213EEE" w:rsidP="00213EEE">
      <w:pPr>
        <w:numPr>
          <w:ilvl w:val="12"/>
          <w:numId w:val="0"/>
        </w:numPr>
        <w:ind w:right="-2"/>
        <w:rPr>
          <w:noProof/>
          <w:szCs w:val="22"/>
          <w:lang w:eastAsia="cs-CZ"/>
        </w:rPr>
      </w:pPr>
    </w:p>
    <w:p w:rsidR="00213EEE" w:rsidRPr="006A4677" w:rsidRDefault="00213EEE" w:rsidP="00213EEE">
      <w:pPr>
        <w:numPr>
          <w:ilvl w:val="12"/>
          <w:numId w:val="0"/>
        </w:numPr>
        <w:ind w:right="-2"/>
        <w:rPr>
          <w:noProof/>
          <w:szCs w:val="22"/>
          <w:lang w:eastAsia="cs-CZ"/>
        </w:rPr>
      </w:pPr>
    </w:p>
    <w:p w:rsidR="00213EEE" w:rsidRPr="006A4677" w:rsidRDefault="00213EEE" w:rsidP="00213EEE">
      <w:pPr>
        <w:keepNext/>
        <w:numPr>
          <w:ilvl w:val="12"/>
          <w:numId w:val="0"/>
        </w:numPr>
        <w:ind w:right="-2"/>
        <w:rPr>
          <w:b/>
          <w:noProof/>
          <w:szCs w:val="22"/>
          <w:lang w:eastAsia="cs-CZ"/>
        </w:rPr>
      </w:pPr>
      <w:r w:rsidRPr="006A4677">
        <w:rPr>
          <w:b/>
          <w:noProof/>
          <w:szCs w:val="22"/>
          <w:lang w:eastAsia="cs-CZ"/>
        </w:rPr>
        <w:t>6.</w:t>
      </w:r>
      <w:r w:rsidRPr="006A4677">
        <w:rPr>
          <w:b/>
          <w:noProof/>
          <w:szCs w:val="22"/>
          <w:lang w:eastAsia="cs-CZ"/>
        </w:rPr>
        <w:tab/>
        <w:t>Pakuotės turinys ir kita informacija</w:t>
      </w:r>
    </w:p>
    <w:p w:rsidR="00213EEE" w:rsidRPr="006A4677" w:rsidRDefault="00213EEE" w:rsidP="00213EEE">
      <w:pPr>
        <w:rPr>
          <w:noProof/>
          <w:lang w:eastAsia="cs-CZ"/>
        </w:rPr>
      </w:pPr>
    </w:p>
    <w:p w:rsidR="00213EEE" w:rsidRPr="006A4677" w:rsidRDefault="00213EEE" w:rsidP="00213EEE">
      <w:pPr>
        <w:rPr>
          <w:b/>
          <w:bCs/>
          <w:lang w:eastAsia="en-GB"/>
        </w:rPr>
      </w:pPr>
      <w:proofErr w:type="spellStart"/>
      <w:r w:rsidRPr="006A4677">
        <w:rPr>
          <w:b/>
          <w:bCs/>
          <w:lang w:eastAsia="en-GB"/>
        </w:rPr>
        <w:t>Brinzolamide</w:t>
      </w:r>
      <w:proofErr w:type="spellEnd"/>
      <w:r w:rsidRPr="006A4677">
        <w:rPr>
          <w:b/>
          <w:bCs/>
          <w:lang w:eastAsia="en-GB"/>
        </w:rPr>
        <w:t xml:space="preserve"> </w:t>
      </w:r>
      <w:proofErr w:type="spellStart"/>
      <w:r>
        <w:rPr>
          <w:b/>
          <w:bCs/>
          <w:lang w:eastAsia="en-GB"/>
        </w:rPr>
        <w:t>Sandoz</w:t>
      </w:r>
      <w:proofErr w:type="spellEnd"/>
      <w:r w:rsidRPr="006A4677">
        <w:rPr>
          <w:b/>
          <w:bCs/>
          <w:lang w:eastAsia="en-GB"/>
        </w:rPr>
        <w:t xml:space="preserve"> sudėtis</w:t>
      </w:r>
    </w:p>
    <w:p w:rsidR="00213EEE" w:rsidRPr="006A4677" w:rsidRDefault="00213EEE" w:rsidP="00213EEE">
      <w:pPr>
        <w:rPr>
          <w:b/>
          <w:bCs/>
          <w:lang w:eastAsia="en-GB"/>
        </w:rPr>
      </w:pPr>
    </w:p>
    <w:p w:rsidR="00213EEE" w:rsidRPr="006A4677" w:rsidRDefault="00213EEE" w:rsidP="00213EEE">
      <w:pPr>
        <w:rPr>
          <w:lang w:eastAsia="en-GB"/>
        </w:rPr>
      </w:pPr>
      <w:r w:rsidRPr="00DC0649">
        <w:rPr>
          <w:lang w:eastAsia="en-GB"/>
        </w:rPr>
        <w:t xml:space="preserve">Veiklioji medžiaga yra </w:t>
      </w:r>
      <w:proofErr w:type="spellStart"/>
      <w:r w:rsidRPr="00DC0649">
        <w:rPr>
          <w:lang w:eastAsia="en-GB"/>
        </w:rPr>
        <w:t>brinzolamidas</w:t>
      </w:r>
      <w:proofErr w:type="spellEnd"/>
      <w:r w:rsidRPr="006A4677">
        <w:rPr>
          <w:lang w:eastAsia="en-GB"/>
        </w:rPr>
        <w:t xml:space="preserve">. </w:t>
      </w:r>
      <w:r>
        <w:rPr>
          <w:lang w:eastAsia="en-GB"/>
        </w:rPr>
        <w:t>Viename laše jo yra 0,33 mg</w:t>
      </w:r>
      <w:r>
        <w:rPr>
          <w:szCs w:val="22"/>
          <w:lang w:eastAsia="en-GB"/>
        </w:rPr>
        <w:t xml:space="preserve"> (atitinka </w:t>
      </w:r>
      <w:r w:rsidRPr="006A4677">
        <w:rPr>
          <w:szCs w:val="22"/>
          <w:lang w:eastAsia="en-GB"/>
        </w:rPr>
        <w:t>10 mg</w:t>
      </w:r>
      <w:r>
        <w:rPr>
          <w:szCs w:val="22"/>
          <w:lang w:eastAsia="en-GB"/>
        </w:rPr>
        <w:t>/ml).</w:t>
      </w:r>
    </w:p>
    <w:p w:rsidR="00213EEE" w:rsidRDefault="00213EEE" w:rsidP="00213EEE">
      <w:pPr>
        <w:autoSpaceDE w:val="0"/>
        <w:autoSpaceDN w:val="0"/>
        <w:adjustRightInd w:val="0"/>
        <w:rPr>
          <w:b/>
          <w:szCs w:val="22"/>
          <w:lang w:eastAsia="en-GB"/>
        </w:rPr>
      </w:pPr>
    </w:p>
    <w:p w:rsidR="00213EEE" w:rsidRPr="006A4677" w:rsidRDefault="00213EEE" w:rsidP="00213EEE">
      <w:pPr>
        <w:autoSpaceDE w:val="0"/>
        <w:autoSpaceDN w:val="0"/>
        <w:adjustRightInd w:val="0"/>
        <w:rPr>
          <w:szCs w:val="22"/>
          <w:lang w:eastAsia="en-GB"/>
        </w:rPr>
      </w:pPr>
      <w:r w:rsidRPr="00DC0649">
        <w:rPr>
          <w:szCs w:val="22"/>
          <w:lang w:eastAsia="en-GB"/>
        </w:rPr>
        <w:t xml:space="preserve">Pagalbinės medžiagos yra: </w:t>
      </w:r>
      <w:proofErr w:type="spellStart"/>
      <w:r w:rsidRPr="00DC0649">
        <w:rPr>
          <w:szCs w:val="22"/>
          <w:lang w:eastAsia="en-GB"/>
        </w:rPr>
        <w:t>be</w:t>
      </w:r>
      <w:r w:rsidRPr="006A4677">
        <w:rPr>
          <w:szCs w:val="22"/>
          <w:lang w:eastAsia="en-GB"/>
        </w:rPr>
        <w:t>nzalkonio</w:t>
      </w:r>
      <w:proofErr w:type="spellEnd"/>
      <w:r w:rsidRPr="006A4677">
        <w:rPr>
          <w:szCs w:val="22"/>
          <w:lang w:eastAsia="en-GB"/>
        </w:rPr>
        <w:t xml:space="preserve"> chlorid</w:t>
      </w:r>
      <w:r>
        <w:rPr>
          <w:szCs w:val="22"/>
          <w:lang w:eastAsia="en-GB"/>
        </w:rPr>
        <w:t>as</w:t>
      </w:r>
      <w:r w:rsidRPr="006A4677">
        <w:rPr>
          <w:szCs w:val="22"/>
          <w:lang w:eastAsia="en-GB"/>
        </w:rPr>
        <w:t xml:space="preserve">, </w:t>
      </w:r>
      <w:proofErr w:type="spellStart"/>
      <w:r w:rsidRPr="006A4677">
        <w:rPr>
          <w:szCs w:val="22"/>
          <w:lang w:eastAsia="en-GB"/>
        </w:rPr>
        <w:t>dinatrio</w:t>
      </w:r>
      <w:proofErr w:type="spellEnd"/>
      <w:r w:rsidRPr="006A4677">
        <w:rPr>
          <w:szCs w:val="22"/>
          <w:lang w:eastAsia="en-GB"/>
        </w:rPr>
        <w:t xml:space="preserve"> </w:t>
      </w:r>
      <w:proofErr w:type="spellStart"/>
      <w:r w:rsidRPr="006A4677">
        <w:rPr>
          <w:szCs w:val="22"/>
          <w:lang w:eastAsia="en-GB"/>
        </w:rPr>
        <w:t>edetatas</w:t>
      </w:r>
      <w:proofErr w:type="spellEnd"/>
      <w:r>
        <w:rPr>
          <w:szCs w:val="22"/>
          <w:lang w:eastAsia="en-GB"/>
        </w:rPr>
        <w:t>,</w:t>
      </w:r>
      <w:r w:rsidRPr="006A4677">
        <w:rPr>
          <w:szCs w:val="22"/>
          <w:lang w:eastAsia="en-GB"/>
        </w:rPr>
        <w:t xml:space="preserve"> </w:t>
      </w:r>
      <w:proofErr w:type="spellStart"/>
      <w:r w:rsidRPr="006A4677">
        <w:rPr>
          <w:szCs w:val="22"/>
          <w:lang w:eastAsia="en-GB"/>
        </w:rPr>
        <w:t>manitolis</w:t>
      </w:r>
      <w:proofErr w:type="spellEnd"/>
      <w:r w:rsidRPr="006A4677">
        <w:rPr>
          <w:szCs w:val="22"/>
          <w:lang w:eastAsia="en-GB"/>
        </w:rPr>
        <w:t xml:space="preserve"> (E421), </w:t>
      </w:r>
      <w:proofErr w:type="spellStart"/>
      <w:r w:rsidRPr="006A4677">
        <w:rPr>
          <w:szCs w:val="22"/>
          <w:lang w:eastAsia="en-GB"/>
        </w:rPr>
        <w:t>karbomeras</w:t>
      </w:r>
      <w:proofErr w:type="spellEnd"/>
      <w:r w:rsidRPr="006A4677">
        <w:rPr>
          <w:szCs w:val="22"/>
          <w:lang w:eastAsia="en-GB"/>
        </w:rPr>
        <w:t xml:space="preserve"> 974P, </w:t>
      </w:r>
      <w:proofErr w:type="spellStart"/>
      <w:r>
        <w:rPr>
          <w:szCs w:val="22"/>
          <w:lang w:eastAsia="en-GB"/>
        </w:rPr>
        <w:t>tiloksapolis</w:t>
      </w:r>
      <w:proofErr w:type="spellEnd"/>
      <w:r>
        <w:rPr>
          <w:szCs w:val="22"/>
          <w:lang w:eastAsia="en-GB"/>
        </w:rPr>
        <w:t xml:space="preserve">, </w:t>
      </w:r>
      <w:r w:rsidRPr="006A4677">
        <w:rPr>
          <w:szCs w:val="22"/>
          <w:lang w:eastAsia="en-GB"/>
        </w:rPr>
        <w:t>natrio chloridas</w:t>
      </w:r>
      <w:r>
        <w:rPr>
          <w:szCs w:val="22"/>
          <w:lang w:eastAsia="en-GB"/>
        </w:rPr>
        <w:t>,</w:t>
      </w:r>
      <w:r w:rsidRPr="006A4677">
        <w:rPr>
          <w:szCs w:val="22"/>
          <w:lang w:eastAsia="en-GB"/>
        </w:rPr>
        <w:t xml:space="preserve"> natrio </w:t>
      </w:r>
      <w:proofErr w:type="spellStart"/>
      <w:r w:rsidRPr="006A4677">
        <w:rPr>
          <w:szCs w:val="22"/>
          <w:lang w:eastAsia="en-GB"/>
        </w:rPr>
        <w:t>hidroksid</w:t>
      </w:r>
      <w:r>
        <w:rPr>
          <w:szCs w:val="22"/>
          <w:lang w:eastAsia="en-GB"/>
        </w:rPr>
        <w:t>as</w:t>
      </w:r>
      <w:proofErr w:type="spellEnd"/>
      <w:r>
        <w:rPr>
          <w:szCs w:val="22"/>
          <w:lang w:eastAsia="en-GB"/>
        </w:rPr>
        <w:t xml:space="preserve"> ir (arba) vandenilio chlorido rūgštis (koreguoti pH) ir išgrynintas vanduo</w:t>
      </w:r>
      <w:r w:rsidRPr="006A4677">
        <w:rPr>
          <w:szCs w:val="22"/>
          <w:lang w:eastAsia="en-GB"/>
        </w:rPr>
        <w:t>.</w:t>
      </w:r>
    </w:p>
    <w:p w:rsidR="00213EEE" w:rsidRPr="006A4677" w:rsidRDefault="00213EEE" w:rsidP="00213EEE">
      <w:pPr>
        <w:autoSpaceDE w:val="0"/>
        <w:autoSpaceDN w:val="0"/>
        <w:adjustRightInd w:val="0"/>
        <w:rPr>
          <w:szCs w:val="22"/>
          <w:lang w:eastAsia="en-GB"/>
        </w:rPr>
      </w:pPr>
    </w:p>
    <w:p w:rsidR="00213EEE" w:rsidRPr="006A4677" w:rsidRDefault="00213EEE" w:rsidP="00213EEE">
      <w:pPr>
        <w:keepNext/>
        <w:autoSpaceDE w:val="0"/>
        <w:autoSpaceDN w:val="0"/>
        <w:adjustRightInd w:val="0"/>
        <w:rPr>
          <w:b/>
          <w:bCs/>
          <w:szCs w:val="22"/>
          <w:lang w:eastAsia="en-GB"/>
        </w:rPr>
      </w:pPr>
      <w:proofErr w:type="spellStart"/>
      <w:r w:rsidRPr="006A4677">
        <w:rPr>
          <w:b/>
          <w:bCs/>
          <w:szCs w:val="22"/>
          <w:lang w:eastAsia="en-GB"/>
        </w:rPr>
        <w:t>Brinzolamide</w:t>
      </w:r>
      <w:proofErr w:type="spellEnd"/>
      <w:r w:rsidRPr="006A4677">
        <w:rPr>
          <w:b/>
          <w:bCs/>
          <w:szCs w:val="22"/>
          <w:lang w:eastAsia="en-GB"/>
        </w:rPr>
        <w:t xml:space="preserve"> </w:t>
      </w:r>
      <w:proofErr w:type="spellStart"/>
      <w:r>
        <w:rPr>
          <w:b/>
          <w:bCs/>
          <w:szCs w:val="22"/>
          <w:lang w:eastAsia="en-GB"/>
        </w:rPr>
        <w:t>Sandoz</w:t>
      </w:r>
      <w:proofErr w:type="spellEnd"/>
      <w:r w:rsidRPr="006A4677">
        <w:rPr>
          <w:b/>
          <w:bCs/>
          <w:szCs w:val="22"/>
          <w:lang w:eastAsia="en-GB"/>
        </w:rPr>
        <w:t xml:space="preserve"> išvaizda ir kiekis pakuotėje</w:t>
      </w:r>
    </w:p>
    <w:p w:rsidR="00213EEE" w:rsidRDefault="00213EEE" w:rsidP="00213EEE">
      <w:pPr>
        <w:rPr>
          <w:szCs w:val="22"/>
          <w:lang w:val="cs-CZ" w:eastAsia="cs-CZ"/>
        </w:rPr>
      </w:pPr>
      <w:proofErr w:type="spellStart"/>
      <w:r w:rsidRPr="006A4677">
        <w:rPr>
          <w:szCs w:val="22"/>
          <w:lang w:eastAsia="en-GB"/>
        </w:rPr>
        <w:t>Brinzolamide</w:t>
      </w:r>
      <w:proofErr w:type="spellEnd"/>
      <w:r w:rsidRPr="006A4677">
        <w:rPr>
          <w:szCs w:val="22"/>
          <w:lang w:eastAsia="en-GB"/>
        </w:rPr>
        <w:t xml:space="preserve"> </w:t>
      </w:r>
      <w:proofErr w:type="spellStart"/>
      <w:r>
        <w:rPr>
          <w:szCs w:val="22"/>
          <w:lang w:eastAsia="en-GB"/>
        </w:rPr>
        <w:t>Sandoz</w:t>
      </w:r>
      <w:proofErr w:type="spellEnd"/>
      <w:r w:rsidRPr="006A4677">
        <w:rPr>
          <w:szCs w:val="22"/>
          <w:lang w:eastAsia="en-GB"/>
        </w:rPr>
        <w:t xml:space="preserve"> yra </w:t>
      </w:r>
      <w:r w:rsidRPr="00753A1E">
        <w:rPr>
          <w:szCs w:val="24"/>
        </w:rPr>
        <w:t>balt</w:t>
      </w:r>
      <w:r>
        <w:rPr>
          <w:szCs w:val="24"/>
        </w:rPr>
        <w:t>a</w:t>
      </w:r>
      <w:r w:rsidRPr="00753A1E">
        <w:rPr>
          <w:szCs w:val="24"/>
        </w:rPr>
        <w:t xml:space="preserve"> ar beveik balt</w:t>
      </w:r>
      <w:r>
        <w:rPr>
          <w:szCs w:val="24"/>
        </w:rPr>
        <w:t>a</w:t>
      </w:r>
      <w:r w:rsidRPr="00753A1E">
        <w:rPr>
          <w:szCs w:val="24"/>
        </w:rPr>
        <w:t xml:space="preserve"> suspensija</w:t>
      </w:r>
      <w:r>
        <w:rPr>
          <w:szCs w:val="22"/>
          <w:lang w:eastAsia="en-GB"/>
        </w:rPr>
        <w:t xml:space="preserve">, tiekiama pakuotėmis, kurių kiekvienoje yra </w:t>
      </w:r>
      <w:r w:rsidRPr="00753A1E">
        <w:rPr>
          <w:szCs w:val="24"/>
        </w:rPr>
        <w:t>5 ml</w:t>
      </w:r>
      <w:r>
        <w:rPr>
          <w:szCs w:val="24"/>
        </w:rPr>
        <w:t xml:space="preserve"> arba 10</w:t>
      </w:r>
      <w:r w:rsidRPr="00753A1E">
        <w:rPr>
          <w:szCs w:val="24"/>
        </w:rPr>
        <w:t xml:space="preserve"> ml </w:t>
      </w:r>
      <w:r>
        <w:rPr>
          <w:szCs w:val="24"/>
        </w:rPr>
        <w:t>plastikiniai buteliukai (</w:t>
      </w:r>
      <w:r w:rsidRPr="00753A1E">
        <w:rPr>
          <w:szCs w:val="24"/>
        </w:rPr>
        <w:t>5 ml</w:t>
      </w:r>
      <w:r>
        <w:rPr>
          <w:szCs w:val="24"/>
        </w:rPr>
        <w:t xml:space="preserve"> arba 10</w:t>
      </w:r>
      <w:r w:rsidRPr="00753A1E">
        <w:rPr>
          <w:szCs w:val="24"/>
        </w:rPr>
        <w:t> m</w:t>
      </w:r>
      <w:r>
        <w:rPr>
          <w:szCs w:val="24"/>
        </w:rPr>
        <w:t xml:space="preserve">l </w:t>
      </w:r>
      <w:r w:rsidRPr="00753A1E">
        <w:rPr>
          <w:szCs w:val="24"/>
        </w:rPr>
        <w:t>mažo tankio polietileno (MTPE) buteliukas</w:t>
      </w:r>
      <w:r>
        <w:rPr>
          <w:szCs w:val="24"/>
        </w:rPr>
        <w:t xml:space="preserve"> su MTPE lašintuvu ir </w:t>
      </w:r>
      <w:r w:rsidRPr="006A4677">
        <w:rPr>
          <w:szCs w:val="22"/>
          <w:lang w:val="cs-CZ" w:eastAsia="cs-CZ"/>
        </w:rPr>
        <w:t xml:space="preserve">PP </w:t>
      </w:r>
      <w:r>
        <w:rPr>
          <w:szCs w:val="22"/>
          <w:lang w:val="cs-CZ" w:eastAsia="cs-CZ"/>
        </w:rPr>
        <w:t>užsukamuoju dangteliu su pirmojo atidarymo kontrole (DROPTAINER)).</w:t>
      </w:r>
    </w:p>
    <w:p w:rsidR="00213EEE" w:rsidRDefault="00213EEE" w:rsidP="00213EEE">
      <w:pPr>
        <w:rPr>
          <w:szCs w:val="24"/>
        </w:rPr>
      </w:pPr>
    </w:p>
    <w:p w:rsidR="00213EEE" w:rsidRDefault="00213EEE" w:rsidP="00213EEE">
      <w:pPr>
        <w:autoSpaceDE w:val="0"/>
        <w:autoSpaceDN w:val="0"/>
        <w:adjustRightInd w:val="0"/>
        <w:rPr>
          <w:szCs w:val="22"/>
          <w:lang w:val="cs-CZ" w:eastAsia="cs-CZ"/>
        </w:rPr>
      </w:pPr>
      <w:r w:rsidRPr="006A4677">
        <w:rPr>
          <w:szCs w:val="22"/>
          <w:lang w:val="cs-CZ" w:eastAsia="cs-CZ"/>
        </w:rPr>
        <w:t>Tiekiami pakuotės dydžiai: kartono dėžutės, kuriose yra 1 x 5 ml</w:t>
      </w:r>
      <w:r>
        <w:rPr>
          <w:szCs w:val="22"/>
          <w:lang w:val="cs-CZ" w:eastAsia="cs-CZ"/>
        </w:rPr>
        <w:t xml:space="preserve"> buteliukas,</w:t>
      </w:r>
      <w:r w:rsidRPr="006A4677">
        <w:rPr>
          <w:szCs w:val="22"/>
          <w:lang w:val="cs-CZ" w:eastAsia="cs-CZ"/>
        </w:rPr>
        <w:t xml:space="preserve"> 3 x 5 ml</w:t>
      </w:r>
      <w:r>
        <w:rPr>
          <w:szCs w:val="22"/>
          <w:lang w:val="cs-CZ" w:eastAsia="cs-CZ"/>
        </w:rPr>
        <w:t xml:space="preserve"> buteliukai arba</w:t>
      </w:r>
      <w:r w:rsidRPr="006A4677">
        <w:rPr>
          <w:szCs w:val="22"/>
          <w:lang w:val="cs-CZ" w:eastAsia="cs-CZ"/>
        </w:rPr>
        <w:t xml:space="preserve"> </w:t>
      </w:r>
      <w:r>
        <w:rPr>
          <w:szCs w:val="22"/>
          <w:lang w:val="cs-CZ" w:eastAsia="cs-CZ"/>
        </w:rPr>
        <w:br/>
      </w:r>
      <w:r w:rsidRPr="006A4677">
        <w:rPr>
          <w:szCs w:val="22"/>
          <w:lang w:val="cs-CZ" w:eastAsia="cs-CZ"/>
        </w:rPr>
        <w:t xml:space="preserve">1 x </w:t>
      </w:r>
      <w:r>
        <w:rPr>
          <w:szCs w:val="22"/>
          <w:lang w:val="cs-CZ" w:eastAsia="cs-CZ"/>
        </w:rPr>
        <w:t>10</w:t>
      </w:r>
      <w:r w:rsidRPr="006A4677">
        <w:rPr>
          <w:szCs w:val="22"/>
          <w:lang w:val="cs-CZ" w:eastAsia="cs-CZ"/>
        </w:rPr>
        <w:t> ml buteliuk</w:t>
      </w:r>
      <w:r>
        <w:rPr>
          <w:szCs w:val="22"/>
          <w:lang w:val="cs-CZ" w:eastAsia="cs-CZ"/>
        </w:rPr>
        <w:t>as</w:t>
      </w:r>
      <w:r w:rsidRPr="006A4677">
        <w:rPr>
          <w:szCs w:val="22"/>
          <w:lang w:val="cs-CZ" w:eastAsia="cs-CZ"/>
        </w:rPr>
        <w:t>.</w:t>
      </w:r>
    </w:p>
    <w:p w:rsidR="00213EEE" w:rsidRPr="006A4677" w:rsidRDefault="00213EEE" w:rsidP="00213EEE">
      <w:pPr>
        <w:autoSpaceDE w:val="0"/>
        <w:autoSpaceDN w:val="0"/>
        <w:adjustRightInd w:val="0"/>
        <w:rPr>
          <w:szCs w:val="22"/>
          <w:lang w:eastAsia="en-GB"/>
        </w:rPr>
      </w:pPr>
    </w:p>
    <w:p w:rsidR="00213EEE" w:rsidRPr="00753A1E" w:rsidRDefault="00213EEE" w:rsidP="00213EEE">
      <w:pPr>
        <w:rPr>
          <w:szCs w:val="24"/>
        </w:rPr>
      </w:pPr>
      <w:r w:rsidRPr="00753A1E">
        <w:rPr>
          <w:szCs w:val="24"/>
        </w:rPr>
        <w:t>Gali būti tiekiamos ne visų dydžių pakuotės.</w:t>
      </w:r>
    </w:p>
    <w:p w:rsidR="00213EEE" w:rsidRDefault="00213EEE" w:rsidP="00213EEE">
      <w:pPr>
        <w:autoSpaceDE w:val="0"/>
        <w:autoSpaceDN w:val="0"/>
        <w:adjustRightInd w:val="0"/>
        <w:rPr>
          <w:szCs w:val="22"/>
          <w:lang w:eastAsia="en-GB"/>
        </w:rPr>
      </w:pPr>
    </w:p>
    <w:p w:rsidR="00213EEE" w:rsidRPr="006A4677" w:rsidRDefault="00213EEE" w:rsidP="00213EEE">
      <w:pPr>
        <w:numPr>
          <w:ilvl w:val="12"/>
          <w:numId w:val="0"/>
        </w:numPr>
        <w:tabs>
          <w:tab w:val="left" w:pos="3468"/>
        </w:tabs>
        <w:ind w:right="-2"/>
        <w:rPr>
          <w:noProof/>
          <w:szCs w:val="22"/>
          <w:lang w:eastAsia="cs-CZ"/>
        </w:rPr>
      </w:pPr>
      <w:r w:rsidRPr="006A4677">
        <w:rPr>
          <w:b/>
          <w:noProof/>
          <w:szCs w:val="22"/>
          <w:lang w:eastAsia="cs-CZ"/>
        </w:rPr>
        <w:t>Registruotojas ir gamintojas</w:t>
      </w:r>
    </w:p>
    <w:p w:rsidR="00213EEE" w:rsidRPr="006A4677" w:rsidRDefault="00213EEE" w:rsidP="00213EEE">
      <w:pPr>
        <w:rPr>
          <w:sz w:val="24"/>
          <w:szCs w:val="24"/>
          <w:lang w:eastAsia="cs-CZ"/>
        </w:rPr>
      </w:pPr>
    </w:p>
    <w:p w:rsidR="00213EEE" w:rsidRPr="006A4677" w:rsidRDefault="00213EEE" w:rsidP="00213EEE">
      <w:pPr>
        <w:rPr>
          <w:i/>
          <w:szCs w:val="24"/>
          <w:lang w:eastAsia="cs-CZ"/>
        </w:rPr>
      </w:pPr>
      <w:r w:rsidRPr="006A4677">
        <w:rPr>
          <w:i/>
          <w:szCs w:val="24"/>
          <w:lang w:eastAsia="cs-CZ"/>
        </w:rPr>
        <w:t>Registruotojas</w:t>
      </w:r>
    </w:p>
    <w:p w:rsidR="00213EEE" w:rsidRPr="00DF3B92" w:rsidRDefault="00213EEE" w:rsidP="00213EEE">
      <w:pPr>
        <w:rPr>
          <w:szCs w:val="22"/>
        </w:rPr>
      </w:pPr>
      <w:proofErr w:type="spellStart"/>
      <w:r w:rsidRPr="00DF3B92">
        <w:rPr>
          <w:szCs w:val="22"/>
        </w:rPr>
        <w:t>Sandoz</w:t>
      </w:r>
      <w:proofErr w:type="spellEnd"/>
      <w:r w:rsidRPr="00DF3B92">
        <w:rPr>
          <w:szCs w:val="22"/>
        </w:rPr>
        <w:t xml:space="preserve"> </w:t>
      </w:r>
      <w:proofErr w:type="spellStart"/>
      <w:r w:rsidRPr="00DF3B92">
        <w:rPr>
          <w:szCs w:val="22"/>
        </w:rPr>
        <w:t>d.d</w:t>
      </w:r>
      <w:proofErr w:type="spellEnd"/>
      <w:r w:rsidRPr="00DF3B92">
        <w:rPr>
          <w:szCs w:val="22"/>
        </w:rPr>
        <w:t>.</w:t>
      </w:r>
    </w:p>
    <w:p w:rsidR="00213EEE" w:rsidRPr="00DF3B92" w:rsidRDefault="00213EEE" w:rsidP="00213EEE">
      <w:pPr>
        <w:rPr>
          <w:szCs w:val="22"/>
        </w:rPr>
      </w:pPr>
      <w:proofErr w:type="spellStart"/>
      <w:r w:rsidRPr="00DF3B92">
        <w:rPr>
          <w:szCs w:val="22"/>
        </w:rPr>
        <w:t>Verovškova</w:t>
      </w:r>
      <w:proofErr w:type="spellEnd"/>
      <w:r w:rsidRPr="00DF3B92">
        <w:rPr>
          <w:szCs w:val="22"/>
        </w:rPr>
        <w:t xml:space="preserve"> 57</w:t>
      </w:r>
    </w:p>
    <w:p w:rsidR="00213EEE" w:rsidRPr="00DF3B92" w:rsidRDefault="00213EEE" w:rsidP="00213EEE">
      <w:pPr>
        <w:rPr>
          <w:szCs w:val="22"/>
        </w:rPr>
      </w:pPr>
      <w:r>
        <w:rPr>
          <w:szCs w:val="22"/>
        </w:rPr>
        <w:t xml:space="preserve">SI – </w:t>
      </w:r>
      <w:r w:rsidRPr="00DF3B92">
        <w:rPr>
          <w:szCs w:val="22"/>
        </w:rPr>
        <w:t xml:space="preserve">1000 </w:t>
      </w:r>
      <w:proofErr w:type="spellStart"/>
      <w:r w:rsidRPr="00DF3B92">
        <w:rPr>
          <w:szCs w:val="22"/>
        </w:rPr>
        <w:t>Ljubljana</w:t>
      </w:r>
      <w:proofErr w:type="spellEnd"/>
    </w:p>
    <w:p w:rsidR="00213EEE" w:rsidRPr="00DF3B92" w:rsidRDefault="00213EEE" w:rsidP="00213EEE">
      <w:pPr>
        <w:rPr>
          <w:szCs w:val="22"/>
        </w:rPr>
      </w:pPr>
      <w:r w:rsidRPr="00DF3B92">
        <w:rPr>
          <w:szCs w:val="22"/>
        </w:rPr>
        <w:t>Slovėnija</w:t>
      </w:r>
    </w:p>
    <w:p w:rsidR="00213EEE" w:rsidRDefault="00213EEE" w:rsidP="00213EEE">
      <w:pPr>
        <w:numPr>
          <w:ilvl w:val="12"/>
          <w:numId w:val="0"/>
        </w:numPr>
        <w:ind w:right="-2"/>
        <w:rPr>
          <w:i/>
          <w:noProof/>
          <w:szCs w:val="22"/>
          <w:lang w:eastAsia="cs-CZ"/>
        </w:rPr>
      </w:pPr>
    </w:p>
    <w:p w:rsidR="00213EEE" w:rsidRPr="006A4677" w:rsidRDefault="00213EEE" w:rsidP="00213EEE">
      <w:pPr>
        <w:numPr>
          <w:ilvl w:val="12"/>
          <w:numId w:val="0"/>
        </w:numPr>
        <w:ind w:right="-2"/>
        <w:rPr>
          <w:i/>
          <w:noProof/>
          <w:szCs w:val="22"/>
          <w:lang w:eastAsia="cs-CZ"/>
        </w:rPr>
      </w:pPr>
      <w:r w:rsidRPr="006A4677">
        <w:rPr>
          <w:i/>
          <w:noProof/>
          <w:szCs w:val="22"/>
          <w:lang w:eastAsia="cs-CZ"/>
        </w:rPr>
        <w:t>Gamintoja</w:t>
      </w:r>
      <w:r>
        <w:rPr>
          <w:i/>
          <w:noProof/>
          <w:szCs w:val="22"/>
          <w:lang w:eastAsia="cs-CZ"/>
        </w:rPr>
        <w:t>s</w:t>
      </w:r>
    </w:p>
    <w:p w:rsidR="00213EEE" w:rsidRPr="00EF03D7" w:rsidRDefault="00213EEE" w:rsidP="00213EEE">
      <w:pPr>
        <w:rPr>
          <w:rFonts w:eastAsia="Calibri"/>
          <w:color w:val="000000"/>
          <w:szCs w:val="22"/>
          <w:lang w:eastAsia="en-US"/>
        </w:rPr>
      </w:pPr>
      <w:proofErr w:type="spellStart"/>
      <w:r w:rsidRPr="00EF03D7">
        <w:rPr>
          <w:rFonts w:eastAsia="Calibri"/>
          <w:color w:val="000000"/>
          <w:szCs w:val="22"/>
          <w:lang w:eastAsia="en-US"/>
        </w:rPr>
        <w:t>Salutas</w:t>
      </w:r>
      <w:proofErr w:type="spellEnd"/>
      <w:r w:rsidRPr="00EF03D7">
        <w:rPr>
          <w:rFonts w:eastAsia="Calibri"/>
          <w:color w:val="000000"/>
          <w:szCs w:val="22"/>
          <w:lang w:eastAsia="en-US"/>
        </w:rPr>
        <w:t xml:space="preserve"> </w:t>
      </w:r>
      <w:proofErr w:type="spellStart"/>
      <w:r w:rsidRPr="00EF03D7">
        <w:rPr>
          <w:rFonts w:eastAsia="Calibri"/>
          <w:color w:val="000000"/>
          <w:szCs w:val="22"/>
          <w:lang w:eastAsia="en-US"/>
        </w:rPr>
        <w:t>Pharma</w:t>
      </w:r>
      <w:proofErr w:type="spellEnd"/>
      <w:r w:rsidRPr="00EF03D7">
        <w:rPr>
          <w:rFonts w:eastAsia="Calibri"/>
          <w:color w:val="000000"/>
          <w:szCs w:val="22"/>
          <w:lang w:eastAsia="en-US"/>
        </w:rPr>
        <w:t xml:space="preserve"> </w:t>
      </w:r>
      <w:proofErr w:type="spellStart"/>
      <w:r w:rsidRPr="00EF03D7">
        <w:rPr>
          <w:rFonts w:eastAsia="Calibri"/>
          <w:color w:val="000000"/>
          <w:szCs w:val="22"/>
          <w:lang w:eastAsia="en-US"/>
        </w:rPr>
        <w:t>GmbH</w:t>
      </w:r>
      <w:proofErr w:type="spellEnd"/>
    </w:p>
    <w:p w:rsidR="00213EEE" w:rsidRDefault="00213EEE" w:rsidP="00213EEE">
      <w:pPr>
        <w:rPr>
          <w:rFonts w:eastAsia="Calibri"/>
          <w:color w:val="000000"/>
          <w:szCs w:val="22"/>
          <w:lang w:eastAsia="en-US"/>
        </w:rPr>
      </w:pPr>
      <w:proofErr w:type="spellStart"/>
      <w:r w:rsidRPr="00EF03D7">
        <w:rPr>
          <w:rFonts w:eastAsia="Calibri"/>
          <w:color w:val="000000"/>
          <w:szCs w:val="22"/>
          <w:lang w:eastAsia="en-US"/>
        </w:rPr>
        <w:t>Otto-von-Guericke-Allee</w:t>
      </w:r>
      <w:proofErr w:type="spellEnd"/>
      <w:r w:rsidRPr="00EF03D7">
        <w:rPr>
          <w:rFonts w:eastAsia="Calibri"/>
          <w:color w:val="000000"/>
          <w:szCs w:val="22"/>
          <w:lang w:eastAsia="en-US"/>
        </w:rPr>
        <w:t xml:space="preserve"> 1</w:t>
      </w:r>
    </w:p>
    <w:p w:rsidR="00213EEE" w:rsidRPr="00EF03D7" w:rsidRDefault="00213EEE" w:rsidP="00213EEE">
      <w:pPr>
        <w:rPr>
          <w:rFonts w:eastAsia="Calibri"/>
          <w:color w:val="000000"/>
          <w:szCs w:val="22"/>
          <w:lang w:eastAsia="en-US"/>
        </w:rPr>
      </w:pPr>
      <w:proofErr w:type="spellStart"/>
      <w:r>
        <w:rPr>
          <w:rFonts w:eastAsia="Calibri"/>
          <w:color w:val="000000"/>
          <w:szCs w:val="22"/>
          <w:lang w:eastAsia="en-US"/>
        </w:rPr>
        <w:t>Sachsen-Anhalt</w:t>
      </w:r>
      <w:proofErr w:type="spellEnd"/>
      <w:r>
        <w:rPr>
          <w:rFonts w:eastAsia="Calibri"/>
          <w:color w:val="000000"/>
          <w:szCs w:val="22"/>
          <w:lang w:eastAsia="en-US"/>
        </w:rPr>
        <w:t xml:space="preserve">, </w:t>
      </w:r>
      <w:r w:rsidRPr="00EF03D7">
        <w:rPr>
          <w:rFonts w:eastAsia="Calibri"/>
          <w:color w:val="000000"/>
          <w:szCs w:val="22"/>
          <w:lang w:eastAsia="en-US"/>
        </w:rPr>
        <w:t xml:space="preserve">39179 </w:t>
      </w:r>
      <w:proofErr w:type="spellStart"/>
      <w:r w:rsidRPr="00EF03D7">
        <w:rPr>
          <w:rFonts w:eastAsia="Calibri"/>
          <w:color w:val="000000"/>
          <w:szCs w:val="22"/>
          <w:lang w:eastAsia="en-US"/>
        </w:rPr>
        <w:t>Barleben</w:t>
      </w:r>
      <w:proofErr w:type="spellEnd"/>
    </w:p>
    <w:p w:rsidR="00213EEE" w:rsidRDefault="00213EEE" w:rsidP="00213EEE">
      <w:pPr>
        <w:rPr>
          <w:rFonts w:eastAsia="Calibri"/>
          <w:color w:val="000000"/>
          <w:szCs w:val="22"/>
          <w:lang w:eastAsia="en-US"/>
        </w:rPr>
      </w:pPr>
      <w:r w:rsidRPr="00EF03D7">
        <w:rPr>
          <w:rFonts w:eastAsia="Calibri"/>
          <w:color w:val="000000"/>
          <w:szCs w:val="22"/>
          <w:lang w:eastAsia="en-US"/>
        </w:rPr>
        <w:t>Vokietija</w:t>
      </w:r>
    </w:p>
    <w:p w:rsidR="00213EEE" w:rsidRDefault="00213EEE" w:rsidP="00213EEE">
      <w:pPr>
        <w:rPr>
          <w:rFonts w:eastAsia="Calibri"/>
          <w:color w:val="000000"/>
          <w:szCs w:val="22"/>
          <w:lang w:eastAsia="en-US"/>
        </w:rPr>
      </w:pPr>
    </w:p>
    <w:p w:rsidR="00213EEE" w:rsidRDefault="00213EEE" w:rsidP="00213EEE">
      <w:pPr>
        <w:rPr>
          <w:rFonts w:eastAsia="Calibri"/>
          <w:color w:val="000000"/>
          <w:szCs w:val="22"/>
          <w:lang w:eastAsia="en-US"/>
        </w:rPr>
      </w:pPr>
      <w:r>
        <w:rPr>
          <w:rFonts w:eastAsia="Calibri"/>
          <w:color w:val="000000"/>
          <w:szCs w:val="22"/>
          <w:lang w:eastAsia="en-US"/>
        </w:rPr>
        <w:t>arba</w:t>
      </w:r>
    </w:p>
    <w:p w:rsidR="00213EEE" w:rsidRPr="00EF03D7" w:rsidRDefault="00213EEE" w:rsidP="00213EEE">
      <w:pPr>
        <w:rPr>
          <w:rFonts w:eastAsia="Calibri"/>
          <w:color w:val="000000"/>
          <w:szCs w:val="22"/>
          <w:lang w:eastAsia="en-US"/>
        </w:rPr>
      </w:pPr>
    </w:p>
    <w:p w:rsidR="00213EEE" w:rsidRPr="00920410" w:rsidRDefault="00213EEE" w:rsidP="00213EEE">
      <w:pPr>
        <w:rPr>
          <w:lang w:val="fr-FR"/>
        </w:rPr>
      </w:pPr>
      <w:proofErr w:type="gramStart"/>
      <w:r w:rsidRPr="00920410">
        <w:rPr>
          <w:rFonts w:eastAsia="TimesNewRoman"/>
          <w:lang w:val="fr-FR"/>
        </w:rPr>
        <w:t>sa</w:t>
      </w:r>
      <w:proofErr w:type="gramEnd"/>
      <w:r w:rsidRPr="00920410">
        <w:rPr>
          <w:rFonts w:eastAsia="TimesNewRoman"/>
          <w:lang w:val="fr-FR"/>
        </w:rPr>
        <w:t xml:space="preserve"> </w:t>
      </w:r>
      <w:proofErr w:type="spellStart"/>
      <w:r w:rsidRPr="00920410">
        <w:rPr>
          <w:rFonts w:eastAsia="TimesNewRoman"/>
          <w:lang w:val="fr-FR"/>
        </w:rPr>
        <w:t>Alcon</w:t>
      </w:r>
      <w:proofErr w:type="spellEnd"/>
      <w:r w:rsidRPr="00920410">
        <w:rPr>
          <w:rFonts w:eastAsia="TimesNewRoman"/>
          <w:lang w:val="fr-FR"/>
        </w:rPr>
        <w:t>-Couvreur N.V</w:t>
      </w:r>
    </w:p>
    <w:p w:rsidR="00213EEE" w:rsidRPr="00920410" w:rsidRDefault="00213EEE" w:rsidP="00213EEE">
      <w:pPr>
        <w:rPr>
          <w:rFonts w:eastAsia="TimesNewRoman"/>
          <w:lang w:val="fr-FR"/>
        </w:rPr>
      </w:pPr>
      <w:proofErr w:type="spellStart"/>
      <w:r w:rsidRPr="00920410">
        <w:rPr>
          <w:rFonts w:eastAsia="TimesNewRoman"/>
          <w:lang w:val="fr-FR"/>
        </w:rPr>
        <w:t>Rijksweg</w:t>
      </w:r>
      <w:proofErr w:type="spellEnd"/>
      <w:r w:rsidRPr="00920410">
        <w:rPr>
          <w:rFonts w:eastAsia="TimesNewRoman"/>
          <w:lang w:val="fr-FR"/>
        </w:rPr>
        <w:t xml:space="preserve"> 14</w:t>
      </w:r>
    </w:p>
    <w:p w:rsidR="00213EEE" w:rsidRPr="00920410" w:rsidRDefault="00213EEE" w:rsidP="00213EEE">
      <w:pPr>
        <w:rPr>
          <w:lang w:val="fr-FR"/>
        </w:rPr>
      </w:pPr>
      <w:r w:rsidRPr="00920410">
        <w:rPr>
          <w:rFonts w:eastAsia="TimesNewRoman"/>
          <w:lang w:val="fr-FR"/>
        </w:rPr>
        <w:t>B-2870 Puurs</w:t>
      </w:r>
    </w:p>
    <w:p w:rsidR="00213EEE" w:rsidRPr="00920410" w:rsidRDefault="00213EEE" w:rsidP="00213EEE">
      <w:pPr>
        <w:rPr>
          <w:rFonts w:eastAsia="TimesNewRoman"/>
          <w:lang w:val="fr-FR"/>
        </w:rPr>
      </w:pPr>
      <w:proofErr w:type="spellStart"/>
      <w:r w:rsidRPr="00920410">
        <w:rPr>
          <w:rFonts w:eastAsia="TimesNewRoman"/>
          <w:lang w:val="fr-FR"/>
        </w:rPr>
        <w:t>Belgija</w:t>
      </w:r>
      <w:proofErr w:type="spellEnd"/>
    </w:p>
    <w:p w:rsidR="00213EEE" w:rsidRPr="00920410" w:rsidRDefault="00213EEE" w:rsidP="00213EEE">
      <w:pPr>
        <w:rPr>
          <w:lang w:val="fr-FR"/>
        </w:rPr>
      </w:pPr>
    </w:p>
    <w:p w:rsidR="00213EEE" w:rsidRPr="00920410" w:rsidRDefault="00213EEE" w:rsidP="00213EEE">
      <w:pPr>
        <w:rPr>
          <w:lang w:val="fr-FR"/>
        </w:rPr>
      </w:pPr>
      <w:proofErr w:type="spellStart"/>
      <w:proofErr w:type="gramStart"/>
      <w:r w:rsidRPr="00920410">
        <w:rPr>
          <w:lang w:val="fr-FR"/>
        </w:rPr>
        <w:t>arba</w:t>
      </w:r>
      <w:proofErr w:type="spellEnd"/>
      <w:proofErr w:type="gramEnd"/>
    </w:p>
    <w:p w:rsidR="00213EEE" w:rsidRPr="00920410" w:rsidRDefault="00213EEE" w:rsidP="00213EEE">
      <w:pPr>
        <w:rPr>
          <w:lang w:val="fr-FR"/>
        </w:rPr>
      </w:pPr>
    </w:p>
    <w:p w:rsidR="00213EEE" w:rsidRDefault="00213EEE" w:rsidP="00213EEE">
      <w:pPr>
        <w:rPr>
          <w:rFonts w:eastAsia="TimesNewRoman"/>
          <w:bCs/>
          <w:szCs w:val="22"/>
          <w:lang w:val="es-ES"/>
        </w:rPr>
      </w:pPr>
      <w:r w:rsidRPr="00844DD8">
        <w:rPr>
          <w:rFonts w:eastAsia="TimesNewRoman"/>
          <w:lang w:val="fr-FR"/>
        </w:rPr>
        <w:t xml:space="preserve">SIEGFRIED El </w:t>
      </w:r>
      <w:proofErr w:type="spellStart"/>
      <w:r w:rsidRPr="00844DD8">
        <w:rPr>
          <w:rFonts w:eastAsia="TimesNewRoman"/>
          <w:lang w:val="fr-FR"/>
        </w:rPr>
        <w:t>Masnou</w:t>
      </w:r>
      <w:proofErr w:type="spellEnd"/>
      <w:r w:rsidRPr="00844DD8">
        <w:rPr>
          <w:rFonts w:eastAsia="TimesNewRoman"/>
          <w:lang w:val="fr-FR"/>
        </w:rPr>
        <w:t>, S.</w:t>
      </w:r>
      <w:proofErr w:type="gramStart"/>
      <w:r w:rsidRPr="00844DD8">
        <w:rPr>
          <w:rFonts w:eastAsia="TimesNewRoman"/>
          <w:lang w:val="fr-FR"/>
        </w:rPr>
        <w:t>A.</w:t>
      </w:r>
      <w:proofErr w:type="spellStart"/>
      <w:r w:rsidRPr="00EF03D7">
        <w:rPr>
          <w:rFonts w:eastAsia="TimesNewRoman"/>
          <w:bCs/>
          <w:szCs w:val="22"/>
          <w:lang w:val="es-ES"/>
        </w:rPr>
        <w:t>Camil</w:t>
      </w:r>
      <w:proofErr w:type="spellEnd"/>
      <w:proofErr w:type="gramEnd"/>
      <w:r w:rsidRPr="00EF03D7">
        <w:rPr>
          <w:rFonts w:eastAsia="TimesNewRoman"/>
          <w:bCs/>
          <w:szCs w:val="22"/>
          <w:lang w:val="es-ES"/>
        </w:rPr>
        <w:t xml:space="preserve"> </w:t>
      </w:r>
      <w:proofErr w:type="spellStart"/>
      <w:r w:rsidRPr="00EF03D7">
        <w:rPr>
          <w:rFonts w:eastAsia="TimesNewRoman"/>
          <w:bCs/>
          <w:szCs w:val="22"/>
          <w:lang w:val="es-ES"/>
        </w:rPr>
        <w:t>Fabra</w:t>
      </w:r>
      <w:proofErr w:type="spellEnd"/>
      <w:r w:rsidRPr="00EF03D7">
        <w:rPr>
          <w:rFonts w:eastAsia="TimesNewRoman"/>
          <w:bCs/>
          <w:szCs w:val="22"/>
          <w:lang w:val="es-ES"/>
        </w:rPr>
        <w:t xml:space="preserve"> 58</w:t>
      </w:r>
    </w:p>
    <w:p w:rsidR="00213EEE" w:rsidRPr="00920410" w:rsidRDefault="00213EEE" w:rsidP="00213EEE">
      <w:pPr>
        <w:rPr>
          <w:lang w:val="es-ES"/>
        </w:rPr>
      </w:pPr>
      <w:r w:rsidRPr="00EF03D7">
        <w:rPr>
          <w:rFonts w:eastAsia="TimesNewRoman"/>
          <w:bCs/>
          <w:szCs w:val="22"/>
          <w:lang w:val="es-ES"/>
        </w:rPr>
        <w:t xml:space="preserve">08320 El </w:t>
      </w:r>
      <w:proofErr w:type="spellStart"/>
      <w:r w:rsidRPr="00EF03D7">
        <w:rPr>
          <w:rFonts w:eastAsia="TimesNewRoman"/>
          <w:bCs/>
          <w:szCs w:val="22"/>
          <w:lang w:val="es-ES"/>
        </w:rPr>
        <w:t>Masn</w:t>
      </w:r>
      <w:proofErr w:type="spellEnd"/>
    </w:p>
    <w:p w:rsidR="00213EEE" w:rsidRPr="00920410" w:rsidRDefault="00213EEE" w:rsidP="00213EEE">
      <w:pPr>
        <w:rPr>
          <w:lang w:val="es-ES"/>
        </w:rPr>
      </w:pPr>
      <w:proofErr w:type="spellStart"/>
      <w:r w:rsidRPr="00920410">
        <w:rPr>
          <w:rFonts w:eastAsia="TimesNewRoman"/>
          <w:lang w:val="es-ES"/>
        </w:rPr>
        <w:t>Ispanija</w:t>
      </w:r>
      <w:proofErr w:type="spellEnd"/>
    </w:p>
    <w:p w:rsidR="00213EEE" w:rsidRDefault="00213EEE" w:rsidP="00213EEE"/>
    <w:p w:rsidR="00213EEE" w:rsidRDefault="00213EEE" w:rsidP="00213EEE">
      <w:r>
        <w:t>arba</w:t>
      </w:r>
    </w:p>
    <w:p w:rsidR="00213EEE" w:rsidRDefault="00213EEE" w:rsidP="00213EEE"/>
    <w:p w:rsidR="00213EEE" w:rsidRDefault="00213EEE" w:rsidP="00213EEE">
      <w:proofErr w:type="spellStart"/>
      <w:r>
        <w:t>Novartis</w:t>
      </w:r>
      <w:proofErr w:type="spellEnd"/>
      <w:r>
        <w:t xml:space="preserve"> </w:t>
      </w:r>
      <w:proofErr w:type="spellStart"/>
      <w:r>
        <w:t>Farmaceutica</w:t>
      </w:r>
      <w:proofErr w:type="spellEnd"/>
      <w:r>
        <w:t xml:space="preserve"> S.A.</w:t>
      </w:r>
    </w:p>
    <w:p w:rsidR="00213EEE" w:rsidRDefault="00213EEE" w:rsidP="00213EEE">
      <w:proofErr w:type="spellStart"/>
      <w:r>
        <w:t>Gran</w:t>
      </w:r>
      <w:proofErr w:type="spellEnd"/>
      <w:r>
        <w:t xml:space="preserve"> Via de les </w:t>
      </w:r>
      <w:proofErr w:type="spellStart"/>
      <w:r>
        <w:t>Corts</w:t>
      </w:r>
      <w:proofErr w:type="spellEnd"/>
    </w:p>
    <w:p w:rsidR="00213EEE" w:rsidRDefault="00213EEE" w:rsidP="00213EEE">
      <w:proofErr w:type="spellStart"/>
      <w:r>
        <w:t>Catalanes</w:t>
      </w:r>
      <w:proofErr w:type="spellEnd"/>
      <w:r>
        <w:t>, 764</w:t>
      </w:r>
    </w:p>
    <w:p w:rsidR="00213EEE" w:rsidRDefault="00213EEE" w:rsidP="00213EEE">
      <w:r>
        <w:t xml:space="preserve">08013 Barselona, </w:t>
      </w:r>
    </w:p>
    <w:p w:rsidR="00213EEE" w:rsidRDefault="00213EEE" w:rsidP="00213EEE">
      <w:r>
        <w:t>Ispanija</w:t>
      </w:r>
    </w:p>
    <w:p w:rsidR="00213EEE" w:rsidRDefault="00213EEE" w:rsidP="00213EEE"/>
    <w:p w:rsidR="00213EEE" w:rsidRDefault="00213EEE" w:rsidP="00213EEE">
      <w:r>
        <w:t>arba</w:t>
      </w:r>
    </w:p>
    <w:p w:rsidR="00213EEE" w:rsidRDefault="00213EEE" w:rsidP="00213EEE"/>
    <w:p w:rsidR="00213EEE" w:rsidRDefault="00213EEE" w:rsidP="00213EEE">
      <w:proofErr w:type="spellStart"/>
      <w:r>
        <w:t>Novartis</w:t>
      </w:r>
      <w:proofErr w:type="spellEnd"/>
      <w:r>
        <w:t xml:space="preserve"> </w:t>
      </w:r>
      <w:proofErr w:type="spellStart"/>
      <w:r>
        <w:t>Pharma</w:t>
      </w:r>
      <w:proofErr w:type="spellEnd"/>
      <w:r>
        <w:t xml:space="preserve"> </w:t>
      </w:r>
      <w:proofErr w:type="spellStart"/>
      <w:r>
        <w:t>GmbH</w:t>
      </w:r>
      <w:proofErr w:type="spellEnd"/>
    </w:p>
    <w:p w:rsidR="00213EEE" w:rsidRDefault="00213EEE" w:rsidP="00213EEE">
      <w:proofErr w:type="spellStart"/>
      <w:r>
        <w:t>Roonstrasse</w:t>
      </w:r>
      <w:proofErr w:type="spellEnd"/>
      <w:r>
        <w:t xml:space="preserve"> 25 und </w:t>
      </w:r>
      <w:proofErr w:type="spellStart"/>
      <w:r>
        <w:t>Obere</w:t>
      </w:r>
      <w:proofErr w:type="spellEnd"/>
    </w:p>
    <w:p w:rsidR="00213EEE" w:rsidRDefault="00213EEE" w:rsidP="00213EEE">
      <w:proofErr w:type="spellStart"/>
      <w:r>
        <w:t>Turnstrasse</w:t>
      </w:r>
      <w:proofErr w:type="spellEnd"/>
      <w:r>
        <w:t xml:space="preserve"> 8-10</w:t>
      </w:r>
    </w:p>
    <w:p w:rsidR="00213EEE" w:rsidRDefault="00213EEE" w:rsidP="00213EEE">
      <w:r>
        <w:t xml:space="preserve">90429 </w:t>
      </w:r>
      <w:proofErr w:type="spellStart"/>
      <w:r>
        <w:t>Nurnberg</w:t>
      </w:r>
      <w:proofErr w:type="spellEnd"/>
    </w:p>
    <w:p w:rsidR="00213EEE" w:rsidRDefault="00213EEE" w:rsidP="00213EEE">
      <w:r>
        <w:t>Vokietija</w:t>
      </w:r>
    </w:p>
    <w:p w:rsidR="00213EEE" w:rsidRDefault="00213EEE" w:rsidP="00213EEE">
      <w:pPr>
        <w:tabs>
          <w:tab w:val="left" w:pos="2552"/>
        </w:tabs>
        <w:rPr>
          <w:szCs w:val="22"/>
          <w:lang w:val="cs-CZ" w:eastAsia="cs-CZ"/>
        </w:rPr>
      </w:pPr>
    </w:p>
    <w:p w:rsidR="00213EEE" w:rsidRPr="006A4677" w:rsidRDefault="00213EEE" w:rsidP="00213EEE">
      <w:pPr>
        <w:tabs>
          <w:tab w:val="left" w:pos="2552"/>
        </w:tabs>
        <w:rPr>
          <w:szCs w:val="22"/>
          <w:lang w:val="cs-CZ" w:eastAsia="cs-CZ"/>
        </w:rPr>
      </w:pPr>
      <w:r w:rsidRPr="006A4677">
        <w:rPr>
          <w:szCs w:val="22"/>
          <w:lang w:val="cs-CZ" w:eastAsia="cs-CZ"/>
        </w:rPr>
        <w:t>Jeigu apie šį vaistą norite sužinoti daugiau, kreipkitės į vietinį registruotojo atstovą.</w:t>
      </w:r>
    </w:p>
    <w:p w:rsidR="00213EEE" w:rsidRPr="006A4677" w:rsidRDefault="00213EEE" w:rsidP="00213EEE">
      <w:pPr>
        <w:rPr>
          <w:szCs w:val="22"/>
          <w:lang w:val="cs-CZ"/>
        </w:rPr>
      </w:pPr>
    </w:p>
    <w:p w:rsidR="00213EEE" w:rsidRPr="00762369" w:rsidRDefault="00213EEE" w:rsidP="00213EEE">
      <w:pPr>
        <w:tabs>
          <w:tab w:val="left" w:pos="567"/>
        </w:tabs>
        <w:rPr>
          <w:szCs w:val="22"/>
        </w:rPr>
      </w:pPr>
      <w:proofErr w:type="spellStart"/>
      <w:r w:rsidRPr="00762369">
        <w:rPr>
          <w:szCs w:val="22"/>
        </w:rPr>
        <w:t>Sandoz</w:t>
      </w:r>
      <w:proofErr w:type="spellEnd"/>
      <w:r w:rsidRPr="00762369">
        <w:rPr>
          <w:szCs w:val="22"/>
        </w:rPr>
        <w:t xml:space="preserve"> </w:t>
      </w:r>
      <w:proofErr w:type="spellStart"/>
      <w:r w:rsidRPr="00762369">
        <w:rPr>
          <w:szCs w:val="22"/>
        </w:rPr>
        <w:t>Pharmaceuticals</w:t>
      </w:r>
      <w:proofErr w:type="spellEnd"/>
      <w:r w:rsidRPr="00762369">
        <w:rPr>
          <w:szCs w:val="22"/>
        </w:rPr>
        <w:t xml:space="preserve"> d.</w:t>
      </w:r>
      <w:r>
        <w:rPr>
          <w:szCs w:val="22"/>
        </w:rPr>
        <w:t xml:space="preserve"> </w:t>
      </w:r>
      <w:r w:rsidRPr="00762369">
        <w:rPr>
          <w:szCs w:val="22"/>
        </w:rPr>
        <w:t>d.</w:t>
      </w:r>
      <w:r>
        <w:rPr>
          <w:szCs w:val="22"/>
        </w:rPr>
        <w:t xml:space="preserve"> </w:t>
      </w:r>
      <w:r w:rsidRPr="00762369">
        <w:rPr>
          <w:szCs w:val="22"/>
        </w:rPr>
        <w:t>filialas</w:t>
      </w:r>
    </w:p>
    <w:p w:rsidR="00213EEE" w:rsidRPr="00762369" w:rsidRDefault="00213EEE" w:rsidP="00213EEE">
      <w:pPr>
        <w:tabs>
          <w:tab w:val="left" w:pos="567"/>
        </w:tabs>
        <w:rPr>
          <w:szCs w:val="22"/>
        </w:rPr>
      </w:pPr>
      <w:r w:rsidRPr="00762369">
        <w:rPr>
          <w:szCs w:val="22"/>
        </w:rPr>
        <w:t>Šeimyniškių 3A</w:t>
      </w:r>
    </w:p>
    <w:p w:rsidR="00213EEE" w:rsidRPr="00762369" w:rsidRDefault="00213EEE" w:rsidP="00213EEE">
      <w:pPr>
        <w:tabs>
          <w:tab w:val="left" w:pos="567"/>
        </w:tabs>
        <w:rPr>
          <w:szCs w:val="22"/>
        </w:rPr>
      </w:pPr>
      <w:r w:rsidRPr="00762369">
        <w:rPr>
          <w:szCs w:val="22"/>
        </w:rPr>
        <w:t>LT-09312 Vilnius</w:t>
      </w:r>
    </w:p>
    <w:p w:rsidR="00213EEE" w:rsidRPr="00762369" w:rsidRDefault="00213EEE" w:rsidP="00213EEE">
      <w:pPr>
        <w:tabs>
          <w:tab w:val="left" w:pos="567"/>
        </w:tabs>
        <w:rPr>
          <w:szCs w:val="22"/>
        </w:rPr>
      </w:pPr>
      <w:r w:rsidRPr="00762369">
        <w:rPr>
          <w:szCs w:val="22"/>
        </w:rPr>
        <w:t>Tel.: +370 5 2636</w:t>
      </w:r>
      <w:r>
        <w:rPr>
          <w:szCs w:val="22"/>
        </w:rPr>
        <w:t xml:space="preserve"> </w:t>
      </w:r>
      <w:r w:rsidRPr="00762369">
        <w:rPr>
          <w:szCs w:val="22"/>
        </w:rPr>
        <w:t>03</w:t>
      </w:r>
      <w:r>
        <w:rPr>
          <w:szCs w:val="22"/>
        </w:rPr>
        <w:t>7</w:t>
      </w:r>
      <w:r w:rsidRPr="00762369">
        <w:rPr>
          <w:szCs w:val="22"/>
        </w:rPr>
        <w:t>.</w:t>
      </w:r>
    </w:p>
    <w:p w:rsidR="00213EEE" w:rsidRDefault="00213EEE" w:rsidP="00213EEE">
      <w:pPr>
        <w:numPr>
          <w:ilvl w:val="12"/>
          <w:numId w:val="0"/>
        </w:numPr>
        <w:ind w:right="-2"/>
        <w:rPr>
          <w:noProof/>
          <w:szCs w:val="22"/>
          <w:lang w:eastAsia="cs-CZ"/>
        </w:rPr>
      </w:pPr>
      <w:r w:rsidRPr="00280082">
        <w:rPr>
          <w:noProof/>
          <w:szCs w:val="22"/>
          <w:lang w:eastAsia="cs-CZ"/>
        </w:rPr>
        <w:t xml:space="preserve">El.paštas: </w:t>
      </w:r>
      <w:hyperlink r:id="rId11" w:history="1">
        <w:r w:rsidRPr="00BB6300">
          <w:rPr>
            <w:rStyle w:val="Hipersaitas"/>
            <w:noProof/>
            <w:szCs w:val="22"/>
            <w:lang w:eastAsia="cs-CZ"/>
          </w:rPr>
          <w:t>info.lithuania@sandoz.com</w:t>
        </w:r>
      </w:hyperlink>
    </w:p>
    <w:p w:rsidR="00213EEE" w:rsidRPr="00A00E0D" w:rsidRDefault="00213EEE" w:rsidP="00213EEE">
      <w:pPr>
        <w:numPr>
          <w:ilvl w:val="12"/>
          <w:numId w:val="0"/>
        </w:numPr>
        <w:ind w:right="-2"/>
        <w:rPr>
          <w:noProof/>
          <w:szCs w:val="22"/>
          <w:lang w:eastAsia="cs-CZ"/>
        </w:rPr>
      </w:pPr>
    </w:p>
    <w:p w:rsidR="00213EEE" w:rsidRDefault="00213EEE" w:rsidP="00213EEE">
      <w:pPr>
        <w:keepNext/>
        <w:rPr>
          <w:b/>
          <w:snapToGrid w:val="0"/>
          <w:szCs w:val="22"/>
          <w:lang w:eastAsia="cs-CZ"/>
        </w:rPr>
      </w:pPr>
      <w:r w:rsidRPr="00A00E0D">
        <w:rPr>
          <w:b/>
          <w:snapToGrid w:val="0"/>
          <w:szCs w:val="22"/>
          <w:lang w:eastAsia="cs-CZ"/>
        </w:rPr>
        <w:t xml:space="preserve">Šis vaistas </w:t>
      </w:r>
      <w:r w:rsidRPr="00770BEB">
        <w:rPr>
          <w:b/>
          <w:snapToGrid w:val="0"/>
          <w:lang w:eastAsia="en-US"/>
        </w:rPr>
        <w:t>Europos ekonominės erdvės valstybėse narėse ir Jungtinėje Karalystėje (Šiaurės Airijoje)</w:t>
      </w:r>
      <w:r>
        <w:rPr>
          <w:b/>
          <w:snapToGrid w:val="0"/>
          <w:lang w:eastAsia="en-US"/>
        </w:rPr>
        <w:t xml:space="preserve"> </w:t>
      </w:r>
      <w:r w:rsidRPr="00A00E0D">
        <w:rPr>
          <w:b/>
          <w:snapToGrid w:val="0"/>
          <w:szCs w:val="22"/>
          <w:lang w:eastAsia="cs-CZ"/>
        </w:rPr>
        <w:t>registruotas tokiais pavadinimais:</w:t>
      </w:r>
    </w:p>
    <w:p w:rsidR="00213EEE" w:rsidRDefault="00213EEE" w:rsidP="00213EEE">
      <w:pPr>
        <w:keepNext/>
        <w:rPr>
          <w:b/>
          <w:snapToGrid w:val="0"/>
          <w:szCs w:val="22"/>
          <w:lang w:eastAsia="cs-CZ"/>
        </w:rPr>
      </w:pPr>
    </w:p>
    <w:tbl>
      <w:tblPr>
        <w:tblStyle w:val="Lentelstinklelis"/>
        <w:tblW w:w="0" w:type="auto"/>
        <w:tblLook w:val="04A0" w:firstRow="1" w:lastRow="0" w:firstColumn="1" w:lastColumn="0" w:noHBand="0" w:noVBand="1"/>
      </w:tblPr>
      <w:tblGrid>
        <w:gridCol w:w="6844"/>
        <w:gridCol w:w="2216"/>
      </w:tblGrid>
      <w:tr w:rsidR="00213EEE" w:rsidTr="00613494">
        <w:tc>
          <w:tcPr>
            <w:tcW w:w="6844" w:type="dxa"/>
          </w:tcPr>
          <w:p w:rsidR="00213EEE" w:rsidRDefault="00213EEE" w:rsidP="00613494">
            <w:pPr>
              <w:keepNext/>
              <w:rPr>
                <w:b/>
                <w:noProof/>
                <w:szCs w:val="22"/>
                <w:lang w:eastAsia="cs-CZ"/>
              </w:rPr>
            </w:pPr>
            <w:r>
              <w:rPr>
                <w:noProof/>
                <w:lang w:eastAsia="cs-CZ"/>
              </w:rPr>
              <w:t>Nyderlandai, Airija, Danija, Estija, Italija, Jungtinė Karalystė (Šiaurės Airija), Latvija, Lietuva, Norvegija, Prancūzija, Suomija, Švedija, Vengrija</w:t>
            </w:r>
          </w:p>
        </w:tc>
        <w:tc>
          <w:tcPr>
            <w:tcW w:w="2216" w:type="dxa"/>
          </w:tcPr>
          <w:p w:rsidR="00213EEE" w:rsidRDefault="00213EEE" w:rsidP="00613494">
            <w:pPr>
              <w:keepNext/>
              <w:rPr>
                <w:b/>
                <w:noProof/>
                <w:szCs w:val="22"/>
                <w:lang w:eastAsia="cs-CZ"/>
              </w:rPr>
            </w:pPr>
            <w:r w:rsidRPr="008A555B">
              <w:rPr>
                <w:noProof/>
                <w:lang w:eastAsia="cs-CZ"/>
              </w:rPr>
              <w:t>Brinzolamide Sandoz</w:t>
            </w:r>
          </w:p>
        </w:tc>
      </w:tr>
      <w:tr w:rsidR="00213EEE" w:rsidTr="00613494">
        <w:tc>
          <w:tcPr>
            <w:tcW w:w="6844" w:type="dxa"/>
          </w:tcPr>
          <w:p w:rsidR="00213EEE" w:rsidRDefault="00213EEE" w:rsidP="00613494">
            <w:pPr>
              <w:keepNext/>
              <w:rPr>
                <w:b/>
                <w:noProof/>
                <w:szCs w:val="22"/>
                <w:lang w:eastAsia="cs-CZ"/>
              </w:rPr>
            </w:pPr>
            <w:r>
              <w:rPr>
                <w:noProof/>
                <w:lang w:eastAsia="cs-CZ"/>
              </w:rPr>
              <w:t xml:space="preserve">Austrija, Belgija, Slovėnija, </w:t>
            </w:r>
          </w:p>
        </w:tc>
        <w:tc>
          <w:tcPr>
            <w:tcW w:w="2216" w:type="dxa"/>
          </w:tcPr>
          <w:p w:rsidR="00213EEE" w:rsidRDefault="00213EEE" w:rsidP="00613494">
            <w:pPr>
              <w:keepNext/>
              <w:rPr>
                <w:b/>
                <w:noProof/>
                <w:szCs w:val="22"/>
                <w:lang w:eastAsia="cs-CZ"/>
              </w:rPr>
            </w:pPr>
            <w:r w:rsidRPr="008A555B">
              <w:rPr>
                <w:noProof/>
                <w:lang w:eastAsia="cs-CZ"/>
              </w:rPr>
              <w:t>Brinzolamid Sandoz</w:t>
            </w:r>
          </w:p>
        </w:tc>
      </w:tr>
      <w:tr w:rsidR="00213EEE" w:rsidTr="00613494">
        <w:tc>
          <w:tcPr>
            <w:tcW w:w="6844" w:type="dxa"/>
          </w:tcPr>
          <w:p w:rsidR="00213EEE" w:rsidRDefault="00213EEE" w:rsidP="00613494">
            <w:pPr>
              <w:keepNext/>
              <w:rPr>
                <w:noProof/>
                <w:lang w:eastAsia="cs-CZ"/>
              </w:rPr>
            </w:pPr>
            <w:r>
              <w:rPr>
                <w:noProof/>
                <w:lang w:eastAsia="cs-CZ"/>
              </w:rPr>
              <w:t>Rumunija</w:t>
            </w:r>
          </w:p>
        </w:tc>
        <w:tc>
          <w:tcPr>
            <w:tcW w:w="2216" w:type="dxa"/>
          </w:tcPr>
          <w:p w:rsidR="00213EEE" w:rsidRPr="008A555B" w:rsidRDefault="00213EEE" w:rsidP="00613494">
            <w:pPr>
              <w:keepNext/>
              <w:rPr>
                <w:noProof/>
                <w:lang w:eastAsia="cs-CZ"/>
              </w:rPr>
            </w:pPr>
            <w:r w:rsidRPr="008A555B">
              <w:rPr>
                <w:noProof/>
                <w:lang w:eastAsia="cs-CZ"/>
              </w:rPr>
              <w:t>Brinzolamidă Sandoz</w:t>
            </w:r>
          </w:p>
        </w:tc>
      </w:tr>
      <w:tr w:rsidR="00213EEE" w:rsidTr="00613494">
        <w:tc>
          <w:tcPr>
            <w:tcW w:w="6844" w:type="dxa"/>
          </w:tcPr>
          <w:p w:rsidR="00213EEE" w:rsidRDefault="00213EEE" w:rsidP="00613494">
            <w:pPr>
              <w:keepNext/>
              <w:rPr>
                <w:noProof/>
                <w:lang w:eastAsia="cs-CZ"/>
              </w:rPr>
            </w:pPr>
            <w:r>
              <w:rPr>
                <w:noProof/>
                <w:lang w:eastAsia="cs-CZ"/>
              </w:rPr>
              <w:t>Vokietija</w:t>
            </w:r>
          </w:p>
        </w:tc>
        <w:tc>
          <w:tcPr>
            <w:tcW w:w="2216" w:type="dxa"/>
          </w:tcPr>
          <w:p w:rsidR="00213EEE" w:rsidRPr="008A555B" w:rsidRDefault="00213EEE" w:rsidP="00613494">
            <w:pPr>
              <w:keepNext/>
              <w:rPr>
                <w:noProof/>
                <w:lang w:eastAsia="cs-CZ"/>
              </w:rPr>
            </w:pPr>
            <w:r w:rsidRPr="008A555B">
              <w:rPr>
                <w:noProof/>
                <w:lang w:eastAsia="cs-CZ"/>
              </w:rPr>
              <w:t>Brinzolamid HEXAL®</w:t>
            </w:r>
          </w:p>
        </w:tc>
      </w:tr>
    </w:tbl>
    <w:p w:rsidR="00213EEE" w:rsidRPr="00E82FB8" w:rsidRDefault="00213EEE" w:rsidP="00213EEE">
      <w:pPr>
        <w:numPr>
          <w:ilvl w:val="12"/>
          <w:numId w:val="0"/>
        </w:numPr>
        <w:ind w:right="-2"/>
      </w:pPr>
    </w:p>
    <w:p w:rsidR="00213EEE" w:rsidRPr="006A4677" w:rsidRDefault="00213EEE" w:rsidP="00213EEE">
      <w:pPr>
        <w:keepNext/>
        <w:numPr>
          <w:ilvl w:val="12"/>
          <w:numId w:val="0"/>
        </w:numPr>
        <w:ind w:right="-2"/>
        <w:outlineLvl w:val="0"/>
        <w:rPr>
          <w:b/>
          <w:noProof/>
          <w:szCs w:val="22"/>
          <w:lang w:eastAsia="cs-CZ"/>
        </w:rPr>
      </w:pPr>
      <w:r w:rsidRPr="006A4677">
        <w:rPr>
          <w:b/>
          <w:noProof/>
          <w:szCs w:val="22"/>
          <w:lang w:eastAsia="cs-CZ"/>
        </w:rPr>
        <w:t>Šis pakuotės lapelis paskutinį kartą peržiūrėtas</w:t>
      </w:r>
      <w:r>
        <w:rPr>
          <w:b/>
          <w:noProof/>
          <w:szCs w:val="22"/>
          <w:lang w:eastAsia="cs-CZ"/>
        </w:rPr>
        <w:t xml:space="preserve"> 2022-08-11.</w:t>
      </w:r>
    </w:p>
    <w:p w:rsidR="00213EEE" w:rsidRPr="006A4677" w:rsidRDefault="00213EEE" w:rsidP="00213EEE">
      <w:pPr>
        <w:numPr>
          <w:ilvl w:val="12"/>
          <w:numId w:val="0"/>
        </w:numPr>
        <w:tabs>
          <w:tab w:val="left" w:pos="567"/>
        </w:tabs>
        <w:rPr>
          <w:szCs w:val="22"/>
          <w:lang w:eastAsia="cs-CZ"/>
        </w:rPr>
      </w:pPr>
    </w:p>
    <w:p w:rsidR="00213EEE" w:rsidRPr="006A4677" w:rsidRDefault="00213EEE" w:rsidP="00213EEE">
      <w:pPr>
        <w:numPr>
          <w:ilvl w:val="12"/>
          <w:numId w:val="0"/>
        </w:numPr>
        <w:tabs>
          <w:tab w:val="left" w:pos="567"/>
        </w:tabs>
        <w:ind w:right="-2"/>
        <w:rPr>
          <w:snapToGrid w:val="0"/>
          <w:szCs w:val="24"/>
          <w:lang w:eastAsia="en-US"/>
        </w:rPr>
      </w:pPr>
      <w:r w:rsidRPr="006A4677">
        <w:rPr>
          <w:snapToGrid w:val="0"/>
          <w:lang w:eastAsia="en-US"/>
        </w:rPr>
        <w:t xml:space="preserve">Išsami informacija apie šį </w:t>
      </w:r>
      <w:r w:rsidRPr="006A4677">
        <w:rPr>
          <w:snapToGrid w:val="0"/>
          <w:szCs w:val="24"/>
          <w:lang w:eastAsia="en-US"/>
        </w:rPr>
        <w:t>vaistą</w:t>
      </w:r>
      <w:r w:rsidRPr="006A4677">
        <w:rPr>
          <w:snapToGrid w:val="0"/>
          <w:lang w:eastAsia="en-US"/>
        </w:rPr>
        <w:t xml:space="preserve"> pateikiama Valstybinės vaistų kontrolės tarnybos prie Lietuvos Respublikos sveikatos apsaugos ministerijos tinklalapyje</w:t>
      </w:r>
      <w:r w:rsidRPr="006A4677">
        <w:rPr>
          <w:i/>
          <w:snapToGrid w:val="0"/>
          <w:szCs w:val="24"/>
          <w:lang w:eastAsia="en-US"/>
        </w:rPr>
        <w:t xml:space="preserve"> </w:t>
      </w:r>
      <w:hyperlink r:id="rId12" w:history="1">
        <w:r w:rsidRPr="006A4677">
          <w:rPr>
            <w:rFonts w:eastAsia="SimSun"/>
            <w:snapToGrid w:val="0"/>
            <w:color w:val="0000FF"/>
            <w:u w:val="single"/>
            <w:lang w:eastAsia="en-US"/>
          </w:rPr>
          <w:t>http://www.vvkt.lt/</w:t>
        </w:r>
      </w:hyperlink>
      <w:r w:rsidRPr="006A4677">
        <w:rPr>
          <w:snapToGrid w:val="0"/>
          <w:lang w:eastAsia="en-US"/>
        </w:rPr>
        <w:t>.</w:t>
      </w:r>
    </w:p>
    <w:p w:rsidR="00213EEE" w:rsidRPr="006A4677" w:rsidRDefault="00213EEE" w:rsidP="00213EEE">
      <w:pPr>
        <w:numPr>
          <w:ilvl w:val="12"/>
          <w:numId w:val="0"/>
        </w:numPr>
        <w:tabs>
          <w:tab w:val="left" w:pos="567"/>
        </w:tabs>
        <w:rPr>
          <w:szCs w:val="22"/>
          <w:lang w:eastAsia="cs-CZ"/>
        </w:rPr>
      </w:pPr>
    </w:p>
    <w:p w:rsidR="009041DB" w:rsidRDefault="009041DB">
      <w:bookmarkStart w:id="0" w:name="_GoBack"/>
      <w:bookmarkEnd w:id="0"/>
    </w:p>
    <w:sectPr w:rsidR="009041DB" w:rsidSect="004216A4">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TimesNewRoman">
    <w:altName w:val="MS Gothic"/>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7C266A"/>
    <w:multiLevelType w:val="hybridMultilevel"/>
    <w:tmpl w:val="C9986868"/>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8B6211E"/>
    <w:multiLevelType w:val="hybridMultilevel"/>
    <w:tmpl w:val="05CCE6AC"/>
    <w:lvl w:ilvl="0" w:tplc="08090001">
      <w:start w:val="1"/>
      <w:numFmt w:val="bullet"/>
      <w:lvlText w:val=""/>
      <w:lvlJc w:val="left"/>
      <w:pPr>
        <w:ind w:left="720" w:hanging="360"/>
      </w:pPr>
      <w:rPr>
        <w:rFonts w:ascii="Symbol" w:hAnsi="Symbol" w:hint="default"/>
      </w:rPr>
    </w:lvl>
    <w:lvl w:ilvl="1" w:tplc="D61A501C">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532A4001"/>
    <w:multiLevelType w:val="hybridMultilevel"/>
    <w:tmpl w:val="3FB6A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5CD054F4"/>
    <w:multiLevelType w:val="hybridMultilevel"/>
    <w:tmpl w:val="9550CB0E"/>
    <w:lvl w:ilvl="0" w:tplc="E8F6C196">
      <w:start w:val="1"/>
      <w:numFmt w:val="bullet"/>
      <w:lvlText w:val="-"/>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5"/>
  </w:num>
  <w:num w:numId="3">
    <w:abstractNumId w:val="3"/>
  </w:num>
  <w:num w:numId="4">
    <w:abstractNumId w:val="2"/>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EEE"/>
    <w:rsid w:val="00213EEE"/>
    <w:rsid w:val="00234094"/>
    <w:rsid w:val="002A211A"/>
    <w:rsid w:val="00344695"/>
    <w:rsid w:val="004216A4"/>
    <w:rsid w:val="006860E9"/>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ED235"/>
  <w15:chartTrackingRefBased/>
  <w15:docId w15:val="{6080AB8E-0EAB-412B-8C6A-B94C1809A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13EEE"/>
    <w:pPr>
      <w:spacing w:after="0" w:line="240" w:lineRule="auto"/>
    </w:pPr>
    <w:rPr>
      <w:rFonts w:ascii="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213EEE"/>
    <w:rPr>
      <w:color w:val="0000FF"/>
      <w:u w:val="single"/>
    </w:rPr>
  </w:style>
  <w:style w:type="paragraph" w:customStyle="1" w:styleId="Default">
    <w:name w:val="Default"/>
    <w:rsid w:val="00213EEE"/>
    <w:pPr>
      <w:autoSpaceDE w:val="0"/>
      <w:autoSpaceDN w:val="0"/>
      <w:adjustRightInd w:val="0"/>
      <w:spacing w:after="0" w:line="240" w:lineRule="auto"/>
    </w:pPr>
    <w:rPr>
      <w:rFonts w:ascii="Times New Roman" w:hAnsi="Times New Roman" w:cs="Times New Roman"/>
      <w:color w:val="000000"/>
      <w:sz w:val="24"/>
      <w:szCs w:val="24"/>
      <w:lang w:eastAsia="lt-LT"/>
    </w:rPr>
  </w:style>
  <w:style w:type="table" w:styleId="Lentelstinklelis">
    <w:name w:val="Table Grid"/>
    <w:basedOn w:val="prastojilentel"/>
    <w:rsid w:val="00213EEE"/>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13EEE"/>
    <w:pPr>
      <w:tabs>
        <w:tab w:val="left" w:pos="567"/>
      </w:tabs>
      <w:spacing w:line="260" w:lineRule="exact"/>
      <w:ind w:left="720"/>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info.lithuania@sandoz.com" TargetMode="External"/><Relationship Id="rId5" Type="http://schemas.openxmlformats.org/officeDocument/2006/relationships/image" Target="media/image1.png"/><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s://www.vvkt.lt/index.php?4004286486"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10466</Words>
  <Characters>5966</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2022-10-21T10:43:00Z</dcterms:created>
  <dcterms:modified xsi:type="dcterms:W3CDTF">2022-10-21T10:44:00Z</dcterms:modified>
</cp:coreProperties>
</file>