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E85AD" w14:textId="77777777" w:rsidR="000D5F2C" w:rsidRPr="0058757D" w:rsidRDefault="000D5F2C" w:rsidP="000D5F2C">
      <w:pPr>
        <w:tabs>
          <w:tab w:val="left" w:pos="567"/>
        </w:tabs>
        <w:ind w:left="567" w:hanging="567"/>
        <w:jc w:val="center"/>
        <w:outlineLvl w:val="0"/>
        <w:rPr>
          <w:b/>
          <w:caps/>
          <w:sz w:val="22"/>
          <w:lang w:val="lt-LT"/>
        </w:rPr>
      </w:pPr>
      <w:bookmarkStart w:id="0" w:name="_Toc129243096"/>
      <w:bookmarkStart w:id="1" w:name="_Toc129243221"/>
    </w:p>
    <w:p w14:paraId="54DAF30C" w14:textId="77777777" w:rsidR="000D5F2C" w:rsidRPr="0058757D" w:rsidRDefault="000D5F2C" w:rsidP="000D5F2C">
      <w:pPr>
        <w:tabs>
          <w:tab w:val="left" w:pos="567"/>
        </w:tabs>
        <w:ind w:left="567" w:hanging="567"/>
        <w:jc w:val="center"/>
        <w:outlineLvl w:val="0"/>
        <w:rPr>
          <w:b/>
          <w:caps/>
          <w:sz w:val="22"/>
          <w:lang w:val="lt-LT"/>
        </w:rPr>
      </w:pPr>
    </w:p>
    <w:p w14:paraId="6EAAEBD9" w14:textId="77777777" w:rsidR="000D5F2C" w:rsidRPr="0058757D" w:rsidRDefault="000D5F2C" w:rsidP="000D5F2C">
      <w:pPr>
        <w:tabs>
          <w:tab w:val="left" w:pos="567"/>
        </w:tabs>
        <w:ind w:left="567" w:hanging="567"/>
        <w:jc w:val="center"/>
        <w:outlineLvl w:val="0"/>
        <w:rPr>
          <w:b/>
          <w:caps/>
          <w:sz w:val="22"/>
          <w:lang w:val="lt-LT"/>
        </w:rPr>
      </w:pPr>
    </w:p>
    <w:p w14:paraId="2E26D187" w14:textId="77777777" w:rsidR="000D5F2C" w:rsidRPr="0058757D" w:rsidRDefault="000D5F2C" w:rsidP="000D5F2C">
      <w:pPr>
        <w:tabs>
          <w:tab w:val="left" w:pos="567"/>
        </w:tabs>
        <w:ind w:left="567" w:hanging="567"/>
        <w:jc w:val="center"/>
        <w:outlineLvl w:val="0"/>
        <w:rPr>
          <w:b/>
          <w:caps/>
          <w:sz w:val="22"/>
          <w:lang w:val="lt-LT"/>
        </w:rPr>
      </w:pPr>
    </w:p>
    <w:p w14:paraId="2240FEE3" w14:textId="77777777" w:rsidR="000D5F2C" w:rsidRPr="0058757D" w:rsidRDefault="000D5F2C" w:rsidP="000D5F2C">
      <w:pPr>
        <w:tabs>
          <w:tab w:val="left" w:pos="567"/>
        </w:tabs>
        <w:ind w:left="567" w:hanging="567"/>
        <w:jc w:val="center"/>
        <w:outlineLvl w:val="0"/>
        <w:rPr>
          <w:b/>
          <w:caps/>
          <w:sz w:val="22"/>
          <w:lang w:val="lt-LT"/>
        </w:rPr>
      </w:pPr>
    </w:p>
    <w:p w14:paraId="327F11F3" w14:textId="77777777" w:rsidR="000D5F2C" w:rsidRPr="0058757D" w:rsidRDefault="000D5F2C" w:rsidP="000D5F2C">
      <w:pPr>
        <w:tabs>
          <w:tab w:val="left" w:pos="567"/>
        </w:tabs>
        <w:ind w:left="567" w:hanging="567"/>
        <w:jc w:val="center"/>
        <w:outlineLvl w:val="0"/>
        <w:rPr>
          <w:b/>
          <w:caps/>
          <w:sz w:val="22"/>
          <w:lang w:val="lt-LT"/>
        </w:rPr>
      </w:pPr>
    </w:p>
    <w:p w14:paraId="4FE055B1" w14:textId="77777777" w:rsidR="000D5F2C" w:rsidRPr="0058757D" w:rsidRDefault="000D5F2C" w:rsidP="000D5F2C">
      <w:pPr>
        <w:tabs>
          <w:tab w:val="left" w:pos="567"/>
        </w:tabs>
        <w:ind w:left="567" w:hanging="567"/>
        <w:jc w:val="center"/>
        <w:outlineLvl w:val="0"/>
        <w:rPr>
          <w:b/>
          <w:caps/>
          <w:sz w:val="22"/>
          <w:lang w:val="lt-LT"/>
        </w:rPr>
      </w:pPr>
    </w:p>
    <w:p w14:paraId="6C444CE7" w14:textId="77777777" w:rsidR="000D5F2C" w:rsidRPr="0058757D" w:rsidRDefault="000D5F2C" w:rsidP="000D5F2C">
      <w:pPr>
        <w:tabs>
          <w:tab w:val="left" w:pos="567"/>
        </w:tabs>
        <w:ind w:left="567" w:hanging="567"/>
        <w:jc w:val="center"/>
        <w:outlineLvl w:val="0"/>
        <w:rPr>
          <w:b/>
          <w:caps/>
          <w:sz w:val="22"/>
          <w:lang w:val="lt-LT"/>
        </w:rPr>
      </w:pPr>
    </w:p>
    <w:p w14:paraId="13471F73" w14:textId="77777777" w:rsidR="000D5F2C" w:rsidRPr="0058757D" w:rsidRDefault="000D5F2C" w:rsidP="000D5F2C">
      <w:pPr>
        <w:tabs>
          <w:tab w:val="left" w:pos="567"/>
        </w:tabs>
        <w:ind w:left="567" w:hanging="567"/>
        <w:jc w:val="center"/>
        <w:outlineLvl w:val="0"/>
        <w:rPr>
          <w:b/>
          <w:caps/>
          <w:sz w:val="22"/>
          <w:lang w:val="lt-LT"/>
        </w:rPr>
      </w:pPr>
    </w:p>
    <w:p w14:paraId="2A8E370D" w14:textId="77777777" w:rsidR="000D5F2C" w:rsidRPr="0058757D" w:rsidRDefault="000D5F2C" w:rsidP="000D5F2C">
      <w:pPr>
        <w:tabs>
          <w:tab w:val="left" w:pos="567"/>
        </w:tabs>
        <w:ind w:left="567" w:hanging="567"/>
        <w:jc w:val="center"/>
        <w:outlineLvl w:val="0"/>
        <w:rPr>
          <w:b/>
          <w:caps/>
          <w:sz w:val="22"/>
          <w:lang w:val="lt-LT"/>
        </w:rPr>
      </w:pPr>
    </w:p>
    <w:p w14:paraId="2CE2B102" w14:textId="77777777" w:rsidR="000D5F2C" w:rsidRPr="0058757D" w:rsidRDefault="000D5F2C" w:rsidP="000D5F2C">
      <w:pPr>
        <w:tabs>
          <w:tab w:val="left" w:pos="567"/>
        </w:tabs>
        <w:ind w:left="567" w:hanging="567"/>
        <w:jc w:val="center"/>
        <w:outlineLvl w:val="0"/>
        <w:rPr>
          <w:b/>
          <w:caps/>
          <w:sz w:val="22"/>
          <w:lang w:val="lt-LT"/>
        </w:rPr>
      </w:pPr>
    </w:p>
    <w:p w14:paraId="0FAD77EA" w14:textId="77777777" w:rsidR="000D5F2C" w:rsidRPr="0058757D" w:rsidRDefault="000D5F2C" w:rsidP="000D5F2C">
      <w:pPr>
        <w:tabs>
          <w:tab w:val="left" w:pos="567"/>
        </w:tabs>
        <w:ind w:left="567" w:hanging="567"/>
        <w:jc w:val="center"/>
        <w:outlineLvl w:val="0"/>
        <w:rPr>
          <w:b/>
          <w:caps/>
          <w:sz w:val="22"/>
          <w:lang w:val="lt-LT"/>
        </w:rPr>
      </w:pPr>
    </w:p>
    <w:p w14:paraId="0CDE0BDA" w14:textId="77777777" w:rsidR="000D5F2C" w:rsidRPr="0058757D" w:rsidRDefault="000D5F2C" w:rsidP="000D5F2C">
      <w:pPr>
        <w:tabs>
          <w:tab w:val="left" w:pos="567"/>
        </w:tabs>
        <w:ind w:left="567" w:hanging="567"/>
        <w:jc w:val="center"/>
        <w:outlineLvl w:val="0"/>
        <w:rPr>
          <w:b/>
          <w:caps/>
          <w:sz w:val="22"/>
          <w:lang w:val="lt-LT"/>
        </w:rPr>
      </w:pPr>
    </w:p>
    <w:p w14:paraId="3D795461" w14:textId="77777777" w:rsidR="000D5F2C" w:rsidRPr="0058757D" w:rsidRDefault="000D5F2C" w:rsidP="000D5F2C">
      <w:pPr>
        <w:tabs>
          <w:tab w:val="left" w:pos="567"/>
        </w:tabs>
        <w:ind w:left="567" w:hanging="567"/>
        <w:jc w:val="center"/>
        <w:outlineLvl w:val="0"/>
        <w:rPr>
          <w:b/>
          <w:caps/>
          <w:sz w:val="22"/>
          <w:lang w:val="lt-LT"/>
        </w:rPr>
      </w:pPr>
    </w:p>
    <w:p w14:paraId="72A6F131" w14:textId="77777777" w:rsidR="000D5F2C" w:rsidRPr="0058757D" w:rsidRDefault="000D5F2C" w:rsidP="000D5F2C">
      <w:pPr>
        <w:tabs>
          <w:tab w:val="left" w:pos="567"/>
        </w:tabs>
        <w:ind w:left="567" w:hanging="567"/>
        <w:jc w:val="center"/>
        <w:outlineLvl w:val="0"/>
        <w:rPr>
          <w:b/>
          <w:caps/>
          <w:sz w:val="22"/>
          <w:lang w:val="lt-LT"/>
        </w:rPr>
      </w:pPr>
    </w:p>
    <w:p w14:paraId="097FCA7B" w14:textId="77777777" w:rsidR="000D5F2C" w:rsidRPr="0058757D" w:rsidRDefault="000D5F2C" w:rsidP="000D5F2C">
      <w:pPr>
        <w:tabs>
          <w:tab w:val="left" w:pos="567"/>
        </w:tabs>
        <w:ind w:left="567" w:hanging="567"/>
        <w:jc w:val="center"/>
        <w:outlineLvl w:val="0"/>
        <w:rPr>
          <w:b/>
          <w:caps/>
          <w:sz w:val="22"/>
          <w:lang w:val="lt-LT"/>
        </w:rPr>
      </w:pPr>
    </w:p>
    <w:p w14:paraId="068796E5" w14:textId="77777777" w:rsidR="000D5F2C" w:rsidRPr="0058757D" w:rsidRDefault="000D5F2C" w:rsidP="000D5F2C">
      <w:pPr>
        <w:tabs>
          <w:tab w:val="left" w:pos="567"/>
        </w:tabs>
        <w:ind w:left="567" w:hanging="567"/>
        <w:jc w:val="center"/>
        <w:outlineLvl w:val="0"/>
        <w:rPr>
          <w:b/>
          <w:caps/>
          <w:sz w:val="22"/>
          <w:lang w:val="lt-LT"/>
        </w:rPr>
      </w:pPr>
    </w:p>
    <w:p w14:paraId="1AB48A3D" w14:textId="77777777" w:rsidR="000D5F2C" w:rsidRPr="0058757D" w:rsidRDefault="000D5F2C" w:rsidP="000D5F2C">
      <w:pPr>
        <w:tabs>
          <w:tab w:val="left" w:pos="567"/>
        </w:tabs>
        <w:ind w:left="567" w:hanging="567"/>
        <w:jc w:val="center"/>
        <w:outlineLvl w:val="0"/>
        <w:rPr>
          <w:b/>
          <w:caps/>
          <w:sz w:val="22"/>
          <w:lang w:val="lt-LT"/>
        </w:rPr>
      </w:pPr>
    </w:p>
    <w:p w14:paraId="1B27FEBC" w14:textId="77777777" w:rsidR="000D5F2C" w:rsidRPr="0058757D" w:rsidRDefault="000D5F2C" w:rsidP="000D5F2C">
      <w:pPr>
        <w:tabs>
          <w:tab w:val="left" w:pos="567"/>
        </w:tabs>
        <w:ind w:left="567" w:hanging="567"/>
        <w:jc w:val="center"/>
        <w:outlineLvl w:val="0"/>
        <w:rPr>
          <w:b/>
          <w:caps/>
          <w:sz w:val="22"/>
          <w:lang w:val="lt-LT"/>
        </w:rPr>
      </w:pPr>
    </w:p>
    <w:p w14:paraId="68642B17" w14:textId="77777777" w:rsidR="000D5F2C" w:rsidRPr="0058757D" w:rsidRDefault="000D5F2C" w:rsidP="000D5F2C">
      <w:pPr>
        <w:tabs>
          <w:tab w:val="left" w:pos="567"/>
        </w:tabs>
        <w:ind w:left="567" w:hanging="567"/>
        <w:jc w:val="center"/>
        <w:outlineLvl w:val="0"/>
        <w:rPr>
          <w:b/>
          <w:caps/>
          <w:sz w:val="22"/>
          <w:lang w:val="lt-LT"/>
        </w:rPr>
      </w:pPr>
    </w:p>
    <w:p w14:paraId="65D6056B" w14:textId="77777777" w:rsidR="000D5F2C" w:rsidRPr="0058757D" w:rsidRDefault="000D5F2C" w:rsidP="000D5F2C">
      <w:pPr>
        <w:tabs>
          <w:tab w:val="left" w:pos="567"/>
        </w:tabs>
        <w:ind w:left="567" w:hanging="567"/>
        <w:jc w:val="center"/>
        <w:outlineLvl w:val="0"/>
        <w:rPr>
          <w:b/>
          <w:caps/>
          <w:sz w:val="22"/>
          <w:lang w:val="lt-LT"/>
        </w:rPr>
      </w:pPr>
    </w:p>
    <w:p w14:paraId="5E9AC192" w14:textId="77777777" w:rsidR="000D5F2C" w:rsidRPr="0058757D" w:rsidRDefault="000D5F2C" w:rsidP="000D5F2C">
      <w:pPr>
        <w:tabs>
          <w:tab w:val="left" w:pos="567"/>
        </w:tabs>
        <w:ind w:left="567" w:hanging="567"/>
        <w:jc w:val="center"/>
        <w:outlineLvl w:val="0"/>
        <w:rPr>
          <w:b/>
          <w:caps/>
          <w:sz w:val="22"/>
          <w:lang w:val="lt-LT"/>
        </w:rPr>
      </w:pPr>
    </w:p>
    <w:p w14:paraId="7200E6DC" w14:textId="77777777" w:rsidR="000D5F2C" w:rsidRPr="00A856C8" w:rsidRDefault="000D5F2C" w:rsidP="000D5F2C">
      <w:pPr>
        <w:tabs>
          <w:tab w:val="left" w:pos="567"/>
        </w:tabs>
        <w:ind w:left="567" w:hanging="567"/>
        <w:jc w:val="center"/>
        <w:outlineLvl w:val="0"/>
        <w:rPr>
          <w:rFonts w:eastAsia="Calibri" w:cs="Times New Roman"/>
          <w:b/>
          <w:caps/>
          <w:sz w:val="22"/>
          <w:szCs w:val="22"/>
          <w:lang w:val="lt-LT" w:eastAsia="en-US"/>
        </w:rPr>
      </w:pPr>
      <w:r w:rsidRPr="00A856C8">
        <w:rPr>
          <w:rFonts w:eastAsia="Calibri" w:cs="Times New Roman"/>
          <w:b/>
          <w:caps/>
          <w:sz w:val="22"/>
          <w:szCs w:val="22"/>
          <w:lang w:val="lt-LT" w:eastAsia="en-US"/>
        </w:rPr>
        <w:t>I PRIEDAS</w:t>
      </w:r>
      <w:bookmarkEnd w:id="0"/>
      <w:bookmarkEnd w:id="1"/>
    </w:p>
    <w:p w14:paraId="27A58A8C" w14:textId="77777777" w:rsidR="000D5F2C" w:rsidRPr="00A856C8" w:rsidRDefault="000D5F2C" w:rsidP="000D5F2C">
      <w:pPr>
        <w:rPr>
          <w:rFonts w:eastAsia="Calibri" w:cs="Times New Roman"/>
          <w:sz w:val="22"/>
          <w:szCs w:val="22"/>
          <w:lang w:val="lt-LT" w:eastAsia="en-US"/>
        </w:rPr>
      </w:pPr>
    </w:p>
    <w:p w14:paraId="14C0E3D2" w14:textId="77777777" w:rsidR="000D5F2C" w:rsidRPr="00A856C8" w:rsidRDefault="000D5F2C" w:rsidP="000D5F2C">
      <w:pPr>
        <w:tabs>
          <w:tab w:val="left" w:pos="567"/>
        </w:tabs>
        <w:ind w:left="567" w:hanging="567"/>
        <w:jc w:val="center"/>
        <w:outlineLvl w:val="0"/>
        <w:rPr>
          <w:rFonts w:eastAsia="Calibri" w:cs="Times New Roman"/>
          <w:b/>
          <w:caps/>
          <w:sz w:val="22"/>
          <w:szCs w:val="22"/>
          <w:lang w:val="lt-LT" w:eastAsia="en-US"/>
        </w:rPr>
      </w:pPr>
      <w:bookmarkStart w:id="2" w:name="_Toc129243097"/>
      <w:bookmarkStart w:id="3" w:name="_Toc129243222"/>
      <w:r w:rsidRPr="00A856C8">
        <w:rPr>
          <w:rFonts w:eastAsia="Calibri" w:cs="Times New Roman"/>
          <w:b/>
          <w:caps/>
          <w:sz w:val="22"/>
          <w:szCs w:val="22"/>
          <w:lang w:val="lt-LT" w:eastAsia="en-US"/>
        </w:rPr>
        <w:t>PREPARATO CHARAKTERISTIKŲ SANTRAUKA</w:t>
      </w:r>
      <w:bookmarkEnd w:id="2"/>
      <w:bookmarkEnd w:id="3"/>
    </w:p>
    <w:p w14:paraId="46F0A34A"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r w:rsidRPr="00A856C8">
        <w:rPr>
          <w:rFonts w:eastAsia="Calibri" w:cs="Times New Roman"/>
          <w:b/>
          <w:bCs/>
          <w:iCs/>
          <w:sz w:val="22"/>
          <w:szCs w:val="22"/>
          <w:lang w:val="lt-LT" w:eastAsia="en-US"/>
        </w:rPr>
        <w:br w:type="page"/>
      </w:r>
      <w:bookmarkStart w:id="4" w:name="_Toc129243098"/>
      <w:bookmarkStart w:id="5" w:name="_Toc129243223"/>
      <w:r w:rsidRPr="00A856C8">
        <w:rPr>
          <w:rFonts w:eastAsia="Calibri" w:cs="Times New Roman"/>
          <w:b/>
          <w:sz w:val="22"/>
          <w:szCs w:val="22"/>
          <w:lang w:val="lt-LT" w:eastAsia="en-US"/>
        </w:rPr>
        <w:lastRenderedPageBreak/>
        <w:t>1.</w:t>
      </w:r>
      <w:r w:rsidRPr="00A856C8">
        <w:rPr>
          <w:rFonts w:eastAsia="Calibri" w:cs="Times New Roman"/>
          <w:b/>
          <w:sz w:val="22"/>
          <w:szCs w:val="22"/>
          <w:lang w:val="lt-LT" w:eastAsia="en-US"/>
        </w:rPr>
        <w:tab/>
        <w:t>VAISTINIO PREPARATO PAVADINIMAS</w:t>
      </w:r>
      <w:bookmarkEnd w:id="4"/>
      <w:bookmarkEnd w:id="5"/>
    </w:p>
    <w:p w14:paraId="18B529F9" w14:textId="77777777" w:rsidR="000D5F2C" w:rsidRPr="00A856C8" w:rsidRDefault="000D5F2C" w:rsidP="000D5F2C">
      <w:pPr>
        <w:rPr>
          <w:rFonts w:eastAsia="Calibri" w:cs="Times New Roman"/>
          <w:sz w:val="22"/>
          <w:szCs w:val="22"/>
          <w:lang w:val="lt-LT" w:eastAsia="en-US"/>
        </w:rPr>
      </w:pPr>
    </w:p>
    <w:p w14:paraId="7917F1FF" w14:textId="77777777" w:rsidR="000D5F2C" w:rsidRPr="00A856C8" w:rsidRDefault="000D5F2C" w:rsidP="000D5F2C">
      <w:pPr>
        <w:jc w:val="both"/>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5 mg/ml koncentratas </w:t>
      </w:r>
      <w:r>
        <w:rPr>
          <w:rFonts w:eastAsia="Calibri" w:cs="Times New Roman"/>
          <w:spacing w:val="-3"/>
          <w:sz w:val="22"/>
          <w:szCs w:val="22"/>
          <w:lang w:val="lt-LT" w:eastAsia="en-US"/>
        </w:rPr>
        <w:t>geriamajam tirpalui</w:t>
      </w:r>
    </w:p>
    <w:p w14:paraId="26ABBAD9" w14:textId="77777777" w:rsidR="000D5F2C" w:rsidRPr="00A856C8" w:rsidRDefault="000D5F2C" w:rsidP="000D5F2C">
      <w:pPr>
        <w:rPr>
          <w:rFonts w:eastAsia="Calibri" w:cs="Times New Roman"/>
          <w:sz w:val="22"/>
          <w:szCs w:val="22"/>
          <w:lang w:val="lt-LT" w:eastAsia="en-US"/>
        </w:rPr>
      </w:pPr>
    </w:p>
    <w:p w14:paraId="252BF060" w14:textId="77777777" w:rsidR="000D5F2C" w:rsidRPr="00A856C8" w:rsidRDefault="000D5F2C" w:rsidP="000D5F2C">
      <w:pPr>
        <w:rPr>
          <w:rFonts w:eastAsia="Calibri" w:cs="Times New Roman"/>
          <w:sz w:val="22"/>
          <w:szCs w:val="22"/>
          <w:lang w:val="lt-LT" w:eastAsia="en-US"/>
        </w:rPr>
      </w:pPr>
    </w:p>
    <w:p w14:paraId="21B148AD"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6" w:name="_Toc129243099"/>
      <w:bookmarkStart w:id="7" w:name="_Toc129243224"/>
      <w:r w:rsidRPr="00A856C8">
        <w:rPr>
          <w:rFonts w:eastAsia="Calibri" w:cs="Times New Roman"/>
          <w:b/>
          <w:sz w:val="22"/>
          <w:szCs w:val="22"/>
          <w:lang w:val="lt-LT" w:eastAsia="en-US"/>
        </w:rPr>
        <w:t>2.</w:t>
      </w:r>
      <w:r w:rsidRPr="00A856C8">
        <w:rPr>
          <w:rFonts w:eastAsia="Calibri" w:cs="Times New Roman"/>
          <w:b/>
          <w:sz w:val="22"/>
          <w:szCs w:val="22"/>
          <w:lang w:val="lt-LT" w:eastAsia="en-US"/>
        </w:rPr>
        <w:tab/>
        <w:t>KOKYBINĖ IR KIEKYBINĖ SUDĖTIS</w:t>
      </w:r>
      <w:bookmarkEnd w:id="6"/>
      <w:bookmarkEnd w:id="7"/>
    </w:p>
    <w:p w14:paraId="293DD85C" w14:textId="77777777" w:rsidR="000D5F2C" w:rsidRPr="00A856C8" w:rsidRDefault="000D5F2C" w:rsidP="000D5F2C">
      <w:pPr>
        <w:rPr>
          <w:rFonts w:eastAsia="Calibri" w:cs="Times New Roman"/>
          <w:sz w:val="22"/>
          <w:szCs w:val="22"/>
          <w:lang w:val="lt-LT" w:eastAsia="en-US"/>
        </w:rPr>
      </w:pPr>
    </w:p>
    <w:p w14:paraId="44A20E26"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1 ml koncentrato </w:t>
      </w:r>
      <w:r w:rsidRPr="006278A5">
        <w:rPr>
          <w:rFonts w:eastAsia="Calibri" w:cs="Times New Roman"/>
          <w:sz w:val="22"/>
          <w:szCs w:val="22"/>
          <w:lang w:val="lt-LT" w:eastAsia="lt-LT"/>
        </w:rPr>
        <w:t>geriamajam tirpalui</w:t>
      </w:r>
      <w:r>
        <w:rPr>
          <w:rFonts w:eastAsia="Calibri" w:cs="Times New Roman"/>
          <w:sz w:val="22"/>
          <w:szCs w:val="22"/>
          <w:lang w:val="lt-LT" w:eastAsia="lt-LT"/>
        </w:rPr>
        <w:t xml:space="preserve"> </w:t>
      </w:r>
      <w:r w:rsidRPr="00A856C8">
        <w:rPr>
          <w:rFonts w:eastAsia="Calibri" w:cs="Times New Roman"/>
          <w:sz w:val="22"/>
          <w:szCs w:val="22"/>
          <w:lang w:val="lt-LT" w:eastAsia="lt-LT"/>
        </w:rPr>
        <w:t xml:space="preserve">yra 5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atitinkančio 4,48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w:t>
      </w:r>
    </w:p>
    <w:p w14:paraId="1805A1A5" w14:textId="77777777" w:rsidR="000D5F2C" w:rsidRPr="00A856C8" w:rsidRDefault="000D5F2C" w:rsidP="000D5F2C">
      <w:pPr>
        <w:rPr>
          <w:rFonts w:eastAsia="Calibri" w:cs="Times New Roman"/>
          <w:spacing w:val="-3"/>
          <w:sz w:val="22"/>
          <w:szCs w:val="22"/>
          <w:lang w:val="lt-LT" w:eastAsia="lt-LT"/>
        </w:rPr>
      </w:pPr>
    </w:p>
    <w:p w14:paraId="2B17089D" w14:textId="77777777" w:rsidR="000D5F2C" w:rsidRPr="00A856C8" w:rsidRDefault="000D5F2C" w:rsidP="000D5F2C">
      <w:pPr>
        <w:rPr>
          <w:rFonts w:eastAsia="Calibri" w:cs="Times New Roman"/>
          <w:sz w:val="22"/>
          <w:szCs w:val="22"/>
          <w:lang w:val="lt-LT" w:eastAsia="lt-LT"/>
        </w:rPr>
      </w:pPr>
      <w:r w:rsidRPr="00A856C8">
        <w:rPr>
          <w:rFonts w:eastAsia="Calibri" w:cs="Times New Roman"/>
          <w:spacing w:val="-3"/>
          <w:sz w:val="22"/>
          <w:szCs w:val="22"/>
          <w:u w:val="single"/>
          <w:lang w:val="lt-LT" w:eastAsia="lt-LT"/>
        </w:rPr>
        <w:t xml:space="preserve">Pagalbinės medžiagos, </w:t>
      </w:r>
      <w:r w:rsidRPr="00A856C8">
        <w:rPr>
          <w:rFonts w:eastAsia="Times New Roman" w:cs="Times New Roman"/>
          <w:sz w:val="22"/>
          <w:u w:val="single"/>
          <w:lang w:val="lt-LT" w:eastAsia="lt-LT" w:bidi="lt-LT"/>
        </w:rPr>
        <w:t>kurių poveikis žinomas</w:t>
      </w:r>
      <w:r w:rsidRPr="00A856C8">
        <w:rPr>
          <w:rFonts w:eastAsia="Calibri" w:cs="Times New Roman"/>
          <w:spacing w:val="-3"/>
          <w:sz w:val="22"/>
          <w:szCs w:val="22"/>
          <w:lang w:val="lt-LT" w:eastAsia="lt-LT"/>
        </w:rPr>
        <w:t>:</w:t>
      </w:r>
      <w:r w:rsidRPr="00A856C8">
        <w:rPr>
          <w:rFonts w:eastAsia="Calibri" w:cs="Times New Roman"/>
          <w:sz w:val="22"/>
          <w:szCs w:val="22"/>
          <w:lang w:val="lt-LT" w:eastAsia="lt-LT"/>
        </w:rPr>
        <w:t xml:space="preserve"> 1 ml koncentrato </w:t>
      </w:r>
      <w:r w:rsidRPr="006278A5">
        <w:rPr>
          <w:rFonts w:eastAsia="Calibri" w:cs="Times New Roman"/>
          <w:sz w:val="22"/>
          <w:szCs w:val="22"/>
          <w:lang w:val="lt-LT" w:eastAsia="lt-LT"/>
        </w:rPr>
        <w:t>geriamajam tirpalui</w:t>
      </w:r>
      <w:r>
        <w:rPr>
          <w:rFonts w:eastAsia="Calibri" w:cs="Times New Roman"/>
          <w:sz w:val="22"/>
          <w:szCs w:val="22"/>
          <w:lang w:val="lt-LT" w:eastAsia="lt-LT"/>
        </w:rPr>
        <w:t xml:space="preserve"> </w:t>
      </w:r>
      <w:r w:rsidRPr="00A856C8">
        <w:rPr>
          <w:rFonts w:eastAsia="Calibri" w:cs="Times New Roman"/>
          <w:sz w:val="22"/>
          <w:szCs w:val="22"/>
          <w:lang w:val="lt-LT" w:eastAsia="lt-LT"/>
        </w:rPr>
        <w:t xml:space="preserve">yra 1,8 mg metilo </w:t>
      </w:r>
      <w:proofErr w:type="spellStart"/>
      <w:r w:rsidRPr="00A856C8">
        <w:rPr>
          <w:rFonts w:eastAsia="Calibri" w:cs="Times New Roman"/>
          <w:sz w:val="22"/>
          <w:szCs w:val="22"/>
          <w:lang w:val="lt-LT" w:eastAsia="lt-LT"/>
        </w:rPr>
        <w:t>parahidroksibenzoato</w:t>
      </w:r>
      <w:proofErr w:type="spellEnd"/>
      <w:r>
        <w:rPr>
          <w:rFonts w:eastAsia="Calibri" w:cs="Times New Roman"/>
          <w:sz w:val="22"/>
          <w:szCs w:val="22"/>
          <w:lang w:val="lt-LT" w:eastAsia="lt-LT"/>
        </w:rPr>
        <w:t xml:space="preserve"> (E218)</w:t>
      </w:r>
      <w:r w:rsidRPr="00A856C8">
        <w:rPr>
          <w:rFonts w:eastAsia="Calibri" w:cs="Times New Roman"/>
          <w:sz w:val="22"/>
          <w:szCs w:val="22"/>
          <w:lang w:val="lt-LT" w:eastAsia="lt-LT"/>
        </w:rPr>
        <w:t xml:space="preserve">, 0,2 mg </w:t>
      </w:r>
      <w:proofErr w:type="spellStart"/>
      <w:r w:rsidRPr="00A856C8">
        <w:rPr>
          <w:rFonts w:eastAsia="Calibri" w:cs="Times New Roman"/>
          <w:sz w:val="22"/>
          <w:szCs w:val="22"/>
          <w:lang w:val="lt-LT" w:eastAsia="lt-LT"/>
        </w:rPr>
        <w:t>propilo</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parahidroksibenzoato</w:t>
      </w:r>
      <w:proofErr w:type="spellEnd"/>
      <w:r w:rsidRPr="00A856C8">
        <w:rPr>
          <w:rFonts w:eastAsia="Calibri" w:cs="Times New Roman"/>
          <w:sz w:val="22"/>
          <w:szCs w:val="22"/>
          <w:lang w:val="lt-LT" w:eastAsia="lt-LT"/>
        </w:rPr>
        <w:t>.</w:t>
      </w:r>
    </w:p>
    <w:p w14:paraId="2DB2486D" w14:textId="77777777" w:rsidR="000D5F2C" w:rsidRPr="00A856C8" w:rsidRDefault="000D5F2C" w:rsidP="000D5F2C">
      <w:pPr>
        <w:rPr>
          <w:rFonts w:eastAsia="Calibri" w:cs="Times New Roman"/>
          <w:sz w:val="22"/>
          <w:szCs w:val="22"/>
          <w:lang w:val="lt-LT" w:eastAsia="en-US"/>
        </w:rPr>
      </w:pPr>
    </w:p>
    <w:p w14:paraId="2B914BD3"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Visos pagalbinės medžiagos išvardytos 6.1 skyriuje.</w:t>
      </w:r>
    </w:p>
    <w:p w14:paraId="0016A969" w14:textId="77777777" w:rsidR="000D5F2C" w:rsidRPr="00A856C8" w:rsidRDefault="000D5F2C" w:rsidP="000D5F2C">
      <w:pPr>
        <w:rPr>
          <w:rFonts w:eastAsia="Calibri" w:cs="Times New Roman"/>
          <w:sz w:val="22"/>
          <w:szCs w:val="22"/>
          <w:lang w:val="lt-LT" w:eastAsia="en-US"/>
        </w:rPr>
      </w:pPr>
    </w:p>
    <w:p w14:paraId="006DC6C3" w14:textId="77777777" w:rsidR="000D5F2C" w:rsidRPr="00A856C8" w:rsidRDefault="000D5F2C" w:rsidP="000D5F2C">
      <w:pPr>
        <w:rPr>
          <w:rFonts w:eastAsia="Calibri" w:cs="Times New Roman"/>
          <w:sz w:val="22"/>
          <w:szCs w:val="22"/>
          <w:lang w:val="lt-LT" w:eastAsia="en-US"/>
        </w:rPr>
      </w:pPr>
    </w:p>
    <w:p w14:paraId="0E6EE15D"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8" w:name="_Toc129243100"/>
      <w:bookmarkStart w:id="9" w:name="_Toc129243225"/>
      <w:r w:rsidRPr="00A856C8">
        <w:rPr>
          <w:rFonts w:eastAsia="Calibri" w:cs="Times New Roman"/>
          <w:b/>
          <w:sz w:val="22"/>
          <w:szCs w:val="22"/>
          <w:lang w:val="lt-LT" w:eastAsia="en-US"/>
        </w:rPr>
        <w:t>3.</w:t>
      </w:r>
      <w:r w:rsidRPr="00A856C8">
        <w:rPr>
          <w:rFonts w:eastAsia="Calibri" w:cs="Times New Roman"/>
          <w:b/>
          <w:sz w:val="22"/>
          <w:szCs w:val="22"/>
          <w:lang w:val="lt-LT" w:eastAsia="en-US"/>
        </w:rPr>
        <w:tab/>
        <w:t>FARMACINĖ FORMA</w:t>
      </w:r>
      <w:bookmarkEnd w:id="8"/>
      <w:bookmarkEnd w:id="9"/>
    </w:p>
    <w:p w14:paraId="4EC86898" w14:textId="77777777" w:rsidR="000D5F2C" w:rsidRPr="00A856C8" w:rsidRDefault="000D5F2C" w:rsidP="000D5F2C">
      <w:pPr>
        <w:rPr>
          <w:rFonts w:eastAsia="Calibri" w:cs="Times New Roman"/>
          <w:sz w:val="22"/>
          <w:szCs w:val="22"/>
          <w:lang w:val="lt-LT" w:eastAsia="en-US"/>
        </w:rPr>
      </w:pPr>
    </w:p>
    <w:p w14:paraId="79617FDF" w14:textId="77777777" w:rsidR="000D5F2C" w:rsidRPr="00A856C8" w:rsidRDefault="000D5F2C" w:rsidP="000D5F2C">
      <w:pPr>
        <w:rPr>
          <w:rFonts w:eastAsia="Calibri" w:cs="Times New Roman"/>
          <w:sz w:val="22"/>
          <w:szCs w:val="22"/>
          <w:lang w:val="lt-LT" w:eastAsia="lt-LT"/>
        </w:rPr>
      </w:pPr>
      <w:r w:rsidRPr="00A856C8">
        <w:rPr>
          <w:rFonts w:eastAsia="Calibri" w:cs="Times New Roman"/>
          <w:spacing w:val="-3"/>
          <w:sz w:val="22"/>
          <w:szCs w:val="22"/>
          <w:lang w:val="lt-LT" w:eastAsia="lt-LT"/>
        </w:rPr>
        <w:t>Koncentratas geriamajam tirpalui</w:t>
      </w:r>
    </w:p>
    <w:p w14:paraId="2C737EB5"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Skaidrus</w:t>
      </w:r>
      <w:r>
        <w:rPr>
          <w:rFonts w:eastAsia="Calibri" w:cs="Times New Roman"/>
          <w:sz w:val="22"/>
          <w:szCs w:val="22"/>
          <w:lang w:val="lt-LT" w:eastAsia="en-US"/>
        </w:rPr>
        <w:t>,</w:t>
      </w:r>
      <w:r w:rsidRPr="00A856C8">
        <w:rPr>
          <w:rFonts w:eastAsia="Calibri" w:cs="Times New Roman"/>
          <w:sz w:val="22"/>
          <w:szCs w:val="22"/>
          <w:lang w:val="lt-LT" w:eastAsia="en-US"/>
        </w:rPr>
        <w:t xml:space="preserve"> </w:t>
      </w:r>
      <w:r>
        <w:rPr>
          <w:rFonts w:eastAsia="Calibri" w:cs="Times New Roman"/>
          <w:sz w:val="22"/>
          <w:szCs w:val="22"/>
          <w:lang w:val="lt-LT" w:eastAsia="en-US"/>
        </w:rPr>
        <w:t xml:space="preserve">bespalvis </w:t>
      </w:r>
      <w:r w:rsidRPr="00A856C8">
        <w:rPr>
          <w:rFonts w:eastAsia="Calibri" w:cs="Times New Roman"/>
          <w:sz w:val="22"/>
          <w:szCs w:val="22"/>
          <w:lang w:val="lt-LT" w:eastAsia="en-US"/>
        </w:rPr>
        <w:t>arba gelsvos spalvos, kartaus skonio be jokių matomų dalelyčių tirpalas.</w:t>
      </w:r>
    </w:p>
    <w:p w14:paraId="65D0A06C" w14:textId="77777777" w:rsidR="000D5F2C" w:rsidRPr="00A856C8" w:rsidRDefault="000D5F2C" w:rsidP="000D5F2C">
      <w:pPr>
        <w:rPr>
          <w:rFonts w:eastAsia="Calibri" w:cs="Times New Roman"/>
          <w:sz w:val="22"/>
          <w:szCs w:val="22"/>
          <w:lang w:val="lt-LT" w:eastAsia="en-US"/>
        </w:rPr>
      </w:pPr>
    </w:p>
    <w:p w14:paraId="0FA731B2" w14:textId="77777777" w:rsidR="000D5F2C" w:rsidRPr="00A856C8" w:rsidRDefault="000D5F2C" w:rsidP="000D5F2C">
      <w:pPr>
        <w:rPr>
          <w:rFonts w:eastAsia="Calibri" w:cs="Times New Roman"/>
          <w:sz w:val="22"/>
          <w:szCs w:val="22"/>
          <w:lang w:val="lt-LT" w:eastAsia="en-US"/>
        </w:rPr>
      </w:pPr>
    </w:p>
    <w:p w14:paraId="1C2A20B4"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10" w:name="_Toc129243101"/>
      <w:bookmarkStart w:id="11" w:name="_Toc129243226"/>
      <w:r w:rsidRPr="00A856C8">
        <w:rPr>
          <w:rFonts w:eastAsia="Calibri" w:cs="Times New Roman"/>
          <w:b/>
          <w:sz w:val="22"/>
          <w:szCs w:val="22"/>
          <w:lang w:val="lt-LT" w:eastAsia="en-US"/>
        </w:rPr>
        <w:t>4.</w:t>
      </w:r>
      <w:r w:rsidRPr="00A856C8">
        <w:rPr>
          <w:rFonts w:eastAsia="Calibri" w:cs="Times New Roman"/>
          <w:b/>
          <w:sz w:val="22"/>
          <w:szCs w:val="22"/>
          <w:lang w:val="lt-LT" w:eastAsia="en-US"/>
        </w:rPr>
        <w:tab/>
        <w:t>KLINIKINĖ INFORMACIJA</w:t>
      </w:r>
      <w:bookmarkEnd w:id="10"/>
      <w:bookmarkEnd w:id="11"/>
    </w:p>
    <w:p w14:paraId="17356539" w14:textId="77777777" w:rsidR="000D5F2C" w:rsidRPr="00A856C8" w:rsidRDefault="000D5F2C" w:rsidP="000D5F2C">
      <w:pPr>
        <w:rPr>
          <w:rFonts w:eastAsia="Calibri" w:cs="Times New Roman"/>
          <w:sz w:val="22"/>
          <w:szCs w:val="22"/>
          <w:lang w:val="lt-LT" w:eastAsia="en-US"/>
        </w:rPr>
      </w:pPr>
    </w:p>
    <w:p w14:paraId="7678E849"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12" w:name="_Toc129243102"/>
      <w:bookmarkStart w:id="13" w:name="_Toc129243227"/>
      <w:r w:rsidRPr="00A856C8">
        <w:rPr>
          <w:rFonts w:eastAsia="Calibri" w:cs="Times New Roman"/>
          <w:b/>
          <w:kern w:val="28"/>
          <w:sz w:val="22"/>
          <w:szCs w:val="22"/>
          <w:lang w:val="lt-LT" w:eastAsia="en-US"/>
        </w:rPr>
        <w:t>4.1</w:t>
      </w:r>
      <w:r w:rsidRPr="00A856C8">
        <w:rPr>
          <w:rFonts w:eastAsia="Calibri" w:cs="Times New Roman"/>
          <w:b/>
          <w:kern w:val="28"/>
          <w:sz w:val="22"/>
          <w:szCs w:val="22"/>
          <w:lang w:val="lt-LT" w:eastAsia="en-US"/>
        </w:rPr>
        <w:tab/>
        <w:t>Terapinės indikacijos</w:t>
      </w:r>
      <w:bookmarkEnd w:id="12"/>
      <w:bookmarkEnd w:id="13"/>
    </w:p>
    <w:p w14:paraId="17743BA6" w14:textId="77777777" w:rsidR="000D5F2C" w:rsidRPr="00A856C8" w:rsidRDefault="000D5F2C" w:rsidP="000D5F2C">
      <w:pPr>
        <w:rPr>
          <w:rFonts w:eastAsia="Calibri" w:cs="Times New Roman"/>
          <w:sz w:val="22"/>
          <w:szCs w:val="22"/>
          <w:lang w:val="lt-LT" w:eastAsia="en-US"/>
        </w:rPr>
      </w:pPr>
    </w:p>
    <w:p w14:paraId="6120FDFC" w14:textId="77777777" w:rsidR="000D5F2C" w:rsidRPr="00A856C8" w:rsidRDefault="000D5F2C" w:rsidP="000D5F2C">
      <w:pPr>
        <w:rPr>
          <w:rFonts w:eastAsia="Calibri" w:cs="Times New Roman"/>
          <w:sz w:val="22"/>
          <w:szCs w:val="22"/>
          <w:lang w:val="lt-LT" w:eastAsia="lt-LT"/>
        </w:rPr>
      </w:pPr>
      <w:proofErr w:type="spellStart"/>
      <w:r w:rsidRPr="00A856C8">
        <w:rPr>
          <w:rFonts w:eastAsia="Calibri" w:cs="Times New Roman"/>
          <w:spacing w:val="-3"/>
          <w:sz w:val="22"/>
          <w:szCs w:val="22"/>
          <w:lang w:val="lt-LT" w:eastAsia="lt-LT"/>
        </w:rPr>
        <w:t>Levomethadone</w:t>
      </w:r>
      <w:proofErr w:type="spellEnd"/>
      <w:r w:rsidRPr="00A856C8">
        <w:rPr>
          <w:rFonts w:eastAsia="Calibri" w:cs="Times New Roman"/>
          <w:spacing w:val="-3"/>
          <w:sz w:val="22"/>
          <w:szCs w:val="22"/>
          <w:lang w:val="lt-LT" w:eastAsia="lt-LT"/>
        </w:rPr>
        <w:t xml:space="preserve"> </w:t>
      </w:r>
      <w:proofErr w:type="spellStart"/>
      <w:r w:rsidRPr="00A856C8">
        <w:rPr>
          <w:rFonts w:eastAsia="Calibri" w:cs="Times New Roman"/>
          <w:spacing w:val="-3"/>
          <w:sz w:val="22"/>
          <w:szCs w:val="22"/>
          <w:lang w:val="lt-LT" w:eastAsia="lt-LT"/>
        </w:rPr>
        <w:t>G.L.Pharma</w:t>
      </w:r>
      <w:proofErr w:type="spellEnd"/>
      <w:r w:rsidRPr="00A856C8">
        <w:rPr>
          <w:rFonts w:eastAsia="Calibri" w:cs="Times New Roman"/>
          <w:spacing w:val="-3"/>
          <w:sz w:val="22"/>
          <w:szCs w:val="22"/>
          <w:lang w:val="lt-LT" w:eastAsia="lt-LT"/>
        </w:rPr>
        <w:t xml:space="preserve"> </w:t>
      </w:r>
      <w:r>
        <w:rPr>
          <w:rFonts w:eastAsia="Calibri" w:cs="Times New Roman"/>
          <w:sz w:val="22"/>
          <w:szCs w:val="22"/>
          <w:lang w:val="lt-LT" w:eastAsia="lt-LT"/>
        </w:rPr>
        <w:t>skirtas</w:t>
      </w:r>
      <w:r w:rsidRPr="00A856C8">
        <w:rPr>
          <w:rFonts w:eastAsia="Calibri" w:cs="Times New Roman"/>
          <w:sz w:val="22"/>
          <w:szCs w:val="22"/>
          <w:lang w:val="lt-LT" w:eastAsia="lt-LT"/>
        </w:rPr>
        <w:t xml:space="preserve"> </w:t>
      </w:r>
      <w:r w:rsidRPr="00145412">
        <w:rPr>
          <w:sz w:val="22"/>
          <w:szCs w:val="22"/>
        </w:rPr>
        <w:t>patvirtintos suaugusiųjų priklausomybės nuo opioidų palaikomajam gydymui (pakeičiamajai terapijai) kartu atliekant medicininę stebėseną ir tinkamą psichosocialinę priežiūrą</w:t>
      </w:r>
      <w:r w:rsidRPr="00A856C8">
        <w:rPr>
          <w:rFonts w:eastAsia="Calibri" w:cs="Times New Roman"/>
          <w:sz w:val="22"/>
          <w:szCs w:val="22"/>
          <w:lang w:val="lt-LT" w:eastAsia="lt-LT"/>
        </w:rPr>
        <w:t xml:space="preserve"> bei laikantis nacionalinių teisės aktų nustatytos tvarkos.</w:t>
      </w:r>
    </w:p>
    <w:p w14:paraId="49BC8C9B" w14:textId="77777777" w:rsidR="000D5F2C" w:rsidRPr="00A856C8" w:rsidRDefault="000D5F2C" w:rsidP="000D5F2C">
      <w:pPr>
        <w:rPr>
          <w:rFonts w:eastAsia="Calibri" w:cs="Times New Roman"/>
          <w:sz w:val="22"/>
          <w:szCs w:val="22"/>
          <w:lang w:val="lt-LT" w:eastAsia="en-US"/>
        </w:rPr>
      </w:pPr>
    </w:p>
    <w:p w14:paraId="616AEAE7"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14" w:name="_Toc129243103"/>
      <w:bookmarkStart w:id="15" w:name="_Toc129243228"/>
      <w:r w:rsidRPr="00A856C8">
        <w:rPr>
          <w:rFonts w:eastAsia="Calibri" w:cs="Times New Roman"/>
          <w:b/>
          <w:kern w:val="28"/>
          <w:sz w:val="22"/>
          <w:szCs w:val="22"/>
          <w:lang w:val="lt-LT" w:eastAsia="en-US"/>
        </w:rPr>
        <w:t>4.2</w:t>
      </w:r>
      <w:r w:rsidRPr="00A856C8">
        <w:rPr>
          <w:rFonts w:eastAsia="Calibri" w:cs="Times New Roman"/>
          <w:b/>
          <w:kern w:val="28"/>
          <w:sz w:val="22"/>
          <w:szCs w:val="22"/>
          <w:lang w:val="lt-LT" w:eastAsia="en-US"/>
        </w:rPr>
        <w:tab/>
        <w:t>Dozavimas ir vartojimo metodas</w:t>
      </w:r>
      <w:bookmarkEnd w:id="14"/>
      <w:bookmarkEnd w:id="15"/>
    </w:p>
    <w:p w14:paraId="5DC27C87" w14:textId="77777777" w:rsidR="000D5F2C" w:rsidRPr="00A856C8" w:rsidRDefault="000D5F2C" w:rsidP="000D5F2C">
      <w:pPr>
        <w:rPr>
          <w:rFonts w:eastAsia="Calibri" w:cs="Times New Roman"/>
          <w:sz w:val="22"/>
          <w:szCs w:val="22"/>
          <w:lang w:val="lt-LT" w:eastAsia="en-US"/>
        </w:rPr>
      </w:pPr>
    </w:p>
    <w:p w14:paraId="0930345E" w14:textId="77777777" w:rsidR="000D5F2C" w:rsidRPr="00A856C8" w:rsidRDefault="000D5F2C" w:rsidP="000D5F2C">
      <w:pPr>
        <w:rPr>
          <w:rFonts w:eastAsia="Calibri" w:cs="Times New Roman"/>
          <w:iCs/>
          <w:sz w:val="22"/>
          <w:szCs w:val="22"/>
          <w:lang w:val="lt-LT" w:eastAsia="lt-LT"/>
        </w:rPr>
      </w:pPr>
      <w:r w:rsidRPr="00A856C8">
        <w:rPr>
          <w:rFonts w:eastAsia="Calibri" w:cs="Times New Roman"/>
          <w:iCs/>
          <w:sz w:val="22"/>
          <w:szCs w:val="22"/>
          <w:lang w:val="lt-LT" w:eastAsia="lt-LT"/>
        </w:rPr>
        <w:t>Vaist</w:t>
      </w:r>
      <w:r>
        <w:rPr>
          <w:rFonts w:eastAsia="Calibri" w:cs="Times New Roman"/>
          <w:iCs/>
          <w:sz w:val="22"/>
          <w:szCs w:val="22"/>
          <w:lang w:val="lt-LT" w:eastAsia="lt-LT"/>
        </w:rPr>
        <w:t xml:space="preserve">inį preparatą </w:t>
      </w:r>
      <w:r w:rsidRPr="00A856C8">
        <w:rPr>
          <w:rFonts w:eastAsia="Calibri" w:cs="Times New Roman"/>
          <w:iCs/>
          <w:sz w:val="22"/>
          <w:szCs w:val="22"/>
          <w:lang w:val="lt-LT" w:eastAsia="lt-LT"/>
        </w:rPr>
        <w:t>gali paskirti patyrimo turintis gydytojas, kuri</w:t>
      </w:r>
      <w:r>
        <w:rPr>
          <w:rFonts w:eastAsia="Calibri" w:cs="Times New Roman"/>
          <w:iCs/>
          <w:sz w:val="22"/>
          <w:szCs w:val="22"/>
          <w:lang w:val="lt-LT" w:eastAsia="lt-LT"/>
        </w:rPr>
        <w:t>s</w:t>
      </w:r>
      <w:r w:rsidRPr="00A856C8">
        <w:rPr>
          <w:rFonts w:eastAsia="Calibri" w:cs="Times New Roman"/>
          <w:iCs/>
          <w:sz w:val="22"/>
          <w:szCs w:val="22"/>
          <w:lang w:val="lt-LT" w:eastAsia="lt-LT"/>
        </w:rPr>
        <w:t xml:space="preserve"> specializuojasi pacientų su priklausomybe gydyme.</w:t>
      </w:r>
    </w:p>
    <w:p w14:paraId="1955AE27" w14:textId="77777777" w:rsidR="000D5F2C" w:rsidRPr="00A856C8" w:rsidRDefault="000D5F2C" w:rsidP="000D5F2C">
      <w:pPr>
        <w:rPr>
          <w:rFonts w:eastAsia="Calibri" w:cs="Times New Roman"/>
          <w:iCs/>
          <w:sz w:val="22"/>
          <w:szCs w:val="22"/>
          <w:lang w:val="lt-LT" w:eastAsia="lt-LT"/>
        </w:rPr>
      </w:pPr>
    </w:p>
    <w:p w14:paraId="0706C3E5" w14:textId="77777777" w:rsidR="000D5F2C" w:rsidRDefault="000D5F2C" w:rsidP="000D5F2C">
      <w:pPr>
        <w:rPr>
          <w:rFonts w:eastAsia="Calibri" w:cs="Times New Roman"/>
          <w:iCs/>
          <w:sz w:val="22"/>
          <w:szCs w:val="22"/>
          <w:lang w:val="lt-LT" w:eastAsia="lt-LT"/>
        </w:rPr>
      </w:pPr>
      <w:proofErr w:type="spellStart"/>
      <w:r w:rsidRPr="00A856C8">
        <w:rPr>
          <w:rFonts w:eastAsia="Calibri" w:cs="Times New Roman"/>
          <w:iCs/>
          <w:sz w:val="22"/>
          <w:szCs w:val="22"/>
          <w:lang w:val="lt-LT" w:eastAsia="lt-LT"/>
        </w:rPr>
        <w:t>Levometadonas</w:t>
      </w:r>
      <w:proofErr w:type="spellEnd"/>
      <w:r w:rsidRPr="00A856C8">
        <w:rPr>
          <w:rFonts w:eastAsia="Calibri" w:cs="Times New Roman"/>
          <w:iCs/>
          <w:sz w:val="22"/>
          <w:szCs w:val="22"/>
          <w:lang w:val="lt-LT" w:eastAsia="lt-LT"/>
        </w:rPr>
        <w:t xml:space="preserve"> veikia mažiausiai 24 valandas ir jį reikia vartoti kasdien tuo pačiu laiku.</w:t>
      </w:r>
    </w:p>
    <w:p w14:paraId="2995E4BC" w14:textId="77777777" w:rsidR="000D5F2C" w:rsidRPr="00A856C8" w:rsidRDefault="000D5F2C" w:rsidP="000D5F2C">
      <w:pPr>
        <w:rPr>
          <w:rFonts w:eastAsia="Calibri" w:cs="Times New Roman"/>
          <w:iCs/>
          <w:sz w:val="22"/>
          <w:szCs w:val="22"/>
          <w:lang w:val="lt-LT" w:eastAsia="lt-LT"/>
        </w:rPr>
      </w:pPr>
    </w:p>
    <w:p w14:paraId="7674D124" w14:textId="77777777" w:rsidR="000D5F2C" w:rsidRPr="00A856C8" w:rsidRDefault="000D5F2C" w:rsidP="000D5F2C">
      <w:pPr>
        <w:rPr>
          <w:rFonts w:eastAsia="Calibri" w:cs="Times New Roman"/>
          <w:iCs/>
          <w:sz w:val="22"/>
          <w:szCs w:val="22"/>
          <w:u w:val="single"/>
          <w:lang w:val="lt-LT" w:eastAsia="lt-LT"/>
        </w:rPr>
      </w:pPr>
      <w:r w:rsidRPr="00A856C8">
        <w:rPr>
          <w:rFonts w:eastAsia="Calibri" w:cs="Times New Roman"/>
          <w:iCs/>
          <w:sz w:val="22"/>
          <w:szCs w:val="22"/>
          <w:u w:val="single"/>
          <w:lang w:val="lt-LT" w:eastAsia="lt-LT"/>
        </w:rPr>
        <w:t>Dozavimas</w:t>
      </w:r>
    </w:p>
    <w:p w14:paraId="7A8851E7" w14:textId="77777777" w:rsidR="000D5F2C" w:rsidRPr="00A856C8" w:rsidRDefault="000D5F2C" w:rsidP="000D5F2C">
      <w:pPr>
        <w:rPr>
          <w:rFonts w:eastAsia="Calibri" w:cs="Times New Roman"/>
          <w:iCs/>
          <w:sz w:val="22"/>
          <w:szCs w:val="22"/>
          <w:u w:val="single"/>
          <w:lang w:val="lt-LT" w:eastAsia="lt-LT"/>
        </w:rPr>
      </w:pPr>
    </w:p>
    <w:p w14:paraId="5ABB06A0" w14:textId="77777777" w:rsidR="000D5F2C" w:rsidRPr="0058757D" w:rsidRDefault="000D5F2C" w:rsidP="000D5F2C">
      <w:pPr>
        <w:rPr>
          <w:sz w:val="22"/>
          <w:lang w:val="lt-LT"/>
        </w:rPr>
      </w:pPr>
      <w:proofErr w:type="spellStart"/>
      <w:r w:rsidRPr="0058757D">
        <w:rPr>
          <w:sz w:val="22"/>
          <w:lang w:val="lt-LT"/>
        </w:rPr>
        <w:t>Levometadonas</w:t>
      </w:r>
      <w:proofErr w:type="spellEnd"/>
      <w:r w:rsidRPr="0058757D">
        <w:rPr>
          <w:sz w:val="22"/>
          <w:lang w:val="lt-LT"/>
        </w:rPr>
        <w:t xml:space="preserve"> yra apytikriai du kartus veiksmingesnis negu metadono </w:t>
      </w:r>
      <w:proofErr w:type="spellStart"/>
      <w:r w:rsidRPr="0058757D">
        <w:rPr>
          <w:sz w:val="22"/>
          <w:lang w:val="lt-LT"/>
        </w:rPr>
        <w:t>racematas</w:t>
      </w:r>
      <w:proofErr w:type="spellEnd"/>
      <w:r w:rsidRPr="0058757D">
        <w:rPr>
          <w:sz w:val="22"/>
          <w:lang w:val="lt-LT"/>
        </w:rPr>
        <w:t>.</w:t>
      </w:r>
    </w:p>
    <w:p w14:paraId="53F9FDC4" w14:textId="77777777" w:rsidR="000D5F2C" w:rsidRPr="00A856C8" w:rsidRDefault="000D5F2C" w:rsidP="000D5F2C">
      <w:pPr>
        <w:rPr>
          <w:rFonts w:eastAsia="Calibri" w:cs="Times New Roman"/>
          <w:i/>
          <w:sz w:val="22"/>
          <w:szCs w:val="22"/>
          <w:lang w:val="lt-LT" w:eastAsia="lt-LT"/>
        </w:rPr>
      </w:pPr>
    </w:p>
    <w:p w14:paraId="388939A5" w14:textId="77777777" w:rsidR="000D5F2C" w:rsidRDefault="000D5F2C" w:rsidP="000D5F2C">
      <w:pPr>
        <w:rPr>
          <w:rFonts w:eastAsia="Calibri" w:cs="Times New Roman"/>
          <w:i/>
          <w:sz w:val="22"/>
          <w:szCs w:val="22"/>
          <w:lang w:val="lt-LT" w:eastAsia="lt-LT"/>
        </w:rPr>
      </w:pPr>
      <w:r w:rsidRPr="00A856C8">
        <w:rPr>
          <w:rFonts w:eastAsia="Calibri" w:cs="Times New Roman"/>
          <w:i/>
          <w:sz w:val="22"/>
          <w:szCs w:val="22"/>
          <w:lang w:val="lt-LT" w:eastAsia="lt-LT"/>
        </w:rPr>
        <w:t>Suaugę žmonės</w:t>
      </w:r>
    </w:p>
    <w:p w14:paraId="037548EF" w14:textId="77777777" w:rsidR="000D5F2C" w:rsidRPr="00A856C8" w:rsidRDefault="000D5F2C" w:rsidP="000D5F2C">
      <w:pPr>
        <w:rPr>
          <w:rFonts w:eastAsia="Calibri" w:cs="Times New Roman"/>
          <w:i/>
          <w:sz w:val="22"/>
          <w:szCs w:val="22"/>
          <w:lang w:val="lt-LT" w:eastAsia="lt-LT"/>
        </w:rPr>
      </w:pPr>
    </w:p>
    <w:p w14:paraId="457BB212" w14:textId="77777777" w:rsidR="000D5F2C" w:rsidRDefault="000D5F2C" w:rsidP="000D5F2C">
      <w:pPr>
        <w:rPr>
          <w:rFonts w:eastAsia="Calibri" w:cs="Times New Roman"/>
          <w:spacing w:val="-3"/>
          <w:sz w:val="22"/>
          <w:szCs w:val="22"/>
          <w:lang w:val="lt-LT" w:eastAsia="en-US"/>
        </w:rPr>
      </w:pPr>
      <w:r>
        <w:rPr>
          <w:rFonts w:eastAsia="Calibri" w:cs="Times New Roman"/>
          <w:spacing w:val="-3"/>
          <w:sz w:val="22"/>
          <w:szCs w:val="22"/>
          <w:lang w:val="lt-LT" w:eastAsia="en-US"/>
        </w:rPr>
        <w:t>Šį vaistinį preparatą reikia išgerti valgant arba kitu metu.</w:t>
      </w:r>
    </w:p>
    <w:p w14:paraId="356B2DB0" w14:textId="77777777" w:rsidR="000D5F2C" w:rsidRPr="00A856C8" w:rsidRDefault="000D5F2C" w:rsidP="000D5F2C">
      <w:pPr>
        <w:rPr>
          <w:rFonts w:eastAsia="Calibri" w:cs="Times New Roman"/>
          <w:spacing w:val="-3"/>
          <w:sz w:val="22"/>
          <w:szCs w:val="22"/>
          <w:lang w:val="lt-LT" w:eastAsia="en-US"/>
        </w:rPr>
      </w:pPr>
    </w:p>
    <w:p w14:paraId="6BC487E9" w14:textId="77777777" w:rsidR="000D5F2C" w:rsidRDefault="000D5F2C" w:rsidP="000D5F2C">
      <w:pPr>
        <w:rPr>
          <w:rFonts w:eastAsia="Calibri" w:cs="Times New Roman"/>
          <w:sz w:val="22"/>
          <w:szCs w:val="22"/>
          <w:lang w:val="lt-LT" w:eastAsia="lt-LT"/>
        </w:rPr>
      </w:pPr>
      <w:r w:rsidRPr="00A856C8">
        <w:rPr>
          <w:rFonts w:eastAsia="Calibri" w:cs="Times New Roman"/>
          <w:spacing w:val="-3"/>
          <w:sz w:val="22"/>
          <w:szCs w:val="22"/>
          <w:lang w:val="lt-LT" w:eastAsia="en-US"/>
        </w:rPr>
        <w:t xml:space="preserve">Šį vaistinį preparatą </w:t>
      </w:r>
      <w:r>
        <w:rPr>
          <w:rFonts w:eastAsia="Calibri" w:cs="Times New Roman"/>
          <w:sz w:val="22"/>
          <w:szCs w:val="22"/>
          <w:lang w:val="lt-LT" w:eastAsia="en-US"/>
        </w:rPr>
        <w:t>prieš vartojimą turi atskiesti sveikatos priežiūros specialistas</w:t>
      </w:r>
      <w:r w:rsidRPr="00A856C8">
        <w:rPr>
          <w:rFonts w:eastAsia="Calibri" w:cs="Times New Roman"/>
          <w:sz w:val="22"/>
          <w:szCs w:val="22"/>
          <w:lang w:val="lt-LT" w:eastAsia="en-US"/>
        </w:rPr>
        <w:t xml:space="preserve"> </w:t>
      </w:r>
      <w:r w:rsidRPr="00401502">
        <w:rPr>
          <w:rFonts w:eastAsia="Calibri" w:cs="Times New Roman"/>
          <w:sz w:val="22"/>
          <w:szCs w:val="22"/>
          <w:lang w:val="lt-LT" w:eastAsia="lt-LT"/>
        </w:rPr>
        <w:t xml:space="preserve">Vartojimo dozė duodama išgerti tik gydytojo arba jo paskirto specialisto (pvz., vaistininko) priežiūroje. </w:t>
      </w:r>
    </w:p>
    <w:p w14:paraId="6D9EE0B7" w14:textId="77777777" w:rsidR="000D5F2C" w:rsidRPr="00A856C8" w:rsidRDefault="000D5F2C" w:rsidP="000D5F2C">
      <w:pPr>
        <w:rPr>
          <w:rFonts w:eastAsia="Calibri" w:cs="Times New Roman"/>
          <w:sz w:val="22"/>
          <w:szCs w:val="22"/>
          <w:lang w:val="lt-LT" w:eastAsia="lt-LT"/>
        </w:rPr>
      </w:pPr>
      <w:r w:rsidRPr="00401502">
        <w:rPr>
          <w:rFonts w:eastAsia="Calibri" w:cs="Times New Roman"/>
          <w:sz w:val="22"/>
          <w:szCs w:val="22"/>
          <w:lang w:val="lt-LT" w:eastAsia="lt-LT"/>
        </w:rPr>
        <w:t>Pacientui niekada neleidžiama pačiam nustatyti vartojamos preparato apimties.</w:t>
      </w:r>
    </w:p>
    <w:p w14:paraId="031FBC0E" w14:textId="77777777" w:rsidR="000D5F2C" w:rsidRPr="00A856C8" w:rsidRDefault="000D5F2C" w:rsidP="000D5F2C">
      <w:pPr>
        <w:rPr>
          <w:rFonts w:eastAsia="Calibri" w:cs="Times New Roman"/>
          <w:sz w:val="22"/>
          <w:szCs w:val="22"/>
          <w:lang w:val="lt-LT" w:eastAsia="en-US"/>
        </w:rPr>
      </w:pPr>
    </w:p>
    <w:p w14:paraId="737E0407"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en-US"/>
        </w:rPr>
        <w:lastRenderedPageBreak/>
        <w:t>Daugiau nuorodų yra skyrelyje „Vartojimo būdas“ ir 6.6 skyriuje.</w:t>
      </w:r>
      <w:r>
        <w:rPr>
          <w:rFonts w:eastAsia="Calibri" w:cs="Times New Roman"/>
          <w:sz w:val="22"/>
          <w:szCs w:val="22"/>
          <w:lang w:val="lt-LT" w:eastAsia="lt-LT"/>
        </w:rPr>
        <w:t xml:space="preserve"> </w:t>
      </w:r>
      <w:r w:rsidRPr="00A856C8">
        <w:rPr>
          <w:rFonts w:eastAsia="Calibri" w:cs="Times New Roman"/>
          <w:sz w:val="22"/>
          <w:szCs w:val="22"/>
          <w:lang w:val="lt-LT" w:eastAsia="lt-LT"/>
        </w:rPr>
        <w:t>Pradinę dozę reikia išgerti ryte.</w:t>
      </w:r>
      <w:r>
        <w:rPr>
          <w:rFonts w:eastAsia="Calibri" w:cs="Times New Roman"/>
          <w:sz w:val="22"/>
          <w:szCs w:val="22"/>
          <w:lang w:val="lt-LT" w:eastAsia="lt-LT"/>
        </w:rPr>
        <w:t xml:space="preserve"> </w:t>
      </w:r>
    </w:p>
    <w:p w14:paraId="446D816C"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Preparatą švirkšti draudžiama.</w:t>
      </w:r>
      <w:r>
        <w:rPr>
          <w:rFonts w:eastAsia="Calibri" w:cs="Times New Roman"/>
          <w:sz w:val="22"/>
          <w:szCs w:val="22"/>
          <w:lang w:val="lt-LT" w:eastAsia="lt-LT"/>
        </w:rPr>
        <w:t xml:space="preserve"> </w:t>
      </w:r>
      <w:r w:rsidRPr="00A856C8">
        <w:rPr>
          <w:rFonts w:eastAsia="Calibri" w:cs="Times New Roman"/>
          <w:sz w:val="22"/>
          <w:szCs w:val="22"/>
          <w:lang w:val="lt-LT" w:eastAsia="lt-LT"/>
        </w:rPr>
        <w:t>Dozę reikia nustatyti individualiai atsižvelgiant į paciento poreikį.</w:t>
      </w:r>
      <w:r>
        <w:rPr>
          <w:rFonts w:eastAsia="Calibri" w:cs="Times New Roman"/>
          <w:sz w:val="22"/>
          <w:szCs w:val="22"/>
          <w:lang w:val="lt-LT" w:eastAsia="lt-LT"/>
        </w:rPr>
        <w:t xml:space="preserve"> </w:t>
      </w:r>
      <w:r w:rsidRPr="00A856C8">
        <w:rPr>
          <w:rFonts w:eastAsia="Calibri" w:cs="Times New Roman"/>
          <w:sz w:val="22"/>
          <w:szCs w:val="22"/>
          <w:lang w:val="lt-LT" w:eastAsia="lt-LT"/>
        </w:rPr>
        <w:t xml:space="preserve">Dozavimas pagrįstas abstinencijos simptomų pasireiškimo intensyvumu ir turi būti individualus kiekvienam pacientui pagal jo būklę ir poreikius. Paprastai nustačius dozę reikia vartoti </w:t>
      </w:r>
      <w:r>
        <w:rPr>
          <w:rFonts w:eastAsia="Calibri" w:cs="Times New Roman"/>
          <w:sz w:val="22"/>
          <w:szCs w:val="22"/>
          <w:lang w:val="lt-LT" w:eastAsia="lt-LT"/>
        </w:rPr>
        <w:t xml:space="preserve">galimai </w:t>
      </w:r>
      <w:r w:rsidRPr="00A856C8">
        <w:rPr>
          <w:rFonts w:eastAsia="Calibri" w:cs="Times New Roman"/>
          <w:sz w:val="22"/>
          <w:szCs w:val="22"/>
          <w:lang w:val="lt-LT" w:eastAsia="lt-LT"/>
        </w:rPr>
        <w:t>mažiausią palaikomąją dozę.</w:t>
      </w:r>
    </w:p>
    <w:p w14:paraId="380AE6F9" w14:textId="77777777" w:rsidR="000D5F2C" w:rsidRPr="00A856C8" w:rsidRDefault="000D5F2C" w:rsidP="000D5F2C">
      <w:pPr>
        <w:rPr>
          <w:rFonts w:eastAsia="Calibri" w:cs="Times New Roman"/>
          <w:sz w:val="22"/>
          <w:szCs w:val="22"/>
          <w:lang w:val="lt-LT" w:eastAsia="lt-LT"/>
        </w:rPr>
      </w:pPr>
    </w:p>
    <w:p w14:paraId="154BB706"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Vietinės rekomendacijos, kurių reikia laikytis, gali skirtis nuo žemiau pateikiamų nurodymų.</w:t>
      </w:r>
    </w:p>
    <w:p w14:paraId="14B92F7C" w14:textId="77777777" w:rsidR="000D5F2C" w:rsidRPr="00A856C8" w:rsidRDefault="000D5F2C" w:rsidP="000D5F2C">
      <w:pPr>
        <w:rPr>
          <w:rFonts w:eastAsia="Calibri" w:cs="Times New Roman"/>
          <w:sz w:val="22"/>
          <w:szCs w:val="22"/>
          <w:lang w:val="lt-LT" w:eastAsia="lt-LT"/>
        </w:rPr>
      </w:pPr>
    </w:p>
    <w:p w14:paraId="1F5F5468" w14:textId="77777777" w:rsidR="000D5F2C" w:rsidRPr="00A856C8" w:rsidRDefault="000D5F2C" w:rsidP="000D5F2C">
      <w:pPr>
        <w:rPr>
          <w:rFonts w:eastAsia="Calibri" w:cs="Times New Roman"/>
          <w:i/>
          <w:sz w:val="22"/>
          <w:szCs w:val="22"/>
          <w:u w:val="single"/>
          <w:lang w:val="lt-LT" w:eastAsia="lt-LT"/>
        </w:rPr>
      </w:pPr>
      <w:r w:rsidRPr="00A856C8">
        <w:rPr>
          <w:rFonts w:eastAsia="Calibri" w:cs="Times New Roman"/>
          <w:i/>
          <w:sz w:val="22"/>
          <w:szCs w:val="22"/>
          <w:u w:val="single"/>
          <w:lang w:val="lt-LT" w:eastAsia="lt-LT"/>
        </w:rPr>
        <w:t>Gydymo pradžia</w:t>
      </w:r>
    </w:p>
    <w:p w14:paraId="2735E1A4"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Dažniausiai pradinė dozė yra 10 – 15 mg per parą. Jeigu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toleravimas didelis, įprasta pradinė dozė gali būti 12,5-20 mg per parą.</w:t>
      </w:r>
    </w:p>
    <w:p w14:paraId="591E0B78" w14:textId="77777777" w:rsidR="000D5F2C" w:rsidRPr="00A856C8" w:rsidRDefault="000D5F2C" w:rsidP="000D5F2C">
      <w:pPr>
        <w:rPr>
          <w:rFonts w:eastAsia="Calibri" w:cs="Times New Roman"/>
          <w:sz w:val="22"/>
          <w:szCs w:val="22"/>
          <w:lang w:val="lt-LT" w:eastAsia="lt-LT"/>
        </w:rPr>
      </w:pPr>
    </w:p>
    <w:p w14:paraId="70AAF1F4"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Būtina pažymėti, kad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netoleravimas</w:t>
      </w:r>
      <w:proofErr w:type="spellEnd"/>
      <w:r w:rsidRPr="00A856C8">
        <w:rPr>
          <w:rFonts w:eastAsia="Calibri" w:cs="Times New Roman"/>
          <w:sz w:val="22"/>
          <w:szCs w:val="22"/>
          <w:lang w:val="lt-LT" w:eastAsia="lt-LT"/>
        </w:rPr>
        <w:t xml:space="preserve"> gali pasireikšti per kelias dienas užbaigus arba sumažinus reguliarų jų vartojimą.</w:t>
      </w:r>
    </w:p>
    <w:p w14:paraId="6911050A" w14:textId="77777777" w:rsidR="000D5F2C" w:rsidRPr="00A856C8" w:rsidRDefault="000D5F2C" w:rsidP="000D5F2C">
      <w:pPr>
        <w:rPr>
          <w:rFonts w:eastAsia="Calibri" w:cs="Times New Roman"/>
          <w:iCs/>
          <w:sz w:val="22"/>
          <w:szCs w:val="22"/>
          <w:lang w:val="lt-LT" w:eastAsia="lt-LT"/>
        </w:rPr>
      </w:pPr>
    </w:p>
    <w:p w14:paraId="4CFB43F2"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Pacientams, kurių toleravimo slenkstis žemas arba nežinomas (pvz., paleistiems iš kalėjimo) iš pradžių reikia paskirti galimai mažiausią dozę.</w:t>
      </w:r>
    </w:p>
    <w:p w14:paraId="5E6A89A8" w14:textId="77777777" w:rsidR="000D5F2C" w:rsidRPr="00A856C8" w:rsidRDefault="000D5F2C" w:rsidP="000D5F2C">
      <w:pPr>
        <w:rPr>
          <w:rFonts w:eastAsia="Calibri" w:cs="Times New Roman"/>
          <w:sz w:val="22"/>
          <w:szCs w:val="22"/>
          <w:lang w:val="lt-LT" w:eastAsia="lt-LT"/>
        </w:rPr>
      </w:pPr>
    </w:p>
    <w:p w14:paraId="382FDDB4"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Siekiant išvengti abstinencijos simptomų, pirmą gydymo dieną papildomą dozę galima duoti vakare, įvertinus subjektyvų ir objektyvų poveikį. Jei įmanoma, tai reikėtų atlikti esant atidžiai medicininei priežiūrai stacionaro sąlygose.</w:t>
      </w:r>
    </w:p>
    <w:p w14:paraId="1F591CE8" w14:textId="77777777" w:rsidR="000D5F2C" w:rsidRPr="00A856C8" w:rsidRDefault="000D5F2C" w:rsidP="000D5F2C">
      <w:pPr>
        <w:rPr>
          <w:rFonts w:eastAsia="Calibri" w:cs="Times New Roman"/>
          <w:sz w:val="22"/>
          <w:szCs w:val="22"/>
          <w:lang w:val="lt-LT" w:eastAsia="lt-LT"/>
        </w:rPr>
      </w:pPr>
    </w:p>
    <w:p w14:paraId="38B6B3F1"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Jei atsiranda abstinencijos simptomų, dozę reikia didinti palaipsniui kas kartą pridedant daugiausiai 2,5-5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Dozės koregavimas baigiamas, kai nelieka abstinencijos požymių. Būtina įvertinti individualaus toleravimo ribas.</w:t>
      </w:r>
    </w:p>
    <w:p w14:paraId="5421FF37" w14:textId="77777777" w:rsidR="000D5F2C" w:rsidRPr="00A856C8" w:rsidRDefault="000D5F2C" w:rsidP="000D5F2C">
      <w:pPr>
        <w:rPr>
          <w:rFonts w:eastAsia="Calibri" w:cs="Times New Roman"/>
          <w:sz w:val="22"/>
          <w:szCs w:val="22"/>
          <w:lang w:val="lt-LT" w:eastAsia="lt-LT"/>
        </w:rPr>
      </w:pPr>
    </w:p>
    <w:p w14:paraId="3748B294"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Dozės nustatymo laikotarpiu individuali dozė parenkama duodant gerti skirtingą preparato kiekį, kuris matuojamas pridedama padalomis sužymėta po 0,25 ml pipete (atitinkančia 1,25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w:t>
      </w:r>
      <w:r>
        <w:rPr>
          <w:rFonts w:eastAsia="Calibri" w:cs="Times New Roman"/>
          <w:sz w:val="22"/>
          <w:szCs w:val="22"/>
          <w:lang w:val="lt-LT" w:eastAsia="lt-LT"/>
        </w:rPr>
        <w:t>: 100, 150, 300, 500 ml pakuotės) arba su padalomis po 0,5 ml sužymėta taurele (atitinkančia 2,5 mg metadono hidrochlorido; 1000 ml pakuotė</w:t>
      </w:r>
      <w:r w:rsidRPr="00A856C8">
        <w:rPr>
          <w:rFonts w:eastAsia="Calibri" w:cs="Times New Roman"/>
          <w:sz w:val="22"/>
          <w:szCs w:val="22"/>
          <w:lang w:val="lt-LT" w:eastAsia="lt-LT"/>
        </w:rPr>
        <w:t xml:space="preserve">). </w:t>
      </w:r>
      <w:r>
        <w:rPr>
          <w:rFonts w:eastAsia="Calibri" w:cs="Times New Roman"/>
          <w:sz w:val="22"/>
          <w:szCs w:val="22"/>
          <w:lang w:val="lt-LT" w:eastAsia="lt-LT"/>
        </w:rPr>
        <w:t>Ši tiksliai išmatuota vienkartinė dozė gali būti atskiesta su įvairios apimties skysčiu laikantis gydytojo nurodymų (žr. 6.6 skyrių apie atskiedimo pobūdį ir 6.3 skyrių apie atitinkamą stabilumą).</w:t>
      </w:r>
    </w:p>
    <w:p w14:paraId="7AF7AA2F" w14:textId="77777777" w:rsidR="000D5F2C" w:rsidRPr="00A856C8" w:rsidRDefault="000D5F2C" w:rsidP="000D5F2C">
      <w:pPr>
        <w:rPr>
          <w:rFonts w:eastAsia="Calibri" w:cs="Times New Roman"/>
          <w:sz w:val="22"/>
          <w:szCs w:val="22"/>
          <w:lang w:val="lt-LT" w:eastAsia="lt-LT"/>
        </w:rPr>
      </w:pPr>
    </w:p>
    <w:tbl>
      <w:tblPr>
        <w:tblStyle w:val="Lentelstinklelis"/>
        <w:tblW w:w="0" w:type="auto"/>
        <w:tblLook w:val="04A0" w:firstRow="1" w:lastRow="0" w:firstColumn="1" w:lastColumn="0" w:noHBand="0" w:noVBand="1"/>
      </w:tblPr>
      <w:tblGrid>
        <w:gridCol w:w="3369"/>
        <w:gridCol w:w="5528"/>
      </w:tblGrid>
      <w:tr w:rsidR="000D5F2C" w:rsidRPr="00A856C8" w14:paraId="2005A76D" w14:textId="77777777" w:rsidTr="00CB45E7">
        <w:tc>
          <w:tcPr>
            <w:tcW w:w="3369" w:type="dxa"/>
          </w:tcPr>
          <w:p w14:paraId="0A48C5CA" w14:textId="77777777" w:rsidR="000D5F2C" w:rsidRPr="00A856C8" w:rsidRDefault="000D5F2C" w:rsidP="00643B8C">
            <w:pPr>
              <w:rPr>
                <w:rFonts w:eastAsia="Calibri" w:cs="Times New Roman"/>
                <w:sz w:val="22"/>
                <w:szCs w:val="22"/>
                <w:lang w:val="lt-LT" w:eastAsia="lt-LT"/>
              </w:rPr>
            </w:pPr>
            <w:proofErr w:type="spellStart"/>
            <w:r>
              <w:rPr>
                <w:rFonts w:eastAsia="Calibri" w:cs="Times New Roman"/>
                <w:sz w:val="22"/>
                <w:szCs w:val="22"/>
                <w:lang w:val="lt-LT" w:eastAsia="lt-LT"/>
              </w:rPr>
              <w:t>Levom</w:t>
            </w:r>
            <w:r w:rsidRPr="00A856C8">
              <w:rPr>
                <w:rFonts w:eastAsia="Calibri" w:cs="Times New Roman"/>
                <w:sz w:val="22"/>
                <w:szCs w:val="22"/>
                <w:lang w:val="lt-LT" w:eastAsia="lt-LT"/>
              </w:rPr>
              <w:t>etadono</w:t>
            </w:r>
            <w:proofErr w:type="spellEnd"/>
            <w:r w:rsidRPr="00A856C8">
              <w:rPr>
                <w:rFonts w:eastAsia="Calibri" w:cs="Times New Roman"/>
                <w:sz w:val="22"/>
                <w:szCs w:val="22"/>
                <w:lang w:val="lt-LT" w:eastAsia="lt-LT"/>
              </w:rPr>
              <w:t xml:space="preserve"> hidrochlorido kiekis</w:t>
            </w:r>
          </w:p>
        </w:tc>
        <w:tc>
          <w:tcPr>
            <w:tcW w:w="5528" w:type="dxa"/>
          </w:tcPr>
          <w:p w14:paraId="24D87B79" w14:textId="77777777" w:rsidR="000D5F2C" w:rsidRPr="00A856C8" w:rsidRDefault="000D5F2C" w:rsidP="00643B8C">
            <w:pPr>
              <w:rPr>
                <w:rFonts w:eastAsia="Calibri" w:cs="Times New Roman"/>
                <w:sz w:val="22"/>
                <w:szCs w:val="22"/>
                <w:lang w:val="lt-LT" w:eastAsia="lt-LT"/>
              </w:rPr>
            </w:pPr>
            <w:proofErr w:type="spellStart"/>
            <w:r w:rsidRPr="00A856C8">
              <w:rPr>
                <w:rFonts w:eastAsia="Calibri" w:cs="Times New Roman"/>
                <w:spacing w:val="-3"/>
                <w:sz w:val="22"/>
                <w:szCs w:val="22"/>
                <w:lang w:val="lt-LT" w:eastAsia="lt-LT"/>
              </w:rPr>
              <w:t>Levomethadone</w:t>
            </w:r>
            <w:proofErr w:type="spellEnd"/>
            <w:r w:rsidRPr="00A856C8">
              <w:rPr>
                <w:rFonts w:eastAsia="Calibri" w:cs="Times New Roman"/>
                <w:spacing w:val="-3"/>
                <w:sz w:val="22"/>
                <w:szCs w:val="22"/>
                <w:lang w:val="lt-LT" w:eastAsia="lt-LT"/>
              </w:rPr>
              <w:t xml:space="preserve"> </w:t>
            </w:r>
            <w:proofErr w:type="spellStart"/>
            <w:r w:rsidRPr="00A856C8">
              <w:rPr>
                <w:rFonts w:eastAsia="Calibri" w:cs="Times New Roman"/>
                <w:spacing w:val="-3"/>
                <w:sz w:val="22"/>
                <w:szCs w:val="22"/>
                <w:lang w:val="lt-LT" w:eastAsia="lt-LT"/>
              </w:rPr>
              <w:t>G.L.Pharma</w:t>
            </w:r>
            <w:proofErr w:type="spellEnd"/>
            <w:r w:rsidRPr="00A856C8">
              <w:rPr>
                <w:rFonts w:eastAsia="Calibri" w:cs="Times New Roman"/>
                <w:spacing w:val="-3"/>
                <w:sz w:val="22"/>
                <w:szCs w:val="22"/>
                <w:lang w:val="lt-LT" w:eastAsia="lt-LT"/>
              </w:rPr>
              <w:t xml:space="preserve"> 5</w:t>
            </w:r>
            <w:r>
              <w:rPr>
                <w:rFonts w:eastAsia="Calibri" w:cs="Times New Roman"/>
                <w:spacing w:val="-3"/>
                <w:sz w:val="22"/>
                <w:szCs w:val="22"/>
                <w:lang w:val="lt-LT" w:eastAsia="lt-LT"/>
              </w:rPr>
              <w:t> </w:t>
            </w:r>
            <w:r w:rsidRPr="00A856C8">
              <w:rPr>
                <w:rFonts w:eastAsia="Calibri" w:cs="Times New Roman"/>
                <w:spacing w:val="-3"/>
                <w:sz w:val="22"/>
                <w:szCs w:val="22"/>
                <w:lang w:val="lt-LT" w:eastAsia="lt-LT"/>
              </w:rPr>
              <w:t xml:space="preserve">mg/ml koncentratas </w:t>
            </w:r>
            <w:r>
              <w:rPr>
                <w:rFonts w:eastAsia="Calibri" w:cs="Times New Roman"/>
                <w:spacing w:val="-3"/>
                <w:sz w:val="22"/>
                <w:szCs w:val="22"/>
                <w:lang w:val="lt-LT" w:eastAsia="lt-LT"/>
              </w:rPr>
              <w:t xml:space="preserve">geriamajam tirpalui </w:t>
            </w:r>
            <w:r w:rsidRPr="00A856C8">
              <w:rPr>
                <w:rFonts w:eastAsia="Calibri" w:cs="Times New Roman"/>
                <w:sz w:val="22"/>
                <w:szCs w:val="22"/>
                <w:lang w:val="lt-LT" w:eastAsia="lt-LT"/>
              </w:rPr>
              <w:t>(matuojant sužymėta po 0,25 ml pipete</w:t>
            </w:r>
            <w:r>
              <w:rPr>
                <w:rFonts w:eastAsia="Calibri" w:cs="Times New Roman"/>
                <w:sz w:val="22"/>
                <w:szCs w:val="22"/>
                <w:lang w:val="lt-LT" w:eastAsia="lt-LT"/>
              </w:rPr>
              <w:t xml:space="preserve"> arba sužymėta po 0,5 ml matavimo taurele)</w:t>
            </w:r>
            <w:r w:rsidRPr="00A856C8">
              <w:rPr>
                <w:rFonts w:eastAsia="Calibri" w:cs="Times New Roman"/>
                <w:sz w:val="22"/>
                <w:szCs w:val="22"/>
                <w:lang w:val="lt-LT" w:eastAsia="lt-LT"/>
              </w:rPr>
              <w:t xml:space="preserve">) </w:t>
            </w:r>
          </w:p>
        </w:tc>
      </w:tr>
      <w:tr w:rsidR="000D5F2C" w:rsidRPr="00A856C8" w14:paraId="2572D876" w14:textId="77777777" w:rsidTr="00CB45E7">
        <w:tc>
          <w:tcPr>
            <w:tcW w:w="3369" w:type="dxa"/>
          </w:tcPr>
          <w:p w14:paraId="13F4CB9B"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2,5 mg</w:t>
            </w:r>
          </w:p>
        </w:tc>
        <w:tc>
          <w:tcPr>
            <w:tcW w:w="5528" w:type="dxa"/>
          </w:tcPr>
          <w:p w14:paraId="3133A5F8"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0,5 ml</w:t>
            </w:r>
          </w:p>
        </w:tc>
      </w:tr>
      <w:tr w:rsidR="000D5F2C" w:rsidRPr="00A856C8" w14:paraId="107CAF38" w14:textId="77777777" w:rsidTr="00CB45E7">
        <w:tc>
          <w:tcPr>
            <w:tcW w:w="3369" w:type="dxa"/>
          </w:tcPr>
          <w:p w14:paraId="41E6F7A4"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5 mg</w:t>
            </w:r>
          </w:p>
        </w:tc>
        <w:tc>
          <w:tcPr>
            <w:tcW w:w="5528" w:type="dxa"/>
          </w:tcPr>
          <w:p w14:paraId="54B72113"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1 ml</w:t>
            </w:r>
          </w:p>
        </w:tc>
      </w:tr>
      <w:tr w:rsidR="000D5F2C" w:rsidRPr="00A856C8" w14:paraId="3C6CE8E4" w14:textId="77777777" w:rsidTr="00CB45E7">
        <w:tc>
          <w:tcPr>
            <w:tcW w:w="3369" w:type="dxa"/>
          </w:tcPr>
          <w:p w14:paraId="1A5ABE9A"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7,5 mg</w:t>
            </w:r>
          </w:p>
        </w:tc>
        <w:tc>
          <w:tcPr>
            <w:tcW w:w="5528" w:type="dxa"/>
          </w:tcPr>
          <w:p w14:paraId="264EE9D2"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1,5 ml</w:t>
            </w:r>
          </w:p>
        </w:tc>
      </w:tr>
      <w:tr w:rsidR="000D5F2C" w:rsidRPr="00A856C8" w14:paraId="6EEF50B7" w14:textId="77777777" w:rsidTr="00CB45E7">
        <w:tc>
          <w:tcPr>
            <w:tcW w:w="3369" w:type="dxa"/>
          </w:tcPr>
          <w:p w14:paraId="392F573C"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10 mg</w:t>
            </w:r>
          </w:p>
        </w:tc>
        <w:tc>
          <w:tcPr>
            <w:tcW w:w="5528" w:type="dxa"/>
          </w:tcPr>
          <w:p w14:paraId="68325B8E"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2 ml</w:t>
            </w:r>
          </w:p>
        </w:tc>
      </w:tr>
      <w:tr w:rsidR="000D5F2C" w:rsidRPr="00A856C8" w14:paraId="72033D10" w14:textId="77777777" w:rsidTr="00CB45E7">
        <w:tc>
          <w:tcPr>
            <w:tcW w:w="3369" w:type="dxa"/>
          </w:tcPr>
          <w:p w14:paraId="6DF87F87"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12,5 mg</w:t>
            </w:r>
          </w:p>
        </w:tc>
        <w:tc>
          <w:tcPr>
            <w:tcW w:w="5528" w:type="dxa"/>
          </w:tcPr>
          <w:p w14:paraId="71415267"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2,5 ml</w:t>
            </w:r>
          </w:p>
        </w:tc>
      </w:tr>
      <w:tr w:rsidR="000D5F2C" w:rsidRPr="00A856C8" w14:paraId="0D4E46CC" w14:textId="77777777" w:rsidTr="00CB45E7">
        <w:tc>
          <w:tcPr>
            <w:tcW w:w="3369" w:type="dxa"/>
          </w:tcPr>
          <w:p w14:paraId="014A9490"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15 mg</w:t>
            </w:r>
          </w:p>
        </w:tc>
        <w:tc>
          <w:tcPr>
            <w:tcW w:w="5528" w:type="dxa"/>
          </w:tcPr>
          <w:p w14:paraId="253214A2"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3,0 ml</w:t>
            </w:r>
          </w:p>
        </w:tc>
      </w:tr>
      <w:tr w:rsidR="000D5F2C" w:rsidRPr="00A856C8" w14:paraId="1C89F85F" w14:textId="77777777" w:rsidTr="00CB45E7">
        <w:tc>
          <w:tcPr>
            <w:tcW w:w="3369" w:type="dxa"/>
          </w:tcPr>
          <w:p w14:paraId="0EFECB14"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17,5 mg</w:t>
            </w:r>
          </w:p>
        </w:tc>
        <w:tc>
          <w:tcPr>
            <w:tcW w:w="5528" w:type="dxa"/>
          </w:tcPr>
          <w:p w14:paraId="5FC17A9E"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3,5 ml</w:t>
            </w:r>
          </w:p>
        </w:tc>
      </w:tr>
      <w:tr w:rsidR="000D5F2C" w:rsidRPr="00A856C8" w14:paraId="515C830F" w14:textId="77777777" w:rsidTr="00CB45E7">
        <w:tc>
          <w:tcPr>
            <w:tcW w:w="3369" w:type="dxa"/>
          </w:tcPr>
          <w:p w14:paraId="740A2522"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20 mg</w:t>
            </w:r>
          </w:p>
        </w:tc>
        <w:tc>
          <w:tcPr>
            <w:tcW w:w="5528" w:type="dxa"/>
          </w:tcPr>
          <w:p w14:paraId="443F7446"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4 ml</w:t>
            </w:r>
          </w:p>
        </w:tc>
      </w:tr>
      <w:tr w:rsidR="000D5F2C" w:rsidRPr="00A856C8" w14:paraId="5A292109" w14:textId="77777777" w:rsidTr="00CB45E7">
        <w:tc>
          <w:tcPr>
            <w:tcW w:w="3369" w:type="dxa"/>
          </w:tcPr>
          <w:p w14:paraId="651CCA49"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22,5 mg</w:t>
            </w:r>
          </w:p>
        </w:tc>
        <w:tc>
          <w:tcPr>
            <w:tcW w:w="5528" w:type="dxa"/>
          </w:tcPr>
          <w:p w14:paraId="1C894BAE"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4,5 ml</w:t>
            </w:r>
          </w:p>
        </w:tc>
      </w:tr>
      <w:tr w:rsidR="000D5F2C" w:rsidRPr="00A856C8" w14:paraId="494A3232" w14:textId="77777777" w:rsidTr="00CB45E7">
        <w:tc>
          <w:tcPr>
            <w:tcW w:w="3369" w:type="dxa"/>
          </w:tcPr>
          <w:p w14:paraId="76E53367"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25 mg</w:t>
            </w:r>
          </w:p>
        </w:tc>
        <w:tc>
          <w:tcPr>
            <w:tcW w:w="5528" w:type="dxa"/>
          </w:tcPr>
          <w:p w14:paraId="51F1EE27"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5 ml</w:t>
            </w:r>
          </w:p>
        </w:tc>
      </w:tr>
      <w:tr w:rsidR="000D5F2C" w:rsidRPr="00A856C8" w14:paraId="06122F38" w14:textId="77777777" w:rsidTr="00CB45E7">
        <w:tc>
          <w:tcPr>
            <w:tcW w:w="3369" w:type="dxa"/>
          </w:tcPr>
          <w:p w14:paraId="3E7494CF"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27,5 mg</w:t>
            </w:r>
          </w:p>
        </w:tc>
        <w:tc>
          <w:tcPr>
            <w:tcW w:w="5528" w:type="dxa"/>
          </w:tcPr>
          <w:p w14:paraId="197DB194"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5,5 ml</w:t>
            </w:r>
          </w:p>
        </w:tc>
      </w:tr>
      <w:tr w:rsidR="000D5F2C" w:rsidRPr="00A856C8" w14:paraId="58A2A573" w14:textId="77777777" w:rsidTr="00CB45E7">
        <w:tc>
          <w:tcPr>
            <w:tcW w:w="3369" w:type="dxa"/>
          </w:tcPr>
          <w:p w14:paraId="02AA3085"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30 mg</w:t>
            </w:r>
          </w:p>
        </w:tc>
        <w:tc>
          <w:tcPr>
            <w:tcW w:w="5528" w:type="dxa"/>
          </w:tcPr>
          <w:p w14:paraId="56140222"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6 ml</w:t>
            </w:r>
          </w:p>
        </w:tc>
      </w:tr>
      <w:tr w:rsidR="000D5F2C" w:rsidRPr="00A856C8" w14:paraId="75E0AAE3" w14:textId="77777777" w:rsidTr="00CB45E7">
        <w:tc>
          <w:tcPr>
            <w:tcW w:w="3369" w:type="dxa"/>
          </w:tcPr>
          <w:p w14:paraId="72B2081D"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32,5mg</w:t>
            </w:r>
          </w:p>
        </w:tc>
        <w:tc>
          <w:tcPr>
            <w:tcW w:w="5528" w:type="dxa"/>
          </w:tcPr>
          <w:p w14:paraId="32EE2A7C"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6,5 ml</w:t>
            </w:r>
          </w:p>
        </w:tc>
      </w:tr>
      <w:tr w:rsidR="000D5F2C" w:rsidRPr="00A856C8" w14:paraId="1507B78F" w14:textId="77777777" w:rsidTr="00CB45E7">
        <w:tc>
          <w:tcPr>
            <w:tcW w:w="3369" w:type="dxa"/>
          </w:tcPr>
          <w:p w14:paraId="4708D07C"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35 mg</w:t>
            </w:r>
          </w:p>
        </w:tc>
        <w:tc>
          <w:tcPr>
            <w:tcW w:w="5528" w:type="dxa"/>
          </w:tcPr>
          <w:p w14:paraId="3832EF00"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7 ml</w:t>
            </w:r>
          </w:p>
        </w:tc>
      </w:tr>
      <w:tr w:rsidR="000D5F2C" w:rsidRPr="00A856C8" w14:paraId="1F3160CC" w14:textId="77777777" w:rsidTr="00CB45E7">
        <w:tc>
          <w:tcPr>
            <w:tcW w:w="3369" w:type="dxa"/>
          </w:tcPr>
          <w:p w14:paraId="64199348"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lastRenderedPageBreak/>
              <w:t>37,5 mg</w:t>
            </w:r>
          </w:p>
        </w:tc>
        <w:tc>
          <w:tcPr>
            <w:tcW w:w="5528" w:type="dxa"/>
          </w:tcPr>
          <w:p w14:paraId="4434230C"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7,5ml</w:t>
            </w:r>
          </w:p>
        </w:tc>
      </w:tr>
      <w:tr w:rsidR="000D5F2C" w:rsidRPr="00A856C8" w14:paraId="564BEF54" w14:textId="77777777" w:rsidTr="00CB45E7">
        <w:tc>
          <w:tcPr>
            <w:tcW w:w="3369" w:type="dxa"/>
          </w:tcPr>
          <w:p w14:paraId="445B38FE"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40 mg</w:t>
            </w:r>
          </w:p>
        </w:tc>
        <w:tc>
          <w:tcPr>
            <w:tcW w:w="5528" w:type="dxa"/>
          </w:tcPr>
          <w:p w14:paraId="7AA63BAA"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8 ml</w:t>
            </w:r>
          </w:p>
        </w:tc>
      </w:tr>
      <w:tr w:rsidR="000D5F2C" w:rsidRPr="00A856C8" w14:paraId="76C199A3" w14:textId="77777777" w:rsidTr="00CB45E7">
        <w:tc>
          <w:tcPr>
            <w:tcW w:w="3369" w:type="dxa"/>
          </w:tcPr>
          <w:p w14:paraId="3A294C0C"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42,5 mg</w:t>
            </w:r>
          </w:p>
        </w:tc>
        <w:tc>
          <w:tcPr>
            <w:tcW w:w="5528" w:type="dxa"/>
          </w:tcPr>
          <w:p w14:paraId="5D573CBA"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8,5 ml</w:t>
            </w:r>
          </w:p>
        </w:tc>
      </w:tr>
      <w:tr w:rsidR="000D5F2C" w:rsidRPr="00A856C8" w14:paraId="34367579" w14:textId="77777777" w:rsidTr="00CB45E7">
        <w:tc>
          <w:tcPr>
            <w:tcW w:w="3369" w:type="dxa"/>
          </w:tcPr>
          <w:p w14:paraId="7C2FFBE5"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45 mg</w:t>
            </w:r>
          </w:p>
        </w:tc>
        <w:tc>
          <w:tcPr>
            <w:tcW w:w="5528" w:type="dxa"/>
          </w:tcPr>
          <w:p w14:paraId="57DF7FCB"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9 ml</w:t>
            </w:r>
          </w:p>
        </w:tc>
      </w:tr>
      <w:tr w:rsidR="000D5F2C" w:rsidRPr="00A856C8" w14:paraId="4FDA5968" w14:textId="77777777" w:rsidTr="00CB45E7">
        <w:tc>
          <w:tcPr>
            <w:tcW w:w="3369" w:type="dxa"/>
          </w:tcPr>
          <w:p w14:paraId="28457DEC"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47,5 mg</w:t>
            </w:r>
          </w:p>
        </w:tc>
        <w:tc>
          <w:tcPr>
            <w:tcW w:w="5528" w:type="dxa"/>
          </w:tcPr>
          <w:p w14:paraId="0CFC8DD8"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9,5 ml</w:t>
            </w:r>
          </w:p>
        </w:tc>
      </w:tr>
      <w:tr w:rsidR="000D5F2C" w:rsidRPr="00A856C8" w14:paraId="09FC3977" w14:textId="77777777" w:rsidTr="00CB45E7">
        <w:tc>
          <w:tcPr>
            <w:tcW w:w="3369" w:type="dxa"/>
          </w:tcPr>
          <w:p w14:paraId="06A4BEA1"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50 mg</w:t>
            </w:r>
          </w:p>
        </w:tc>
        <w:tc>
          <w:tcPr>
            <w:tcW w:w="5528" w:type="dxa"/>
          </w:tcPr>
          <w:p w14:paraId="7931E3C7" w14:textId="77777777" w:rsidR="000D5F2C" w:rsidRPr="00A856C8" w:rsidRDefault="000D5F2C" w:rsidP="00643B8C">
            <w:pPr>
              <w:rPr>
                <w:rFonts w:eastAsia="Calibri" w:cs="Times New Roman"/>
                <w:sz w:val="22"/>
                <w:szCs w:val="22"/>
                <w:lang w:val="lt-LT" w:eastAsia="lt-LT"/>
              </w:rPr>
            </w:pPr>
            <w:r w:rsidRPr="00A856C8">
              <w:rPr>
                <w:rFonts w:eastAsia="Calibri" w:cs="Times New Roman"/>
                <w:sz w:val="22"/>
                <w:szCs w:val="22"/>
                <w:lang w:val="lt-LT" w:eastAsia="lt-LT"/>
              </w:rPr>
              <w:t>10 ml</w:t>
            </w:r>
          </w:p>
        </w:tc>
      </w:tr>
    </w:tbl>
    <w:p w14:paraId="2C353A90" w14:textId="77777777" w:rsidR="000D5F2C" w:rsidRPr="00A856C8" w:rsidRDefault="000D5F2C" w:rsidP="000D5F2C">
      <w:pPr>
        <w:rPr>
          <w:rFonts w:eastAsia="Calibri" w:cs="Times New Roman"/>
          <w:sz w:val="22"/>
          <w:szCs w:val="22"/>
          <w:lang w:val="lt-LT" w:eastAsia="lt-LT"/>
        </w:rPr>
      </w:pPr>
    </w:p>
    <w:p w14:paraId="11145FDC" w14:textId="77777777" w:rsidR="000D5F2C" w:rsidRPr="00A856C8" w:rsidRDefault="000D5F2C" w:rsidP="000D5F2C">
      <w:pPr>
        <w:rPr>
          <w:rFonts w:eastAsia="Calibri" w:cs="Times New Roman"/>
          <w:i/>
          <w:sz w:val="22"/>
          <w:szCs w:val="22"/>
          <w:u w:val="single"/>
          <w:lang w:val="lt-LT" w:eastAsia="lt-LT"/>
        </w:rPr>
      </w:pPr>
      <w:r w:rsidRPr="00A856C8">
        <w:rPr>
          <w:rFonts w:eastAsia="Calibri" w:cs="Times New Roman"/>
          <w:i/>
          <w:sz w:val="22"/>
          <w:szCs w:val="22"/>
          <w:u w:val="single"/>
          <w:lang w:val="lt-LT" w:eastAsia="lt-LT"/>
        </w:rPr>
        <w:t>Palaikomasis gydymas</w:t>
      </w:r>
    </w:p>
    <w:p w14:paraId="55AE4194"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Dozę galima didinti kas kartą po 5 mg tol, kol pasiekiamas palaikomasis gydymas. </w:t>
      </w:r>
      <w:proofErr w:type="spellStart"/>
      <w:r w:rsidRPr="00A856C8">
        <w:rPr>
          <w:rFonts w:eastAsia="Calibri" w:cs="Times New Roman"/>
          <w:sz w:val="22"/>
          <w:szCs w:val="22"/>
          <w:lang w:val="lt-LT" w:eastAsia="lt-LT"/>
        </w:rPr>
        <w:t>Levometadonas</w:t>
      </w:r>
      <w:proofErr w:type="spellEnd"/>
      <w:r w:rsidRPr="00A856C8">
        <w:rPr>
          <w:rFonts w:eastAsia="Calibri" w:cs="Times New Roman"/>
          <w:sz w:val="22"/>
          <w:szCs w:val="22"/>
          <w:lang w:val="lt-LT" w:eastAsia="lt-LT"/>
        </w:rPr>
        <w:t xml:space="preserve"> pasižymi lėtu eliminacijos greičiu, todėl sukelia lėto toleravimo susidarymą ir kiekvienas dozės padidinimas 1-2 savaičių laikotarpiu gali sukelti kvėpavimo slopinimą.</w:t>
      </w:r>
    </w:p>
    <w:p w14:paraId="1916AF9F"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Daugumai pacientų veiksminga ir saugi reikalinga </w:t>
      </w:r>
      <w:r>
        <w:rPr>
          <w:rFonts w:eastAsia="Calibri" w:cs="Times New Roman"/>
          <w:sz w:val="22"/>
          <w:szCs w:val="22"/>
          <w:lang w:val="lt-LT" w:eastAsia="lt-LT"/>
        </w:rPr>
        <w:t xml:space="preserve">palaikomoji </w:t>
      </w:r>
      <w:r w:rsidRPr="00A856C8">
        <w:rPr>
          <w:rFonts w:eastAsia="Calibri" w:cs="Times New Roman"/>
          <w:sz w:val="22"/>
          <w:szCs w:val="22"/>
          <w:lang w:val="lt-LT" w:eastAsia="lt-LT"/>
        </w:rPr>
        <w:t xml:space="preserve">dozė yra 30-60 mg per parą, tačiau kai kuriems pacientams reikia didesnių dozių. Didesnė dozės gali būti skiriamos tik išskirtiniais atvejais ir individualiai pagrįstos, atmetus papildomo narkotiko vartojimo galimybę. Rekomenduojama tirti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koncentraciją kraujo plazmoje.</w:t>
      </w:r>
    </w:p>
    <w:p w14:paraId="165C2CF9" w14:textId="77777777" w:rsidR="000D5F2C"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Dažniausiai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duodama gerti kartą per parą. Dažniau vartojant galima sankaupos ir perdozavimo rizika.</w:t>
      </w:r>
      <w:r>
        <w:rPr>
          <w:rFonts w:eastAsia="Calibri" w:cs="Times New Roman"/>
          <w:sz w:val="22"/>
          <w:szCs w:val="22"/>
          <w:lang w:val="lt-LT" w:eastAsia="lt-LT"/>
        </w:rPr>
        <w:t xml:space="preserve"> </w:t>
      </w:r>
    </w:p>
    <w:p w14:paraId="69360780" w14:textId="77777777" w:rsidR="000D5F2C" w:rsidRPr="00A856C8" w:rsidRDefault="000D5F2C" w:rsidP="000D5F2C">
      <w:pPr>
        <w:rPr>
          <w:rFonts w:eastAsia="Calibri" w:cs="Times New Roman"/>
          <w:sz w:val="22"/>
          <w:szCs w:val="22"/>
          <w:lang w:val="lt-LT" w:eastAsia="lt-LT"/>
        </w:rPr>
      </w:pPr>
    </w:p>
    <w:p w14:paraId="58CA986F" w14:textId="77777777" w:rsidR="000D5F2C" w:rsidRPr="00A856C8" w:rsidRDefault="000D5F2C" w:rsidP="000D5F2C">
      <w:pPr>
        <w:rPr>
          <w:rFonts w:eastAsia="Calibri" w:cs="Times New Roman"/>
          <w:i/>
          <w:sz w:val="22"/>
          <w:szCs w:val="22"/>
          <w:u w:val="single"/>
          <w:lang w:val="lt-LT" w:eastAsia="lt-LT"/>
        </w:rPr>
      </w:pPr>
      <w:r w:rsidRPr="00A856C8">
        <w:rPr>
          <w:rFonts w:eastAsia="Calibri" w:cs="Times New Roman"/>
          <w:i/>
          <w:sz w:val="22"/>
          <w:szCs w:val="22"/>
          <w:u w:val="single"/>
          <w:lang w:val="lt-LT" w:eastAsia="lt-LT"/>
        </w:rPr>
        <w:t>Perėjimas prie kitų pakaitos preparatų</w:t>
      </w:r>
    </w:p>
    <w:p w14:paraId="6F46B97B"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Jeigu pacientas buvo gydomas </w:t>
      </w:r>
      <w:proofErr w:type="spellStart"/>
      <w:r w:rsidRPr="00A856C8">
        <w:rPr>
          <w:rFonts w:eastAsia="Calibri" w:cs="Times New Roman"/>
          <w:sz w:val="22"/>
          <w:szCs w:val="22"/>
          <w:lang w:val="lt-LT" w:eastAsia="lt-LT"/>
        </w:rPr>
        <w:t>agonisto</w:t>
      </w:r>
      <w:proofErr w:type="spellEnd"/>
      <w:r w:rsidRPr="00A856C8">
        <w:rPr>
          <w:rFonts w:eastAsia="Calibri" w:cs="Times New Roman"/>
          <w:sz w:val="22"/>
          <w:szCs w:val="22"/>
          <w:lang w:val="lt-LT" w:eastAsia="lt-LT"/>
        </w:rPr>
        <w:t xml:space="preserve">/antagonisto deriniu (pvz., </w:t>
      </w:r>
      <w:proofErr w:type="spellStart"/>
      <w:r w:rsidRPr="00A856C8">
        <w:rPr>
          <w:rFonts w:eastAsia="Calibri" w:cs="Times New Roman"/>
          <w:sz w:val="22"/>
          <w:szCs w:val="22"/>
          <w:lang w:val="lt-LT" w:eastAsia="lt-LT"/>
        </w:rPr>
        <w:t>buprenorfinu</w:t>
      </w:r>
      <w:proofErr w:type="spellEnd"/>
      <w:r w:rsidRPr="00A856C8">
        <w:rPr>
          <w:rFonts w:eastAsia="Calibri" w:cs="Times New Roman"/>
          <w:sz w:val="22"/>
          <w:szCs w:val="22"/>
          <w:lang w:val="lt-LT" w:eastAsia="lt-LT"/>
        </w:rPr>
        <w:t xml:space="preserve">), pradėjus gydymą </w:t>
      </w:r>
      <w:proofErr w:type="spellStart"/>
      <w:r>
        <w:rPr>
          <w:rFonts w:eastAsia="Calibri" w:cs="Times New Roman"/>
          <w:sz w:val="22"/>
          <w:szCs w:val="22"/>
          <w:lang w:val="lt-LT" w:eastAsia="lt-LT"/>
        </w:rPr>
        <w:t>levo</w:t>
      </w:r>
      <w:r w:rsidRPr="00A856C8">
        <w:rPr>
          <w:rFonts w:eastAsia="Calibri" w:cs="Times New Roman"/>
          <w:sz w:val="22"/>
          <w:szCs w:val="22"/>
          <w:lang w:val="lt-LT" w:eastAsia="lt-LT"/>
        </w:rPr>
        <w:t>metadonu</w:t>
      </w:r>
      <w:proofErr w:type="spellEnd"/>
      <w:r w:rsidRPr="00A856C8">
        <w:rPr>
          <w:rFonts w:eastAsia="Calibri" w:cs="Times New Roman"/>
          <w:sz w:val="22"/>
          <w:szCs w:val="22"/>
          <w:lang w:val="lt-LT" w:eastAsia="lt-LT"/>
        </w:rPr>
        <w:t xml:space="preserve"> šio vaisto dozę reikia palengva mažinti. Jeigu gydymas </w:t>
      </w:r>
      <w:proofErr w:type="spellStart"/>
      <w:r>
        <w:rPr>
          <w:rFonts w:eastAsia="Calibri" w:cs="Times New Roman"/>
          <w:sz w:val="22"/>
          <w:szCs w:val="22"/>
          <w:lang w:val="lt-LT" w:eastAsia="lt-LT"/>
        </w:rPr>
        <w:t>levo</w:t>
      </w:r>
      <w:r w:rsidRPr="00A856C8">
        <w:rPr>
          <w:rFonts w:eastAsia="Calibri" w:cs="Times New Roman"/>
          <w:sz w:val="22"/>
          <w:szCs w:val="22"/>
          <w:lang w:val="lt-LT" w:eastAsia="lt-LT"/>
        </w:rPr>
        <w:t>metadonu</w:t>
      </w:r>
      <w:proofErr w:type="spellEnd"/>
      <w:r w:rsidRPr="00A856C8">
        <w:rPr>
          <w:rFonts w:eastAsia="Calibri" w:cs="Times New Roman"/>
          <w:sz w:val="22"/>
          <w:szCs w:val="22"/>
          <w:lang w:val="lt-LT" w:eastAsia="lt-LT"/>
        </w:rPr>
        <w:t xml:space="preserve"> nutraukiamas ir planuojama pereiti prie </w:t>
      </w:r>
      <w:proofErr w:type="spellStart"/>
      <w:r w:rsidRPr="00A856C8">
        <w:rPr>
          <w:rFonts w:eastAsia="Calibri" w:cs="Times New Roman"/>
          <w:sz w:val="22"/>
          <w:szCs w:val="22"/>
          <w:lang w:val="lt-LT" w:eastAsia="lt-LT"/>
        </w:rPr>
        <w:t>buprenorfino</w:t>
      </w:r>
      <w:proofErr w:type="spellEnd"/>
      <w:r w:rsidRPr="00A856C8">
        <w:rPr>
          <w:rFonts w:eastAsia="Calibri" w:cs="Times New Roman"/>
          <w:sz w:val="22"/>
          <w:szCs w:val="22"/>
          <w:lang w:val="lt-LT" w:eastAsia="lt-LT"/>
        </w:rPr>
        <w:t xml:space="preserve"> vartojimo po liežuviu (ypač derinant su </w:t>
      </w:r>
      <w:proofErr w:type="spellStart"/>
      <w:r w:rsidRPr="00A856C8">
        <w:rPr>
          <w:rFonts w:eastAsia="Calibri" w:cs="Times New Roman"/>
          <w:sz w:val="22"/>
          <w:szCs w:val="22"/>
          <w:lang w:val="lt-LT" w:eastAsia="lt-LT"/>
        </w:rPr>
        <w:t>naloksonu</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dozę palengva reikia mažinti iki 15-25 mg per parą. Didesnės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dozės gali sustiprinti abstinenciją dėl </w:t>
      </w:r>
      <w:proofErr w:type="spellStart"/>
      <w:r w:rsidRPr="00A856C8">
        <w:rPr>
          <w:rFonts w:eastAsia="Calibri" w:cs="Times New Roman"/>
          <w:sz w:val="22"/>
          <w:szCs w:val="22"/>
          <w:lang w:val="lt-LT" w:eastAsia="lt-LT"/>
        </w:rPr>
        <w:t>buprenorfino</w:t>
      </w:r>
      <w:proofErr w:type="spellEnd"/>
      <w:r w:rsidRPr="00A856C8">
        <w:rPr>
          <w:rFonts w:eastAsia="Calibri" w:cs="Times New Roman"/>
          <w:sz w:val="22"/>
          <w:szCs w:val="22"/>
          <w:lang w:val="lt-LT" w:eastAsia="lt-LT"/>
        </w:rPr>
        <w:t xml:space="preserve"> stipresnio sąryšio su µ (</w:t>
      </w:r>
      <w:proofErr w:type="spellStart"/>
      <w:r w:rsidRPr="00A856C8">
        <w:rPr>
          <w:rFonts w:eastAsia="Calibri" w:cs="Times New Roman"/>
          <w:sz w:val="22"/>
          <w:szCs w:val="22"/>
          <w:lang w:val="lt-LT" w:eastAsia="lt-LT"/>
        </w:rPr>
        <w:t>miu</w:t>
      </w:r>
      <w:proofErr w:type="spellEnd"/>
      <w:r w:rsidRPr="00A856C8">
        <w:rPr>
          <w:rFonts w:eastAsia="Calibri" w:cs="Times New Roman"/>
          <w:sz w:val="22"/>
          <w:szCs w:val="22"/>
          <w:lang w:val="lt-LT" w:eastAsia="lt-LT"/>
        </w:rPr>
        <w:t xml:space="preserve">) receptoriais ir dėl dalinio </w:t>
      </w:r>
      <w:proofErr w:type="spellStart"/>
      <w:r w:rsidRPr="00A856C8">
        <w:rPr>
          <w:rFonts w:eastAsia="Calibri" w:cs="Times New Roman"/>
          <w:sz w:val="22"/>
          <w:szCs w:val="22"/>
          <w:lang w:val="lt-LT" w:eastAsia="lt-LT"/>
        </w:rPr>
        <w:t>agonizmo</w:t>
      </w:r>
      <w:proofErr w:type="spellEnd"/>
      <w:r w:rsidRPr="00A856C8">
        <w:rPr>
          <w:rFonts w:eastAsia="Calibri" w:cs="Times New Roman"/>
          <w:sz w:val="22"/>
          <w:szCs w:val="22"/>
          <w:lang w:val="lt-LT" w:eastAsia="lt-LT"/>
        </w:rPr>
        <w:t xml:space="preserve">. Siekiant išvengti abstinencijos paskatinimo, pradėti gydymą </w:t>
      </w:r>
      <w:proofErr w:type="spellStart"/>
      <w:r w:rsidRPr="00A856C8">
        <w:rPr>
          <w:rFonts w:eastAsia="Calibri" w:cs="Times New Roman"/>
          <w:sz w:val="22"/>
          <w:szCs w:val="22"/>
          <w:lang w:val="lt-LT" w:eastAsia="lt-LT"/>
        </w:rPr>
        <w:t>buprenorfinu</w:t>
      </w:r>
      <w:proofErr w:type="spellEnd"/>
      <w:r w:rsidRPr="00A856C8">
        <w:rPr>
          <w:rFonts w:eastAsia="Calibri" w:cs="Times New Roman"/>
          <w:sz w:val="22"/>
          <w:szCs w:val="22"/>
          <w:lang w:val="lt-LT" w:eastAsia="lt-LT"/>
        </w:rPr>
        <w:t xml:space="preserve"> reikia tuomet, kai yra aiškūs objektyvūs vartojimo nutraukimo požymiai.</w:t>
      </w:r>
    </w:p>
    <w:p w14:paraId="074697C0"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Tais atvejais, kai metadonas keičiamas </w:t>
      </w:r>
      <w:proofErr w:type="spellStart"/>
      <w:r w:rsidRPr="00A856C8">
        <w:rPr>
          <w:rFonts w:eastAsia="Calibri" w:cs="Times New Roman"/>
          <w:sz w:val="22"/>
          <w:szCs w:val="22"/>
          <w:lang w:val="lt-LT" w:eastAsia="lt-LT"/>
        </w:rPr>
        <w:t>levometadonu</w:t>
      </w:r>
      <w:proofErr w:type="spellEnd"/>
      <w:r w:rsidRPr="00A856C8">
        <w:rPr>
          <w:rFonts w:eastAsia="Calibri" w:cs="Times New Roman"/>
          <w:sz w:val="22"/>
          <w:szCs w:val="22"/>
          <w:lang w:val="lt-LT" w:eastAsia="lt-LT"/>
        </w:rPr>
        <w:t xml:space="preserve">, reikia laikytis dozės santykio 2:1 (metadonas: </w:t>
      </w:r>
      <w:proofErr w:type="spellStart"/>
      <w:r w:rsidRPr="00A856C8">
        <w:rPr>
          <w:rFonts w:eastAsia="Calibri" w:cs="Times New Roman"/>
          <w:sz w:val="22"/>
          <w:szCs w:val="22"/>
          <w:lang w:val="lt-LT" w:eastAsia="lt-LT"/>
        </w:rPr>
        <w:t>levometadonas</w:t>
      </w:r>
      <w:proofErr w:type="spellEnd"/>
      <w:r w:rsidRPr="00A856C8">
        <w:rPr>
          <w:rFonts w:eastAsia="Calibri" w:cs="Times New Roman"/>
          <w:sz w:val="22"/>
          <w:szCs w:val="22"/>
          <w:lang w:val="lt-LT" w:eastAsia="lt-LT"/>
        </w:rPr>
        <w:t xml:space="preserve">), tai yra 20 mg metadono hidrochlorido dozei atitinka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10 mg (2 ml </w:t>
      </w:r>
      <w:proofErr w:type="spellStart"/>
      <w:r w:rsidRPr="00A856C8">
        <w:rPr>
          <w:rFonts w:eastAsia="Calibri" w:cs="Times New Roman"/>
          <w:sz w:val="22"/>
          <w:szCs w:val="22"/>
          <w:lang w:val="lt-LT" w:eastAsia="lt-LT"/>
        </w:rPr>
        <w:t>Levom</w:t>
      </w:r>
      <w:r w:rsidRPr="00A856C8">
        <w:rPr>
          <w:rFonts w:eastAsia="Calibri" w:cs="Times New Roman"/>
          <w:spacing w:val="-3"/>
          <w:sz w:val="22"/>
          <w:szCs w:val="22"/>
          <w:lang w:val="lt-LT" w:eastAsia="lt-LT"/>
        </w:rPr>
        <w:t>ethadone</w:t>
      </w:r>
      <w:proofErr w:type="spellEnd"/>
      <w:r w:rsidRPr="00A856C8">
        <w:rPr>
          <w:rFonts w:eastAsia="Calibri" w:cs="Times New Roman"/>
          <w:spacing w:val="-3"/>
          <w:sz w:val="22"/>
          <w:szCs w:val="22"/>
          <w:lang w:val="lt-LT" w:eastAsia="lt-LT"/>
        </w:rPr>
        <w:t xml:space="preserve"> </w:t>
      </w:r>
      <w:proofErr w:type="spellStart"/>
      <w:r w:rsidRPr="00A856C8">
        <w:rPr>
          <w:rFonts w:eastAsia="Calibri" w:cs="Times New Roman"/>
          <w:spacing w:val="-3"/>
          <w:sz w:val="22"/>
          <w:szCs w:val="22"/>
          <w:lang w:val="lt-LT" w:eastAsia="lt-LT"/>
        </w:rPr>
        <w:t>G.L.Pharma</w:t>
      </w:r>
      <w:proofErr w:type="spellEnd"/>
      <w:r>
        <w:rPr>
          <w:rFonts w:eastAsia="Calibri" w:cs="Times New Roman"/>
          <w:spacing w:val="-3"/>
          <w:sz w:val="22"/>
          <w:szCs w:val="22"/>
          <w:lang w:val="lt-LT" w:eastAsia="lt-LT"/>
        </w:rPr>
        <w:t xml:space="preserve"> 5 mg/ml koncentrato</w:t>
      </w:r>
      <w:r w:rsidRPr="00A856C8">
        <w:rPr>
          <w:rFonts w:eastAsia="Calibri" w:cs="Times New Roman"/>
          <w:sz w:val="22"/>
          <w:szCs w:val="22"/>
          <w:lang w:val="lt-LT" w:eastAsia="lt-LT"/>
        </w:rPr>
        <w:t>) dozė.</w:t>
      </w:r>
    </w:p>
    <w:p w14:paraId="3A38622A"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Pereinant nuo metadono prie </w:t>
      </w:r>
      <w:proofErr w:type="spellStart"/>
      <w:r>
        <w:rPr>
          <w:rFonts w:eastAsia="Calibri" w:cs="Times New Roman"/>
          <w:sz w:val="22"/>
          <w:szCs w:val="22"/>
          <w:lang w:val="lt-LT" w:eastAsia="lt-LT"/>
        </w:rPr>
        <w:t>levo</w:t>
      </w:r>
      <w:r w:rsidRPr="00A856C8">
        <w:rPr>
          <w:rFonts w:eastAsia="Calibri" w:cs="Times New Roman"/>
          <w:sz w:val="22"/>
          <w:szCs w:val="22"/>
          <w:lang w:val="lt-LT" w:eastAsia="lt-LT"/>
        </w:rPr>
        <w:t>metadono</w:t>
      </w:r>
      <w:proofErr w:type="spellEnd"/>
      <w:r w:rsidRPr="00A856C8">
        <w:rPr>
          <w:rFonts w:eastAsia="Calibri" w:cs="Times New Roman"/>
          <w:sz w:val="22"/>
          <w:szCs w:val="22"/>
          <w:lang w:val="lt-LT" w:eastAsia="lt-LT"/>
        </w:rPr>
        <w:t xml:space="preserve"> vartojimo kai kuriems pacientams gali reikėti papildomo dozės koregavimo. </w:t>
      </w:r>
    </w:p>
    <w:p w14:paraId="201AAEB1" w14:textId="77777777" w:rsidR="000D5F2C" w:rsidRPr="00A856C8" w:rsidRDefault="000D5F2C" w:rsidP="000D5F2C">
      <w:pPr>
        <w:rPr>
          <w:rFonts w:eastAsia="Calibri" w:cs="Times New Roman"/>
          <w:sz w:val="22"/>
          <w:szCs w:val="22"/>
          <w:lang w:val="lt-LT" w:eastAsia="lt-LT"/>
        </w:rPr>
      </w:pPr>
    </w:p>
    <w:p w14:paraId="3AAC7014" w14:textId="77777777" w:rsidR="000D5F2C" w:rsidRPr="00A856C8" w:rsidRDefault="000D5F2C" w:rsidP="000D5F2C">
      <w:pPr>
        <w:rPr>
          <w:rFonts w:eastAsia="Calibri" w:cs="Times New Roman"/>
          <w:i/>
          <w:sz w:val="22"/>
          <w:szCs w:val="22"/>
          <w:u w:val="single"/>
          <w:lang w:val="lt-LT" w:eastAsia="lt-LT"/>
        </w:rPr>
      </w:pPr>
      <w:r w:rsidRPr="00A856C8">
        <w:rPr>
          <w:rFonts w:eastAsia="Calibri" w:cs="Times New Roman"/>
          <w:i/>
          <w:sz w:val="22"/>
          <w:szCs w:val="22"/>
          <w:u w:val="single"/>
          <w:lang w:val="lt-LT" w:eastAsia="lt-LT"/>
        </w:rPr>
        <w:t>Dozės keitimas</w:t>
      </w:r>
    </w:p>
    <w:p w14:paraId="04547674"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Dozes keitimą turi atlikti gydytojas, atsakingas už tolesnį paciento gydymą pasitaręs su gydytoju, kuris priima sprendimus apie dozės pakeitimus. </w:t>
      </w:r>
    </w:p>
    <w:p w14:paraId="3750E2AF" w14:textId="77777777" w:rsidR="000D5F2C" w:rsidRPr="00A856C8" w:rsidRDefault="000D5F2C" w:rsidP="000D5F2C">
      <w:pPr>
        <w:rPr>
          <w:rFonts w:eastAsia="Calibri" w:cs="Times New Roman"/>
          <w:i/>
          <w:sz w:val="22"/>
          <w:szCs w:val="22"/>
          <w:lang w:val="lt-LT" w:eastAsia="lt-LT"/>
        </w:rPr>
      </w:pPr>
    </w:p>
    <w:p w14:paraId="3515234D" w14:textId="77777777" w:rsidR="000D5F2C" w:rsidRPr="00A856C8" w:rsidRDefault="000D5F2C" w:rsidP="000D5F2C">
      <w:pPr>
        <w:rPr>
          <w:rFonts w:eastAsia="Calibri" w:cs="Times New Roman"/>
          <w:i/>
          <w:sz w:val="22"/>
          <w:szCs w:val="22"/>
          <w:u w:val="single"/>
          <w:lang w:val="lt-LT" w:eastAsia="lt-LT"/>
        </w:rPr>
      </w:pPr>
      <w:r w:rsidRPr="00A856C8">
        <w:rPr>
          <w:rFonts w:eastAsia="Calibri" w:cs="Times New Roman"/>
          <w:i/>
          <w:sz w:val="22"/>
          <w:szCs w:val="22"/>
          <w:u w:val="single"/>
          <w:lang w:val="lt-LT" w:eastAsia="lt-LT"/>
        </w:rPr>
        <w:t>Dozės mažinimas ir gydymo nutraukimas</w:t>
      </w:r>
    </w:p>
    <w:p w14:paraId="06F7FEA4"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Gydymą reikia nutraukti palengva, jeigu galima, mažais intervalais (atitinkančiais 2,5-5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per kelias savaites ar mėnesius atsižvelgiant į individualų paciento poreikį atkreipiant svarbiausią dėmesį galimą papildomą narkotikų vartojimą (kontroliuojant paimami šlapimo mėginiai tyrimui).</w:t>
      </w:r>
    </w:p>
    <w:p w14:paraId="72F09FDC" w14:textId="77777777" w:rsidR="000D5F2C" w:rsidRPr="00A856C8" w:rsidRDefault="000D5F2C" w:rsidP="000D5F2C">
      <w:pPr>
        <w:rPr>
          <w:rFonts w:eastAsia="Calibri" w:cs="Times New Roman"/>
          <w:sz w:val="22"/>
          <w:szCs w:val="22"/>
          <w:lang w:val="lt-LT" w:eastAsia="lt-LT"/>
        </w:rPr>
      </w:pPr>
    </w:p>
    <w:p w14:paraId="1431A34D"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Greitas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vartojimo nutraukimas sukelia abstinencijos simptomus ir labai greitai sumažina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toleravimą.</w:t>
      </w:r>
    </w:p>
    <w:p w14:paraId="4F52757F"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Didelės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dozės toleruojamos tik ilgalaikio vartojimo atvejais. Todėl pacientą reikia aiškiai įspėti apie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toleravimą ir atkryčio riziką, įskaitant gyvybei pavojingo perdozavimo riziką.</w:t>
      </w:r>
    </w:p>
    <w:p w14:paraId="29726FA4" w14:textId="77777777" w:rsidR="000D5F2C" w:rsidRPr="00A856C8" w:rsidRDefault="000D5F2C" w:rsidP="000D5F2C">
      <w:pPr>
        <w:rPr>
          <w:rFonts w:eastAsia="Calibri" w:cs="Times New Roman"/>
          <w:sz w:val="22"/>
          <w:szCs w:val="22"/>
          <w:lang w:val="lt-LT" w:eastAsia="lt-LT"/>
        </w:rPr>
      </w:pPr>
    </w:p>
    <w:p w14:paraId="2631ACA3" w14:textId="77777777" w:rsidR="000D5F2C" w:rsidRPr="00A856C8" w:rsidRDefault="000D5F2C" w:rsidP="000D5F2C">
      <w:pPr>
        <w:rPr>
          <w:rFonts w:eastAsia="Calibri" w:cs="Times New Roman"/>
          <w:i/>
          <w:sz w:val="22"/>
          <w:szCs w:val="22"/>
          <w:u w:val="single"/>
          <w:lang w:val="lt-LT" w:eastAsia="lt-LT"/>
        </w:rPr>
      </w:pPr>
      <w:r w:rsidRPr="00A856C8">
        <w:rPr>
          <w:rFonts w:eastAsia="Calibri" w:cs="Times New Roman"/>
          <w:i/>
          <w:sz w:val="22"/>
          <w:szCs w:val="22"/>
          <w:u w:val="single"/>
          <w:lang w:val="lt-LT" w:eastAsia="lt-LT"/>
        </w:rPr>
        <w:t>Vaikų populiacija</w:t>
      </w:r>
    </w:p>
    <w:p w14:paraId="5AB8BCAF" w14:textId="77777777" w:rsidR="000D5F2C" w:rsidRPr="00A856C8" w:rsidRDefault="000D5F2C" w:rsidP="000D5F2C">
      <w:pPr>
        <w:rPr>
          <w:rFonts w:eastAsia="Calibri" w:cs="Times New Roman"/>
          <w:i/>
          <w:sz w:val="22"/>
          <w:szCs w:val="22"/>
          <w:lang w:val="lt-LT" w:eastAsia="lt-LT"/>
        </w:rPr>
      </w:pPr>
    </w:p>
    <w:p w14:paraId="7C2B6CBF"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Vaikai ir paaugliai</w:t>
      </w:r>
    </w:p>
    <w:p w14:paraId="28F7E029"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Vaikus ir paauglius gydyti </w:t>
      </w:r>
      <w:proofErr w:type="spellStart"/>
      <w:r w:rsidRPr="00A856C8">
        <w:rPr>
          <w:rFonts w:eastAsia="Calibri" w:cs="Times New Roman"/>
          <w:sz w:val="22"/>
          <w:szCs w:val="22"/>
          <w:lang w:val="lt-LT" w:eastAsia="lt-LT"/>
        </w:rPr>
        <w:t>Levom</w:t>
      </w:r>
      <w:r w:rsidRPr="00A856C8">
        <w:rPr>
          <w:rFonts w:eastAsia="Calibri" w:cs="Times New Roman"/>
          <w:spacing w:val="-3"/>
          <w:sz w:val="22"/>
          <w:szCs w:val="22"/>
          <w:lang w:val="lt-LT" w:eastAsia="lt-LT"/>
        </w:rPr>
        <w:t>ethadone</w:t>
      </w:r>
      <w:proofErr w:type="spellEnd"/>
      <w:r w:rsidRPr="00A856C8">
        <w:rPr>
          <w:rFonts w:eastAsia="Calibri" w:cs="Times New Roman"/>
          <w:spacing w:val="-3"/>
          <w:sz w:val="22"/>
          <w:szCs w:val="22"/>
          <w:lang w:val="lt-LT" w:eastAsia="lt-LT"/>
        </w:rPr>
        <w:t xml:space="preserve"> </w:t>
      </w:r>
      <w:proofErr w:type="spellStart"/>
      <w:r w:rsidRPr="00A856C8">
        <w:rPr>
          <w:rFonts w:eastAsia="Calibri" w:cs="Times New Roman"/>
          <w:spacing w:val="-3"/>
          <w:sz w:val="22"/>
          <w:szCs w:val="22"/>
          <w:lang w:val="lt-LT" w:eastAsia="lt-LT"/>
        </w:rPr>
        <w:t>G.L.Pharma</w:t>
      </w:r>
      <w:proofErr w:type="spellEnd"/>
      <w:r w:rsidRPr="00A856C8">
        <w:rPr>
          <w:rFonts w:eastAsia="Calibri" w:cs="Times New Roman"/>
          <w:spacing w:val="-3"/>
          <w:sz w:val="22"/>
          <w:szCs w:val="22"/>
          <w:lang w:val="lt-LT" w:eastAsia="lt-LT"/>
        </w:rPr>
        <w:t xml:space="preserve"> </w:t>
      </w:r>
      <w:r w:rsidRPr="00A856C8">
        <w:rPr>
          <w:rFonts w:eastAsia="Calibri" w:cs="Times New Roman"/>
          <w:sz w:val="22"/>
          <w:szCs w:val="22"/>
          <w:lang w:val="lt-LT" w:eastAsia="lt-LT"/>
        </w:rPr>
        <w:t>nerekomenduojama, nes duomenų apie vartojimo saugumą ir veiksmingumą nepakanka.</w:t>
      </w:r>
    </w:p>
    <w:p w14:paraId="485F59A3" w14:textId="77777777" w:rsidR="000D5F2C" w:rsidRPr="00A856C8" w:rsidRDefault="000D5F2C" w:rsidP="000D5F2C">
      <w:pPr>
        <w:rPr>
          <w:rFonts w:eastAsia="Calibri" w:cs="Times New Roman"/>
          <w:sz w:val="22"/>
          <w:szCs w:val="22"/>
          <w:lang w:val="lt-LT" w:eastAsia="lt-LT"/>
        </w:rPr>
      </w:pPr>
    </w:p>
    <w:p w14:paraId="0CFEACC4" w14:textId="77777777" w:rsidR="000D5F2C" w:rsidRPr="00A856C8" w:rsidRDefault="000D5F2C" w:rsidP="000D5F2C">
      <w:pPr>
        <w:rPr>
          <w:rFonts w:eastAsia="Calibri" w:cs="Times New Roman"/>
          <w:spacing w:val="-3"/>
          <w:sz w:val="22"/>
          <w:szCs w:val="22"/>
          <w:u w:val="single"/>
          <w:lang w:val="lt-LT" w:eastAsia="en-US"/>
        </w:rPr>
      </w:pPr>
      <w:r w:rsidRPr="00A856C8">
        <w:rPr>
          <w:rFonts w:eastAsia="Calibri" w:cs="Times New Roman"/>
          <w:i/>
          <w:spacing w:val="-3"/>
          <w:sz w:val="22"/>
          <w:szCs w:val="22"/>
          <w:u w:val="single"/>
          <w:lang w:val="lt-LT" w:eastAsia="en-US"/>
        </w:rPr>
        <w:t>Senyvi</w:t>
      </w:r>
      <w:r>
        <w:rPr>
          <w:rFonts w:eastAsia="Calibri" w:cs="Times New Roman"/>
          <w:i/>
          <w:spacing w:val="-3"/>
          <w:sz w:val="22"/>
          <w:szCs w:val="22"/>
          <w:u w:val="single"/>
          <w:lang w:val="lt-LT" w:eastAsia="en-US"/>
        </w:rPr>
        <w:t>ems (daugiau kaip</w:t>
      </w:r>
      <w:r w:rsidRPr="00A856C8">
        <w:rPr>
          <w:rFonts w:eastAsia="Calibri" w:cs="Times New Roman"/>
          <w:i/>
          <w:spacing w:val="-3"/>
          <w:sz w:val="22"/>
          <w:szCs w:val="22"/>
          <w:u w:val="single"/>
          <w:lang w:val="lt-LT" w:eastAsia="en-US"/>
        </w:rPr>
        <w:t xml:space="preserve"> 65 metų</w:t>
      </w:r>
      <w:r>
        <w:rPr>
          <w:rFonts w:eastAsia="Calibri" w:cs="Times New Roman"/>
          <w:i/>
          <w:spacing w:val="-3"/>
          <w:sz w:val="22"/>
          <w:szCs w:val="22"/>
          <w:u w:val="single"/>
          <w:lang w:val="lt-LT" w:eastAsia="en-US"/>
        </w:rPr>
        <w:t xml:space="preserve">) pacientams </w:t>
      </w:r>
    </w:p>
    <w:p w14:paraId="213699EC" w14:textId="77777777" w:rsidR="000D5F2C" w:rsidRPr="00A856C8" w:rsidRDefault="000D5F2C" w:rsidP="000D5F2C">
      <w:pPr>
        <w:rPr>
          <w:rFonts w:eastAsia="Calibri" w:cs="Times New Roman"/>
          <w:spacing w:val="-3"/>
          <w:sz w:val="22"/>
          <w:szCs w:val="22"/>
          <w:lang w:val="lt-LT" w:eastAsia="en-US"/>
        </w:rPr>
      </w:pPr>
      <w:r w:rsidRPr="00A856C8">
        <w:rPr>
          <w:rFonts w:eastAsia="Calibri" w:cs="Times New Roman"/>
          <w:spacing w:val="-3"/>
          <w:sz w:val="22"/>
          <w:szCs w:val="22"/>
          <w:lang w:val="lt-LT" w:eastAsia="en-US"/>
        </w:rPr>
        <w:t>Dėl sumažėjusio inkstų klirenso, norint apsaugoti nuo perdozavimo, senyvus pacientus reikia gydyti mažesne doze.</w:t>
      </w:r>
    </w:p>
    <w:p w14:paraId="46BBA77C" w14:textId="77777777" w:rsidR="000D5F2C" w:rsidRPr="00A856C8" w:rsidRDefault="000D5F2C" w:rsidP="000D5F2C">
      <w:pPr>
        <w:rPr>
          <w:rFonts w:eastAsia="Calibri" w:cs="Times New Roman"/>
          <w:i/>
          <w:sz w:val="22"/>
          <w:szCs w:val="22"/>
          <w:lang w:val="lt-LT" w:eastAsia="lt-LT"/>
        </w:rPr>
      </w:pPr>
    </w:p>
    <w:p w14:paraId="28151518" w14:textId="77777777" w:rsidR="000D5F2C" w:rsidRPr="00A856C8" w:rsidRDefault="000D5F2C" w:rsidP="000D5F2C">
      <w:pPr>
        <w:tabs>
          <w:tab w:val="left" w:pos="567"/>
        </w:tabs>
        <w:contextualSpacing/>
        <w:outlineLvl w:val="0"/>
        <w:rPr>
          <w:rFonts w:eastAsia="Times New Roman" w:cs="Times New Roman"/>
          <w:i/>
          <w:iCs/>
          <w:snapToGrid w:val="0"/>
          <w:color w:val="000000"/>
          <w:sz w:val="22"/>
          <w:szCs w:val="22"/>
          <w:u w:val="single"/>
          <w:lang w:val="lt-LT" w:eastAsia="en-US"/>
        </w:rPr>
      </w:pPr>
      <w:r w:rsidRPr="00A856C8">
        <w:rPr>
          <w:rFonts w:eastAsia="Times New Roman" w:cs="Times New Roman"/>
          <w:i/>
          <w:iCs/>
          <w:snapToGrid w:val="0"/>
          <w:color w:val="000000"/>
          <w:sz w:val="22"/>
          <w:szCs w:val="22"/>
          <w:u w:val="single"/>
          <w:lang w:val="lt-LT" w:eastAsia="en-US"/>
        </w:rPr>
        <w:t>Pacientams, kurių inkstų ir (arba) kepenų funkcija sutrikusi</w:t>
      </w:r>
    </w:p>
    <w:p w14:paraId="4BD6F36A" w14:textId="77777777" w:rsidR="000D5F2C" w:rsidRPr="00A856C8" w:rsidRDefault="000D5F2C" w:rsidP="000D5F2C">
      <w:pPr>
        <w:rPr>
          <w:rFonts w:eastAsia="Calibri" w:cs="Times New Roman"/>
          <w:spacing w:val="-3"/>
          <w:sz w:val="22"/>
          <w:szCs w:val="22"/>
          <w:lang w:val="lt-LT" w:eastAsia="en-US"/>
        </w:rPr>
      </w:pPr>
      <w:r w:rsidRPr="00A856C8">
        <w:rPr>
          <w:rFonts w:eastAsia="Calibri" w:cs="Times New Roman"/>
          <w:sz w:val="22"/>
          <w:szCs w:val="22"/>
          <w:lang w:val="lt-LT" w:eastAsia="lt-LT"/>
        </w:rPr>
        <w:t xml:space="preserve">Esant inkstų arba lengvam kepenų funkcijos sutrikimui, gali reikėti </w:t>
      </w:r>
      <w:r w:rsidRPr="00A856C8">
        <w:rPr>
          <w:rFonts w:eastAsia="Calibri" w:cs="Times New Roman"/>
          <w:spacing w:val="-3"/>
          <w:sz w:val="22"/>
          <w:szCs w:val="22"/>
          <w:lang w:val="lt-LT" w:eastAsia="en-US"/>
        </w:rPr>
        <w:t>ilginti tarpus tarp dozių gėrimo arba</w:t>
      </w:r>
    </w:p>
    <w:p w14:paraId="1044FE1B" w14:textId="77777777" w:rsidR="000D5F2C" w:rsidRPr="00A856C8" w:rsidRDefault="000D5F2C" w:rsidP="000D5F2C">
      <w:pPr>
        <w:rPr>
          <w:rFonts w:eastAsia="Calibri" w:cs="Times New Roman"/>
          <w:spacing w:val="-3"/>
          <w:sz w:val="22"/>
          <w:szCs w:val="22"/>
          <w:lang w:val="lt-LT" w:eastAsia="en-US"/>
        </w:rPr>
      </w:pPr>
      <w:r w:rsidRPr="00A856C8">
        <w:rPr>
          <w:rFonts w:eastAsia="Calibri" w:cs="Times New Roman"/>
          <w:spacing w:val="-3"/>
          <w:sz w:val="22"/>
          <w:szCs w:val="22"/>
          <w:lang w:val="lt-LT" w:eastAsia="en-US"/>
        </w:rPr>
        <w:t>mažinti dozę. Esant stabiliai lėtinei kepenų ligai palaikomosios dozės koreguoti nereikia (daugiau informacijos žr. 4.3 ir 4.4 skyriuose).</w:t>
      </w:r>
    </w:p>
    <w:p w14:paraId="41D5080F" w14:textId="77777777" w:rsidR="000D5F2C" w:rsidRPr="00A856C8" w:rsidRDefault="000D5F2C" w:rsidP="000D5F2C">
      <w:pPr>
        <w:rPr>
          <w:rFonts w:eastAsia="Calibri" w:cs="Times New Roman"/>
          <w:i/>
          <w:sz w:val="22"/>
          <w:szCs w:val="22"/>
          <w:lang w:val="lt-LT" w:eastAsia="lt-LT"/>
        </w:rPr>
      </w:pPr>
    </w:p>
    <w:p w14:paraId="24A2EE69" w14:textId="77777777" w:rsidR="000D5F2C" w:rsidRPr="00A856C8" w:rsidRDefault="000D5F2C" w:rsidP="000D5F2C">
      <w:pPr>
        <w:rPr>
          <w:rFonts w:eastAsia="Calibri" w:cs="Times New Roman"/>
          <w:i/>
          <w:sz w:val="22"/>
          <w:szCs w:val="22"/>
          <w:u w:val="single"/>
          <w:lang w:val="lt-LT" w:eastAsia="lt-LT"/>
        </w:rPr>
      </w:pPr>
      <w:r w:rsidRPr="00A856C8">
        <w:rPr>
          <w:rFonts w:eastAsia="Calibri" w:cs="Times New Roman"/>
          <w:i/>
          <w:sz w:val="22"/>
          <w:szCs w:val="22"/>
          <w:u w:val="single"/>
          <w:lang w:val="lt-LT" w:eastAsia="lt-LT"/>
        </w:rPr>
        <w:t>Nė</w:t>
      </w:r>
      <w:r>
        <w:rPr>
          <w:rFonts w:eastAsia="Calibri" w:cs="Times New Roman"/>
          <w:i/>
          <w:sz w:val="22"/>
          <w:szCs w:val="22"/>
          <w:u w:val="single"/>
          <w:lang w:val="lt-LT" w:eastAsia="lt-LT"/>
        </w:rPr>
        <w:t>ščioms pacientėms</w:t>
      </w:r>
    </w:p>
    <w:p w14:paraId="19A0E626"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Nėščiosioms gali </w:t>
      </w:r>
      <w:r>
        <w:rPr>
          <w:rFonts w:eastAsia="Calibri" w:cs="Times New Roman"/>
          <w:sz w:val="22"/>
          <w:szCs w:val="22"/>
          <w:lang w:val="lt-LT" w:eastAsia="en-US"/>
        </w:rPr>
        <w:t>reikėti vaistinį preparatą dozuoti du kartus per parą</w:t>
      </w:r>
      <w:r w:rsidRPr="00A856C8">
        <w:rPr>
          <w:rFonts w:eastAsia="Calibri" w:cs="Times New Roman"/>
          <w:sz w:val="22"/>
          <w:szCs w:val="22"/>
          <w:lang w:val="lt-LT" w:eastAsia="en-US"/>
        </w:rPr>
        <w:t>, nes dėl fermentų indukcijos pagreitėja metabolizmas, taip pat sumažėja absorbcija ir sustiprėja šalinimas (daugiau informacijos žr. 4.6 skyriuje).</w:t>
      </w:r>
    </w:p>
    <w:p w14:paraId="4CA9F587" w14:textId="77777777" w:rsidR="000D5F2C" w:rsidRPr="00A856C8" w:rsidRDefault="000D5F2C" w:rsidP="000D5F2C">
      <w:pPr>
        <w:rPr>
          <w:rFonts w:eastAsia="Calibri" w:cs="Times New Roman"/>
          <w:sz w:val="22"/>
          <w:szCs w:val="22"/>
          <w:lang w:val="lt-LT" w:eastAsia="en-US"/>
        </w:rPr>
      </w:pPr>
    </w:p>
    <w:p w14:paraId="2F3D1EF3" w14:textId="77777777" w:rsidR="000D5F2C" w:rsidRPr="00C55964" w:rsidRDefault="000D5F2C" w:rsidP="000D5F2C">
      <w:pPr>
        <w:rPr>
          <w:rFonts w:eastAsia="Calibri" w:cs="Times New Roman"/>
          <w:sz w:val="22"/>
          <w:szCs w:val="22"/>
          <w:u w:val="single"/>
          <w:lang w:val="lt-LT" w:eastAsia="en-US"/>
        </w:rPr>
      </w:pPr>
      <w:r w:rsidRPr="00C55964">
        <w:rPr>
          <w:rFonts w:eastAsia="Calibri" w:cs="Times New Roman"/>
          <w:sz w:val="22"/>
          <w:szCs w:val="22"/>
          <w:u w:val="single"/>
          <w:lang w:val="lt-LT" w:eastAsia="en-US"/>
        </w:rPr>
        <w:t>Vartojimo būdas</w:t>
      </w:r>
    </w:p>
    <w:p w14:paraId="56D92120" w14:textId="77777777" w:rsidR="000D5F2C"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Vartoti per burną.</w:t>
      </w:r>
    </w:p>
    <w:p w14:paraId="62D8A216" w14:textId="77777777" w:rsidR="000D5F2C" w:rsidRPr="00A856C8" w:rsidRDefault="000D5F2C" w:rsidP="000D5F2C">
      <w:pPr>
        <w:rPr>
          <w:rFonts w:eastAsia="Calibri" w:cs="Times New Roman"/>
          <w:sz w:val="22"/>
          <w:szCs w:val="22"/>
          <w:lang w:val="lt-LT" w:eastAsia="en-US"/>
        </w:rPr>
      </w:pPr>
    </w:p>
    <w:p w14:paraId="2BCF218D"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reikia</w:t>
      </w:r>
      <w:r w:rsidRPr="00A856C8">
        <w:rPr>
          <w:rFonts w:eastAsia="Calibri" w:cs="Times New Roman"/>
          <w:sz w:val="22"/>
          <w:szCs w:val="22"/>
          <w:lang w:val="lt-LT" w:eastAsia="en-US"/>
        </w:rPr>
        <w:t xml:space="preserve"> skiesti konservuojanči</w:t>
      </w:r>
      <w:r>
        <w:rPr>
          <w:rFonts w:eastAsia="Calibri" w:cs="Times New Roman"/>
          <w:sz w:val="22"/>
          <w:szCs w:val="22"/>
          <w:lang w:val="lt-LT" w:eastAsia="en-US"/>
        </w:rPr>
        <w:t>ais</w:t>
      </w:r>
      <w:r w:rsidRPr="00A856C8">
        <w:rPr>
          <w:rFonts w:eastAsia="Calibri" w:cs="Times New Roman"/>
          <w:sz w:val="22"/>
          <w:szCs w:val="22"/>
          <w:lang w:val="lt-LT" w:eastAsia="en-US"/>
        </w:rPr>
        <w:t xml:space="preserve"> </w:t>
      </w:r>
      <w:r>
        <w:rPr>
          <w:rFonts w:eastAsia="Calibri" w:cs="Times New Roman"/>
          <w:sz w:val="22"/>
          <w:szCs w:val="22"/>
          <w:lang w:val="lt-LT" w:eastAsia="en-US"/>
        </w:rPr>
        <w:t xml:space="preserve">ir tirštais tirpalais laisvai pasirenkamu santykiu arba išgrynintu vandeniu santykiu iki 1:3 (1 dalis koncentrato ir iki dviejų dalių išgryninto vandens) </w:t>
      </w:r>
      <w:r w:rsidRPr="00A856C8">
        <w:rPr>
          <w:rFonts w:eastAsia="Calibri" w:cs="Times New Roman"/>
          <w:sz w:val="22"/>
          <w:szCs w:val="22"/>
          <w:lang w:val="lt-LT" w:eastAsia="en-US"/>
        </w:rPr>
        <w:t>teikiant vartoti namuose. Vartojimui nedelsiant koncentratą galima skiesti vandeniu</w:t>
      </w:r>
      <w:r>
        <w:rPr>
          <w:rFonts w:eastAsia="Calibri" w:cs="Times New Roman"/>
          <w:sz w:val="22"/>
          <w:szCs w:val="22"/>
          <w:lang w:val="lt-LT" w:eastAsia="en-US"/>
        </w:rPr>
        <w:t xml:space="preserve"> arba vaisių </w:t>
      </w:r>
      <w:proofErr w:type="spellStart"/>
      <w:r>
        <w:rPr>
          <w:rFonts w:eastAsia="Calibri" w:cs="Times New Roman"/>
          <w:sz w:val="22"/>
          <w:szCs w:val="22"/>
          <w:lang w:val="lt-LT" w:eastAsia="en-US"/>
        </w:rPr>
        <w:t>sultimis</w:t>
      </w:r>
      <w:proofErr w:type="spellEnd"/>
      <w:r>
        <w:rPr>
          <w:rFonts w:eastAsia="Calibri" w:cs="Times New Roman"/>
          <w:sz w:val="22"/>
          <w:szCs w:val="22"/>
          <w:lang w:val="lt-LT" w:eastAsia="en-US"/>
        </w:rPr>
        <w:t xml:space="preserve"> (pvz.,</w:t>
      </w:r>
      <w:r w:rsidRPr="00A856C8">
        <w:rPr>
          <w:rFonts w:eastAsia="Calibri" w:cs="Times New Roman"/>
          <w:sz w:val="22"/>
          <w:szCs w:val="22"/>
          <w:lang w:val="lt-LT" w:eastAsia="en-US"/>
        </w:rPr>
        <w:t xml:space="preserve">, obuolių arba apelsinų </w:t>
      </w:r>
      <w:proofErr w:type="spellStart"/>
      <w:r w:rsidRPr="00A856C8">
        <w:rPr>
          <w:rFonts w:eastAsia="Calibri" w:cs="Times New Roman"/>
          <w:sz w:val="22"/>
          <w:szCs w:val="22"/>
          <w:lang w:val="lt-LT" w:eastAsia="en-US"/>
        </w:rPr>
        <w:t>sultimis</w:t>
      </w:r>
      <w:proofErr w:type="spellEnd"/>
      <w:r>
        <w:rPr>
          <w:rFonts w:eastAsia="Calibri" w:cs="Times New Roman"/>
          <w:sz w:val="22"/>
          <w:szCs w:val="22"/>
          <w:lang w:val="lt-LT" w:eastAsia="en-US"/>
        </w:rPr>
        <w:t xml:space="preserve">, išskyrus greipfrutų </w:t>
      </w:r>
      <w:proofErr w:type="spellStart"/>
      <w:r>
        <w:rPr>
          <w:rFonts w:eastAsia="Calibri" w:cs="Times New Roman"/>
          <w:sz w:val="22"/>
          <w:szCs w:val="22"/>
          <w:lang w:val="lt-LT" w:eastAsia="en-US"/>
        </w:rPr>
        <w:t>sultis</w:t>
      </w:r>
      <w:proofErr w:type="spellEnd"/>
      <w:r>
        <w:rPr>
          <w:rFonts w:eastAsia="Calibri" w:cs="Times New Roman"/>
          <w:sz w:val="22"/>
          <w:szCs w:val="22"/>
          <w:lang w:val="lt-LT" w:eastAsia="en-US"/>
        </w:rPr>
        <w:t xml:space="preserve"> – žr. 4.5 skyrių)</w:t>
      </w:r>
      <w:r w:rsidRPr="00A856C8">
        <w:rPr>
          <w:rFonts w:eastAsia="Calibri" w:cs="Times New Roman"/>
          <w:sz w:val="22"/>
          <w:szCs w:val="22"/>
          <w:lang w:val="lt-LT" w:eastAsia="en-US"/>
        </w:rPr>
        <w:t xml:space="preserve"> (žr. 6.6 skyrių). Pakuotės sudėtyje yra pipetė su padalomis žymėta skale</w:t>
      </w:r>
      <w:r>
        <w:rPr>
          <w:rFonts w:eastAsia="Calibri" w:cs="Times New Roman"/>
          <w:sz w:val="22"/>
          <w:szCs w:val="22"/>
          <w:lang w:val="lt-LT" w:eastAsia="en-US"/>
        </w:rPr>
        <w:t xml:space="preserve"> (100, 150, 300, 500 ml pakuotės) arba padalomis žymėta skale matavimo taurelė (1000 ml pakuotė)</w:t>
      </w:r>
      <w:r w:rsidRPr="00A856C8">
        <w:rPr>
          <w:rFonts w:eastAsia="Calibri" w:cs="Times New Roman"/>
          <w:sz w:val="22"/>
          <w:szCs w:val="22"/>
          <w:lang w:val="lt-LT" w:eastAsia="en-US"/>
        </w:rPr>
        <w:t>, kurios pagalba galima nustatyti reikiamą dozę.</w:t>
      </w:r>
    </w:p>
    <w:p w14:paraId="4446E5DB"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Siekiant išvengti klaidų, skiedikliai ir atskiesto tirpalo koncentracija mg/ml bei atskiedimo data turi būti užrašyta ant butelio. </w:t>
      </w:r>
    </w:p>
    <w:p w14:paraId="6EECCEE8" w14:textId="77777777" w:rsidR="000D5F2C" w:rsidRPr="00A856C8" w:rsidRDefault="000D5F2C" w:rsidP="000D5F2C">
      <w:pPr>
        <w:rPr>
          <w:rFonts w:eastAsia="Calibri" w:cs="Times New Roman"/>
          <w:sz w:val="22"/>
          <w:szCs w:val="22"/>
          <w:lang w:val="lt-LT" w:eastAsia="en-US"/>
        </w:rPr>
      </w:pPr>
    </w:p>
    <w:p w14:paraId="0DCA9E02" w14:textId="77777777" w:rsidR="000D5F2C" w:rsidRPr="00A856C8" w:rsidRDefault="000D5F2C" w:rsidP="000D5F2C">
      <w:pPr>
        <w:pBdr>
          <w:top w:val="single" w:sz="4" w:space="1" w:color="auto"/>
          <w:left w:val="single" w:sz="4" w:space="4" w:color="auto"/>
          <w:bottom w:val="single" w:sz="4" w:space="1" w:color="auto"/>
          <w:right w:val="single" w:sz="4" w:space="4" w:color="auto"/>
        </w:pBdr>
        <w:rPr>
          <w:rFonts w:eastAsia="Calibri" w:cs="Times New Roman"/>
          <w:sz w:val="22"/>
          <w:szCs w:val="22"/>
          <w:lang w:val="lt-LT" w:eastAsia="en-US"/>
        </w:rPr>
      </w:pPr>
      <w:r w:rsidRPr="00A856C8">
        <w:rPr>
          <w:rFonts w:eastAsia="Calibri" w:cs="Times New Roman"/>
          <w:sz w:val="22"/>
          <w:szCs w:val="22"/>
          <w:lang w:val="lt-LT" w:eastAsia="en-US"/>
        </w:rPr>
        <w:t>Būtina užtikrinti, kad vartojama paros dozė turi būti suvartojama akivaizdžiai kontroliuojant (pvz., vaistinėje) pagal nacionalinius teisinius reikalavimus arba kitaip, jeigu tai numato nacionalinės rekomendacijos.</w:t>
      </w:r>
    </w:p>
    <w:p w14:paraId="311C72CB" w14:textId="77777777" w:rsidR="000D5F2C" w:rsidRPr="00A856C8" w:rsidRDefault="000D5F2C" w:rsidP="000D5F2C">
      <w:pPr>
        <w:pBdr>
          <w:top w:val="single" w:sz="4" w:space="1" w:color="auto"/>
          <w:left w:val="single" w:sz="4" w:space="4" w:color="auto"/>
          <w:bottom w:val="single" w:sz="4" w:space="1" w:color="auto"/>
          <w:right w:val="single" w:sz="4" w:space="4" w:color="auto"/>
        </w:pBdr>
        <w:rPr>
          <w:rFonts w:eastAsia="Calibri" w:cs="Times New Roman"/>
          <w:sz w:val="22"/>
          <w:szCs w:val="22"/>
          <w:lang w:val="lt-LT" w:eastAsia="en-US"/>
        </w:rPr>
      </w:pPr>
      <w:r w:rsidRPr="00A856C8">
        <w:rPr>
          <w:rFonts w:eastAsia="Calibri" w:cs="Times New Roman"/>
          <w:sz w:val="22"/>
          <w:szCs w:val="22"/>
          <w:lang w:val="lt-LT" w:eastAsia="en-US"/>
        </w:rPr>
        <w:t>Gydytojas privalo įspėti pacientą, kad leidžiamas ir saugus šio vaisto vartojimas yra tik per burną. Jis turi pabrėžti galimas neteisingo vartojimo pasekmes.</w:t>
      </w:r>
    </w:p>
    <w:p w14:paraId="2B6C94D6" w14:textId="77777777" w:rsidR="000D5F2C" w:rsidRPr="00A856C8" w:rsidRDefault="000D5F2C" w:rsidP="000D5F2C">
      <w:pPr>
        <w:rPr>
          <w:rFonts w:eastAsia="Calibri" w:cs="Times New Roman"/>
          <w:sz w:val="22"/>
          <w:szCs w:val="22"/>
          <w:lang w:val="lt-LT" w:eastAsia="en-US"/>
        </w:rPr>
      </w:pPr>
    </w:p>
    <w:p w14:paraId="7F96AD54" w14:textId="77777777" w:rsidR="000D5F2C" w:rsidRPr="00A856C8" w:rsidRDefault="000D5F2C" w:rsidP="000D5F2C">
      <w:pPr>
        <w:ind w:left="567" w:hanging="567"/>
        <w:rPr>
          <w:rFonts w:eastAsia="Calibri" w:cs="Times New Roman"/>
          <w:noProof/>
          <w:sz w:val="22"/>
          <w:szCs w:val="22"/>
          <w:highlight w:val="lightGray"/>
          <w:lang w:val="lt-LT" w:eastAsia="en-US"/>
        </w:rPr>
      </w:pPr>
      <w:r w:rsidRPr="00A856C8">
        <w:rPr>
          <w:rFonts w:eastAsia="Calibri" w:cs="Times New Roman"/>
          <w:noProof/>
          <w:sz w:val="22"/>
          <w:szCs w:val="22"/>
          <w:highlight w:val="lightGray"/>
          <w:lang w:val="lt-LT" w:eastAsia="en-US"/>
        </w:rPr>
        <w:t>[Jeigu vaistas paskiriamas vartoti namuose, gydytojas turi užtikrinti, kad:</w:t>
      </w:r>
    </w:p>
    <w:p w14:paraId="52847CAE" w14:textId="77777777" w:rsidR="000D5F2C" w:rsidRPr="00A856C8" w:rsidRDefault="000D5F2C" w:rsidP="000D5F2C">
      <w:pPr>
        <w:numPr>
          <w:ilvl w:val="0"/>
          <w:numId w:val="1"/>
        </w:numPr>
        <w:ind w:left="567" w:hanging="567"/>
        <w:contextualSpacing/>
        <w:rPr>
          <w:rFonts w:eastAsia="Times New Roman" w:cs="Times New Roman"/>
          <w:noProof/>
          <w:sz w:val="22"/>
          <w:szCs w:val="22"/>
          <w:highlight w:val="lightGray"/>
          <w:lang w:val="lt-LT" w:eastAsia="en-US"/>
        </w:rPr>
      </w:pPr>
      <w:r w:rsidRPr="00A856C8">
        <w:rPr>
          <w:rFonts w:eastAsia="Times New Roman" w:cs="Times New Roman"/>
          <w:noProof/>
          <w:sz w:val="22"/>
          <w:szCs w:val="22"/>
          <w:highlight w:val="lightGray"/>
          <w:lang w:val="lt-LT" w:eastAsia="en-US"/>
        </w:rPr>
        <w:t xml:space="preserve">kiek galint labiau būtų pašalinta su vaisto vartojimu namuose susijusi </w:t>
      </w:r>
      <w:r>
        <w:rPr>
          <w:rFonts w:eastAsia="Times New Roman" w:cs="Times New Roman"/>
          <w:noProof/>
          <w:sz w:val="22"/>
          <w:szCs w:val="22"/>
          <w:highlight w:val="lightGray"/>
          <w:lang w:val="lt-LT" w:eastAsia="en-US"/>
        </w:rPr>
        <w:t xml:space="preserve">rizika </w:t>
      </w:r>
      <w:r w:rsidRPr="00A856C8">
        <w:rPr>
          <w:rFonts w:eastAsia="Times New Roman" w:cs="Times New Roman"/>
          <w:noProof/>
          <w:sz w:val="22"/>
          <w:szCs w:val="22"/>
          <w:highlight w:val="lightGray"/>
          <w:lang w:val="lt-LT" w:eastAsia="en-US"/>
        </w:rPr>
        <w:t>pacientui  ir kitiems asmenims,</w:t>
      </w:r>
    </w:p>
    <w:p w14:paraId="3FB00124" w14:textId="77777777" w:rsidR="000D5F2C" w:rsidRPr="00A856C8" w:rsidRDefault="000D5F2C" w:rsidP="000D5F2C">
      <w:pPr>
        <w:numPr>
          <w:ilvl w:val="0"/>
          <w:numId w:val="1"/>
        </w:numPr>
        <w:ind w:left="567" w:hanging="567"/>
        <w:contextualSpacing/>
        <w:rPr>
          <w:rFonts w:eastAsia="Times New Roman" w:cs="Times New Roman"/>
          <w:noProof/>
          <w:sz w:val="22"/>
          <w:szCs w:val="22"/>
          <w:highlight w:val="lightGray"/>
          <w:lang w:val="lt-LT" w:eastAsia="en-US"/>
        </w:rPr>
      </w:pPr>
      <w:r w:rsidRPr="00A856C8">
        <w:rPr>
          <w:rFonts w:eastAsia="Times New Roman" w:cs="Times New Roman"/>
          <w:noProof/>
          <w:sz w:val="22"/>
          <w:szCs w:val="22"/>
          <w:highlight w:val="lightGray"/>
          <w:lang w:val="lt-LT" w:eastAsia="en-US"/>
        </w:rPr>
        <w:t>pacientas vartoja paskirtą pakaitinę medžiagą tik paskirtu tikslu.</w:t>
      </w:r>
    </w:p>
    <w:p w14:paraId="5E28AB6D" w14:textId="77777777" w:rsidR="000D5F2C" w:rsidRPr="00A856C8" w:rsidRDefault="000D5F2C" w:rsidP="000D5F2C">
      <w:pPr>
        <w:ind w:left="567" w:hanging="567"/>
        <w:rPr>
          <w:rFonts w:eastAsia="Calibri" w:cs="Times New Roman"/>
          <w:noProof/>
          <w:sz w:val="22"/>
          <w:szCs w:val="22"/>
          <w:highlight w:val="lightGray"/>
          <w:lang w:val="lt-LT" w:eastAsia="en-US"/>
        </w:rPr>
      </w:pPr>
    </w:p>
    <w:p w14:paraId="59455D45" w14:textId="77777777" w:rsidR="000D5F2C" w:rsidRPr="00A856C8" w:rsidRDefault="000D5F2C" w:rsidP="000D5F2C">
      <w:pPr>
        <w:ind w:left="567" w:hanging="567"/>
        <w:rPr>
          <w:rFonts w:eastAsia="Calibri" w:cs="Times New Roman"/>
          <w:noProof/>
          <w:sz w:val="22"/>
          <w:szCs w:val="22"/>
          <w:lang w:val="lt-LT" w:eastAsia="en-US"/>
        </w:rPr>
      </w:pPr>
      <w:r w:rsidRPr="00A856C8">
        <w:rPr>
          <w:rFonts w:eastAsia="Calibri" w:cs="Times New Roman"/>
          <w:noProof/>
          <w:sz w:val="22"/>
          <w:szCs w:val="22"/>
          <w:highlight w:val="lightGray"/>
          <w:lang w:val="lt-LT" w:eastAsia="en-US"/>
        </w:rPr>
        <w:t>Jeigu pacientas vartoja preparatą ne paskirtam tikslui, vartojimą namuose reikia nedelsiant nutraukti.</w:t>
      </w:r>
    </w:p>
    <w:p w14:paraId="551816C0" w14:textId="77777777" w:rsidR="000D5F2C" w:rsidRPr="00A856C8" w:rsidRDefault="000D5F2C" w:rsidP="000D5F2C">
      <w:pPr>
        <w:rPr>
          <w:rFonts w:eastAsia="Calibri" w:cs="Times New Roman"/>
          <w:sz w:val="22"/>
          <w:szCs w:val="22"/>
          <w:lang w:val="lt-LT" w:eastAsia="en-US"/>
        </w:rPr>
      </w:pPr>
    </w:p>
    <w:p w14:paraId="182DB92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Vartojimo trukmė priklauso nuo pakaitinio gydymo bendrosios koncepcijos apimties, numatyto terapinio tikslo ir paciento individualaus poreikio.</w:t>
      </w:r>
    </w:p>
    <w:p w14:paraId="2D254BF0" w14:textId="77777777" w:rsidR="000D5F2C" w:rsidRPr="00A856C8" w:rsidRDefault="000D5F2C" w:rsidP="000D5F2C">
      <w:pPr>
        <w:rPr>
          <w:rFonts w:eastAsia="Calibri" w:cs="Times New Roman"/>
          <w:sz w:val="22"/>
          <w:szCs w:val="22"/>
          <w:lang w:val="lt-LT" w:eastAsia="en-US"/>
        </w:rPr>
      </w:pPr>
    </w:p>
    <w:p w14:paraId="0ADEFB33"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Gydymas gali būti trumpalaikis (pvz., pakaitinis priklausomybe sergančių pacientų gydymas </w:t>
      </w:r>
      <w:proofErr w:type="spellStart"/>
      <w:r w:rsidRPr="00A856C8">
        <w:rPr>
          <w:rFonts w:eastAsia="Calibri" w:cs="Times New Roman"/>
          <w:sz w:val="22"/>
          <w:szCs w:val="22"/>
          <w:lang w:val="lt-LT" w:eastAsia="en-US"/>
        </w:rPr>
        <w:t>hospitalizacijos</w:t>
      </w:r>
      <w:proofErr w:type="spellEnd"/>
      <w:r w:rsidRPr="00A856C8">
        <w:rPr>
          <w:rFonts w:eastAsia="Calibri" w:cs="Times New Roman"/>
          <w:sz w:val="22"/>
          <w:szCs w:val="22"/>
          <w:lang w:val="lt-LT" w:eastAsia="en-US"/>
        </w:rPr>
        <w:t xml:space="preserve"> metu) arba ilgalaikis.</w:t>
      </w:r>
    </w:p>
    <w:p w14:paraId="2757922B" w14:textId="77777777" w:rsidR="000D5F2C" w:rsidRPr="00A856C8" w:rsidRDefault="000D5F2C" w:rsidP="000D5F2C">
      <w:pPr>
        <w:rPr>
          <w:rFonts w:eastAsia="Calibri" w:cs="Times New Roman"/>
          <w:sz w:val="22"/>
          <w:szCs w:val="22"/>
          <w:lang w:val="lt-LT" w:eastAsia="en-US"/>
        </w:rPr>
      </w:pPr>
    </w:p>
    <w:p w14:paraId="658F4FC3"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Šio vaistinio preparato atskiedimo prieš vartojimą instrukcija yra 6.6 skyriuje.</w:t>
      </w:r>
    </w:p>
    <w:p w14:paraId="45F3EB5E" w14:textId="77777777" w:rsidR="000D5F2C"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16" w:name="_Toc129243104"/>
      <w:bookmarkStart w:id="17" w:name="_Toc129243229"/>
    </w:p>
    <w:p w14:paraId="399954D5"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r w:rsidRPr="00A856C8">
        <w:rPr>
          <w:rFonts w:eastAsia="Calibri" w:cs="Times New Roman"/>
          <w:b/>
          <w:kern w:val="28"/>
          <w:sz w:val="22"/>
          <w:szCs w:val="22"/>
          <w:lang w:val="lt-LT" w:eastAsia="en-US"/>
        </w:rPr>
        <w:t>4.3</w:t>
      </w:r>
      <w:r w:rsidRPr="00A856C8">
        <w:rPr>
          <w:rFonts w:eastAsia="Calibri" w:cs="Times New Roman"/>
          <w:b/>
          <w:kern w:val="28"/>
          <w:sz w:val="22"/>
          <w:szCs w:val="22"/>
          <w:lang w:val="lt-LT" w:eastAsia="en-US"/>
        </w:rPr>
        <w:tab/>
        <w:t>Kontraindikacijos</w:t>
      </w:r>
      <w:bookmarkEnd w:id="16"/>
      <w:bookmarkEnd w:id="17"/>
    </w:p>
    <w:p w14:paraId="4A58477F"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Vaistinio preparato negalima vartoti, kai yra:</w:t>
      </w:r>
    </w:p>
    <w:p w14:paraId="37BB9DFE" w14:textId="77777777" w:rsidR="000D5F2C" w:rsidRPr="00A856C8" w:rsidRDefault="000D5F2C" w:rsidP="000D5F2C">
      <w:pPr>
        <w:numPr>
          <w:ilvl w:val="0"/>
          <w:numId w:val="2"/>
        </w:numPr>
        <w:rPr>
          <w:rFonts w:eastAsia="Calibri" w:cs="Times New Roman"/>
          <w:sz w:val="22"/>
          <w:szCs w:val="22"/>
          <w:lang w:val="lt-LT" w:eastAsia="en-US"/>
        </w:rPr>
      </w:pPr>
      <w:r w:rsidRPr="00A856C8">
        <w:rPr>
          <w:rFonts w:eastAsia="Calibri" w:cs="Times New Roman"/>
          <w:sz w:val="22"/>
          <w:szCs w:val="22"/>
          <w:lang w:val="lt-LT" w:eastAsia="en-US"/>
        </w:rPr>
        <w:t xml:space="preserve">padidėjęs jautrumas </w:t>
      </w:r>
      <w:r w:rsidRPr="00A856C8">
        <w:rPr>
          <w:rFonts w:eastAsia="Calibri" w:cs="Times New Roman"/>
          <w:sz w:val="22"/>
          <w:szCs w:val="22"/>
          <w:lang w:val="lt-LT" w:eastAsia="lt-LT" w:bidi="lt-LT"/>
        </w:rPr>
        <w:t>veikliajai arba bet kuriai 6.1 skyriuje nurodytai pagalbinei medžiagai;</w:t>
      </w:r>
    </w:p>
    <w:p w14:paraId="33A8DE5C" w14:textId="77777777" w:rsidR="000D5F2C" w:rsidRPr="00A856C8" w:rsidRDefault="000D5F2C" w:rsidP="000D5F2C">
      <w:pPr>
        <w:numPr>
          <w:ilvl w:val="0"/>
          <w:numId w:val="2"/>
        </w:numPr>
        <w:rPr>
          <w:rFonts w:eastAsia="Calibri" w:cs="Times New Roman"/>
          <w:sz w:val="22"/>
          <w:szCs w:val="22"/>
          <w:lang w:val="lt-LT" w:eastAsia="en-US"/>
        </w:rPr>
      </w:pPr>
      <w:r w:rsidRPr="00A856C8">
        <w:rPr>
          <w:rFonts w:eastAsia="Calibri" w:cs="Times New Roman"/>
          <w:sz w:val="22"/>
          <w:szCs w:val="22"/>
          <w:lang w:val="lt-LT" w:eastAsia="en-US"/>
        </w:rPr>
        <w:t>sunki bronchų astmos forma arba kita būklė, susijusi su bronchų obstrukcija;</w:t>
      </w:r>
    </w:p>
    <w:p w14:paraId="70673507" w14:textId="77777777" w:rsidR="000D5F2C" w:rsidRPr="00A856C8" w:rsidRDefault="000D5F2C" w:rsidP="000D5F2C">
      <w:pPr>
        <w:numPr>
          <w:ilvl w:val="0"/>
          <w:numId w:val="2"/>
        </w:numPr>
        <w:rPr>
          <w:rFonts w:eastAsia="Calibri" w:cs="Times New Roman"/>
          <w:sz w:val="22"/>
          <w:szCs w:val="22"/>
          <w:lang w:val="lt-LT" w:eastAsia="en-US"/>
        </w:rPr>
      </w:pPr>
      <w:r w:rsidRPr="00A856C8">
        <w:rPr>
          <w:rFonts w:eastAsia="Calibri" w:cs="Times New Roman"/>
          <w:sz w:val="22"/>
          <w:szCs w:val="22"/>
          <w:lang w:val="lt-LT" w:eastAsia="en-US"/>
        </w:rPr>
        <w:t>vidutinio sunkumo arba sunkus kvėpavimo centro ir kvėpavimo funkcijos pažeidimas;</w:t>
      </w:r>
    </w:p>
    <w:p w14:paraId="426A43EE" w14:textId="77777777" w:rsidR="000D5F2C" w:rsidRPr="00A856C8" w:rsidRDefault="000D5F2C" w:rsidP="000D5F2C">
      <w:pPr>
        <w:numPr>
          <w:ilvl w:val="0"/>
          <w:numId w:val="2"/>
        </w:numPr>
        <w:rPr>
          <w:rFonts w:eastAsia="Calibri" w:cs="Times New Roman"/>
          <w:sz w:val="22"/>
          <w:szCs w:val="22"/>
          <w:lang w:val="lt-LT" w:eastAsia="en-US"/>
        </w:rPr>
      </w:pPr>
      <w:r w:rsidRPr="00A856C8">
        <w:rPr>
          <w:rFonts w:eastAsia="Calibri" w:cs="Times New Roman"/>
          <w:sz w:val="22"/>
          <w:szCs w:val="22"/>
          <w:lang w:val="lt-LT" w:eastAsia="en-US"/>
        </w:rPr>
        <w:t>pailgėjęs QT intervalas, įskaitant įgimtą ilgo QT sindromą;</w:t>
      </w:r>
    </w:p>
    <w:p w14:paraId="01BCDB01" w14:textId="77777777" w:rsidR="000D5F2C" w:rsidRPr="00A856C8" w:rsidRDefault="000D5F2C" w:rsidP="000D5F2C">
      <w:pPr>
        <w:numPr>
          <w:ilvl w:val="0"/>
          <w:numId w:val="2"/>
        </w:numPr>
        <w:rPr>
          <w:rFonts w:eastAsia="Calibri" w:cs="Times New Roman"/>
          <w:sz w:val="22"/>
          <w:szCs w:val="22"/>
          <w:lang w:val="lt-LT" w:eastAsia="en-US"/>
        </w:rPr>
      </w:pPr>
      <w:proofErr w:type="spellStart"/>
      <w:r w:rsidRPr="00A856C8">
        <w:rPr>
          <w:rFonts w:eastAsia="Calibri" w:cs="Times New Roman"/>
          <w:sz w:val="22"/>
          <w:szCs w:val="22"/>
          <w:lang w:val="lt-LT" w:eastAsia="en-US"/>
        </w:rPr>
        <w:t>paralyžinis</w:t>
      </w:r>
      <w:proofErr w:type="spellEnd"/>
      <w:r w:rsidRPr="00A856C8">
        <w:rPr>
          <w:rFonts w:eastAsia="Calibri" w:cs="Times New Roman"/>
          <w:sz w:val="22"/>
          <w:szCs w:val="22"/>
          <w:lang w:val="lt-LT" w:eastAsia="en-US"/>
        </w:rPr>
        <w:t xml:space="preserve"> žarnų nepraeinamumas ir ūminės pilvo ligos.</w:t>
      </w:r>
    </w:p>
    <w:p w14:paraId="452A6B29" w14:textId="77777777" w:rsidR="000D5F2C" w:rsidRPr="00A856C8" w:rsidRDefault="000D5F2C" w:rsidP="000D5F2C">
      <w:pPr>
        <w:rPr>
          <w:rFonts w:eastAsia="Calibri" w:cs="Times New Roman"/>
          <w:sz w:val="22"/>
          <w:szCs w:val="22"/>
          <w:lang w:val="lt-LT" w:eastAsia="en-US"/>
        </w:rPr>
      </w:pPr>
      <w:bookmarkStart w:id="18" w:name="_Toc129243105"/>
      <w:bookmarkStart w:id="19" w:name="_Toc129243230"/>
    </w:p>
    <w:p w14:paraId="075DEDC6"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Kaip ir kitų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preparatų, šio vaisto negalima skirti pacientams su sunkiu kepenų veiklos sutrikimu, nes tai gali skatinti sergančiųjų sunkiu kepenų pažeidimu su dėl vartų venos sistema susijusios </w:t>
      </w:r>
      <w:proofErr w:type="spellStart"/>
      <w:r w:rsidRPr="00A856C8">
        <w:rPr>
          <w:rFonts w:eastAsia="Calibri" w:cs="Times New Roman"/>
          <w:sz w:val="22"/>
          <w:szCs w:val="22"/>
          <w:lang w:val="lt-LT" w:eastAsia="en-US"/>
        </w:rPr>
        <w:t>encefalopatijos</w:t>
      </w:r>
      <w:proofErr w:type="spellEnd"/>
      <w:r w:rsidRPr="00A856C8">
        <w:rPr>
          <w:rFonts w:eastAsia="Calibri" w:cs="Times New Roman"/>
          <w:sz w:val="22"/>
          <w:szCs w:val="22"/>
          <w:lang w:val="lt-LT" w:eastAsia="en-US"/>
        </w:rPr>
        <w:t xml:space="preserve"> susiformavimą.</w:t>
      </w:r>
    </w:p>
    <w:p w14:paraId="3977824C" w14:textId="77777777" w:rsidR="000D5F2C" w:rsidRPr="00A856C8" w:rsidRDefault="000D5F2C" w:rsidP="000D5F2C">
      <w:pPr>
        <w:rPr>
          <w:rFonts w:eastAsia="Calibri" w:cs="Times New Roman"/>
          <w:sz w:val="22"/>
          <w:szCs w:val="22"/>
          <w:lang w:val="lt-LT" w:eastAsia="en-US"/>
        </w:rPr>
      </w:pPr>
    </w:p>
    <w:p w14:paraId="38CE6E62"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r w:rsidRPr="00A856C8">
        <w:rPr>
          <w:rFonts w:eastAsia="Calibri" w:cs="Times New Roman"/>
          <w:b/>
          <w:kern w:val="28"/>
          <w:sz w:val="22"/>
          <w:szCs w:val="22"/>
          <w:lang w:val="lt-LT" w:eastAsia="en-US"/>
        </w:rPr>
        <w:t>4.4</w:t>
      </w:r>
      <w:r w:rsidRPr="00A856C8">
        <w:rPr>
          <w:rFonts w:eastAsia="Calibri" w:cs="Times New Roman"/>
          <w:b/>
          <w:kern w:val="28"/>
          <w:sz w:val="22"/>
          <w:szCs w:val="22"/>
          <w:lang w:val="lt-LT" w:eastAsia="en-US"/>
        </w:rPr>
        <w:tab/>
        <w:t>Specialūs įspėjimai ir atsargumo priemonės</w:t>
      </w:r>
      <w:bookmarkEnd w:id="18"/>
      <w:bookmarkEnd w:id="19"/>
    </w:p>
    <w:p w14:paraId="626D7819" w14:textId="77777777" w:rsidR="000D5F2C" w:rsidRPr="00A856C8" w:rsidRDefault="000D5F2C" w:rsidP="000D5F2C">
      <w:pPr>
        <w:rPr>
          <w:rFonts w:eastAsia="Calibri" w:cs="Times New Roman"/>
          <w:sz w:val="22"/>
          <w:szCs w:val="22"/>
          <w:lang w:val="lt-LT" w:eastAsia="en-US"/>
        </w:rPr>
      </w:pPr>
    </w:p>
    <w:p w14:paraId="1CA53066" w14:textId="77777777" w:rsidR="000D5F2C" w:rsidRPr="00946589" w:rsidRDefault="000D5F2C" w:rsidP="000D5F2C">
      <w:pPr>
        <w:rPr>
          <w:rFonts w:eastAsia="Calibri" w:cs="Times New Roman"/>
          <w:sz w:val="22"/>
          <w:szCs w:val="22"/>
          <w:lang w:val="lt-LT" w:eastAsia="en-US"/>
        </w:rPr>
      </w:pPr>
      <w:r w:rsidRPr="00C55964">
        <w:rPr>
          <w:rFonts w:eastAsia="Calibri" w:cs="Times New Roman"/>
          <w:sz w:val="22"/>
          <w:szCs w:val="22"/>
          <w:u w:val="single"/>
          <w:lang w:val="lt-LT" w:eastAsia="en-US"/>
        </w:rPr>
        <w:t>Įspėjimai</w:t>
      </w:r>
    </w:p>
    <w:p w14:paraId="083E8051" w14:textId="77777777" w:rsidR="000D5F2C" w:rsidRPr="00A856C8" w:rsidRDefault="000D5F2C" w:rsidP="000D5F2C">
      <w:pPr>
        <w:rPr>
          <w:rFonts w:eastAsia="Calibri" w:cs="Times New Roman"/>
          <w:b/>
          <w:sz w:val="22"/>
          <w:szCs w:val="22"/>
          <w:lang w:val="lt-LT" w:eastAsia="en-US"/>
        </w:rPr>
      </w:pPr>
      <w:r w:rsidRPr="00A856C8">
        <w:rPr>
          <w:rFonts w:eastAsia="Calibri" w:cs="Times New Roman"/>
          <w:b/>
          <w:sz w:val="22"/>
          <w:szCs w:val="22"/>
          <w:lang w:val="lt-LT" w:eastAsia="en-US"/>
        </w:rPr>
        <w:t xml:space="preserve">Reikia įvertinti tai, kad </w:t>
      </w:r>
      <w:proofErr w:type="spellStart"/>
      <w:r w:rsidRPr="00A856C8">
        <w:rPr>
          <w:rFonts w:eastAsia="Calibri" w:cs="Times New Roman"/>
          <w:b/>
          <w:sz w:val="22"/>
          <w:szCs w:val="22"/>
          <w:lang w:val="lt-LT" w:eastAsia="en-US"/>
        </w:rPr>
        <w:t>levometadonas</w:t>
      </w:r>
      <w:proofErr w:type="spellEnd"/>
      <w:r w:rsidRPr="00A856C8">
        <w:rPr>
          <w:rFonts w:eastAsia="Calibri" w:cs="Times New Roman"/>
          <w:b/>
          <w:sz w:val="22"/>
          <w:szCs w:val="22"/>
          <w:lang w:val="lt-LT" w:eastAsia="en-US"/>
        </w:rPr>
        <w:t xml:space="preserve"> yra apytikriai </w:t>
      </w:r>
      <w:r>
        <w:rPr>
          <w:rFonts w:eastAsia="Calibri" w:cs="Times New Roman"/>
          <w:b/>
          <w:sz w:val="22"/>
          <w:szCs w:val="22"/>
          <w:lang w:val="lt-LT" w:eastAsia="en-US"/>
        </w:rPr>
        <w:t>2</w:t>
      </w:r>
      <w:r w:rsidRPr="00A856C8">
        <w:rPr>
          <w:rFonts w:eastAsia="Calibri" w:cs="Times New Roman"/>
          <w:b/>
          <w:sz w:val="22"/>
          <w:szCs w:val="22"/>
          <w:lang w:val="lt-LT" w:eastAsia="en-US"/>
        </w:rPr>
        <w:t xml:space="preserve"> kartus veiksmingesnis negu metadono </w:t>
      </w:r>
      <w:proofErr w:type="spellStart"/>
      <w:r w:rsidRPr="00A856C8">
        <w:rPr>
          <w:rFonts w:eastAsia="Calibri" w:cs="Times New Roman"/>
          <w:b/>
          <w:sz w:val="22"/>
          <w:szCs w:val="22"/>
          <w:lang w:val="lt-LT" w:eastAsia="en-US"/>
        </w:rPr>
        <w:t>racematas</w:t>
      </w:r>
      <w:proofErr w:type="spellEnd"/>
      <w:r w:rsidRPr="00A856C8">
        <w:rPr>
          <w:rFonts w:eastAsia="Calibri" w:cs="Times New Roman"/>
          <w:b/>
          <w:sz w:val="22"/>
          <w:szCs w:val="22"/>
          <w:lang w:val="lt-LT" w:eastAsia="en-US"/>
        </w:rPr>
        <w:t xml:space="preserve"> (žr. 4.2 skyrių).</w:t>
      </w:r>
    </w:p>
    <w:p w14:paraId="60CD4CEF" w14:textId="77777777" w:rsidR="000D5F2C" w:rsidRPr="00A856C8" w:rsidRDefault="000D5F2C" w:rsidP="000D5F2C">
      <w:pPr>
        <w:rPr>
          <w:rFonts w:eastAsia="Calibri" w:cs="Times New Roman"/>
          <w:sz w:val="22"/>
          <w:szCs w:val="22"/>
          <w:lang w:val="lt-LT" w:eastAsia="en-US"/>
        </w:rPr>
      </w:pPr>
    </w:p>
    <w:p w14:paraId="3F0D5EC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Gydymo metu reikia laikytis ypatingo atsargumo:</w:t>
      </w:r>
    </w:p>
    <w:p w14:paraId="7EFA4FC9" w14:textId="77777777" w:rsidR="000D5F2C" w:rsidRPr="00A856C8" w:rsidRDefault="000D5F2C" w:rsidP="000D5F2C">
      <w:pPr>
        <w:numPr>
          <w:ilvl w:val="0"/>
          <w:numId w:val="3"/>
        </w:numPr>
        <w:ind w:left="567"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didelės rizikos pacientams: savižudybės bandymai panaudojant </w:t>
      </w:r>
      <w:proofErr w:type="spellStart"/>
      <w:r w:rsidRPr="00A856C8">
        <w:rPr>
          <w:rFonts w:eastAsia="Times New Roman" w:cs="Times New Roman"/>
          <w:sz w:val="22"/>
          <w:szCs w:val="22"/>
          <w:lang w:val="lt-LT" w:eastAsia="en-US"/>
        </w:rPr>
        <w:t>opioidus</w:t>
      </w:r>
      <w:proofErr w:type="spellEnd"/>
      <w:r w:rsidRPr="00A856C8">
        <w:rPr>
          <w:rFonts w:eastAsia="Times New Roman" w:cs="Times New Roman"/>
          <w:sz w:val="22"/>
          <w:szCs w:val="22"/>
          <w:lang w:val="lt-LT" w:eastAsia="en-US"/>
        </w:rPr>
        <w:t xml:space="preserve">, ypač kombinuojant su </w:t>
      </w:r>
      <w:proofErr w:type="spellStart"/>
      <w:r w:rsidRPr="00A856C8">
        <w:rPr>
          <w:rFonts w:eastAsia="Times New Roman" w:cs="Times New Roman"/>
          <w:sz w:val="22"/>
          <w:szCs w:val="22"/>
          <w:lang w:val="lt-LT" w:eastAsia="en-US"/>
        </w:rPr>
        <w:t>tricikliais</w:t>
      </w:r>
      <w:proofErr w:type="spellEnd"/>
      <w:r w:rsidRPr="00A856C8">
        <w:rPr>
          <w:rFonts w:eastAsia="Times New Roman" w:cs="Times New Roman"/>
          <w:sz w:val="22"/>
          <w:szCs w:val="22"/>
          <w:lang w:val="lt-LT" w:eastAsia="en-US"/>
        </w:rPr>
        <w:t xml:space="preserve"> antidepresantais, alkoholiu ir kitais centrinę nervų sistemą (CNS) slopinančiais vaistais gali būti priklausomybės vaistams klinikinės išraiškos dalis. Reikia įvertinti individualias paciento savybes ir gydymo planą, kurio dalis gali būti pacientų, pasižyminčių nuolatiniu itin rizikingu nekontroliuojamų vaistų vartojimu, nežiūrint taikomo tinkamo gydymo vaistais, </w:t>
      </w:r>
      <w:proofErr w:type="spellStart"/>
      <w:r w:rsidRPr="00A856C8">
        <w:rPr>
          <w:rFonts w:eastAsia="Times New Roman" w:cs="Times New Roman"/>
          <w:sz w:val="22"/>
          <w:szCs w:val="22"/>
          <w:lang w:val="lt-LT" w:eastAsia="en-US"/>
        </w:rPr>
        <w:t>hospitalizacija</w:t>
      </w:r>
      <w:proofErr w:type="spellEnd"/>
      <w:r w:rsidRPr="00A856C8">
        <w:rPr>
          <w:rFonts w:eastAsia="Times New Roman" w:cs="Times New Roman"/>
          <w:sz w:val="22"/>
          <w:szCs w:val="22"/>
          <w:lang w:val="lt-LT" w:eastAsia="en-US"/>
        </w:rPr>
        <w:t>;</w:t>
      </w:r>
    </w:p>
    <w:p w14:paraId="63D3BB24" w14:textId="77777777" w:rsidR="000D5F2C" w:rsidRPr="00A856C8" w:rsidRDefault="000D5F2C" w:rsidP="000D5F2C">
      <w:pPr>
        <w:numPr>
          <w:ilvl w:val="0"/>
          <w:numId w:val="3"/>
        </w:numPr>
        <w:ind w:left="567"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esant ūminiam pilvo organų susirgimui. Kaip ir kitų µ (</w:t>
      </w:r>
      <w:proofErr w:type="spellStart"/>
      <w:r w:rsidRPr="00A856C8">
        <w:rPr>
          <w:rFonts w:eastAsia="Times New Roman" w:cs="Times New Roman"/>
          <w:sz w:val="22"/>
          <w:szCs w:val="22"/>
          <w:lang w:val="lt-LT" w:eastAsia="en-US"/>
        </w:rPr>
        <w:t>miu</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agonistų</w:t>
      </w:r>
      <w:proofErr w:type="spellEnd"/>
      <w:r w:rsidRPr="00A856C8">
        <w:rPr>
          <w:rFonts w:eastAsia="Times New Roman" w:cs="Times New Roman"/>
          <w:sz w:val="22"/>
          <w:szCs w:val="22"/>
          <w:lang w:val="lt-LT" w:eastAsia="en-US"/>
        </w:rPr>
        <w:t xml:space="preserve"> vartojimo atvejais, metadonas gali slėpti ūmine pilvo organų liga sergančių pacientų ligos eigą ir diagnozę.</w:t>
      </w:r>
      <w:r>
        <w:rPr>
          <w:rFonts w:eastAsia="Times New Roman" w:cs="Times New Roman"/>
          <w:sz w:val="22"/>
          <w:szCs w:val="22"/>
          <w:lang w:val="lt-LT" w:eastAsia="en-US"/>
        </w:rPr>
        <w:t xml:space="preserve"> Todėl pacientai, kuriems būdingi ūminio pilvo organų sutrikimo simptomai, pakaitinio gydymo metu turi būti stebimi, kol paaiškės diagnozė.</w:t>
      </w:r>
    </w:p>
    <w:p w14:paraId="4CBF4E49" w14:textId="77777777" w:rsidR="000D5F2C" w:rsidRPr="00A856C8" w:rsidRDefault="000D5F2C" w:rsidP="000D5F2C">
      <w:pPr>
        <w:rPr>
          <w:rFonts w:eastAsia="Calibri" w:cs="Times New Roman"/>
          <w:sz w:val="22"/>
          <w:szCs w:val="22"/>
          <w:lang w:val="lt-LT" w:eastAsia="en-US"/>
        </w:rPr>
      </w:pPr>
    </w:p>
    <w:p w14:paraId="622B2A2C"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Levometadonas</w:t>
      </w:r>
      <w:proofErr w:type="spellEnd"/>
      <w:r w:rsidRPr="00A856C8">
        <w:rPr>
          <w:rFonts w:eastAsia="Calibri" w:cs="Times New Roman"/>
          <w:sz w:val="22"/>
          <w:szCs w:val="22"/>
          <w:lang w:val="lt-LT" w:eastAsia="en-US"/>
        </w:rPr>
        <w:t xml:space="preserve"> yra vaistas, ilgai ir pakartotinai vartojant pasižymintis svarbiu priklausomybę sukeliančiu potencialu. Gali pasireikšti fizinė ir psichinė priklausomybė ir tolerancija. </w:t>
      </w:r>
      <w:proofErr w:type="spellStart"/>
      <w:r>
        <w:rPr>
          <w:rFonts w:eastAsia="Calibri" w:cs="Times New Roman"/>
          <w:sz w:val="22"/>
          <w:szCs w:val="22"/>
          <w:lang w:val="lt-LT" w:eastAsia="en-US"/>
        </w:rPr>
        <w:t>Levometadonas</w:t>
      </w:r>
      <w:proofErr w:type="spellEnd"/>
      <w:r w:rsidRPr="00A856C8">
        <w:rPr>
          <w:rFonts w:eastAsia="Calibri" w:cs="Times New Roman"/>
          <w:sz w:val="22"/>
          <w:szCs w:val="22"/>
          <w:lang w:val="lt-LT" w:eastAsia="en-US"/>
        </w:rPr>
        <w:t xml:space="preserve"> gali sukelti mieguistumą ir sumažinti sąmoningumą. Pakartotinai vartojant šiuo požiūriu gali pasireikšti tolerancija.</w:t>
      </w:r>
    </w:p>
    <w:p w14:paraId="2CFDCA27" w14:textId="77777777" w:rsidR="000D5F2C" w:rsidRPr="00A856C8" w:rsidRDefault="000D5F2C" w:rsidP="000D5F2C">
      <w:pPr>
        <w:rPr>
          <w:rFonts w:eastAsia="Calibri" w:cs="Times New Roman"/>
          <w:sz w:val="22"/>
          <w:szCs w:val="22"/>
          <w:lang w:val="lt-LT" w:eastAsia="en-US"/>
        </w:rPr>
      </w:pPr>
    </w:p>
    <w:p w14:paraId="1F4110C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Nutraukus jo vartojimą staiga, gali pasireikšti abstinencijos simptomai.</w:t>
      </w:r>
    </w:p>
    <w:p w14:paraId="1E2DC7F6"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Vartoti </w:t>
      </w:r>
      <w:proofErr w:type="spellStart"/>
      <w:r w:rsidRPr="00A856C8">
        <w:rPr>
          <w:rFonts w:eastAsia="Calibri" w:cs="Times New Roman"/>
          <w:sz w:val="22"/>
          <w:szCs w:val="22"/>
          <w:lang w:val="lt-LT" w:eastAsia="en-US"/>
        </w:rPr>
        <w:t>levometadoną</w:t>
      </w:r>
      <w:proofErr w:type="spellEnd"/>
      <w:r w:rsidRPr="00A856C8">
        <w:rPr>
          <w:rFonts w:eastAsia="Calibri" w:cs="Times New Roman"/>
          <w:sz w:val="22"/>
          <w:szCs w:val="22"/>
          <w:lang w:val="lt-LT" w:eastAsia="en-US"/>
        </w:rPr>
        <w:t xml:space="preserve"> gali skirti tik tie gydytojai, turintys leidimą gydyti </w:t>
      </w:r>
      <w:proofErr w:type="spellStart"/>
      <w:r w:rsidRPr="00A856C8">
        <w:rPr>
          <w:rFonts w:eastAsia="Calibri" w:cs="Times New Roman"/>
          <w:sz w:val="22"/>
          <w:szCs w:val="22"/>
          <w:lang w:val="lt-LT" w:eastAsia="en-US"/>
        </w:rPr>
        <w:t>opiatų</w:t>
      </w:r>
      <w:proofErr w:type="spellEnd"/>
      <w:r w:rsidRPr="00A856C8">
        <w:rPr>
          <w:rFonts w:eastAsia="Calibri" w:cs="Times New Roman"/>
          <w:sz w:val="22"/>
          <w:szCs w:val="22"/>
          <w:lang w:val="lt-LT" w:eastAsia="en-US"/>
        </w:rPr>
        <w:t xml:space="preserve"> arba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priklausomybę turinčius pacientus, nes dažnai </w:t>
      </w:r>
      <w:r>
        <w:rPr>
          <w:rFonts w:eastAsia="Calibri" w:cs="Times New Roman"/>
          <w:sz w:val="22"/>
          <w:szCs w:val="22"/>
          <w:lang w:val="lt-LT" w:eastAsia="en-US"/>
        </w:rPr>
        <w:t>pakeičiamosios</w:t>
      </w:r>
      <w:r w:rsidRPr="00A856C8">
        <w:rPr>
          <w:rFonts w:eastAsia="Calibri" w:cs="Times New Roman"/>
          <w:sz w:val="22"/>
          <w:szCs w:val="22"/>
          <w:lang w:val="lt-LT" w:eastAsia="en-US"/>
        </w:rPr>
        <w:t xml:space="preserve"> terapijos dozavimas gali sukelti sunkią intoksikaciją, kuri gali baigtis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netoleruojančių pacientų mirtimi.</w:t>
      </w:r>
    </w:p>
    <w:p w14:paraId="5D5CF325" w14:textId="77777777" w:rsidR="000D5F2C" w:rsidRPr="00A856C8" w:rsidRDefault="000D5F2C" w:rsidP="000D5F2C">
      <w:pPr>
        <w:rPr>
          <w:rFonts w:eastAsia="Calibri" w:cs="Times New Roman"/>
          <w:sz w:val="22"/>
          <w:szCs w:val="22"/>
          <w:lang w:val="lt-LT" w:eastAsia="en-US"/>
        </w:rPr>
      </w:pPr>
    </w:p>
    <w:p w14:paraId="51E8B6EB" w14:textId="77777777" w:rsidR="000D5F2C" w:rsidRPr="00A856C8" w:rsidRDefault="000D5F2C" w:rsidP="000D5F2C">
      <w:pPr>
        <w:rPr>
          <w:rFonts w:eastAsia="Calibri" w:cs="Times New Roman"/>
          <w:i/>
          <w:sz w:val="22"/>
          <w:szCs w:val="22"/>
          <w:lang w:val="lt-LT" w:eastAsia="en-US"/>
        </w:rPr>
      </w:pPr>
      <w:r w:rsidRPr="00A856C8">
        <w:rPr>
          <w:rFonts w:eastAsia="Calibri" w:cs="Times New Roman"/>
          <w:i/>
          <w:sz w:val="22"/>
          <w:szCs w:val="22"/>
          <w:lang w:val="lt-LT" w:eastAsia="en-US"/>
        </w:rPr>
        <w:t>Virškinimo trakto judrumas</w:t>
      </w:r>
    </w:p>
    <w:p w14:paraId="67BE4576"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Opioidai</w:t>
      </w:r>
      <w:proofErr w:type="spellEnd"/>
      <w:r w:rsidRPr="00A856C8">
        <w:rPr>
          <w:rFonts w:eastAsia="Calibri" w:cs="Times New Roman"/>
          <w:sz w:val="22"/>
          <w:szCs w:val="22"/>
          <w:lang w:val="lt-LT" w:eastAsia="en-US"/>
        </w:rPr>
        <w:t xml:space="preserve">, jų tarpe ir </w:t>
      </w:r>
      <w:proofErr w:type="spellStart"/>
      <w:r w:rsidRPr="00A856C8">
        <w:rPr>
          <w:rFonts w:eastAsia="Calibri" w:cs="Times New Roman"/>
          <w:sz w:val="22"/>
          <w:szCs w:val="22"/>
          <w:lang w:val="lt-LT" w:eastAsia="en-US"/>
        </w:rPr>
        <w:t>levometadonas</w:t>
      </w:r>
      <w:proofErr w:type="spellEnd"/>
      <w:r w:rsidRPr="00A856C8">
        <w:rPr>
          <w:rFonts w:eastAsia="Calibri" w:cs="Times New Roman"/>
          <w:sz w:val="22"/>
          <w:szCs w:val="22"/>
          <w:lang w:val="lt-LT" w:eastAsia="en-US"/>
        </w:rPr>
        <w:t>, gali sukelti vidurių užkietėjimą, kuris ypač pavojingas pacientams, sergantiems sunkia kepenų liga. Todėl reikia laiku imtis priemonių, leidžiančių išvengti vidurių užkietėjimo.</w:t>
      </w:r>
    </w:p>
    <w:p w14:paraId="097BB5E2" w14:textId="77777777" w:rsidR="000D5F2C" w:rsidRPr="00A856C8" w:rsidRDefault="000D5F2C" w:rsidP="000D5F2C">
      <w:pPr>
        <w:rPr>
          <w:rFonts w:eastAsia="Calibri" w:cs="Times New Roman"/>
          <w:sz w:val="22"/>
          <w:szCs w:val="22"/>
          <w:lang w:val="lt-LT" w:eastAsia="en-US"/>
        </w:rPr>
      </w:pPr>
    </w:p>
    <w:p w14:paraId="69FD55CC"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lastRenderedPageBreak/>
        <w:t>Atsargumo priemonės</w:t>
      </w:r>
    </w:p>
    <w:p w14:paraId="36D163E1"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Ypatingas medicininis stebėjimas būtinas toliau išvardytais atvejais:</w:t>
      </w:r>
    </w:p>
    <w:p w14:paraId="19F17061" w14:textId="77777777" w:rsidR="000D5F2C" w:rsidRPr="00A856C8" w:rsidRDefault="000D5F2C" w:rsidP="000D5F2C">
      <w:pPr>
        <w:numPr>
          <w:ilvl w:val="0"/>
          <w:numId w:val="4"/>
        </w:numPr>
        <w:ind w:left="567"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esant </w:t>
      </w:r>
      <w:proofErr w:type="spellStart"/>
      <w:r w:rsidRPr="00A856C8">
        <w:rPr>
          <w:rFonts w:eastAsia="Times New Roman" w:cs="Times New Roman"/>
          <w:sz w:val="22"/>
          <w:szCs w:val="22"/>
          <w:lang w:val="lt-LT" w:eastAsia="en-US"/>
        </w:rPr>
        <w:t>hipotenzijai</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hipovolemijai</w:t>
      </w:r>
      <w:proofErr w:type="spellEnd"/>
      <w:r w:rsidRPr="00A856C8">
        <w:rPr>
          <w:rFonts w:eastAsia="Times New Roman" w:cs="Times New Roman"/>
          <w:sz w:val="22"/>
          <w:szCs w:val="22"/>
          <w:lang w:val="lt-LT" w:eastAsia="en-US"/>
        </w:rPr>
        <w:t>;</w:t>
      </w:r>
    </w:p>
    <w:p w14:paraId="5E70F135" w14:textId="77777777" w:rsidR="000D5F2C" w:rsidRPr="00A856C8" w:rsidRDefault="000D5F2C" w:rsidP="000D5F2C">
      <w:pPr>
        <w:numPr>
          <w:ilvl w:val="0"/>
          <w:numId w:val="4"/>
        </w:numPr>
        <w:ind w:left="567"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sergant tulžies latakų ligomis;</w:t>
      </w:r>
    </w:p>
    <w:p w14:paraId="2DE27265" w14:textId="77777777" w:rsidR="000D5F2C" w:rsidRPr="00A856C8" w:rsidRDefault="000D5F2C" w:rsidP="000D5F2C">
      <w:pPr>
        <w:numPr>
          <w:ilvl w:val="0"/>
          <w:numId w:val="4"/>
        </w:numPr>
        <w:ind w:left="567"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sergant žarnų obstrukcinėmis ir uždegiminėmis ligomis;</w:t>
      </w:r>
    </w:p>
    <w:p w14:paraId="634B54FF" w14:textId="77777777" w:rsidR="000D5F2C" w:rsidRPr="00A856C8" w:rsidRDefault="000D5F2C" w:rsidP="000D5F2C">
      <w:pPr>
        <w:numPr>
          <w:ilvl w:val="0"/>
          <w:numId w:val="4"/>
        </w:numPr>
        <w:ind w:left="567"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esant prostatos hipertrofijai su likutinio šlapimo sankaupa;</w:t>
      </w:r>
    </w:p>
    <w:p w14:paraId="5C089F57"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yra nustatytas arba įtariamas QT intervalo pailgėjimas (QT jau buvo pailgėjęs dėl kartu vartojamų kitokių vaistų) arba sutrikus elektrolitų pusiausvyrai, ypač </w:t>
      </w:r>
      <w:proofErr w:type="spellStart"/>
      <w:r w:rsidRPr="00A856C8">
        <w:rPr>
          <w:rFonts w:eastAsia="Calibri" w:cs="Times New Roman"/>
          <w:sz w:val="22"/>
          <w:szCs w:val="22"/>
          <w:lang w:val="lt-LT" w:eastAsia="en-US"/>
        </w:rPr>
        <w:t>hipokalemijos</w:t>
      </w:r>
      <w:proofErr w:type="spellEnd"/>
      <w:r w:rsidRPr="00A856C8">
        <w:rPr>
          <w:rFonts w:eastAsia="Calibri" w:cs="Times New Roman"/>
          <w:sz w:val="22"/>
          <w:szCs w:val="22"/>
          <w:lang w:val="lt-LT" w:eastAsia="en-US"/>
        </w:rPr>
        <w:t xml:space="preserve"> atvejais;</w:t>
      </w:r>
    </w:p>
    <w:p w14:paraId="51D5AB3D"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kai yra </w:t>
      </w:r>
      <w:r>
        <w:rPr>
          <w:rFonts w:eastAsia="Calibri" w:cs="Times New Roman"/>
          <w:sz w:val="22"/>
          <w:szCs w:val="22"/>
          <w:lang w:val="lt-LT" w:eastAsia="en-US"/>
        </w:rPr>
        <w:t xml:space="preserve">kliniškai </w:t>
      </w:r>
      <w:r w:rsidRPr="00A856C8">
        <w:rPr>
          <w:rFonts w:eastAsia="Calibri" w:cs="Times New Roman"/>
          <w:sz w:val="22"/>
          <w:szCs w:val="22"/>
          <w:lang w:val="lt-LT" w:eastAsia="en-US"/>
        </w:rPr>
        <w:t xml:space="preserve">ženkli </w:t>
      </w:r>
      <w:proofErr w:type="spellStart"/>
      <w:r w:rsidRPr="00A856C8">
        <w:rPr>
          <w:rFonts w:eastAsia="Calibri" w:cs="Times New Roman"/>
          <w:sz w:val="22"/>
          <w:szCs w:val="22"/>
          <w:lang w:val="lt-LT" w:eastAsia="en-US"/>
        </w:rPr>
        <w:t>bradikardija</w:t>
      </w:r>
      <w:proofErr w:type="spellEnd"/>
      <w:r w:rsidRPr="00A856C8">
        <w:rPr>
          <w:rFonts w:eastAsia="Calibri" w:cs="Times New Roman"/>
          <w:sz w:val="22"/>
          <w:szCs w:val="22"/>
          <w:lang w:val="lt-LT" w:eastAsia="en-US"/>
        </w:rPr>
        <w:t>;</w:t>
      </w:r>
    </w:p>
    <w:p w14:paraId="0D172CD0"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progresavusi arba išemijos sąlygojama širdies liga;</w:t>
      </w:r>
    </w:p>
    <w:p w14:paraId="4D1EDF62" w14:textId="77777777" w:rsidR="000D5F2C" w:rsidRPr="00A856C8" w:rsidRDefault="000D5F2C" w:rsidP="000D5F2C">
      <w:pPr>
        <w:numPr>
          <w:ilvl w:val="0"/>
          <w:numId w:val="4"/>
        </w:numPr>
        <w:ind w:left="567" w:hanging="567"/>
        <w:rPr>
          <w:rFonts w:eastAsia="Calibri" w:cs="Times New Roman"/>
          <w:sz w:val="22"/>
          <w:szCs w:val="22"/>
          <w:lang w:val="lt-LT" w:eastAsia="en-US"/>
        </w:rPr>
      </w:pPr>
      <w:proofErr w:type="spellStart"/>
      <w:r w:rsidRPr="00A856C8">
        <w:rPr>
          <w:rFonts w:eastAsia="Calibri" w:cs="Times New Roman"/>
          <w:sz w:val="22"/>
          <w:szCs w:val="22"/>
          <w:lang w:val="lt-LT" w:eastAsia="en-US"/>
        </w:rPr>
        <w:t>anamnezėje</w:t>
      </w:r>
      <w:proofErr w:type="spellEnd"/>
      <w:r w:rsidRPr="00A856C8">
        <w:rPr>
          <w:rFonts w:eastAsia="Calibri" w:cs="Times New Roman"/>
          <w:sz w:val="22"/>
          <w:szCs w:val="22"/>
          <w:lang w:val="lt-LT" w:eastAsia="en-US"/>
        </w:rPr>
        <w:t xml:space="preserve"> nurodomi širdies laidumo sutrikimai;</w:t>
      </w:r>
    </w:p>
    <w:p w14:paraId="346C98CE"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kai pacientas gydomas I ir III klasės </w:t>
      </w:r>
      <w:proofErr w:type="spellStart"/>
      <w:r w:rsidRPr="00A856C8">
        <w:rPr>
          <w:rFonts w:eastAsia="Calibri" w:cs="Times New Roman"/>
          <w:sz w:val="22"/>
          <w:szCs w:val="22"/>
          <w:lang w:val="lt-LT" w:eastAsia="en-US"/>
        </w:rPr>
        <w:t>antiaritminiais</w:t>
      </w:r>
      <w:proofErr w:type="spellEnd"/>
      <w:r w:rsidRPr="00A856C8">
        <w:rPr>
          <w:rFonts w:eastAsia="Calibri" w:cs="Times New Roman"/>
          <w:sz w:val="22"/>
          <w:szCs w:val="22"/>
          <w:lang w:val="lt-LT" w:eastAsia="en-US"/>
        </w:rPr>
        <w:t xml:space="preserve"> vaistais;</w:t>
      </w:r>
    </w:p>
    <w:p w14:paraId="452EE762"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9B475C">
        <w:rPr>
          <w:sz w:val="22"/>
          <w:lang w:val="lt-LT"/>
        </w:rPr>
        <w:t>nėštumo ir žindymo laikotarpiu (žr. 4.6 skyrių)</w:t>
      </w:r>
      <w:r w:rsidRPr="00A856C8">
        <w:rPr>
          <w:rFonts w:eastAsia="Calibri" w:cs="Times New Roman"/>
          <w:sz w:val="22"/>
          <w:szCs w:val="22"/>
          <w:lang w:val="lt-LT" w:eastAsia="en-US"/>
        </w:rPr>
        <w:t>;</w:t>
      </w:r>
    </w:p>
    <w:p w14:paraId="336F7E8F"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esant sutrikusiai sąmonei;</w:t>
      </w:r>
    </w:p>
    <w:p w14:paraId="5756F343"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kai pacientas vartoja kitokių CNS arba kvėpavimą slopinančių preparatų;</w:t>
      </w:r>
    </w:p>
    <w:p w14:paraId="3DBF3DD6"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sergant ligomis, kurių metu reikia vengti kvėpavimo slopinimo;</w:t>
      </w:r>
    </w:p>
    <w:p w14:paraId="6CB4152E"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yra padidėjęs </w:t>
      </w:r>
      <w:proofErr w:type="spellStart"/>
      <w:r w:rsidRPr="00A856C8">
        <w:rPr>
          <w:rFonts w:eastAsia="Calibri" w:cs="Times New Roman"/>
          <w:sz w:val="22"/>
          <w:szCs w:val="22"/>
          <w:lang w:val="lt-LT" w:eastAsia="en-US"/>
        </w:rPr>
        <w:t>intrakranijinis</w:t>
      </w:r>
      <w:proofErr w:type="spellEnd"/>
      <w:r w:rsidRPr="00A856C8">
        <w:rPr>
          <w:rFonts w:eastAsia="Calibri" w:cs="Times New Roman"/>
          <w:sz w:val="22"/>
          <w:szCs w:val="22"/>
          <w:lang w:val="lt-LT" w:eastAsia="en-US"/>
        </w:rPr>
        <w:t xml:space="preserve"> spaudimas;</w:t>
      </w:r>
    </w:p>
    <w:p w14:paraId="539D68C4"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kai pradedama arba užbaigiama gydyti antiretrovirusiniais vaistais, nes jie gali sumažinti arba </w:t>
      </w:r>
      <w:r w:rsidRPr="00220B13">
        <w:rPr>
          <w:rFonts w:eastAsia="Calibri" w:cs="Times New Roman"/>
          <w:sz w:val="22"/>
          <w:szCs w:val="22"/>
          <w:lang w:val="lt-LT" w:eastAsia="en-US"/>
        </w:rPr>
        <w:t>padidinti metadono koncentraciją</w:t>
      </w:r>
      <w:r w:rsidRPr="00A856C8">
        <w:rPr>
          <w:rFonts w:eastAsia="Calibri" w:cs="Times New Roman"/>
          <w:sz w:val="22"/>
          <w:szCs w:val="22"/>
          <w:lang w:val="lt-LT" w:eastAsia="en-US"/>
        </w:rPr>
        <w:t xml:space="preserve"> kraujyje (žr. 4.5 skyrių);</w:t>
      </w:r>
    </w:p>
    <w:p w14:paraId="58C90623"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sergant pankreatitu;</w:t>
      </w:r>
    </w:p>
    <w:p w14:paraId="32FD4BE0"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kai pacientas vartoja kartu </w:t>
      </w:r>
      <w:proofErr w:type="spellStart"/>
      <w:r w:rsidRPr="00A856C8">
        <w:rPr>
          <w:rFonts w:eastAsia="Calibri" w:cs="Times New Roman"/>
          <w:sz w:val="22"/>
          <w:szCs w:val="22"/>
          <w:lang w:val="lt-LT" w:eastAsia="en-US"/>
        </w:rPr>
        <w:t>citochromo</w:t>
      </w:r>
      <w:proofErr w:type="spellEnd"/>
      <w:r w:rsidRPr="00A856C8">
        <w:rPr>
          <w:rFonts w:eastAsia="Calibri" w:cs="Times New Roman"/>
          <w:sz w:val="22"/>
          <w:szCs w:val="22"/>
          <w:lang w:val="lt-LT" w:eastAsia="en-US"/>
        </w:rPr>
        <w:t xml:space="preserve"> P450 </w:t>
      </w:r>
      <w:r w:rsidRPr="00A856C8">
        <w:rPr>
          <w:rFonts w:cs="Times New Roman"/>
          <w:sz w:val="22"/>
          <w:szCs w:val="22"/>
          <w:lang w:val="lt-LT" w:eastAsia="en-US"/>
        </w:rPr>
        <w:t>CYP3A4</w:t>
      </w:r>
      <w:r w:rsidRPr="00A856C8">
        <w:rPr>
          <w:rFonts w:eastAsia="Calibri" w:cs="Times New Roman"/>
          <w:sz w:val="22"/>
          <w:szCs w:val="22"/>
          <w:lang w:val="lt-LT" w:eastAsia="en-US"/>
        </w:rPr>
        <w:t xml:space="preserve"> aktyvumą slopinančių vaistinių preparatų (žr. 4.5 skyrių);</w:t>
      </w:r>
    </w:p>
    <w:p w14:paraId="3A549E14"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esant traukulių;</w:t>
      </w:r>
    </w:p>
    <w:p w14:paraId="5B41269A"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sergant </w:t>
      </w:r>
      <w:proofErr w:type="spellStart"/>
      <w:r w:rsidRPr="00A856C8">
        <w:rPr>
          <w:rFonts w:eastAsia="Calibri" w:cs="Times New Roman"/>
          <w:sz w:val="22"/>
          <w:szCs w:val="22"/>
          <w:lang w:val="lt-LT" w:eastAsia="en-US"/>
        </w:rPr>
        <w:t>hipotiroze</w:t>
      </w:r>
      <w:proofErr w:type="spellEnd"/>
      <w:r w:rsidRPr="00A856C8">
        <w:rPr>
          <w:rFonts w:eastAsia="Calibri" w:cs="Times New Roman"/>
          <w:sz w:val="22"/>
          <w:szCs w:val="22"/>
          <w:lang w:val="lt-LT" w:eastAsia="en-US"/>
        </w:rPr>
        <w:t>;</w:t>
      </w:r>
    </w:p>
    <w:p w14:paraId="6D72CAC4"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esant antinksčių žievės nepakankamumui;</w:t>
      </w:r>
    </w:p>
    <w:p w14:paraId="67D9C5D3"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šoko metu;</w:t>
      </w:r>
    </w:p>
    <w:p w14:paraId="28871CF9" w14:textId="77777777" w:rsidR="000D5F2C" w:rsidRPr="00A856C8" w:rsidRDefault="000D5F2C" w:rsidP="000D5F2C">
      <w:pPr>
        <w:numPr>
          <w:ilvl w:val="0"/>
          <w:numId w:val="4"/>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sergant </w:t>
      </w:r>
      <w:proofErr w:type="spellStart"/>
      <w:r>
        <w:rPr>
          <w:rFonts w:eastAsia="Calibri" w:cs="Times New Roman"/>
          <w:sz w:val="22"/>
          <w:szCs w:val="22"/>
          <w:lang w:val="lt-LT" w:eastAsia="en-US"/>
        </w:rPr>
        <w:t>generalizuota</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miastenija</w:t>
      </w:r>
      <w:proofErr w:type="spellEnd"/>
      <w:r>
        <w:rPr>
          <w:rFonts w:eastAsia="Calibri" w:cs="Times New Roman"/>
          <w:sz w:val="22"/>
          <w:szCs w:val="22"/>
          <w:lang w:val="lt-LT" w:eastAsia="en-US"/>
        </w:rPr>
        <w:t>.</w:t>
      </w:r>
    </w:p>
    <w:p w14:paraId="626F56D2" w14:textId="77777777" w:rsidR="000D5F2C" w:rsidRPr="00A856C8" w:rsidRDefault="000D5F2C" w:rsidP="000D5F2C">
      <w:pPr>
        <w:rPr>
          <w:rFonts w:eastAsia="Calibri" w:cs="Times New Roman"/>
          <w:sz w:val="22"/>
          <w:szCs w:val="22"/>
          <w:lang w:val="lt-LT" w:eastAsia="en-US"/>
        </w:rPr>
      </w:pPr>
    </w:p>
    <w:p w14:paraId="64629260" w14:textId="77777777" w:rsidR="000D5F2C" w:rsidRPr="004F300F" w:rsidRDefault="000D5F2C" w:rsidP="000D5F2C">
      <w:pPr>
        <w:rPr>
          <w:rFonts w:eastAsia="Calibri" w:cs="Times New Roman"/>
          <w:sz w:val="22"/>
          <w:szCs w:val="22"/>
          <w:u w:val="single"/>
          <w:lang w:val="lt-LT" w:eastAsia="en-US"/>
        </w:rPr>
      </w:pPr>
      <w:r w:rsidRPr="004F300F">
        <w:rPr>
          <w:rFonts w:eastAsia="Calibri" w:cs="Times New Roman"/>
          <w:sz w:val="22"/>
          <w:szCs w:val="22"/>
          <w:u w:val="single"/>
          <w:lang w:val="lt-LT" w:eastAsia="en-US"/>
        </w:rPr>
        <w:t xml:space="preserve">Ypatinga rizika </w:t>
      </w:r>
      <w:r>
        <w:rPr>
          <w:rFonts w:eastAsia="Calibri" w:cs="Times New Roman"/>
          <w:sz w:val="22"/>
          <w:szCs w:val="22"/>
          <w:u w:val="single"/>
          <w:lang w:val="lt-LT" w:eastAsia="en-US"/>
        </w:rPr>
        <w:t>pakeičiamosios</w:t>
      </w:r>
      <w:r w:rsidRPr="004F300F">
        <w:rPr>
          <w:rFonts w:eastAsia="Calibri" w:cs="Times New Roman"/>
          <w:sz w:val="22"/>
          <w:szCs w:val="22"/>
          <w:u w:val="single"/>
          <w:lang w:val="lt-LT" w:eastAsia="en-US"/>
        </w:rPr>
        <w:t xml:space="preserve"> terapijos metu </w:t>
      </w:r>
    </w:p>
    <w:p w14:paraId="34964FC8" w14:textId="77777777" w:rsidR="000D5F2C" w:rsidRPr="00A856C8" w:rsidRDefault="000D5F2C" w:rsidP="000D5F2C">
      <w:pPr>
        <w:numPr>
          <w:ilvl w:val="0"/>
          <w:numId w:val="5"/>
        </w:numPr>
        <w:ind w:left="567" w:hanging="567"/>
        <w:contextualSpacing/>
        <w:rPr>
          <w:rFonts w:eastAsia="Times New Roman" w:cs="Times New Roman"/>
          <w:sz w:val="22"/>
          <w:szCs w:val="22"/>
          <w:lang w:val="lt-LT" w:eastAsia="en-US"/>
        </w:rPr>
      </w:pPr>
      <w:proofErr w:type="spellStart"/>
      <w:r w:rsidRPr="00A856C8">
        <w:rPr>
          <w:rFonts w:eastAsia="Times New Roman" w:cs="Times New Roman"/>
          <w:sz w:val="22"/>
          <w:szCs w:val="22"/>
          <w:lang w:val="lt-LT" w:eastAsia="en-US"/>
        </w:rPr>
        <w:t>Levometadonas</w:t>
      </w:r>
      <w:proofErr w:type="spellEnd"/>
      <w:r w:rsidRPr="00A856C8">
        <w:rPr>
          <w:rFonts w:eastAsia="Times New Roman" w:cs="Times New Roman"/>
          <w:sz w:val="22"/>
          <w:szCs w:val="22"/>
          <w:lang w:val="lt-LT" w:eastAsia="en-US"/>
        </w:rPr>
        <w:t xml:space="preserve"> pasižymi pripratimą, kuris panašus į kitų stiprių </w:t>
      </w:r>
      <w:proofErr w:type="spellStart"/>
      <w:r w:rsidRPr="00A856C8">
        <w:rPr>
          <w:rFonts w:eastAsia="Times New Roman" w:cs="Times New Roman"/>
          <w:sz w:val="22"/>
          <w:szCs w:val="22"/>
          <w:lang w:val="lt-LT" w:eastAsia="en-US"/>
        </w:rPr>
        <w:t>opioidų</w:t>
      </w:r>
      <w:proofErr w:type="spellEnd"/>
      <w:r w:rsidRPr="00A856C8">
        <w:rPr>
          <w:rFonts w:eastAsia="Times New Roman" w:cs="Times New Roman"/>
          <w:sz w:val="22"/>
          <w:szCs w:val="22"/>
          <w:lang w:val="lt-LT" w:eastAsia="en-US"/>
        </w:rPr>
        <w:t xml:space="preserve"> sukeliamą, sukeliančiu potencialu.</w:t>
      </w:r>
    </w:p>
    <w:p w14:paraId="06D83A55" w14:textId="77777777" w:rsidR="000D5F2C" w:rsidRPr="00A856C8" w:rsidRDefault="000D5F2C" w:rsidP="000D5F2C">
      <w:pPr>
        <w:numPr>
          <w:ilvl w:val="0"/>
          <w:numId w:val="5"/>
        </w:numPr>
        <w:ind w:left="567" w:hanging="567"/>
        <w:contextualSpacing/>
        <w:rPr>
          <w:rFonts w:eastAsia="Times New Roman" w:cs="Times New Roman"/>
          <w:sz w:val="22"/>
          <w:szCs w:val="22"/>
          <w:lang w:val="lt-LT" w:eastAsia="en-US"/>
        </w:rPr>
      </w:pPr>
      <w:r>
        <w:rPr>
          <w:rFonts w:eastAsia="Times New Roman" w:cs="Times New Roman"/>
          <w:sz w:val="22"/>
          <w:szCs w:val="22"/>
          <w:lang w:val="lt-LT" w:eastAsia="en-US"/>
        </w:rPr>
        <w:t>Pakeičiamosios</w:t>
      </w:r>
      <w:r w:rsidRPr="00A856C8">
        <w:rPr>
          <w:rFonts w:eastAsia="Times New Roman" w:cs="Times New Roman"/>
          <w:sz w:val="22"/>
          <w:szCs w:val="22"/>
          <w:lang w:val="lt-LT" w:eastAsia="en-US"/>
        </w:rPr>
        <w:t xml:space="preserve"> terapijos metu reikia periodiškai tirti šlapimą (netgi atlikti kiekybinius tyrimus) siekiant nustatyti </w:t>
      </w:r>
      <w:proofErr w:type="spellStart"/>
      <w:r w:rsidRPr="00A856C8">
        <w:rPr>
          <w:rFonts w:eastAsia="Times New Roman" w:cs="Times New Roman"/>
          <w:sz w:val="22"/>
          <w:szCs w:val="22"/>
          <w:lang w:val="lt-LT" w:eastAsia="en-US"/>
        </w:rPr>
        <w:t>opioidus</w:t>
      </w:r>
      <w:proofErr w:type="spellEnd"/>
      <w:r w:rsidRPr="00A856C8">
        <w:rPr>
          <w:rFonts w:eastAsia="Times New Roman" w:cs="Times New Roman"/>
          <w:sz w:val="22"/>
          <w:szCs w:val="22"/>
          <w:lang w:val="lt-LT" w:eastAsia="en-US"/>
        </w:rPr>
        <w:t xml:space="preserve">, barbitūratus, </w:t>
      </w:r>
      <w:proofErr w:type="spellStart"/>
      <w:r w:rsidRPr="00A856C8">
        <w:rPr>
          <w:rFonts w:eastAsia="Times New Roman" w:cs="Times New Roman"/>
          <w:sz w:val="22"/>
          <w:szCs w:val="22"/>
          <w:lang w:val="lt-LT" w:eastAsia="en-US"/>
        </w:rPr>
        <w:t>metakvoloną</w:t>
      </w:r>
      <w:proofErr w:type="spellEnd"/>
      <w:r w:rsidRPr="00A856C8">
        <w:rPr>
          <w:rFonts w:eastAsia="Times New Roman" w:cs="Times New Roman"/>
          <w:sz w:val="22"/>
          <w:szCs w:val="22"/>
          <w:lang w:val="lt-LT" w:eastAsia="en-US"/>
        </w:rPr>
        <w:t xml:space="preserve"> ir benzodiazepinus, o prireikus – ir kokainą, amfetaminus ir jų metabolitus; žr. atitinkamų nacionalinių teisės aktų nuostatas.</w:t>
      </w:r>
    </w:p>
    <w:p w14:paraId="30427DB6" w14:textId="77777777" w:rsidR="000D5F2C" w:rsidRPr="00A856C8" w:rsidRDefault="000D5F2C" w:rsidP="000D5F2C">
      <w:pPr>
        <w:numPr>
          <w:ilvl w:val="0"/>
          <w:numId w:val="5"/>
        </w:numPr>
        <w:ind w:left="567"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Vartojant didelę paros dozę būtinas atidus medicininis stebėjimas vertinant somatinę ir psichinę būseną.</w:t>
      </w:r>
    </w:p>
    <w:p w14:paraId="01DD76C1" w14:textId="77777777" w:rsidR="000D5F2C" w:rsidRPr="00A856C8" w:rsidRDefault="000D5F2C" w:rsidP="000D5F2C">
      <w:pPr>
        <w:numPr>
          <w:ilvl w:val="0"/>
          <w:numId w:val="5"/>
        </w:numPr>
        <w:ind w:left="567"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Gydymas </w:t>
      </w:r>
      <w:proofErr w:type="spellStart"/>
      <w:r w:rsidRPr="00A856C8">
        <w:rPr>
          <w:rFonts w:eastAsia="Times New Roman" w:cs="Times New Roman"/>
          <w:sz w:val="22"/>
          <w:szCs w:val="22"/>
          <w:lang w:val="lt-LT" w:eastAsia="en-US"/>
        </w:rPr>
        <w:t>opioidų</w:t>
      </w:r>
      <w:proofErr w:type="spellEnd"/>
      <w:r w:rsidRPr="00A856C8">
        <w:rPr>
          <w:rFonts w:eastAsia="Times New Roman" w:cs="Times New Roman"/>
          <w:sz w:val="22"/>
          <w:szCs w:val="22"/>
          <w:lang w:val="lt-LT" w:eastAsia="en-US"/>
        </w:rPr>
        <w:t xml:space="preserve"> antagonistais sukelia vartojimo nutraukimo simptomus.</w:t>
      </w:r>
    </w:p>
    <w:p w14:paraId="2821701B" w14:textId="77777777" w:rsidR="00643B8C" w:rsidRDefault="000D5F2C" w:rsidP="00643B8C">
      <w:pPr>
        <w:numPr>
          <w:ilvl w:val="0"/>
          <w:numId w:val="5"/>
        </w:numPr>
        <w:ind w:left="567"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Norint išvengti vartojimo nutraukimo simptomų, gydymą visuomet reikia nutraukti palengva (žr. 4.2 skyrių).</w:t>
      </w:r>
    </w:p>
    <w:p w14:paraId="25D672CF" w14:textId="77777777" w:rsidR="00643B8C" w:rsidRPr="00643B8C" w:rsidRDefault="00643B8C" w:rsidP="005E0E65">
      <w:pPr>
        <w:ind w:left="567"/>
        <w:contextualSpacing/>
        <w:rPr>
          <w:rFonts w:eastAsia="Times New Roman" w:cs="Times New Roman"/>
          <w:sz w:val="22"/>
          <w:szCs w:val="22"/>
          <w:lang w:val="lt-LT" w:eastAsia="en-US"/>
        </w:rPr>
      </w:pPr>
    </w:p>
    <w:p w14:paraId="2EFF461E" w14:textId="77777777" w:rsidR="00643B8C" w:rsidRPr="00CB45E7" w:rsidRDefault="00643B8C" w:rsidP="00643B8C">
      <w:pPr>
        <w:spacing w:line="259" w:lineRule="auto"/>
        <w:rPr>
          <w:b/>
          <w:sz w:val="22"/>
          <w:szCs w:val="22"/>
        </w:rPr>
      </w:pPr>
      <w:r w:rsidRPr="00CB45E7">
        <w:rPr>
          <w:b/>
          <w:sz w:val="22"/>
          <w:szCs w:val="22"/>
        </w:rPr>
        <w:t>Vartojimo kartu su tokiais raminančiais vaistais kaip benzodiazepinai arba jiems panašūs rizika.</w:t>
      </w:r>
    </w:p>
    <w:p w14:paraId="235027C0" w14:textId="77777777" w:rsidR="0041425C" w:rsidRDefault="0041425C" w:rsidP="00643B8C">
      <w:pPr>
        <w:spacing w:line="259" w:lineRule="auto"/>
        <w:rPr>
          <w:sz w:val="22"/>
          <w:szCs w:val="22"/>
        </w:rPr>
      </w:pPr>
      <w:r w:rsidRPr="002C7D25">
        <w:rPr>
          <w:rFonts w:eastAsia="Times New Roman" w:cs="Times New Roman"/>
          <w:sz w:val="22"/>
          <w:szCs w:val="22"/>
          <w:lang w:val="lt-LT" w:eastAsia="en-US"/>
        </w:rPr>
        <w:t xml:space="preserve">Pacientą būtina tinkamai informuoti, kad </w:t>
      </w:r>
      <w:proofErr w:type="spellStart"/>
      <w:r w:rsidR="00643B8C">
        <w:rPr>
          <w:rFonts w:eastAsia="Calibri" w:cs="Times New Roman"/>
          <w:spacing w:val="-3"/>
          <w:sz w:val="22"/>
          <w:szCs w:val="22"/>
          <w:lang w:val="lt-LT" w:eastAsia="lt-LT"/>
        </w:rPr>
        <w:t>Levomethadone</w:t>
      </w:r>
      <w:proofErr w:type="spellEnd"/>
      <w:r w:rsidR="00643B8C">
        <w:rPr>
          <w:rFonts w:eastAsia="Calibri" w:cs="Times New Roman"/>
          <w:spacing w:val="-3"/>
          <w:sz w:val="22"/>
          <w:szCs w:val="22"/>
          <w:lang w:val="lt-LT" w:eastAsia="lt-LT"/>
        </w:rPr>
        <w:t xml:space="preserve"> </w:t>
      </w:r>
      <w:proofErr w:type="spellStart"/>
      <w:r w:rsidR="00643B8C">
        <w:rPr>
          <w:rFonts w:eastAsia="Calibri" w:cs="Times New Roman"/>
          <w:spacing w:val="-3"/>
          <w:sz w:val="22"/>
          <w:szCs w:val="22"/>
          <w:lang w:val="lt-LT" w:eastAsia="lt-LT"/>
        </w:rPr>
        <w:t>G.L.Pharma</w:t>
      </w:r>
      <w:proofErr w:type="spellEnd"/>
      <w:r w:rsidR="00643B8C">
        <w:rPr>
          <w:rFonts w:eastAsia="Calibri" w:cs="Times New Roman"/>
          <w:spacing w:val="-3"/>
          <w:sz w:val="22"/>
          <w:szCs w:val="22"/>
          <w:lang w:val="lt-LT" w:eastAsia="lt-LT"/>
        </w:rPr>
        <w:t xml:space="preserve"> </w:t>
      </w:r>
      <w:r w:rsidR="00643B8C" w:rsidRPr="00643B8C">
        <w:rPr>
          <w:sz w:val="22"/>
          <w:szCs w:val="22"/>
        </w:rPr>
        <w:t xml:space="preserve">vartojimas kartu su tokiais raminančiais vaistais, kaip benzodiazepinai arba jiems panašūs </w:t>
      </w:r>
      <w:r w:rsidRPr="002C7D25">
        <w:rPr>
          <w:sz w:val="22"/>
          <w:szCs w:val="22"/>
          <w:lang w:val="lt-LT"/>
        </w:rPr>
        <w:t>(</w:t>
      </w:r>
      <w:r w:rsidRPr="002C7D25">
        <w:rPr>
          <w:rFonts w:eastAsia="Times New Roman" w:cs="Times New Roman"/>
          <w:sz w:val="22"/>
          <w:szCs w:val="22"/>
          <w:lang w:val="lt-LT" w:eastAsia="en-US"/>
        </w:rPr>
        <w:t xml:space="preserve">alkoholis, nelegalūs </w:t>
      </w:r>
      <w:proofErr w:type="spellStart"/>
      <w:r w:rsidRPr="002C7D25">
        <w:rPr>
          <w:rFonts w:eastAsia="Times New Roman" w:cs="Times New Roman"/>
          <w:sz w:val="22"/>
          <w:szCs w:val="22"/>
          <w:lang w:val="lt-LT" w:eastAsia="en-US"/>
        </w:rPr>
        <w:t>opioidai</w:t>
      </w:r>
      <w:proofErr w:type="spellEnd"/>
      <w:r w:rsidRPr="002C7D25">
        <w:rPr>
          <w:rFonts w:eastAsia="Times New Roman" w:cs="Times New Roman"/>
          <w:sz w:val="22"/>
          <w:szCs w:val="22"/>
          <w:lang w:val="lt-LT" w:eastAsia="en-US"/>
        </w:rPr>
        <w:t xml:space="preserve">, kiti CNS slopinantys vaistai, pvz., migdomieji arba kitos pakaitinės medžiagos) </w:t>
      </w:r>
      <w:r w:rsidR="00643B8C" w:rsidRPr="00643B8C">
        <w:rPr>
          <w:sz w:val="22"/>
          <w:szCs w:val="22"/>
        </w:rPr>
        <w:t xml:space="preserve">gali sukelti slopinimą, kvėpavimo slopinimą, komą ir mirtį. </w:t>
      </w:r>
    </w:p>
    <w:p w14:paraId="1231BB5A" w14:textId="195706AF" w:rsidR="00643B8C" w:rsidRDefault="00643B8C" w:rsidP="00643B8C">
      <w:pPr>
        <w:spacing w:line="259" w:lineRule="auto"/>
        <w:rPr>
          <w:sz w:val="22"/>
          <w:szCs w:val="22"/>
        </w:rPr>
      </w:pPr>
      <w:r w:rsidRPr="00643B8C">
        <w:rPr>
          <w:sz w:val="22"/>
          <w:szCs w:val="22"/>
        </w:rPr>
        <w:t>Dėl šios rizikos paskyrimą vartoti kartu su šiais raminančiais vaistais reikia rezervuoti tiem</w:t>
      </w:r>
      <w:r w:rsidR="00185114">
        <w:rPr>
          <w:sz w:val="22"/>
          <w:szCs w:val="22"/>
        </w:rPr>
        <w:t>s</w:t>
      </w:r>
      <w:r w:rsidRPr="00643B8C">
        <w:rPr>
          <w:sz w:val="22"/>
          <w:szCs w:val="22"/>
        </w:rPr>
        <w:t xml:space="preserve"> pacientams, kuriems alternatyvus gydymas negalimas. Jei nusprendžiama </w:t>
      </w:r>
      <w:proofErr w:type="spellStart"/>
      <w:r>
        <w:rPr>
          <w:rFonts w:eastAsia="Calibri" w:cs="Times New Roman"/>
          <w:spacing w:val="-3"/>
          <w:sz w:val="22"/>
          <w:szCs w:val="22"/>
          <w:lang w:val="lt-LT" w:eastAsia="lt-LT"/>
        </w:rPr>
        <w:t>Levomethadone</w:t>
      </w:r>
      <w:proofErr w:type="spellEnd"/>
      <w:r>
        <w:rPr>
          <w:rFonts w:eastAsia="Calibri" w:cs="Times New Roman"/>
          <w:spacing w:val="-3"/>
          <w:sz w:val="22"/>
          <w:szCs w:val="22"/>
          <w:lang w:val="lt-LT" w:eastAsia="lt-LT"/>
        </w:rPr>
        <w:t xml:space="preserve"> </w:t>
      </w:r>
      <w:proofErr w:type="spellStart"/>
      <w:r>
        <w:rPr>
          <w:rFonts w:eastAsia="Calibri" w:cs="Times New Roman"/>
          <w:spacing w:val="-3"/>
          <w:sz w:val="22"/>
          <w:szCs w:val="22"/>
          <w:lang w:val="lt-LT" w:eastAsia="lt-LT"/>
        </w:rPr>
        <w:t>G.L.Pharma</w:t>
      </w:r>
      <w:proofErr w:type="spellEnd"/>
      <w:r w:rsidRPr="00643B8C">
        <w:rPr>
          <w:sz w:val="22"/>
          <w:szCs w:val="22"/>
        </w:rPr>
        <w:t xml:space="preserve"> skirti vartoti kartu su raminančiais vaistais, reikia vartoti mažiausią veiksmingą dozę, o vartojimo trukmė turi būti galimai trumpiausia. Pacientą </w:t>
      </w:r>
      <w:r w:rsidRPr="00643B8C">
        <w:rPr>
          <w:sz w:val="22"/>
          <w:szCs w:val="22"/>
        </w:rPr>
        <w:lastRenderedPageBreak/>
        <w:t>reikia atidžiai stebėti, ar nėra kvėpavimo slopinimo ir bendro slopinimo simptomų bei požymių. Šiuo atžvilgiu griežtai rekomenduojama pacientus ir jų globotojus informuoti, kad jie žinotų apie šiuos simptomus</w:t>
      </w:r>
      <w:r>
        <w:rPr>
          <w:sz w:val="22"/>
          <w:szCs w:val="22"/>
        </w:rPr>
        <w:t xml:space="preserve"> (</w:t>
      </w:r>
      <w:r>
        <w:rPr>
          <w:sz w:val="22"/>
          <w:szCs w:val="22"/>
          <w:lang w:val="lt-LT"/>
        </w:rPr>
        <w:t>žr. 4</w:t>
      </w:r>
      <w:r w:rsidRPr="00643B8C">
        <w:rPr>
          <w:sz w:val="22"/>
          <w:szCs w:val="22"/>
        </w:rPr>
        <w:t>.</w:t>
      </w:r>
      <w:r>
        <w:rPr>
          <w:sz w:val="22"/>
          <w:szCs w:val="22"/>
        </w:rPr>
        <w:t>5 skyrių).</w:t>
      </w:r>
    </w:p>
    <w:p w14:paraId="4995B012" w14:textId="77777777" w:rsidR="0021276C" w:rsidRPr="00643B8C" w:rsidRDefault="0021276C" w:rsidP="00643B8C">
      <w:pPr>
        <w:spacing w:line="259" w:lineRule="auto"/>
        <w:rPr>
          <w:sz w:val="22"/>
          <w:szCs w:val="22"/>
        </w:rPr>
      </w:pPr>
    </w:p>
    <w:p w14:paraId="18ED25FE"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Širdies aritmija</w:t>
      </w:r>
    </w:p>
    <w:p w14:paraId="5CD740E3"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Klinikinių tyrimų metu nustatyta, kad gydymo didelėmis metadono dozėmis (&gt;100</w:t>
      </w:r>
      <w:r>
        <w:rPr>
          <w:rFonts w:eastAsia="Calibri" w:cs="Times New Roman"/>
          <w:sz w:val="22"/>
          <w:szCs w:val="22"/>
          <w:lang w:val="lt-LT" w:eastAsia="en-US"/>
        </w:rPr>
        <w:t> </w:t>
      </w:r>
      <w:r w:rsidRPr="00A856C8">
        <w:rPr>
          <w:rFonts w:eastAsia="Calibri" w:cs="Times New Roman"/>
          <w:sz w:val="22"/>
          <w:szCs w:val="22"/>
          <w:lang w:val="lt-LT" w:eastAsia="en-US"/>
        </w:rPr>
        <w:t xml:space="preserve">mg per parą) metu nedažnai pasireiškia QT intervalo pailgėjimas. Tai reiškia, kad yra </w:t>
      </w:r>
      <w:proofErr w:type="spellStart"/>
      <w:r w:rsidRPr="00A856C8">
        <w:rPr>
          <w:rFonts w:eastAsia="Calibri" w:cs="Times New Roman"/>
          <w:sz w:val="22"/>
          <w:szCs w:val="22"/>
          <w:lang w:val="lt-LT" w:eastAsia="en-US"/>
        </w:rPr>
        <w:t>polimorfinės</w:t>
      </w:r>
      <w:proofErr w:type="spellEnd"/>
      <w:r w:rsidRPr="00A856C8">
        <w:rPr>
          <w:rFonts w:eastAsia="Calibri" w:cs="Times New Roman"/>
          <w:sz w:val="22"/>
          <w:szCs w:val="22"/>
          <w:lang w:val="lt-LT" w:eastAsia="en-US"/>
        </w:rPr>
        <w:t xml:space="preserve"> skilvelių </w:t>
      </w:r>
      <w:proofErr w:type="spellStart"/>
      <w:r w:rsidRPr="00A856C8">
        <w:rPr>
          <w:rFonts w:eastAsia="Calibri" w:cs="Times New Roman"/>
          <w:sz w:val="22"/>
          <w:szCs w:val="22"/>
          <w:lang w:val="lt-LT" w:eastAsia="en-US"/>
        </w:rPr>
        <w:t>tachikardijos</w:t>
      </w:r>
      <w:proofErr w:type="spellEnd"/>
      <w:r w:rsidRPr="00A856C8">
        <w:rPr>
          <w:rFonts w:eastAsia="Calibri" w:cs="Times New Roman"/>
          <w:sz w:val="22"/>
          <w:szCs w:val="22"/>
          <w:lang w:val="lt-LT" w:eastAsia="en-US"/>
        </w:rPr>
        <w:t xml:space="preserve"> (</w:t>
      </w:r>
      <w:proofErr w:type="spellStart"/>
      <w:r w:rsidRPr="00A856C8">
        <w:rPr>
          <w:rFonts w:eastAsia="Calibri" w:cs="Times New Roman"/>
          <w:i/>
          <w:sz w:val="22"/>
          <w:szCs w:val="22"/>
          <w:lang w:val="lt-LT" w:eastAsia="en-US"/>
        </w:rPr>
        <w:t>torsade</w:t>
      </w:r>
      <w:proofErr w:type="spellEnd"/>
      <w:r w:rsidRPr="00A856C8">
        <w:rPr>
          <w:rFonts w:eastAsia="Calibri" w:cs="Times New Roman"/>
          <w:i/>
          <w:sz w:val="22"/>
          <w:szCs w:val="22"/>
          <w:lang w:val="lt-LT" w:eastAsia="en-US"/>
        </w:rPr>
        <w:t xml:space="preserve"> de </w:t>
      </w:r>
      <w:proofErr w:type="spellStart"/>
      <w:r w:rsidRPr="00A856C8">
        <w:rPr>
          <w:rFonts w:eastAsia="Calibri" w:cs="Times New Roman"/>
          <w:i/>
          <w:sz w:val="22"/>
          <w:szCs w:val="22"/>
          <w:lang w:val="lt-LT" w:eastAsia="en-US"/>
        </w:rPr>
        <w:t>pointes</w:t>
      </w:r>
      <w:proofErr w:type="spellEnd"/>
      <w:r w:rsidRPr="00A856C8">
        <w:rPr>
          <w:rFonts w:eastAsia="Calibri" w:cs="Times New Roman"/>
          <w:sz w:val="22"/>
          <w:szCs w:val="22"/>
          <w:lang w:val="lt-LT" w:eastAsia="en-US"/>
        </w:rPr>
        <w:t>) pavojus. Prieš pradedant gydymą metadonu, ypač pacientams, kurie turi QT intervalo pailgėjimo rizikos faktorių arba kartu vartoja vaistų, galinčių sukelti QT intervalo pailgėjimą, paprastai rekomenduojama atlikti EKG stebėjimą.</w:t>
      </w:r>
    </w:p>
    <w:p w14:paraId="48E12679"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Siekiant įvertinti metadono hidrochlorido poveikį ir intensyvumą QT intervalui, EKG tyrimą reikia pakartoti praėjus dviem savaitėms nuo gydymo pradžios.</w:t>
      </w:r>
    </w:p>
    <w:p w14:paraId="008DB9E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Be to, EKG kontroliniai tyrimai turi būti atlikti prieš didinat vartojimo dozę virš 50 mg per parą ir praėjus 7 dienoms po dozės padidinimo.</w:t>
      </w:r>
    </w:p>
    <w:p w14:paraId="58220432" w14:textId="77777777" w:rsidR="000D5F2C" w:rsidRPr="00220B13" w:rsidRDefault="000D5F2C" w:rsidP="000D5F2C">
      <w:pPr>
        <w:rPr>
          <w:rFonts w:eastAsia="Calibri" w:cs="Times New Roman"/>
          <w:sz w:val="22"/>
          <w:szCs w:val="22"/>
          <w:lang w:val="lt-LT" w:eastAsia="en-US"/>
        </w:rPr>
      </w:pPr>
      <w:r w:rsidRPr="00220B13">
        <w:rPr>
          <w:rFonts w:eastAsia="Calibri" w:cs="Times New Roman"/>
          <w:sz w:val="22"/>
          <w:szCs w:val="22"/>
          <w:lang w:val="lt-LT" w:eastAsia="en-US"/>
        </w:rPr>
        <w:t xml:space="preserve">Tačiau šios rekomendacijos tinka tik </w:t>
      </w:r>
      <w:proofErr w:type="spellStart"/>
      <w:r w:rsidRPr="00220B13">
        <w:rPr>
          <w:rFonts w:eastAsia="Calibri" w:cs="Times New Roman"/>
          <w:sz w:val="22"/>
          <w:szCs w:val="22"/>
          <w:lang w:val="lt-LT" w:eastAsia="en-US"/>
        </w:rPr>
        <w:t>raceminiam</w:t>
      </w:r>
      <w:proofErr w:type="spellEnd"/>
      <w:r w:rsidRPr="00220B13">
        <w:rPr>
          <w:rFonts w:eastAsia="Calibri" w:cs="Times New Roman"/>
          <w:sz w:val="22"/>
          <w:szCs w:val="22"/>
          <w:lang w:val="lt-LT" w:eastAsia="en-US"/>
        </w:rPr>
        <w:t xml:space="preserve"> metadonui. </w:t>
      </w:r>
      <w:proofErr w:type="spellStart"/>
      <w:r w:rsidRPr="00220B13">
        <w:rPr>
          <w:rFonts w:eastAsia="Calibri" w:cs="Times New Roman"/>
          <w:sz w:val="22"/>
          <w:szCs w:val="22"/>
          <w:lang w:val="lt-LT" w:eastAsia="en-US"/>
        </w:rPr>
        <w:t>Levometadonas</w:t>
      </w:r>
      <w:proofErr w:type="spellEnd"/>
      <w:r w:rsidRPr="00220B13">
        <w:rPr>
          <w:rFonts w:eastAsia="Calibri" w:cs="Times New Roman"/>
          <w:sz w:val="22"/>
          <w:szCs w:val="22"/>
          <w:lang w:val="lt-LT" w:eastAsia="en-US"/>
        </w:rPr>
        <w:t xml:space="preserve"> pasižymi geresniu žalingo ir naudingo poveikio širdies ir kraujagyslių sistemai santykiu palyginti su </w:t>
      </w:r>
      <w:proofErr w:type="spellStart"/>
      <w:r w:rsidRPr="00220B13">
        <w:rPr>
          <w:rFonts w:eastAsia="Calibri" w:cs="Times New Roman"/>
          <w:sz w:val="22"/>
          <w:szCs w:val="22"/>
          <w:lang w:val="lt-LT" w:eastAsia="en-US"/>
        </w:rPr>
        <w:t>raceminiu</w:t>
      </w:r>
      <w:proofErr w:type="spellEnd"/>
      <w:r w:rsidRPr="00220B13">
        <w:rPr>
          <w:rFonts w:eastAsia="Calibri" w:cs="Times New Roman"/>
          <w:sz w:val="22"/>
          <w:szCs w:val="22"/>
          <w:lang w:val="lt-LT" w:eastAsia="en-US"/>
        </w:rPr>
        <w:t xml:space="preserve"> metadonu ir todėl jo rizika širdies aritmijos atžvilgiu yra mažesnė.</w:t>
      </w:r>
    </w:p>
    <w:p w14:paraId="2C07E93A"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 xml:space="preserve"> </w:t>
      </w:r>
    </w:p>
    <w:p w14:paraId="468B2D10"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Plaučiai ir kvėpavimo sistema</w:t>
      </w:r>
    </w:p>
    <w:p w14:paraId="644C943B" w14:textId="77777777" w:rsidR="000D5F2C" w:rsidRPr="00A856C8" w:rsidRDefault="000D5F2C" w:rsidP="000D5F2C">
      <w:pPr>
        <w:tabs>
          <w:tab w:val="left" w:pos="284"/>
        </w:tabs>
        <w:rPr>
          <w:rFonts w:eastAsia="Calibri" w:cs="Times New Roman"/>
          <w:sz w:val="22"/>
          <w:szCs w:val="22"/>
          <w:lang w:val="lt-LT" w:eastAsia="en-US"/>
        </w:rPr>
      </w:pPr>
      <w:r w:rsidRPr="00A856C8">
        <w:rPr>
          <w:rFonts w:eastAsia="Calibri" w:cs="Times New Roman"/>
          <w:sz w:val="22"/>
          <w:szCs w:val="22"/>
          <w:lang w:val="lt-LT" w:eastAsia="en-US"/>
        </w:rPr>
        <w:t xml:space="preserve">Kaip ir kitus </w:t>
      </w:r>
      <w:proofErr w:type="spellStart"/>
      <w:r w:rsidRPr="00A856C8">
        <w:rPr>
          <w:rFonts w:eastAsia="Calibri" w:cs="Times New Roman"/>
          <w:sz w:val="22"/>
          <w:szCs w:val="22"/>
          <w:lang w:val="lt-LT" w:eastAsia="en-US"/>
        </w:rPr>
        <w:t>opioidus</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levometadoną</w:t>
      </w:r>
      <w:proofErr w:type="spellEnd"/>
      <w:r w:rsidRPr="00A856C8">
        <w:rPr>
          <w:rFonts w:eastAsia="Calibri" w:cs="Times New Roman"/>
          <w:sz w:val="22"/>
          <w:szCs w:val="22"/>
          <w:lang w:val="lt-LT" w:eastAsia="en-US"/>
        </w:rPr>
        <w:t xml:space="preserve"> reikia atsargiai skirti pacientams, sergantiems astma, lėtine obstrukcine plaučių liga arba esant </w:t>
      </w:r>
      <w:proofErr w:type="spellStart"/>
      <w:r w:rsidRPr="00A856C8">
        <w:rPr>
          <w:rFonts w:eastAsia="Calibri" w:cs="Times New Roman"/>
          <w:sz w:val="22"/>
          <w:szCs w:val="22"/>
          <w:lang w:val="lt-LT" w:eastAsia="en-US"/>
        </w:rPr>
        <w:t>plautinei</w:t>
      </w:r>
      <w:proofErr w:type="spellEnd"/>
      <w:r w:rsidRPr="00A856C8">
        <w:rPr>
          <w:rFonts w:eastAsia="Calibri" w:cs="Times New Roman"/>
          <w:sz w:val="22"/>
          <w:szCs w:val="22"/>
          <w:lang w:val="lt-LT" w:eastAsia="en-US"/>
        </w:rPr>
        <w:t xml:space="preserve"> širdžiai bei pacientams, kurių kvėpavimo rezervas ribotas, kuriems iki gydymo nustatytas kvėpavimo funkcijos sutrikimas, hipoksija arba </w:t>
      </w:r>
      <w:proofErr w:type="spellStart"/>
      <w:r w:rsidRPr="00A856C8">
        <w:rPr>
          <w:rFonts w:eastAsia="Calibri" w:cs="Times New Roman"/>
          <w:sz w:val="22"/>
          <w:szCs w:val="22"/>
          <w:lang w:val="lt-LT" w:eastAsia="en-US"/>
        </w:rPr>
        <w:t>hiperkapnija</w:t>
      </w:r>
      <w:proofErr w:type="spellEnd"/>
      <w:r w:rsidRPr="00A856C8">
        <w:rPr>
          <w:rFonts w:eastAsia="Calibri" w:cs="Times New Roman"/>
          <w:sz w:val="22"/>
          <w:szCs w:val="22"/>
          <w:lang w:val="lt-LT" w:eastAsia="en-US"/>
        </w:rPr>
        <w:t xml:space="preserve">. Netgi vartojant įprastas gydomąsias narkotikų dozes, šiems pacientams gali pasireikšti sumažėjęs kvėpavimo aktyvumas kartu su padidėjusiu kvėpavimo takų rezistentiškumu galinčiu baigtis </w:t>
      </w:r>
      <w:proofErr w:type="spellStart"/>
      <w:r w:rsidRPr="00A856C8">
        <w:rPr>
          <w:rFonts w:eastAsia="Calibri" w:cs="Times New Roman"/>
          <w:sz w:val="22"/>
          <w:szCs w:val="22"/>
          <w:lang w:val="lt-LT" w:eastAsia="en-US"/>
        </w:rPr>
        <w:t>apnėja</w:t>
      </w:r>
      <w:proofErr w:type="spellEnd"/>
      <w:r w:rsidRPr="00A856C8">
        <w:rPr>
          <w:rFonts w:eastAsia="Calibri" w:cs="Times New Roman"/>
          <w:sz w:val="22"/>
          <w:szCs w:val="22"/>
          <w:lang w:val="lt-LT" w:eastAsia="en-US"/>
        </w:rPr>
        <w:t xml:space="preserve">. Pacientams, kurie turi polinkį </w:t>
      </w:r>
      <w:proofErr w:type="spellStart"/>
      <w:r w:rsidRPr="00A856C8">
        <w:rPr>
          <w:rFonts w:eastAsia="Calibri" w:cs="Times New Roman"/>
          <w:sz w:val="22"/>
          <w:szCs w:val="22"/>
          <w:lang w:val="lt-LT" w:eastAsia="en-US"/>
        </w:rPr>
        <w:t>atopinėms</w:t>
      </w:r>
      <w:proofErr w:type="spellEnd"/>
      <w:r w:rsidRPr="00A856C8">
        <w:rPr>
          <w:rFonts w:eastAsia="Calibri" w:cs="Times New Roman"/>
          <w:sz w:val="22"/>
          <w:szCs w:val="22"/>
          <w:lang w:val="lt-LT" w:eastAsia="en-US"/>
        </w:rPr>
        <w:t xml:space="preserve"> būklėms, gali paūmėti astma, sustiprėti odos išbėrimas ir </w:t>
      </w:r>
      <w:proofErr w:type="spellStart"/>
      <w:r w:rsidRPr="00A856C8">
        <w:rPr>
          <w:rFonts w:eastAsia="Calibri" w:cs="Times New Roman"/>
          <w:sz w:val="22"/>
          <w:szCs w:val="22"/>
          <w:lang w:val="lt-LT" w:eastAsia="en-US"/>
        </w:rPr>
        <w:t>eozinofilija</w:t>
      </w:r>
      <w:proofErr w:type="spellEnd"/>
      <w:r w:rsidRPr="00A856C8">
        <w:rPr>
          <w:rFonts w:eastAsia="Calibri" w:cs="Times New Roman"/>
          <w:sz w:val="22"/>
          <w:szCs w:val="22"/>
          <w:lang w:val="lt-LT" w:eastAsia="en-US"/>
        </w:rPr>
        <w:t xml:space="preserve">. </w:t>
      </w:r>
    </w:p>
    <w:p w14:paraId="68DF77F8" w14:textId="77777777" w:rsidR="000D5F2C" w:rsidRPr="00A856C8" w:rsidRDefault="000D5F2C" w:rsidP="000D5F2C">
      <w:pPr>
        <w:rPr>
          <w:rFonts w:eastAsia="Calibri" w:cs="Times New Roman"/>
          <w:sz w:val="22"/>
          <w:szCs w:val="22"/>
          <w:lang w:val="lt-LT" w:eastAsia="en-US"/>
        </w:rPr>
      </w:pPr>
    </w:p>
    <w:p w14:paraId="600A4B72" w14:textId="77777777" w:rsidR="000D5F2C" w:rsidRPr="00A856C8" w:rsidRDefault="000D5F2C" w:rsidP="000D5F2C">
      <w:pPr>
        <w:rPr>
          <w:rFonts w:eastAsia="Calibri" w:cs="Times New Roman"/>
          <w:sz w:val="22"/>
          <w:szCs w:val="22"/>
          <w:u w:val="single"/>
          <w:lang w:val="lt-LT" w:eastAsia="en-US"/>
        </w:rPr>
      </w:pPr>
      <w:proofErr w:type="spellStart"/>
      <w:r w:rsidRPr="00A856C8">
        <w:rPr>
          <w:rFonts w:eastAsia="Calibri" w:cs="Times New Roman"/>
          <w:sz w:val="22"/>
          <w:szCs w:val="22"/>
          <w:u w:val="single"/>
          <w:lang w:val="lt-LT" w:eastAsia="en-US"/>
        </w:rPr>
        <w:t>Intrakranijinis</w:t>
      </w:r>
      <w:proofErr w:type="spellEnd"/>
      <w:r w:rsidRPr="00A856C8">
        <w:rPr>
          <w:rFonts w:eastAsia="Calibri" w:cs="Times New Roman"/>
          <w:sz w:val="22"/>
          <w:szCs w:val="22"/>
          <w:u w:val="single"/>
          <w:lang w:val="lt-LT" w:eastAsia="en-US"/>
        </w:rPr>
        <w:t xml:space="preserve"> spaudimas</w:t>
      </w:r>
    </w:p>
    <w:p w14:paraId="05FD32E7"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Narkotikų kvėpavimą slopinantis poveikis ir savybė padidinti </w:t>
      </w:r>
      <w:proofErr w:type="spellStart"/>
      <w:r w:rsidRPr="00A856C8">
        <w:rPr>
          <w:rFonts w:eastAsia="Calibri" w:cs="Times New Roman"/>
          <w:sz w:val="22"/>
          <w:szCs w:val="22"/>
          <w:lang w:val="lt-LT" w:eastAsia="en-US"/>
        </w:rPr>
        <w:t>intrakranijinio</w:t>
      </w:r>
      <w:proofErr w:type="spellEnd"/>
      <w:r w:rsidRPr="00A856C8">
        <w:rPr>
          <w:rFonts w:eastAsia="Calibri" w:cs="Times New Roman"/>
          <w:sz w:val="22"/>
          <w:szCs w:val="22"/>
          <w:lang w:val="lt-LT" w:eastAsia="en-US"/>
        </w:rPr>
        <w:t xml:space="preserve"> skysčio spaudimą gali reikšmingai sustiprėti esant galvos traumai arba tais atvejais, kai </w:t>
      </w:r>
      <w:proofErr w:type="spellStart"/>
      <w:r w:rsidRPr="00A856C8">
        <w:rPr>
          <w:rFonts w:eastAsia="Calibri" w:cs="Times New Roman"/>
          <w:sz w:val="22"/>
          <w:szCs w:val="22"/>
          <w:lang w:val="lt-LT" w:eastAsia="en-US"/>
        </w:rPr>
        <w:t>intrakranijinis</w:t>
      </w:r>
      <w:proofErr w:type="spellEnd"/>
      <w:r w:rsidRPr="00A856C8">
        <w:rPr>
          <w:rFonts w:eastAsia="Calibri" w:cs="Times New Roman"/>
          <w:sz w:val="22"/>
          <w:szCs w:val="22"/>
          <w:lang w:val="lt-LT" w:eastAsia="en-US"/>
        </w:rPr>
        <w:t xml:space="preserve"> spaudimas buvo padidėjęs anksčiau. Be to, </w:t>
      </w:r>
      <w:proofErr w:type="spellStart"/>
      <w:r w:rsidRPr="00A856C8">
        <w:rPr>
          <w:rFonts w:eastAsia="Calibri" w:cs="Times New Roman"/>
          <w:sz w:val="22"/>
          <w:szCs w:val="22"/>
          <w:lang w:val="lt-LT" w:eastAsia="en-US"/>
        </w:rPr>
        <w:t>opioiodai</w:t>
      </w:r>
      <w:proofErr w:type="spellEnd"/>
      <w:r w:rsidRPr="00A856C8">
        <w:rPr>
          <w:rFonts w:eastAsia="Calibri" w:cs="Times New Roman"/>
          <w:sz w:val="22"/>
          <w:szCs w:val="22"/>
          <w:lang w:val="lt-LT" w:eastAsia="en-US"/>
        </w:rPr>
        <w:t xml:space="preserve"> sukelia šalutinį poveikį pacientams, kuris galvos traumą patyrusiems pacientams gali būti neryškus.</w:t>
      </w:r>
    </w:p>
    <w:p w14:paraId="5D967D44"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Atsižvelgiant į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kaip µ </w:t>
      </w:r>
      <w:proofErr w:type="spellStart"/>
      <w:r w:rsidRPr="00A856C8">
        <w:rPr>
          <w:rFonts w:eastAsia="Calibri" w:cs="Times New Roman"/>
          <w:sz w:val="22"/>
          <w:szCs w:val="22"/>
          <w:lang w:val="lt-LT" w:eastAsia="en-US"/>
        </w:rPr>
        <w:t>agonisto</w:t>
      </w:r>
      <w:proofErr w:type="spellEnd"/>
      <w:r w:rsidRPr="00A856C8">
        <w:rPr>
          <w:rFonts w:eastAsia="Calibri" w:cs="Times New Roman"/>
          <w:sz w:val="22"/>
          <w:szCs w:val="22"/>
          <w:lang w:val="lt-LT" w:eastAsia="en-US"/>
        </w:rPr>
        <w:t xml:space="preserve"> veiksmingumo savybes, tokiems pacientams jį reikia skirti laikantis ypatingo atsargumo ir tik tuomet, kai jis tokių pacientų gydymui yra būtinas. </w:t>
      </w:r>
    </w:p>
    <w:p w14:paraId="71508021" w14:textId="77777777" w:rsidR="000D5F2C" w:rsidRPr="00A856C8" w:rsidRDefault="000D5F2C" w:rsidP="000D5F2C">
      <w:pPr>
        <w:rPr>
          <w:rFonts w:eastAsia="Calibri" w:cs="Times New Roman"/>
          <w:sz w:val="22"/>
          <w:szCs w:val="22"/>
          <w:lang w:val="lt-LT" w:eastAsia="en-US"/>
        </w:rPr>
      </w:pPr>
    </w:p>
    <w:p w14:paraId="38505771"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Kita informacija</w:t>
      </w:r>
    </w:p>
    <w:p w14:paraId="7D3761CA"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antagonisto kartotinio vartojimo nutraukimas sukelia vartojimo nutraukimo sindromą.</w:t>
      </w:r>
    </w:p>
    <w:p w14:paraId="50AF771F"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pavartojimas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netoleruojantiems pacientams pavojingas gyvybei ir dėl kvėpavimo sustojimo gali sukelti mirtį. Todėl privaloma nuolat šį vaistą laikyti saugioje vaikams nepastebimoje ir nepasiekiamoje vietoje.</w:t>
      </w:r>
    </w:p>
    <w:p w14:paraId="7679BA19"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pacing w:val="-3"/>
          <w:sz w:val="22"/>
          <w:szCs w:val="22"/>
          <w:lang w:val="lt-LT" w:eastAsia="en-US"/>
        </w:rPr>
        <w:t>Levomemethadone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Calibri" w:cs="Times New Roman"/>
          <w:sz w:val="22"/>
          <w:szCs w:val="22"/>
          <w:lang w:val="lt-LT" w:eastAsia="en-US"/>
        </w:rPr>
        <w:t xml:space="preserve">skirtas pakaitinei terapijai vartoti tik per burną. </w:t>
      </w:r>
      <w:proofErr w:type="spellStart"/>
      <w:r w:rsidRPr="00A856C8">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Calibri" w:cs="Times New Roman"/>
          <w:sz w:val="22"/>
          <w:szCs w:val="22"/>
          <w:lang w:val="lt-LT" w:eastAsia="en-US"/>
        </w:rPr>
        <w:t xml:space="preserve">suleidimas į veną gali sukelti sunkų nepageidaujamą poveikį </w:t>
      </w:r>
      <w:r>
        <w:rPr>
          <w:rFonts w:eastAsia="Calibri" w:cs="Times New Roman"/>
          <w:sz w:val="22"/>
          <w:szCs w:val="22"/>
          <w:lang w:val="lt-LT" w:eastAsia="en-US"/>
        </w:rPr>
        <w:t xml:space="preserve">(sepsį, flebitą arba plaučių emboliją) </w:t>
      </w:r>
      <w:r w:rsidRPr="00A856C8">
        <w:rPr>
          <w:rFonts w:eastAsia="Calibri" w:cs="Times New Roman"/>
          <w:sz w:val="22"/>
          <w:szCs w:val="22"/>
          <w:lang w:val="lt-LT" w:eastAsia="en-US"/>
        </w:rPr>
        <w:t>su galima mirtimi.</w:t>
      </w:r>
    </w:p>
    <w:p w14:paraId="36E5491E" w14:textId="77777777" w:rsidR="000D5F2C" w:rsidRPr="0058757D" w:rsidRDefault="000D5F2C" w:rsidP="000D5F2C">
      <w:pPr>
        <w:rPr>
          <w:sz w:val="22"/>
          <w:u w:val="single"/>
          <w:lang w:val="lt-LT"/>
        </w:rPr>
      </w:pPr>
    </w:p>
    <w:p w14:paraId="1532DD71"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Vartojimas kartu su kitais preparatais</w:t>
      </w:r>
    </w:p>
    <w:p w14:paraId="5B65EDD9" w14:textId="77777777" w:rsidR="000D5F2C"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Piktnaudžiavimas narkotikais, alkoholiu ir kitais vaistais </w:t>
      </w:r>
      <w:r>
        <w:rPr>
          <w:rFonts w:eastAsia="Calibri" w:cs="Times New Roman"/>
          <w:sz w:val="22"/>
          <w:szCs w:val="22"/>
          <w:lang w:val="lt-LT" w:eastAsia="en-US"/>
        </w:rPr>
        <w:t>pakeičiamosios</w:t>
      </w:r>
      <w:r w:rsidRPr="00A856C8">
        <w:rPr>
          <w:rFonts w:eastAsia="Calibri" w:cs="Times New Roman"/>
          <w:sz w:val="22"/>
          <w:szCs w:val="22"/>
          <w:lang w:val="lt-LT" w:eastAsia="en-US"/>
        </w:rPr>
        <w:t xml:space="preserve"> terapijos metu gali sukelti gyvybei pavojingas būkles, jo reikia vengti visomis priemonėmis. </w:t>
      </w:r>
    </w:p>
    <w:p w14:paraId="706287B4" w14:textId="77777777" w:rsidR="000D5F2C"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lastRenderedPageBreak/>
        <w:t>Prireikus, siekiant nustatyti galimą nelegalių narkotikų vartojimą kartu, reguliariai galima atlikti šlapimo tyrimą.</w:t>
      </w:r>
    </w:p>
    <w:p w14:paraId="0EFCF77C" w14:textId="77777777" w:rsidR="000D5F2C" w:rsidRPr="00A856C8" w:rsidRDefault="000D5F2C" w:rsidP="000D5F2C">
      <w:pPr>
        <w:rPr>
          <w:rFonts w:eastAsia="Calibri" w:cs="Times New Roman"/>
          <w:sz w:val="22"/>
          <w:szCs w:val="22"/>
          <w:lang w:val="lt-LT" w:eastAsia="en-US"/>
        </w:rPr>
      </w:pPr>
    </w:p>
    <w:p w14:paraId="19AF0386"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 xml:space="preserve">Skausmo ir kitų ligų gydymas </w:t>
      </w:r>
      <w:r>
        <w:rPr>
          <w:rFonts w:eastAsia="Calibri" w:cs="Times New Roman"/>
          <w:sz w:val="22"/>
          <w:szCs w:val="22"/>
          <w:u w:val="single"/>
          <w:lang w:val="lt-LT" w:eastAsia="en-US"/>
        </w:rPr>
        <w:t>pakeičiamosios</w:t>
      </w:r>
      <w:r w:rsidRPr="00A856C8">
        <w:rPr>
          <w:rFonts w:eastAsia="Calibri" w:cs="Times New Roman"/>
          <w:sz w:val="22"/>
          <w:szCs w:val="22"/>
          <w:u w:val="single"/>
          <w:lang w:val="lt-LT" w:eastAsia="en-US"/>
        </w:rPr>
        <w:t xml:space="preserve"> terapijos metu</w:t>
      </w:r>
    </w:p>
    <w:p w14:paraId="6A26FD59" w14:textId="77777777" w:rsidR="000D5F2C" w:rsidRPr="00A856C8" w:rsidRDefault="000D5F2C" w:rsidP="000D5F2C">
      <w:pPr>
        <w:numPr>
          <w:ilvl w:val="0"/>
          <w:numId w:val="6"/>
        </w:numPr>
        <w:ind w:left="567" w:hanging="567"/>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skausmą malšinantis poveikis gali slėpti kitų ligų simptomus. Jeigu reikia, apie tai būtina pacientą  įspėti arba jo sveikatą tinkamai reguliariai tikrinti. </w:t>
      </w:r>
    </w:p>
    <w:p w14:paraId="74D23F15" w14:textId="77777777" w:rsidR="000D5F2C" w:rsidRPr="00A856C8" w:rsidRDefault="000D5F2C" w:rsidP="000D5F2C">
      <w:pPr>
        <w:numPr>
          <w:ilvl w:val="0"/>
          <w:numId w:val="6"/>
        </w:numPr>
        <w:ind w:left="567" w:hanging="567"/>
        <w:rPr>
          <w:rFonts w:eastAsia="Calibri" w:cs="Times New Roman"/>
          <w:sz w:val="22"/>
          <w:szCs w:val="22"/>
          <w:lang w:val="lt-LT" w:eastAsia="en-US"/>
        </w:rPr>
      </w:pPr>
      <w:r>
        <w:rPr>
          <w:rFonts w:eastAsia="Calibri" w:cs="Times New Roman"/>
          <w:sz w:val="22"/>
          <w:szCs w:val="22"/>
          <w:lang w:val="lt-LT" w:eastAsia="en-US"/>
        </w:rPr>
        <w:t>Pakeičiamosios</w:t>
      </w:r>
      <w:r w:rsidRPr="00A856C8">
        <w:rPr>
          <w:rFonts w:eastAsia="Calibri" w:cs="Times New Roman"/>
          <w:sz w:val="22"/>
          <w:szCs w:val="22"/>
          <w:lang w:val="lt-LT" w:eastAsia="en-US"/>
        </w:rPr>
        <w:t xml:space="preserve"> terapijos metu atsiradus skausmui, įvertinus somatinę būklę būtina skirti papildomai analgetikų (pagal galimybes slaugyti specializuotame centre).</w:t>
      </w:r>
    </w:p>
    <w:p w14:paraId="40CAFD38" w14:textId="77777777" w:rsidR="000D5F2C" w:rsidRPr="00A856C8" w:rsidRDefault="000D5F2C" w:rsidP="000D5F2C">
      <w:pPr>
        <w:numPr>
          <w:ilvl w:val="0"/>
          <w:numId w:val="6"/>
        </w:numPr>
        <w:ind w:left="567" w:hanging="567"/>
        <w:rPr>
          <w:rFonts w:eastAsia="Calibri" w:cs="Times New Roman"/>
          <w:sz w:val="22"/>
          <w:szCs w:val="22"/>
          <w:lang w:val="lt-LT" w:eastAsia="en-US"/>
        </w:rPr>
      </w:pPr>
      <w:r w:rsidRPr="00A856C8">
        <w:rPr>
          <w:rFonts w:eastAsia="Calibri" w:cs="Times New Roman"/>
          <w:sz w:val="22"/>
          <w:szCs w:val="22"/>
          <w:lang w:val="lt-LT" w:eastAsia="en-US"/>
        </w:rPr>
        <w:t>Senyviems pacientams, sergantiems inkstų liga ir sunkia lėtine kepenų liga arba bendros blogos būklės pacientams rekomenduojama dozę sumažinti (žr. 4.2 skyrių).</w:t>
      </w:r>
    </w:p>
    <w:p w14:paraId="46611919" w14:textId="77777777" w:rsidR="000D5F2C" w:rsidRPr="00A856C8" w:rsidRDefault="000D5F2C" w:rsidP="000D5F2C">
      <w:pPr>
        <w:rPr>
          <w:rFonts w:eastAsia="Calibri" w:cs="Times New Roman"/>
          <w:sz w:val="22"/>
          <w:szCs w:val="22"/>
          <w:lang w:val="lt-LT" w:eastAsia="en-US"/>
        </w:rPr>
      </w:pPr>
    </w:p>
    <w:p w14:paraId="160CA010"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Vaikų populiacija</w:t>
      </w:r>
    </w:p>
    <w:p w14:paraId="7D654054" w14:textId="77777777" w:rsidR="000D5F2C"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Apie </w:t>
      </w:r>
      <w:proofErr w:type="spellStart"/>
      <w:r>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Calibri" w:cs="Times New Roman"/>
          <w:sz w:val="22"/>
          <w:szCs w:val="22"/>
          <w:lang w:val="lt-LT" w:eastAsia="en-US"/>
        </w:rPr>
        <w:t xml:space="preserve">vartojimo vaikams ir paaugliams saugumą ir veiksmingumą duomenų nepakanka. </w:t>
      </w:r>
    </w:p>
    <w:p w14:paraId="3061D166"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Šio vaisto sudėtyje yra </w:t>
      </w:r>
      <w:proofErr w:type="spellStart"/>
      <w:r w:rsidRPr="0058757D">
        <w:rPr>
          <w:b/>
          <w:sz w:val="22"/>
          <w:lang w:val="lt-LT"/>
        </w:rPr>
        <w:t>metil-parahidroksibenzoato</w:t>
      </w:r>
      <w:proofErr w:type="spellEnd"/>
      <w:r w:rsidRPr="0058757D">
        <w:rPr>
          <w:b/>
          <w:sz w:val="22"/>
          <w:lang w:val="lt-LT"/>
        </w:rPr>
        <w:t xml:space="preserve"> (E218)</w:t>
      </w:r>
      <w:r w:rsidRPr="00946589">
        <w:rPr>
          <w:rFonts w:eastAsia="Calibri" w:cs="Times New Roman"/>
          <w:sz w:val="22"/>
          <w:szCs w:val="22"/>
          <w:lang w:val="lt-LT" w:eastAsia="en-US"/>
        </w:rPr>
        <w:t xml:space="preserve"> </w:t>
      </w:r>
      <w:r w:rsidRPr="0058757D">
        <w:rPr>
          <w:b/>
          <w:sz w:val="22"/>
          <w:lang w:val="lt-LT"/>
        </w:rPr>
        <w:t xml:space="preserve">ir </w:t>
      </w:r>
      <w:proofErr w:type="spellStart"/>
      <w:r w:rsidRPr="0058757D">
        <w:rPr>
          <w:b/>
          <w:sz w:val="22"/>
          <w:lang w:val="lt-LT"/>
        </w:rPr>
        <w:t>propil-parahidroksibenzoato</w:t>
      </w:r>
      <w:proofErr w:type="spellEnd"/>
      <w:r w:rsidRPr="00A856C8">
        <w:rPr>
          <w:rFonts w:eastAsia="Calibri" w:cs="Times New Roman"/>
          <w:sz w:val="22"/>
          <w:szCs w:val="22"/>
          <w:lang w:val="lt-LT" w:eastAsia="en-US"/>
        </w:rPr>
        <w:t>, kurie gali sukelti alergines reakcijas, įskaitant ir vėlyvojo tipo reakcijas.</w:t>
      </w:r>
    </w:p>
    <w:p w14:paraId="33AB0BB3" w14:textId="77777777" w:rsidR="000D5F2C" w:rsidRPr="00A856C8" w:rsidRDefault="000D5F2C" w:rsidP="000D5F2C">
      <w:pPr>
        <w:rPr>
          <w:rFonts w:eastAsia="Calibri" w:cs="Times New Roman"/>
          <w:sz w:val="22"/>
          <w:szCs w:val="22"/>
          <w:lang w:val="lt-LT" w:eastAsia="en-US"/>
        </w:rPr>
      </w:pPr>
    </w:p>
    <w:p w14:paraId="43EC9D1B"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20" w:name="_Toc129243106"/>
      <w:bookmarkStart w:id="21" w:name="_Toc129243231"/>
      <w:r w:rsidRPr="00A856C8">
        <w:rPr>
          <w:rFonts w:eastAsia="Calibri" w:cs="Times New Roman"/>
          <w:b/>
          <w:kern w:val="28"/>
          <w:sz w:val="22"/>
          <w:szCs w:val="22"/>
          <w:lang w:val="lt-LT" w:eastAsia="en-US"/>
        </w:rPr>
        <w:t>4.5</w:t>
      </w:r>
      <w:r w:rsidRPr="00A856C8">
        <w:rPr>
          <w:rFonts w:eastAsia="Calibri" w:cs="Times New Roman"/>
          <w:b/>
          <w:kern w:val="28"/>
          <w:sz w:val="22"/>
          <w:szCs w:val="22"/>
          <w:lang w:val="lt-LT" w:eastAsia="en-US"/>
        </w:rPr>
        <w:tab/>
        <w:t>Sąveika su kitais vaistiniais preparatais ir kitokia sąveika</w:t>
      </w:r>
      <w:bookmarkEnd w:id="20"/>
      <w:bookmarkEnd w:id="21"/>
    </w:p>
    <w:p w14:paraId="6753EECC" w14:textId="77777777" w:rsidR="000D5F2C" w:rsidRPr="00A856C8" w:rsidRDefault="000D5F2C" w:rsidP="000D5F2C">
      <w:pPr>
        <w:rPr>
          <w:rFonts w:eastAsia="Calibri" w:cs="Times New Roman"/>
          <w:sz w:val="22"/>
          <w:szCs w:val="22"/>
          <w:lang w:val="lt-LT" w:eastAsia="en-US"/>
        </w:rPr>
      </w:pPr>
    </w:p>
    <w:p w14:paraId="19FCE7B8"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Dauguma sąveikos tyrimų atlikti su metadonu ir tinka taip pat </w:t>
      </w:r>
      <w:proofErr w:type="spellStart"/>
      <w:r w:rsidRPr="00A856C8">
        <w:rPr>
          <w:rFonts w:eastAsia="Calibri" w:cs="Times New Roman"/>
          <w:sz w:val="22"/>
          <w:szCs w:val="22"/>
          <w:lang w:val="lt-LT" w:eastAsia="en-US"/>
        </w:rPr>
        <w:t>levometadonui</w:t>
      </w:r>
      <w:proofErr w:type="spellEnd"/>
      <w:r w:rsidRPr="00A856C8">
        <w:rPr>
          <w:rFonts w:eastAsia="Calibri" w:cs="Times New Roman"/>
          <w:sz w:val="22"/>
          <w:szCs w:val="22"/>
          <w:lang w:val="lt-LT" w:eastAsia="en-US"/>
        </w:rPr>
        <w:t>.</w:t>
      </w:r>
    </w:p>
    <w:p w14:paraId="16524EFE" w14:textId="77777777" w:rsidR="000D5F2C" w:rsidRPr="00A856C8" w:rsidRDefault="000D5F2C" w:rsidP="000D5F2C">
      <w:pPr>
        <w:rPr>
          <w:rFonts w:eastAsia="Calibri" w:cs="Times New Roman"/>
          <w:i/>
          <w:sz w:val="22"/>
          <w:szCs w:val="22"/>
          <w:lang w:val="lt-LT" w:eastAsia="lt-LT"/>
        </w:rPr>
      </w:pPr>
    </w:p>
    <w:p w14:paraId="6EAD353F" w14:textId="77777777" w:rsidR="000D5F2C" w:rsidRPr="00A856C8" w:rsidRDefault="000D5F2C" w:rsidP="000D5F2C">
      <w:pPr>
        <w:rPr>
          <w:rFonts w:eastAsia="Calibri" w:cs="Times New Roman"/>
          <w:i/>
          <w:sz w:val="22"/>
          <w:szCs w:val="22"/>
          <w:lang w:val="lt-LT" w:eastAsia="lt-LT"/>
        </w:rPr>
      </w:pPr>
      <w:proofErr w:type="spellStart"/>
      <w:r w:rsidRPr="00A856C8">
        <w:rPr>
          <w:rFonts w:eastAsia="Calibri" w:cs="Times New Roman"/>
          <w:i/>
          <w:sz w:val="22"/>
          <w:szCs w:val="22"/>
          <w:lang w:val="lt-LT" w:eastAsia="lt-LT"/>
        </w:rPr>
        <w:t>Farmakokinetinė</w:t>
      </w:r>
      <w:proofErr w:type="spellEnd"/>
      <w:r w:rsidRPr="00A856C8">
        <w:rPr>
          <w:rFonts w:eastAsia="Calibri" w:cs="Times New Roman"/>
          <w:i/>
          <w:sz w:val="22"/>
          <w:szCs w:val="22"/>
          <w:lang w:val="lt-LT" w:eastAsia="lt-LT"/>
        </w:rPr>
        <w:t xml:space="preserve"> sąveika</w:t>
      </w:r>
    </w:p>
    <w:p w14:paraId="05E09CF7" w14:textId="77777777" w:rsidR="000D5F2C" w:rsidRPr="00A856C8" w:rsidRDefault="000D5F2C" w:rsidP="000D5F2C">
      <w:pPr>
        <w:rPr>
          <w:rFonts w:eastAsia="Calibri" w:cs="Times New Roman"/>
          <w:i/>
          <w:sz w:val="22"/>
          <w:szCs w:val="22"/>
          <w:lang w:val="lt-LT" w:eastAsia="lt-LT"/>
        </w:rPr>
      </w:pPr>
    </w:p>
    <w:p w14:paraId="14F25293" w14:textId="77777777" w:rsidR="000D5F2C" w:rsidRPr="00A856C8" w:rsidRDefault="000D5F2C" w:rsidP="000D5F2C">
      <w:pPr>
        <w:rPr>
          <w:rFonts w:eastAsia="Calibri" w:cs="Times New Roman"/>
          <w:sz w:val="22"/>
          <w:szCs w:val="22"/>
          <w:lang w:val="lt-LT" w:eastAsia="lt-LT"/>
        </w:rPr>
      </w:pPr>
      <w:proofErr w:type="spellStart"/>
      <w:r w:rsidRPr="00A856C8">
        <w:rPr>
          <w:rFonts w:eastAsia="Calibri" w:cs="Times New Roman"/>
          <w:sz w:val="22"/>
          <w:szCs w:val="22"/>
          <w:u w:val="single"/>
          <w:lang w:val="lt-LT" w:eastAsia="lt-LT"/>
        </w:rPr>
        <w:t>Glikoproteino</w:t>
      </w:r>
      <w:proofErr w:type="spellEnd"/>
      <w:r w:rsidRPr="00A856C8">
        <w:rPr>
          <w:rFonts w:eastAsia="Calibri" w:cs="Times New Roman"/>
          <w:sz w:val="22"/>
          <w:szCs w:val="22"/>
          <w:u w:val="single"/>
          <w:lang w:val="lt-LT" w:eastAsia="lt-LT"/>
        </w:rPr>
        <w:t xml:space="preserve"> P inhibitoriai</w:t>
      </w:r>
      <w:r w:rsidRPr="00A856C8">
        <w:rPr>
          <w:rFonts w:eastAsia="Calibri" w:cs="Times New Roman"/>
          <w:sz w:val="22"/>
          <w:szCs w:val="22"/>
          <w:lang w:val="lt-LT" w:eastAsia="lt-LT"/>
        </w:rPr>
        <w:t xml:space="preserve">: metadonas yra P </w:t>
      </w:r>
      <w:proofErr w:type="spellStart"/>
      <w:r w:rsidRPr="00A856C8">
        <w:rPr>
          <w:rFonts w:eastAsia="Calibri" w:cs="Times New Roman"/>
          <w:sz w:val="22"/>
          <w:szCs w:val="22"/>
          <w:lang w:val="lt-LT" w:eastAsia="lt-LT"/>
        </w:rPr>
        <w:t>glikoproteino</w:t>
      </w:r>
      <w:proofErr w:type="spellEnd"/>
      <w:r w:rsidRPr="00A856C8">
        <w:rPr>
          <w:rFonts w:eastAsia="Calibri" w:cs="Times New Roman"/>
          <w:sz w:val="22"/>
          <w:szCs w:val="22"/>
          <w:lang w:val="lt-LT" w:eastAsia="lt-LT"/>
        </w:rPr>
        <w:t xml:space="preserve"> substratas; todėl visi P </w:t>
      </w:r>
      <w:proofErr w:type="spellStart"/>
      <w:r w:rsidRPr="00A856C8">
        <w:rPr>
          <w:rFonts w:eastAsia="Calibri" w:cs="Times New Roman"/>
          <w:sz w:val="22"/>
          <w:szCs w:val="22"/>
          <w:lang w:val="lt-LT" w:eastAsia="lt-LT"/>
        </w:rPr>
        <w:t>glikoproteiną</w:t>
      </w:r>
      <w:proofErr w:type="spellEnd"/>
      <w:r w:rsidRPr="00A856C8">
        <w:rPr>
          <w:rFonts w:eastAsia="Calibri" w:cs="Times New Roman"/>
          <w:sz w:val="22"/>
          <w:szCs w:val="22"/>
          <w:lang w:val="lt-LT" w:eastAsia="lt-LT"/>
        </w:rPr>
        <w:t xml:space="preserve"> slopinantys vaistai (pvz.: </w:t>
      </w:r>
      <w:proofErr w:type="spellStart"/>
      <w:r w:rsidRPr="00A856C8">
        <w:rPr>
          <w:rFonts w:eastAsia="Calibri" w:cs="Times New Roman"/>
          <w:sz w:val="22"/>
          <w:szCs w:val="22"/>
          <w:lang w:val="lt-LT" w:eastAsia="lt-LT"/>
        </w:rPr>
        <w:t>chinidinas</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verapamilis</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ciklosporinas</w:t>
      </w:r>
      <w:proofErr w:type="spellEnd"/>
      <w:r w:rsidRPr="00A856C8">
        <w:rPr>
          <w:rFonts w:eastAsia="Calibri" w:cs="Times New Roman"/>
          <w:sz w:val="22"/>
          <w:szCs w:val="22"/>
          <w:lang w:val="lt-LT" w:eastAsia="lt-LT"/>
        </w:rPr>
        <w:t xml:space="preserve">) gali sąlygoti didesnę metadono koncentraciją kraujo serume. Metadono </w:t>
      </w:r>
      <w:proofErr w:type="spellStart"/>
      <w:r w:rsidRPr="00A856C8">
        <w:rPr>
          <w:rFonts w:eastAsia="Calibri" w:cs="Times New Roman"/>
          <w:sz w:val="22"/>
          <w:szCs w:val="22"/>
          <w:lang w:val="lt-LT" w:eastAsia="lt-LT"/>
        </w:rPr>
        <w:t>farmakodinaminis</w:t>
      </w:r>
      <w:proofErr w:type="spellEnd"/>
      <w:r w:rsidRPr="00A856C8">
        <w:rPr>
          <w:rFonts w:eastAsia="Calibri" w:cs="Times New Roman"/>
          <w:sz w:val="22"/>
          <w:szCs w:val="22"/>
          <w:lang w:val="lt-LT" w:eastAsia="lt-LT"/>
        </w:rPr>
        <w:t xml:space="preserve"> poveikis taip pat gali sustiprėti dėl padidėjusio prasiskverbimo pro </w:t>
      </w:r>
      <w:proofErr w:type="spellStart"/>
      <w:r w:rsidRPr="00A856C8">
        <w:rPr>
          <w:rFonts w:eastAsia="Calibri" w:cs="Times New Roman"/>
          <w:sz w:val="22"/>
          <w:szCs w:val="22"/>
          <w:lang w:val="lt-LT" w:eastAsia="lt-LT"/>
        </w:rPr>
        <w:t>hematoencefalinį</w:t>
      </w:r>
      <w:proofErr w:type="spellEnd"/>
      <w:r w:rsidRPr="00A856C8">
        <w:rPr>
          <w:rFonts w:eastAsia="Calibri" w:cs="Times New Roman"/>
          <w:sz w:val="22"/>
          <w:szCs w:val="22"/>
          <w:lang w:val="lt-LT" w:eastAsia="lt-LT"/>
        </w:rPr>
        <w:t xml:space="preserve"> barjerą.</w:t>
      </w:r>
    </w:p>
    <w:p w14:paraId="2F5696A3" w14:textId="77777777" w:rsidR="000D5F2C" w:rsidRPr="00A856C8" w:rsidRDefault="000D5F2C" w:rsidP="000D5F2C">
      <w:pPr>
        <w:rPr>
          <w:rFonts w:eastAsia="Calibri" w:cs="Times New Roman"/>
          <w:sz w:val="22"/>
          <w:szCs w:val="22"/>
          <w:lang w:val="lt-LT" w:eastAsia="lt-LT"/>
        </w:rPr>
      </w:pPr>
    </w:p>
    <w:p w14:paraId="27DDBEC3" w14:textId="77777777" w:rsidR="000D5F2C" w:rsidRPr="00A856C8" w:rsidRDefault="000D5F2C" w:rsidP="000D5F2C">
      <w:pPr>
        <w:rPr>
          <w:rFonts w:eastAsia="Calibri" w:cs="Times New Roman"/>
          <w:sz w:val="22"/>
          <w:szCs w:val="22"/>
          <w:lang w:val="lt-LT" w:eastAsia="lt-LT"/>
        </w:rPr>
      </w:pPr>
      <w:r w:rsidRPr="00A856C8">
        <w:rPr>
          <w:rFonts w:cs="Times New Roman"/>
          <w:sz w:val="22"/>
          <w:szCs w:val="22"/>
          <w:u w:val="single"/>
          <w:lang w:val="lt-LT" w:eastAsia="lt-LT"/>
        </w:rPr>
        <w:t xml:space="preserve">CYP3A4 </w:t>
      </w:r>
      <w:r>
        <w:rPr>
          <w:rFonts w:cs="Times New Roman"/>
          <w:sz w:val="22"/>
          <w:szCs w:val="22"/>
          <w:u w:val="single"/>
          <w:lang w:val="lt-LT" w:eastAsia="lt-LT"/>
        </w:rPr>
        <w:t xml:space="preserve">fermentų </w:t>
      </w:r>
      <w:proofErr w:type="spellStart"/>
      <w:r w:rsidRPr="00A856C8">
        <w:rPr>
          <w:rFonts w:cs="Times New Roman"/>
          <w:sz w:val="22"/>
          <w:szCs w:val="22"/>
          <w:u w:val="single"/>
          <w:lang w:val="lt-LT" w:eastAsia="lt-LT"/>
        </w:rPr>
        <w:t>induktoriai</w:t>
      </w:r>
      <w:proofErr w:type="spellEnd"/>
      <w:r w:rsidRPr="00A856C8">
        <w:rPr>
          <w:rFonts w:cs="Times New Roman"/>
          <w:sz w:val="22"/>
          <w:szCs w:val="22"/>
          <w:lang w:val="lt-LT" w:eastAsia="lt-LT"/>
        </w:rPr>
        <w:t xml:space="preserve">: metadonas yra CYP3A4 substratas (žr. 5.2 skyrių). CYP3A4 aktyvinimas sukelia metadono klirenso padidėjimą ir jo kiekio kraujo plazmoje sumažėjimą. Šio fermento </w:t>
      </w:r>
      <w:proofErr w:type="spellStart"/>
      <w:r w:rsidRPr="00A856C8">
        <w:rPr>
          <w:rFonts w:cs="Times New Roman"/>
          <w:sz w:val="22"/>
          <w:szCs w:val="22"/>
          <w:lang w:val="lt-LT" w:eastAsia="lt-LT"/>
        </w:rPr>
        <w:t>induktoriai</w:t>
      </w:r>
      <w:proofErr w:type="spellEnd"/>
      <w:r w:rsidRPr="00A856C8">
        <w:rPr>
          <w:rFonts w:cs="Times New Roman"/>
          <w:sz w:val="22"/>
          <w:szCs w:val="22"/>
          <w:lang w:val="lt-LT" w:eastAsia="lt-LT"/>
        </w:rPr>
        <w:t xml:space="preserve"> (barbitūratai, </w:t>
      </w:r>
      <w:proofErr w:type="spellStart"/>
      <w:r w:rsidRPr="00A856C8">
        <w:rPr>
          <w:rFonts w:cs="Times New Roman"/>
          <w:sz w:val="22"/>
          <w:szCs w:val="22"/>
          <w:lang w:val="lt-LT" w:eastAsia="lt-LT"/>
        </w:rPr>
        <w:t>karbamazepinas</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fenitoinas</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nevirapinas</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rifampicinas</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efavirenzas</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amprenaviras</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spironolaktonas</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deksametazonas</w:t>
      </w:r>
      <w:proofErr w:type="spellEnd"/>
      <w:r w:rsidRPr="00A856C8">
        <w:rPr>
          <w:rFonts w:cs="Times New Roman"/>
          <w:sz w:val="22"/>
          <w:szCs w:val="22"/>
          <w:lang w:val="lt-LT" w:eastAsia="lt-LT"/>
        </w:rPr>
        <w:t>, paprastosios jonažolės (</w:t>
      </w:r>
      <w:proofErr w:type="spellStart"/>
      <w:r w:rsidRPr="00A856C8">
        <w:rPr>
          <w:rFonts w:cs="Times New Roman"/>
          <w:i/>
          <w:sz w:val="22"/>
          <w:szCs w:val="22"/>
          <w:lang w:val="lt-LT" w:eastAsia="lt-LT"/>
        </w:rPr>
        <w:t>Hypericum</w:t>
      </w:r>
      <w:proofErr w:type="spellEnd"/>
      <w:r w:rsidRPr="00A856C8">
        <w:rPr>
          <w:rFonts w:cs="Times New Roman"/>
          <w:i/>
          <w:sz w:val="22"/>
          <w:szCs w:val="22"/>
          <w:lang w:val="lt-LT" w:eastAsia="lt-LT"/>
        </w:rPr>
        <w:t xml:space="preserve"> </w:t>
      </w:r>
      <w:proofErr w:type="spellStart"/>
      <w:r w:rsidRPr="00A856C8">
        <w:rPr>
          <w:rFonts w:cs="Times New Roman"/>
          <w:i/>
          <w:sz w:val="22"/>
          <w:szCs w:val="22"/>
          <w:lang w:val="lt-LT" w:eastAsia="lt-LT"/>
        </w:rPr>
        <w:t>perforatum</w:t>
      </w:r>
      <w:proofErr w:type="spellEnd"/>
      <w:r w:rsidRPr="00A856C8">
        <w:rPr>
          <w:rFonts w:cs="Times New Roman"/>
          <w:sz w:val="22"/>
          <w:szCs w:val="22"/>
          <w:lang w:val="lt-LT" w:eastAsia="lt-LT"/>
        </w:rPr>
        <w:t xml:space="preserve">) gali sustiprinti metadono metabolizmą kepenyse. </w:t>
      </w:r>
      <w:r w:rsidRPr="00A856C8">
        <w:rPr>
          <w:rFonts w:eastAsia="Calibri" w:cs="Times New Roman"/>
          <w:sz w:val="22"/>
          <w:szCs w:val="22"/>
          <w:lang w:val="lt-LT" w:eastAsia="lt-LT"/>
        </w:rPr>
        <w:t xml:space="preserve">Pavyzdžiui, pavartojus 3 savaites </w:t>
      </w:r>
      <w:proofErr w:type="spellStart"/>
      <w:r w:rsidRPr="00A856C8">
        <w:rPr>
          <w:rFonts w:eastAsia="Calibri" w:cs="Times New Roman"/>
          <w:sz w:val="22"/>
          <w:szCs w:val="22"/>
          <w:lang w:val="lt-LT" w:eastAsia="lt-LT"/>
        </w:rPr>
        <w:t>efavirenzos</w:t>
      </w:r>
      <w:proofErr w:type="spellEnd"/>
      <w:r w:rsidRPr="00A856C8">
        <w:rPr>
          <w:rFonts w:eastAsia="Calibri" w:cs="Times New Roman"/>
          <w:sz w:val="22"/>
          <w:szCs w:val="22"/>
          <w:lang w:val="lt-LT" w:eastAsia="lt-LT"/>
        </w:rPr>
        <w:t xml:space="preserve"> po 600 mg per parą, metadonu gydomo paciento (35-100 mg per parą doze) vidutinė didžiausia </w:t>
      </w:r>
      <w:proofErr w:type="spellStart"/>
      <w:r w:rsidRPr="00A856C8">
        <w:rPr>
          <w:rFonts w:eastAsia="Calibri" w:cs="Times New Roman"/>
          <w:sz w:val="22"/>
          <w:szCs w:val="22"/>
          <w:lang w:val="lt-LT" w:eastAsia="lt-LT"/>
        </w:rPr>
        <w:t>koncentracija,kraujo</w:t>
      </w:r>
      <w:proofErr w:type="spellEnd"/>
      <w:r w:rsidRPr="00A856C8">
        <w:rPr>
          <w:rFonts w:eastAsia="Calibri" w:cs="Times New Roman"/>
          <w:sz w:val="22"/>
          <w:szCs w:val="22"/>
          <w:lang w:val="lt-LT" w:eastAsia="lt-LT"/>
        </w:rPr>
        <w:t xml:space="preserve"> plazmoje ir AUC sumažėja atitinkamai 48 % ir 57 %.</w:t>
      </w:r>
    </w:p>
    <w:p w14:paraId="00EC06A0" w14:textId="77777777" w:rsidR="000D5F2C" w:rsidRPr="00A856C8" w:rsidRDefault="000D5F2C" w:rsidP="000D5F2C">
      <w:pPr>
        <w:rPr>
          <w:rFonts w:eastAsia="Calibri" w:cs="Times New Roman"/>
          <w:sz w:val="22"/>
          <w:szCs w:val="22"/>
          <w:lang w:val="lt-LT" w:eastAsia="lt-LT"/>
        </w:rPr>
      </w:pPr>
    </w:p>
    <w:p w14:paraId="79C6DC0C"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Fermentų aktyvinimo pasėkos labiau reikšmingos, jeigu </w:t>
      </w:r>
      <w:proofErr w:type="spellStart"/>
      <w:r w:rsidRPr="00A856C8">
        <w:rPr>
          <w:rFonts w:eastAsia="Calibri" w:cs="Times New Roman"/>
          <w:sz w:val="22"/>
          <w:szCs w:val="22"/>
          <w:lang w:val="lt-LT" w:eastAsia="lt-LT"/>
        </w:rPr>
        <w:t>induktorius</w:t>
      </w:r>
      <w:proofErr w:type="spellEnd"/>
      <w:r w:rsidRPr="00A856C8">
        <w:rPr>
          <w:rFonts w:eastAsia="Calibri" w:cs="Times New Roman"/>
          <w:sz w:val="22"/>
          <w:szCs w:val="22"/>
          <w:lang w:val="lt-LT" w:eastAsia="lt-LT"/>
        </w:rPr>
        <w:t xml:space="preserve"> vartojamas po to, kai buvo pradėtas gydymas metadonu. </w:t>
      </w:r>
    </w:p>
    <w:p w14:paraId="5CF4B3D7" w14:textId="77777777" w:rsidR="000D5F2C" w:rsidRPr="00A856C8" w:rsidRDefault="000D5F2C" w:rsidP="000D5F2C">
      <w:pPr>
        <w:rPr>
          <w:rFonts w:eastAsia="Calibri" w:cs="Times New Roman"/>
          <w:sz w:val="22"/>
          <w:szCs w:val="22"/>
          <w:lang w:val="lt-LT" w:eastAsia="lt-LT"/>
        </w:rPr>
      </w:pPr>
    </w:p>
    <w:p w14:paraId="32A431AC"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Pranešama apie vartojimo nutraukimo simptomus kaip tokios sąveikos pasekmes ir todėl gali reikėti padidinti metadono dozę. Nutraukus gydymą </w:t>
      </w:r>
      <w:r w:rsidRPr="00A856C8">
        <w:rPr>
          <w:rFonts w:cs="Times New Roman"/>
          <w:sz w:val="22"/>
          <w:szCs w:val="22"/>
          <w:lang w:val="lt-LT" w:eastAsia="lt-LT"/>
        </w:rPr>
        <w:t xml:space="preserve">CYP3A4 </w:t>
      </w:r>
      <w:proofErr w:type="spellStart"/>
      <w:r w:rsidRPr="00A856C8">
        <w:rPr>
          <w:rFonts w:cs="Times New Roman"/>
          <w:sz w:val="22"/>
          <w:szCs w:val="22"/>
          <w:lang w:val="lt-LT" w:eastAsia="lt-LT"/>
        </w:rPr>
        <w:t>induktoriumi</w:t>
      </w:r>
      <w:proofErr w:type="spellEnd"/>
      <w:r w:rsidRPr="00A856C8">
        <w:rPr>
          <w:rFonts w:cs="Times New Roman"/>
          <w:sz w:val="22"/>
          <w:szCs w:val="22"/>
          <w:lang w:val="lt-LT" w:eastAsia="lt-LT"/>
        </w:rPr>
        <w:t xml:space="preserve"> reikia sumažinti metadono dozę.</w:t>
      </w:r>
    </w:p>
    <w:p w14:paraId="601262E8" w14:textId="77777777" w:rsidR="000D5F2C" w:rsidRPr="00A856C8" w:rsidRDefault="000D5F2C" w:rsidP="000D5F2C">
      <w:pPr>
        <w:rPr>
          <w:rFonts w:eastAsia="Calibri" w:cs="Times New Roman"/>
          <w:sz w:val="22"/>
          <w:szCs w:val="22"/>
          <w:lang w:val="lt-LT" w:eastAsia="lt-LT"/>
        </w:rPr>
      </w:pPr>
    </w:p>
    <w:p w14:paraId="3C694CCD" w14:textId="77777777" w:rsidR="000D5F2C" w:rsidRPr="00A856C8" w:rsidRDefault="000D5F2C" w:rsidP="000D5F2C">
      <w:pPr>
        <w:rPr>
          <w:rFonts w:cs="Times New Roman"/>
          <w:sz w:val="22"/>
          <w:szCs w:val="22"/>
          <w:lang w:val="lt-LT" w:eastAsia="lt-LT"/>
        </w:rPr>
      </w:pPr>
      <w:r w:rsidRPr="00A856C8">
        <w:rPr>
          <w:rFonts w:cs="Times New Roman"/>
          <w:sz w:val="22"/>
          <w:szCs w:val="22"/>
          <w:u w:val="single"/>
          <w:lang w:val="lt-LT" w:eastAsia="lt-LT"/>
        </w:rPr>
        <w:t>CYP3A4</w:t>
      </w:r>
      <w:r w:rsidRPr="00A856C8">
        <w:rPr>
          <w:rFonts w:eastAsia="Calibri" w:cs="Times New Roman"/>
          <w:sz w:val="22"/>
          <w:szCs w:val="22"/>
          <w:u w:val="single"/>
          <w:lang w:val="lt-LT" w:eastAsia="lt-LT"/>
        </w:rPr>
        <w:t xml:space="preserve"> inhibitoriai</w:t>
      </w:r>
      <w:r w:rsidRPr="00A856C8">
        <w:rPr>
          <w:rFonts w:eastAsia="Calibri" w:cs="Times New Roman"/>
          <w:sz w:val="22"/>
          <w:szCs w:val="22"/>
          <w:lang w:val="lt-LT" w:eastAsia="lt-LT"/>
        </w:rPr>
        <w:t>:</w:t>
      </w:r>
      <w:r w:rsidRPr="00A856C8">
        <w:rPr>
          <w:rFonts w:cs="Times New Roman"/>
          <w:sz w:val="22"/>
          <w:szCs w:val="22"/>
          <w:lang w:val="lt-LT" w:eastAsia="lt-LT"/>
        </w:rPr>
        <w:t xml:space="preserve"> metadonas yra CYP3A4 substratas (žr. 5.2 skyrių).</w:t>
      </w:r>
      <w:r w:rsidRPr="00A856C8">
        <w:rPr>
          <w:rFonts w:eastAsia="Calibri" w:cs="Times New Roman"/>
          <w:sz w:val="22"/>
          <w:szCs w:val="22"/>
          <w:lang w:val="lt-LT" w:eastAsia="lt-LT"/>
        </w:rPr>
        <w:t xml:space="preserve"> Fermento </w:t>
      </w:r>
      <w:r w:rsidRPr="00A856C8">
        <w:rPr>
          <w:rFonts w:cs="Times New Roman"/>
          <w:sz w:val="22"/>
          <w:szCs w:val="22"/>
          <w:lang w:val="lt-LT" w:eastAsia="lt-LT"/>
        </w:rPr>
        <w:t xml:space="preserve">CYP3A4 slopinimas sukelia metadono klirenso sumažėjimą. Kartu vartojant CYP3A4 inhibitorius (pvz.: </w:t>
      </w:r>
      <w:proofErr w:type="spellStart"/>
      <w:r w:rsidRPr="00A856C8">
        <w:rPr>
          <w:rFonts w:cs="Times New Roman"/>
          <w:sz w:val="22"/>
          <w:szCs w:val="22"/>
          <w:lang w:val="lt-LT" w:eastAsia="lt-LT"/>
        </w:rPr>
        <w:t>kanabinoidus</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delavirdiną</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klaritromiciną</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telitromiciną</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eritromiciną</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ciprofloksaciną</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flukanozolą</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itrakonozolą</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ketokonazolą</w:t>
      </w:r>
      <w:proofErr w:type="spellEnd"/>
      <w:r w:rsidRPr="00A856C8">
        <w:rPr>
          <w:rFonts w:cs="Times New Roman"/>
          <w:sz w:val="22"/>
          <w:szCs w:val="22"/>
          <w:lang w:val="lt-LT" w:eastAsia="lt-LT"/>
        </w:rPr>
        <w:t xml:space="preserve">, greipfrutų </w:t>
      </w:r>
      <w:proofErr w:type="spellStart"/>
      <w:r w:rsidRPr="00A856C8">
        <w:rPr>
          <w:rFonts w:cs="Times New Roman"/>
          <w:sz w:val="22"/>
          <w:szCs w:val="22"/>
          <w:lang w:val="lt-LT" w:eastAsia="lt-LT"/>
        </w:rPr>
        <w:t>sultis</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cimetidiną</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fluoksetiną</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fluvokaminą</w:t>
      </w:r>
      <w:proofErr w:type="spellEnd"/>
      <w:r w:rsidRPr="00A856C8">
        <w:rPr>
          <w:rFonts w:cs="Times New Roman"/>
          <w:sz w:val="22"/>
          <w:szCs w:val="22"/>
          <w:lang w:val="lt-LT" w:eastAsia="lt-LT"/>
        </w:rPr>
        <w:t xml:space="preserve">, </w:t>
      </w:r>
      <w:proofErr w:type="spellStart"/>
      <w:r w:rsidRPr="00A856C8">
        <w:rPr>
          <w:rFonts w:cs="Times New Roman"/>
          <w:sz w:val="22"/>
          <w:szCs w:val="22"/>
          <w:lang w:val="lt-LT" w:eastAsia="lt-LT"/>
        </w:rPr>
        <w:t>nefazodoną</w:t>
      </w:r>
      <w:proofErr w:type="spellEnd"/>
      <w:r w:rsidRPr="00A856C8">
        <w:rPr>
          <w:rFonts w:cs="Times New Roman"/>
          <w:sz w:val="22"/>
          <w:szCs w:val="22"/>
          <w:lang w:val="lt-LT" w:eastAsia="lt-LT"/>
        </w:rPr>
        <w:t xml:space="preserve">) gali  padidėti metadono koncentracija </w:t>
      </w:r>
      <w:r w:rsidRPr="00A856C8">
        <w:rPr>
          <w:rFonts w:cs="Times New Roman"/>
          <w:sz w:val="22"/>
          <w:szCs w:val="22"/>
          <w:lang w:val="lt-LT" w:eastAsia="lt-LT"/>
        </w:rPr>
        <w:lastRenderedPageBreak/>
        <w:t xml:space="preserve">kraujo plazmoje. Pranešama, kad vartojant kartu </w:t>
      </w:r>
      <w:proofErr w:type="spellStart"/>
      <w:r w:rsidRPr="00A856C8">
        <w:rPr>
          <w:rFonts w:cs="Times New Roman"/>
          <w:sz w:val="22"/>
          <w:szCs w:val="22"/>
          <w:lang w:val="lt-LT" w:eastAsia="lt-LT"/>
        </w:rPr>
        <w:t>fluvoksamino</w:t>
      </w:r>
      <w:proofErr w:type="spellEnd"/>
      <w:r w:rsidRPr="00A856C8">
        <w:rPr>
          <w:rFonts w:cs="Times New Roman"/>
          <w:sz w:val="22"/>
          <w:szCs w:val="22"/>
          <w:lang w:val="lt-LT" w:eastAsia="lt-LT"/>
        </w:rPr>
        <w:t xml:space="preserve"> 40-100 % padidėja metadono kiekio plazmoje ir jo dozės santykis. Jei šie vaistai paskiriami vartoti metadonu gydomiems pacientams, reikia įvertinti perdozavimo riziką.</w:t>
      </w:r>
    </w:p>
    <w:p w14:paraId="2EB42B3E" w14:textId="77777777" w:rsidR="000D5F2C" w:rsidRPr="00A856C8" w:rsidRDefault="000D5F2C" w:rsidP="000D5F2C">
      <w:pPr>
        <w:rPr>
          <w:rFonts w:cs="Times New Roman"/>
          <w:sz w:val="22"/>
          <w:szCs w:val="22"/>
          <w:lang w:val="lt-LT" w:eastAsia="lt-LT"/>
        </w:rPr>
      </w:pPr>
    </w:p>
    <w:p w14:paraId="50EBAA09" w14:textId="77777777" w:rsidR="000D5F2C" w:rsidRPr="00A856C8" w:rsidRDefault="000D5F2C" w:rsidP="000D5F2C">
      <w:pPr>
        <w:rPr>
          <w:rFonts w:cs="Times New Roman"/>
          <w:sz w:val="22"/>
          <w:szCs w:val="22"/>
          <w:lang w:val="lt-LT" w:eastAsia="lt-LT"/>
        </w:rPr>
      </w:pPr>
      <w:r w:rsidRPr="00A856C8">
        <w:rPr>
          <w:rFonts w:cs="Times New Roman"/>
          <w:sz w:val="22"/>
          <w:szCs w:val="22"/>
          <w:u w:val="single"/>
          <w:lang w:val="lt-LT" w:eastAsia="lt-LT"/>
        </w:rPr>
        <w:t>Šlapimą rūgštinantys preparatai</w:t>
      </w:r>
      <w:r w:rsidRPr="00A856C8">
        <w:rPr>
          <w:rFonts w:cs="Times New Roman"/>
          <w:sz w:val="22"/>
          <w:szCs w:val="22"/>
          <w:lang w:val="lt-LT" w:eastAsia="lt-LT"/>
        </w:rPr>
        <w:t xml:space="preserve">: metadonas yra silpna bazė. Šlapimo rūgštingumą sukeliančios medžiagos (tokios kaip amonio chloridas ir </w:t>
      </w:r>
      <w:proofErr w:type="spellStart"/>
      <w:r w:rsidRPr="00A856C8">
        <w:rPr>
          <w:rFonts w:cs="Times New Roman"/>
          <w:sz w:val="22"/>
          <w:szCs w:val="22"/>
          <w:lang w:val="lt-LT" w:eastAsia="lt-LT"/>
        </w:rPr>
        <w:t>askorbo</w:t>
      </w:r>
      <w:proofErr w:type="spellEnd"/>
      <w:r w:rsidRPr="00A856C8">
        <w:rPr>
          <w:rFonts w:cs="Times New Roman"/>
          <w:sz w:val="22"/>
          <w:szCs w:val="22"/>
          <w:lang w:val="lt-LT" w:eastAsia="lt-LT"/>
        </w:rPr>
        <w:t xml:space="preserve"> rūgštis) gali padidinti metadono klirensą. Metadonu gydomiems pacientams reikia nurodyti vengti vartoti produktus, kuriuose yra amonio chlorido.</w:t>
      </w:r>
    </w:p>
    <w:p w14:paraId="7BE7042A" w14:textId="77777777" w:rsidR="000D5F2C" w:rsidRPr="00A856C8" w:rsidRDefault="000D5F2C" w:rsidP="000D5F2C">
      <w:pPr>
        <w:rPr>
          <w:rFonts w:eastAsia="Calibri" w:cs="Times New Roman"/>
          <w:sz w:val="22"/>
          <w:szCs w:val="22"/>
          <w:lang w:val="lt-LT" w:eastAsia="lt-LT"/>
        </w:rPr>
      </w:pPr>
    </w:p>
    <w:p w14:paraId="6897CAD9" w14:textId="77777777" w:rsidR="000D5F2C" w:rsidRPr="00A856C8" w:rsidRDefault="000D5F2C" w:rsidP="000D5F2C">
      <w:pPr>
        <w:rPr>
          <w:rFonts w:cs="Times New Roman"/>
          <w:sz w:val="22"/>
          <w:szCs w:val="22"/>
          <w:lang w:val="lt-LT" w:eastAsia="lt-LT"/>
        </w:rPr>
      </w:pPr>
      <w:r w:rsidRPr="00A856C8">
        <w:rPr>
          <w:rFonts w:eastAsia="Calibri" w:cs="Times New Roman"/>
          <w:sz w:val="22"/>
          <w:szCs w:val="22"/>
          <w:u w:val="single"/>
          <w:lang w:val="lt-LT" w:eastAsia="lt-LT"/>
        </w:rPr>
        <w:t>Kartu taikomas ŽIV infekcijos gydymas</w:t>
      </w:r>
      <w:r w:rsidRPr="00A856C8">
        <w:rPr>
          <w:rFonts w:eastAsia="Calibri" w:cs="Times New Roman"/>
          <w:sz w:val="22"/>
          <w:szCs w:val="22"/>
          <w:lang w:val="lt-LT" w:eastAsia="lt-LT"/>
        </w:rPr>
        <w:t>: kai kurie proteazių inhibitoriai (</w:t>
      </w:r>
      <w:proofErr w:type="spellStart"/>
      <w:r w:rsidRPr="00A856C8">
        <w:rPr>
          <w:rFonts w:eastAsia="Calibri" w:cs="Times New Roman"/>
          <w:sz w:val="22"/>
          <w:szCs w:val="22"/>
          <w:lang w:val="lt-LT" w:eastAsia="lt-LT"/>
        </w:rPr>
        <w:t>amprenaviras</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nelfinaviras</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abakaviras</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lopinaviras</w:t>
      </w:r>
      <w:proofErr w:type="spellEnd"/>
      <w:r w:rsidRPr="00A856C8">
        <w:rPr>
          <w:rFonts w:eastAsia="Calibri" w:cs="Times New Roman"/>
          <w:sz w:val="22"/>
          <w:szCs w:val="22"/>
          <w:lang w:val="lt-LT" w:eastAsia="lt-LT"/>
        </w:rPr>
        <w:t>/</w:t>
      </w:r>
      <w:proofErr w:type="spellStart"/>
      <w:r w:rsidRPr="00A856C8">
        <w:rPr>
          <w:rFonts w:eastAsia="Calibri" w:cs="Times New Roman"/>
          <w:sz w:val="22"/>
          <w:szCs w:val="22"/>
          <w:lang w:val="lt-LT" w:eastAsia="lt-LT"/>
        </w:rPr>
        <w:t>ritonaviras</w:t>
      </w:r>
      <w:proofErr w:type="spellEnd"/>
      <w:r w:rsidRPr="00A856C8">
        <w:rPr>
          <w:rFonts w:eastAsia="Calibri" w:cs="Times New Roman"/>
          <w:sz w:val="22"/>
          <w:szCs w:val="22"/>
          <w:lang w:val="lt-LT" w:eastAsia="lt-LT"/>
        </w:rPr>
        <w:t xml:space="preserve"> ir </w:t>
      </w:r>
      <w:proofErr w:type="spellStart"/>
      <w:r w:rsidRPr="00A856C8">
        <w:rPr>
          <w:rFonts w:eastAsia="Calibri" w:cs="Times New Roman"/>
          <w:sz w:val="22"/>
          <w:szCs w:val="22"/>
          <w:lang w:val="lt-LT" w:eastAsia="lt-LT"/>
        </w:rPr>
        <w:t>ritonaviras</w:t>
      </w:r>
      <w:proofErr w:type="spellEnd"/>
      <w:r w:rsidRPr="00A856C8">
        <w:rPr>
          <w:rFonts w:eastAsia="Calibri" w:cs="Times New Roman"/>
          <w:sz w:val="22"/>
          <w:szCs w:val="22"/>
          <w:lang w:val="lt-LT" w:eastAsia="lt-LT"/>
        </w:rPr>
        <w:t>/</w:t>
      </w:r>
      <w:proofErr w:type="spellStart"/>
      <w:r w:rsidRPr="00A856C8">
        <w:rPr>
          <w:rFonts w:eastAsia="Calibri" w:cs="Times New Roman"/>
          <w:sz w:val="22"/>
          <w:szCs w:val="22"/>
          <w:lang w:val="lt-LT" w:eastAsia="lt-LT"/>
        </w:rPr>
        <w:t>sakvinaviras</w:t>
      </w:r>
      <w:proofErr w:type="spellEnd"/>
      <w:r w:rsidRPr="00A856C8">
        <w:rPr>
          <w:rFonts w:eastAsia="Calibri" w:cs="Times New Roman"/>
          <w:sz w:val="22"/>
          <w:szCs w:val="22"/>
          <w:lang w:val="lt-LT" w:eastAsia="lt-LT"/>
        </w:rPr>
        <w:t xml:space="preserve">) atrodo mažina metadono koncentraciją kraujo serume. Kai vartojamas tik </w:t>
      </w:r>
      <w:proofErr w:type="spellStart"/>
      <w:r w:rsidRPr="00A856C8">
        <w:rPr>
          <w:rFonts w:eastAsia="Calibri" w:cs="Times New Roman"/>
          <w:sz w:val="22"/>
          <w:szCs w:val="22"/>
          <w:lang w:val="lt-LT" w:eastAsia="lt-LT"/>
        </w:rPr>
        <w:t>ritonaviras</w:t>
      </w:r>
      <w:proofErr w:type="spellEnd"/>
      <w:r w:rsidRPr="00A856C8">
        <w:rPr>
          <w:rFonts w:eastAsia="Calibri" w:cs="Times New Roman"/>
          <w:sz w:val="22"/>
          <w:szCs w:val="22"/>
          <w:lang w:val="lt-LT" w:eastAsia="lt-LT"/>
        </w:rPr>
        <w:t xml:space="preserve"> metadono AUC padidėja 2 kartus. </w:t>
      </w:r>
      <w:proofErr w:type="spellStart"/>
      <w:r w:rsidRPr="00A856C8">
        <w:rPr>
          <w:rFonts w:eastAsia="Calibri" w:cs="Times New Roman"/>
          <w:sz w:val="22"/>
          <w:szCs w:val="22"/>
          <w:lang w:val="lt-LT" w:eastAsia="lt-LT"/>
        </w:rPr>
        <w:t>Zidovudino</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nukleozidų</w:t>
      </w:r>
      <w:proofErr w:type="spellEnd"/>
      <w:r w:rsidRPr="00A856C8">
        <w:rPr>
          <w:rFonts w:eastAsia="Calibri" w:cs="Times New Roman"/>
          <w:sz w:val="22"/>
          <w:szCs w:val="22"/>
          <w:lang w:val="lt-LT" w:eastAsia="lt-LT"/>
        </w:rPr>
        <w:t xml:space="preserve"> analogo) kiekis kraujo plazmoje padidėja, kai jis vartojamas kartu su metadonu per burną arba </w:t>
      </w:r>
      <w:proofErr w:type="spellStart"/>
      <w:r w:rsidRPr="00A856C8">
        <w:rPr>
          <w:rFonts w:eastAsia="Calibri" w:cs="Times New Roman"/>
          <w:sz w:val="22"/>
          <w:szCs w:val="22"/>
          <w:lang w:val="lt-LT" w:eastAsia="lt-LT"/>
        </w:rPr>
        <w:t>zidovudinas</w:t>
      </w:r>
      <w:proofErr w:type="spellEnd"/>
      <w:r w:rsidRPr="00A856C8">
        <w:rPr>
          <w:rFonts w:eastAsia="Calibri" w:cs="Times New Roman"/>
          <w:sz w:val="22"/>
          <w:szCs w:val="22"/>
          <w:lang w:val="lt-LT" w:eastAsia="lt-LT"/>
        </w:rPr>
        <w:t xml:space="preserve"> leidžiamas į veną. Vartojant per burną šis poveikis juntamas labiau. Tai gali būti susiję su </w:t>
      </w:r>
      <w:proofErr w:type="spellStart"/>
      <w:r w:rsidRPr="00A856C8">
        <w:rPr>
          <w:rFonts w:eastAsia="Calibri" w:cs="Times New Roman"/>
          <w:sz w:val="22"/>
          <w:szCs w:val="22"/>
          <w:lang w:val="lt-LT" w:eastAsia="lt-LT"/>
        </w:rPr>
        <w:t>zidovudino</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gliukuronizacijos</w:t>
      </w:r>
      <w:proofErr w:type="spellEnd"/>
      <w:r w:rsidRPr="00A856C8">
        <w:rPr>
          <w:rFonts w:eastAsia="Calibri" w:cs="Times New Roman"/>
          <w:sz w:val="22"/>
          <w:szCs w:val="22"/>
          <w:lang w:val="lt-LT" w:eastAsia="lt-LT"/>
        </w:rPr>
        <w:t xml:space="preserve"> slopinimu ir dėl to mažesniu </w:t>
      </w:r>
      <w:proofErr w:type="spellStart"/>
      <w:r w:rsidRPr="00A856C8">
        <w:rPr>
          <w:rFonts w:eastAsia="Calibri" w:cs="Times New Roman"/>
          <w:sz w:val="22"/>
          <w:szCs w:val="22"/>
          <w:lang w:val="lt-LT" w:eastAsia="lt-LT"/>
        </w:rPr>
        <w:t>zidovudino</w:t>
      </w:r>
      <w:proofErr w:type="spellEnd"/>
      <w:r w:rsidRPr="00A856C8">
        <w:rPr>
          <w:rFonts w:eastAsia="Calibri" w:cs="Times New Roman"/>
          <w:sz w:val="22"/>
          <w:szCs w:val="22"/>
          <w:lang w:val="lt-LT" w:eastAsia="lt-LT"/>
        </w:rPr>
        <w:t xml:space="preserve"> klirensu. Vartojant metadoną pacientus reikia atidžiai stebėti dėl </w:t>
      </w:r>
      <w:proofErr w:type="spellStart"/>
      <w:r w:rsidRPr="00A856C8">
        <w:rPr>
          <w:rFonts w:eastAsia="Calibri" w:cs="Times New Roman"/>
          <w:sz w:val="22"/>
          <w:szCs w:val="22"/>
          <w:lang w:val="lt-LT" w:eastAsia="lt-LT"/>
        </w:rPr>
        <w:t>zidovudino</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toksiškumo</w:t>
      </w:r>
      <w:proofErr w:type="spellEnd"/>
      <w:r w:rsidRPr="00A856C8">
        <w:rPr>
          <w:rFonts w:eastAsia="Calibri" w:cs="Times New Roman"/>
          <w:sz w:val="22"/>
          <w:szCs w:val="22"/>
          <w:lang w:val="lt-LT" w:eastAsia="lt-LT"/>
        </w:rPr>
        <w:t xml:space="preserve"> požymių ir, jeigu reikia, sumažinti </w:t>
      </w:r>
      <w:proofErr w:type="spellStart"/>
      <w:r w:rsidRPr="00A856C8">
        <w:rPr>
          <w:rFonts w:eastAsia="Calibri" w:cs="Times New Roman"/>
          <w:sz w:val="22"/>
          <w:szCs w:val="22"/>
          <w:lang w:val="lt-LT" w:eastAsia="lt-LT"/>
        </w:rPr>
        <w:t>zidovudino</w:t>
      </w:r>
      <w:proofErr w:type="spellEnd"/>
      <w:r w:rsidRPr="00A856C8">
        <w:rPr>
          <w:rFonts w:eastAsia="Calibri" w:cs="Times New Roman"/>
          <w:sz w:val="22"/>
          <w:szCs w:val="22"/>
          <w:lang w:val="lt-LT" w:eastAsia="lt-LT"/>
        </w:rPr>
        <w:t xml:space="preserve"> dozę. Vartojant kartu </w:t>
      </w:r>
      <w:proofErr w:type="spellStart"/>
      <w:r w:rsidRPr="00A856C8">
        <w:rPr>
          <w:rFonts w:eastAsia="Calibri" w:cs="Times New Roman"/>
          <w:sz w:val="22"/>
          <w:szCs w:val="22"/>
          <w:lang w:val="lt-LT" w:eastAsia="lt-LT"/>
        </w:rPr>
        <w:t>zidovudiną</w:t>
      </w:r>
      <w:proofErr w:type="spellEnd"/>
      <w:r w:rsidRPr="00A856C8">
        <w:rPr>
          <w:rFonts w:eastAsia="Calibri" w:cs="Times New Roman"/>
          <w:sz w:val="22"/>
          <w:szCs w:val="22"/>
          <w:lang w:val="lt-LT" w:eastAsia="lt-LT"/>
        </w:rPr>
        <w:t xml:space="preserve"> ir metadoną gali pasireikšti būdingi vartojimo nutraukimo požymiai (galvos,</w:t>
      </w:r>
      <w:r w:rsidRPr="002D2863">
        <w:rPr>
          <w:rFonts w:eastAsia="Calibri" w:cs="Times New Roman"/>
          <w:sz w:val="22"/>
          <w:szCs w:val="22"/>
          <w:lang w:val="lt-LT" w:eastAsia="lt-LT"/>
        </w:rPr>
        <w:t xml:space="preserve"> </w:t>
      </w:r>
      <w:r w:rsidRPr="00A856C8">
        <w:rPr>
          <w:rFonts w:eastAsia="Calibri" w:cs="Times New Roman"/>
          <w:sz w:val="22"/>
          <w:szCs w:val="22"/>
          <w:lang w:val="lt-LT" w:eastAsia="lt-LT"/>
        </w:rPr>
        <w:t>raumenų skausmas, nuovargis ir dirglumas) dėl galimos abiejų preparatų sąveikos (</w:t>
      </w:r>
      <w:proofErr w:type="spellStart"/>
      <w:r w:rsidRPr="00A856C8">
        <w:rPr>
          <w:rFonts w:eastAsia="Calibri" w:cs="Times New Roman"/>
          <w:sz w:val="22"/>
          <w:szCs w:val="22"/>
          <w:lang w:val="lt-LT" w:eastAsia="lt-LT"/>
        </w:rPr>
        <w:t>zidovudinas</w:t>
      </w:r>
      <w:proofErr w:type="spellEnd"/>
      <w:r w:rsidRPr="00A856C8">
        <w:rPr>
          <w:rFonts w:eastAsia="Calibri" w:cs="Times New Roman"/>
          <w:sz w:val="22"/>
          <w:szCs w:val="22"/>
          <w:lang w:val="lt-LT" w:eastAsia="lt-LT"/>
        </w:rPr>
        <w:t xml:space="preserve"> yra </w:t>
      </w:r>
      <w:r w:rsidRPr="00A856C8">
        <w:rPr>
          <w:rFonts w:cs="Times New Roman"/>
          <w:sz w:val="22"/>
          <w:szCs w:val="22"/>
          <w:lang w:val="lt-LT" w:eastAsia="lt-LT"/>
        </w:rPr>
        <w:t xml:space="preserve">CYP3A4 </w:t>
      </w:r>
      <w:proofErr w:type="spellStart"/>
      <w:r w:rsidRPr="00A856C8">
        <w:rPr>
          <w:rFonts w:cs="Times New Roman"/>
          <w:sz w:val="22"/>
          <w:szCs w:val="22"/>
          <w:lang w:val="lt-LT" w:eastAsia="lt-LT"/>
        </w:rPr>
        <w:t>induktorius</w:t>
      </w:r>
      <w:proofErr w:type="spellEnd"/>
      <w:r w:rsidRPr="00A856C8">
        <w:rPr>
          <w:rFonts w:cs="Times New Roman"/>
          <w:sz w:val="22"/>
          <w:szCs w:val="22"/>
          <w:lang w:val="lt-LT" w:eastAsia="lt-LT"/>
        </w:rPr>
        <w:t>).</w:t>
      </w:r>
    </w:p>
    <w:p w14:paraId="224DCFF5" w14:textId="77777777" w:rsidR="000D5F2C" w:rsidRPr="00A856C8" w:rsidRDefault="000D5F2C" w:rsidP="000D5F2C">
      <w:pPr>
        <w:rPr>
          <w:rFonts w:cs="Times New Roman"/>
          <w:sz w:val="22"/>
          <w:szCs w:val="22"/>
          <w:u w:val="single"/>
          <w:lang w:val="lt-LT" w:eastAsia="lt-LT"/>
        </w:rPr>
      </w:pPr>
    </w:p>
    <w:p w14:paraId="1E2FBDC7" w14:textId="77777777" w:rsidR="000D5F2C" w:rsidRPr="00A856C8" w:rsidRDefault="000D5F2C" w:rsidP="000D5F2C">
      <w:pPr>
        <w:rPr>
          <w:rFonts w:eastAsia="Calibri" w:cs="Times New Roman"/>
          <w:sz w:val="22"/>
          <w:szCs w:val="22"/>
          <w:lang w:val="lt-LT" w:eastAsia="lt-LT"/>
        </w:rPr>
      </w:pPr>
      <w:proofErr w:type="spellStart"/>
      <w:r w:rsidRPr="00A856C8">
        <w:rPr>
          <w:rFonts w:cs="Times New Roman"/>
          <w:sz w:val="22"/>
          <w:szCs w:val="22"/>
          <w:u w:val="single"/>
          <w:lang w:val="lt-LT" w:eastAsia="lt-LT"/>
        </w:rPr>
        <w:t>Didanozidas</w:t>
      </w:r>
      <w:proofErr w:type="spellEnd"/>
      <w:r w:rsidRPr="00A856C8">
        <w:rPr>
          <w:rFonts w:cs="Times New Roman"/>
          <w:sz w:val="22"/>
          <w:szCs w:val="22"/>
          <w:u w:val="single"/>
          <w:lang w:val="lt-LT" w:eastAsia="lt-LT"/>
        </w:rPr>
        <w:t xml:space="preserve"> ir </w:t>
      </w:r>
      <w:proofErr w:type="spellStart"/>
      <w:r w:rsidRPr="00A856C8">
        <w:rPr>
          <w:rFonts w:cs="Times New Roman"/>
          <w:sz w:val="22"/>
          <w:szCs w:val="22"/>
          <w:u w:val="single"/>
          <w:lang w:val="lt-LT" w:eastAsia="lt-LT"/>
        </w:rPr>
        <w:t>stavudinas</w:t>
      </w:r>
      <w:proofErr w:type="spellEnd"/>
      <w:r w:rsidRPr="00A856C8">
        <w:rPr>
          <w:rFonts w:cs="Times New Roman"/>
          <w:sz w:val="22"/>
          <w:szCs w:val="22"/>
          <w:lang w:val="lt-LT" w:eastAsia="lt-LT"/>
        </w:rPr>
        <w:t xml:space="preserve">: metadonas lėtina </w:t>
      </w:r>
      <w:proofErr w:type="spellStart"/>
      <w:r w:rsidRPr="00A856C8">
        <w:rPr>
          <w:rFonts w:cs="Times New Roman"/>
          <w:sz w:val="22"/>
          <w:szCs w:val="22"/>
          <w:lang w:val="lt-LT" w:eastAsia="lt-LT"/>
        </w:rPr>
        <w:t>stavudino</w:t>
      </w:r>
      <w:proofErr w:type="spellEnd"/>
      <w:r w:rsidRPr="00A856C8">
        <w:rPr>
          <w:rFonts w:cs="Times New Roman"/>
          <w:sz w:val="22"/>
          <w:szCs w:val="22"/>
          <w:lang w:val="lt-LT" w:eastAsia="lt-LT"/>
        </w:rPr>
        <w:t xml:space="preserve"> ir </w:t>
      </w:r>
      <w:proofErr w:type="spellStart"/>
      <w:r w:rsidRPr="00A856C8">
        <w:rPr>
          <w:rFonts w:cs="Times New Roman"/>
          <w:sz w:val="22"/>
          <w:szCs w:val="22"/>
          <w:lang w:val="lt-LT" w:eastAsia="lt-LT"/>
        </w:rPr>
        <w:t>didanozido</w:t>
      </w:r>
      <w:proofErr w:type="spellEnd"/>
      <w:r w:rsidRPr="00A856C8">
        <w:rPr>
          <w:rFonts w:cs="Times New Roman"/>
          <w:sz w:val="22"/>
          <w:szCs w:val="22"/>
          <w:lang w:val="lt-LT" w:eastAsia="lt-LT"/>
        </w:rPr>
        <w:t xml:space="preserve"> absorbciją ir didina pirmojo prasiskverbimo pro kepenis metabolizmą; dėl to sumažėja </w:t>
      </w:r>
      <w:proofErr w:type="spellStart"/>
      <w:r w:rsidRPr="00A856C8">
        <w:rPr>
          <w:rFonts w:cs="Times New Roman"/>
          <w:sz w:val="22"/>
          <w:szCs w:val="22"/>
          <w:lang w:val="lt-LT" w:eastAsia="lt-LT"/>
        </w:rPr>
        <w:t>stavudino</w:t>
      </w:r>
      <w:proofErr w:type="spellEnd"/>
      <w:r w:rsidRPr="00A856C8">
        <w:rPr>
          <w:rFonts w:cs="Times New Roman"/>
          <w:sz w:val="22"/>
          <w:szCs w:val="22"/>
          <w:lang w:val="lt-LT" w:eastAsia="lt-LT"/>
        </w:rPr>
        <w:t xml:space="preserve"> ir </w:t>
      </w:r>
      <w:proofErr w:type="spellStart"/>
      <w:r w:rsidRPr="00A856C8">
        <w:rPr>
          <w:rFonts w:cs="Times New Roman"/>
          <w:sz w:val="22"/>
          <w:szCs w:val="22"/>
          <w:lang w:val="lt-LT" w:eastAsia="lt-LT"/>
        </w:rPr>
        <w:t>didanozido</w:t>
      </w:r>
      <w:proofErr w:type="spellEnd"/>
      <w:r w:rsidRPr="00A856C8">
        <w:rPr>
          <w:rFonts w:cs="Times New Roman"/>
          <w:sz w:val="22"/>
          <w:szCs w:val="22"/>
          <w:lang w:val="lt-LT" w:eastAsia="lt-LT"/>
        </w:rPr>
        <w:t xml:space="preserve"> biologinis prieinamumas. </w:t>
      </w:r>
    </w:p>
    <w:p w14:paraId="2890319E" w14:textId="77777777" w:rsidR="000D5F2C" w:rsidRPr="00A856C8" w:rsidRDefault="000D5F2C" w:rsidP="000D5F2C">
      <w:pPr>
        <w:rPr>
          <w:rFonts w:eastAsia="Calibri" w:cs="Times New Roman"/>
          <w:sz w:val="22"/>
          <w:szCs w:val="22"/>
          <w:lang w:val="lt-LT" w:eastAsia="lt-LT"/>
        </w:rPr>
      </w:pPr>
    </w:p>
    <w:p w14:paraId="3ECC4853"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Metadonas gali du kartus padidinti </w:t>
      </w:r>
      <w:proofErr w:type="spellStart"/>
      <w:r w:rsidRPr="00A856C8">
        <w:rPr>
          <w:rFonts w:eastAsia="Calibri" w:cs="Times New Roman"/>
          <w:sz w:val="22"/>
          <w:szCs w:val="22"/>
          <w:lang w:val="lt-LT" w:eastAsia="en-US"/>
        </w:rPr>
        <w:t>dezipramino</w:t>
      </w:r>
      <w:proofErr w:type="spellEnd"/>
      <w:r w:rsidRPr="00A856C8">
        <w:rPr>
          <w:rFonts w:eastAsia="Calibri" w:cs="Times New Roman"/>
          <w:sz w:val="22"/>
          <w:szCs w:val="22"/>
          <w:lang w:val="lt-LT" w:eastAsia="en-US"/>
        </w:rPr>
        <w:t xml:space="preserve"> koncentraciją kraujo serume.</w:t>
      </w:r>
    </w:p>
    <w:p w14:paraId="3DFF6E65" w14:textId="77777777" w:rsidR="000D5F2C" w:rsidRPr="00A856C8" w:rsidRDefault="000D5F2C" w:rsidP="000D5F2C">
      <w:pPr>
        <w:rPr>
          <w:rFonts w:eastAsia="Calibri" w:cs="Times New Roman"/>
          <w:sz w:val="22"/>
          <w:szCs w:val="22"/>
          <w:lang w:val="lt-LT" w:eastAsia="en-US"/>
        </w:rPr>
      </w:pPr>
    </w:p>
    <w:p w14:paraId="0B3AF528"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u w:val="single"/>
          <w:lang w:val="lt-LT" w:eastAsia="en-US"/>
        </w:rPr>
        <w:t>Vartojimas kartu gydant hepatitą C</w:t>
      </w:r>
      <w:r w:rsidRPr="00A856C8">
        <w:rPr>
          <w:rFonts w:eastAsia="Calibri" w:cs="Times New Roman"/>
          <w:sz w:val="22"/>
          <w:szCs w:val="22"/>
          <w:lang w:val="lt-LT" w:eastAsia="en-US"/>
        </w:rPr>
        <w:t xml:space="preserve">: </w:t>
      </w:r>
    </w:p>
    <w:p w14:paraId="6FDBB88D" w14:textId="77777777" w:rsidR="000D5F2C" w:rsidRPr="00A856C8" w:rsidRDefault="000D5F2C" w:rsidP="000D5F2C">
      <w:pPr>
        <w:rPr>
          <w:rFonts w:eastAsia="Calibri" w:cs="Times New Roman"/>
          <w:i/>
          <w:sz w:val="22"/>
          <w:szCs w:val="22"/>
          <w:lang w:val="lt-LT" w:eastAsia="en-US"/>
        </w:rPr>
      </w:pPr>
      <w:r w:rsidRPr="00A856C8">
        <w:rPr>
          <w:rFonts w:eastAsia="Calibri" w:cs="Times New Roman"/>
          <w:i/>
          <w:sz w:val="22"/>
          <w:szCs w:val="22"/>
          <w:lang w:val="lt-LT" w:eastAsia="en-US"/>
        </w:rPr>
        <w:t>Alfa-2a/2b PEG-interferonas</w:t>
      </w:r>
    </w:p>
    <w:p w14:paraId="5B43DBD4"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Klinikinių tyrimų metu nustatyta, kad Alfa-2a/2b PEG-interferonas metadono </w:t>
      </w:r>
      <w:proofErr w:type="spellStart"/>
      <w:r w:rsidRPr="00A856C8">
        <w:rPr>
          <w:rFonts w:eastAsia="Calibri" w:cs="Times New Roman"/>
          <w:sz w:val="22"/>
          <w:szCs w:val="22"/>
          <w:lang w:val="lt-LT" w:eastAsia="en-US"/>
        </w:rPr>
        <w:t>farmakokinetikai</w:t>
      </w:r>
      <w:proofErr w:type="spellEnd"/>
      <w:r w:rsidRPr="00A856C8">
        <w:rPr>
          <w:rFonts w:eastAsia="Calibri" w:cs="Times New Roman"/>
          <w:sz w:val="22"/>
          <w:szCs w:val="22"/>
          <w:lang w:val="lt-LT" w:eastAsia="en-US"/>
        </w:rPr>
        <w:t xml:space="preserve"> poveikio nedaro. </w:t>
      </w:r>
    </w:p>
    <w:p w14:paraId="55552F5A" w14:textId="77777777" w:rsidR="000D5F2C" w:rsidRPr="00A856C8" w:rsidRDefault="000D5F2C" w:rsidP="000D5F2C">
      <w:pPr>
        <w:rPr>
          <w:rFonts w:eastAsia="Calibri" w:cs="Times New Roman"/>
          <w:i/>
          <w:sz w:val="22"/>
          <w:szCs w:val="22"/>
          <w:lang w:val="lt-LT" w:eastAsia="en-US"/>
        </w:rPr>
      </w:pPr>
      <w:proofErr w:type="spellStart"/>
      <w:r w:rsidRPr="00A856C8">
        <w:rPr>
          <w:rFonts w:eastAsia="Calibri" w:cs="Times New Roman"/>
          <w:i/>
          <w:sz w:val="22"/>
          <w:szCs w:val="22"/>
          <w:lang w:val="lt-LT" w:eastAsia="en-US"/>
        </w:rPr>
        <w:t>Telapreviras</w:t>
      </w:r>
      <w:proofErr w:type="spellEnd"/>
    </w:p>
    <w:p w14:paraId="400679A5"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Klinikinių tyrimų metu nustatyta, kad </w:t>
      </w:r>
      <w:proofErr w:type="spellStart"/>
      <w:r w:rsidRPr="00A856C8">
        <w:rPr>
          <w:rFonts w:eastAsia="Calibri" w:cs="Times New Roman"/>
          <w:sz w:val="22"/>
          <w:szCs w:val="22"/>
          <w:lang w:val="lt-LT" w:eastAsia="en-US"/>
        </w:rPr>
        <w:t>telapreviras</w:t>
      </w:r>
      <w:proofErr w:type="spellEnd"/>
      <w:r w:rsidRPr="00A856C8">
        <w:rPr>
          <w:rFonts w:eastAsia="Calibri" w:cs="Times New Roman"/>
          <w:sz w:val="22"/>
          <w:szCs w:val="22"/>
          <w:lang w:val="lt-LT" w:eastAsia="en-US"/>
        </w:rPr>
        <w:t xml:space="preserve"> reikšmingai sumažina metadono maksimalią koncentraciją kraujo plazmoje</w:t>
      </w:r>
      <w:r>
        <w:rPr>
          <w:rFonts w:eastAsia="Calibri" w:cs="Times New Roman"/>
          <w:sz w:val="22"/>
          <w:szCs w:val="22"/>
          <w:lang w:val="lt-LT" w:eastAsia="en-US"/>
        </w:rPr>
        <w:t>.</w:t>
      </w:r>
    </w:p>
    <w:p w14:paraId="537582A3" w14:textId="77777777" w:rsidR="000D5F2C" w:rsidRPr="00A856C8" w:rsidRDefault="000D5F2C" w:rsidP="000D5F2C">
      <w:pPr>
        <w:rPr>
          <w:rFonts w:eastAsia="Calibri" w:cs="Times New Roman"/>
          <w:b/>
          <w:sz w:val="22"/>
          <w:szCs w:val="22"/>
          <w:lang w:val="lt-LT" w:eastAsia="en-US"/>
        </w:rPr>
      </w:pPr>
    </w:p>
    <w:p w14:paraId="5E217CEE" w14:textId="77777777" w:rsidR="000D5F2C" w:rsidRPr="00946589" w:rsidRDefault="000D5F2C" w:rsidP="000D5F2C">
      <w:pPr>
        <w:rPr>
          <w:rFonts w:eastAsia="Calibri" w:cs="Times New Roman"/>
          <w:i/>
          <w:sz w:val="22"/>
          <w:szCs w:val="22"/>
          <w:lang w:val="lt-LT" w:eastAsia="en-US"/>
        </w:rPr>
      </w:pPr>
      <w:proofErr w:type="spellStart"/>
      <w:r w:rsidRPr="00946589">
        <w:rPr>
          <w:rFonts w:eastAsia="Calibri" w:cs="Times New Roman"/>
          <w:i/>
          <w:sz w:val="22"/>
          <w:szCs w:val="22"/>
          <w:lang w:val="lt-LT" w:eastAsia="en-US"/>
        </w:rPr>
        <w:t>Farmakodinaminė</w:t>
      </w:r>
      <w:proofErr w:type="spellEnd"/>
      <w:r w:rsidRPr="00946589">
        <w:rPr>
          <w:rFonts w:eastAsia="Calibri" w:cs="Times New Roman"/>
          <w:i/>
          <w:sz w:val="22"/>
          <w:szCs w:val="22"/>
          <w:lang w:val="lt-LT" w:eastAsia="en-US"/>
        </w:rPr>
        <w:t xml:space="preserve"> sąveika</w:t>
      </w:r>
    </w:p>
    <w:p w14:paraId="45C2AEDF" w14:textId="77777777" w:rsidR="000D5F2C" w:rsidRPr="00A856C8" w:rsidRDefault="000D5F2C" w:rsidP="000D5F2C">
      <w:pPr>
        <w:rPr>
          <w:rFonts w:eastAsia="Calibri" w:cs="Times New Roman"/>
          <w:sz w:val="22"/>
          <w:szCs w:val="22"/>
          <w:lang w:val="lt-LT" w:eastAsia="en-US"/>
        </w:rPr>
      </w:pPr>
    </w:p>
    <w:p w14:paraId="58BB76E1"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u w:val="single"/>
          <w:lang w:val="lt-LT" w:eastAsia="en-US"/>
        </w:rPr>
        <w:t>Opioidų</w:t>
      </w:r>
      <w:proofErr w:type="spellEnd"/>
      <w:r w:rsidRPr="00A856C8">
        <w:rPr>
          <w:rFonts w:eastAsia="Calibri" w:cs="Times New Roman"/>
          <w:sz w:val="22"/>
          <w:szCs w:val="22"/>
          <w:u w:val="single"/>
          <w:lang w:val="lt-LT" w:eastAsia="en-US"/>
        </w:rPr>
        <w:t xml:space="preserve"> antagonistai</w:t>
      </w:r>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naloksonas</w:t>
      </w:r>
      <w:proofErr w:type="spellEnd"/>
      <w:r w:rsidRPr="00A856C8">
        <w:rPr>
          <w:rFonts w:eastAsia="Calibri" w:cs="Times New Roman"/>
          <w:sz w:val="22"/>
          <w:szCs w:val="22"/>
          <w:lang w:val="lt-LT" w:eastAsia="en-US"/>
        </w:rPr>
        <w:t xml:space="preserve"> ir </w:t>
      </w:r>
      <w:proofErr w:type="spellStart"/>
      <w:r w:rsidRPr="00A856C8">
        <w:rPr>
          <w:rFonts w:eastAsia="Calibri" w:cs="Times New Roman"/>
          <w:sz w:val="22"/>
          <w:szCs w:val="22"/>
          <w:lang w:val="lt-LT" w:eastAsia="en-US"/>
        </w:rPr>
        <w:t>naltreksonas</w:t>
      </w:r>
      <w:proofErr w:type="spellEnd"/>
      <w:r w:rsidRPr="00A856C8">
        <w:rPr>
          <w:rFonts w:eastAsia="Calibri" w:cs="Times New Roman"/>
          <w:sz w:val="22"/>
          <w:szCs w:val="22"/>
          <w:lang w:val="lt-LT" w:eastAsia="en-US"/>
        </w:rPr>
        <w:t xml:space="preserve"> silpnina metadono poveikį ir sukelia vartojimo nutraukimo sindromą. Panašiai veikia </w:t>
      </w:r>
      <w:proofErr w:type="spellStart"/>
      <w:r w:rsidRPr="00A856C8">
        <w:rPr>
          <w:rFonts w:eastAsia="Calibri" w:cs="Times New Roman"/>
          <w:sz w:val="22"/>
          <w:szCs w:val="22"/>
          <w:lang w:val="lt-LT" w:eastAsia="en-US"/>
        </w:rPr>
        <w:t>buprenorfinas</w:t>
      </w:r>
      <w:proofErr w:type="spellEnd"/>
      <w:r w:rsidRPr="00A856C8">
        <w:rPr>
          <w:rFonts w:eastAsia="Calibri" w:cs="Times New Roman"/>
          <w:sz w:val="22"/>
          <w:szCs w:val="22"/>
          <w:lang w:val="lt-LT" w:eastAsia="en-US"/>
        </w:rPr>
        <w:t>, kuris gali taip pat sukelti vartojimo nutraukimo simptomus.</w:t>
      </w:r>
    </w:p>
    <w:p w14:paraId="2ACC75B9" w14:textId="77777777" w:rsidR="000D5F2C" w:rsidRPr="00A856C8" w:rsidRDefault="000D5F2C" w:rsidP="000D5F2C">
      <w:pPr>
        <w:rPr>
          <w:rFonts w:eastAsia="Calibri" w:cs="Times New Roman"/>
          <w:sz w:val="22"/>
          <w:szCs w:val="22"/>
          <w:lang w:val="lt-LT" w:eastAsia="en-US"/>
        </w:rPr>
      </w:pPr>
    </w:p>
    <w:p w14:paraId="76BE37E5" w14:textId="54B7E4DA" w:rsidR="0041425C" w:rsidRPr="002C7D25" w:rsidRDefault="0041425C" w:rsidP="0041425C">
      <w:pPr>
        <w:rPr>
          <w:rFonts w:eastAsia="Calibri" w:cs="Times New Roman"/>
          <w:sz w:val="22"/>
          <w:szCs w:val="22"/>
          <w:lang w:val="lt-LT" w:eastAsia="en-US"/>
        </w:rPr>
      </w:pPr>
      <w:r w:rsidRPr="002C7D25">
        <w:rPr>
          <w:rFonts w:eastAsia="Calibri" w:cs="Times New Roman"/>
          <w:sz w:val="22"/>
          <w:szCs w:val="22"/>
          <w:u w:val="single"/>
          <w:lang w:val="lt-LT" w:eastAsia="en-US"/>
        </w:rPr>
        <w:t xml:space="preserve">Anestetikai, raminantys vaistai, pvz. benzodiazepinai, arba jiems panašūs (pvz., kiti </w:t>
      </w:r>
      <w:proofErr w:type="spellStart"/>
      <w:r w:rsidRPr="002C7D25">
        <w:rPr>
          <w:rFonts w:eastAsia="Calibri" w:cs="Times New Roman"/>
          <w:sz w:val="22"/>
          <w:szCs w:val="22"/>
          <w:u w:val="single"/>
          <w:lang w:val="lt-LT" w:eastAsia="en-US"/>
        </w:rPr>
        <w:t>opioidai</w:t>
      </w:r>
      <w:proofErr w:type="spellEnd"/>
      <w:r w:rsidRPr="002C7D25">
        <w:rPr>
          <w:rFonts w:eastAsia="Calibri" w:cs="Times New Roman"/>
          <w:sz w:val="22"/>
          <w:szCs w:val="22"/>
          <w:u w:val="single"/>
          <w:lang w:val="lt-LT" w:eastAsia="en-US"/>
        </w:rPr>
        <w:t xml:space="preserve">, alkoholis, barbitūratai, </w:t>
      </w:r>
      <w:proofErr w:type="spellStart"/>
      <w:r w:rsidRPr="002C7D25">
        <w:rPr>
          <w:rFonts w:eastAsia="Calibri" w:cs="Times New Roman"/>
          <w:sz w:val="22"/>
          <w:szCs w:val="22"/>
          <w:u w:val="single"/>
          <w:lang w:val="lt-LT" w:eastAsia="en-US"/>
        </w:rPr>
        <w:t>chloralhidratas</w:t>
      </w:r>
      <w:proofErr w:type="spellEnd"/>
      <w:r w:rsidRPr="002C7D25">
        <w:rPr>
          <w:rFonts w:eastAsia="Calibri" w:cs="Times New Roman"/>
          <w:sz w:val="22"/>
          <w:szCs w:val="22"/>
          <w:u w:val="single"/>
          <w:lang w:val="lt-LT" w:eastAsia="en-US"/>
        </w:rPr>
        <w:t xml:space="preserve">, </w:t>
      </w:r>
      <w:proofErr w:type="spellStart"/>
      <w:r w:rsidRPr="002C7D25">
        <w:rPr>
          <w:rFonts w:eastAsia="Calibri" w:cs="Times New Roman"/>
          <w:sz w:val="22"/>
          <w:szCs w:val="22"/>
          <w:u w:val="single"/>
          <w:lang w:val="lt-LT" w:eastAsia="en-US"/>
        </w:rPr>
        <w:t>klometiazolis</w:t>
      </w:r>
      <w:proofErr w:type="spellEnd"/>
      <w:r w:rsidRPr="002C7D25">
        <w:rPr>
          <w:rFonts w:eastAsia="Calibri" w:cs="Times New Roman"/>
          <w:sz w:val="22"/>
          <w:szCs w:val="22"/>
          <w:u w:val="single"/>
          <w:lang w:val="lt-LT" w:eastAsia="en-US"/>
        </w:rPr>
        <w:t xml:space="preserve">, raminamieji, </w:t>
      </w:r>
      <w:proofErr w:type="spellStart"/>
      <w:r w:rsidRPr="002C7D25">
        <w:rPr>
          <w:rFonts w:eastAsia="Calibri" w:cs="Times New Roman"/>
          <w:sz w:val="22"/>
          <w:szCs w:val="22"/>
          <w:u w:val="single"/>
          <w:lang w:val="lt-LT" w:eastAsia="en-US"/>
        </w:rPr>
        <w:t>antipsichoziniai</w:t>
      </w:r>
      <w:proofErr w:type="spellEnd"/>
      <w:r w:rsidRPr="002C7D25">
        <w:rPr>
          <w:rFonts w:eastAsia="Calibri" w:cs="Times New Roman"/>
          <w:sz w:val="22"/>
          <w:szCs w:val="22"/>
          <w:u w:val="single"/>
          <w:lang w:val="lt-LT" w:eastAsia="en-US"/>
        </w:rPr>
        <w:t xml:space="preserve">, pirmos kartos </w:t>
      </w:r>
      <w:proofErr w:type="spellStart"/>
      <w:r w:rsidRPr="002C7D25">
        <w:rPr>
          <w:rFonts w:eastAsia="Calibri" w:cs="Times New Roman"/>
          <w:sz w:val="22"/>
          <w:szCs w:val="22"/>
          <w:u w:val="single"/>
          <w:lang w:val="lt-LT" w:eastAsia="en-US"/>
        </w:rPr>
        <w:t>antihistamininiai</w:t>
      </w:r>
      <w:proofErr w:type="spellEnd"/>
      <w:r w:rsidRPr="002C7D25">
        <w:rPr>
          <w:rFonts w:eastAsia="Calibri" w:cs="Times New Roman"/>
          <w:sz w:val="22"/>
          <w:szCs w:val="22"/>
          <w:u w:val="single"/>
          <w:lang w:val="lt-LT" w:eastAsia="en-US"/>
        </w:rPr>
        <w:t xml:space="preserve"> vaistai ir </w:t>
      </w:r>
      <w:proofErr w:type="spellStart"/>
      <w:r w:rsidRPr="002C7D25">
        <w:rPr>
          <w:rFonts w:eastAsia="Calibri" w:cs="Times New Roman"/>
          <w:sz w:val="22"/>
          <w:szCs w:val="22"/>
          <w:u w:val="single"/>
          <w:lang w:val="lt-LT" w:eastAsia="en-US"/>
        </w:rPr>
        <w:t>tricikliai</w:t>
      </w:r>
      <w:proofErr w:type="spellEnd"/>
      <w:r w:rsidRPr="002C7D25">
        <w:rPr>
          <w:rFonts w:eastAsia="Calibri" w:cs="Times New Roman"/>
          <w:sz w:val="22"/>
          <w:szCs w:val="22"/>
          <w:u w:val="single"/>
          <w:lang w:val="lt-LT" w:eastAsia="en-US"/>
        </w:rPr>
        <w:t xml:space="preserve"> antidepresantai).</w:t>
      </w:r>
      <w:r w:rsidR="000E5C5A">
        <w:rPr>
          <w:rFonts w:eastAsia="Calibri" w:cs="Times New Roman"/>
          <w:spacing w:val="-3"/>
          <w:sz w:val="22"/>
          <w:szCs w:val="22"/>
          <w:lang w:val="lt-LT" w:eastAsia="lt-LT"/>
        </w:rPr>
        <w:t xml:space="preserve">Dėl papildomo slopinimo CNS </w:t>
      </w:r>
      <w:proofErr w:type="spellStart"/>
      <w:r w:rsidR="000E5C5A">
        <w:rPr>
          <w:rFonts w:eastAsia="Calibri" w:cs="Times New Roman"/>
          <w:spacing w:val="-3"/>
          <w:sz w:val="22"/>
          <w:szCs w:val="22"/>
          <w:lang w:val="lt-LT" w:eastAsia="lt-LT"/>
        </w:rPr>
        <w:t>opioidų</w:t>
      </w:r>
      <w:proofErr w:type="spellEnd"/>
      <w:r w:rsidR="000E5C5A">
        <w:rPr>
          <w:rFonts w:eastAsia="Calibri" w:cs="Times New Roman"/>
          <w:spacing w:val="-3"/>
          <w:sz w:val="22"/>
          <w:szCs w:val="22"/>
          <w:lang w:val="lt-LT" w:eastAsia="lt-LT"/>
        </w:rPr>
        <w:t xml:space="preserve"> </w:t>
      </w:r>
      <w:r w:rsidR="000E5C5A" w:rsidRPr="00643B8C">
        <w:rPr>
          <w:sz w:val="22"/>
          <w:szCs w:val="22"/>
        </w:rPr>
        <w:t>vartojimas kartu su tokiais raminančiais vaistais, kaip benzodiazepinai arba jiems panašūs</w:t>
      </w:r>
      <w:r w:rsidR="00185114">
        <w:rPr>
          <w:sz w:val="22"/>
          <w:szCs w:val="22"/>
        </w:rPr>
        <w:t>,</w:t>
      </w:r>
      <w:r w:rsidR="000E5C5A" w:rsidRPr="00643B8C">
        <w:rPr>
          <w:sz w:val="22"/>
          <w:szCs w:val="22"/>
        </w:rPr>
        <w:t xml:space="preserve"> gali </w:t>
      </w:r>
      <w:r w:rsidR="000E5C5A">
        <w:rPr>
          <w:sz w:val="22"/>
          <w:szCs w:val="22"/>
        </w:rPr>
        <w:t xml:space="preserve">padidinti </w:t>
      </w:r>
      <w:r w:rsidR="000E5C5A" w:rsidRPr="00643B8C">
        <w:rPr>
          <w:sz w:val="22"/>
          <w:szCs w:val="22"/>
        </w:rPr>
        <w:t>slopinim</w:t>
      </w:r>
      <w:r w:rsidR="000E5C5A">
        <w:rPr>
          <w:sz w:val="22"/>
          <w:szCs w:val="22"/>
        </w:rPr>
        <w:t>o</w:t>
      </w:r>
      <w:r w:rsidR="000E5C5A" w:rsidRPr="00643B8C">
        <w:rPr>
          <w:sz w:val="22"/>
          <w:szCs w:val="22"/>
        </w:rPr>
        <w:t>, kvėpavimo slopinim</w:t>
      </w:r>
      <w:r w:rsidR="000E5C5A">
        <w:rPr>
          <w:sz w:val="22"/>
          <w:szCs w:val="22"/>
        </w:rPr>
        <w:t>o</w:t>
      </w:r>
      <w:r w:rsidR="000E5C5A" w:rsidRPr="00643B8C">
        <w:rPr>
          <w:sz w:val="22"/>
          <w:szCs w:val="22"/>
        </w:rPr>
        <w:t>, kom</w:t>
      </w:r>
      <w:r w:rsidR="000E5C5A">
        <w:rPr>
          <w:sz w:val="22"/>
          <w:szCs w:val="22"/>
        </w:rPr>
        <w:t xml:space="preserve">os </w:t>
      </w:r>
      <w:r w:rsidR="000E5C5A" w:rsidRPr="00643B8C">
        <w:rPr>
          <w:sz w:val="22"/>
          <w:szCs w:val="22"/>
        </w:rPr>
        <w:t>ir mirt</w:t>
      </w:r>
      <w:r w:rsidR="000E5C5A">
        <w:rPr>
          <w:sz w:val="22"/>
          <w:szCs w:val="22"/>
        </w:rPr>
        <w:t>ies riziką</w:t>
      </w:r>
      <w:r w:rsidR="000E5C5A" w:rsidRPr="00643B8C">
        <w:rPr>
          <w:sz w:val="22"/>
          <w:szCs w:val="22"/>
        </w:rPr>
        <w:t>.</w:t>
      </w:r>
      <w:r w:rsidR="000E5C5A">
        <w:rPr>
          <w:sz w:val="22"/>
          <w:szCs w:val="22"/>
        </w:rPr>
        <w:t xml:space="preserve"> Vartojimo kartu trukmė ir dozė turi būti ribota (žr. 4.4 skyrių).</w:t>
      </w:r>
      <w:r>
        <w:rPr>
          <w:sz w:val="22"/>
          <w:szCs w:val="22"/>
        </w:rPr>
        <w:t xml:space="preserve"> </w:t>
      </w:r>
      <w:proofErr w:type="spellStart"/>
      <w:r w:rsidRPr="002C7D25">
        <w:rPr>
          <w:sz w:val="22"/>
          <w:szCs w:val="22"/>
          <w:lang w:val="lt-LT"/>
        </w:rPr>
        <w:t>Antipsichoziniai</w:t>
      </w:r>
      <w:proofErr w:type="spellEnd"/>
      <w:r w:rsidRPr="002C7D25">
        <w:rPr>
          <w:sz w:val="22"/>
          <w:szCs w:val="22"/>
          <w:lang w:val="lt-LT"/>
        </w:rPr>
        <w:t xml:space="preserve"> vaistai gali sustiprinti metadono slopinamąjį ir </w:t>
      </w:r>
      <w:proofErr w:type="spellStart"/>
      <w:r w:rsidRPr="002C7D25">
        <w:rPr>
          <w:sz w:val="22"/>
          <w:szCs w:val="22"/>
          <w:lang w:val="lt-LT"/>
        </w:rPr>
        <w:t>hipotenzinį</w:t>
      </w:r>
      <w:proofErr w:type="spellEnd"/>
      <w:r w:rsidRPr="002C7D25">
        <w:rPr>
          <w:sz w:val="22"/>
          <w:szCs w:val="22"/>
          <w:lang w:val="lt-LT"/>
        </w:rPr>
        <w:t xml:space="preserve"> poveikį.</w:t>
      </w:r>
    </w:p>
    <w:p w14:paraId="74C55343" w14:textId="77777777" w:rsidR="000D5F2C" w:rsidRPr="00A856C8" w:rsidRDefault="000D5F2C" w:rsidP="000D5F2C">
      <w:pPr>
        <w:rPr>
          <w:rFonts w:eastAsia="Calibri" w:cs="Times New Roman"/>
          <w:sz w:val="22"/>
          <w:szCs w:val="22"/>
          <w:lang w:val="lt-LT" w:eastAsia="en-US"/>
        </w:rPr>
      </w:pPr>
    </w:p>
    <w:p w14:paraId="51182361"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u w:val="single"/>
          <w:lang w:val="lt-LT" w:eastAsia="en-US"/>
        </w:rPr>
        <w:t>Peristaltikos slopinimas</w:t>
      </w:r>
      <w:r w:rsidRPr="00A856C8">
        <w:rPr>
          <w:rFonts w:eastAsia="Calibri" w:cs="Times New Roman"/>
          <w:sz w:val="22"/>
          <w:szCs w:val="22"/>
          <w:lang w:val="lt-LT" w:eastAsia="en-US"/>
        </w:rPr>
        <w:t>: metadono vartojimas kartu su žarnyno judrumą slopinančiais vaistais (</w:t>
      </w:r>
      <w:proofErr w:type="spellStart"/>
      <w:r w:rsidRPr="00A856C8">
        <w:rPr>
          <w:rFonts w:eastAsia="Calibri" w:cs="Times New Roman"/>
          <w:sz w:val="22"/>
          <w:szCs w:val="22"/>
          <w:lang w:val="lt-LT" w:eastAsia="en-US"/>
        </w:rPr>
        <w:t>loperamidu</w:t>
      </w:r>
      <w:proofErr w:type="spellEnd"/>
      <w:r w:rsidRPr="00A856C8">
        <w:rPr>
          <w:rFonts w:eastAsia="Calibri" w:cs="Times New Roman"/>
          <w:sz w:val="22"/>
          <w:szCs w:val="22"/>
          <w:lang w:val="lt-LT" w:eastAsia="en-US"/>
        </w:rPr>
        <w:t xml:space="preserve"> ir </w:t>
      </w:r>
      <w:proofErr w:type="spellStart"/>
      <w:r w:rsidRPr="00A856C8">
        <w:rPr>
          <w:rFonts w:eastAsia="Calibri" w:cs="Times New Roman"/>
          <w:sz w:val="22"/>
          <w:szCs w:val="22"/>
          <w:lang w:val="lt-LT" w:eastAsia="en-US"/>
        </w:rPr>
        <w:t>difenoksilatu</w:t>
      </w:r>
      <w:proofErr w:type="spellEnd"/>
      <w:r w:rsidRPr="00A856C8">
        <w:rPr>
          <w:rFonts w:eastAsia="Calibri" w:cs="Times New Roman"/>
          <w:sz w:val="22"/>
          <w:szCs w:val="22"/>
          <w:lang w:val="lt-LT" w:eastAsia="en-US"/>
        </w:rPr>
        <w:t xml:space="preserve">) gali sukelti stiprų vidurių užkietėjimą ir sustiprinti CNS slopinamąjį poveikį.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derinys su </w:t>
      </w:r>
      <w:proofErr w:type="spellStart"/>
      <w:r w:rsidRPr="00A856C8">
        <w:rPr>
          <w:rFonts w:eastAsia="Calibri" w:cs="Times New Roman"/>
          <w:sz w:val="22"/>
          <w:szCs w:val="22"/>
          <w:lang w:val="lt-LT" w:eastAsia="en-US"/>
        </w:rPr>
        <w:t>antimuskarininiais</w:t>
      </w:r>
      <w:proofErr w:type="spellEnd"/>
      <w:r w:rsidRPr="00A856C8">
        <w:rPr>
          <w:rFonts w:eastAsia="Calibri" w:cs="Times New Roman"/>
          <w:sz w:val="22"/>
          <w:szCs w:val="22"/>
          <w:lang w:val="lt-LT" w:eastAsia="en-US"/>
        </w:rPr>
        <w:t xml:space="preserve"> vaistais, ypač </w:t>
      </w:r>
      <w:r w:rsidRPr="00A856C8">
        <w:rPr>
          <w:rFonts w:eastAsia="Calibri" w:cs="Times New Roman"/>
          <w:sz w:val="22"/>
          <w:szCs w:val="22"/>
          <w:lang w:val="lt-LT" w:eastAsia="en-US"/>
        </w:rPr>
        <w:lastRenderedPageBreak/>
        <w:t xml:space="preserve">vartojant ilgai, gali sukelti stiprų vidurių užkietėjimą arba </w:t>
      </w:r>
      <w:proofErr w:type="spellStart"/>
      <w:r w:rsidRPr="00A856C8">
        <w:rPr>
          <w:rFonts w:eastAsia="Calibri" w:cs="Times New Roman"/>
          <w:sz w:val="22"/>
          <w:szCs w:val="22"/>
          <w:lang w:val="lt-LT" w:eastAsia="en-US"/>
        </w:rPr>
        <w:t>paralyžinį</w:t>
      </w:r>
      <w:proofErr w:type="spellEnd"/>
      <w:r w:rsidRPr="00A856C8">
        <w:rPr>
          <w:rFonts w:eastAsia="Calibri" w:cs="Times New Roman"/>
          <w:sz w:val="22"/>
          <w:szCs w:val="22"/>
          <w:lang w:val="lt-LT" w:eastAsia="en-US"/>
        </w:rPr>
        <w:t xml:space="preserve"> žarnų nepraeinamumą.</w:t>
      </w:r>
    </w:p>
    <w:p w14:paraId="26122BC3" w14:textId="77777777" w:rsidR="000D5F2C" w:rsidRPr="00A856C8" w:rsidRDefault="000D5F2C" w:rsidP="000D5F2C">
      <w:pPr>
        <w:rPr>
          <w:rFonts w:eastAsia="Calibri" w:cs="Times New Roman"/>
          <w:sz w:val="22"/>
          <w:szCs w:val="22"/>
          <w:lang w:val="lt-LT" w:eastAsia="en-US"/>
        </w:rPr>
      </w:pPr>
    </w:p>
    <w:p w14:paraId="2225A46B"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u w:val="single"/>
          <w:lang w:val="lt-LT" w:eastAsia="en-US"/>
        </w:rPr>
        <w:t>QT intervalo pailgėjimas</w:t>
      </w:r>
      <w:r w:rsidRPr="00A856C8">
        <w:rPr>
          <w:rFonts w:eastAsia="Calibri" w:cs="Times New Roman"/>
          <w:sz w:val="22"/>
          <w:szCs w:val="22"/>
          <w:lang w:val="lt-LT" w:eastAsia="en-US"/>
        </w:rPr>
        <w:t xml:space="preserve">: metadono negalima vartoti kartu su kitais vaistais, kurie ilgina QT intervalą: </w:t>
      </w:r>
      <w:proofErr w:type="spellStart"/>
      <w:r w:rsidRPr="00A856C8">
        <w:rPr>
          <w:rFonts w:eastAsia="Calibri" w:cs="Times New Roman"/>
          <w:sz w:val="22"/>
          <w:szCs w:val="22"/>
          <w:lang w:val="lt-LT" w:eastAsia="en-US"/>
        </w:rPr>
        <w:t>antiaritminiais</w:t>
      </w:r>
      <w:proofErr w:type="spellEnd"/>
      <w:r w:rsidRPr="00A856C8">
        <w:rPr>
          <w:rFonts w:eastAsia="Calibri" w:cs="Times New Roman"/>
          <w:sz w:val="22"/>
          <w:szCs w:val="22"/>
          <w:lang w:val="lt-LT" w:eastAsia="en-US"/>
        </w:rPr>
        <w:t xml:space="preserve"> vaistais (</w:t>
      </w:r>
      <w:proofErr w:type="spellStart"/>
      <w:r w:rsidRPr="00A856C8">
        <w:rPr>
          <w:rFonts w:eastAsia="Calibri" w:cs="Times New Roman"/>
          <w:sz w:val="22"/>
          <w:szCs w:val="22"/>
          <w:lang w:val="lt-LT" w:eastAsia="en-US"/>
        </w:rPr>
        <w:t>sotaloliu</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amjodaronu</w:t>
      </w:r>
      <w:proofErr w:type="spellEnd"/>
      <w:r w:rsidRPr="00A856C8">
        <w:rPr>
          <w:rFonts w:eastAsia="Calibri" w:cs="Times New Roman"/>
          <w:sz w:val="22"/>
          <w:szCs w:val="22"/>
          <w:lang w:val="lt-LT" w:eastAsia="en-US"/>
        </w:rPr>
        <w:t xml:space="preserve"> ir </w:t>
      </w:r>
      <w:proofErr w:type="spellStart"/>
      <w:r w:rsidRPr="00A856C8">
        <w:rPr>
          <w:rFonts w:eastAsia="Calibri" w:cs="Times New Roman"/>
          <w:sz w:val="22"/>
          <w:szCs w:val="22"/>
          <w:lang w:val="lt-LT" w:eastAsia="en-US"/>
        </w:rPr>
        <w:t>flekainidu</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antipsichoziniais</w:t>
      </w:r>
      <w:proofErr w:type="spellEnd"/>
      <w:r w:rsidRPr="00A856C8">
        <w:rPr>
          <w:rFonts w:eastAsia="Calibri" w:cs="Times New Roman"/>
          <w:sz w:val="22"/>
          <w:szCs w:val="22"/>
          <w:lang w:val="lt-LT" w:eastAsia="en-US"/>
        </w:rPr>
        <w:t xml:space="preserve"> vaistais (</w:t>
      </w:r>
      <w:proofErr w:type="spellStart"/>
      <w:r w:rsidRPr="00A856C8">
        <w:rPr>
          <w:rFonts w:eastAsia="Calibri" w:cs="Times New Roman"/>
          <w:sz w:val="22"/>
          <w:szCs w:val="22"/>
          <w:lang w:val="lt-LT" w:eastAsia="en-US"/>
        </w:rPr>
        <w:t>tioridazinu</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haloperidoliu</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sertindoliu</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fenotiazino</w:t>
      </w:r>
      <w:proofErr w:type="spellEnd"/>
      <w:r w:rsidRPr="00A856C8">
        <w:rPr>
          <w:rFonts w:eastAsia="Calibri" w:cs="Times New Roman"/>
          <w:sz w:val="22"/>
          <w:szCs w:val="22"/>
          <w:lang w:val="lt-LT" w:eastAsia="en-US"/>
        </w:rPr>
        <w:t xml:space="preserve"> dariniais ir </w:t>
      </w:r>
      <w:proofErr w:type="spellStart"/>
      <w:r w:rsidRPr="00A856C8">
        <w:rPr>
          <w:rFonts w:eastAsia="Calibri" w:cs="Times New Roman"/>
          <w:sz w:val="22"/>
          <w:szCs w:val="22"/>
          <w:lang w:val="lt-LT" w:eastAsia="en-US"/>
        </w:rPr>
        <w:t>ziprazidonu</w:t>
      </w:r>
      <w:proofErr w:type="spellEnd"/>
      <w:r w:rsidRPr="00A856C8">
        <w:rPr>
          <w:rFonts w:eastAsia="Calibri" w:cs="Times New Roman"/>
          <w:sz w:val="22"/>
          <w:szCs w:val="22"/>
          <w:lang w:val="lt-LT" w:eastAsia="en-US"/>
        </w:rPr>
        <w:t>), antidepresantais (</w:t>
      </w:r>
      <w:proofErr w:type="spellStart"/>
      <w:r w:rsidRPr="00A856C8">
        <w:rPr>
          <w:rFonts w:eastAsia="Calibri" w:cs="Times New Roman"/>
          <w:sz w:val="22"/>
          <w:szCs w:val="22"/>
          <w:lang w:val="lt-LT" w:eastAsia="en-US"/>
        </w:rPr>
        <w:t>paroksetinu</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sertralinu</w:t>
      </w:r>
      <w:proofErr w:type="spellEnd"/>
      <w:r w:rsidRPr="00A856C8">
        <w:rPr>
          <w:rFonts w:eastAsia="Calibri" w:cs="Times New Roman"/>
          <w:sz w:val="22"/>
          <w:szCs w:val="22"/>
          <w:lang w:val="lt-LT" w:eastAsia="en-US"/>
        </w:rPr>
        <w:t>) arba antibiotikais (</w:t>
      </w:r>
      <w:proofErr w:type="spellStart"/>
      <w:r w:rsidRPr="00A856C8">
        <w:rPr>
          <w:rFonts w:eastAsia="Calibri" w:cs="Times New Roman"/>
          <w:sz w:val="22"/>
          <w:szCs w:val="22"/>
          <w:lang w:val="lt-LT" w:eastAsia="en-US"/>
        </w:rPr>
        <w:t>eritromicinu</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klaritromicinu</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levofloksacinu</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moksifloksacinu</w:t>
      </w:r>
      <w:proofErr w:type="spellEnd"/>
      <w:r w:rsidRPr="00A856C8">
        <w:rPr>
          <w:rFonts w:eastAsia="Calibri" w:cs="Times New Roman"/>
          <w:sz w:val="22"/>
          <w:szCs w:val="22"/>
          <w:lang w:val="lt-LT" w:eastAsia="en-US"/>
        </w:rPr>
        <w:t>).</w:t>
      </w:r>
    </w:p>
    <w:p w14:paraId="192168C7" w14:textId="77777777" w:rsidR="000D5F2C" w:rsidRPr="00A856C8" w:rsidRDefault="000D5F2C" w:rsidP="000D5F2C">
      <w:pPr>
        <w:rPr>
          <w:rFonts w:eastAsia="Calibri" w:cs="Times New Roman"/>
          <w:sz w:val="22"/>
          <w:szCs w:val="22"/>
          <w:lang w:val="lt-LT" w:eastAsia="en-US"/>
        </w:rPr>
      </w:pPr>
    </w:p>
    <w:p w14:paraId="31BD4DD8"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u w:val="single"/>
          <w:lang w:val="lt-LT" w:eastAsia="en-US"/>
        </w:rPr>
        <w:t>Monoaminooksidazės</w:t>
      </w:r>
      <w:proofErr w:type="spellEnd"/>
      <w:r w:rsidRPr="00A856C8">
        <w:rPr>
          <w:rFonts w:eastAsia="Calibri" w:cs="Times New Roman"/>
          <w:sz w:val="22"/>
          <w:szCs w:val="22"/>
          <w:u w:val="single"/>
          <w:lang w:val="lt-LT" w:eastAsia="en-US"/>
        </w:rPr>
        <w:t xml:space="preserve"> (MAO) inhibitoriai</w:t>
      </w:r>
      <w:r w:rsidRPr="00A856C8">
        <w:rPr>
          <w:rFonts w:eastAsia="Calibri" w:cs="Times New Roman"/>
          <w:sz w:val="22"/>
          <w:szCs w:val="22"/>
          <w:lang w:val="lt-LT" w:eastAsia="en-US"/>
        </w:rPr>
        <w:t xml:space="preserve">: vartojant kartu MAO inhibitoriais galimas stipresnis CNS slopinimas ir (arba) </w:t>
      </w:r>
      <w:proofErr w:type="spellStart"/>
      <w:r w:rsidRPr="00A856C8">
        <w:rPr>
          <w:rFonts w:eastAsia="Calibri" w:cs="Times New Roman"/>
          <w:sz w:val="22"/>
          <w:szCs w:val="22"/>
          <w:lang w:val="lt-LT" w:eastAsia="en-US"/>
        </w:rPr>
        <w:t>apnėja</w:t>
      </w:r>
      <w:proofErr w:type="spellEnd"/>
      <w:r w:rsidRPr="00A856C8">
        <w:rPr>
          <w:rFonts w:eastAsia="Calibri" w:cs="Times New Roman"/>
          <w:sz w:val="22"/>
          <w:szCs w:val="22"/>
          <w:lang w:val="lt-LT" w:eastAsia="en-US"/>
        </w:rPr>
        <w:t>.</w:t>
      </w:r>
    </w:p>
    <w:p w14:paraId="4660301C" w14:textId="77777777" w:rsidR="000D5F2C" w:rsidRPr="00A856C8" w:rsidRDefault="000D5F2C" w:rsidP="000D5F2C">
      <w:pPr>
        <w:rPr>
          <w:rFonts w:eastAsia="Calibri" w:cs="Times New Roman"/>
          <w:sz w:val="22"/>
          <w:szCs w:val="22"/>
          <w:lang w:val="lt-LT" w:eastAsia="en-US"/>
        </w:rPr>
      </w:pPr>
    </w:p>
    <w:p w14:paraId="73227770"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u w:val="single"/>
          <w:lang w:val="lt-LT" w:eastAsia="en-US"/>
        </w:rPr>
        <w:t>Analgetikai</w:t>
      </w:r>
      <w:r w:rsidRPr="00A856C8">
        <w:rPr>
          <w:rFonts w:eastAsia="Calibri" w:cs="Times New Roman"/>
          <w:sz w:val="22"/>
          <w:szCs w:val="22"/>
          <w:lang w:val="lt-LT" w:eastAsia="en-US"/>
        </w:rPr>
        <w:t xml:space="preserve">: vartojant stabilią </w:t>
      </w:r>
      <w:r>
        <w:rPr>
          <w:rFonts w:eastAsia="Calibri" w:cs="Times New Roman"/>
          <w:sz w:val="22"/>
          <w:szCs w:val="22"/>
          <w:lang w:val="lt-LT" w:eastAsia="en-US"/>
        </w:rPr>
        <w:t>,</w:t>
      </w:r>
      <w:proofErr w:type="spellStart"/>
      <w:r>
        <w:rPr>
          <w:rFonts w:eastAsia="Calibri" w:cs="Times New Roman"/>
          <w:sz w:val="22"/>
          <w:szCs w:val="22"/>
          <w:lang w:val="lt-LT" w:eastAsia="en-US"/>
        </w:rPr>
        <w:t>levo</w:t>
      </w:r>
      <w:r w:rsidRPr="00A856C8">
        <w:rPr>
          <w:rFonts w:eastAsia="Calibri" w:cs="Times New Roman"/>
          <w:sz w:val="22"/>
          <w:szCs w:val="22"/>
          <w:lang w:val="lt-LT" w:eastAsia="en-US"/>
        </w:rPr>
        <w:t>metadono</w:t>
      </w:r>
      <w:proofErr w:type="spellEnd"/>
      <w:r w:rsidRPr="00A856C8">
        <w:rPr>
          <w:rFonts w:eastAsia="Calibri" w:cs="Times New Roman"/>
          <w:sz w:val="22"/>
          <w:szCs w:val="22"/>
          <w:lang w:val="lt-LT" w:eastAsia="en-US"/>
        </w:rPr>
        <w:t xml:space="preserve"> dozę fizinės traumos metu, esant pooperaciniams skausmui arba kitais stipraus skausmo atvejais pakaitinei terapijai vartojamo </w:t>
      </w:r>
      <w:proofErr w:type="spellStart"/>
      <w:r>
        <w:rPr>
          <w:rFonts w:eastAsia="Calibri" w:cs="Times New Roman"/>
          <w:sz w:val="22"/>
          <w:szCs w:val="22"/>
          <w:lang w:val="lt-LT" w:eastAsia="en-US"/>
        </w:rPr>
        <w:t>levo</w:t>
      </w:r>
      <w:r w:rsidRPr="00A856C8">
        <w:rPr>
          <w:rFonts w:eastAsia="Calibri" w:cs="Times New Roman"/>
          <w:sz w:val="22"/>
          <w:szCs w:val="22"/>
          <w:lang w:val="lt-LT" w:eastAsia="en-US"/>
        </w:rPr>
        <w:t>metadono</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analgezinis</w:t>
      </w:r>
      <w:proofErr w:type="spellEnd"/>
      <w:r w:rsidRPr="00A856C8">
        <w:rPr>
          <w:rFonts w:eastAsia="Calibri" w:cs="Times New Roman"/>
          <w:sz w:val="22"/>
          <w:szCs w:val="22"/>
          <w:lang w:val="lt-LT" w:eastAsia="en-US"/>
        </w:rPr>
        <w:t xml:space="preserve"> poveikis gali būti nepakankamas. Tokiems pacientams reikalingi skausmą malšinantys vaistai, įskaitant </w:t>
      </w:r>
      <w:proofErr w:type="spellStart"/>
      <w:r w:rsidRPr="00A856C8">
        <w:rPr>
          <w:rFonts w:eastAsia="Calibri" w:cs="Times New Roman"/>
          <w:sz w:val="22"/>
          <w:szCs w:val="22"/>
          <w:lang w:val="lt-LT" w:eastAsia="en-US"/>
        </w:rPr>
        <w:t>opioidus</w:t>
      </w:r>
      <w:proofErr w:type="spellEnd"/>
      <w:r w:rsidRPr="00A856C8">
        <w:rPr>
          <w:rFonts w:eastAsia="Calibri" w:cs="Times New Roman"/>
          <w:sz w:val="22"/>
          <w:szCs w:val="22"/>
          <w:lang w:val="lt-LT" w:eastAsia="en-US"/>
        </w:rPr>
        <w:t>, kaip ir kitiems pacientams esant tokio pobūdžio skausmui.</w:t>
      </w:r>
    </w:p>
    <w:p w14:paraId="0C4CF8A7" w14:textId="77777777" w:rsidR="000D5F2C" w:rsidRPr="00A856C8" w:rsidRDefault="000D5F2C" w:rsidP="000D5F2C">
      <w:pPr>
        <w:rPr>
          <w:rFonts w:eastAsia="Calibri" w:cs="Times New Roman"/>
          <w:sz w:val="22"/>
          <w:szCs w:val="22"/>
          <w:lang w:val="lt-LT" w:eastAsia="en-US"/>
        </w:rPr>
      </w:pPr>
      <w:proofErr w:type="spellStart"/>
      <w:r>
        <w:rPr>
          <w:rFonts w:eastAsia="Calibri" w:cs="Times New Roman"/>
          <w:sz w:val="22"/>
          <w:szCs w:val="22"/>
          <w:lang w:val="lt-LT" w:eastAsia="en-US"/>
        </w:rPr>
        <w:t>Levom</w:t>
      </w:r>
      <w:r w:rsidRPr="00A856C8">
        <w:rPr>
          <w:rFonts w:eastAsia="Calibri" w:cs="Times New Roman"/>
          <w:sz w:val="22"/>
          <w:szCs w:val="22"/>
          <w:lang w:val="lt-LT" w:eastAsia="en-US"/>
        </w:rPr>
        <w:t>etadonu</w:t>
      </w:r>
      <w:proofErr w:type="spellEnd"/>
      <w:r w:rsidRPr="00A856C8">
        <w:rPr>
          <w:rFonts w:eastAsia="Calibri" w:cs="Times New Roman"/>
          <w:sz w:val="22"/>
          <w:szCs w:val="22"/>
          <w:lang w:val="lt-LT" w:eastAsia="en-US"/>
        </w:rPr>
        <w:t xml:space="preserve"> gydomiems pacientams, kuriems dėl stipraus skausmo skiriami vartoti </w:t>
      </w:r>
      <w:proofErr w:type="spellStart"/>
      <w:r w:rsidRPr="00A856C8">
        <w:rPr>
          <w:rFonts w:eastAsia="Calibri" w:cs="Times New Roman"/>
          <w:sz w:val="22"/>
          <w:szCs w:val="22"/>
          <w:lang w:val="lt-LT" w:eastAsia="en-US"/>
        </w:rPr>
        <w:t>opioidai</w:t>
      </w:r>
      <w:proofErr w:type="spellEnd"/>
      <w:r w:rsidRPr="00A856C8">
        <w:rPr>
          <w:rFonts w:eastAsia="Calibri" w:cs="Times New Roman"/>
          <w:sz w:val="22"/>
          <w:szCs w:val="22"/>
          <w:lang w:val="lt-LT" w:eastAsia="en-US"/>
        </w:rPr>
        <w:t xml:space="preserve">, dėl tolerancijos </w:t>
      </w:r>
      <w:proofErr w:type="spellStart"/>
      <w:r w:rsidRPr="00A856C8">
        <w:rPr>
          <w:rFonts w:eastAsia="Calibri" w:cs="Times New Roman"/>
          <w:sz w:val="22"/>
          <w:szCs w:val="22"/>
          <w:lang w:val="lt-LT" w:eastAsia="en-US"/>
        </w:rPr>
        <w:t>opioidams</w:t>
      </w:r>
      <w:proofErr w:type="spellEnd"/>
      <w:r w:rsidRPr="00A856C8">
        <w:rPr>
          <w:rFonts w:eastAsia="Calibri" w:cs="Times New Roman"/>
          <w:sz w:val="22"/>
          <w:szCs w:val="22"/>
          <w:lang w:val="lt-LT" w:eastAsia="en-US"/>
        </w:rPr>
        <w:t xml:space="preserve"> gali prireikti didesnių dozių arba vaistų skirti dažniau palyginti su tais, kuriems tolerancijos nėra.</w:t>
      </w:r>
    </w:p>
    <w:p w14:paraId="7FEBE6F8" w14:textId="77777777" w:rsidR="000D5F2C" w:rsidRPr="00A856C8" w:rsidRDefault="000D5F2C" w:rsidP="000D5F2C">
      <w:pPr>
        <w:rPr>
          <w:rFonts w:eastAsia="Calibri" w:cs="Times New Roman"/>
          <w:sz w:val="22"/>
          <w:szCs w:val="22"/>
          <w:lang w:val="lt-LT" w:eastAsia="en-US"/>
        </w:rPr>
      </w:pPr>
    </w:p>
    <w:p w14:paraId="1808C32A" w14:textId="77777777" w:rsidR="000D5F2C" w:rsidRPr="00946589" w:rsidRDefault="000D5F2C" w:rsidP="000D5F2C">
      <w:pPr>
        <w:rPr>
          <w:rFonts w:eastAsia="Calibri" w:cs="Times New Roman"/>
          <w:i/>
          <w:sz w:val="22"/>
          <w:szCs w:val="22"/>
          <w:lang w:val="lt-LT" w:eastAsia="en-US"/>
        </w:rPr>
      </w:pPr>
      <w:r w:rsidRPr="00946589">
        <w:rPr>
          <w:rFonts w:eastAsia="Calibri" w:cs="Times New Roman"/>
          <w:i/>
          <w:sz w:val="22"/>
          <w:szCs w:val="22"/>
          <w:lang w:val="lt-LT" w:eastAsia="en-US"/>
        </w:rPr>
        <w:t>Sąveika su diagnostiniais preparatais, laboratorinė sąveika</w:t>
      </w:r>
    </w:p>
    <w:p w14:paraId="2333DA88" w14:textId="77777777" w:rsidR="000D5F2C" w:rsidRPr="00A856C8" w:rsidRDefault="000D5F2C" w:rsidP="000D5F2C">
      <w:pPr>
        <w:rPr>
          <w:rFonts w:eastAsia="Calibri" w:cs="Times New Roman"/>
          <w:sz w:val="22"/>
          <w:szCs w:val="22"/>
          <w:lang w:val="lt-LT" w:eastAsia="en-US"/>
        </w:rPr>
      </w:pPr>
    </w:p>
    <w:p w14:paraId="175356B2"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u w:val="single"/>
          <w:lang w:val="lt-LT" w:eastAsia="en-US"/>
        </w:rPr>
        <w:t>Evakuacijos iš skrandžio tyrimai</w:t>
      </w:r>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opioidai</w:t>
      </w:r>
      <w:proofErr w:type="spellEnd"/>
      <w:r w:rsidRPr="00A856C8">
        <w:rPr>
          <w:rFonts w:eastAsia="Calibri" w:cs="Times New Roman"/>
          <w:sz w:val="22"/>
          <w:szCs w:val="22"/>
          <w:lang w:val="lt-LT" w:eastAsia="en-US"/>
        </w:rPr>
        <w:t xml:space="preserve"> gali pailginti skrandžio evakuacijos laiką, dėl to tyrimo rezultatai gali būti netikslūs.</w:t>
      </w:r>
    </w:p>
    <w:p w14:paraId="7331A27C" w14:textId="77777777" w:rsidR="000D5F2C" w:rsidRPr="00A856C8" w:rsidRDefault="000D5F2C" w:rsidP="000D5F2C">
      <w:pPr>
        <w:rPr>
          <w:rFonts w:eastAsia="Calibri" w:cs="Times New Roman"/>
          <w:sz w:val="22"/>
          <w:szCs w:val="22"/>
          <w:lang w:val="lt-LT" w:eastAsia="en-US"/>
        </w:rPr>
      </w:pPr>
    </w:p>
    <w:p w14:paraId="52335540"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u w:val="single"/>
          <w:lang w:val="lt-LT" w:eastAsia="en-US"/>
        </w:rPr>
        <w:t xml:space="preserve">Kepenų funkcijos tyrimai panaudojant </w:t>
      </w:r>
      <w:proofErr w:type="spellStart"/>
      <w:r w:rsidRPr="00A856C8">
        <w:rPr>
          <w:rFonts w:eastAsia="Calibri" w:cs="Times New Roman"/>
          <w:sz w:val="22"/>
          <w:szCs w:val="22"/>
          <w:u w:val="single"/>
          <w:lang w:val="lt-LT" w:eastAsia="en-US"/>
        </w:rPr>
        <w:t>techneciumą</w:t>
      </w:r>
      <w:proofErr w:type="spellEnd"/>
      <w:r w:rsidRPr="00A856C8">
        <w:rPr>
          <w:rFonts w:eastAsia="Calibri" w:cs="Times New Roman"/>
          <w:sz w:val="22"/>
          <w:szCs w:val="22"/>
          <w:u w:val="single"/>
          <w:lang w:val="lt-LT" w:eastAsia="en-US"/>
        </w:rPr>
        <w:t xml:space="preserve"> Tc</w:t>
      </w:r>
      <w:r>
        <w:rPr>
          <w:rFonts w:eastAsia="Calibri" w:cs="Times New Roman"/>
          <w:sz w:val="22"/>
          <w:szCs w:val="22"/>
          <w:u w:val="single"/>
          <w:lang w:val="lt-LT" w:eastAsia="en-US"/>
        </w:rPr>
        <w:t>99</w:t>
      </w:r>
      <w:r w:rsidRPr="00A856C8">
        <w:rPr>
          <w:rFonts w:eastAsia="Calibri" w:cs="Times New Roman"/>
          <w:sz w:val="22"/>
          <w:szCs w:val="22"/>
          <w:u w:val="single"/>
          <w:lang w:val="lt-LT" w:eastAsia="en-US"/>
        </w:rPr>
        <w:t>m-dizofeniną</w:t>
      </w:r>
      <w:r w:rsidRPr="00A856C8">
        <w:rPr>
          <w:rFonts w:eastAsia="Calibri" w:cs="Times New Roman"/>
          <w:sz w:val="22"/>
          <w:szCs w:val="22"/>
          <w:lang w:val="lt-LT" w:eastAsia="en-US"/>
        </w:rPr>
        <w:t xml:space="preserve">: negalima suleisti į plonąsias žarnas </w:t>
      </w:r>
      <w:proofErr w:type="spellStart"/>
      <w:r w:rsidRPr="00A856C8">
        <w:rPr>
          <w:rFonts w:eastAsia="Calibri" w:cs="Times New Roman"/>
          <w:sz w:val="22"/>
          <w:szCs w:val="22"/>
          <w:lang w:val="lt-LT" w:eastAsia="en-US"/>
        </w:rPr>
        <w:t>techneciumo</w:t>
      </w:r>
      <w:proofErr w:type="spellEnd"/>
      <w:r w:rsidRPr="00A856C8">
        <w:rPr>
          <w:rFonts w:eastAsia="Calibri" w:cs="Times New Roman"/>
          <w:sz w:val="22"/>
          <w:szCs w:val="22"/>
          <w:lang w:val="lt-LT" w:eastAsia="en-US"/>
        </w:rPr>
        <w:t xml:space="preserve"> Tc99-dizofeniną, nes </w:t>
      </w:r>
      <w:proofErr w:type="spellStart"/>
      <w:r w:rsidRPr="00A856C8">
        <w:rPr>
          <w:rFonts w:eastAsia="Calibri" w:cs="Times New Roman"/>
          <w:sz w:val="22"/>
          <w:szCs w:val="22"/>
          <w:lang w:val="lt-LT" w:eastAsia="en-US"/>
        </w:rPr>
        <w:t>opioidai</w:t>
      </w:r>
      <w:proofErr w:type="spellEnd"/>
      <w:r w:rsidRPr="00A856C8">
        <w:rPr>
          <w:rFonts w:eastAsia="Calibri" w:cs="Times New Roman"/>
          <w:sz w:val="22"/>
          <w:szCs w:val="22"/>
          <w:lang w:val="lt-LT" w:eastAsia="en-US"/>
        </w:rPr>
        <w:t xml:space="preserve"> gali padidinti </w:t>
      </w:r>
      <w:proofErr w:type="spellStart"/>
      <w:r w:rsidRPr="00A856C8">
        <w:rPr>
          <w:rFonts w:eastAsia="Calibri" w:cs="Times New Roman"/>
          <w:sz w:val="22"/>
          <w:szCs w:val="22"/>
          <w:lang w:val="lt-LT" w:eastAsia="en-US"/>
        </w:rPr>
        <w:t>Oddi</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sfinkterio</w:t>
      </w:r>
      <w:proofErr w:type="spellEnd"/>
      <w:r w:rsidRPr="00A856C8">
        <w:rPr>
          <w:rFonts w:eastAsia="Calibri" w:cs="Times New Roman"/>
          <w:sz w:val="22"/>
          <w:szCs w:val="22"/>
          <w:lang w:val="lt-LT" w:eastAsia="en-US"/>
        </w:rPr>
        <w:t xml:space="preserve"> tonusą ir slėgim</w:t>
      </w:r>
      <w:r>
        <w:rPr>
          <w:rFonts w:eastAsia="Calibri" w:cs="Times New Roman"/>
          <w:sz w:val="22"/>
          <w:szCs w:val="22"/>
          <w:lang w:val="lt-LT" w:eastAsia="en-US"/>
        </w:rPr>
        <w:t>ą</w:t>
      </w:r>
      <w:r w:rsidRPr="00A856C8">
        <w:rPr>
          <w:rFonts w:eastAsia="Calibri" w:cs="Times New Roman"/>
          <w:sz w:val="22"/>
          <w:szCs w:val="22"/>
          <w:lang w:val="lt-LT" w:eastAsia="en-US"/>
        </w:rPr>
        <w:t xml:space="preserve"> tulžies takuose ir latakuose. Dėl to lėtėja vizualizacijos laikas ir susidaryti įspūdis apie tulžies latakų obstrukciją.</w:t>
      </w:r>
    </w:p>
    <w:p w14:paraId="165A48CD" w14:textId="77777777" w:rsidR="000D5F2C" w:rsidRPr="00A856C8" w:rsidRDefault="000D5F2C" w:rsidP="000D5F2C">
      <w:pPr>
        <w:rPr>
          <w:rFonts w:eastAsia="Calibri" w:cs="Times New Roman"/>
          <w:sz w:val="22"/>
          <w:szCs w:val="22"/>
          <w:lang w:val="lt-LT" w:eastAsia="en-US"/>
        </w:rPr>
      </w:pPr>
    </w:p>
    <w:p w14:paraId="20A79E11"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u w:val="single"/>
          <w:lang w:val="lt-LT" w:eastAsia="en-US"/>
        </w:rPr>
        <w:t>Intrakranijinis</w:t>
      </w:r>
      <w:proofErr w:type="spellEnd"/>
      <w:r w:rsidRPr="00A856C8">
        <w:rPr>
          <w:rFonts w:eastAsia="Calibri" w:cs="Times New Roman"/>
          <w:sz w:val="22"/>
          <w:szCs w:val="22"/>
          <w:u w:val="single"/>
          <w:lang w:val="lt-LT" w:eastAsia="en-US"/>
        </w:rPr>
        <w:t xml:space="preserve"> spaudimas</w:t>
      </w:r>
      <w:r w:rsidRPr="00A856C8">
        <w:rPr>
          <w:rFonts w:eastAsia="Calibri" w:cs="Times New Roman"/>
          <w:sz w:val="22"/>
          <w:szCs w:val="22"/>
          <w:lang w:val="lt-LT" w:eastAsia="en-US"/>
        </w:rPr>
        <w:t xml:space="preserve">: gali padidėti </w:t>
      </w:r>
      <w:proofErr w:type="spellStart"/>
      <w:r w:rsidRPr="00A856C8">
        <w:rPr>
          <w:rFonts w:eastAsia="Calibri" w:cs="Times New Roman"/>
          <w:sz w:val="22"/>
          <w:szCs w:val="22"/>
          <w:lang w:val="lt-LT" w:eastAsia="en-US"/>
        </w:rPr>
        <w:t>intrakranijinis</w:t>
      </w:r>
      <w:proofErr w:type="spellEnd"/>
      <w:r w:rsidRPr="00A856C8">
        <w:rPr>
          <w:rFonts w:eastAsia="Calibri" w:cs="Times New Roman"/>
          <w:sz w:val="22"/>
          <w:szCs w:val="22"/>
          <w:lang w:val="lt-LT" w:eastAsia="en-US"/>
        </w:rPr>
        <w:t xml:space="preserve"> spaudimas; šis poveikis būna dėl kvėpavimo slopinimo sukelto anglies </w:t>
      </w:r>
      <w:proofErr w:type="spellStart"/>
      <w:r w:rsidRPr="00A856C8">
        <w:rPr>
          <w:rFonts w:eastAsia="Calibri" w:cs="Times New Roman"/>
          <w:sz w:val="22"/>
          <w:szCs w:val="22"/>
          <w:lang w:val="lt-LT" w:eastAsia="en-US"/>
        </w:rPr>
        <w:t>monoksido</w:t>
      </w:r>
      <w:proofErr w:type="spellEnd"/>
      <w:r w:rsidRPr="00A856C8">
        <w:rPr>
          <w:rFonts w:eastAsia="Calibri" w:cs="Times New Roman"/>
          <w:sz w:val="22"/>
          <w:szCs w:val="22"/>
          <w:lang w:val="lt-LT" w:eastAsia="en-US"/>
        </w:rPr>
        <w:t xml:space="preserve"> užsilaikymo organizme.</w:t>
      </w:r>
    </w:p>
    <w:p w14:paraId="5967B17D" w14:textId="77777777" w:rsidR="000D5F2C" w:rsidRPr="00A856C8" w:rsidRDefault="000D5F2C" w:rsidP="000D5F2C">
      <w:pPr>
        <w:rPr>
          <w:rFonts w:eastAsia="Calibri" w:cs="Times New Roman"/>
          <w:sz w:val="22"/>
          <w:szCs w:val="22"/>
          <w:lang w:val="lt-LT" w:eastAsia="en-US"/>
        </w:rPr>
      </w:pPr>
    </w:p>
    <w:p w14:paraId="7A10F4E7"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u w:val="single"/>
          <w:lang w:val="lt-LT" w:eastAsia="en-US"/>
        </w:rPr>
        <w:t>Amilazės</w:t>
      </w:r>
      <w:proofErr w:type="spellEnd"/>
      <w:r w:rsidRPr="00A856C8">
        <w:rPr>
          <w:rFonts w:eastAsia="Calibri" w:cs="Times New Roman"/>
          <w:sz w:val="22"/>
          <w:szCs w:val="22"/>
          <w:u w:val="single"/>
          <w:lang w:val="lt-LT" w:eastAsia="en-US"/>
        </w:rPr>
        <w:t xml:space="preserve"> arba lipazės koncentracija kraujo plazmoje</w:t>
      </w:r>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opioidai</w:t>
      </w:r>
      <w:proofErr w:type="spellEnd"/>
      <w:r w:rsidRPr="00A856C8">
        <w:rPr>
          <w:rFonts w:eastAsia="Calibri" w:cs="Times New Roman"/>
          <w:sz w:val="22"/>
          <w:szCs w:val="22"/>
          <w:lang w:val="lt-LT" w:eastAsia="en-US"/>
        </w:rPr>
        <w:t xml:space="preserve"> gali sukelti </w:t>
      </w:r>
      <w:proofErr w:type="spellStart"/>
      <w:r w:rsidRPr="0041065C">
        <w:rPr>
          <w:rFonts w:eastAsia="Calibri" w:cs="Times New Roman"/>
          <w:i/>
          <w:sz w:val="22"/>
          <w:szCs w:val="22"/>
          <w:lang w:val="lt-LT" w:eastAsia="en-US"/>
        </w:rPr>
        <w:t>Oddi</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sfinkterio</w:t>
      </w:r>
      <w:proofErr w:type="spellEnd"/>
      <w:r w:rsidRPr="00A856C8">
        <w:rPr>
          <w:rFonts w:eastAsia="Calibri" w:cs="Times New Roman"/>
          <w:sz w:val="22"/>
          <w:szCs w:val="22"/>
          <w:lang w:val="lt-LT" w:eastAsia="en-US"/>
        </w:rPr>
        <w:t xml:space="preserve"> tonusą ir padidinti spaudimą tulžies latakuose, todėl gali padidėti kraujo plazmoje </w:t>
      </w:r>
      <w:proofErr w:type="spellStart"/>
      <w:r w:rsidRPr="00A856C8">
        <w:rPr>
          <w:rFonts w:eastAsia="Calibri" w:cs="Times New Roman"/>
          <w:sz w:val="22"/>
          <w:szCs w:val="22"/>
          <w:lang w:val="lt-LT" w:eastAsia="en-US"/>
        </w:rPr>
        <w:t>amilazės</w:t>
      </w:r>
      <w:proofErr w:type="spellEnd"/>
      <w:r w:rsidRPr="00A856C8">
        <w:rPr>
          <w:rFonts w:eastAsia="Calibri" w:cs="Times New Roman"/>
          <w:sz w:val="22"/>
          <w:szCs w:val="22"/>
          <w:lang w:val="lt-LT" w:eastAsia="en-US"/>
        </w:rPr>
        <w:t xml:space="preserve"> arba lipazės</w:t>
      </w:r>
      <w:r w:rsidRPr="002D2863">
        <w:rPr>
          <w:rFonts w:eastAsia="Calibri" w:cs="Times New Roman"/>
          <w:sz w:val="22"/>
          <w:szCs w:val="22"/>
          <w:lang w:val="lt-LT" w:eastAsia="en-US"/>
        </w:rPr>
        <w:t xml:space="preserve"> </w:t>
      </w:r>
      <w:r w:rsidRPr="00A856C8">
        <w:rPr>
          <w:rFonts w:eastAsia="Calibri" w:cs="Times New Roman"/>
          <w:sz w:val="22"/>
          <w:szCs w:val="22"/>
          <w:lang w:val="lt-LT" w:eastAsia="en-US"/>
        </w:rPr>
        <w:t>kiekis; 24 valandų laikotarpiu po jų pavartojimo gali būti netikslūs šių fermentų nustatymo duomenys.</w:t>
      </w:r>
    </w:p>
    <w:p w14:paraId="779042B7" w14:textId="77777777" w:rsidR="000D5F2C" w:rsidRPr="00A856C8" w:rsidRDefault="000D5F2C" w:rsidP="000D5F2C">
      <w:pPr>
        <w:rPr>
          <w:rFonts w:eastAsia="Calibri" w:cs="Times New Roman"/>
          <w:sz w:val="22"/>
          <w:szCs w:val="22"/>
          <w:lang w:val="lt-LT" w:eastAsia="en-US"/>
        </w:rPr>
      </w:pPr>
    </w:p>
    <w:p w14:paraId="745C6FF9"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u w:val="single"/>
          <w:lang w:val="lt-LT" w:eastAsia="en-US"/>
        </w:rPr>
        <w:t>Šlapimo tyrimai</w:t>
      </w:r>
      <w:r w:rsidRPr="00A856C8">
        <w:rPr>
          <w:rFonts w:eastAsia="Calibri" w:cs="Times New Roman"/>
          <w:sz w:val="22"/>
          <w:szCs w:val="22"/>
          <w:lang w:val="lt-LT" w:eastAsia="en-US"/>
        </w:rPr>
        <w:t>: metadonas gali daryti įtakos šlapimo tyrimams ir gali sukelti teigiamą dopingo testo rezultatą.</w:t>
      </w:r>
    </w:p>
    <w:p w14:paraId="1940894A" w14:textId="77777777" w:rsidR="000D5F2C" w:rsidRPr="00A856C8" w:rsidRDefault="000D5F2C" w:rsidP="000D5F2C">
      <w:pPr>
        <w:rPr>
          <w:rFonts w:eastAsia="Calibri" w:cs="Times New Roman"/>
          <w:sz w:val="22"/>
          <w:szCs w:val="22"/>
          <w:lang w:val="lt-LT" w:eastAsia="en-US"/>
        </w:rPr>
      </w:pPr>
    </w:p>
    <w:p w14:paraId="5BDF89A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u w:val="single"/>
          <w:lang w:val="lt-LT" w:eastAsia="en-US"/>
        </w:rPr>
        <w:t>Nėštumo testas</w:t>
      </w:r>
      <w:r w:rsidRPr="00A856C8">
        <w:rPr>
          <w:rFonts w:eastAsia="Calibri" w:cs="Times New Roman"/>
          <w:sz w:val="22"/>
          <w:szCs w:val="22"/>
          <w:lang w:val="lt-LT" w:eastAsia="en-US"/>
        </w:rPr>
        <w:t>: metadonas gali trikdyti nėštumo testo atlikimą (rezultatus).</w:t>
      </w:r>
    </w:p>
    <w:p w14:paraId="29B117ED"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 </w:t>
      </w:r>
    </w:p>
    <w:p w14:paraId="09EF986C"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Vaikų populiacija</w:t>
      </w:r>
    </w:p>
    <w:p w14:paraId="47B718FD"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Sąveikos tyrimai atlikti tik suaugusiesiems.</w:t>
      </w:r>
    </w:p>
    <w:p w14:paraId="56466CC3" w14:textId="77777777" w:rsidR="000D5F2C"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22" w:name="_Toc129243107"/>
      <w:bookmarkStart w:id="23" w:name="_Toc129243232"/>
    </w:p>
    <w:p w14:paraId="66C76049"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r w:rsidRPr="00A856C8">
        <w:rPr>
          <w:rFonts w:eastAsia="Calibri" w:cs="Times New Roman"/>
          <w:b/>
          <w:kern w:val="28"/>
          <w:sz w:val="22"/>
          <w:szCs w:val="22"/>
          <w:lang w:val="lt-LT" w:eastAsia="en-US"/>
        </w:rPr>
        <w:t>4.6</w:t>
      </w:r>
      <w:r w:rsidRPr="00A856C8">
        <w:rPr>
          <w:rFonts w:eastAsia="Calibri" w:cs="Times New Roman"/>
          <w:b/>
          <w:kern w:val="28"/>
          <w:sz w:val="22"/>
          <w:szCs w:val="22"/>
          <w:lang w:val="lt-LT" w:eastAsia="en-US"/>
        </w:rPr>
        <w:tab/>
        <w:t>Nėštumas, žindymo laikotarpis</w:t>
      </w:r>
      <w:bookmarkEnd w:id="22"/>
      <w:bookmarkEnd w:id="23"/>
      <w:r w:rsidRPr="00A856C8">
        <w:rPr>
          <w:rFonts w:eastAsia="Calibri" w:cs="Times New Roman"/>
          <w:b/>
          <w:kern w:val="28"/>
          <w:sz w:val="22"/>
          <w:szCs w:val="22"/>
          <w:lang w:val="lt-LT" w:eastAsia="en-US"/>
        </w:rPr>
        <w:t xml:space="preserve"> ir vaisingumas</w:t>
      </w:r>
    </w:p>
    <w:p w14:paraId="09C5BC7F" w14:textId="77777777" w:rsidR="000D5F2C" w:rsidRPr="00A856C8" w:rsidRDefault="000D5F2C" w:rsidP="000D5F2C">
      <w:pPr>
        <w:rPr>
          <w:rFonts w:eastAsia="Calibri" w:cs="Times New Roman"/>
          <w:sz w:val="22"/>
          <w:szCs w:val="22"/>
          <w:lang w:val="lt-LT" w:eastAsia="en-US"/>
        </w:rPr>
      </w:pPr>
    </w:p>
    <w:p w14:paraId="01DCFDCD"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Nėštumas</w:t>
      </w:r>
    </w:p>
    <w:p w14:paraId="160154A7"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Levometadonas</w:t>
      </w:r>
      <w:proofErr w:type="spellEnd"/>
      <w:r w:rsidRPr="00A856C8">
        <w:rPr>
          <w:rFonts w:eastAsia="Calibri" w:cs="Times New Roman"/>
          <w:sz w:val="22"/>
          <w:szCs w:val="22"/>
          <w:lang w:val="lt-LT" w:eastAsia="en-US"/>
        </w:rPr>
        <w:t xml:space="preserve"> prasiskverbia pro placentos barjerą.</w:t>
      </w:r>
    </w:p>
    <w:p w14:paraId="4C194078"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vartojimas nėštumo metu turi būti griežtai pagrįstas; jo metu būtinas tinkamas stebėjimas, geriausiai specialiame medicinos centre. Ilgalaikis vartojimas </w:t>
      </w:r>
      <w:r w:rsidRPr="00A856C8">
        <w:rPr>
          <w:rFonts w:eastAsia="Calibri" w:cs="Times New Roman"/>
          <w:sz w:val="22"/>
          <w:szCs w:val="22"/>
          <w:lang w:val="lt-LT" w:eastAsia="en-US"/>
        </w:rPr>
        <w:lastRenderedPageBreak/>
        <w:t>nėštumo metu gali sukelti vaisiaus pripratimą ir priklausomybę bei naujagimio abstinencijos simptomus, kvėpavimo slopinimą, mažą kūno svorį. Tinkamas pakeitimas ir vartojimo nutraukimo simptomų profilaktika nėštumo laikotarpiu gali apsaugoti vaisiaus pažeidimą arba sumažinti jį iki minimumo. Dėl fermentų indukcijos nėštumo metu gali reikėti dozę padidinti. Atsižvelgiant į vaisiaus būklės ypatumus, gali būti rekomenduojama paros dozę padalyti į dalis siekiant tokiu būdu sumažinti didžiausią koncentraciją kraujyje ir kompensuoti pagreitėjusį metadono irimą bei tuo pačiu apsaugoti nuo vartojimo nutraukimo simptomų.</w:t>
      </w:r>
    </w:p>
    <w:p w14:paraId="7FCB161B"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Dozės mažinimas arba vartojimo nutraukimas nėštumo laikotarpiu turi būti vykdomas atidžiai kontroliuojant motinos sveikatą ir tik atidžiai įvertinus tokių pokyčių naudą ir galimą riziką. </w:t>
      </w:r>
    </w:p>
    <w:p w14:paraId="2D1BF3D5"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Reikia įvertinti naujagimį dėl vaist</w:t>
      </w:r>
      <w:r>
        <w:rPr>
          <w:rFonts w:eastAsia="Calibri" w:cs="Times New Roman"/>
          <w:sz w:val="22"/>
          <w:szCs w:val="22"/>
          <w:lang w:val="lt-LT" w:eastAsia="en-US"/>
        </w:rPr>
        <w:t>ini</w:t>
      </w:r>
      <w:r w:rsidRPr="00A856C8">
        <w:rPr>
          <w:rFonts w:eastAsia="Calibri" w:cs="Times New Roman"/>
          <w:sz w:val="22"/>
          <w:szCs w:val="22"/>
          <w:lang w:val="lt-LT" w:eastAsia="en-US"/>
        </w:rPr>
        <w:t>o</w:t>
      </w:r>
      <w:r>
        <w:rPr>
          <w:rFonts w:eastAsia="Calibri" w:cs="Times New Roman"/>
          <w:sz w:val="22"/>
          <w:szCs w:val="22"/>
          <w:lang w:val="lt-LT" w:eastAsia="en-US"/>
        </w:rPr>
        <w:t xml:space="preserve"> preparato</w:t>
      </w:r>
      <w:r w:rsidRPr="00A856C8">
        <w:rPr>
          <w:rFonts w:eastAsia="Calibri" w:cs="Times New Roman"/>
          <w:sz w:val="22"/>
          <w:szCs w:val="22"/>
          <w:lang w:val="lt-LT" w:eastAsia="en-US"/>
        </w:rPr>
        <w:t xml:space="preserve"> vartojimo nutraukimo požymių ir stebėti bei gydyti intensyvios terapijos skyriuje, nes gydymas </w:t>
      </w:r>
      <w:proofErr w:type="spellStart"/>
      <w:r w:rsidRPr="00A856C8">
        <w:rPr>
          <w:rFonts w:eastAsia="Calibri" w:cs="Times New Roman"/>
          <w:sz w:val="22"/>
          <w:szCs w:val="22"/>
          <w:lang w:val="lt-LT" w:eastAsia="en-US"/>
        </w:rPr>
        <w:t>levometadonu</w:t>
      </w:r>
      <w:proofErr w:type="spellEnd"/>
      <w:r w:rsidRPr="00A856C8">
        <w:rPr>
          <w:rFonts w:eastAsia="Calibri" w:cs="Times New Roman"/>
          <w:sz w:val="22"/>
          <w:szCs w:val="22"/>
          <w:lang w:val="lt-LT" w:eastAsia="en-US"/>
        </w:rPr>
        <w:t xml:space="preserve"> gali sukelti vaisiaus pripratimą ir priklausomybę bei naujagimiui vartojimo nutraukimo simptomus, kuriuos būtina gydyti.</w:t>
      </w:r>
    </w:p>
    <w:p w14:paraId="24660D1E"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Apytikriai 60-80 % naujagimių dėl abstinencijos pasireiškimo būtina gydyti ligoninėje. Praėjus 1-2 savaitėms po gimdymo gali prireikti koreguoti vaisto dozę (ypač sumažinti).</w:t>
      </w:r>
    </w:p>
    <w:p w14:paraId="7A121076" w14:textId="77777777" w:rsidR="000D5F2C" w:rsidRPr="00A856C8" w:rsidRDefault="000D5F2C" w:rsidP="000D5F2C">
      <w:pPr>
        <w:rPr>
          <w:rFonts w:eastAsia="Calibri" w:cs="Times New Roman"/>
          <w:sz w:val="22"/>
          <w:szCs w:val="22"/>
          <w:lang w:val="lt-LT" w:eastAsia="en-US"/>
        </w:rPr>
      </w:pPr>
    </w:p>
    <w:p w14:paraId="220E7388"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Žindymas</w:t>
      </w:r>
    </w:p>
    <w:p w14:paraId="1F72FB34"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patenka į žindyvės pieną. Dažniausiai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koncentracija žindyvės piene nedidelė ir didėja per pirmąsias 30 žindymo dienų. Ar leisti moteriai palaikomojo gydymo metu žindyti, sprendžia gydytojas. </w:t>
      </w:r>
    </w:p>
    <w:p w14:paraId="191BC8B8"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Žindyvės piene esančio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kiekio nepakanka naujagimio vartojimo nutraukimo simptomų slopinimui.</w:t>
      </w:r>
    </w:p>
    <w:p w14:paraId="59EFF19D" w14:textId="77777777" w:rsidR="000D5F2C" w:rsidRPr="00A856C8" w:rsidRDefault="000D5F2C" w:rsidP="000D5F2C">
      <w:pPr>
        <w:rPr>
          <w:rFonts w:eastAsia="Calibri" w:cs="Times New Roman"/>
          <w:sz w:val="22"/>
          <w:szCs w:val="22"/>
          <w:lang w:val="lt-LT" w:eastAsia="en-US"/>
        </w:rPr>
      </w:pPr>
    </w:p>
    <w:p w14:paraId="65150BC5" w14:textId="77777777" w:rsidR="000D5F2C" w:rsidRPr="00220B13" w:rsidRDefault="000D5F2C" w:rsidP="000D5F2C">
      <w:pPr>
        <w:rPr>
          <w:rFonts w:eastAsia="Calibri" w:cs="Times New Roman"/>
          <w:sz w:val="22"/>
          <w:szCs w:val="22"/>
          <w:u w:val="single"/>
          <w:lang w:val="lt-LT" w:eastAsia="en-US"/>
        </w:rPr>
      </w:pPr>
      <w:r w:rsidRPr="00220B13">
        <w:rPr>
          <w:rFonts w:eastAsia="Calibri" w:cs="Times New Roman"/>
          <w:sz w:val="22"/>
          <w:szCs w:val="22"/>
          <w:u w:val="single"/>
          <w:lang w:val="lt-LT" w:eastAsia="en-US"/>
        </w:rPr>
        <w:t>Vaisingumas</w:t>
      </w:r>
    </w:p>
    <w:p w14:paraId="73716871"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Neatrodo, kad metadonas trikdo moters vaisingumą.</w:t>
      </w:r>
    </w:p>
    <w:p w14:paraId="60C0BC1F"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Palaikomojo gydymo metadonu tyrimų metu nustatyta, kad </w:t>
      </w:r>
      <w:proofErr w:type="spellStart"/>
      <w:r w:rsidRPr="00A856C8">
        <w:rPr>
          <w:rFonts w:eastAsia="Calibri" w:cs="Times New Roman"/>
          <w:sz w:val="22"/>
          <w:szCs w:val="22"/>
          <w:lang w:val="lt-LT" w:eastAsia="en-US"/>
        </w:rPr>
        <w:t>raceminis</w:t>
      </w:r>
      <w:proofErr w:type="spellEnd"/>
      <w:r w:rsidRPr="00A856C8">
        <w:rPr>
          <w:rFonts w:eastAsia="Calibri" w:cs="Times New Roman"/>
          <w:sz w:val="22"/>
          <w:szCs w:val="22"/>
          <w:lang w:val="lt-LT" w:eastAsia="en-US"/>
        </w:rPr>
        <w:t xml:space="preserve"> metadonas sumažina testosterono kiekį kraujyje ir reikšmingai sumažina </w:t>
      </w:r>
      <w:proofErr w:type="spellStart"/>
      <w:r w:rsidRPr="00A856C8">
        <w:rPr>
          <w:rFonts w:eastAsia="Calibri" w:cs="Times New Roman"/>
          <w:sz w:val="22"/>
          <w:szCs w:val="22"/>
          <w:lang w:val="lt-LT" w:eastAsia="en-US"/>
        </w:rPr>
        <w:t>ejakuliato</w:t>
      </w:r>
      <w:proofErr w:type="spellEnd"/>
      <w:r w:rsidRPr="00A856C8">
        <w:rPr>
          <w:rFonts w:eastAsia="Calibri" w:cs="Times New Roman"/>
          <w:sz w:val="22"/>
          <w:szCs w:val="22"/>
          <w:lang w:val="lt-LT" w:eastAsia="en-US"/>
        </w:rPr>
        <w:t xml:space="preserve"> tūrį ir spermatozoidų judrumą. Spermatozoidų kiekis gydantis </w:t>
      </w:r>
      <w:proofErr w:type="spellStart"/>
      <w:r w:rsidRPr="00A856C8">
        <w:rPr>
          <w:rFonts w:eastAsia="Calibri" w:cs="Times New Roman"/>
          <w:sz w:val="22"/>
          <w:szCs w:val="22"/>
          <w:lang w:val="lt-LT" w:eastAsia="en-US"/>
        </w:rPr>
        <w:t>raceminiu</w:t>
      </w:r>
      <w:proofErr w:type="spellEnd"/>
      <w:r w:rsidRPr="00A856C8">
        <w:rPr>
          <w:rFonts w:eastAsia="Calibri" w:cs="Times New Roman"/>
          <w:sz w:val="22"/>
          <w:szCs w:val="22"/>
          <w:lang w:val="lt-LT" w:eastAsia="en-US"/>
        </w:rPr>
        <w:t xml:space="preserve"> metadonu dvigubai didesnis negu kontrolinėje grupėje. Tačiau tai atspindi tik spermos skysčio atskiedimo stoką. </w:t>
      </w:r>
    </w:p>
    <w:p w14:paraId="5CFDE1E1" w14:textId="77777777" w:rsidR="000D5F2C" w:rsidRPr="00A856C8" w:rsidRDefault="000D5F2C" w:rsidP="000D5F2C">
      <w:pPr>
        <w:rPr>
          <w:rFonts w:eastAsia="Calibri" w:cs="Times New Roman"/>
          <w:sz w:val="22"/>
          <w:szCs w:val="22"/>
          <w:lang w:val="lt-LT" w:eastAsia="en-US"/>
        </w:rPr>
      </w:pPr>
    </w:p>
    <w:p w14:paraId="12CF4ECE"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24" w:name="_Toc129243108"/>
      <w:bookmarkStart w:id="25" w:name="_Toc129243233"/>
      <w:r w:rsidRPr="00A856C8">
        <w:rPr>
          <w:rFonts w:eastAsia="Calibri" w:cs="Times New Roman"/>
          <w:b/>
          <w:kern w:val="28"/>
          <w:sz w:val="22"/>
          <w:szCs w:val="22"/>
          <w:lang w:val="lt-LT" w:eastAsia="en-US"/>
        </w:rPr>
        <w:t>4.7</w:t>
      </w:r>
      <w:r w:rsidRPr="00A856C8">
        <w:rPr>
          <w:rFonts w:eastAsia="Calibri" w:cs="Times New Roman"/>
          <w:b/>
          <w:kern w:val="28"/>
          <w:sz w:val="22"/>
          <w:szCs w:val="22"/>
          <w:lang w:val="lt-LT" w:eastAsia="en-US"/>
        </w:rPr>
        <w:tab/>
        <w:t>Poveikis gebėjimui vairuoti ir valdyti mechanizmus</w:t>
      </w:r>
      <w:bookmarkEnd w:id="24"/>
      <w:bookmarkEnd w:id="25"/>
    </w:p>
    <w:p w14:paraId="360EF50D" w14:textId="77777777" w:rsidR="000D5F2C" w:rsidRPr="00A856C8" w:rsidRDefault="000D5F2C" w:rsidP="000D5F2C">
      <w:pPr>
        <w:rPr>
          <w:rFonts w:eastAsia="Calibri" w:cs="Times New Roman"/>
          <w:sz w:val="22"/>
          <w:szCs w:val="22"/>
          <w:lang w:val="lt-LT" w:eastAsia="en-US"/>
        </w:rPr>
      </w:pPr>
    </w:p>
    <w:p w14:paraId="76DBC0BF"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Kadangi stabilios </w:t>
      </w:r>
      <w:r>
        <w:rPr>
          <w:rFonts w:eastAsia="Calibri" w:cs="Times New Roman"/>
          <w:sz w:val="22"/>
          <w:szCs w:val="22"/>
          <w:lang w:val="lt-LT" w:eastAsia="en-US"/>
        </w:rPr>
        <w:t>pakeičiamosios</w:t>
      </w:r>
      <w:r w:rsidRPr="00A856C8">
        <w:rPr>
          <w:rFonts w:eastAsia="Calibri" w:cs="Times New Roman"/>
          <w:sz w:val="22"/>
          <w:szCs w:val="22"/>
          <w:lang w:val="lt-LT" w:eastAsia="en-US"/>
        </w:rPr>
        <w:t xml:space="preserve"> terapijos metu </w:t>
      </w:r>
      <w:proofErr w:type="spellStart"/>
      <w:r w:rsidRPr="00A856C8">
        <w:rPr>
          <w:rFonts w:eastAsia="Calibri" w:cs="Times New Roman"/>
          <w:sz w:val="22"/>
          <w:szCs w:val="22"/>
          <w:lang w:val="lt-LT" w:eastAsia="en-US"/>
        </w:rPr>
        <w:t>psichomotorinės</w:t>
      </w:r>
      <w:proofErr w:type="spellEnd"/>
      <w:r w:rsidRPr="00A856C8">
        <w:rPr>
          <w:rFonts w:eastAsia="Calibri" w:cs="Times New Roman"/>
          <w:sz w:val="22"/>
          <w:szCs w:val="22"/>
          <w:lang w:val="lt-LT" w:eastAsia="en-US"/>
        </w:rPr>
        <w:t xml:space="preserve"> ir pažinimo funkcijos nepakinta, </w:t>
      </w:r>
      <w:proofErr w:type="spellStart"/>
      <w:r w:rsidRPr="00A856C8">
        <w:rPr>
          <w:rFonts w:eastAsia="Calibri" w:cs="Times New Roman"/>
          <w:sz w:val="22"/>
          <w:szCs w:val="22"/>
          <w:lang w:val="lt-LT" w:eastAsia="en-US"/>
        </w:rPr>
        <w:t>levometadonas</w:t>
      </w:r>
      <w:proofErr w:type="spellEnd"/>
      <w:r w:rsidRPr="00A856C8">
        <w:rPr>
          <w:rFonts w:eastAsia="Calibri" w:cs="Times New Roman"/>
          <w:sz w:val="22"/>
          <w:szCs w:val="22"/>
          <w:lang w:val="lt-LT" w:eastAsia="en-US"/>
        </w:rPr>
        <w:t xml:space="preserve"> gebėjimą vairuoti ir valdyti mechanizmus neveikia arba veikia nežymiai. Ar pacientas gali vairuoti ir valdyti mechanizmus, turi nuspręsti gydantis gydytojas atsižvelgdamas į jo individualią reakciją ir vaisto dozę.</w:t>
      </w:r>
    </w:p>
    <w:p w14:paraId="677E5519"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Pradėjus gydymą, nustatant tinkamą dozę, atsiradus vartojimo nutraukimo simptomų arba vartojant kartu pažinimo funkciją veikiančius kitus vaistus, vairuoti ir valdyti mechanizmus nerekomenduojama.</w:t>
      </w:r>
    </w:p>
    <w:p w14:paraId="749387B4" w14:textId="77777777" w:rsidR="000D5F2C" w:rsidRPr="00A856C8" w:rsidRDefault="000D5F2C" w:rsidP="000D5F2C">
      <w:pPr>
        <w:rPr>
          <w:rFonts w:eastAsia="Calibri" w:cs="Times New Roman"/>
          <w:sz w:val="22"/>
          <w:szCs w:val="22"/>
          <w:lang w:val="lt-LT" w:eastAsia="en-US"/>
        </w:rPr>
      </w:pPr>
    </w:p>
    <w:p w14:paraId="5ACA0C9C"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26" w:name="_Toc129243109"/>
      <w:bookmarkStart w:id="27" w:name="_Toc129243234"/>
      <w:r w:rsidRPr="00A856C8">
        <w:rPr>
          <w:rFonts w:eastAsia="Calibri" w:cs="Times New Roman"/>
          <w:b/>
          <w:kern w:val="28"/>
          <w:sz w:val="22"/>
          <w:szCs w:val="22"/>
          <w:lang w:val="lt-LT" w:eastAsia="en-US"/>
        </w:rPr>
        <w:t>4.8</w:t>
      </w:r>
      <w:r w:rsidRPr="00A856C8">
        <w:rPr>
          <w:rFonts w:eastAsia="Calibri" w:cs="Times New Roman"/>
          <w:b/>
          <w:kern w:val="28"/>
          <w:sz w:val="22"/>
          <w:szCs w:val="22"/>
          <w:lang w:val="lt-LT" w:eastAsia="en-US"/>
        </w:rPr>
        <w:tab/>
        <w:t>Nepageidaujamas poveikis</w:t>
      </w:r>
      <w:bookmarkEnd w:id="26"/>
      <w:bookmarkEnd w:id="27"/>
    </w:p>
    <w:p w14:paraId="14529F35" w14:textId="77777777" w:rsidR="000D5F2C" w:rsidRPr="00A856C8" w:rsidRDefault="000D5F2C" w:rsidP="000D5F2C">
      <w:pPr>
        <w:rPr>
          <w:rFonts w:eastAsia="Calibri" w:cs="Times New Roman"/>
          <w:sz w:val="22"/>
          <w:szCs w:val="22"/>
          <w:lang w:val="lt-LT" w:eastAsia="en-US"/>
        </w:rPr>
      </w:pPr>
    </w:p>
    <w:p w14:paraId="40B26243" w14:textId="77777777" w:rsidR="000D5F2C" w:rsidRPr="00A856C8" w:rsidRDefault="000D5F2C" w:rsidP="000D5F2C">
      <w:pPr>
        <w:widowControl w:val="0"/>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Levometadono</w:t>
      </w:r>
      <w:proofErr w:type="spellEnd"/>
      <w:r w:rsidRPr="00A856C8">
        <w:rPr>
          <w:rFonts w:eastAsia="Calibri" w:cs="Times New Roman"/>
          <w:spacing w:val="-3"/>
          <w:sz w:val="22"/>
          <w:szCs w:val="22"/>
          <w:lang w:val="lt-LT" w:eastAsia="en-US"/>
        </w:rPr>
        <w:t xml:space="preserve"> nepageidaujamas poveikis dažniausiai yra toks pat kaip kitų </w:t>
      </w:r>
      <w:proofErr w:type="spellStart"/>
      <w:r w:rsidRPr="00A856C8">
        <w:rPr>
          <w:rFonts w:eastAsia="Calibri" w:cs="Times New Roman"/>
          <w:spacing w:val="-3"/>
          <w:sz w:val="22"/>
          <w:szCs w:val="22"/>
          <w:lang w:val="lt-LT" w:eastAsia="en-US"/>
        </w:rPr>
        <w:t>opioidų</w:t>
      </w:r>
      <w:proofErr w:type="spellEnd"/>
      <w:r w:rsidRPr="00A856C8">
        <w:rPr>
          <w:rFonts w:eastAsia="Calibri" w:cs="Times New Roman"/>
          <w:spacing w:val="-3"/>
          <w:sz w:val="22"/>
          <w:szCs w:val="22"/>
          <w:lang w:val="lt-LT" w:eastAsia="en-US"/>
        </w:rPr>
        <w:t xml:space="preserve">, dažniausiai tai yra pykinimas ir vėmimas. Šie nepageidaujamo poveikio reiškiniai pasitaiko apie 20 % </w:t>
      </w:r>
      <w:proofErr w:type="spellStart"/>
      <w:r w:rsidRPr="00A856C8">
        <w:rPr>
          <w:rFonts w:eastAsia="Calibri" w:cs="Times New Roman"/>
          <w:spacing w:val="-3"/>
          <w:sz w:val="22"/>
          <w:szCs w:val="22"/>
          <w:lang w:val="lt-LT" w:eastAsia="en-US"/>
        </w:rPr>
        <w:t>ambulatoriškai</w:t>
      </w:r>
      <w:proofErr w:type="spellEnd"/>
      <w:r w:rsidRPr="00A856C8">
        <w:rPr>
          <w:rFonts w:eastAsia="Calibri" w:cs="Times New Roman"/>
          <w:spacing w:val="-3"/>
          <w:sz w:val="22"/>
          <w:szCs w:val="22"/>
          <w:lang w:val="lt-LT" w:eastAsia="en-US"/>
        </w:rPr>
        <w:t xml:space="preserve"> metadoną vartojančių pacientų, kai jo vartojimo kontrolė dažnai yra nepakankama.</w:t>
      </w:r>
    </w:p>
    <w:p w14:paraId="16706C0D" w14:textId="77777777" w:rsidR="000D5F2C" w:rsidRDefault="000D5F2C" w:rsidP="000D5F2C">
      <w:pPr>
        <w:widowControl w:val="0"/>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Levometadono</w:t>
      </w:r>
      <w:proofErr w:type="spellEnd"/>
      <w:r w:rsidRPr="00A856C8">
        <w:rPr>
          <w:rFonts w:eastAsia="Calibri" w:cs="Times New Roman"/>
          <w:spacing w:val="-3"/>
          <w:sz w:val="22"/>
          <w:szCs w:val="22"/>
          <w:lang w:val="lt-LT" w:eastAsia="en-US"/>
        </w:rPr>
        <w:t xml:space="preserve"> vartojant ilgai gali susiformuoti morfinui panaši priklausomybė. Jo vartojimo nutraukimo simptomai panašūs kaip ir sukelti morfino arba heroino, nors ne tokie intensyvūs, bet trunka ilgiau. Labiausiai sunkus </w:t>
      </w:r>
      <w:proofErr w:type="spellStart"/>
      <w:r w:rsidRPr="00A856C8">
        <w:rPr>
          <w:rFonts w:eastAsia="Calibri" w:cs="Times New Roman"/>
          <w:spacing w:val="-3"/>
          <w:sz w:val="22"/>
          <w:szCs w:val="22"/>
          <w:lang w:val="lt-LT" w:eastAsia="en-US"/>
        </w:rPr>
        <w:t>levometadono</w:t>
      </w:r>
      <w:proofErr w:type="spellEnd"/>
      <w:r w:rsidRPr="00A856C8">
        <w:rPr>
          <w:rFonts w:eastAsia="Calibri" w:cs="Times New Roman"/>
          <w:spacing w:val="-3"/>
          <w:sz w:val="22"/>
          <w:szCs w:val="22"/>
          <w:lang w:val="lt-LT" w:eastAsia="en-US"/>
        </w:rPr>
        <w:t xml:space="preserve"> nepageidaujamo poveikio reiškinys yra kvėpavimo slopinimas, kuris gali pasireikšti stabilizavimo </w:t>
      </w:r>
      <w:r w:rsidRPr="00A856C8">
        <w:rPr>
          <w:rFonts w:eastAsia="Calibri" w:cs="Times New Roman"/>
          <w:spacing w:val="-3"/>
          <w:sz w:val="22"/>
          <w:szCs w:val="22"/>
          <w:lang w:val="lt-LT" w:eastAsia="en-US"/>
        </w:rPr>
        <w:lastRenderedPageBreak/>
        <w:t xml:space="preserve">fazėje. Pranešama apie pasitaikiusius </w:t>
      </w:r>
      <w:proofErr w:type="spellStart"/>
      <w:r w:rsidRPr="00A856C8">
        <w:rPr>
          <w:rFonts w:eastAsia="Calibri" w:cs="Times New Roman"/>
          <w:spacing w:val="-3"/>
          <w:sz w:val="22"/>
          <w:szCs w:val="22"/>
          <w:lang w:val="lt-LT" w:eastAsia="en-US"/>
        </w:rPr>
        <w:t>apnėjos</w:t>
      </w:r>
      <w:proofErr w:type="spellEnd"/>
      <w:r w:rsidRPr="00A856C8">
        <w:rPr>
          <w:rFonts w:eastAsia="Calibri" w:cs="Times New Roman"/>
          <w:spacing w:val="-3"/>
          <w:sz w:val="22"/>
          <w:szCs w:val="22"/>
          <w:lang w:val="lt-LT" w:eastAsia="en-US"/>
        </w:rPr>
        <w:t>, šoko ir širdies sustojimo atvejus.</w:t>
      </w:r>
    </w:p>
    <w:p w14:paraId="71EDDBAD" w14:textId="77777777" w:rsidR="000D5F2C" w:rsidRPr="00A856C8" w:rsidRDefault="000D5F2C" w:rsidP="000D5F2C">
      <w:pPr>
        <w:widowControl w:val="0"/>
        <w:rPr>
          <w:rFonts w:eastAsia="Calibri" w:cs="Times New Roman"/>
          <w:spacing w:val="-3"/>
          <w:sz w:val="22"/>
          <w:szCs w:val="22"/>
          <w:lang w:val="lt-LT" w:eastAsia="en-US"/>
        </w:rPr>
      </w:pPr>
    </w:p>
    <w:p w14:paraId="4D117B73" w14:textId="69A6C0E4" w:rsidR="000D5F2C" w:rsidRPr="00A856C8" w:rsidRDefault="000D5F2C" w:rsidP="000D5F2C">
      <w:pPr>
        <w:widowControl w:val="0"/>
        <w:rPr>
          <w:rFonts w:eastAsia="Calibri" w:cs="Times New Roman"/>
          <w:sz w:val="22"/>
          <w:szCs w:val="22"/>
          <w:lang w:val="lt-LT" w:eastAsia="en-US"/>
        </w:rPr>
      </w:pPr>
      <w:r w:rsidRPr="00A856C8">
        <w:rPr>
          <w:rFonts w:eastAsia="Calibri" w:cs="Times New Roman"/>
          <w:spacing w:val="-3"/>
          <w:sz w:val="22"/>
          <w:szCs w:val="22"/>
          <w:lang w:val="lt-LT" w:eastAsia="en-US"/>
        </w:rPr>
        <w:t xml:space="preserve">Žemiau išvardytas nepageidaujamas poveikis suskirstytas pagal organų sistemų klases ir dažnumą. Šie reiškiniai dažniau pasireiškia asmenims, kurie netoleruoja </w:t>
      </w:r>
      <w:proofErr w:type="spellStart"/>
      <w:r w:rsidRPr="00A856C8">
        <w:rPr>
          <w:rFonts w:eastAsia="Calibri" w:cs="Times New Roman"/>
          <w:spacing w:val="-3"/>
          <w:sz w:val="22"/>
          <w:szCs w:val="22"/>
          <w:lang w:val="lt-LT" w:eastAsia="en-US"/>
        </w:rPr>
        <w:t>opioidų</w:t>
      </w:r>
      <w:proofErr w:type="spellEnd"/>
      <w:r w:rsidRPr="00A856C8">
        <w:rPr>
          <w:rFonts w:eastAsia="Calibri" w:cs="Times New Roman"/>
          <w:spacing w:val="-3"/>
          <w:sz w:val="22"/>
          <w:szCs w:val="22"/>
          <w:lang w:val="lt-LT" w:eastAsia="en-US"/>
        </w:rPr>
        <w:t>. Dažnis klasifikuojamas tokiu būdu:  labai dažni (</w:t>
      </w:r>
      <w:r w:rsidRPr="00A856C8">
        <w:rPr>
          <w:rFonts w:eastAsia="Calibri" w:cs="Times New Roman"/>
          <w:spacing w:val="-3"/>
          <w:sz w:val="22"/>
          <w:szCs w:val="22"/>
          <w:lang w:val="lt-LT" w:eastAsia="en-US"/>
        </w:rPr>
        <w:sym w:font="Symbol" w:char="F0B3"/>
      </w:r>
      <w:r w:rsidRPr="00A856C8">
        <w:rPr>
          <w:rFonts w:eastAsia="Calibri" w:cs="Times New Roman"/>
          <w:spacing w:val="-3"/>
          <w:sz w:val="22"/>
          <w:szCs w:val="22"/>
          <w:lang w:val="lt-LT" w:eastAsia="en-US"/>
        </w:rPr>
        <w:t xml:space="preserve"> 1/10), dažni (nuo </w:t>
      </w:r>
      <w:r w:rsidRPr="00A856C8">
        <w:rPr>
          <w:rFonts w:eastAsia="Calibri" w:cs="Times New Roman"/>
          <w:spacing w:val="-3"/>
          <w:sz w:val="22"/>
          <w:szCs w:val="22"/>
          <w:lang w:val="lt-LT" w:eastAsia="en-US"/>
        </w:rPr>
        <w:sym w:font="Symbol" w:char="F0B3"/>
      </w:r>
      <w:r w:rsidRPr="00A856C8">
        <w:rPr>
          <w:rFonts w:eastAsia="Calibri" w:cs="Times New Roman"/>
          <w:spacing w:val="-3"/>
          <w:sz w:val="22"/>
          <w:szCs w:val="22"/>
          <w:lang w:val="lt-LT" w:eastAsia="en-US"/>
        </w:rPr>
        <w:t xml:space="preserve">1/100 iki &lt;1/10), nedažni (nuo </w:t>
      </w:r>
      <w:r w:rsidRPr="00A856C8">
        <w:rPr>
          <w:rFonts w:eastAsia="Calibri" w:cs="Times New Roman"/>
          <w:spacing w:val="-3"/>
          <w:sz w:val="22"/>
          <w:szCs w:val="22"/>
          <w:lang w:val="lt-LT" w:eastAsia="en-US"/>
        </w:rPr>
        <w:sym w:font="Symbol" w:char="F0B3"/>
      </w:r>
      <w:r w:rsidR="00B20292">
        <w:rPr>
          <w:rFonts w:eastAsia="Calibri" w:cs="Times New Roman"/>
          <w:spacing w:val="-3"/>
          <w:sz w:val="22"/>
          <w:szCs w:val="22"/>
          <w:lang w:val="lt-LT" w:eastAsia="en-US"/>
        </w:rPr>
        <w:t>1/1</w:t>
      </w:r>
      <w:r w:rsidRPr="00A856C8">
        <w:rPr>
          <w:rFonts w:eastAsia="Calibri" w:cs="Times New Roman"/>
          <w:spacing w:val="-3"/>
          <w:sz w:val="22"/>
          <w:szCs w:val="22"/>
          <w:lang w:val="lt-LT" w:eastAsia="en-US"/>
        </w:rPr>
        <w:t xml:space="preserve">000 iki &lt;1/100), reti ( nuo </w:t>
      </w:r>
      <w:r w:rsidRPr="00A856C8">
        <w:rPr>
          <w:rFonts w:eastAsia="Calibri" w:cs="Times New Roman"/>
          <w:spacing w:val="-3"/>
          <w:sz w:val="22"/>
          <w:szCs w:val="22"/>
          <w:lang w:val="lt-LT" w:eastAsia="en-US"/>
        </w:rPr>
        <w:sym w:font="Symbol" w:char="F0B3"/>
      </w:r>
      <w:r w:rsidR="00B20292">
        <w:rPr>
          <w:rFonts w:eastAsia="Calibri" w:cs="Times New Roman"/>
          <w:spacing w:val="-3"/>
          <w:sz w:val="22"/>
          <w:szCs w:val="22"/>
          <w:lang w:val="lt-LT" w:eastAsia="en-US"/>
        </w:rPr>
        <w:t>1/10</w:t>
      </w:r>
      <w:r w:rsidRPr="00A856C8">
        <w:rPr>
          <w:rFonts w:eastAsia="Calibri" w:cs="Times New Roman"/>
          <w:spacing w:val="-3"/>
          <w:sz w:val="22"/>
          <w:szCs w:val="22"/>
          <w:lang w:val="lt-LT" w:eastAsia="en-US"/>
        </w:rPr>
        <w:t>000 i</w:t>
      </w:r>
      <w:r w:rsidR="00B20292">
        <w:rPr>
          <w:rFonts w:eastAsia="Calibri" w:cs="Times New Roman"/>
          <w:spacing w:val="-3"/>
          <w:sz w:val="22"/>
          <w:szCs w:val="22"/>
          <w:lang w:val="lt-LT" w:eastAsia="en-US"/>
        </w:rPr>
        <w:t>ki &lt;1/1000), labai reti (&lt; 1/10</w:t>
      </w:r>
      <w:r w:rsidRPr="00A856C8">
        <w:rPr>
          <w:rFonts w:eastAsia="Calibri" w:cs="Times New Roman"/>
          <w:spacing w:val="-3"/>
          <w:sz w:val="22"/>
          <w:szCs w:val="22"/>
          <w:lang w:val="lt-LT" w:eastAsia="en-US"/>
        </w:rPr>
        <w:t xml:space="preserve">000) ir </w:t>
      </w:r>
      <w:r w:rsidRPr="00A856C8">
        <w:rPr>
          <w:rFonts w:eastAsia="Calibri" w:cs="Times New Roman"/>
          <w:sz w:val="22"/>
          <w:szCs w:val="22"/>
          <w:lang w:val="lt-LT" w:eastAsia="en-US"/>
        </w:rPr>
        <w:t>nežinomas (negali būti įvertintas pagal turimus duomenis).</w:t>
      </w:r>
    </w:p>
    <w:p w14:paraId="32B9D181" w14:textId="77777777" w:rsidR="000D5F2C" w:rsidRPr="00A856C8" w:rsidRDefault="000D5F2C" w:rsidP="000D5F2C">
      <w:pPr>
        <w:widowControl w:val="0"/>
        <w:rPr>
          <w:rFonts w:eastAsia="Calibri" w:cs="Times New Roman"/>
          <w:spacing w:val="-3"/>
          <w:sz w:val="22"/>
          <w:szCs w:val="22"/>
          <w:lang w:val="lt-LT" w:eastAsia="en-US"/>
        </w:rPr>
      </w:pPr>
    </w:p>
    <w:tbl>
      <w:tblPr>
        <w:tblStyle w:val="Lentelstinklelis"/>
        <w:tblW w:w="0" w:type="auto"/>
        <w:tblLook w:val="04A0" w:firstRow="1" w:lastRow="0" w:firstColumn="1" w:lastColumn="0" w:noHBand="0" w:noVBand="1"/>
      </w:tblPr>
      <w:tblGrid>
        <w:gridCol w:w="3369"/>
        <w:gridCol w:w="1842"/>
        <w:gridCol w:w="4075"/>
      </w:tblGrid>
      <w:tr w:rsidR="000D5F2C" w:rsidRPr="00A856C8" w14:paraId="6EEA1928" w14:textId="77777777" w:rsidTr="00CB45E7">
        <w:tc>
          <w:tcPr>
            <w:tcW w:w="3369" w:type="dxa"/>
          </w:tcPr>
          <w:p w14:paraId="1DA71CD4"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spacing w:val="-3"/>
                <w:sz w:val="22"/>
                <w:szCs w:val="22"/>
                <w:lang w:val="lt-LT" w:eastAsia="en-US"/>
              </w:rPr>
              <w:t>Organų sistemų klasė (</w:t>
            </w:r>
            <w:proofErr w:type="spellStart"/>
            <w:r w:rsidRPr="00A856C8">
              <w:rPr>
                <w:rFonts w:eastAsia="Calibri" w:cs="Times New Roman"/>
                <w:spacing w:val="-3"/>
                <w:sz w:val="22"/>
                <w:szCs w:val="22"/>
                <w:lang w:val="lt-LT" w:eastAsia="en-US"/>
              </w:rPr>
              <w:t>MedDRA</w:t>
            </w:r>
            <w:proofErr w:type="spellEnd"/>
            <w:r w:rsidRPr="00A856C8">
              <w:rPr>
                <w:rFonts w:eastAsia="Calibri" w:cs="Times New Roman"/>
                <w:spacing w:val="-3"/>
                <w:sz w:val="22"/>
                <w:szCs w:val="22"/>
                <w:lang w:val="lt-LT" w:eastAsia="en-US"/>
              </w:rPr>
              <w:t>)</w:t>
            </w:r>
          </w:p>
        </w:tc>
        <w:tc>
          <w:tcPr>
            <w:tcW w:w="1842" w:type="dxa"/>
          </w:tcPr>
          <w:p w14:paraId="2F09B820" w14:textId="77777777" w:rsidR="000D5F2C" w:rsidRPr="00A856C8" w:rsidRDefault="000D5F2C" w:rsidP="00643B8C">
            <w:pPr>
              <w:widowControl w:val="0"/>
              <w:jc w:val="center"/>
              <w:rPr>
                <w:rFonts w:eastAsia="Calibri" w:cs="Times New Roman"/>
                <w:spacing w:val="-3"/>
                <w:sz w:val="22"/>
                <w:szCs w:val="22"/>
                <w:lang w:val="lt-LT" w:eastAsia="en-US"/>
              </w:rPr>
            </w:pPr>
            <w:r w:rsidRPr="00A856C8">
              <w:rPr>
                <w:rFonts w:eastAsia="Calibri" w:cs="Times New Roman"/>
                <w:spacing w:val="-3"/>
                <w:sz w:val="22"/>
                <w:szCs w:val="22"/>
                <w:lang w:val="lt-LT" w:eastAsia="en-US"/>
              </w:rPr>
              <w:t>Dažnis</w:t>
            </w:r>
          </w:p>
        </w:tc>
        <w:tc>
          <w:tcPr>
            <w:tcW w:w="4075" w:type="dxa"/>
          </w:tcPr>
          <w:p w14:paraId="22E96590" w14:textId="77777777" w:rsidR="000D5F2C" w:rsidRPr="00A856C8" w:rsidRDefault="000D5F2C" w:rsidP="00643B8C">
            <w:pPr>
              <w:widowControl w:val="0"/>
              <w:jc w:val="center"/>
              <w:rPr>
                <w:rFonts w:eastAsia="Calibri" w:cs="Times New Roman"/>
                <w:spacing w:val="-3"/>
                <w:sz w:val="22"/>
                <w:szCs w:val="22"/>
                <w:lang w:val="lt-LT" w:eastAsia="en-US"/>
              </w:rPr>
            </w:pPr>
            <w:r w:rsidRPr="00A856C8">
              <w:rPr>
                <w:rFonts w:eastAsia="Calibri" w:cs="Times New Roman"/>
                <w:spacing w:val="-3"/>
                <w:sz w:val="22"/>
                <w:szCs w:val="22"/>
                <w:lang w:val="lt-LT" w:eastAsia="en-US"/>
              </w:rPr>
              <w:t>Nepageidaujamas poveikis</w:t>
            </w:r>
          </w:p>
        </w:tc>
      </w:tr>
      <w:tr w:rsidR="000D5F2C" w:rsidRPr="00A856C8" w14:paraId="4AA9F4CD" w14:textId="77777777" w:rsidTr="00CB45E7">
        <w:tc>
          <w:tcPr>
            <w:tcW w:w="3369" w:type="dxa"/>
          </w:tcPr>
          <w:p w14:paraId="25D3F730"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i/>
                <w:spacing w:val="-3"/>
                <w:sz w:val="22"/>
                <w:szCs w:val="22"/>
                <w:lang w:val="lt-LT" w:eastAsia="en-US"/>
              </w:rPr>
              <w:t>Kraujo ir limfinės sistemos sutrikimai</w:t>
            </w:r>
          </w:p>
        </w:tc>
        <w:tc>
          <w:tcPr>
            <w:tcW w:w="1842" w:type="dxa"/>
          </w:tcPr>
          <w:p w14:paraId="4FBEB664"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Dažnis nežinomas</w:t>
            </w:r>
          </w:p>
        </w:tc>
        <w:tc>
          <w:tcPr>
            <w:tcW w:w="4075" w:type="dxa"/>
          </w:tcPr>
          <w:p w14:paraId="6267FEE1"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Gauta pranešimų apie grįžtamojo pobūdžio </w:t>
            </w:r>
            <w:proofErr w:type="spellStart"/>
            <w:r w:rsidRPr="00A856C8">
              <w:rPr>
                <w:rFonts w:eastAsia="Calibri" w:cs="Times New Roman"/>
                <w:spacing w:val="-3"/>
                <w:sz w:val="22"/>
                <w:szCs w:val="22"/>
                <w:lang w:val="lt-LT" w:eastAsia="en-US"/>
              </w:rPr>
              <w:t>trombocitopeniją</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opioidų</w:t>
            </w:r>
            <w:proofErr w:type="spellEnd"/>
            <w:r w:rsidRPr="00A856C8">
              <w:rPr>
                <w:rFonts w:eastAsia="Calibri" w:cs="Times New Roman"/>
                <w:spacing w:val="-3"/>
                <w:sz w:val="22"/>
                <w:szCs w:val="22"/>
                <w:lang w:val="lt-LT" w:eastAsia="en-US"/>
              </w:rPr>
              <w:t xml:space="preserve"> priklausomybe ir lėtiniu hepatitu sergantiems pacientams </w:t>
            </w:r>
          </w:p>
        </w:tc>
      </w:tr>
      <w:tr w:rsidR="000D5F2C" w:rsidRPr="00A856C8" w14:paraId="2044D44F" w14:textId="77777777" w:rsidTr="00CB45E7">
        <w:tc>
          <w:tcPr>
            <w:tcW w:w="3369" w:type="dxa"/>
          </w:tcPr>
          <w:p w14:paraId="752127FF" w14:textId="77777777" w:rsidR="000D5F2C" w:rsidRPr="00A856C8" w:rsidRDefault="000D5F2C" w:rsidP="00643B8C">
            <w:pPr>
              <w:rPr>
                <w:rFonts w:eastAsia="Calibri" w:cs="Times New Roman"/>
                <w:i/>
                <w:spacing w:val="-3"/>
                <w:sz w:val="22"/>
                <w:szCs w:val="22"/>
                <w:lang w:val="lt-LT" w:eastAsia="en-US"/>
              </w:rPr>
            </w:pPr>
            <w:r w:rsidRPr="00A856C8">
              <w:rPr>
                <w:rFonts w:eastAsia="Times New Roman" w:cs="Times New Roman"/>
                <w:i/>
                <w:noProof/>
                <w:sz w:val="22"/>
                <w:szCs w:val="22"/>
                <w:lang w:val="lt-LT" w:eastAsia="en-US"/>
              </w:rPr>
              <w:t>Endokrininiai sutrikimai</w:t>
            </w:r>
          </w:p>
        </w:tc>
        <w:tc>
          <w:tcPr>
            <w:tcW w:w="1842" w:type="dxa"/>
          </w:tcPr>
          <w:p w14:paraId="14086570"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Dažnis nežinomas</w:t>
            </w:r>
          </w:p>
        </w:tc>
        <w:tc>
          <w:tcPr>
            <w:tcW w:w="4075" w:type="dxa"/>
          </w:tcPr>
          <w:p w14:paraId="212840A6"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Ilgalaikio vartojimo metu padidėjęs prolaktino kiekis</w:t>
            </w:r>
          </w:p>
        </w:tc>
      </w:tr>
      <w:tr w:rsidR="000D5F2C" w:rsidRPr="00A856C8" w14:paraId="7520908F" w14:textId="77777777" w:rsidTr="00CB45E7">
        <w:tc>
          <w:tcPr>
            <w:tcW w:w="3369" w:type="dxa"/>
            <w:vMerge w:val="restart"/>
          </w:tcPr>
          <w:p w14:paraId="0B91906D" w14:textId="77777777" w:rsidR="000D5F2C" w:rsidRPr="00A856C8" w:rsidRDefault="000D5F2C" w:rsidP="00643B8C">
            <w:pPr>
              <w:rPr>
                <w:rFonts w:eastAsia="Calibri" w:cs="Times New Roman"/>
                <w:i/>
                <w:spacing w:val="-3"/>
                <w:sz w:val="22"/>
                <w:szCs w:val="22"/>
                <w:lang w:val="lt-LT" w:eastAsia="en-US"/>
              </w:rPr>
            </w:pPr>
            <w:r w:rsidRPr="00A856C8">
              <w:rPr>
                <w:rFonts w:eastAsia="Times New Roman" w:cs="Times New Roman"/>
                <w:i/>
                <w:noProof/>
                <w:sz w:val="22"/>
                <w:szCs w:val="22"/>
                <w:lang w:val="lt-LT" w:eastAsia="en-US"/>
              </w:rPr>
              <w:t>Metabolizmo ir mitybos sutrikimai</w:t>
            </w:r>
          </w:p>
        </w:tc>
        <w:tc>
          <w:tcPr>
            <w:tcW w:w="1842" w:type="dxa"/>
          </w:tcPr>
          <w:p w14:paraId="6A5E6223"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w:t>
            </w:r>
          </w:p>
        </w:tc>
        <w:tc>
          <w:tcPr>
            <w:tcW w:w="4075" w:type="dxa"/>
          </w:tcPr>
          <w:p w14:paraId="41E7CFED"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Skysčių susilaikymas organizme</w:t>
            </w:r>
          </w:p>
        </w:tc>
      </w:tr>
      <w:tr w:rsidR="000D5F2C" w:rsidRPr="00A856C8" w14:paraId="3D60478E" w14:textId="77777777" w:rsidTr="00CB45E7">
        <w:tc>
          <w:tcPr>
            <w:tcW w:w="3369" w:type="dxa"/>
            <w:vMerge/>
          </w:tcPr>
          <w:p w14:paraId="7D56B981" w14:textId="77777777" w:rsidR="000D5F2C" w:rsidRPr="00A856C8" w:rsidRDefault="000D5F2C" w:rsidP="00643B8C">
            <w:pPr>
              <w:rPr>
                <w:rFonts w:eastAsia="Times New Roman" w:cs="Times New Roman"/>
                <w:i/>
                <w:noProof/>
                <w:sz w:val="22"/>
                <w:szCs w:val="22"/>
                <w:lang w:val="lt-LT" w:eastAsia="en-US"/>
              </w:rPr>
            </w:pPr>
          </w:p>
        </w:tc>
        <w:tc>
          <w:tcPr>
            <w:tcW w:w="1842" w:type="dxa"/>
          </w:tcPr>
          <w:p w14:paraId="031777F0"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Dažnis nežinomas</w:t>
            </w:r>
          </w:p>
        </w:tc>
        <w:tc>
          <w:tcPr>
            <w:tcW w:w="4075" w:type="dxa"/>
          </w:tcPr>
          <w:p w14:paraId="3660DF38"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Anoreksija, </w:t>
            </w:r>
            <w:proofErr w:type="spellStart"/>
            <w:r w:rsidRPr="00A856C8">
              <w:rPr>
                <w:rFonts w:eastAsia="Calibri" w:cs="Times New Roman"/>
                <w:spacing w:val="-3"/>
                <w:sz w:val="22"/>
                <w:szCs w:val="22"/>
                <w:lang w:val="lt-LT" w:eastAsia="en-US"/>
              </w:rPr>
              <w:t>hipokalemija</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hipomagnezemija</w:t>
            </w:r>
            <w:proofErr w:type="spellEnd"/>
          </w:p>
        </w:tc>
      </w:tr>
      <w:tr w:rsidR="000D5F2C" w:rsidRPr="00A856C8" w14:paraId="436F1FAF" w14:textId="77777777" w:rsidTr="00CB45E7">
        <w:tc>
          <w:tcPr>
            <w:tcW w:w="3369" w:type="dxa"/>
            <w:vMerge w:val="restart"/>
          </w:tcPr>
          <w:p w14:paraId="31A5E5C2"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i/>
                <w:spacing w:val="-3"/>
                <w:sz w:val="22"/>
                <w:szCs w:val="22"/>
                <w:lang w:val="lt-LT" w:eastAsia="en-US"/>
              </w:rPr>
              <w:t>Psichikos sutrikimai</w:t>
            </w:r>
          </w:p>
        </w:tc>
        <w:tc>
          <w:tcPr>
            <w:tcW w:w="1842" w:type="dxa"/>
          </w:tcPr>
          <w:p w14:paraId="446C0EC8"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w:t>
            </w:r>
          </w:p>
        </w:tc>
        <w:tc>
          <w:tcPr>
            <w:tcW w:w="4075" w:type="dxa"/>
          </w:tcPr>
          <w:p w14:paraId="007FD731"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Euforija, haliucinacijos</w:t>
            </w:r>
          </w:p>
        </w:tc>
      </w:tr>
      <w:tr w:rsidR="000D5F2C" w:rsidRPr="00A856C8" w14:paraId="1BA46077" w14:textId="77777777" w:rsidTr="00CB45E7">
        <w:tc>
          <w:tcPr>
            <w:tcW w:w="3369" w:type="dxa"/>
            <w:vMerge/>
          </w:tcPr>
          <w:p w14:paraId="191F4ED9"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6120AAB4"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Nedažni</w:t>
            </w:r>
          </w:p>
        </w:tc>
        <w:tc>
          <w:tcPr>
            <w:tcW w:w="4075" w:type="dxa"/>
          </w:tcPr>
          <w:p w14:paraId="3D41AD5B" w14:textId="77777777" w:rsidR="000D5F2C" w:rsidRPr="00A856C8" w:rsidRDefault="000D5F2C" w:rsidP="00643B8C">
            <w:pPr>
              <w:widowControl w:val="0"/>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Disforija</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ažitacija</w:t>
            </w:r>
            <w:proofErr w:type="spellEnd"/>
            <w:r w:rsidRPr="00A856C8">
              <w:rPr>
                <w:rFonts w:eastAsia="Calibri" w:cs="Times New Roman"/>
                <w:spacing w:val="-3"/>
                <w:sz w:val="22"/>
                <w:szCs w:val="22"/>
                <w:lang w:val="lt-LT" w:eastAsia="en-US"/>
              </w:rPr>
              <w:t xml:space="preserve">, nemiga, sutrikusi orientacija, sumažėjęs </w:t>
            </w:r>
            <w:proofErr w:type="spellStart"/>
            <w:r w:rsidRPr="00A856C8">
              <w:rPr>
                <w:rFonts w:eastAsia="Calibri" w:cs="Times New Roman"/>
                <w:spacing w:val="-3"/>
                <w:sz w:val="22"/>
                <w:szCs w:val="22"/>
                <w:lang w:val="lt-LT" w:eastAsia="en-US"/>
              </w:rPr>
              <w:t>libido</w:t>
            </w:r>
            <w:proofErr w:type="spellEnd"/>
          </w:p>
        </w:tc>
      </w:tr>
      <w:tr w:rsidR="000D5F2C" w:rsidRPr="00A856C8" w14:paraId="4C3B3CBE" w14:textId="77777777" w:rsidTr="00CB45E7">
        <w:tc>
          <w:tcPr>
            <w:tcW w:w="3369" w:type="dxa"/>
            <w:vMerge w:val="restart"/>
          </w:tcPr>
          <w:p w14:paraId="0C1577FF"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i/>
                <w:spacing w:val="-3"/>
                <w:sz w:val="22"/>
                <w:szCs w:val="22"/>
                <w:lang w:val="lt-LT" w:eastAsia="en-US"/>
              </w:rPr>
              <w:t>Nervų sistemos sutrikimai</w:t>
            </w:r>
          </w:p>
          <w:p w14:paraId="2EA91F0B"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2918C5AF"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w:t>
            </w:r>
          </w:p>
        </w:tc>
        <w:tc>
          <w:tcPr>
            <w:tcW w:w="4075" w:type="dxa"/>
          </w:tcPr>
          <w:p w14:paraId="36649880" w14:textId="77777777" w:rsidR="000D5F2C" w:rsidRPr="00A856C8" w:rsidRDefault="000D5F2C" w:rsidP="00643B8C">
            <w:pPr>
              <w:widowControl w:val="0"/>
              <w:rPr>
                <w:rFonts w:eastAsia="Calibri" w:cs="Times New Roman"/>
                <w:i/>
                <w:spacing w:val="-3"/>
                <w:sz w:val="22"/>
                <w:szCs w:val="22"/>
                <w:lang w:val="lt-LT" w:eastAsia="en-US"/>
              </w:rPr>
            </w:pPr>
            <w:proofErr w:type="spellStart"/>
            <w:r w:rsidRPr="00A856C8">
              <w:rPr>
                <w:rFonts w:eastAsia="Calibri" w:cs="Times New Roman"/>
                <w:spacing w:val="-3"/>
                <w:sz w:val="22"/>
                <w:szCs w:val="22"/>
                <w:lang w:val="lt-LT" w:eastAsia="en-US"/>
              </w:rPr>
              <w:t>Sedacija</w:t>
            </w:r>
            <w:proofErr w:type="spellEnd"/>
          </w:p>
        </w:tc>
      </w:tr>
      <w:tr w:rsidR="000D5F2C" w:rsidRPr="00A856C8" w14:paraId="53CE7503" w14:textId="77777777" w:rsidTr="00CB45E7">
        <w:tc>
          <w:tcPr>
            <w:tcW w:w="3369" w:type="dxa"/>
            <w:vMerge/>
          </w:tcPr>
          <w:p w14:paraId="1796217D"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758F716D"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Nedažni</w:t>
            </w:r>
          </w:p>
        </w:tc>
        <w:tc>
          <w:tcPr>
            <w:tcW w:w="4075" w:type="dxa"/>
          </w:tcPr>
          <w:p w14:paraId="1AFF6B92"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spacing w:val="-3"/>
                <w:sz w:val="22"/>
                <w:szCs w:val="22"/>
                <w:lang w:val="lt-LT" w:eastAsia="en-US"/>
              </w:rPr>
              <w:t>Galvos skausmas, apalpimas</w:t>
            </w:r>
          </w:p>
        </w:tc>
      </w:tr>
      <w:tr w:rsidR="000D5F2C" w:rsidRPr="00A856C8" w14:paraId="336B8CD8" w14:textId="77777777" w:rsidTr="00CB45E7">
        <w:tc>
          <w:tcPr>
            <w:tcW w:w="3369" w:type="dxa"/>
          </w:tcPr>
          <w:p w14:paraId="326BDE0A"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i/>
                <w:spacing w:val="-3"/>
                <w:sz w:val="22"/>
                <w:szCs w:val="22"/>
                <w:lang w:val="lt-LT" w:eastAsia="en-US"/>
              </w:rPr>
              <w:t>Akių sutrikimai</w:t>
            </w:r>
          </w:p>
        </w:tc>
        <w:tc>
          <w:tcPr>
            <w:tcW w:w="1842" w:type="dxa"/>
          </w:tcPr>
          <w:p w14:paraId="6F31F953"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w:t>
            </w:r>
          </w:p>
        </w:tc>
        <w:tc>
          <w:tcPr>
            <w:tcW w:w="4075" w:type="dxa"/>
          </w:tcPr>
          <w:p w14:paraId="6B36E13B"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Neryškus matymas, </w:t>
            </w:r>
            <w:proofErr w:type="spellStart"/>
            <w:r w:rsidRPr="00A856C8">
              <w:rPr>
                <w:rFonts w:eastAsia="Calibri" w:cs="Times New Roman"/>
                <w:spacing w:val="-3"/>
                <w:sz w:val="22"/>
                <w:szCs w:val="22"/>
                <w:lang w:val="lt-LT" w:eastAsia="en-US"/>
              </w:rPr>
              <w:t>miozė</w:t>
            </w:r>
            <w:proofErr w:type="spellEnd"/>
            <w:r w:rsidRPr="00A856C8">
              <w:rPr>
                <w:rFonts w:eastAsia="Calibri" w:cs="Times New Roman"/>
                <w:spacing w:val="-3"/>
                <w:sz w:val="22"/>
                <w:szCs w:val="22"/>
                <w:lang w:val="lt-LT" w:eastAsia="en-US"/>
              </w:rPr>
              <w:t>, akių sausmė</w:t>
            </w:r>
          </w:p>
        </w:tc>
      </w:tr>
      <w:tr w:rsidR="000D5F2C" w:rsidRPr="00A856C8" w14:paraId="63CB0E99" w14:textId="77777777" w:rsidTr="00CB45E7">
        <w:tc>
          <w:tcPr>
            <w:tcW w:w="3369" w:type="dxa"/>
            <w:vMerge w:val="restart"/>
          </w:tcPr>
          <w:p w14:paraId="40071069"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i/>
                <w:spacing w:val="-3"/>
                <w:sz w:val="22"/>
                <w:szCs w:val="22"/>
                <w:lang w:val="lt-LT" w:eastAsia="en-US"/>
              </w:rPr>
              <w:t>Ausų ir labirintų sutrikimai</w:t>
            </w:r>
          </w:p>
        </w:tc>
        <w:tc>
          <w:tcPr>
            <w:tcW w:w="1842" w:type="dxa"/>
          </w:tcPr>
          <w:p w14:paraId="6A0D7318"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w:t>
            </w:r>
          </w:p>
        </w:tc>
        <w:tc>
          <w:tcPr>
            <w:tcW w:w="4075" w:type="dxa"/>
          </w:tcPr>
          <w:p w14:paraId="21054F97"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Galvos </w:t>
            </w:r>
            <w:r>
              <w:rPr>
                <w:rFonts w:eastAsia="Calibri" w:cs="Times New Roman"/>
                <w:spacing w:val="-3"/>
                <w:sz w:val="22"/>
                <w:szCs w:val="22"/>
                <w:lang w:val="lt-LT" w:eastAsia="en-US"/>
              </w:rPr>
              <w:t>svaigimas</w:t>
            </w:r>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vertigo</w:t>
            </w:r>
            <w:proofErr w:type="spellEnd"/>
            <w:r w:rsidRPr="00A856C8">
              <w:rPr>
                <w:rFonts w:eastAsia="Calibri" w:cs="Times New Roman"/>
                <w:spacing w:val="-3"/>
                <w:sz w:val="22"/>
                <w:szCs w:val="22"/>
                <w:lang w:val="lt-LT" w:eastAsia="en-US"/>
              </w:rPr>
              <w:t>)</w:t>
            </w:r>
          </w:p>
        </w:tc>
      </w:tr>
      <w:tr w:rsidR="000D5F2C" w:rsidRPr="00A856C8" w14:paraId="591FD8B3" w14:textId="77777777" w:rsidTr="00CB45E7">
        <w:tc>
          <w:tcPr>
            <w:tcW w:w="3369" w:type="dxa"/>
            <w:vMerge/>
          </w:tcPr>
          <w:p w14:paraId="7FFBED01"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7EC02F01"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Dažnis nežinomas</w:t>
            </w:r>
          </w:p>
        </w:tc>
        <w:tc>
          <w:tcPr>
            <w:tcW w:w="4075" w:type="dxa"/>
          </w:tcPr>
          <w:p w14:paraId="2DD82C14"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Kurtumas</w:t>
            </w:r>
          </w:p>
        </w:tc>
      </w:tr>
      <w:tr w:rsidR="000D5F2C" w:rsidRPr="00A856C8" w14:paraId="06DA9E97" w14:textId="77777777" w:rsidTr="00CB45E7">
        <w:tc>
          <w:tcPr>
            <w:tcW w:w="3369" w:type="dxa"/>
          </w:tcPr>
          <w:p w14:paraId="35C93846"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i/>
                <w:spacing w:val="-3"/>
                <w:sz w:val="22"/>
                <w:szCs w:val="22"/>
                <w:lang w:val="lt-LT" w:eastAsia="en-US"/>
              </w:rPr>
              <w:t>Širdies sutrikimai</w:t>
            </w:r>
          </w:p>
          <w:p w14:paraId="0380A8D4"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79D986DB"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Reti</w:t>
            </w:r>
          </w:p>
        </w:tc>
        <w:tc>
          <w:tcPr>
            <w:tcW w:w="4075" w:type="dxa"/>
          </w:tcPr>
          <w:p w14:paraId="29178874"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Gauta pranešimų apie </w:t>
            </w:r>
            <w:proofErr w:type="spellStart"/>
            <w:r w:rsidRPr="00A856C8">
              <w:rPr>
                <w:rFonts w:eastAsia="Calibri" w:cs="Times New Roman"/>
                <w:spacing w:val="-3"/>
                <w:sz w:val="22"/>
                <w:szCs w:val="22"/>
                <w:lang w:val="lt-LT" w:eastAsia="en-US"/>
              </w:rPr>
              <w:t>bradikardijos</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palpitacijos</w:t>
            </w:r>
            <w:proofErr w:type="spellEnd"/>
            <w:r w:rsidRPr="00A856C8">
              <w:rPr>
                <w:rFonts w:eastAsia="Calibri" w:cs="Times New Roman"/>
                <w:spacing w:val="-3"/>
                <w:sz w:val="22"/>
                <w:szCs w:val="22"/>
                <w:lang w:val="lt-LT" w:eastAsia="en-US"/>
              </w:rPr>
              <w:t xml:space="preserve">, QT pailgėjimo ir </w:t>
            </w:r>
            <w:proofErr w:type="spellStart"/>
            <w:r w:rsidRPr="00A856C8">
              <w:rPr>
                <w:rFonts w:eastAsia="Calibri" w:cs="Times New Roman"/>
                <w:i/>
                <w:spacing w:val="-3"/>
                <w:sz w:val="22"/>
                <w:szCs w:val="22"/>
                <w:lang w:val="lt-LT" w:eastAsia="en-US"/>
              </w:rPr>
              <w:t>torsades</w:t>
            </w:r>
            <w:proofErr w:type="spellEnd"/>
            <w:r w:rsidRPr="00A856C8">
              <w:rPr>
                <w:rFonts w:eastAsia="Calibri" w:cs="Times New Roman"/>
                <w:i/>
                <w:spacing w:val="-3"/>
                <w:sz w:val="22"/>
                <w:szCs w:val="22"/>
                <w:lang w:val="lt-LT" w:eastAsia="en-US"/>
              </w:rPr>
              <w:t xml:space="preserve"> de </w:t>
            </w:r>
            <w:proofErr w:type="spellStart"/>
            <w:r w:rsidRPr="00A856C8">
              <w:rPr>
                <w:rFonts w:eastAsia="Calibri" w:cs="Times New Roman"/>
                <w:i/>
                <w:spacing w:val="-3"/>
                <w:sz w:val="22"/>
                <w:szCs w:val="22"/>
                <w:lang w:val="lt-LT" w:eastAsia="en-US"/>
              </w:rPr>
              <w:t>pointes</w:t>
            </w:r>
            <w:proofErr w:type="spellEnd"/>
            <w:r w:rsidRPr="00A856C8">
              <w:rPr>
                <w:rFonts w:eastAsia="Calibri" w:cs="Times New Roman"/>
                <w:spacing w:val="-3"/>
                <w:sz w:val="22"/>
                <w:szCs w:val="22"/>
                <w:lang w:val="lt-LT" w:eastAsia="en-US"/>
              </w:rPr>
              <w:t xml:space="preserve"> atvejus, ypač vartojant dideles metadono dozes</w:t>
            </w:r>
          </w:p>
        </w:tc>
      </w:tr>
      <w:tr w:rsidR="000D5F2C" w:rsidRPr="00A856C8" w14:paraId="5871990C" w14:textId="77777777" w:rsidTr="00CB45E7">
        <w:tc>
          <w:tcPr>
            <w:tcW w:w="3369" w:type="dxa"/>
            <w:vMerge w:val="restart"/>
          </w:tcPr>
          <w:p w14:paraId="0C02AF2C"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i/>
                <w:spacing w:val="-3"/>
                <w:sz w:val="22"/>
                <w:szCs w:val="22"/>
                <w:lang w:val="lt-LT" w:eastAsia="en-US"/>
              </w:rPr>
              <w:t>Kraujagyslių sutrikimai</w:t>
            </w:r>
          </w:p>
        </w:tc>
        <w:tc>
          <w:tcPr>
            <w:tcW w:w="1842" w:type="dxa"/>
          </w:tcPr>
          <w:p w14:paraId="5E06D3D2"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Nedažni</w:t>
            </w:r>
          </w:p>
        </w:tc>
        <w:tc>
          <w:tcPr>
            <w:tcW w:w="4075" w:type="dxa"/>
          </w:tcPr>
          <w:p w14:paraId="46F8F8E7"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Kraujo priplūdimas į veidą, </w:t>
            </w:r>
            <w:proofErr w:type="spellStart"/>
            <w:r w:rsidRPr="00A856C8">
              <w:rPr>
                <w:rFonts w:eastAsia="Calibri" w:cs="Times New Roman"/>
                <w:spacing w:val="-3"/>
                <w:sz w:val="22"/>
                <w:szCs w:val="22"/>
                <w:lang w:val="lt-LT" w:eastAsia="en-US"/>
              </w:rPr>
              <w:t>hipotenzija</w:t>
            </w:r>
            <w:proofErr w:type="spellEnd"/>
          </w:p>
        </w:tc>
      </w:tr>
      <w:tr w:rsidR="000D5F2C" w:rsidRPr="00A856C8" w14:paraId="450A0BD6" w14:textId="77777777" w:rsidTr="00CB45E7">
        <w:tc>
          <w:tcPr>
            <w:tcW w:w="3369" w:type="dxa"/>
            <w:vMerge/>
          </w:tcPr>
          <w:p w14:paraId="1909471D"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13F9F0A4"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Reti</w:t>
            </w:r>
          </w:p>
        </w:tc>
        <w:tc>
          <w:tcPr>
            <w:tcW w:w="4075" w:type="dxa"/>
          </w:tcPr>
          <w:p w14:paraId="76917387"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Šokas</w:t>
            </w:r>
          </w:p>
        </w:tc>
      </w:tr>
      <w:tr w:rsidR="000D5F2C" w:rsidRPr="00A856C8" w14:paraId="60DD7897" w14:textId="77777777" w:rsidTr="00CB45E7">
        <w:tc>
          <w:tcPr>
            <w:tcW w:w="3369" w:type="dxa"/>
            <w:vMerge w:val="restart"/>
          </w:tcPr>
          <w:p w14:paraId="2D74EC15"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i/>
                <w:sz w:val="22"/>
                <w:szCs w:val="22"/>
                <w:lang w:val="lt-LT" w:eastAsia="en-US"/>
              </w:rPr>
              <w:t>Kvėpavimo sistemos, krūtinės ląstos ir tarpuplaučio sutrikimai</w:t>
            </w:r>
          </w:p>
          <w:p w14:paraId="7991A536"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637C02AC"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Nedažni</w:t>
            </w:r>
          </w:p>
        </w:tc>
        <w:tc>
          <w:tcPr>
            <w:tcW w:w="4075" w:type="dxa"/>
          </w:tcPr>
          <w:p w14:paraId="277F7CA4"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Plaučių edema, astmos eigos paūmėjimas, nosies gleivinės džiūvimas, kvėpavimo slopinimas, ypač vartojant dideles dozes </w:t>
            </w:r>
          </w:p>
        </w:tc>
      </w:tr>
      <w:tr w:rsidR="000D5F2C" w:rsidRPr="00A856C8" w14:paraId="72F53AFE" w14:textId="77777777" w:rsidTr="00CB45E7">
        <w:tc>
          <w:tcPr>
            <w:tcW w:w="3369" w:type="dxa"/>
            <w:vMerge/>
          </w:tcPr>
          <w:p w14:paraId="2B6830F8" w14:textId="77777777" w:rsidR="000D5F2C" w:rsidRPr="00A856C8" w:rsidRDefault="000D5F2C" w:rsidP="00643B8C">
            <w:pPr>
              <w:widowControl w:val="0"/>
              <w:rPr>
                <w:rFonts w:eastAsia="Calibri" w:cs="Times New Roman"/>
                <w:i/>
                <w:sz w:val="22"/>
                <w:szCs w:val="22"/>
                <w:lang w:val="lt-LT" w:eastAsia="en-US"/>
              </w:rPr>
            </w:pPr>
          </w:p>
        </w:tc>
        <w:tc>
          <w:tcPr>
            <w:tcW w:w="1842" w:type="dxa"/>
          </w:tcPr>
          <w:p w14:paraId="572B5416"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Reti</w:t>
            </w:r>
          </w:p>
        </w:tc>
        <w:tc>
          <w:tcPr>
            <w:tcW w:w="4075" w:type="dxa"/>
          </w:tcPr>
          <w:p w14:paraId="3445C076"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Kvėpavimo sustojimas</w:t>
            </w:r>
          </w:p>
        </w:tc>
      </w:tr>
      <w:tr w:rsidR="000D5F2C" w:rsidRPr="00A856C8" w14:paraId="0E0DACE6" w14:textId="77777777" w:rsidTr="00CB45E7">
        <w:tc>
          <w:tcPr>
            <w:tcW w:w="3369" w:type="dxa"/>
            <w:vMerge w:val="restart"/>
          </w:tcPr>
          <w:p w14:paraId="44E51118"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i/>
                <w:spacing w:val="-3"/>
                <w:sz w:val="22"/>
                <w:szCs w:val="22"/>
                <w:lang w:val="lt-LT" w:eastAsia="en-US"/>
              </w:rPr>
              <w:t>Virškinimo trakto sutrikimai</w:t>
            </w:r>
          </w:p>
          <w:p w14:paraId="22CD9213"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436999E6"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Labai dažni</w:t>
            </w:r>
          </w:p>
        </w:tc>
        <w:tc>
          <w:tcPr>
            <w:tcW w:w="4075" w:type="dxa"/>
          </w:tcPr>
          <w:p w14:paraId="4541F2D5"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Pykinimas, vėmimas</w:t>
            </w:r>
          </w:p>
        </w:tc>
      </w:tr>
      <w:tr w:rsidR="000D5F2C" w:rsidRPr="00A856C8" w14:paraId="1085CF0E" w14:textId="77777777" w:rsidTr="00CB45E7">
        <w:tc>
          <w:tcPr>
            <w:tcW w:w="3369" w:type="dxa"/>
            <w:vMerge/>
          </w:tcPr>
          <w:p w14:paraId="3DAEAD06"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7130A53B"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w:t>
            </w:r>
          </w:p>
        </w:tc>
        <w:tc>
          <w:tcPr>
            <w:tcW w:w="4075" w:type="dxa"/>
          </w:tcPr>
          <w:p w14:paraId="723FB168"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Vidurių užkietėjimas</w:t>
            </w:r>
          </w:p>
        </w:tc>
      </w:tr>
      <w:tr w:rsidR="000D5F2C" w:rsidRPr="00A856C8" w14:paraId="19A28A7C" w14:textId="77777777" w:rsidTr="00CB45E7">
        <w:tc>
          <w:tcPr>
            <w:tcW w:w="3369" w:type="dxa"/>
            <w:vMerge/>
          </w:tcPr>
          <w:p w14:paraId="786511B1"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5864A9B0"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Nedažni </w:t>
            </w:r>
          </w:p>
        </w:tc>
        <w:tc>
          <w:tcPr>
            <w:tcW w:w="4075" w:type="dxa"/>
          </w:tcPr>
          <w:p w14:paraId="28CE9E7B"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Burnos sausumas, liežuvio gleivinės uždegimas</w:t>
            </w:r>
          </w:p>
        </w:tc>
      </w:tr>
      <w:tr w:rsidR="000D5F2C" w:rsidRPr="00A856C8" w14:paraId="31E80B9C" w14:textId="77777777" w:rsidTr="00CB45E7">
        <w:tc>
          <w:tcPr>
            <w:tcW w:w="3369" w:type="dxa"/>
            <w:vMerge/>
          </w:tcPr>
          <w:p w14:paraId="0BA77A90"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33158CAD"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Reti</w:t>
            </w:r>
          </w:p>
        </w:tc>
        <w:tc>
          <w:tcPr>
            <w:tcW w:w="4075" w:type="dxa"/>
          </w:tcPr>
          <w:p w14:paraId="5CC2A2AF"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Žarnų judrumo sutrikimas (nepraeinamumas)</w:t>
            </w:r>
          </w:p>
        </w:tc>
      </w:tr>
      <w:tr w:rsidR="000D5F2C" w:rsidRPr="00A856C8" w14:paraId="70A5D1F1" w14:textId="77777777" w:rsidTr="00CB45E7">
        <w:tc>
          <w:tcPr>
            <w:tcW w:w="3369" w:type="dxa"/>
          </w:tcPr>
          <w:p w14:paraId="2E123910"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i/>
                <w:sz w:val="22"/>
                <w:szCs w:val="22"/>
                <w:lang w:val="lt-LT" w:eastAsia="en-US"/>
              </w:rPr>
              <w:t>Kepenų, tulžies pūslės ir latakų sutrikimai</w:t>
            </w:r>
          </w:p>
        </w:tc>
        <w:tc>
          <w:tcPr>
            <w:tcW w:w="1842" w:type="dxa"/>
          </w:tcPr>
          <w:p w14:paraId="0C23E90B"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Nedažni</w:t>
            </w:r>
          </w:p>
        </w:tc>
        <w:tc>
          <w:tcPr>
            <w:tcW w:w="4075" w:type="dxa"/>
          </w:tcPr>
          <w:p w14:paraId="58AFF062"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Tulžies takų </w:t>
            </w:r>
            <w:proofErr w:type="spellStart"/>
            <w:r w:rsidRPr="00A856C8">
              <w:rPr>
                <w:rFonts w:eastAsia="Calibri" w:cs="Times New Roman"/>
                <w:spacing w:val="-3"/>
                <w:sz w:val="22"/>
                <w:szCs w:val="22"/>
                <w:lang w:val="lt-LT" w:eastAsia="en-US"/>
              </w:rPr>
              <w:t>diskinezija</w:t>
            </w:r>
            <w:proofErr w:type="spellEnd"/>
          </w:p>
        </w:tc>
      </w:tr>
      <w:tr w:rsidR="000D5F2C" w:rsidRPr="00A856C8" w14:paraId="14B1653B" w14:textId="77777777" w:rsidTr="00CB45E7">
        <w:tc>
          <w:tcPr>
            <w:tcW w:w="3369" w:type="dxa"/>
            <w:vMerge w:val="restart"/>
          </w:tcPr>
          <w:p w14:paraId="2473EB6F"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i/>
                <w:spacing w:val="-3"/>
                <w:sz w:val="22"/>
                <w:szCs w:val="22"/>
                <w:lang w:val="lt-LT" w:eastAsia="en-US"/>
              </w:rPr>
              <w:t>Odos ir poodinio audinio sutrikimai</w:t>
            </w:r>
          </w:p>
          <w:p w14:paraId="0E1BD5EC"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5CEA74FB"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w:t>
            </w:r>
          </w:p>
        </w:tc>
        <w:tc>
          <w:tcPr>
            <w:tcW w:w="4075" w:type="dxa"/>
          </w:tcPr>
          <w:p w14:paraId="2996AE81"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Laikinas išbėrimas, prakaitavimas</w:t>
            </w:r>
          </w:p>
        </w:tc>
      </w:tr>
      <w:tr w:rsidR="000D5F2C" w:rsidRPr="00A856C8" w14:paraId="6391D53B" w14:textId="77777777" w:rsidTr="00CB45E7">
        <w:tc>
          <w:tcPr>
            <w:tcW w:w="3369" w:type="dxa"/>
            <w:vMerge/>
          </w:tcPr>
          <w:p w14:paraId="74853E28"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36AE6770"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Nedažni</w:t>
            </w:r>
          </w:p>
        </w:tc>
        <w:tc>
          <w:tcPr>
            <w:tcW w:w="4075" w:type="dxa"/>
          </w:tcPr>
          <w:p w14:paraId="5BC30489"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Nie</w:t>
            </w:r>
            <w:r>
              <w:rPr>
                <w:rFonts w:eastAsia="Calibri" w:cs="Times New Roman"/>
                <w:spacing w:val="-3"/>
                <w:sz w:val="22"/>
                <w:szCs w:val="22"/>
                <w:lang w:val="lt-LT" w:eastAsia="en-US"/>
              </w:rPr>
              <w:t>žėjimas</w:t>
            </w:r>
            <w:r w:rsidRPr="00A856C8">
              <w:rPr>
                <w:rFonts w:eastAsia="Calibri" w:cs="Times New Roman"/>
                <w:spacing w:val="-3"/>
                <w:sz w:val="22"/>
                <w:szCs w:val="22"/>
                <w:lang w:val="lt-LT" w:eastAsia="en-US"/>
              </w:rPr>
              <w:t>, dilgėlinė, kitokio pobūdžio išbėrimas, labai retai – dilgėlinė su kraujosruvomis</w:t>
            </w:r>
          </w:p>
        </w:tc>
      </w:tr>
      <w:tr w:rsidR="000D5F2C" w:rsidRPr="00A856C8" w14:paraId="0648D7C5" w14:textId="77777777" w:rsidTr="00CB45E7">
        <w:tc>
          <w:tcPr>
            <w:tcW w:w="3369" w:type="dxa"/>
          </w:tcPr>
          <w:p w14:paraId="6CAE33FD"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i/>
                <w:sz w:val="22"/>
                <w:szCs w:val="22"/>
                <w:lang w:val="lt-LT" w:eastAsia="en-US"/>
              </w:rPr>
              <w:t>Inkstų ir šlapimo takų sutrikimai</w:t>
            </w:r>
          </w:p>
          <w:p w14:paraId="720D5EE7" w14:textId="77777777" w:rsidR="000D5F2C" w:rsidRPr="00A856C8" w:rsidRDefault="000D5F2C" w:rsidP="00643B8C">
            <w:pPr>
              <w:widowControl w:val="0"/>
              <w:rPr>
                <w:rFonts w:eastAsia="Calibri" w:cs="Times New Roman"/>
                <w:i/>
                <w:spacing w:val="-3"/>
                <w:sz w:val="22"/>
                <w:szCs w:val="22"/>
                <w:lang w:val="lt-LT" w:eastAsia="en-US"/>
              </w:rPr>
            </w:pPr>
          </w:p>
        </w:tc>
        <w:tc>
          <w:tcPr>
            <w:tcW w:w="1842" w:type="dxa"/>
          </w:tcPr>
          <w:p w14:paraId="05FEB6A3"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Nedažni</w:t>
            </w:r>
          </w:p>
        </w:tc>
        <w:tc>
          <w:tcPr>
            <w:tcW w:w="4075" w:type="dxa"/>
          </w:tcPr>
          <w:p w14:paraId="17B1424A"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Šlapimo susilaikymas, </w:t>
            </w:r>
            <w:proofErr w:type="spellStart"/>
            <w:r w:rsidRPr="00A856C8">
              <w:rPr>
                <w:rFonts w:eastAsia="Calibri" w:cs="Times New Roman"/>
                <w:spacing w:val="-3"/>
                <w:sz w:val="22"/>
                <w:szCs w:val="22"/>
                <w:lang w:val="lt-LT" w:eastAsia="en-US"/>
              </w:rPr>
              <w:t>antidiurezinis</w:t>
            </w:r>
            <w:proofErr w:type="spellEnd"/>
            <w:r w:rsidRPr="00A856C8">
              <w:rPr>
                <w:rFonts w:eastAsia="Calibri" w:cs="Times New Roman"/>
                <w:spacing w:val="-3"/>
                <w:sz w:val="22"/>
                <w:szCs w:val="22"/>
                <w:lang w:val="lt-LT" w:eastAsia="en-US"/>
              </w:rPr>
              <w:t xml:space="preserve"> poveikis</w:t>
            </w:r>
          </w:p>
        </w:tc>
      </w:tr>
      <w:tr w:rsidR="000D5F2C" w:rsidRPr="00A856C8" w14:paraId="16F78661" w14:textId="77777777" w:rsidTr="00CB45E7">
        <w:tc>
          <w:tcPr>
            <w:tcW w:w="3369" w:type="dxa"/>
          </w:tcPr>
          <w:p w14:paraId="338A4D99"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i/>
                <w:sz w:val="22"/>
                <w:szCs w:val="22"/>
                <w:lang w:val="lt-LT" w:eastAsia="en-US"/>
              </w:rPr>
              <w:t>Lytinės sistemos ir krūties sutrikimai</w:t>
            </w:r>
          </w:p>
        </w:tc>
        <w:tc>
          <w:tcPr>
            <w:tcW w:w="1842" w:type="dxa"/>
          </w:tcPr>
          <w:p w14:paraId="5BCFC6CA"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Nedažni</w:t>
            </w:r>
          </w:p>
        </w:tc>
        <w:tc>
          <w:tcPr>
            <w:tcW w:w="4075" w:type="dxa"/>
          </w:tcPr>
          <w:p w14:paraId="4D0A15EA"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Sumažėjusi potencija, </w:t>
            </w:r>
            <w:proofErr w:type="spellStart"/>
            <w:r w:rsidRPr="00A856C8">
              <w:rPr>
                <w:rFonts w:eastAsia="Calibri" w:cs="Times New Roman"/>
                <w:spacing w:val="-3"/>
                <w:sz w:val="22"/>
                <w:szCs w:val="22"/>
                <w:lang w:val="lt-LT" w:eastAsia="en-US"/>
              </w:rPr>
              <w:t>galaktorėja</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dismenorėja</w:t>
            </w:r>
            <w:proofErr w:type="spellEnd"/>
            <w:r w:rsidRPr="00A856C8">
              <w:rPr>
                <w:rFonts w:eastAsia="Calibri" w:cs="Times New Roman"/>
                <w:spacing w:val="-3"/>
                <w:sz w:val="22"/>
                <w:szCs w:val="22"/>
                <w:lang w:val="lt-LT" w:eastAsia="en-US"/>
              </w:rPr>
              <w:t xml:space="preserve"> ir amenorėja</w:t>
            </w:r>
          </w:p>
        </w:tc>
      </w:tr>
      <w:tr w:rsidR="000D5F2C" w:rsidRPr="00A856C8" w14:paraId="55745FEC" w14:textId="77777777" w:rsidTr="00CB45E7">
        <w:tc>
          <w:tcPr>
            <w:tcW w:w="3369" w:type="dxa"/>
            <w:vMerge w:val="restart"/>
          </w:tcPr>
          <w:p w14:paraId="30EAFEF2" w14:textId="77777777" w:rsidR="000D5F2C" w:rsidRPr="00A856C8" w:rsidRDefault="000D5F2C" w:rsidP="00643B8C">
            <w:pPr>
              <w:rPr>
                <w:rFonts w:eastAsia="Calibri" w:cs="Times New Roman"/>
                <w:i/>
                <w:spacing w:val="-3"/>
                <w:sz w:val="22"/>
                <w:szCs w:val="22"/>
                <w:lang w:val="lt-LT" w:eastAsia="en-US"/>
              </w:rPr>
            </w:pPr>
            <w:r w:rsidRPr="00A856C8">
              <w:rPr>
                <w:rFonts w:eastAsia="Times New Roman" w:cs="Times New Roman"/>
                <w:i/>
                <w:noProof/>
                <w:sz w:val="22"/>
                <w:szCs w:val="22"/>
                <w:lang w:val="lt-LT" w:eastAsia="en-US"/>
              </w:rPr>
              <w:t>Bendrieji sutrikimai ir vartojimo vietos pažeidimai</w:t>
            </w:r>
          </w:p>
        </w:tc>
        <w:tc>
          <w:tcPr>
            <w:tcW w:w="1842" w:type="dxa"/>
          </w:tcPr>
          <w:p w14:paraId="42435D3C"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w:t>
            </w:r>
          </w:p>
        </w:tc>
        <w:tc>
          <w:tcPr>
            <w:tcW w:w="4075" w:type="dxa"/>
          </w:tcPr>
          <w:p w14:paraId="2D5CA00A"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Nuovargis, mieguistumas</w:t>
            </w:r>
          </w:p>
        </w:tc>
      </w:tr>
      <w:tr w:rsidR="000D5F2C" w:rsidRPr="00A856C8" w14:paraId="30AC48A8" w14:textId="77777777" w:rsidTr="00CB45E7">
        <w:tc>
          <w:tcPr>
            <w:tcW w:w="3369" w:type="dxa"/>
            <w:vMerge/>
          </w:tcPr>
          <w:p w14:paraId="6C90B4BA" w14:textId="77777777" w:rsidR="000D5F2C" w:rsidRPr="00A856C8" w:rsidRDefault="000D5F2C" w:rsidP="00643B8C">
            <w:pPr>
              <w:rPr>
                <w:rFonts w:eastAsia="Times New Roman" w:cs="Times New Roman"/>
                <w:i/>
                <w:noProof/>
                <w:sz w:val="22"/>
                <w:szCs w:val="22"/>
                <w:lang w:val="lt-LT" w:eastAsia="en-US"/>
              </w:rPr>
            </w:pPr>
          </w:p>
        </w:tc>
        <w:tc>
          <w:tcPr>
            <w:tcW w:w="1842" w:type="dxa"/>
          </w:tcPr>
          <w:p w14:paraId="0672352A"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Nedažni</w:t>
            </w:r>
          </w:p>
        </w:tc>
        <w:tc>
          <w:tcPr>
            <w:tcW w:w="4075" w:type="dxa"/>
          </w:tcPr>
          <w:p w14:paraId="666E4DD1"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Kojų edema, </w:t>
            </w:r>
            <w:proofErr w:type="spellStart"/>
            <w:r w:rsidRPr="00A856C8">
              <w:rPr>
                <w:rFonts w:eastAsia="Calibri" w:cs="Times New Roman"/>
                <w:spacing w:val="-3"/>
                <w:sz w:val="22"/>
                <w:szCs w:val="22"/>
                <w:lang w:val="lt-LT" w:eastAsia="en-US"/>
              </w:rPr>
              <w:t>astenija</w:t>
            </w:r>
            <w:proofErr w:type="spellEnd"/>
            <w:r w:rsidRPr="00A856C8">
              <w:rPr>
                <w:rFonts w:eastAsia="Calibri" w:cs="Times New Roman"/>
                <w:spacing w:val="-3"/>
                <w:sz w:val="22"/>
                <w:szCs w:val="22"/>
                <w:lang w:val="lt-LT" w:eastAsia="en-US"/>
              </w:rPr>
              <w:t>, edema, hipotermija</w:t>
            </w:r>
          </w:p>
        </w:tc>
      </w:tr>
      <w:tr w:rsidR="000D5F2C" w:rsidRPr="00A856C8" w14:paraId="611C2876" w14:textId="77777777" w:rsidTr="00CB45E7">
        <w:tc>
          <w:tcPr>
            <w:tcW w:w="3369" w:type="dxa"/>
          </w:tcPr>
          <w:p w14:paraId="5C6C26ED" w14:textId="77777777" w:rsidR="000D5F2C" w:rsidRPr="00A856C8" w:rsidRDefault="000D5F2C" w:rsidP="00643B8C">
            <w:pPr>
              <w:widowControl w:val="0"/>
              <w:rPr>
                <w:rFonts w:eastAsia="Calibri" w:cs="Times New Roman"/>
                <w:i/>
                <w:spacing w:val="-3"/>
                <w:sz w:val="22"/>
                <w:szCs w:val="22"/>
                <w:lang w:val="lt-LT" w:eastAsia="en-US"/>
              </w:rPr>
            </w:pPr>
            <w:r w:rsidRPr="00A856C8">
              <w:rPr>
                <w:rFonts w:eastAsia="Calibri" w:cs="Times New Roman"/>
                <w:i/>
                <w:spacing w:val="-3"/>
                <w:sz w:val="22"/>
                <w:szCs w:val="22"/>
                <w:lang w:val="lt-LT" w:eastAsia="en-US"/>
              </w:rPr>
              <w:lastRenderedPageBreak/>
              <w:t>Tyrimai</w:t>
            </w:r>
          </w:p>
        </w:tc>
        <w:tc>
          <w:tcPr>
            <w:tcW w:w="1842" w:type="dxa"/>
          </w:tcPr>
          <w:p w14:paraId="3C1E4065"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Dažni</w:t>
            </w:r>
          </w:p>
        </w:tc>
        <w:tc>
          <w:tcPr>
            <w:tcW w:w="4075" w:type="dxa"/>
          </w:tcPr>
          <w:p w14:paraId="6F99248D" w14:textId="77777777" w:rsidR="000D5F2C" w:rsidRPr="00A856C8" w:rsidRDefault="000D5F2C" w:rsidP="00643B8C">
            <w:pPr>
              <w:widowControl w:val="0"/>
              <w:rPr>
                <w:rFonts w:eastAsia="Calibri" w:cs="Times New Roman"/>
                <w:spacing w:val="-3"/>
                <w:sz w:val="22"/>
                <w:szCs w:val="22"/>
                <w:lang w:val="lt-LT" w:eastAsia="en-US"/>
              </w:rPr>
            </w:pPr>
            <w:r w:rsidRPr="00A856C8">
              <w:rPr>
                <w:rFonts w:eastAsia="Calibri" w:cs="Times New Roman"/>
                <w:spacing w:val="-3"/>
                <w:sz w:val="22"/>
                <w:szCs w:val="22"/>
                <w:lang w:val="lt-LT" w:eastAsia="en-US"/>
              </w:rPr>
              <w:t>Svorio didėjimas</w:t>
            </w:r>
          </w:p>
        </w:tc>
      </w:tr>
    </w:tbl>
    <w:p w14:paraId="10491ECC" w14:textId="77777777" w:rsidR="000D5F2C" w:rsidRPr="00A856C8" w:rsidRDefault="000D5F2C" w:rsidP="000D5F2C">
      <w:pPr>
        <w:widowControl w:val="0"/>
        <w:rPr>
          <w:rFonts w:eastAsia="Calibri" w:cs="Times New Roman"/>
          <w:spacing w:val="-3"/>
          <w:sz w:val="22"/>
          <w:szCs w:val="22"/>
          <w:lang w:val="lt-LT" w:eastAsia="en-US"/>
        </w:rPr>
      </w:pPr>
    </w:p>
    <w:p w14:paraId="602F291C" w14:textId="77777777" w:rsidR="000D5F2C" w:rsidRPr="00A856C8" w:rsidRDefault="000D5F2C" w:rsidP="000D5F2C">
      <w:pPr>
        <w:widowControl w:val="0"/>
        <w:rPr>
          <w:rFonts w:eastAsia="Calibri" w:cs="Times New Roman"/>
          <w:i/>
          <w:spacing w:val="-3"/>
          <w:sz w:val="22"/>
          <w:szCs w:val="22"/>
          <w:lang w:val="lt-LT" w:eastAsia="en-US"/>
        </w:rPr>
      </w:pPr>
      <w:r w:rsidRPr="00A856C8">
        <w:rPr>
          <w:rFonts w:eastAsia="Calibri" w:cs="Times New Roman"/>
          <w:i/>
          <w:spacing w:val="-3"/>
          <w:sz w:val="22"/>
          <w:szCs w:val="22"/>
          <w:lang w:val="lt-LT" w:eastAsia="en-US"/>
        </w:rPr>
        <w:t>Nuorodos</w:t>
      </w:r>
    </w:p>
    <w:p w14:paraId="0C490F6F" w14:textId="77777777" w:rsidR="000D5F2C" w:rsidRPr="00A856C8" w:rsidRDefault="000D5F2C" w:rsidP="000D5F2C">
      <w:pPr>
        <w:widowControl w:val="0"/>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Levometadono</w:t>
      </w:r>
      <w:proofErr w:type="spellEnd"/>
      <w:r w:rsidRPr="00A856C8">
        <w:rPr>
          <w:rFonts w:eastAsia="Calibri" w:cs="Times New Roman"/>
          <w:spacing w:val="-3"/>
          <w:sz w:val="22"/>
          <w:szCs w:val="22"/>
          <w:lang w:val="lt-LT" w:eastAsia="en-US"/>
        </w:rPr>
        <w:t xml:space="preserve"> ilgai vartojant , pavyzdžiui palaikomajam gydymui, per kelias savaites nepageidaujamo poveikio reiškiniai sėkmingai progresuojančiai mažėja. Tačiau vidurių užkietėjimas ir padidėjęs prakaitavimas dažnai išlieka pastovūs.</w:t>
      </w:r>
    </w:p>
    <w:p w14:paraId="69E1DD41" w14:textId="77777777" w:rsidR="000D5F2C" w:rsidRPr="00A856C8" w:rsidRDefault="000D5F2C" w:rsidP="000D5F2C">
      <w:pPr>
        <w:widowControl w:val="0"/>
        <w:rPr>
          <w:rFonts w:eastAsia="Calibri" w:cs="Times New Roman"/>
          <w:spacing w:val="-3"/>
          <w:sz w:val="22"/>
          <w:szCs w:val="22"/>
          <w:lang w:val="lt-LT" w:eastAsia="en-US"/>
        </w:rPr>
      </w:pPr>
    </w:p>
    <w:p w14:paraId="18F1EED7" w14:textId="77777777" w:rsidR="000D5F2C" w:rsidRPr="00A856C8" w:rsidRDefault="000D5F2C" w:rsidP="000D5F2C">
      <w:pPr>
        <w:tabs>
          <w:tab w:val="left" w:pos="567"/>
        </w:tabs>
        <w:autoSpaceDE w:val="0"/>
        <w:autoSpaceDN w:val="0"/>
        <w:adjustRightInd w:val="0"/>
        <w:spacing w:line="260" w:lineRule="exact"/>
        <w:jc w:val="both"/>
        <w:rPr>
          <w:rFonts w:eastAsia="Times New Roman" w:cs="Times New Roman"/>
          <w:snapToGrid w:val="0"/>
          <w:sz w:val="22"/>
          <w:szCs w:val="24"/>
          <w:u w:val="single"/>
          <w:lang w:val="lt-LT" w:eastAsia="en-US"/>
        </w:rPr>
      </w:pPr>
      <w:r w:rsidRPr="00A856C8">
        <w:rPr>
          <w:rFonts w:eastAsia="Times New Roman" w:cs="Times New Roman"/>
          <w:noProof/>
          <w:snapToGrid w:val="0"/>
          <w:sz w:val="22"/>
          <w:szCs w:val="24"/>
          <w:u w:val="single"/>
          <w:lang w:val="lt-LT" w:eastAsia="en-US"/>
        </w:rPr>
        <w:t>Pranešimas apie įtariamas nepageidaujamas reakcijas</w:t>
      </w:r>
    </w:p>
    <w:p w14:paraId="14647AFC" w14:textId="77777777" w:rsidR="000D5F2C" w:rsidRPr="00A856C8" w:rsidRDefault="000D5F2C" w:rsidP="000D5F2C">
      <w:pPr>
        <w:tabs>
          <w:tab w:val="left" w:pos="567"/>
        </w:tabs>
        <w:autoSpaceDE w:val="0"/>
        <w:autoSpaceDN w:val="0"/>
        <w:adjustRightInd w:val="0"/>
        <w:spacing w:line="260" w:lineRule="exact"/>
        <w:rPr>
          <w:rFonts w:eastAsia="Times New Roman" w:cs="Times New Roman"/>
          <w:noProof/>
          <w:snapToGrid w:val="0"/>
          <w:sz w:val="22"/>
          <w:szCs w:val="24"/>
          <w:lang w:val="lt-LT" w:eastAsia="en-US"/>
        </w:rPr>
      </w:pPr>
      <w:r w:rsidRPr="00A856C8">
        <w:rPr>
          <w:rFonts w:eastAsia="Times New Roman" w:cs="Times New Roman"/>
          <w:noProof/>
          <w:snapToGrid w:val="0"/>
          <w:sz w:val="22"/>
          <w:szCs w:val="24"/>
          <w:lang w:val="lt-LT" w:eastAsia="en-US"/>
        </w:rPr>
        <w:t>Svarbu pranešti apie įtariamas nepageidaujamas reakcijas, pastebėtas po vaistinio preparato registracijos, nes tai leidžia nuolat stebėti vaistinio preparato naudos ir rizikos santykį.</w:t>
      </w:r>
      <w:r w:rsidRPr="00A856C8">
        <w:rPr>
          <w:rFonts w:eastAsia="Times New Roman" w:cs="Times New Roman"/>
          <w:snapToGrid w:val="0"/>
          <w:sz w:val="22"/>
          <w:szCs w:val="24"/>
          <w:lang w:val="lt-LT" w:eastAsia="en-US"/>
        </w:rPr>
        <w:t xml:space="preserve"> </w:t>
      </w:r>
      <w:r w:rsidRPr="00A856C8">
        <w:rPr>
          <w:rFonts w:eastAsia="Times New Roman" w:cs="Times New Roman"/>
          <w:noProof/>
          <w:snapToGrid w:val="0"/>
          <w:sz w:val="22"/>
          <w:szCs w:val="24"/>
          <w:lang w:val="lt-LT" w:eastAsia="en-US"/>
        </w:rPr>
        <w:t>Sveikatos priežiūros specialistai turi pranešti apie bet kokias įtariamas nepageidaujamas reakcijas, užpildę interneto svetainėje http://</w:t>
      </w:r>
      <w:hyperlink r:id="rId8" w:history="1">
        <w:r w:rsidRPr="00A856C8">
          <w:rPr>
            <w:rFonts w:eastAsia="SimSun" w:cs="Times New Roman"/>
            <w:noProof/>
            <w:snapToGrid w:val="0"/>
            <w:color w:val="0000FF"/>
            <w:sz w:val="22"/>
            <w:szCs w:val="24"/>
            <w:u w:val="single"/>
            <w:lang w:val="lt-LT" w:eastAsia="en-US"/>
          </w:rPr>
          <w:t>www.vvkt.lt</w:t>
        </w:r>
      </w:hyperlink>
      <w:r w:rsidRPr="00A856C8">
        <w:rPr>
          <w:rFonts w:eastAsia="Times New Roman" w:cs="Times New Roman"/>
          <w:noProof/>
          <w:snapToGrid w:val="0"/>
          <w:sz w:val="22"/>
          <w:szCs w:val="24"/>
          <w:lang w:val="lt-LT" w:eastAsia="en-US"/>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856C8">
          <w:rPr>
            <w:rFonts w:eastAsia="SimSun" w:cs="Times New Roman"/>
            <w:noProof/>
            <w:snapToGrid w:val="0"/>
            <w:color w:val="0000FF"/>
            <w:sz w:val="22"/>
            <w:szCs w:val="24"/>
            <w:u w:val="single"/>
            <w:lang w:val="lt-LT" w:eastAsia="en-US"/>
          </w:rPr>
          <w:t>NepageidaujamaR@vvkt.lt</w:t>
        </w:r>
      </w:hyperlink>
      <w:r w:rsidRPr="00A856C8">
        <w:rPr>
          <w:rFonts w:eastAsia="Times New Roman" w:cs="Times New Roman"/>
          <w:noProof/>
          <w:snapToGrid w:val="0"/>
          <w:sz w:val="22"/>
          <w:szCs w:val="24"/>
          <w:lang w:val="lt-LT" w:eastAsia="en-US"/>
        </w:rPr>
        <w:t>), per interneto svetainę (adresu http://www.vvkt.lt).</w:t>
      </w:r>
    </w:p>
    <w:p w14:paraId="6DCED6F5" w14:textId="77777777" w:rsidR="000D5F2C" w:rsidRPr="00A856C8" w:rsidRDefault="000D5F2C" w:rsidP="000D5F2C">
      <w:pPr>
        <w:tabs>
          <w:tab w:val="left" w:pos="567"/>
        </w:tabs>
        <w:spacing w:line="260" w:lineRule="exact"/>
        <w:rPr>
          <w:rFonts w:eastAsia="Times New Roman" w:cs="Times New Roman"/>
          <w:snapToGrid w:val="0"/>
          <w:sz w:val="22"/>
          <w:szCs w:val="24"/>
          <w:lang w:val="lt-LT" w:eastAsia="en-US"/>
        </w:rPr>
      </w:pPr>
    </w:p>
    <w:p w14:paraId="331964CC"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28" w:name="_Toc129243110"/>
      <w:bookmarkStart w:id="29" w:name="_Toc129243235"/>
      <w:r w:rsidRPr="00A856C8">
        <w:rPr>
          <w:rFonts w:eastAsia="Calibri" w:cs="Times New Roman"/>
          <w:b/>
          <w:kern w:val="28"/>
          <w:sz w:val="22"/>
          <w:szCs w:val="22"/>
          <w:lang w:val="lt-LT" w:eastAsia="en-US"/>
        </w:rPr>
        <w:t>4.9</w:t>
      </w:r>
      <w:r w:rsidRPr="00A856C8">
        <w:rPr>
          <w:rFonts w:eastAsia="Calibri" w:cs="Times New Roman"/>
          <w:b/>
          <w:kern w:val="28"/>
          <w:sz w:val="22"/>
          <w:szCs w:val="22"/>
          <w:lang w:val="lt-LT" w:eastAsia="en-US"/>
        </w:rPr>
        <w:tab/>
        <w:t>Perdozavimas</w:t>
      </w:r>
      <w:bookmarkEnd w:id="28"/>
      <w:bookmarkEnd w:id="29"/>
    </w:p>
    <w:p w14:paraId="703CC03F" w14:textId="77777777" w:rsidR="000D5F2C" w:rsidRPr="00A856C8" w:rsidRDefault="000D5F2C" w:rsidP="000D5F2C">
      <w:pPr>
        <w:rPr>
          <w:rFonts w:eastAsia="Calibri" w:cs="Times New Roman"/>
          <w:sz w:val="22"/>
          <w:szCs w:val="22"/>
          <w:lang w:val="lt-LT" w:eastAsia="en-US"/>
        </w:rPr>
      </w:pPr>
    </w:p>
    <w:p w14:paraId="65A81E6E" w14:textId="77777777" w:rsidR="000D5F2C" w:rsidRPr="00A856C8" w:rsidRDefault="000D5F2C" w:rsidP="000D5F2C">
      <w:pPr>
        <w:rPr>
          <w:rFonts w:eastAsia="Calibri" w:cs="Times New Roman"/>
          <w:i/>
          <w:sz w:val="22"/>
          <w:szCs w:val="22"/>
          <w:lang w:val="lt-LT" w:eastAsia="en-US"/>
        </w:rPr>
      </w:pPr>
      <w:proofErr w:type="spellStart"/>
      <w:r w:rsidRPr="00A856C8">
        <w:rPr>
          <w:rFonts w:eastAsia="Calibri" w:cs="Times New Roman"/>
          <w:i/>
          <w:sz w:val="22"/>
          <w:szCs w:val="22"/>
          <w:lang w:val="lt-LT" w:eastAsia="en-US"/>
        </w:rPr>
        <w:t>Opioidais</w:t>
      </w:r>
      <w:proofErr w:type="spellEnd"/>
      <w:r w:rsidRPr="00A856C8">
        <w:rPr>
          <w:rFonts w:eastAsia="Calibri" w:cs="Times New Roman"/>
          <w:i/>
          <w:sz w:val="22"/>
          <w:szCs w:val="22"/>
          <w:lang w:val="lt-LT" w:eastAsia="en-US"/>
        </w:rPr>
        <w:t xml:space="preserve"> negydytų asmenų apsinuodijimas</w:t>
      </w:r>
    </w:p>
    <w:p w14:paraId="7DA45160"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Net mažos dozės, vartojamos pakaitinei terapijai, gali sukelti pavojingą apsinuodijimą, ypač asmenims, netoleruojantiems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(ypač vaikams).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netoleruojantiems suaugusiems žmonėms apsinuodijimą gali sukelti apytikriai 10 mg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 dozė.</w:t>
      </w:r>
    </w:p>
    <w:p w14:paraId="23D2D3E7" w14:textId="77777777" w:rsidR="000D5F2C" w:rsidRPr="00A856C8" w:rsidRDefault="000D5F2C" w:rsidP="000D5F2C">
      <w:pPr>
        <w:rPr>
          <w:rFonts w:eastAsia="Calibri" w:cs="Times New Roman"/>
          <w:i/>
          <w:sz w:val="22"/>
          <w:szCs w:val="22"/>
          <w:u w:val="single"/>
          <w:lang w:val="lt-LT" w:eastAsia="en-US"/>
        </w:rPr>
      </w:pPr>
    </w:p>
    <w:p w14:paraId="6A17FA7D"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Vaikų populiacija</w:t>
      </w:r>
    </w:p>
    <w:p w14:paraId="34F188BE"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Vaikams iki 5 metų apsinuodijimo reiškiniai gali atsirasti suvartojus apie 0,5 mg, vyresniems </w:t>
      </w:r>
      <w:r>
        <w:rPr>
          <w:rFonts w:eastAsia="Calibri" w:cs="Times New Roman"/>
          <w:sz w:val="22"/>
          <w:szCs w:val="22"/>
          <w:lang w:val="lt-LT" w:eastAsia="en-US"/>
        </w:rPr>
        <w:t xml:space="preserve">  </w:t>
      </w:r>
      <w:r w:rsidRPr="00A856C8">
        <w:rPr>
          <w:rFonts w:eastAsia="Calibri" w:cs="Times New Roman"/>
          <w:sz w:val="22"/>
          <w:szCs w:val="22"/>
          <w:lang w:val="lt-LT" w:eastAsia="en-US"/>
        </w:rPr>
        <w:t>vaikams – pradedant nuo apytikriai 1,5 mg</w:t>
      </w:r>
      <w:r>
        <w:rPr>
          <w:rFonts w:eastAsia="Calibri" w:cs="Times New Roman"/>
          <w:sz w:val="22"/>
          <w:szCs w:val="22"/>
          <w:lang w:val="lt-LT" w:eastAsia="en-US"/>
        </w:rPr>
        <w:t xml:space="preserve"> </w:t>
      </w:r>
      <w:proofErr w:type="spellStart"/>
      <w:r>
        <w:rPr>
          <w:rFonts w:eastAsia="Calibri" w:cs="Times New Roman"/>
          <w:sz w:val="22"/>
          <w:szCs w:val="22"/>
          <w:lang w:val="lt-LT" w:eastAsia="en-US"/>
        </w:rPr>
        <w:t>levometadono</w:t>
      </w:r>
      <w:proofErr w:type="spellEnd"/>
      <w:r>
        <w:rPr>
          <w:rFonts w:eastAsia="Calibri" w:cs="Times New Roman"/>
          <w:sz w:val="22"/>
          <w:szCs w:val="22"/>
          <w:lang w:val="lt-LT" w:eastAsia="en-US"/>
        </w:rPr>
        <w:t xml:space="preserve"> hidrochlorido</w:t>
      </w:r>
      <w:r w:rsidRPr="00A856C8">
        <w:rPr>
          <w:rFonts w:eastAsia="Calibri" w:cs="Times New Roman"/>
          <w:sz w:val="22"/>
          <w:szCs w:val="22"/>
          <w:lang w:val="lt-LT" w:eastAsia="en-US"/>
        </w:rPr>
        <w:t>.</w:t>
      </w:r>
    </w:p>
    <w:p w14:paraId="3117BA1D" w14:textId="77777777" w:rsidR="000D5F2C" w:rsidRPr="00A856C8" w:rsidRDefault="000D5F2C" w:rsidP="000D5F2C">
      <w:pPr>
        <w:rPr>
          <w:rFonts w:eastAsia="Calibri" w:cs="Times New Roman"/>
          <w:i/>
          <w:sz w:val="22"/>
          <w:szCs w:val="22"/>
          <w:lang w:val="lt-LT" w:eastAsia="en-US"/>
        </w:rPr>
      </w:pPr>
    </w:p>
    <w:p w14:paraId="764BC33F" w14:textId="77777777" w:rsidR="000D5F2C" w:rsidRPr="00A856C8" w:rsidRDefault="000D5F2C" w:rsidP="000D5F2C">
      <w:pPr>
        <w:rPr>
          <w:rFonts w:eastAsia="Calibri" w:cs="Times New Roman"/>
          <w:sz w:val="22"/>
          <w:szCs w:val="22"/>
          <w:lang w:val="lt-LT" w:eastAsia="en-US"/>
        </w:rPr>
      </w:pPr>
      <w:r w:rsidRPr="00A856C8">
        <w:rPr>
          <w:rFonts w:eastAsia="Calibri" w:cs="Times New Roman"/>
          <w:i/>
          <w:sz w:val="22"/>
          <w:szCs w:val="22"/>
          <w:lang w:val="lt-LT" w:eastAsia="en-US"/>
        </w:rPr>
        <w:t xml:space="preserve">Pernelyg didelio </w:t>
      </w:r>
      <w:proofErr w:type="spellStart"/>
      <w:r>
        <w:rPr>
          <w:rFonts w:eastAsia="Calibri" w:cs="Times New Roman"/>
          <w:i/>
          <w:sz w:val="22"/>
          <w:szCs w:val="22"/>
          <w:lang w:val="lt-LT" w:eastAsia="en-US"/>
        </w:rPr>
        <w:t>levo</w:t>
      </w:r>
      <w:r w:rsidRPr="00A856C8">
        <w:rPr>
          <w:rFonts w:eastAsia="Calibri" w:cs="Times New Roman"/>
          <w:i/>
          <w:sz w:val="22"/>
          <w:szCs w:val="22"/>
          <w:lang w:val="lt-LT" w:eastAsia="en-US"/>
        </w:rPr>
        <w:t>metadono</w:t>
      </w:r>
      <w:proofErr w:type="spellEnd"/>
      <w:r w:rsidRPr="00A856C8">
        <w:rPr>
          <w:rFonts w:eastAsia="Calibri" w:cs="Times New Roman"/>
          <w:i/>
          <w:sz w:val="22"/>
          <w:szCs w:val="22"/>
          <w:lang w:val="lt-LT" w:eastAsia="en-US"/>
        </w:rPr>
        <w:t xml:space="preserve"> vartojimo sukelti </w:t>
      </w:r>
      <w:r>
        <w:rPr>
          <w:rFonts w:eastAsia="Calibri" w:cs="Times New Roman"/>
          <w:i/>
          <w:sz w:val="22"/>
          <w:szCs w:val="22"/>
          <w:lang w:val="lt-LT" w:eastAsia="en-US"/>
        </w:rPr>
        <w:t xml:space="preserve">požymiai ir </w:t>
      </w:r>
      <w:r w:rsidRPr="00A856C8">
        <w:rPr>
          <w:rFonts w:eastAsia="Calibri" w:cs="Times New Roman"/>
          <w:i/>
          <w:sz w:val="22"/>
          <w:szCs w:val="22"/>
          <w:lang w:val="lt-LT" w:eastAsia="en-US"/>
        </w:rPr>
        <w:t>simptomai</w:t>
      </w:r>
    </w:p>
    <w:p w14:paraId="538E4A7C"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Galima kompleksinė sąveika tarp tolerancijos </w:t>
      </w:r>
      <w:proofErr w:type="spellStart"/>
      <w:r w:rsidRPr="00A856C8">
        <w:rPr>
          <w:rFonts w:eastAsia="Calibri" w:cs="Times New Roman"/>
          <w:sz w:val="22"/>
          <w:szCs w:val="22"/>
          <w:lang w:val="lt-LT" w:eastAsia="en-US"/>
        </w:rPr>
        <w:t>opioidams</w:t>
      </w:r>
      <w:proofErr w:type="spellEnd"/>
      <w:r w:rsidRPr="00A856C8">
        <w:rPr>
          <w:rFonts w:eastAsia="Calibri" w:cs="Times New Roman"/>
          <w:sz w:val="22"/>
          <w:szCs w:val="22"/>
          <w:lang w:val="lt-LT" w:eastAsia="en-US"/>
        </w:rPr>
        <w:t xml:space="preserve"> susidarymo bei pastovumo ir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 dozės. Pacientams, kuriems atsiranda pernelyg gausaus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 poveikio požymiai ir simptomai, vadinami “keistumo būkle”, sumažėjęs gebėjimas susikaupti, mieguistumas ir galvos svaig</w:t>
      </w:r>
      <w:r>
        <w:rPr>
          <w:rFonts w:eastAsia="Calibri" w:cs="Times New Roman"/>
          <w:sz w:val="22"/>
          <w:szCs w:val="22"/>
          <w:lang w:val="lt-LT" w:eastAsia="en-US"/>
        </w:rPr>
        <w:t>ulys</w:t>
      </w:r>
      <w:r w:rsidRPr="00A856C8">
        <w:rPr>
          <w:rFonts w:eastAsia="Calibri" w:cs="Times New Roman"/>
          <w:sz w:val="22"/>
          <w:szCs w:val="22"/>
          <w:lang w:val="lt-LT" w:eastAsia="en-US"/>
        </w:rPr>
        <w:t xml:space="preserve"> atsistojus, rekomenduojama dozę mažinti.</w:t>
      </w:r>
    </w:p>
    <w:p w14:paraId="14CC67F7" w14:textId="77777777" w:rsidR="000D5F2C" w:rsidRPr="00A856C8" w:rsidRDefault="000D5F2C" w:rsidP="000D5F2C">
      <w:pPr>
        <w:rPr>
          <w:rFonts w:eastAsia="Calibri" w:cs="Times New Roman"/>
          <w:sz w:val="22"/>
          <w:szCs w:val="22"/>
          <w:lang w:val="lt-LT" w:eastAsia="en-US"/>
        </w:rPr>
      </w:pPr>
    </w:p>
    <w:p w14:paraId="00BD3E4F" w14:textId="77777777" w:rsidR="000D5F2C" w:rsidRPr="00A856C8" w:rsidRDefault="000D5F2C" w:rsidP="000D5F2C">
      <w:pPr>
        <w:rPr>
          <w:rFonts w:eastAsia="Calibri" w:cs="Times New Roman"/>
          <w:i/>
          <w:sz w:val="22"/>
          <w:szCs w:val="22"/>
          <w:lang w:val="lt-LT" w:eastAsia="en-US"/>
        </w:rPr>
      </w:pPr>
      <w:r w:rsidRPr="00A856C8">
        <w:rPr>
          <w:rFonts w:eastAsia="Calibri" w:cs="Times New Roman"/>
          <w:i/>
          <w:sz w:val="22"/>
          <w:szCs w:val="22"/>
          <w:lang w:val="lt-LT" w:eastAsia="en-US"/>
        </w:rPr>
        <w:t>Perdozavimo simptomai</w:t>
      </w:r>
    </w:p>
    <w:p w14:paraId="770C0C6D" w14:textId="77777777" w:rsidR="000D5F2C" w:rsidRPr="00A856C8" w:rsidRDefault="000D5F2C" w:rsidP="000D5F2C">
      <w:pPr>
        <w:rPr>
          <w:rFonts w:eastAsia="Calibri" w:cs="Times New Roman"/>
          <w:i/>
          <w:sz w:val="22"/>
          <w:szCs w:val="22"/>
          <w:lang w:val="lt-LT" w:eastAsia="en-US"/>
        </w:rPr>
      </w:pPr>
      <w:r w:rsidRPr="00A856C8">
        <w:rPr>
          <w:rFonts w:eastAsia="Calibri" w:cs="Times New Roman"/>
          <w:sz w:val="22"/>
          <w:szCs w:val="22"/>
          <w:lang w:val="lt-LT" w:eastAsia="en-US"/>
        </w:rPr>
        <w:t xml:space="preserve">Perdozavimo požymiai yra kvėpavimo slopinimas (retesnis alsavimas ir (arba) sumažėjusi kvėpavimo apimtis, </w:t>
      </w:r>
      <w:proofErr w:type="spellStart"/>
      <w:r w:rsidRPr="00A856C8">
        <w:rPr>
          <w:rFonts w:eastAsia="Calibri" w:cs="Times New Roman"/>
          <w:i/>
          <w:sz w:val="22"/>
          <w:szCs w:val="22"/>
          <w:lang w:val="lt-LT" w:eastAsia="en-US"/>
        </w:rPr>
        <w:t>Čain</w:t>
      </w:r>
      <w:proofErr w:type="spellEnd"/>
      <w:r w:rsidRPr="00A856C8">
        <w:rPr>
          <w:rFonts w:eastAsia="Calibri" w:cs="Times New Roman"/>
          <w:i/>
          <w:sz w:val="22"/>
          <w:szCs w:val="22"/>
          <w:lang w:val="lt-LT" w:eastAsia="en-US"/>
        </w:rPr>
        <w:t>-Stoks</w:t>
      </w:r>
      <w:r w:rsidRPr="00A856C8">
        <w:rPr>
          <w:rFonts w:eastAsia="Calibri" w:cs="Times New Roman"/>
          <w:sz w:val="22"/>
          <w:szCs w:val="22"/>
          <w:lang w:val="lt-LT" w:eastAsia="en-US"/>
        </w:rPr>
        <w:t xml:space="preserve"> tipo kvėpavimas, cianozė), labai didelis mieguistumas pereinantis į </w:t>
      </w:r>
      <w:proofErr w:type="spellStart"/>
      <w:r w:rsidRPr="00A856C8">
        <w:rPr>
          <w:rFonts w:eastAsia="Calibri" w:cs="Times New Roman"/>
          <w:sz w:val="22"/>
          <w:szCs w:val="22"/>
          <w:lang w:val="lt-LT" w:eastAsia="en-US"/>
        </w:rPr>
        <w:t>stuporą</w:t>
      </w:r>
      <w:proofErr w:type="spellEnd"/>
      <w:r w:rsidRPr="00A856C8">
        <w:rPr>
          <w:rFonts w:eastAsia="Calibri" w:cs="Times New Roman"/>
          <w:sz w:val="22"/>
          <w:szCs w:val="22"/>
          <w:lang w:val="lt-LT" w:eastAsia="en-US"/>
        </w:rPr>
        <w:t xml:space="preserve"> ir komą, </w:t>
      </w:r>
      <w:proofErr w:type="spellStart"/>
      <w:r w:rsidRPr="00A856C8">
        <w:rPr>
          <w:rFonts w:eastAsia="Calibri" w:cs="Times New Roman"/>
          <w:sz w:val="22"/>
          <w:szCs w:val="22"/>
          <w:lang w:val="lt-LT" w:eastAsia="en-US"/>
        </w:rPr>
        <w:t>miozė</w:t>
      </w:r>
      <w:proofErr w:type="spellEnd"/>
      <w:r w:rsidRPr="00A856C8">
        <w:rPr>
          <w:rFonts w:eastAsia="Calibri" w:cs="Times New Roman"/>
          <w:sz w:val="22"/>
          <w:szCs w:val="22"/>
          <w:lang w:val="lt-LT" w:eastAsia="en-US"/>
        </w:rPr>
        <w:t xml:space="preserve">, griaučių raumenų relaksacija, šalta ir drėgna oda, kartais </w:t>
      </w:r>
      <w:proofErr w:type="spellStart"/>
      <w:r w:rsidRPr="00A856C8">
        <w:rPr>
          <w:rFonts w:eastAsia="Calibri" w:cs="Times New Roman"/>
          <w:sz w:val="22"/>
          <w:szCs w:val="22"/>
          <w:lang w:val="lt-LT" w:eastAsia="en-US"/>
        </w:rPr>
        <w:t>bradikardija</w:t>
      </w:r>
      <w:proofErr w:type="spellEnd"/>
      <w:r w:rsidRPr="00A856C8">
        <w:rPr>
          <w:rFonts w:eastAsia="Calibri" w:cs="Times New Roman"/>
          <w:sz w:val="22"/>
          <w:szCs w:val="22"/>
          <w:lang w:val="lt-LT" w:eastAsia="en-US"/>
        </w:rPr>
        <w:t xml:space="preserve"> ir </w:t>
      </w:r>
      <w:proofErr w:type="spellStart"/>
      <w:r w:rsidRPr="00A856C8">
        <w:rPr>
          <w:rFonts w:eastAsia="Calibri" w:cs="Times New Roman"/>
          <w:sz w:val="22"/>
          <w:szCs w:val="22"/>
          <w:lang w:val="lt-LT" w:eastAsia="en-US"/>
        </w:rPr>
        <w:t>hipotenzija</w:t>
      </w:r>
      <w:proofErr w:type="spellEnd"/>
      <w:r w:rsidRPr="00A856C8">
        <w:rPr>
          <w:rFonts w:eastAsia="Calibri" w:cs="Times New Roman"/>
          <w:sz w:val="22"/>
          <w:szCs w:val="22"/>
          <w:lang w:val="lt-LT" w:eastAsia="en-US"/>
        </w:rPr>
        <w:t xml:space="preserve">. Labai sunki intoksikacija, ypač suleidus vaisto į veną, gali sukelti kvėpavimo sustojimą, kraujotakos </w:t>
      </w:r>
      <w:proofErr w:type="spellStart"/>
      <w:r w:rsidRPr="00A856C8">
        <w:rPr>
          <w:rFonts w:eastAsia="Calibri" w:cs="Times New Roman"/>
          <w:sz w:val="22"/>
          <w:szCs w:val="22"/>
          <w:lang w:val="lt-LT" w:eastAsia="en-US"/>
        </w:rPr>
        <w:t>kolapsą</w:t>
      </w:r>
      <w:proofErr w:type="spellEnd"/>
      <w:r w:rsidRPr="00A856C8">
        <w:rPr>
          <w:rFonts w:eastAsia="Calibri" w:cs="Times New Roman"/>
          <w:sz w:val="22"/>
          <w:szCs w:val="22"/>
          <w:lang w:val="lt-LT" w:eastAsia="en-US"/>
        </w:rPr>
        <w:t xml:space="preserve">, širdies sustojimą ir mirtį. </w:t>
      </w:r>
    </w:p>
    <w:p w14:paraId="2445A67D" w14:textId="77777777" w:rsidR="000D5F2C" w:rsidRPr="00A856C8" w:rsidRDefault="000D5F2C" w:rsidP="000D5F2C">
      <w:pPr>
        <w:rPr>
          <w:rFonts w:eastAsia="Calibri" w:cs="Times New Roman"/>
          <w:i/>
          <w:sz w:val="22"/>
          <w:szCs w:val="22"/>
          <w:lang w:val="lt-LT" w:eastAsia="en-US"/>
        </w:rPr>
      </w:pPr>
    </w:p>
    <w:p w14:paraId="1F10D637" w14:textId="77777777" w:rsidR="000D5F2C" w:rsidRPr="00A856C8" w:rsidRDefault="000D5F2C" w:rsidP="000D5F2C">
      <w:pPr>
        <w:rPr>
          <w:rFonts w:eastAsia="Calibri" w:cs="Times New Roman"/>
          <w:sz w:val="22"/>
          <w:szCs w:val="22"/>
          <w:lang w:val="lt-LT" w:eastAsia="en-US"/>
        </w:rPr>
      </w:pPr>
      <w:r w:rsidRPr="00A856C8">
        <w:rPr>
          <w:rFonts w:eastAsia="Calibri" w:cs="Times New Roman"/>
          <w:i/>
          <w:sz w:val="22"/>
          <w:szCs w:val="22"/>
          <w:lang w:val="lt-LT" w:eastAsia="en-US"/>
        </w:rPr>
        <w:t>Gydymas</w:t>
      </w:r>
    </w:p>
    <w:p w14:paraId="63F6B66C"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Jeigu reikia, nedelsiant reikia imtis skubios pagalbos priemonių arba intensyviosios terapijos (pvz.: </w:t>
      </w:r>
      <w:proofErr w:type="spellStart"/>
      <w:r w:rsidRPr="00A856C8">
        <w:rPr>
          <w:rFonts w:eastAsia="Calibri" w:cs="Times New Roman"/>
          <w:sz w:val="22"/>
          <w:szCs w:val="22"/>
          <w:lang w:val="lt-LT" w:eastAsia="en-US"/>
        </w:rPr>
        <w:t>intubuoti</w:t>
      </w:r>
      <w:proofErr w:type="spellEnd"/>
      <w:r w:rsidRPr="00A856C8">
        <w:rPr>
          <w:rFonts w:eastAsia="Calibri" w:cs="Times New Roman"/>
          <w:sz w:val="22"/>
          <w:szCs w:val="22"/>
          <w:lang w:val="lt-LT" w:eastAsia="en-US"/>
        </w:rPr>
        <w:t xml:space="preserve"> ir ventiliuoti). Apsinuodijimo simptomų gydymui galima panaudoti specifinius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antagonistus (pvz., </w:t>
      </w:r>
      <w:proofErr w:type="spellStart"/>
      <w:r w:rsidRPr="00A856C8">
        <w:rPr>
          <w:rFonts w:eastAsia="Calibri" w:cs="Times New Roman"/>
          <w:sz w:val="22"/>
          <w:szCs w:val="22"/>
          <w:lang w:val="lt-LT" w:eastAsia="en-US"/>
        </w:rPr>
        <w:t>naloksoną</w:t>
      </w:r>
      <w:proofErr w:type="spellEnd"/>
      <w:r w:rsidRPr="00A856C8">
        <w:rPr>
          <w:rFonts w:eastAsia="Calibri" w:cs="Times New Roman"/>
          <w:sz w:val="22"/>
          <w:szCs w:val="22"/>
          <w:lang w:val="lt-LT" w:eastAsia="en-US"/>
        </w:rPr>
        <w:t xml:space="preserve">). Kiekvieno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antagonistų dozavimas skiriasi (reikia remtis gamintojo informacija!). Svarbu įvertinti, kad </w:t>
      </w:r>
      <w:proofErr w:type="spellStart"/>
      <w:r w:rsidRPr="00A856C8">
        <w:rPr>
          <w:rFonts w:eastAsia="Calibri" w:cs="Times New Roman"/>
          <w:sz w:val="22"/>
          <w:szCs w:val="22"/>
          <w:lang w:val="lt-LT" w:eastAsia="en-US"/>
        </w:rPr>
        <w:t>levometadonui</w:t>
      </w:r>
      <w:proofErr w:type="spellEnd"/>
      <w:r w:rsidRPr="00A856C8">
        <w:rPr>
          <w:rFonts w:eastAsia="Calibri" w:cs="Times New Roman"/>
          <w:sz w:val="22"/>
          <w:szCs w:val="22"/>
          <w:lang w:val="lt-LT" w:eastAsia="en-US"/>
        </w:rPr>
        <w:t xml:space="preserve"> būdingas kvėpavimo slopinimas gali trukti ilgai (36-48 valandas), tuo tarpu kai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antagonistai veikia trumpai (1-3 valandas). Pasibaigus antagonisto poveikiui, gali reikėti jo suleisti papildomai. Gali reikėti taikyti priemones apsaugančias nuo šilumos netekimo bei atstatyti skysčių netekimą. </w:t>
      </w:r>
    </w:p>
    <w:p w14:paraId="0AC14127"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lastRenderedPageBreak/>
        <w:t xml:space="preserve">Pacientams su fizine priklausomybe </w:t>
      </w:r>
      <w:proofErr w:type="spellStart"/>
      <w:r w:rsidRPr="00A856C8">
        <w:rPr>
          <w:rFonts w:eastAsia="Calibri" w:cs="Times New Roman"/>
          <w:sz w:val="22"/>
          <w:szCs w:val="22"/>
          <w:lang w:val="lt-LT" w:eastAsia="en-US"/>
        </w:rPr>
        <w:t>opioidams</w:t>
      </w:r>
      <w:proofErr w:type="spellEnd"/>
      <w:r w:rsidRPr="00A856C8">
        <w:rPr>
          <w:rFonts w:eastAsia="Calibri" w:cs="Times New Roman"/>
          <w:sz w:val="22"/>
          <w:szCs w:val="22"/>
          <w:lang w:val="lt-LT" w:eastAsia="en-US"/>
        </w:rPr>
        <w:t xml:space="preserve"> paskyrus įprastinę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antagonistų dozę gali sukelti ūminio vartojimo nutraukimo simptomus. Todėl tokiems pacientams, jeigu galima, antagonistus skirti reikia vengti. Tačiau jeigu toks gydymas reikalingas, būtina imtis specialių sunkaus kvėpavimo slopinimo gydymo priemonių. </w:t>
      </w:r>
    </w:p>
    <w:p w14:paraId="32ED2892" w14:textId="77777777" w:rsidR="000D5F2C" w:rsidRPr="00A856C8" w:rsidRDefault="000D5F2C" w:rsidP="000D5F2C">
      <w:pPr>
        <w:rPr>
          <w:rFonts w:eastAsia="Calibri" w:cs="Times New Roman"/>
          <w:sz w:val="22"/>
          <w:szCs w:val="22"/>
          <w:lang w:val="lt-LT" w:eastAsia="en-US"/>
        </w:rPr>
      </w:pPr>
    </w:p>
    <w:p w14:paraId="4F3A33BE"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Jeigu </w:t>
      </w:r>
      <w:proofErr w:type="spellStart"/>
      <w:r w:rsidRPr="00A856C8">
        <w:rPr>
          <w:rFonts w:eastAsia="Calibri" w:cs="Times New Roman"/>
          <w:sz w:val="22"/>
          <w:szCs w:val="22"/>
          <w:lang w:val="lt-LT" w:eastAsia="en-US"/>
        </w:rPr>
        <w:t>levometadonu</w:t>
      </w:r>
      <w:proofErr w:type="spellEnd"/>
      <w:r w:rsidRPr="00A856C8">
        <w:rPr>
          <w:rFonts w:eastAsia="Calibri" w:cs="Times New Roman"/>
          <w:sz w:val="22"/>
          <w:szCs w:val="22"/>
          <w:lang w:val="lt-LT" w:eastAsia="en-US"/>
        </w:rPr>
        <w:t xml:space="preserve"> apsinuodijama pavartojus per burną, skrandį plauti galima tik po to, kai pavartojami antagonistai.</w:t>
      </w:r>
    </w:p>
    <w:p w14:paraId="06DFDD8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Kvėpavimo takų apsauga pacientą </w:t>
      </w:r>
      <w:proofErr w:type="spellStart"/>
      <w:r w:rsidRPr="00A856C8">
        <w:rPr>
          <w:rFonts w:eastAsia="Calibri" w:cs="Times New Roman"/>
          <w:sz w:val="22"/>
          <w:szCs w:val="22"/>
          <w:lang w:val="lt-LT" w:eastAsia="en-US"/>
        </w:rPr>
        <w:t>intubuojant</w:t>
      </w:r>
      <w:proofErr w:type="spellEnd"/>
      <w:r w:rsidRPr="00A856C8">
        <w:rPr>
          <w:rFonts w:eastAsia="Calibri" w:cs="Times New Roman"/>
          <w:sz w:val="22"/>
          <w:szCs w:val="22"/>
          <w:lang w:val="lt-LT" w:eastAsia="en-US"/>
        </w:rPr>
        <w:t xml:space="preserve"> ypač svarbi tais atvejais, kai atliekamas skrandžio plovimas dar prieš antagonistų vartojimą (galimas vėmimo stimuliavimas).</w:t>
      </w:r>
    </w:p>
    <w:p w14:paraId="55429E9E" w14:textId="77777777" w:rsidR="000D5F2C" w:rsidRPr="00A856C8" w:rsidRDefault="000D5F2C" w:rsidP="000D5F2C">
      <w:pPr>
        <w:rPr>
          <w:rFonts w:eastAsia="Calibri" w:cs="Times New Roman"/>
          <w:sz w:val="22"/>
          <w:szCs w:val="22"/>
          <w:lang w:val="lt-LT" w:eastAsia="en-US"/>
        </w:rPr>
      </w:pPr>
    </w:p>
    <w:p w14:paraId="77CC0908"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hidrochloridas dializės būdu nepašalinamas.</w:t>
      </w:r>
    </w:p>
    <w:p w14:paraId="69837EDA" w14:textId="77777777" w:rsidR="000D5F2C" w:rsidRPr="00A856C8" w:rsidRDefault="000D5F2C" w:rsidP="000D5F2C">
      <w:pPr>
        <w:rPr>
          <w:rFonts w:eastAsia="Calibri" w:cs="Times New Roman"/>
          <w:sz w:val="22"/>
          <w:szCs w:val="22"/>
          <w:lang w:val="lt-LT" w:eastAsia="en-US"/>
        </w:rPr>
      </w:pPr>
    </w:p>
    <w:p w14:paraId="74A65047" w14:textId="77777777" w:rsidR="000D5F2C" w:rsidRPr="00A856C8" w:rsidRDefault="000D5F2C" w:rsidP="000D5F2C">
      <w:pPr>
        <w:rPr>
          <w:rFonts w:eastAsia="Calibri" w:cs="Times New Roman"/>
          <w:i/>
          <w:sz w:val="22"/>
          <w:szCs w:val="22"/>
          <w:lang w:val="lt-LT" w:eastAsia="en-US"/>
        </w:rPr>
      </w:pPr>
      <w:proofErr w:type="spellStart"/>
      <w:r w:rsidRPr="00A856C8">
        <w:rPr>
          <w:rFonts w:eastAsia="Calibri" w:cs="Times New Roman"/>
          <w:i/>
          <w:sz w:val="22"/>
          <w:szCs w:val="22"/>
          <w:lang w:val="lt-LT" w:eastAsia="en-US"/>
        </w:rPr>
        <w:t>Levometadono</w:t>
      </w:r>
      <w:proofErr w:type="spellEnd"/>
      <w:r w:rsidRPr="00A856C8">
        <w:rPr>
          <w:rFonts w:eastAsia="Calibri" w:cs="Times New Roman"/>
          <w:i/>
          <w:sz w:val="22"/>
          <w:szCs w:val="22"/>
          <w:lang w:val="lt-LT" w:eastAsia="en-US"/>
        </w:rPr>
        <w:t xml:space="preserve"> hidrochlorido vartojimo nutraukimas</w:t>
      </w:r>
    </w:p>
    <w:p w14:paraId="2B62A0E4"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Jeigu paskirto vartoti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 dozė pernelyg maža, 24 valandų laikotarpiu gali pasireikšti abstinencijos simptomai (užgulta nosis, pilvo simptomai, viduriavimas, raumenų skausmas, baimės pojūtis). Gydytojas turi žinoti, kad, pacientui pranešus apie vartojimo nutraukimo simptomus, gali reikėti keisti dozę.</w:t>
      </w:r>
    </w:p>
    <w:p w14:paraId="01C3104A" w14:textId="77777777" w:rsidR="000D5F2C" w:rsidRPr="00A856C8" w:rsidRDefault="000D5F2C" w:rsidP="000D5F2C">
      <w:pPr>
        <w:rPr>
          <w:rFonts w:eastAsia="Calibri" w:cs="Times New Roman"/>
          <w:sz w:val="22"/>
          <w:szCs w:val="22"/>
          <w:lang w:val="lt-LT" w:eastAsia="en-US"/>
        </w:rPr>
      </w:pPr>
    </w:p>
    <w:p w14:paraId="3354A8F8" w14:textId="77777777" w:rsidR="000D5F2C" w:rsidRPr="00A856C8" w:rsidRDefault="000D5F2C" w:rsidP="000D5F2C">
      <w:pPr>
        <w:rPr>
          <w:rFonts w:eastAsia="Calibri" w:cs="Times New Roman"/>
          <w:szCs w:val="24"/>
          <w:lang w:val="lt-LT" w:eastAsia="en-US"/>
        </w:rPr>
      </w:pPr>
      <w:r w:rsidRPr="00A856C8">
        <w:rPr>
          <w:rFonts w:eastAsia="Calibri" w:cs="Times New Roman"/>
          <w:sz w:val="22"/>
          <w:szCs w:val="22"/>
          <w:lang w:val="lt-LT" w:eastAsia="en-US"/>
        </w:rPr>
        <w:t xml:space="preserve"> </w:t>
      </w:r>
    </w:p>
    <w:p w14:paraId="51E313E0"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30" w:name="_Toc129243111"/>
      <w:bookmarkStart w:id="31" w:name="_Toc129243236"/>
      <w:r w:rsidRPr="00A856C8">
        <w:rPr>
          <w:rFonts w:eastAsia="Calibri" w:cs="Times New Roman"/>
          <w:b/>
          <w:sz w:val="22"/>
          <w:szCs w:val="22"/>
          <w:lang w:val="lt-LT" w:eastAsia="en-US"/>
        </w:rPr>
        <w:t>5.</w:t>
      </w:r>
      <w:r w:rsidRPr="00A856C8">
        <w:rPr>
          <w:rFonts w:eastAsia="Calibri" w:cs="Times New Roman"/>
          <w:b/>
          <w:sz w:val="22"/>
          <w:szCs w:val="22"/>
          <w:lang w:val="lt-LT" w:eastAsia="en-US"/>
        </w:rPr>
        <w:tab/>
        <w:t>FARMAKOLOGINĖS SAVYBĖS</w:t>
      </w:r>
      <w:bookmarkEnd w:id="30"/>
      <w:bookmarkEnd w:id="31"/>
    </w:p>
    <w:p w14:paraId="0F7E6ACB" w14:textId="77777777" w:rsidR="000D5F2C" w:rsidRPr="00A856C8" w:rsidRDefault="000D5F2C" w:rsidP="000D5F2C">
      <w:pPr>
        <w:rPr>
          <w:rFonts w:eastAsia="Calibri" w:cs="Times New Roman"/>
          <w:sz w:val="22"/>
          <w:szCs w:val="22"/>
          <w:lang w:val="lt-LT" w:eastAsia="en-US"/>
        </w:rPr>
      </w:pPr>
    </w:p>
    <w:p w14:paraId="7FD3AF3B"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32" w:name="_Toc129243112"/>
      <w:bookmarkStart w:id="33" w:name="_Toc129243237"/>
      <w:r w:rsidRPr="00A856C8">
        <w:rPr>
          <w:rFonts w:eastAsia="Calibri" w:cs="Times New Roman"/>
          <w:b/>
          <w:kern w:val="28"/>
          <w:sz w:val="22"/>
          <w:szCs w:val="22"/>
          <w:lang w:val="lt-LT" w:eastAsia="en-US"/>
        </w:rPr>
        <w:t>5.1</w:t>
      </w:r>
      <w:r w:rsidRPr="00A856C8">
        <w:rPr>
          <w:rFonts w:eastAsia="Calibri" w:cs="Times New Roman"/>
          <w:b/>
          <w:kern w:val="28"/>
          <w:sz w:val="22"/>
          <w:szCs w:val="22"/>
          <w:lang w:val="lt-LT" w:eastAsia="en-US"/>
        </w:rPr>
        <w:tab/>
      </w:r>
      <w:proofErr w:type="spellStart"/>
      <w:r w:rsidRPr="00A856C8">
        <w:rPr>
          <w:rFonts w:eastAsia="Calibri" w:cs="Times New Roman"/>
          <w:b/>
          <w:kern w:val="28"/>
          <w:sz w:val="22"/>
          <w:szCs w:val="22"/>
          <w:lang w:val="lt-LT" w:eastAsia="en-US"/>
        </w:rPr>
        <w:t>Farmakodinaminės</w:t>
      </w:r>
      <w:proofErr w:type="spellEnd"/>
      <w:r w:rsidRPr="00A856C8">
        <w:rPr>
          <w:rFonts w:eastAsia="Calibri" w:cs="Times New Roman"/>
          <w:b/>
          <w:kern w:val="28"/>
          <w:sz w:val="22"/>
          <w:szCs w:val="22"/>
          <w:lang w:val="lt-LT" w:eastAsia="en-US"/>
        </w:rPr>
        <w:t xml:space="preserve"> savybės</w:t>
      </w:r>
      <w:bookmarkEnd w:id="32"/>
      <w:bookmarkEnd w:id="33"/>
    </w:p>
    <w:p w14:paraId="76F66131" w14:textId="77777777" w:rsidR="000D5F2C" w:rsidRPr="00A856C8" w:rsidRDefault="000D5F2C" w:rsidP="000D5F2C">
      <w:pPr>
        <w:rPr>
          <w:rFonts w:eastAsia="Calibri" w:cs="Times New Roman"/>
          <w:sz w:val="22"/>
          <w:szCs w:val="22"/>
          <w:lang w:val="lt-LT" w:eastAsia="en-US"/>
        </w:rPr>
      </w:pPr>
    </w:p>
    <w:p w14:paraId="64FB9141"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Farmakoterapinė</w:t>
      </w:r>
      <w:proofErr w:type="spellEnd"/>
      <w:r w:rsidRPr="00A856C8">
        <w:rPr>
          <w:rFonts w:eastAsia="Calibri" w:cs="Times New Roman"/>
          <w:sz w:val="22"/>
          <w:szCs w:val="22"/>
          <w:lang w:val="lt-LT" w:eastAsia="en-US"/>
        </w:rPr>
        <w:t xml:space="preserve"> grupė – vaistai priklausomybei </w:t>
      </w:r>
      <w:proofErr w:type="spellStart"/>
      <w:r w:rsidRPr="00A856C8">
        <w:rPr>
          <w:rFonts w:eastAsia="Calibri" w:cs="Times New Roman"/>
          <w:sz w:val="22"/>
          <w:szCs w:val="22"/>
          <w:lang w:val="lt-LT" w:eastAsia="en-US"/>
        </w:rPr>
        <w:t>opioidams</w:t>
      </w:r>
      <w:proofErr w:type="spellEnd"/>
      <w:r w:rsidRPr="00A856C8">
        <w:rPr>
          <w:rFonts w:eastAsia="Calibri" w:cs="Times New Roman"/>
          <w:sz w:val="22"/>
          <w:szCs w:val="22"/>
          <w:lang w:val="lt-LT" w:eastAsia="en-US"/>
        </w:rPr>
        <w:t xml:space="preserve"> gydyti. ATC kodas – N07BC0</w:t>
      </w:r>
      <w:r>
        <w:rPr>
          <w:rFonts w:eastAsia="Calibri" w:cs="Times New Roman"/>
          <w:sz w:val="22"/>
          <w:szCs w:val="22"/>
          <w:lang w:val="lt-LT" w:eastAsia="en-US"/>
        </w:rPr>
        <w:t>5</w:t>
      </w:r>
      <w:r w:rsidRPr="00A856C8">
        <w:rPr>
          <w:rFonts w:eastAsia="Calibri" w:cs="Times New Roman"/>
          <w:sz w:val="22"/>
          <w:szCs w:val="22"/>
          <w:lang w:val="lt-LT" w:eastAsia="en-US"/>
        </w:rPr>
        <w:t>.</w:t>
      </w:r>
    </w:p>
    <w:p w14:paraId="22005F94" w14:textId="77777777" w:rsidR="000D5F2C" w:rsidRPr="00A856C8" w:rsidRDefault="000D5F2C" w:rsidP="000D5F2C">
      <w:pPr>
        <w:rPr>
          <w:rFonts w:eastAsia="Calibri" w:cs="Times New Roman"/>
          <w:sz w:val="22"/>
          <w:szCs w:val="22"/>
          <w:lang w:val="lt-LT" w:eastAsia="lt-LT"/>
        </w:rPr>
      </w:pPr>
    </w:p>
    <w:p w14:paraId="035F7900" w14:textId="77777777" w:rsidR="000D5F2C" w:rsidRPr="00A856C8" w:rsidRDefault="000D5F2C" w:rsidP="000D5F2C">
      <w:pPr>
        <w:rPr>
          <w:rFonts w:eastAsia="Calibri" w:cs="Times New Roman"/>
          <w:sz w:val="22"/>
          <w:szCs w:val="22"/>
          <w:u w:val="single"/>
          <w:lang w:val="lt-LT" w:eastAsia="lt-LT"/>
        </w:rPr>
      </w:pPr>
      <w:r w:rsidRPr="00A856C8">
        <w:rPr>
          <w:rFonts w:eastAsia="Calibri" w:cs="Times New Roman"/>
          <w:sz w:val="22"/>
          <w:szCs w:val="22"/>
          <w:u w:val="single"/>
          <w:lang w:val="lt-LT" w:eastAsia="lt-LT"/>
        </w:rPr>
        <w:t>Veikimo mechanizmas</w:t>
      </w:r>
    </w:p>
    <w:p w14:paraId="00B1AC60" w14:textId="77777777" w:rsidR="000D5F2C" w:rsidRDefault="000D5F2C" w:rsidP="000D5F2C">
      <w:pPr>
        <w:rPr>
          <w:rFonts w:eastAsia="Calibri" w:cs="Times New Roman"/>
          <w:sz w:val="22"/>
          <w:szCs w:val="22"/>
          <w:lang w:val="lt-LT" w:eastAsia="lt-LT"/>
        </w:rPr>
      </w:pPr>
      <w:proofErr w:type="spellStart"/>
      <w:r w:rsidRPr="00A856C8">
        <w:rPr>
          <w:rFonts w:eastAsia="Calibri" w:cs="Times New Roman"/>
          <w:sz w:val="22"/>
          <w:szCs w:val="22"/>
          <w:lang w:val="lt-LT" w:eastAsia="lt-LT"/>
        </w:rPr>
        <w:t>Levometadonas</w:t>
      </w:r>
      <w:proofErr w:type="spellEnd"/>
      <w:r w:rsidRPr="00A856C8">
        <w:rPr>
          <w:rFonts w:eastAsia="Calibri" w:cs="Times New Roman"/>
          <w:sz w:val="22"/>
          <w:szCs w:val="22"/>
          <w:lang w:val="lt-LT" w:eastAsia="lt-LT"/>
        </w:rPr>
        <w:t xml:space="preserve"> yra stiprus </w:t>
      </w:r>
      <w:proofErr w:type="spellStart"/>
      <w:r w:rsidRPr="00A856C8">
        <w:rPr>
          <w:rFonts w:eastAsia="Calibri" w:cs="Times New Roman"/>
          <w:sz w:val="22"/>
          <w:szCs w:val="22"/>
          <w:lang w:val="lt-LT" w:eastAsia="lt-LT"/>
        </w:rPr>
        <w:t>opioidinių</w:t>
      </w:r>
      <w:proofErr w:type="spellEnd"/>
      <w:r w:rsidRPr="00A856C8">
        <w:rPr>
          <w:rFonts w:eastAsia="Calibri" w:cs="Times New Roman"/>
          <w:sz w:val="22"/>
          <w:szCs w:val="22"/>
          <w:lang w:val="lt-LT" w:eastAsia="lt-LT"/>
        </w:rPr>
        <w:t xml:space="preserve"> receptorių </w:t>
      </w:r>
      <w:proofErr w:type="spellStart"/>
      <w:r w:rsidRPr="00A856C8">
        <w:rPr>
          <w:rFonts w:eastAsia="Calibri" w:cs="Times New Roman"/>
          <w:sz w:val="22"/>
          <w:szCs w:val="22"/>
          <w:lang w:val="lt-LT" w:eastAsia="lt-LT"/>
        </w:rPr>
        <w:t>agonistas</w:t>
      </w:r>
      <w:proofErr w:type="spellEnd"/>
      <w:r w:rsidRPr="00A856C8">
        <w:rPr>
          <w:rFonts w:eastAsia="Calibri" w:cs="Times New Roman"/>
          <w:sz w:val="22"/>
          <w:szCs w:val="22"/>
          <w:lang w:val="lt-LT" w:eastAsia="lt-LT"/>
        </w:rPr>
        <w:t xml:space="preserve">, turintis didelį </w:t>
      </w:r>
      <w:proofErr w:type="spellStart"/>
      <w:r w:rsidRPr="00A856C8">
        <w:rPr>
          <w:rFonts w:eastAsia="Calibri" w:cs="Times New Roman"/>
          <w:sz w:val="22"/>
          <w:szCs w:val="22"/>
          <w:lang w:val="lt-LT" w:eastAsia="lt-LT"/>
        </w:rPr>
        <w:t>afinitetą</w:t>
      </w:r>
      <w:proofErr w:type="spellEnd"/>
      <w:r w:rsidRPr="00A856C8">
        <w:rPr>
          <w:rFonts w:eastAsia="Calibri" w:cs="Times New Roman"/>
          <w:sz w:val="22"/>
          <w:szCs w:val="22"/>
          <w:lang w:val="lt-LT" w:eastAsia="lt-LT"/>
        </w:rPr>
        <w:t xml:space="preserve"> µ receptoriams, κ ir δ receptoriams </w:t>
      </w:r>
      <w:proofErr w:type="spellStart"/>
      <w:r w:rsidRPr="00A856C8">
        <w:rPr>
          <w:rFonts w:eastAsia="Calibri" w:cs="Times New Roman"/>
          <w:sz w:val="22"/>
          <w:szCs w:val="22"/>
          <w:lang w:val="lt-LT" w:eastAsia="lt-LT"/>
        </w:rPr>
        <w:t>afinitetas</w:t>
      </w:r>
      <w:proofErr w:type="spellEnd"/>
      <w:r w:rsidRPr="00A856C8">
        <w:rPr>
          <w:rFonts w:eastAsia="Calibri" w:cs="Times New Roman"/>
          <w:sz w:val="22"/>
          <w:szCs w:val="22"/>
          <w:lang w:val="lt-LT" w:eastAsia="lt-LT"/>
        </w:rPr>
        <w:t xml:space="preserve"> minimalus. </w:t>
      </w:r>
    </w:p>
    <w:p w14:paraId="3B2E9B45" w14:textId="77777777" w:rsidR="000D5F2C" w:rsidRDefault="000D5F2C" w:rsidP="000D5F2C">
      <w:pPr>
        <w:rPr>
          <w:rFonts w:eastAsia="Calibri" w:cs="Times New Roman"/>
          <w:sz w:val="22"/>
          <w:szCs w:val="22"/>
          <w:u w:val="single"/>
          <w:lang w:val="lt-LT" w:eastAsia="lt-LT"/>
        </w:rPr>
      </w:pPr>
    </w:p>
    <w:p w14:paraId="060768FB" w14:textId="77777777" w:rsidR="000D5F2C" w:rsidRPr="00A856C8" w:rsidRDefault="000D5F2C" w:rsidP="000D5F2C">
      <w:pPr>
        <w:rPr>
          <w:rFonts w:eastAsia="Calibri" w:cs="Times New Roman"/>
          <w:sz w:val="22"/>
          <w:szCs w:val="22"/>
          <w:u w:val="single"/>
          <w:lang w:val="lt-LT" w:eastAsia="lt-LT"/>
        </w:rPr>
      </w:pPr>
      <w:proofErr w:type="spellStart"/>
      <w:r w:rsidRPr="00A856C8">
        <w:rPr>
          <w:rFonts w:eastAsia="Calibri" w:cs="Times New Roman"/>
          <w:sz w:val="22"/>
          <w:szCs w:val="22"/>
          <w:u w:val="single"/>
          <w:lang w:val="lt-LT" w:eastAsia="lt-LT"/>
        </w:rPr>
        <w:t>Farmakodinaminis</w:t>
      </w:r>
      <w:proofErr w:type="spellEnd"/>
      <w:r w:rsidRPr="00A856C8">
        <w:rPr>
          <w:rFonts w:eastAsia="Calibri" w:cs="Times New Roman"/>
          <w:sz w:val="22"/>
          <w:szCs w:val="22"/>
          <w:u w:val="single"/>
          <w:lang w:val="lt-LT" w:eastAsia="lt-LT"/>
        </w:rPr>
        <w:t xml:space="preserve"> poveikis</w:t>
      </w:r>
    </w:p>
    <w:p w14:paraId="65532BFD" w14:textId="77777777" w:rsidR="000D5F2C" w:rsidRPr="00A856C8" w:rsidRDefault="000D5F2C" w:rsidP="000D5F2C">
      <w:pPr>
        <w:rPr>
          <w:rFonts w:eastAsia="Calibri" w:cs="Times New Roman"/>
          <w:sz w:val="22"/>
          <w:szCs w:val="22"/>
          <w:lang w:val="lt-LT" w:eastAsia="lt-LT"/>
        </w:rPr>
      </w:pPr>
      <w:proofErr w:type="spellStart"/>
      <w:r w:rsidRPr="00A856C8">
        <w:rPr>
          <w:rFonts w:eastAsia="Calibri" w:cs="Times New Roman"/>
          <w:sz w:val="22"/>
          <w:szCs w:val="22"/>
          <w:lang w:val="lt-LT" w:eastAsia="lt-LT"/>
        </w:rPr>
        <w:t>Levometadonas</w:t>
      </w:r>
      <w:proofErr w:type="spellEnd"/>
      <w:r w:rsidRPr="00A856C8">
        <w:rPr>
          <w:rFonts w:eastAsia="Calibri" w:cs="Times New Roman"/>
          <w:sz w:val="22"/>
          <w:szCs w:val="22"/>
          <w:lang w:val="lt-LT" w:eastAsia="lt-LT"/>
        </w:rPr>
        <w:t xml:space="preserve"> yra </w:t>
      </w:r>
      <w:proofErr w:type="spellStart"/>
      <w:r w:rsidRPr="00A856C8">
        <w:rPr>
          <w:rFonts w:eastAsia="Calibri" w:cs="Times New Roman"/>
          <w:sz w:val="22"/>
          <w:szCs w:val="22"/>
          <w:lang w:val="lt-LT" w:eastAsia="lt-LT"/>
        </w:rPr>
        <w:t>raceminio</w:t>
      </w:r>
      <w:proofErr w:type="spellEnd"/>
      <w:r w:rsidRPr="00A856C8">
        <w:rPr>
          <w:rFonts w:eastAsia="Calibri" w:cs="Times New Roman"/>
          <w:sz w:val="22"/>
          <w:szCs w:val="22"/>
          <w:lang w:val="lt-LT" w:eastAsia="lt-LT"/>
        </w:rPr>
        <w:t xml:space="preserve"> metadono aktyvus </w:t>
      </w:r>
      <w:proofErr w:type="spellStart"/>
      <w:r w:rsidRPr="00A856C8">
        <w:rPr>
          <w:rFonts w:eastAsia="Calibri" w:cs="Times New Roman"/>
          <w:sz w:val="22"/>
          <w:szCs w:val="22"/>
          <w:lang w:val="lt-LT" w:eastAsia="lt-LT"/>
        </w:rPr>
        <w:t>enantiomeras</w:t>
      </w:r>
      <w:proofErr w:type="spellEnd"/>
      <w:r w:rsidRPr="00A856C8">
        <w:rPr>
          <w:rFonts w:eastAsia="Calibri" w:cs="Times New Roman"/>
          <w:sz w:val="22"/>
          <w:szCs w:val="22"/>
          <w:lang w:val="lt-LT" w:eastAsia="lt-LT"/>
        </w:rPr>
        <w:t xml:space="preserve">. Aktyvindamas µ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receptorius </w:t>
      </w:r>
      <w:proofErr w:type="spellStart"/>
      <w:r w:rsidRPr="00A856C8">
        <w:rPr>
          <w:rFonts w:eastAsia="Calibri" w:cs="Times New Roman"/>
          <w:sz w:val="22"/>
          <w:szCs w:val="22"/>
          <w:lang w:val="lt-LT" w:eastAsia="lt-LT"/>
        </w:rPr>
        <w:t>levometadonas</w:t>
      </w:r>
      <w:proofErr w:type="spellEnd"/>
      <w:r w:rsidRPr="00A856C8">
        <w:rPr>
          <w:rFonts w:eastAsia="Calibri" w:cs="Times New Roman"/>
          <w:sz w:val="22"/>
          <w:szCs w:val="22"/>
          <w:lang w:val="lt-LT" w:eastAsia="lt-LT"/>
        </w:rPr>
        <w:t xml:space="preserve"> slopina nervinio impulso perdavimą CNS </w:t>
      </w:r>
      <w:proofErr w:type="spellStart"/>
      <w:r w:rsidRPr="00A856C8">
        <w:rPr>
          <w:rFonts w:eastAsia="Calibri" w:cs="Times New Roman"/>
          <w:sz w:val="22"/>
          <w:szCs w:val="22"/>
          <w:lang w:val="lt-LT" w:eastAsia="lt-LT"/>
        </w:rPr>
        <w:t>sinapsėse</w:t>
      </w:r>
      <w:proofErr w:type="spellEnd"/>
      <w:r w:rsidRPr="00A856C8">
        <w:rPr>
          <w:rFonts w:eastAsia="Calibri" w:cs="Times New Roman"/>
          <w:sz w:val="22"/>
          <w:szCs w:val="22"/>
          <w:lang w:val="lt-LT" w:eastAsia="lt-LT"/>
        </w:rPr>
        <w:t>, taip pat žarnų raumeninio dangalo nerviniame rezginyje (</w:t>
      </w:r>
      <w:proofErr w:type="spellStart"/>
      <w:r w:rsidRPr="00A856C8">
        <w:rPr>
          <w:rFonts w:eastAsia="Calibri" w:cs="Times New Roman"/>
          <w:i/>
          <w:sz w:val="22"/>
          <w:szCs w:val="22"/>
          <w:lang w:val="lt-LT" w:eastAsia="lt-LT"/>
        </w:rPr>
        <w:t>plexus</w:t>
      </w:r>
      <w:proofErr w:type="spellEnd"/>
      <w:r w:rsidRPr="00A856C8">
        <w:rPr>
          <w:rFonts w:eastAsia="Calibri" w:cs="Times New Roman"/>
          <w:i/>
          <w:sz w:val="22"/>
          <w:szCs w:val="22"/>
          <w:lang w:val="lt-LT" w:eastAsia="lt-LT"/>
        </w:rPr>
        <w:t xml:space="preserve"> </w:t>
      </w:r>
      <w:proofErr w:type="spellStart"/>
      <w:r w:rsidRPr="00A856C8">
        <w:rPr>
          <w:rFonts w:eastAsia="Calibri" w:cs="Times New Roman"/>
          <w:i/>
          <w:sz w:val="22"/>
          <w:szCs w:val="22"/>
          <w:lang w:val="lt-LT" w:eastAsia="lt-LT"/>
        </w:rPr>
        <w:t>myentericus</w:t>
      </w:r>
      <w:proofErr w:type="spellEnd"/>
      <w:r w:rsidRPr="00A856C8">
        <w:rPr>
          <w:rFonts w:eastAsia="Calibri" w:cs="Times New Roman"/>
          <w:sz w:val="22"/>
          <w:szCs w:val="22"/>
          <w:lang w:val="lt-LT" w:eastAsia="lt-LT"/>
        </w:rPr>
        <w:t xml:space="preserve">). </w:t>
      </w:r>
    </w:p>
    <w:p w14:paraId="42CB7BB3" w14:textId="77777777" w:rsidR="000D5F2C" w:rsidRPr="00A856C8" w:rsidRDefault="000D5F2C" w:rsidP="000D5F2C">
      <w:pPr>
        <w:rPr>
          <w:rFonts w:eastAsia="Calibri" w:cs="Times New Roman"/>
          <w:sz w:val="22"/>
          <w:szCs w:val="22"/>
          <w:lang w:val="lt-LT" w:eastAsia="lt-LT"/>
        </w:rPr>
      </w:pP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farmakologinis poveikis panašus morfinui. Dėl jo pasireiškia </w:t>
      </w:r>
      <w:proofErr w:type="spellStart"/>
      <w:r w:rsidRPr="00A856C8">
        <w:rPr>
          <w:rFonts w:eastAsia="Calibri" w:cs="Times New Roman"/>
          <w:sz w:val="22"/>
          <w:szCs w:val="22"/>
          <w:lang w:val="lt-LT" w:eastAsia="lt-LT"/>
        </w:rPr>
        <w:t>analgezija</w:t>
      </w:r>
      <w:proofErr w:type="spellEnd"/>
      <w:r w:rsidRPr="00A856C8">
        <w:rPr>
          <w:rFonts w:eastAsia="Calibri" w:cs="Times New Roman"/>
          <w:sz w:val="22"/>
          <w:szCs w:val="22"/>
          <w:lang w:val="lt-LT" w:eastAsia="lt-LT"/>
        </w:rPr>
        <w:t>, kvėpavimo slopinimas, kosulio slopinimas, pykinimas ir vėmimas, vidurių užkietėjimas, šlapimo susilaikymas (dėl lygiųjų raumenų judrumo sumažėjimo ir tonuso padidėjimo), vyzdžių susitraukimas (</w:t>
      </w:r>
      <w:proofErr w:type="spellStart"/>
      <w:r w:rsidRPr="00A856C8">
        <w:rPr>
          <w:rFonts w:eastAsia="Calibri" w:cs="Times New Roman"/>
          <w:sz w:val="22"/>
          <w:szCs w:val="22"/>
          <w:lang w:val="lt-LT" w:eastAsia="lt-LT"/>
        </w:rPr>
        <w:t>miozė</w:t>
      </w:r>
      <w:proofErr w:type="spellEnd"/>
      <w:r w:rsidRPr="00A856C8">
        <w:rPr>
          <w:rFonts w:eastAsia="Calibri" w:cs="Times New Roman"/>
          <w:sz w:val="22"/>
          <w:szCs w:val="22"/>
          <w:lang w:val="lt-LT" w:eastAsia="lt-LT"/>
        </w:rPr>
        <w:t xml:space="preserve">). Psichinė priklausomybė ir vartojimo nutraukimo simptomai formuojasi lėčiau negu vartojant morfiną arba heroiną. </w:t>
      </w:r>
      <w:proofErr w:type="spellStart"/>
      <w:r w:rsidRPr="00A856C8">
        <w:rPr>
          <w:rFonts w:eastAsia="Calibri" w:cs="Times New Roman"/>
          <w:sz w:val="22"/>
          <w:szCs w:val="22"/>
          <w:lang w:val="lt-LT" w:eastAsia="lt-LT"/>
        </w:rPr>
        <w:t>Levometadonas</w:t>
      </w:r>
      <w:proofErr w:type="spellEnd"/>
      <w:r w:rsidRPr="00A856C8">
        <w:rPr>
          <w:rFonts w:eastAsia="Calibri" w:cs="Times New Roman"/>
          <w:sz w:val="22"/>
          <w:szCs w:val="22"/>
          <w:lang w:val="lt-LT" w:eastAsia="lt-LT"/>
        </w:rPr>
        <w:t xml:space="preserve"> gali slopinti vartojimo nutraukimo simptomus, kurie susidaro baigus vartoti kitus stiprius </w:t>
      </w:r>
      <w:proofErr w:type="spellStart"/>
      <w:r w:rsidRPr="00A856C8">
        <w:rPr>
          <w:rFonts w:eastAsia="Calibri" w:cs="Times New Roman"/>
          <w:sz w:val="22"/>
          <w:szCs w:val="22"/>
          <w:lang w:val="lt-LT" w:eastAsia="lt-LT"/>
        </w:rPr>
        <w:t>opioidus</w:t>
      </w:r>
      <w:proofErr w:type="spellEnd"/>
      <w:r w:rsidRPr="00A856C8">
        <w:rPr>
          <w:rFonts w:eastAsia="Calibri" w:cs="Times New Roman"/>
          <w:sz w:val="22"/>
          <w:szCs w:val="22"/>
          <w:lang w:val="lt-LT" w:eastAsia="lt-LT"/>
        </w:rPr>
        <w:t xml:space="preserve">. Jo poveikiui galima tolerancija, išskyrus vidurių užkietėjimą ir </w:t>
      </w:r>
      <w:proofErr w:type="spellStart"/>
      <w:r w:rsidRPr="00A856C8">
        <w:rPr>
          <w:rFonts w:eastAsia="Calibri" w:cs="Times New Roman"/>
          <w:sz w:val="22"/>
          <w:szCs w:val="22"/>
          <w:lang w:val="lt-LT" w:eastAsia="lt-LT"/>
        </w:rPr>
        <w:t>miozę</w:t>
      </w:r>
      <w:proofErr w:type="spellEnd"/>
      <w:r w:rsidRPr="00A856C8">
        <w:rPr>
          <w:rFonts w:eastAsia="Calibri" w:cs="Times New Roman"/>
          <w:sz w:val="22"/>
          <w:szCs w:val="22"/>
          <w:lang w:val="lt-LT" w:eastAsia="lt-LT"/>
        </w:rPr>
        <w:t>.</w:t>
      </w:r>
    </w:p>
    <w:p w14:paraId="1355665C" w14:textId="77777777" w:rsidR="000D5F2C" w:rsidRPr="00A856C8" w:rsidRDefault="000D5F2C" w:rsidP="000D5F2C">
      <w:pPr>
        <w:rPr>
          <w:rFonts w:eastAsia="Calibri" w:cs="Times New Roman"/>
          <w:sz w:val="22"/>
          <w:szCs w:val="22"/>
          <w:lang w:val="lt-LT" w:eastAsia="lt-LT"/>
        </w:rPr>
      </w:pPr>
    </w:p>
    <w:p w14:paraId="4E449337"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Pavartojus per burną poveikis pasireiškia po 30-60 minučių, pavartojus </w:t>
      </w:r>
      <w:proofErr w:type="spellStart"/>
      <w:r w:rsidRPr="00A856C8">
        <w:rPr>
          <w:rFonts w:eastAsia="Calibri" w:cs="Times New Roman"/>
          <w:sz w:val="22"/>
          <w:szCs w:val="22"/>
          <w:lang w:val="lt-LT" w:eastAsia="lt-LT"/>
        </w:rPr>
        <w:t>parenteraliai</w:t>
      </w:r>
      <w:proofErr w:type="spellEnd"/>
      <w:r w:rsidRPr="00A856C8">
        <w:rPr>
          <w:rFonts w:eastAsia="Calibri" w:cs="Times New Roman"/>
          <w:sz w:val="22"/>
          <w:szCs w:val="22"/>
          <w:lang w:val="lt-LT" w:eastAsia="lt-LT"/>
        </w:rPr>
        <w:t xml:space="preserve"> – po 10-20 minučių. Nors </w:t>
      </w:r>
      <w:proofErr w:type="spellStart"/>
      <w:r w:rsidRPr="00A856C8">
        <w:rPr>
          <w:rFonts w:eastAsia="Calibri" w:cs="Times New Roman"/>
          <w:sz w:val="22"/>
          <w:szCs w:val="22"/>
          <w:lang w:val="lt-LT" w:eastAsia="lt-LT"/>
        </w:rPr>
        <w:t>parenterinio</w:t>
      </w:r>
      <w:proofErr w:type="spellEnd"/>
      <w:r w:rsidRPr="00A856C8">
        <w:rPr>
          <w:rFonts w:eastAsia="Calibri" w:cs="Times New Roman"/>
          <w:sz w:val="22"/>
          <w:szCs w:val="22"/>
          <w:lang w:val="lt-LT" w:eastAsia="lt-LT"/>
        </w:rPr>
        <w:t xml:space="preserve"> vartojimo atveju poveikis prasideda greičiau, pavartojus per burną poveikis trunka ilgiau – 6-8 valandas. Pacientams, kuriems pasireiškia fizinė priklausomybė, bei pakartotinai vartojantiems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hidrochloridą poveikis gali pailgėti iki 22-48 valandų. Kvėpavimą slopinantis poveikis po perdozavimo gali trukti 36-48 valandas.</w:t>
      </w:r>
    </w:p>
    <w:p w14:paraId="37D07CDF" w14:textId="77777777" w:rsidR="000D5F2C" w:rsidRPr="00A856C8" w:rsidRDefault="000D5F2C" w:rsidP="000D5F2C">
      <w:pPr>
        <w:rPr>
          <w:rFonts w:eastAsia="Calibri" w:cs="Times New Roman"/>
          <w:sz w:val="22"/>
          <w:lang w:val="lt-LT" w:eastAsia="lt-LT"/>
        </w:rPr>
      </w:pPr>
      <w:r w:rsidRPr="00A856C8">
        <w:rPr>
          <w:rFonts w:eastAsia="Calibri" w:cs="Times New Roman"/>
          <w:sz w:val="22"/>
          <w:szCs w:val="22"/>
          <w:lang w:val="lt-LT" w:eastAsia="lt-LT"/>
        </w:rPr>
        <w:t xml:space="preserve"> </w:t>
      </w:r>
    </w:p>
    <w:p w14:paraId="54535353"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34" w:name="_Toc129243113"/>
      <w:bookmarkStart w:id="35" w:name="_Toc129243238"/>
      <w:r w:rsidRPr="00A856C8">
        <w:rPr>
          <w:rFonts w:eastAsia="Calibri" w:cs="Times New Roman"/>
          <w:b/>
          <w:kern w:val="28"/>
          <w:sz w:val="22"/>
          <w:szCs w:val="22"/>
          <w:lang w:val="lt-LT" w:eastAsia="en-US"/>
        </w:rPr>
        <w:t>5.2</w:t>
      </w:r>
      <w:r w:rsidRPr="00A856C8">
        <w:rPr>
          <w:rFonts w:eastAsia="Calibri" w:cs="Times New Roman"/>
          <w:b/>
          <w:kern w:val="28"/>
          <w:sz w:val="22"/>
          <w:szCs w:val="22"/>
          <w:lang w:val="lt-LT" w:eastAsia="en-US"/>
        </w:rPr>
        <w:tab/>
      </w:r>
      <w:proofErr w:type="spellStart"/>
      <w:r w:rsidRPr="00A856C8">
        <w:rPr>
          <w:rFonts w:eastAsia="Calibri" w:cs="Times New Roman"/>
          <w:b/>
          <w:kern w:val="28"/>
          <w:sz w:val="22"/>
          <w:szCs w:val="22"/>
          <w:lang w:val="lt-LT" w:eastAsia="en-US"/>
        </w:rPr>
        <w:t>Farmakokinetinės</w:t>
      </w:r>
      <w:proofErr w:type="spellEnd"/>
      <w:r w:rsidRPr="00A856C8">
        <w:rPr>
          <w:rFonts w:eastAsia="Calibri" w:cs="Times New Roman"/>
          <w:b/>
          <w:kern w:val="28"/>
          <w:sz w:val="22"/>
          <w:szCs w:val="22"/>
          <w:lang w:val="lt-LT" w:eastAsia="en-US"/>
        </w:rPr>
        <w:t xml:space="preserve"> savybės</w:t>
      </w:r>
      <w:bookmarkEnd w:id="34"/>
      <w:bookmarkEnd w:id="35"/>
    </w:p>
    <w:p w14:paraId="1BB0689A" w14:textId="77777777" w:rsidR="000D5F2C" w:rsidRPr="00A856C8" w:rsidRDefault="000D5F2C" w:rsidP="000D5F2C">
      <w:pPr>
        <w:rPr>
          <w:rFonts w:eastAsia="Calibri" w:cs="Times New Roman"/>
          <w:sz w:val="22"/>
          <w:szCs w:val="22"/>
          <w:lang w:val="lt-LT" w:eastAsia="en-US"/>
        </w:rPr>
      </w:pPr>
    </w:p>
    <w:p w14:paraId="59A9A06E"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Absorbcija</w:t>
      </w:r>
    </w:p>
    <w:p w14:paraId="5B7C768C"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lastRenderedPageBreak/>
        <w:t>Levometadonas</w:t>
      </w:r>
      <w:proofErr w:type="spellEnd"/>
      <w:r w:rsidRPr="00A856C8">
        <w:rPr>
          <w:rFonts w:eastAsia="Calibri" w:cs="Times New Roman"/>
          <w:sz w:val="22"/>
          <w:szCs w:val="22"/>
          <w:lang w:val="lt-LT" w:eastAsia="en-US"/>
        </w:rPr>
        <w:t xml:space="preserve"> yra riebaluose tirpstantis </w:t>
      </w:r>
      <w:proofErr w:type="spellStart"/>
      <w:r w:rsidRPr="00A856C8">
        <w:rPr>
          <w:rFonts w:eastAsia="Calibri" w:cs="Times New Roman"/>
          <w:sz w:val="22"/>
          <w:szCs w:val="22"/>
          <w:lang w:val="lt-LT" w:eastAsia="en-US"/>
        </w:rPr>
        <w:t>opioidas</w:t>
      </w:r>
      <w:proofErr w:type="spellEnd"/>
      <w:r w:rsidRPr="00A856C8">
        <w:rPr>
          <w:rFonts w:eastAsia="Calibri" w:cs="Times New Roman"/>
          <w:sz w:val="22"/>
          <w:szCs w:val="22"/>
          <w:lang w:val="lt-LT" w:eastAsia="en-US"/>
        </w:rPr>
        <w:t xml:space="preserve"> ir greitai absorbuojamas virškinimo trakte, bet pakankamai daug jo </w:t>
      </w:r>
      <w:proofErr w:type="spellStart"/>
      <w:r w:rsidRPr="00A856C8">
        <w:rPr>
          <w:rFonts w:eastAsia="Calibri" w:cs="Times New Roman"/>
          <w:sz w:val="22"/>
          <w:szCs w:val="22"/>
          <w:lang w:val="lt-LT" w:eastAsia="en-US"/>
        </w:rPr>
        <w:t>metabolizuojama</w:t>
      </w:r>
      <w:proofErr w:type="spellEnd"/>
      <w:r w:rsidRPr="00A856C8">
        <w:rPr>
          <w:rFonts w:eastAsia="Calibri" w:cs="Times New Roman"/>
          <w:sz w:val="22"/>
          <w:szCs w:val="22"/>
          <w:lang w:val="lt-LT" w:eastAsia="en-US"/>
        </w:rPr>
        <w:t xml:space="preserve"> pirmojo pasažo pro kepenis metu. Biologinis jo prieinamumas yra apie 80 %.</w:t>
      </w:r>
    </w:p>
    <w:p w14:paraId="50DCC9DA" w14:textId="77777777" w:rsidR="000D5F2C" w:rsidRPr="00A856C8" w:rsidRDefault="000D5F2C" w:rsidP="000D5F2C">
      <w:pPr>
        <w:rPr>
          <w:rFonts w:eastAsia="Calibri" w:cs="Times New Roman"/>
          <w:sz w:val="22"/>
          <w:szCs w:val="22"/>
          <w:lang w:val="lt-LT" w:eastAsia="en-US"/>
        </w:rPr>
      </w:pPr>
    </w:p>
    <w:p w14:paraId="413886BD"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Pasiskirstymas</w:t>
      </w:r>
    </w:p>
    <w:p w14:paraId="3095D2A2"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Levometadonas</w:t>
      </w:r>
      <w:proofErr w:type="spellEnd"/>
      <w:r w:rsidRPr="00A856C8">
        <w:rPr>
          <w:rFonts w:eastAsia="Calibri" w:cs="Times New Roman"/>
          <w:sz w:val="22"/>
          <w:szCs w:val="22"/>
          <w:lang w:val="lt-LT" w:eastAsia="en-US"/>
        </w:rPr>
        <w:t xml:space="preserve"> prisijungia prie plazmos </w:t>
      </w:r>
      <w:proofErr w:type="spellStart"/>
      <w:r w:rsidRPr="00A856C8">
        <w:rPr>
          <w:rFonts w:eastAsia="Calibri" w:cs="Times New Roman"/>
          <w:sz w:val="22"/>
          <w:szCs w:val="22"/>
          <w:lang w:val="lt-LT" w:eastAsia="en-US"/>
        </w:rPr>
        <w:t>albumino</w:t>
      </w:r>
      <w:proofErr w:type="spellEnd"/>
      <w:r w:rsidRPr="00A856C8">
        <w:rPr>
          <w:rFonts w:eastAsia="Calibri" w:cs="Times New Roman"/>
          <w:sz w:val="22"/>
          <w:szCs w:val="22"/>
          <w:lang w:val="lt-LT" w:eastAsia="en-US"/>
        </w:rPr>
        <w:t xml:space="preserve"> ir kitų plazmos ir audinių baltymų (tikriausiai lipoproteinų). Koncentracija plaučiuose, kepenyse ir inkstuose gali būti didesnė negu kraujyje.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farmakokinetinės</w:t>
      </w:r>
      <w:proofErr w:type="spellEnd"/>
      <w:r w:rsidRPr="00A856C8">
        <w:rPr>
          <w:rFonts w:eastAsia="Calibri" w:cs="Times New Roman"/>
          <w:sz w:val="22"/>
          <w:szCs w:val="22"/>
          <w:lang w:val="lt-LT" w:eastAsia="en-US"/>
        </w:rPr>
        <w:t xml:space="preserve"> savybės gerokai neįprastos, nes jis ekstensyviai prisijungia prie audinių baltymų ir iš audinių lėtai sugrįžta į kraujo plazmą. </w:t>
      </w:r>
      <w:proofErr w:type="spellStart"/>
      <w:r w:rsidRPr="00A856C8">
        <w:rPr>
          <w:rFonts w:eastAsia="Calibri" w:cs="Times New Roman"/>
          <w:sz w:val="22"/>
          <w:szCs w:val="22"/>
          <w:lang w:val="lt-LT" w:eastAsia="en-US"/>
        </w:rPr>
        <w:t>Levometadonas</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ekskretuojamas</w:t>
      </w:r>
      <w:proofErr w:type="spellEnd"/>
      <w:r w:rsidRPr="00A856C8">
        <w:rPr>
          <w:rFonts w:eastAsia="Calibri" w:cs="Times New Roman"/>
          <w:sz w:val="22"/>
          <w:szCs w:val="22"/>
          <w:lang w:val="lt-LT" w:eastAsia="en-US"/>
        </w:rPr>
        <w:t xml:space="preserve"> su prakaitu, jo aptinkama seilėse, žindyvės piene, virkštelės kraujyje.</w:t>
      </w:r>
    </w:p>
    <w:p w14:paraId="7EBE5FBF" w14:textId="77777777" w:rsidR="000D5F2C" w:rsidRPr="00A856C8" w:rsidRDefault="000D5F2C" w:rsidP="000D5F2C">
      <w:pPr>
        <w:rPr>
          <w:rFonts w:eastAsia="Calibri" w:cs="Times New Roman"/>
          <w:sz w:val="22"/>
          <w:szCs w:val="22"/>
          <w:lang w:val="lt-LT" w:eastAsia="en-US"/>
        </w:rPr>
      </w:pPr>
    </w:p>
    <w:p w14:paraId="686C2CDA" w14:textId="77777777" w:rsidR="000D5F2C" w:rsidRPr="00A856C8" w:rsidRDefault="000D5F2C" w:rsidP="000D5F2C">
      <w:pPr>
        <w:rPr>
          <w:rFonts w:eastAsia="Calibri" w:cs="Times New Roman"/>
          <w:sz w:val="22"/>
          <w:szCs w:val="22"/>
          <w:u w:val="single"/>
          <w:lang w:val="lt-LT" w:eastAsia="en-US"/>
        </w:rPr>
      </w:pPr>
      <w:proofErr w:type="spellStart"/>
      <w:r w:rsidRPr="00A856C8">
        <w:rPr>
          <w:rFonts w:eastAsia="Calibri" w:cs="Times New Roman"/>
          <w:sz w:val="22"/>
          <w:szCs w:val="22"/>
          <w:u w:val="single"/>
          <w:lang w:val="lt-LT" w:eastAsia="en-US"/>
        </w:rPr>
        <w:t>Biotransformacija</w:t>
      </w:r>
      <w:proofErr w:type="spellEnd"/>
    </w:p>
    <w:p w14:paraId="19019AD0"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Metadonas labiausiai </w:t>
      </w:r>
      <w:proofErr w:type="spellStart"/>
      <w:r w:rsidRPr="00A856C8">
        <w:rPr>
          <w:rFonts w:eastAsia="Calibri" w:cs="Times New Roman"/>
          <w:sz w:val="22"/>
          <w:szCs w:val="22"/>
          <w:lang w:val="lt-LT" w:eastAsia="en-US"/>
        </w:rPr>
        <w:t>metabolizuojamas</w:t>
      </w:r>
      <w:proofErr w:type="spellEnd"/>
      <w:r w:rsidRPr="00A856C8">
        <w:rPr>
          <w:rFonts w:eastAsia="Calibri" w:cs="Times New Roman"/>
          <w:sz w:val="22"/>
          <w:szCs w:val="22"/>
          <w:lang w:val="lt-LT" w:eastAsia="en-US"/>
        </w:rPr>
        <w:t xml:space="preserve"> kepenyse N-</w:t>
      </w:r>
      <w:proofErr w:type="spellStart"/>
      <w:r w:rsidRPr="00A856C8">
        <w:rPr>
          <w:rFonts w:eastAsia="Calibri" w:cs="Times New Roman"/>
          <w:sz w:val="22"/>
          <w:szCs w:val="22"/>
          <w:lang w:val="lt-LT" w:eastAsia="en-US"/>
        </w:rPr>
        <w:t>demetilinimo</w:t>
      </w:r>
      <w:proofErr w:type="spellEnd"/>
      <w:r w:rsidRPr="00A856C8">
        <w:rPr>
          <w:rFonts w:eastAsia="Calibri" w:cs="Times New Roman"/>
          <w:sz w:val="22"/>
          <w:szCs w:val="22"/>
          <w:lang w:val="lt-LT" w:eastAsia="en-US"/>
        </w:rPr>
        <w:t xml:space="preserve"> keliu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mažiau </w:t>
      </w:r>
      <w:proofErr w:type="spellStart"/>
      <w:r w:rsidRPr="00A856C8">
        <w:rPr>
          <w:rFonts w:eastAsia="Calibri" w:cs="Times New Roman"/>
          <w:sz w:val="22"/>
          <w:szCs w:val="22"/>
          <w:lang w:val="lt-LT" w:eastAsia="en-US"/>
        </w:rPr>
        <w:t>demetilinama</w:t>
      </w:r>
      <w:proofErr w:type="spellEnd"/>
      <w:r w:rsidRPr="00A856C8">
        <w:rPr>
          <w:rFonts w:eastAsia="Calibri" w:cs="Times New Roman"/>
          <w:sz w:val="22"/>
          <w:szCs w:val="22"/>
          <w:lang w:val="lt-LT" w:eastAsia="en-US"/>
        </w:rPr>
        <w:t xml:space="preserve"> negu </w:t>
      </w:r>
      <w:proofErr w:type="spellStart"/>
      <w:r w:rsidRPr="00A856C8">
        <w:rPr>
          <w:rFonts w:eastAsia="Calibri" w:cs="Times New Roman"/>
          <w:sz w:val="22"/>
          <w:szCs w:val="22"/>
          <w:lang w:val="lt-LT" w:eastAsia="en-US"/>
        </w:rPr>
        <w:t>dekstrometadono</w:t>
      </w:r>
      <w:proofErr w:type="spellEnd"/>
      <w:r w:rsidRPr="00A856C8">
        <w:rPr>
          <w:rFonts w:eastAsia="Calibri" w:cs="Times New Roman"/>
          <w:sz w:val="22"/>
          <w:szCs w:val="22"/>
          <w:lang w:val="lt-LT" w:eastAsia="en-US"/>
        </w:rPr>
        <w:t xml:space="preserve">). Iki šiol nustatyti jo 32 metabolitai, bet tik 2 % pavartotos dozės sudaro du farmakologiniu požiūriu aktyvius metabolitus. Metabolizmas iš dalies </w:t>
      </w:r>
      <w:proofErr w:type="spellStart"/>
      <w:r w:rsidRPr="00A856C8">
        <w:rPr>
          <w:rFonts w:eastAsia="Calibri" w:cs="Times New Roman"/>
          <w:sz w:val="22"/>
          <w:szCs w:val="22"/>
          <w:lang w:val="lt-LT" w:eastAsia="en-US"/>
        </w:rPr>
        <w:t>stereoselektyvus</w:t>
      </w:r>
      <w:proofErr w:type="spellEnd"/>
      <w:r w:rsidRPr="00A856C8">
        <w:rPr>
          <w:rFonts w:eastAsia="Calibri" w:cs="Times New Roman"/>
          <w:sz w:val="22"/>
          <w:szCs w:val="22"/>
          <w:lang w:val="lt-LT" w:eastAsia="en-US"/>
        </w:rPr>
        <w:t xml:space="preserve">, CYP 2C19 labiau </w:t>
      </w:r>
      <w:proofErr w:type="spellStart"/>
      <w:r w:rsidRPr="00A856C8">
        <w:rPr>
          <w:rFonts w:eastAsia="Calibri" w:cs="Times New Roman"/>
          <w:sz w:val="22"/>
          <w:szCs w:val="22"/>
          <w:lang w:val="lt-LT" w:eastAsia="en-US"/>
        </w:rPr>
        <w:t>metabolizuoja</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levometadoną</w:t>
      </w:r>
      <w:proofErr w:type="spellEnd"/>
      <w:r w:rsidRPr="00A856C8">
        <w:rPr>
          <w:rFonts w:eastAsia="Calibri" w:cs="Times New Roman"/>
          <w:sz w:val="22"/>
          <w:szCs w:val="22"/>
          <w:lang w:val="lt-LT" w:eastAsia="en-US"/>
        </w:rPr>
        <w:t>.</w:t>
      </w:r>
    </w:p>
    <w:p w14:paraId="6D9CDB73"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Tyrimais nustatyta, kad pastovios koncentracijos kraujyje susidarymui reikalingas laikas labai skirtingas ir užtrunka nuo 1 dienos iki kelių savaičių. Gydymo metu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klirensas greitėja dėl metabolizmo, susijusio su CYP3A4 fermentu, </w:t>
      </w:r>
      <w:proofErr w:type="spellStart"/>
      <w:r w:rsidRPr="00A856C8">
        <w:rPr>
          <w:rFonts w:eastAsia="Calibri" w:cs="Times New Roman"/>
          <w:sz w:val="22"/>
          <w:szCs w:val="22"/>
          <w:lang w:val="lt-LT" w:eastAsia="en-US"/>
        </w:rPr>
        <w:t>autoindukcijos</w:t>
      </w:r>
      <w:proofErr w:type="spellEnd"/>
      <w:r w:rsidRPr="00A856C8">
        <w:rPr>
          <w:rFonts w:eastAsia="Calibri" w:cs="Times New Roman"/>
          <w:sz w:val="22"/>
          <w:szCs w:val="22"/>
          <w:lang w:val="lt-LT" w:eastAsia="en-US"/>
        </w:rPr>
        <w:t>.</w:t>
      </w:r>
    </w:p>
    <w:p w14:paraId="359BCC54" w14:textId="77777777" w:rsidR="000D5F2C" w:rsidRPr="00A856C8" w:rsidRDefault="000D5F2C" w:rsidP="000D5F2C">
      <w:pPr>
        <w:rPr>
          <w:rFonts w:eastAsia="Calibri" w:cs="Times New Roman"/>
          <w:sz w:val="22"/>
          <w:szCs w:val="22"/>
          <w:lang w:val="lt-LT" w:eastAsia="en-US"/>
        </w:rPr>
      </w:pPr>
    </w:p>
    <w:p w14:paraId="34FA8E9A"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Eliminacija</w:t>
      </w:r>
    </w:p>
    <w:p w14:paraId="0B3D8CDB" w14:textId="77777777" w:rsidR="000D5F2C" w:rsidRPr="00A856C8" w:rsidRDefault="000D5F2C" w:rsidP="000D5F2C">
      <w:pPr>
        <w:rPr>
          <w:rFonts w:eastAsia="Calibri" w:cs="Times New Roman"/>
          <w:sz w:val="22"/>
          <w:szCs w:val="22"/>
          <w:lang w:val="lt-LT" w:eastAsia="lt-LT"/>
        </w:rPr>
      </w:pP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hidrochloridas ir jo metabolitai iš organizmo išsiskiria su šlapimu ir tulžimi. Vidutinis pusinės eliminacijos laikas yra 25 valandos (13 – 47 valandos), individualiai labai skirtingas. Vartojant dideles dozes daugiausia jo išskiriama pro inkstus; pavartojus &gt; 80 mg, apie 60 %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išskiriama nepakitusiu pavidalu. Jo kumuliacijos reiškinys bei ilgesnė eliminacija aiškinama dideliu metadono </w:t>
      </w:r>
      <w:proofErr w:type="spellStart"/>
      <w:r w:rsidRPr="00A856C8">
        <w:rPr>
          <w:rFonts w:eastAsia="Calibri" w:cs="Times New Roman"/>
          <w:sz w:val="22"/>
          <w:szCs w:val="22"/>
          <w:lang w:val="lt-LT" w:eastAsia="lt-LT"/>
        </w:rPr>
        <w:t>afinitetu</w:t>
      </w:r>
      <w:proofErr w:type="spellEnd"/>
      <w:r w:rsidRPr="00A856C8">
        <w:rPr>
          <w:rFonts w:eastAsia="Calibri" w:cs="Times New Roman"/>
          <w:sz w:val="22"/>
          <w:szCs w:val="22"/>
          <w:lang w:val="lt-LT" w:eastAsia="lt-LT"/>
        </w:rPr>
        <w:t xml:space="preserve"> audiniams.</w:t>
      </w:r>
    </w:p>
    <w:p w14:paraId="5351580B" w14:textId="77777777" w:rsidR="000D5F2C" w:rsidRPr="00A856C8" w:rsidRDefault="000D5F2C" w:rsidP="000D5F2C">
      <w:pPr>
        <w:rPr>
          <w:rFonts w:eastAsia="Calibri" w:cs="Times New Roman"/>
          <w:sz w:val="22"/>
          <w:szCs w:val="22"/>
          <w:lang w:val="lt-LT" w:eastAsia="lt-LT"/>
        </w:rPr>
      </w:pPr>
    </w:p>
    <w:p w14:paraId="72AB7775"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Išsiskyrimas su šlapimu labai priklauso nuo šlapimo pH: jis būna didesnis, jei</w:t>
      </w:r>
      <w:r>
        <w:rPr>
          <w:rFonts w:eastAsia="Calibri" w:cs="Times New Roman"/>
          <w:sz w:val="22"/>
          <w:szCs w:val="22"/>
          <w:lang w:val="lt-LT" w:eastAsia="lt-LT"/>
        </w:rPr>
        <w:t xml:space="preserve"> šlapimo</w:t>
      </w:r>
      <w:r w:rsidRPr="00A856C8">
        <w:rPr>
          <w:rFonts w:eastAsia="Calibri" w:cs="Times New Roman"/>
          <w:sz w:val="22"/>
          <w:szCs w:val="22"/>
          <w:lang w:val="lt-LT" w:eastAsia="lt-LT"/>
        </w:rPr>
        <w:t xml:space="preserve"> pH mažėja.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ir </w:t>
      </w:r>
      <w:proofErr w:type="spellStart"/>
      <w:r w:rsidRPr="00A856C8">
        <w:rPr>
          <w:rFonts w:eastAsia="Calibri" w:cs="Times New Roman"/>
          <w:sz w:val="22"/>
          <w:szCs w:val="22"/>
          <w:lang w:val="lt-LT" w:eastAsia="lt-LT"/>
        </w:rPr>
        <w:t>dekstrametadono</w:t>
      </w:r>
      <w:proofErr w:type="spellEnd"/>
      <w:r w:rsidRPr="00A856C8">
        <w:rPr>
          <w:rFonts w:eastAsia="Calibri" w:cs="Times New Roman"/>
          <w:sz w:val="22"/>
          <w:szCs w:val="22"/>
          <w:lang w:val="lt-LT" w:eastAsia="lt-LT"/>
        </w:rPr>
        <w:t xml:space="preserve"> pusinės eliminacijos laikas skirtingas (atitinkamai t</w:t>
      </w:r>
      <w:r w:rsidRPr="00A856C8">
        <w:rPr>
          <w:rFonts w:eastAsia="Calibri" w:cs="Times New Roman"/>
          <w:sz w:val="22"/>
          <w:szCs w:val="22"/>
          <w:vertAlign w:val="subscript"/>
          <w:lang w:val="lt-LT" w:eastAsia="lt-LT"/>
        </w:rPr>
        <w:t>1/2</w:t>
      </w:r>
      <w:r w:rsidRPr="00A856C8">
        <w:rPr>
          <w:rFonts w:eastAsia="Calibri" w:cs="Times New Roman"/>
          <w:sz w:val="22"/>
          <w:szCs w:val="22"/>
          <w:lang w:val="lt-LT" w:eastAsia="lt-LT"/>
        </w:rPr>
        <w:t xml:space="preserve"> yra 37,5</w:t>
      </w:r>
      <w:r>
        <w:rPr>
          <w:rFonts w:eastAsia="Calibri" w:cs="Times New Roman"/>
          <w:sz w:val="22"/>
          <w:szCs w:val="22"/>
          <w:lang w:val="lt-LT" w:eastAsia="lt-LT"/>
        </w:rPr>
        <w:t> </w:t>
      </w:r>
      <w:r w:rsidRPr="00A856C8">
        <w:rPr>
          <w:rFonts w:eastAsia="Calibri" w:cs="Times New Roman"/>
          <w:sz w:val="22"/>
          <w:szCs w:val="22"/>
          <w:lang w:val="lt-LT" w:eastAsia="lt-LT"/>
        </w:rPr>
        <w:t>val. ir 28,6</w:t>
      </w:r>
      <w:r>
        <w:rPr>
          <w:rFonts w:eastAsia="Calibri" w:cs="Times New Roman"/>
          <w:sz w:val="22"/>
          <w:szCs w:val="22"/>
          <w:lang w:val="lt-LT" w:eastAsia="lt-LT"/>
        </w:rPr>
        <w:t> </w:t>
      </w:r>
      <w:r w:rsidRPr="00A856C8">
        <w:rPr>
          <w:rFonts w:eastAsia="Calibri" w:cs="Times New Roman"/>
          <w:sz w:val="22"/>
          <w:szCs w:val="22"/>
          <w:lang w:val="lt-LT" w:eastAsia="lt-LT"/>
        </w:rPr>
        <w:t>val.). 10 </w:t>
      </w:r>
      <w:r w:rsidRPr="00A856C8">
        <w:rPr>
          <w:rFonts w:eastAsia="Calibri" w:cs="Times New Roman"/>
          <w:sz w:val="22"/>
          <w:szCs w:val="22"/>
          <w:lang w:val="lt-LT" w:eastAsia="lt-LT"/>
        </w:rPr>
        <w:noBreakHyphen/>
        <w:t xml:space="preserve"> 45 %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dozės išsiskiria su tulžimi (su išmatomis). Metabolitų taip pat aptinkama prakaite.</w:t>
      </w:r>
    </w:p>
    <w:p w14:paraId="3712BF10" w14:textId="77777777" w:rsidR="000D5F2C" w:rsidRPr="00A856C8" w:rsidRDefault="000D5F2C" w:rsidP="000D5F2C">
      <w:pPr>
        <w:rPr>
          <w:rFonts w:eastAsia="Calibri" w:cs="Times New Roman"/>
          <w:sz w:val="22"/>
          <w:szCs w:val="22"/>
          <w:lang w:val="lt-LT" w:eastAsia="en-US"/>
        </w:rPr>
      </w:pPr>
    </w:p>
    <w:p w14:paraId="65389084"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hidrochloridas dializės būdu nepašalinamas.</w:t>
      </w:r>
    </w:p>
    <w:p w14:paraId="460D11A3"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Anurezės</w:t>
      </w:r>
      <w:proofErr w:type="spellEnd"/>
      <w:r w:rsidRPr="00A856C8">
        <w:rPr>
          <w:rFonts w:eastAsia="Calibri" w:cs="Times New Roman"/>
          <w:sz w:val="22"/>
          <w:szCs w:val="22"/>
          <w:lang w:val="lt-LT" w:eastAsia="en-US"/>
        </w:rPr>
        <w:t xml:space="preserve"> atveju sankaupos rizikos nėra, nes preparatas iš organizmo išimtinai išsiskiria su išmatomis.</w:t>
      </w:r>
    </w:p>
    <w:p w14:paraId="7E6A7373" w14:textId="77777777" w:rsidR="000D5F2C" w:rsidRPr="00A856C8" w:rsidRDefault="000D5F2C" w:rsidP="000D5F2C">
      <w:pPr>
        <w:rPr>
          <w:rFonts w:eastAsia="Calibri" w:cs="Times New Roman"/>
          <w:sz w:val="22"/>
          <w:szCs w:val="22"/>
          <w:lang w:val="lt-LT" w:eastAsia="en-US"/>
        </w:rPr>
      </w:pPr>
    </w:p>
    <w:p w14:paraId="54DC0FCB"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36" w:name="_Toc129243114"/>
      <w:bookmarkStart w:id="37" w:name="_Toc129243239"/>
      <w:r w:rsidRPr="00A856C8">
        <w:rPr>
          <w:rFonts w:eastAsia="Calibri" w:cs="Times New Roman"/>
          <w:b/>
          <w:kern w:val="28"/>
          <w:sz w:val="22"/>
          <w:szCs w:val="22"/>
          <w:lang w:val="lt-LT" w:eastAsia="en-US"/>
        </w:rPr>
        <w:t>5.3</w:t>
      </w:r>
      <w:r w:rsidRPr="00A856C8">
        <w:rPr>
          <w:rFonts w:eastAsia="Calibri" w:cs="Times New Roman"/>
          <w:b/>
          <w:kern w:val="28"/>
          <w:sz w:val="22"/>
          <w:szCs w:val="22"/>
          <w:lang w:val="lt-LT" w:eastAsia="en-US"/>
        </w:rPr>
        <w:tab/>
      </w:r>
      <w:proofErr w:type="spellStart"/>
      <w:r w:rsidRPr="00A856C8">
        <w:rPr>
          <w:rFonts w:eastAsia="Calibri" w:cs="Times New Roman"/>
          <w:b/>
          <w:kern w:val="28"/>
          <w:sz w:val="22"/>
          <w:szCs w:val="22"/>
          <w:lang w:val="lt-LT" w:eastAsia="en-US"/>
        </w:rPr>
        <w:t>Ikiklinikinių</w:t>
      </w:r>
      <w:proofErr w:type="spellEnd"/>
      <w:r w:rsidRPr="00A856C8">
        <w:rPr>
          <w:rFonts w:eastAsia="Calibri" w:cs="Times New Roman"/>
          <w:b/>
          <w:kern w:val="28"/>
          <w:sz w:val="22"/>
          <w:szCs w:val="22"/>
          <w:lang w:val="lt-LT" w:eastAsia="en-US"/>
        </w:rPr>
        <w:t xml:space="preserve"> saugumo tyrimų duomenys</w:t>
      </w:r>
      <w:bookmarkEnd w:id="36"/>
      <w:bookmarkEnd w:id="37"/>
    </w:p>
    <w:p w14:paraId="1956B2E5" w14:textId="77777777" w:rsidR="000D5F2C" w:rsidRPr="00A856C8" w:rsidRDefault="000D5F2C" w:rsidP="000D5F2C">
      <w:pPr>
        <w:rPr>
          <w:rFonts w:eastAsia="Calibri" w:cs="Times New Roman"/>
          <w:sz w:val="22"/>
          <w:szCs w:val="22"/>
          <w:lang w:val="lt-LT" w:eastAsia="en-US"/>
        </w:rPr>
      </w:pPr>
    </w:p>
    <w:p w14:paraId="2E19ADFF"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Levometadonas</w:t>
      </w:r>
      <w:proofErr w:type="spellEnd"/>
      <w:r w:rsidRPr="00A856C8">
        <w:rPr>
          <w:rFonts w:eastAsia="Calibri" w:cs="Times New Roman"/>
          <w:sz w:val="22"/>
          <w:szCs w:val="22"/>
          <w:lang w:val="lt-LT" w:eastAsia="en-US"/>
        </w:rPr>
        <w:t xml:space="preserve"> pakankamai neištirtas. Vertinimui gali būti naudojami D,L-metadono duomenys ir radiniai.</w:t>
      </w:r>
    </w:p>
    <w:p w14:paraId="2A34C8F5" w14:textId="77777777" w:rsidR="000D5F2C" w:rsidRPr="007F7E34" w:rsidRDefault="000D5F2C" w:rsidP="000D5F2C">
      <w:pPr>
        <w:rPr>
          <w:rFonts w:eastAsia="Calibri" w:cs="Times New Roman"/>
          <w:sz w:val="22"/>
          <w:szCs w:val="22"/>
          <w:u w:val="single"/>
          <w:lang w:val="lt-LT" w:eastAsia="en-US"/>
        </w:rPr>
      </w:pPr>
    </w:p>
    <w:p w14:paraId="460E371F" w14:textId="77777777" w:rsidR="000D5F2C" w:rsidRPr="007F7E34" w:rsidRDefault="000D5F2C" w:rsidP="000D5F2C">
      <w:pPr>
        <w:rPr>
          <w:rFonts w:eastAsia="Calibri" w:cs="Times New Roman"/>
          <w:sz w:val="22"/>
          <w:szCs w:val="22"/>
          <w:u w:val="single"/>
          <w:lang w:val="lt-LT" w:eastAsia="en-US"/>
        </w:rPr>
      </w:pPr>
      <w:r w:rsidRPr="007F7E34">
        <w:rPr>
          <w:rFonts w:eastAsia="Calibri" w:cs="Times New Roman"/>
          <w:sz w:val="22"/>
          <w:szCs w:val="22"/>
          <w:u w:val="single"/>
          <w:lang w:val="lt-LT" w:eastAsia="en-US"/>
        </w:rPr>
        <w:t xml:space="preserve">Lėtinis </w:t>
      </w:r>
      <w:proofErr w:type="spellStart"/>
      <w:r w:rsidRPr="007F7E34">
        <w:rPr>
          <w:rFonts w:eastAsia="Calibri" w:cs="Times New Roman"/>
          <w:sz w:val="22"/>
          <w:szCs w:val="22"/>
          <w:u w:val="single"/>
          <w:lang w:val="lt-LT" w:eastAsia="en-US"/>
        </w:rPr>
        <w:t>toksiškumas</w:t>
      </w:r>
      <w:proofErr w:type="spellEnd"/>
    </w:p>
    <w:p w14:paraId="2A656B1E"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Žiurkėms su maistu metadono hidrochlorido buvo duodama ilgiau kaip 80 savaičių po 5, 10 arba 15 mg/kg kūno svorio per parą, palengva didinant kiekį. Šėrimas metadono hidrochloridu sukėlė N-</w:t>
      </w:r>
      <w:proofErr w:type="spellStart"/>
      <w:r w:rsidRPr="00A856C8">
        <w:rPr>
          <w:rFonts w:eastAsia="Calibri" w:cs="Times New Roman"/>
          <w:sz w:val="22"/>
          <w:szCs w:val="22"/>
          <w:lang w:val="lt-LT" w:eastAsia="en-US"/>
        </w:rPr>
        <w:t>demetilazės</w:t>
      </w:r>
      <w:proofErr w:type="spellEnd"/>
      <w:r w:rsidRPr="00A856C8">
        <w:rPr>
          <w:rFonts w:eastAsia="Calibri" w:cs="Times New Roman"/>
          <w:sz w:val="22"/>
          <w:szCs w:val="22"/>
          <w:lang w:val="lt-LT" w:eastAsia="en-US"/>
        </w:rPr>
        <w:t xml:space="preserve"> aktyvumo padidėjimą. Šis reiškinys vertinamas kaip </w:t>
      </w:r>
      <w:proofErr w:type="spellStart"/>
      <w:r w:rsidRPr="00A856C8">
        <w:rPr>
          <w:rFonts w:eastAsia="Calibri" w:cs="Times New Roman"/>
          <w:sz w:val="22"/>
          <w:szCs w:val="22"/>
          <w:lang w:val="lt-LT" w:eastAsia="en-US"/>
        </w:rPr>
        <w:t>hepatocitų</w:t>
      </w:r>
      <w:proofErr w:type="spellEnd"/>
      <w:r w:rsidRPr="00A856C8">
        <w:rPr>
          <w:rFonts w:eastAsia="Calibri" w:cs="Times New Roman"/>
          <w:sz w:val="22"/>
          <w:szCs w:val="22"/>
          <w:lang w:val="lt-LT" w:eastAsia="en-US"/>
        </w:rPr>
        <w:t xml:space="preserve"> prisitaikymo prie metadono hidrochlorido mechanizmas.</w:t>
      </w:r>
    </w:p>
    <w:p w14:paraId="0FCB22FC" w14:textId="77777777" w:rsidR="000D5F2C" w:rsidRPr="00A856C8" w:rsidRDefault="000D5F2C" w:rsidP="000D5F2C">
      <w:pPr>
        <w:rPr>
          <w:rFonts w:eastAsia="Calibri" w:cs="Times New Roman"/>
          <w:sz w:val="22"/>
          <w:szCs w:val="22"/>
          <w:lang w:val="lt-LT" w:eastAsia="en-US"/>
        </w:rPr>
      </w:pPr>
    </w:p>
    <w:p w14:paraId="7F09E327"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lastRenderedPageBreak/>
        <w:t xml:space="preserve">Ūminio </w:t>
      </w:r>
      <w:proofErr w:type="spellStart"/>
      <w:r w:rsidRPr="00A856C8">
        <w:rPr>
          <w:rFonts w:eastAsia="Calibri" w:cs="Times New Roman"/>
          <w:sz w:val="22"/>
          <w:szCs w:val="22"/>
          <w:lang w:val="lt-LT" w:eastAsia="en-US"/>
        </w:rPr>
        <w:t>toksiškumo</w:t>
      </w:r>
      <w:proofErr w:type="spellEnd"/>
      <w:r w:rsidRPr="00A856C8">
        <w:rPr>
          <w:rFonts w:eastAsia="Calibri" w:cs="Times New Roman"/>
          <w:sz w:val="22"/>
          <w:szCs w:val="22"/>
          <w:lang w:val="lt-LT" w:eastAsia="en-US"/>
        </w:rPr>
        <w:t xml:space="preserve"> dažnumas tirtas su sveikomis beždžionėmis (6 tiriamieji ir </w:t>
      </w:r>
      <w:r w:rsidRPr="00425AAE">
        <w:rPr>
          <w:rFonts w:eastAsia="Calibri" w:cs="Times New Roman"/>
          <w:sz w:val="22"/>
          <w:szCs w:val="22"/>
          <w:lang w:val="lt-LT" w:eastAsia="en-US"/>
        </w:rPr>
        <w:t>6</w:t>
      </w:r>
      <w:r w:rsidRPr="00A856C8">
        <w:rPr>
          <w:rFonts w:eastAsia="Calibri" w:cs="Times New Roman"/>
          <w:sz w:val="22"/>
          <w:szCs w:val="22"/>
          <w:lang w:val="lt-LT" w:eastAsia="en-US"/>
        </w:rPr>
        <w:t xml:space="preserve"> kontroliniai gyvūnai), kurioms buvo duodama vidutinė tiksli dozė. Po 13-28 savaičių pastovaus vartojimo ūmi, galinti sukelti mirtį toksinė reakcija iki tol gerai toleruojamai metadono hidrochlorido palaikomajai dozei (15 mg/kg kūno svorio per parą) pasireiškė 4 iš 6 beždžionių. Jai buvo būdinga išreikšta psichinė depresija ir kvėpavimo slopinimas. Tačiau žmonėms pastoviai vartojant metadono hidrochloridą tokių palyginamų staigios mirties reakcijų nepasitaikė.</w:t>
      </w:r>
    </w:p>
    <w:p w14:paraId="395C458E" w14:textId="77777777" w:rsidR="000D5F2C" w:rsidRPr="00A856C8" w:rsidRDefault="000D5F2C" w:rsidP="000D5F2C">
      <w:pPr>
        <w:rPr>
          <w:rFonts w:eastAsia="Calibri" w:cs="Times New Roman"/>
          <w:sz w:val="22"/>
          <w:szCs w:val="22"/>
          <w:lang w:val="lt-LT" w:eastAsia="en-US"/>
        </w:rPr>
      </w:pPr>
    </w:p>
    <w:p w14:paraId="23E53221"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Tikslus lėtinio kepenų pažeidimo, nustatyto nuo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priklausomiems pacientams ilgai juos vartojant, mechanizmas lieka sunkiai suprantamas. Tiksli analizė trukdoma, nes daugumai pacientų iš tikrųjų būdinga priklausomybė daugiau kaip vienai medžiagai. Nors metadonas pasižymi toksiniu poveikiu kepenims, reikia įvertinti kitus faktorius, kurie susiję su kepenų pažeidimu: hepatitą C ir B, kartu vartojamą alkoholį ir pripratimą kitoms medžiagoms. Žmogaus </w:t>
      </w:r>
      <w:proofErr w:type="spellStart"/>
      <w:r w:rsidRPr="00A856C8">
        <w:rPr>
          <w:rFonts w:eastAsia="Calibri" w:cs="Times New Roman"/>
          <w:sz w:val="22"/>
          <w:szCs w:val="22"/>
          <w:lang w:val="lt-LT" w:eastAsia="en-US"/>
        </w:rPr>
        <w:t>hepatocitų</w:t>
      </w:r>
      <w:proofErr w:type="spellEnd"/>
      <w:r w:rsidRPr="00A856C8">
        <w:rPr>
          <w:rFonts w:eastAsia="Calibri" w:cs="Times New Roman"/>
          <w:sz w:val="22"/>
          <w:szCs w:val="22"/>
          <w:lang w:val="lt-LT" w:eastAsia="en-US"/>
        </w:rPr>
        <w:t xml:space="preserve"> kultūros tyrimai parodė, kad alkoholis gali heroino ir metadono toksinį poveikį kepenims sustiprinti tiesiogiai. </w:t>
      </w:r>
    </w:p>
    <w:p w14:paraId="2AC0D1CA" w14:textId="77777777" w:rsidR="000D5F2C" w:rsidRPr="00A856C8" w:rsidRDefault="000D5F2C" w:rsidP="000D5F2C">
      <w:pPr>
        <w:rPr>
          <w:rFonts w:eastAsia="Calibri" w:cs="Times New Roman"/>
          <w:sz w:val="22"/>
          <w:szCs w:val="22"/>
          <w:lang w:val="lt-LT" w:eastAsia="en-US"/>
        </w:rPr>
      </w:pPr>
    </w:p>
    <w:p w14:paraId="423CF5E5" w14:textId="77777777" w:rsidR="000D5F2C" w:rsidRPr="007F7E34" w:rsidRDefault="000D5F2C" w:rsidP="000D5F2C">
      <w:pPr>
        <w:rPr>
          <w:rFonts w:eastAsia="Calibri" w:cs="Times New Roman"/>
          <w:sz w:val="22"/>
          <w:szCs w:val="22"/>
          <w:u w:val="single"/>
          <w:lang w:val="lt-LT" w:eastAsia="en-US"/>
        </w:rPr>
      </w:pPr>
      <w:proofErr w:type="spellStart"/>
      <w:r w:rsidRPr="007F7E34">
        <w:rPr>
          <w:rFonts w:eastAsia="Calibri" w:cs="Times New Roman"/>
          <w:sz w:val="22"/>
          <w:szCs w:val="22"/>
          <w:u w:val="single"/>
          <w:lang w:val="lt-LT" w:eastAsia="en-US"/>
        </w:rPr>
        <w:t>Mutageninis</w:t>
      </w:r>
      <w:proofErr w:type="spellEnd"/>
      <w:r w:rsidRPr="007F7E34">
        <w:rPr>
          <w:rFonts w:eastAsia="Calibri" w:cs="Times New Roman"/>
          <w:sz w:val="22"/>
          <w:szCs w:val="22"/>
          <w:u w:val="single"/>
          <w:lang w:val="lt-LT" w:eastAsia="en-US"/>
        </w:rPr>
        <w:t xml:space="preserve"> ir navikų augimą skatinantis pajėgumas</w:t>
      </w:r>
    </w:p>
    <w:p w14:paraId="37B21EEB"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Tyrimais </w:t>
      </w:r>
      <w:proofErr w:type="spellStart"/>
      <w:r w:rsidRPr="00A856C8">
        <w:rPr>
          <w:rFonts w:eastAsia="Calibri" w:cs="Times New Roman"/>
          <w:i/>
          <w:sz w:val="22"/>
          <w:szCs w:val="22"/>
          <w:lang w:val="lt-LT" w:eastAsia="en-US"/>
        </w:rPr>
        <w:t>in</w:t>
      </w:r>
      <w:proofErr w:type="spellEnd"/>
      <w:r w:rsidRPr="00A856C8">
        <w:rPr>
          <w:rFonts w:eastAsia="Calibri" w:cs="Times New Roman"/>
          <w:i/>
          <w:sz w:val="22"/>
          <w:szCs w:val="22"/>
          <w:lang w:val="lt-LT" w:eastAsia="en-US"/>
        </w:rPr>
        <w:t xml:space="preserve"> </w:t>
      </w:r>
      <w:proofErr w:type="spellStart"/>
      <w:r w:rsidRPr="00A856C8">
        <w:rPr>
          <w:rFonts w:eastAsia="Calibri" w:cs="Times New Roman"/>
          <w:i/>
          <w:sz w:val="22"/>
          <w:szCs w:val="22"/>
          <w:lang w:val="lt-LT" w:eastAsia="en-US"/>
        </w:rPr>
        <w:t>vitro</w:t>
      </w:r>
      <w:proofErr w:type="spellEnd"/>
      <w:r w:rsidRPr="00A856C8">
        <w:rPr>
          <w:rFonts w:eastAsia="Calibri" w:cs="Times New Roman"/>
          <w:sz w:val="22"/>
          <w:szCs w:val="22"/>
          <w:lang w:val="lt-LT" w:eastAsia="en-US"/>
        </w:rPr>
        <w:t xml:space="preserve"> ir </w:t>
      </w:r>
      <w:proofErr w:type="spellStart"/>
      <w:r w:rsidRPr="00A856C8">
        <w:rPr>
          <w:rFonts w:eastAsia="Calibri" w:cs="Times New Roman"/>
          <w:i/>
          <w:sz w:val="22"/>
          <w:szCs w:val="22"/>
          <w:lang w:val="lt-LT" w:eastAsia="en-US"/>
        </w:rPr>
        <w:t>in</w:t>
      </w:r>
      <w:proofErr w:type="spellEnd"/>
      <w:r w:rsidRPr="00A856C8">
        <w:rPr>
          <w:rFonts w:eastAsia="Calibri" w:cs="Times New Roman"/>
          <w:i/>
          <w:sz w:val="22"/>
          <w:szCs w:val="22"/>
          <w:lang w:val="lt-LT" w:eastAsia="en-US"/>
        </w:rPr>
        <w:t xml:space="preserve"> </w:t>
      </w:r>
      <w:proofErr w:type="spellStart"/>
      <w:r w:rsidRPr="00A856C8">
        <w:rPr>
          <w:rFonts w:eastAsia="Calibri" w:cs="Times New Roman"/>
          <w:i/>
          <w:sz w:val="22"/>
          <w:szCs w:val="22"/>
          <w:lang w:val="lt-LT" w:eastAsia="en-US"/>
        </w:rPr>
        <w:t>vivo</w:t>
      </w:r>
      <w:proofErr w:type="spellEnd"/>
      <w:r w:rsidRPr="00A856C8">
        <w:rPr>
          <w:rFonts w:eastAsia="Calibri" w:cs="Times New Roman"/>
          <w:sz w:val="22"/>
          <w:szCs w:val="22"/>
          <w:lang w:val="lt-LT" w:eastAsia="en-US"/>
        </w:rPr>
        <w:t xml:space="preserve"> gauti prieštaringi duomenys, susiję su metadono </w:t>
      </w:r>
      <w:proofErr w:type="spellStart"/>
      <w:r w:rsidRPr="00A856C8">
        <w:rPr>
          <w:rFonts w:eastAsia="Calibri" w:cs="Times New Roman"/>
          <w:sz w:val="22"/>
          <w:szCs w:val="22"/>
          <w:lang w:val="lt-LT" w:eastAsia="en-US"/>
        </w:rPr>
        <w:t>genotoksiniu</w:t>
      </w:r>
      <w:proofErr w:type="spellEnd"/>
      <w:r w:rsidRPr="00A856C8">
        <w:rPr>
          <w:rFonts w:eastAsia="Calibri" w:cs="Times New Roman"/>
          <w:sz w:val="22"/>
          <w:szCs w:val="22"/>
          <w:lang w:val="lt-LT" w:eastAsia="en-US"/>
        </w:rPr>
        <w:t xml:space="preserve"> poveikiu; jie rodo, kad sklaidos defektus sukeliantis poveikis  silpnas. Tačiau šiuo metu žinomų duomenų klinikinio vartojimo rizikos įvertinimui panaudoti negalima. </w:t>
      </w:r>
    </w:p>
    <w:p w14:paraId="4758F736"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Ilgalaikių žiurkių ir pelių tyrimų duomenys navikų augimą skatinančio poveikio nerodo.</w:t>
      </w:r>
    </w:p>
    <w:p w14:paraId="3B10A44A" w14:textId="77777777" w:rsidR="000D5F2C" w:rsidRPr="00A856C8" w:rsidRDefault="000D5F2C" w:rsidP="000D5F2C">
      <w:pPr>
        <w:rPr>
          <w:rFonts w:eastAsia="Calibri" w:cs="Times New Roman"/>
          <w:sz w:val="22"/>
          <w:szCs w:val="22"/>
          <w:lang w:val="lt-LT" w:eastAsia="en-US"/>
        </w:rPr>
      </w:pPr>
    </w:p>
    <w:p w14:paraId="087B8447" w14:textId="77777777" w:rsidR="000D5F2C" w:rsidRPr="0058757D" w:rsidRDefault="000D5F2C" w:rsidP="000D5F2C">
      <w:pPr>
        <w:rPr>
          <w:sz w:val="22"/>
          <w:u w:val="single"/>
          <w:lang w:val="lt-LT"/>
        </w:rPr>
      </w:pPr>
      <w:r w:rsidRPr="0058757D">
        <w:rPr>
          <w:sz w:val="22"/>
          <w:u w:val="single"/>
          <w:lang w:val="lt-LT"/>
        </w:rPr>
        <w:t>Toksinis poveikis dauginimosi funkcijai</w:t>
      </w:r>
    </w:p>
    <w:p w14:paraId="058E3FA9"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Duodant žiurkėms 20 mg/kg kūno svorio per parą metadono </w:t>
      </w:r>
      <w:r>
        <w:rPr>
          <w:rFonts w:eastAsia="Calibri" w:cs="Times New Roman"/>
          <w:sz w:val="22"/>
          <w:szCs w:val="22"/>
          <w:lang w:val="lt-LT" w:eastAsia="en-US"/>
        </w:rPr>
        <w:t>5</w:t>
      </w:r>
      <w:r w:rsidRPr="00A856C8">
        <w:rPr>
          <w:rFonts w:eastAsia="Calibri" w:cs="Times New Roman"/>
          <w:sz w:val="22"/>
          <w:szCs w:val="22"/>
          <w:lang w:val="lt-LT" w:eastAsia="en-US"/>
        </w:rPr>
        <w:t xml:space="preserve"> dienas sumažėjo prostatos, sėklinių pūslelių ir sėklidžių svoris. Žiurkių patinams davus metadono (iki 38 mg/kg kūno svorio per parą) jų jauniklių mirtingumas padidėjo iki 74 %.</w:t>
      </w:r>
    </w:p>
    <w:p w14:paraId="3D2CDBC9" w14:textId="77777777" w:rsidR="000D5F2C" w:rsidRPr="00A856C8" w:rsidRDefault="000D5F2C" w:rsidP="000D5F2C">
      <w:pPr>
        <w:rPr>
          <w:rFonts w:eastAsia="Calibri" w:cs="Times New Roman"/>
          <w:sz w:val="22"/>
          <w:szCs w:val="22"/>
          <w:lang w:val="lt-LT" w:eastAsia="en-US"/>
        </w:rPr>
      </w:pPr>
    </w:p>
    <w:p w14:paraId="7CF879FE"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Esant žiurkių patelių priklausomybei nuo metadono jų jauniklių smegenų augimas buvo lėtesnis, kūno svoris buvo mažesnis, padidėjo mirtingumas.</w:t>
      </w:r>
    </w:p>
    <w:p w14:paraId="636D0C84" w14:textId="77777777" w:rsidR="000D5F2C" w:rsidRPr="00A856C8" w:rsidRDefault="000D5F2C" w:rsidP="000D5F2C">
      <w:pPr>
        <w:rPr>
          <w:rFonts w:eastAsia="Calibri" w:cs="Times New Roman"/>
          <w:sz w:val="22"/>
          <w:szCs w:val="22"/>
          <w:lang w:val="lt-LT" w:eastAsia="en-US"/>
        </w:rPr>
      </w:pPr>
    </w:p>
    <w:p w14:paraId="69861EE9"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Žiurkių patelėms su maistu davus metadono 14-19 vaikingumo dieną reikšmingai sumažėjo palikuonių patinėlių kraujyje testosterono kiekis (galimas antagonizmas su </w:t>
      </w:r>
      <w:proofErr w:type="spellStart"/>
      <w:r w:rsidRPr="00A856C8">
        <w:rPr>
          <w:rFonts w:eastAsia="Calibri" w:cs="Times New Roman"/>
          <w:sz w:val="22"/>
          <w:szCs w:val="22"/>
          <w:lang w:val="lt-LT" w:eastAsia="en-US"/>
        </w:rPr>
        <w:t>naloksonu</w:t>
      </w:r>
      <w:proofErr w:type="spellEnd"/>
      <w:r w:rsidRPr="00A856C8">
        <w:rPr>
          <w:rFonts w:eastAsia="Calibri" w:cs="Times New Roman"/>
          <w:sz w:val="22"/>
          <w:szCs w:val="22"/>
          <w:lang w:val="lt-LT" w:eastAsia="en-US"/>
        </w:rPr>
        <w:t>).</w:t>
      </w:r>
    </w:p>
    <w:p w14:paraId="595CAD41" w14:textId="77777777" w:rsidR="000D5F2C" w:rsidRPr="00A856C8" w:rsidRDefault="000D5F2C" w:rsidP="000D5F2C">
      <w:pPr>
        <w:rPr>
          <w:rFonts w:eastAsia="Calibri" w:cs="Times New Roman"/>
          <w:sz w:val="22"/>
          <w:szCs w:val="22"/>
          <w:lang w:val="lt-LT" w:eastAsia="en-US"/>
        </w:rPr>
      </w:pPr>
    </w:p>
    <w:p w14:paraId="536F83EF" w14:textId="77777777" w:rsidR="000D5F2C" w:rsidRPr="00A856C8" w:rsidRDefault="000D5F2C" w:rsidP="000D5F2C">
      <w:pPr>
        <w:rPr>
          <w:rFonts w:eastAsia="Calibri" w:cs="Times New Roman"/>
          <w:sz w:val="22"/>
          <w:szCs w:val="22"/>
          <w:lang w:val="lt-LT" w:eastAsia="en-US"/>
        </w:rPr>
      </w:pPr>
    </w:p>
    <w:p w14:paraId="7825422F"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38" w:name="_Toc129243115"/>
      <w:bookmarkStart w:id="39" w:name="_Toc129243240"/>
      <w:r w:rsidRPr="00A856C8">
        <w:rPr>
          <w:rFonts w:eastAsia="Calibri" w:cs="Times New Roman"/>
          <w:b/>
          <w:sz w:val="22"/>
          <w:szCs w:val="22"/>
          <w:lang w:val="lt-LT" w:eastAsia="en-US"/>
        </w:rPr>
        <w:t>6.</w:t>
      </w:r>
      <w:r w:rsidRPr="00A856C8">
        <w:rPr>
          <w:rFonts w:eastAsia="Calibri" w:cs="Times New Roman"/>
          <w:b/>
          <w:sz w:val="22"/>
          <w:szCs w:val="22"/>
          <w:lang w:val="lt-LT" w:eastAsia="en-US"/>
        </w:rPr>
        <w:tab/>
        <w:t>FARMACINĖ INFORMACIJA</w:t>
      </w:r>
      <w:bookmarkEnd w:id="38"/>
      <w:bookmarkEnd w:id="39"/>
    </w:p>
    <w:p w14:paraId="48690786" w14:textId="77777777" w:rsidR="000D5F2C" w:rsidRPr="00A856C8" w:rsidRDefault="000D5F2C" w:rsidP="000D5F2C">
      <w:pPr>
        <w:rPr>
          <w:rFonts w:eastAsia="Calibri" w:cs="Times New Roman"/>
          <w:sz w:val="22"/>
          <w:szCs w:val="22"/>
          <w:lang w:val="lt-LT" w:eastAsia="en-US"/>
        </w:rPr>
      </w:pPr>
    </w:p>
    <w:p w14:paraId="005282AA"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40" w:name="_Toc129243116"/>
      <w:bookmarkStart w:id="41" w:name="_Toc129243241"/>
      <w:r w:rsidRPr="00A856C8">
        <w:rPr>
          <w:rFonts w:eastAsia="Calibri" w:cs="Times New Roman"/>
          <w:b/>
          <w:kern w:val="28"/>
          <w:sz w:val="22"/>
          <w:szCs w:val="22"/>
          <w:lang w:val="lt-LT" w:eastAsia="en-US"/>
        </w:rPr>
        <w:t>6.1</w:t>
      </w:r>
      <w:r w:rsidRPr="00A856C8">
        <w:rPr>
          <w:rFonts w:eastAsia="Calibri" w:cs="Times New Roman"/>
          <w:b/>
          <w:kern w:val="28"/>
          <w:sz w:val="22"/>
          <w:szCs w:val="22"/>
          <w:lang w:val="lt-LT" w:eastAsia="en-US"/>
        </w:rPr>
        <w:tab/>
        <w:t>Pagalbinių medžiagų sąrašas</w:t>
      </w:r>
      <w:bookmarkEnd w:id="40"/>
      <w:bookmarkEnd w:id="41"/>
    </w:p>
    <w:p w14:paraId="786B6535" w14:textId="77777777" w:rsidR="000D5F2C" w:rsidRPr="00A856C8" w:rsidRDefault="000D5F2C" w:rsidP="000D5F2C">
      <w:pPr>
        <w:rPr>
          <w:rFonts w:eastAsia="Calibri" w:cs="Times New Roman"/>
          <w:sz w:val="22"/>
          <w:szCs w:val="22"/>
          <w:lang w:val="lt-LT" w:eastAsia="en-US"/>
        </w:rPr>
      </w:pPr>
    </w:p>
    <w:p w14:paraId="4B169DF6"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Metilo </w:t>
      </w:r>
      <w:proofErr w:type="spellStart"/>
      <w:r w:rsidRPr="00A856C8">
        <w:rPr>
          <w:rFonts w:eastAsia="Calibri" w:cs="Times New Roman"/>
          <w:sz w:val="22"/>
          <w:szCs w:val="22"/>
          <w:lang w:val="lt-LT" w:eastAsia="lt-LT"/>
        </w:rPr>
        <w:t>parahidroksibenzoatas</w:t>
      </w:r>
      <w:proofErr w:type="spellEnd"/>
      <w:r w:rsidRPr="00A856C8">
        <w:rPr>
          <w:rFonts w:eastAsia="Calibri" w:cs="Times New Roman"/>
          <w:sz w:val="22"/>
          <w:szCs w:val="22"/>
          <w:lang w:val="lt-LT" w:eastAsia="lt-LT"/>
        </w:rPr>
        <w:t xml:space="preserve"> (E218)</w:t>
      </w:r>
    </w:p>
    <w:p w14:paraId="3DB6CA66" w14:textId="77777777" w:rsidR="000D5F2C" w:rsidRPr="00A856C8" w:rsidRDefault="000D5F2C" w:rsidP="000D5F2C">
      <w:pPr>
        <w:rPr>
          <w:rFonts w:eastAsia="Calibri" w:cs="Times New Roman"/>
          <w:sz w:val="22"/>
          <w:szCs w:val="22"/>
          <w:lang w:val="lt-LT" w:eastAsia="lt-LT"/>
        </w:rPr>
      </w:pPr>
      <w:proofErr w:type="spellStart"/>
      <w:r w:rsidRPr="00A856C8">
        <w:rPr>
          <w:rFonts w:eastAsia="Calibri" w:cs="Times New Roman"/>
          <w:sz w:val="22"/>
          <w:szCs w:val="22"/>
          <w:lang w:val="lt-LT" w:eastAsia="lt-LT"/>
        </w:rPr>
        <w:t>Propilo</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parahidroksibenzoatas</w:t>
      </w:r>
      <w:proofErr w:type="spellEnd"/>
    </w:p>
    <w:p w14:paraId="287F7157"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Citrinų rūgštis </w:t>
      </w:r>
      <w:proofErr w:type="spellStart"/>
      <w:r w:rsidRPr="00A856C8">
        <w:rPr>
          <w:rFonts w:eastAsia="Calibri" w:cs="Times New Roman"/>
          <w:sz w:val="22"/>
          <w:szCs w:val="22"/>
          <w:lang w:val="lt-LT" w:eastAsia="lt-LT"/>
        </w:rPr>
        <w:t>monohidratas</w:t>
      </w:r>
      <w:proofErr w:type="spellEnd"/>
    </w:p>
    <w:p w14:paraId="3C2BD89E"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Natrio citratas</w:t>
      </w:r>
    </w:p>
    <w:p w14:paraId="79220035"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Išgrynintas vanduo</w:t>
      </w:r>
    </w:p>
    <w:p w14:paraId="286EF727" w14:textId="77777777" w:rsidR="000D5F2C" w:rsidRPr="00A856C8" w:rsidRDefault="000D5F2C" w:rsidP="000D5F2C">
      <w:pPr>
        <w:rPr>
          <w:rFonts w:eastAsia="Calibri" w:cs="Times New Roman"/>
          <w:sz w:val="22"/>
          <w:szCs w:val="22"/>
          <w:lang w:val="lt-LT" w:eastAsia="en-US"/>
        </w:rPr>
      </w:pPr>
    </w:p>
    <w:p w14:paraId="440C5D6C"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42" w:name="_Toc129243117"/>
      <w:bookmarkStart w:id="43" w:name="_Toc129243242"/>
      <w:r>
        <w:rPr>
          <w:rFonts w:eastAsia="Calibri" w:cs="Times New Roman"/>
          <w:b/>
          <w:kern w:val="28"/>
          <w:sz w:val="22"/>
          <w:szCs w:val="22"/>
          <w:lang w:val="lt-LT" w:eastAsia="en-US"/>
        </w:rPr>
        <w:t>6</w:t>
      </w:r>
      <w:r w:rsidRPr="00A856C8">
        <w:rPr>
          <w:rFonts w:eastAsia="Calibri" w:cs="Times New Roman"/>
          <w:b/>
          <w:kern w:val="28"/>
          <w:sz w:val="22"/>
          <w:szCs w:val="22"/>
          <w:lang w:val="lt-LT" w:eastAsia="en-US"/>
        </w:rPr>
        <w:t>.2</w:t>
      </w:r>
      <w:r w:rsidRPr="00A856C8">
        <w:rPr>
          <w:rFonts w:eastAsia="Calibri" w:cs="Times New Roman"/>
          <w:b/>
          <w:kern w:val="28"/>
          <w:sz w:val="22"/>
          <w:szCs w:val="22"/>
          <w:lang w:val="lt-LT" w:eastAsia="en-US"/>
        </w:rPr>
        <w:tab/>
        <w:t>Nesuderinamumas</w:t>
      </w:r>
      <w:bookmarkEnd w:id="42"/>
      <w:bookmarkEnd w:id="43"/>
    </w:p>
    <w:p w14:paraId="2968D24D" w14:textId="77777777" w:rsidR="000D5F2C" w:rsidRPr="00A856C8" w:rsidRDefault="000D5F2C" w:rsidP="000D5F2C">
      <w:pPr>
        <w:rPr>
          <w:rFonts w:eastAsia="Calibri" w:cs="Times New Roman"/>
          <w:sz w:val="22"/>
          <w:szCs w:val="22"/>
          <w:lang w:val="lt-LT" w:eastAsia="en-US"/>
        </w:rPr>
      </w:pPr>
    </w:p>
    <w:p w14:paraId="35589430"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Šio vaistinio preparato negalima maišyti su kitais</w:t>
      </w:r>
      <w:r>
        <w:rPr>
          <w:rFonts w:eastAsia="Calibri" w:cs="Times New Roman"/>
          <w:sz w:val="22"/>
          <w:szCs w:val="22"/>
          <w:lang w:val="lt-LT" w:eastAsia="en-US"/>
        </w:rPr>
        <w:t>,</w:t>
      </w:r>
      <w:r w:rsidRPr="00A856C8">
        <w:rPr>
          <w:rFonts w:eastAsia="Calibri" w:cs="Times New Roman"/>
          <w:sz w:val="22"/>
          <w:szCs w:val="22"/>
          <w:lang w:val="lt-LT" w:eastAsia="en-US"/>
        </w:rPr>
        <w:t xml:space="preserve"> išskyrus </w:t>
      </w:r>
      <w:r>
        <w:rPr>
          <w:rFonts w:eastAsia="Calibri" w:cs="Times New Roman"/>
          <w:sz w:val="22"/>
          <w:szCs w:val="22"/>
          <w:lang w:val="lt-LT" w:eastAsia="en-US"/>
        </w:rPr>
        <w:t>nurodytus</w:t>
      </w:r>
      <w:r w:rsidRPr="00A856C8">
        <w:rPr>
          <w:rFonts w:eastAsia="Calibri" w:cs="Times New Roman"/>
          <w:sz w:val="22"/>
          <w:szCs w:val="22"/>
          <w:lang w:val="lt-LT" w:eastAsia="en-US"/>
        </w:rPr>
        <w:t xml:space="preserve"> 6.6 skyriuje.</w:t>
      </w:r>
    </w:p>
    <w:p w14:paraId="2239C277" w14:textId="77777777" w:rsidR="000D5F2C" w:rsidRPr="00A856C8" w:rsidRDefault="000D5F2C" w:rsidP="000D5F2C">
      <w:pPr>
        <w:rPr>
          <w:rFonts w:eastAsia="Calibri" w:cs="Times New Roman"/>
          <w:sz w:val="22"/>
          <w:szCs w:val="22"/>
          <w:lang w:val="lt-LT" w:eastAsia="en-US"/>
        </w:rPr>
      </w:pPr>
    </w:p>
    <w:p w14:paraId="1CE61E95"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44" w:name="_Toc129243118"/>
      <w:bookmarkStart w:id="45" w:name="_Toc129243243"/>
      <w:r w:rsidRPr="00A856C8">
        <w:rPr>
          <w:rFonts w:eastAsia="Calibri" w:cs="Times New Roman"/>
          <w:b/>
          <w:kern w:val="28"/>
          <w:sz w:val="22"/>
          <w:szCs w:val="22"/>
          <w:lang w:val="lt-LT" w:eastAsia="en-US"/>
        </w:rPr>
        <w:t>6.3</w:t>
      </w:r>
      <w:r w:rsidRPr="00A856C8">
        <w:rPr>
          <w:rFonts w:eastAsia="Calibri" w:cs="Times New Roman"/>
          <w:b/>
          <w:kern w:val="28"/>
          <w:sz w:val="22"/>
          <w:szCs w:val="22"/>
          <w:lang w:val="lt-LT" w:eastAsia="en-US"/>
        </w:rPr>
        <w:tab/>
        <w:t>Tinkamumo laikas</w:t>
      </w:r>
      <w:bookmarkEnd w:id="44"/>
      <w:bookmarkEnd w:id="45"/>
    </w:p>
    <w:p w14:paraId="432FFB51" w14:textId="77777777" w:rsidR="000D5F2C" w:rsidRPr="00A856C8" w:rsidRDefault="000D5F2C" w:rsidP="000D5F2C">
      <w:pPr>
        <w:rPr>
          <w:rFonts w:eastAsia="Calibri" w:cs="Times New Roman"/>
          <w:sz w:val="22"/>
          <w:szCs w:val="22"/>
          <w:lang w:val="lt-LT" w:eastAsia="en-US"/>
        </w:rPr>
      </w:pPr>
    </w:p>
    <w:p w14:paraId="22C92D51" w14:textId="77777777" w:rsidR="000D5F2C" w:rsidRPr="006026BE" w:rsidRDefault="000D5F2C" w:rsidP="000D5F2C">
      <w:pPr>
        <w:rPr>
          <w:rFonts w:eastAsia="Calibri" w:cs="Times New Roman"/>
          <w:b/>
          <w:sz w:val="22"/>
          <w:szCs w:val="22"/>
          <w:lang w:val="lt-LT" w:eastAsia="en-US"/>
        </w:rPr>
      </w:pPr>
      <w:r>
        <w:rPr>
          <w:rFonts w:eastAsia="Calibri" w:cs="Times New Roman"/>
          <w:b/>
          <w:sz w:val="22"/>
          <w:szCs w:val="22"/>
          <w:lang w:val="lt-LT" w:eastAsia="en-US"/>
        </w:rPr>
        <w:t>5</w:t>
      </w:r>
      <w:r w:rsidRPr="006026BE">
        <w:rPr>
          <w:rFonts w:eastAsia="Calibri" w:cs="Times New Roman"/>
          <w:b/>
          <w:sz w:val="22"/>
          <w:szCs w:val="22"/>
          <w:lang w:val="lt-LT" w:eastAsia="en-US"/>
        </w:rPr>
        <w:t xml:space="preserve"> metai.</w:t>
      </w:r>
    </w:p>
    <w:p w14:paraId="1ADC3C91" w14:textId="77777777" w:rsidR="000D5F2C" w:rsidRDefault="000D5F2C" w:rsidP="000D5F2C">
      <w:pPr>
        <w:rPr>
          <w:rFonts w:eastAsia="Calibri" w:cs="Times New Roman"/>
          <w:sz w:val="22"/>
          <w:szCs w:val="22"/>
          <w:lang w:val="lt-LT" w:eastAsia="en-US"/>
        </w:rPr>
      </w:pPr>
    </w:p>
    <w:p w14:paraId="0E0C4CBD" w14:textId="77777777" w:rsidR="000D5F2C" w:rsidRPr="00C067A9" w:rsidRDefault="000D5F2C" w:rsidP="000D5F2C">
      <w:pPr>
        <w:rPr>
          <w:rFonts w:eastAsia="Calibri" w:cs="Times New Roman"/>
          <w:sz w:val="22"/>
          <w:szCs w:val="22"/>
          <w:lang w:val="lt-LT" w:eastAsia="en-US"/>
        </w:rPr>
      </w:pPr>
      <w:r>
        <w:rPr>
          <w:rFonts w:eastAsia="Calibri" w:cs="Times New Roman"/>
          <w:sz w:val="22"/>
          <w:szCs w:val="22"/>
          <w:lang w:val="lt-LT" w:eastAsia="en-US"/>
        </w:rPr>
        <w:t>Buteliuką pirmą kartą atidarius</w:t>
      </w:r>
      <w:r w:rsidRPr="00A856C8">
        <w:rPr>
          <w:rFonts w:eastAsia="Calibri" w:cs="Times New Roman"/>
          <w:sz w:val="22"/>
          <w:szCs w:val="22"/>
          <w:lang w:val="lt-LT" w:eastAsia="en-US"/>
        </w:rPr>
        <w:t xml:space="preserve"> koncentratas, įskaitant </w:t>
      </w:r>
      <w:r>
        <w:rPr>
          <w:rFonts w:eastAsia="Calibri" w:cs="Times New Roman"/>
          <w:sz w:val="22"/>
          <w:szCs w:val="22"/>
          <w:lang w:val="lt-LT" w:eastAsia="en-US"/>
        </w:rPr>
        <w:t>preparato perteklių sugeriantį užsukamąjį dangtelį</w:t>
      </w:r>
      <w:r w:rsidRPr="00A856C8">
        <w:rPr>
          <w:rFonts w:eastAsia="Calibri" w:cs="Times New Roman"/>
          <w:sz w:val="22"/>
          <w:szCs w:val="22"/>
          <w:lang w:val="lt-LT" w:eastAsia="en-US"/>
        </w:rPr>
        <w:t xml:space="preserve"> ir</w:t>
      </w:r>
      <w:r>
        <w:rPr>
          <w:rFonts w:eastAsia="Calibri" w:cs="Times New Roman"/>
          <w:sz w:val="22"/>
          <w:szCs w:val="22"/>
          <w:lang w:val="lt-LT" w:eastAsia="en-US"/>
        </w:rPr>
        <w:t xml:space="preserve"> į jį</w:t>
      </w:r>
      <w:r w:rsidRPr="00A856C8">
        <w:rPr>
          <w:rFonts w:eastAsia="Calibri" w:cs="Times New Roman"/>
          <w:sz w:val="22"/>
          <w:szCs w:val="22"/>
          <w:lang w:val="lt-LT" w:eastAsia="en-US"/>
        </w:rPr>
        <w:t xml:space="preserve"> </w:t>
      </w:r>
      <w:r>
        <w:rPr>
          <w:rFonts w:eastAsia="Calibri" w:cs="Times New Roman"/>
          <w:sz w:val="22"/>
          <w:szCs w:val="22"/>
          <w:lang w:val="lt-LT" w:eastAsia="en-US"/>
        </w:rPr>
        <w:t>įdėtą</w:t>
      </w:r>
      <w:r w:rsidRPr="00A856C8">
        <w:rPr>
          <w:rFonts w:eastAsia="Calibri" w:cs="Times New Roman"/>
          <w:sz w:val="22"/>
          <w:szCs w:val="22"/>
          <w:lang w:val="lt-LT" w:eastAsia="en-US"/>
        </w:rPr>
        <w:t xml:space="preserve"> pipetę, tinka</w:t>
      </w:r>
      <w:r>
        <w:rPr>
          <w:rFonts w:eastAsia="Calibri" w:cs="Times New Roman"/>
          <w:sz w:val="22"/>
          <w:szCs w:val="22"/>
          <w:lang w:val="lt-LT" w:eastAsia="en-US"/>
        </w:rPr>
        <w:t>mas</w:t>
      </w:r>
      <w:r w:rsidRPr="00A856C8">
        <w:rPr>
          <w:rFonts w:eastAsia="Calibri" w:cs="Times New Roman"/>
          <w:sz w:val="22"/>
          <w:szCs w:val="22"/>
          <w:lang w:val="lt-LT" w:eastAsia="en-US"/>
        </w:rPr>
        <w:t xml:space="preserve"> vartoti </w:t>
      </w:r>
      <w:r w:rsidRPr="00A856C8">
        <w:rPr>
          <w:rFonts w:eastAsia="Calibri" w:cs="Times New Roman"/>
          <w:b/>
          <w:sz w:val="22"/>
          <w:szCs w:val="22"/>
          <w:lang w:val="lt-LT" w:eastAsia="en-US"/>
        </w:rPr>
        <w:t>6 mėnesius</w:t>
      </w:r>
      <w:r>
        <w:rPr>
          <w:rFonts w:eastAsia="Calibri" w:cs="Times New Roman"/>
          <w:b/>
          <w:sz w:val="22"/>
          <w:szCs w:val="22"/>
          <w:lang w:val="lt-LT" w:eastAsia="en-US"/>
        </w:rPr>
        <w:t xml:space="preserve"> </w:t>
      </w:r>
      <w:r>
        <w:rPr>
          <w:rFonts w:eastAsia="Calibri" w:cs="Times New Roman"/>
          <w:sz w:val="22"/>
          <w:szCs w:val="22"/>
          <w:lang w:val="lt-LT" w:eastAsia="en-US"/>
        </w:rPr>
        <w:t xml:space="preserve">(100 ml, </w:t>
      </w:r>
      <w:r w:rsidRPr="00C067A9">
        <w:rPr>
          <w:rFonts w:eastAsia="Calibri" w:cs="Times New Roman"/>
          <w:sz w:val="22"/>
          <w:szCs w:val="22"/>
          <w:lang w:val="lt-LT" w:eastAsia="en-US"/>
        </w:rPr>
        <w:t>150</w:t>
      </w:r>
      <w:r>
        <w:rPr>
          <w:rFonts w:eastAsia="Calibri" w:cs="Times New Roman"/>
          <w:sz w:val="22"/>
          <w:szCs w:val="22"/>
          <w:lang w:val="lt-LT" w:eastAsia="en-US"/>
        </w:rPr>
        <w:t> </w:t>
      </w:r>
      <w:r w:rsidRPr="00296E7A">
        <w:rPr>
          <w:rFonts w:eastAsia="Calibri" w:cs="Times New Roman"/>
          <w:sz w:val="22"/>
          <w:szCs w:val="22"/>
          <w:lang w:val="lt-LT" w:eastAsia="en-US"/>
        </w:rPr>
        <w:t>ml, 300</w:t>
      </w:r>
      <w:r>
        <w:rPr>
          <w:rFonts w:eastAsia="Calibri" w:cs="Times New Roman"/>
          <w:sz w:val="22"/>
          <w:szCs w:val="22"/>
          <w:lang w:val="lt-LT" w:eastAsia="en-US"/>
        </w:rPr>
        <w:t> </w:t>
      </w:r>
      <w:r w:rsidRPr="00296E7A">
        <w:rPr>
          <w:rFonts w:eastAsia="Calibri" w:cs="Times New Roman"/>
          <w:sz w:val="22"/>
          <w:szCs w:val="22"/>
          <w:lang w:val="lt-LT" w:eastAsia="en-US"/>
        </w:rPr>
        <w:t xml:space="preserve">ml </w:t>
      </w:r>
      <w:r>
        <w:rPr>
          <w:rFonts w:eastAsia="Calibri" w:cs="Times New Roman"/>
          <w:sz w:val="22"/>
          <w:szCs w:val="22"/>
          <w:lang w:val="lt-LT" w:eastAsia="en-US"/>
        </w:rPr>
        <w:t>ir 500 ml pakuotės)</w:t>
      </w:r>
      <w:r w:rsidRPr="00C067A9">
        <w:rPr>
          <w:rFonts w:eastAsia="Calibri" w:cs="Times New Roman"/>
          <w:sz w:val="22"/>
          <w:szCs w:val="22"/>
          <w:lang w:val="lt-LT" w:eastAsia="en-US"/>
        </w:rPr>
        <w:t>.</w:t>
      </w:r>
    </w:p>
    <w:p w14:paraId="08E89BC5" w14:textId="77777777" w:rsidR="000D5F2C" w:rsidRPr="00C067A9" w:rsidRDefault="000D5F2C" w:rsidP="000D5F2C">
      <w:pPr>
        <w:rPr>
          <w:rFonts w:eastAsia="Calibri" w:cs="Times New Roman"/>
          <w:sz w:val="22"/>
          <w:szCs w:val="22"/>
          <w:lang w:val="lt-LT" w:eastAsia="en-US"/>
        </w:rPr>
      </w:pPr>
      <w:r>
        <w:rPr>
          <w:rFonts w:eastAsia="Calibri" w:cs="Times New Roman"/>
          <w:sz w:val="22"/>
          <w:szCs w:val="22"/>
          <w:lang w:val="lt-LT" w:eastAsia="en-US"/>
        </w:rPr>
        <w:t xml:space="preserve">Buteliuką pirmą kartą atidarius, preparatas tinkamas vartoti </w:t>
      </w:r>
      <w:r w:rsidRPr="00A856C8">
        <w:rPr>
          <w:rFonts w:eastAsia="Calibri" w:cs="Times New Roman"/>
          <w:b/>
          <w:sz w:val="22"/>
          <w:szCs w:val="22"/>
          <w:lang w:val="lt-LT" w:eastAsia="en-US"/>
        </w:rPr>
        <w:t>6 mėnesius</w:t>
      </w:r>
      <w:r>
        <w:rPr>
          <w:rFonts w:eastAsia="Calibri" w:cs="Times New Roman"/>
          <w:b/>
          <w:sz w:val="22"/>
          <w:szCs w:val="22"/>
          <w:lang w:val="lt-LT" w:eastAsia="en-US"/>
        </w:rPr>
        <w:t xml:space="preserve"> </w:t>
      </w:r>
      <w:r>
        <w:rPr>
          <w:rFonts w:eastAsia="Calibri" w:cs="Times New Roman"/>
          <w:sz w:val="22"/>
          <w:szCs w:val="22"/>
          <w:lang w:val="lt-LT" w:eastAsia="en-US"/>
        </w:rPr>
        <w:t>(1000 ml pakuotė)</w:t>
      </w:r>
      <w:r w:rsidRPr="00C067A9">
        <w:rPr>
          <w:rFonts w:eastAsia="Calibri" w:cs="Times New Roman"/>
          <w:sz w:val="22"/>
          <w:szCs w:val="22"/>
          <w:lang w:val="lt-LT" w:eastAsia="en-US"/>
        </w:rPr>
        <w:t>.</w:t>
      </w:r>
    </w:p>
    <w:p w14:paraId="5EAC9561" w14:textId="77777777" w:rsidR="000D5F2C" w:rsidRDefault="000D5F2C" w:rsidP="000D5F2C">
      <w:pPr>
        <w:rPr>
          <w:rFonts w:eastAsia="Calibri" w:cs="Times New Roman"/>
          <w:sz w:val="22"/>
          <w:szCs w:val="22"/>
          <w:lang w:val="lt-LT" w:eastAsia="en-US"/>
        </w:rPr>
      </w:pPr>
    </w:p>
    <w:p w14:paraId="1DEB88A6"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Konservuojanči</w:t>
      </w:r>
      <w:r>
        <w:rPr>
          <w:rFonts w:eastAsia="Calibri" w:cs="Times New Roman"/>
          <w:sz w:val="22"/>
          <w:szCs w:val="22"/>
          <w:lang w:val="lt-LT" w:eastAsia="en-US"/>
        </w:rPr>
        <w:t xml:space="preserve">ais ir tirštais skysčiais (pasirenkamu santykiu) arba išgrynintu vandeniu (santykiu iki 1:3; viena dalis koncentrato ir 2 dalys išgryninto vandens) </w:t>
      </w:r>
      <w:r w:rsidRPr="00A856C8">
        <w:rPr>
          <w:rFonts w:eastAsia="Calibri" w:cs="Times New Roman"/>
          <w:sz w:val="22"/>
          <w:szCs w:val="22"/>
          <w:lang w:val="lt-LT" w:eastAsia="en-US"/>
        </w:rPr>
        <w:t xml:space="preserve"> </w:t>
      </w:r>
      <w:r>
        <w:rPr>
          <w:rFonts w:eastAsia="Calibri" w:cs="Times New Roman"/>
          <w:sz w:val="22"/>
          <w:szCs w:val="22"/>
          <w:lang w:val="lt-LT" w:eastAsia="en-US"/>
        </w:rPr>
        <w:t>pra</w:t>
      </w:r>
      <w:r w:rsidRPr="00A856C8">
        <w:rPr>
          <w:rFonts w:eastAsia="Calibri" w:cs="Times New Roman"/>
          <w:sz w:val="22"/>
          <w:szCs w:val="22"/>
          <w:lang w:val="lt-LT" w:eastAsia="en-US"/>
        </w:rPr>
        <w:t>skiest</w:t>
      </w:r>
      <w:r>
        <w:rPr>
          <w:rFonts w:eastAsia="Calibri" w:cs="Times New Roman"/>
          <w:sz w:val="22"/>
          <w:szCs w:val="22"/>
          <w:lang w:val="lt-LT" w:eastAsia="en-US"/>
        </w:rPr>
        <w:t>o</w:t>
      </w:r>
      <w:r w:rsidRPr="00A856C8">
        <w:rPr>
          <w:rFonts w:eastAsia="Calibri" w:cs="Times New Roman"/>
          <w:sz w:val="22"/>
          <w:szCs w:val="22"/>
          <w:lang w:val="lt-LT" w:eastAsia="en-US"/>
        </w:rPr>
        <w:t xml:space="preserve"> tirpal</w:t>
      </w:r>
      <w:r>
        <w:rPr>
          <w:rFonts w:eastAsia="Calibri" w:cs="Times New Roman"/>
          <w:sz w:val="22"/>
          <w:szCs w:val="22"/>
          <w:lang w:val="lt-LT" w:eastAsia="en-US"/>
        </w:rPr>
        <w:t>o, laikomo</w:t>
      </w:r>
      <w:r w:rsidRPr="00A856C8">
        <w:rPr>
          <w:rFonts w:eastAsia="Calibri" w:cs="Times New Roman"/>
          <w:sz w:val="22"/>
          <w:szCs w:val="22"/>
          <w:lang w:val="lt-LT" w:eastAsia="en-US"/>
        </w:rPr>
        <w:t xml:space="preserve"> žemesnėje </w:t>
      </w:r>
      <w:r>
        <w:rPr>
          <w:rFonts w:eastAsia="Calibri" w:cs="Times New Roman"/>
          <w:sz w:val="22"/>
          <w:szCs w:val="22"/>
          <w:lang w:val="lt-LT" w:eastAsia="en-US"/>
        </w:rPr>
        <w:t>kaip</w:t>
      </w:r>
      <w:r w:rsidRPr="00A856C8">
        <w:rPr>
          <w:rFonts w:eastAsia="Calibri" w:cs="Times New Roman"/>
          <w:sz w:val="22"/>
          <w:szCs w:val="22"/>
          <w:lang w:val="lt-LT" w:eastAsia="en-US"/>
        </w:rPr>
        <w:t xml:space="preserve"> 25° C temperatūroje</w:t>
      </w:r>
      <w:r>
        <w:rPr>
          <w:rFonts w:eastAsia="Calibri" w:cs="Times New Roman"/>
          <w:sz w:val="22"/>
          <w:szCs w:val="22"/>
          <w:lang w:val="lt-LT" w:eastAsia="en-US"/>
        </w:rPr>
        <w:t>, tinkamumo laikas yra</w:t>
      </w:r>
      <w:r w:rsidRPr="00A856C8">
        <w:rPr>
          <w:rFonts w:eastAsia="Calibri" w:cs="Times New Roman"/>
          <w:sz w:val="22"/>
          <w:szCs w:val="22"/>
          <w:lang w:val="lt-LT" w:eastAsia="en-US"/>
        </w:rPr>
        <w:t xml:space="preserve"> </w:t>
      </w:r>
      <w:r>
        <w:rPr>
          <w:rFonts w:eastAsia="Calibri" w:cs="Times New Roman"/>
          <w:b/>
          <w:sz w:val="22"/>
          <w:szCs w:val="22"/>
          <w:lang w:val="lt-LT" w:eastAsia="en-US"/>
        </w:rPr>
        <w:t>3</w:t>
      </w:r>
      <w:r w:rsidRPr="00A856C8">
        <w:rPr>
          <w:rFonts w:eastAsia="Calibri" w:cs="Times New Roman"/>
          <w:b/>
          <w:sz w:val="22"/>
          <w:szCs w:val="22"/>
          <w:lang w:val="lt-LT" w:eastAsia="en-US"/>
        </w:rPr>
        <w:t xml:space="preserve"> mėn</w:t>
      </w:r>
      <w:r>
        <w:rPr>
          <w:rFonts w:eastAsia="Calibri" w:cs="Times New Roman"/>
          <w:b/>
          <w:sz w:val="22"/>
          <w:szCs w:val="22"/>
          <w:lang w:val="lt-LT" w:eastAsia="en-US"/>
        </w:rPr>
        <w:t>esiai</w:t>
      </w:r>
      <w:r w:rsidRPr="00A856C8">
        <w:rPr>
          <w:rFonts w:eastAsia="Calibri" w:cs="Times New Roman"/>
          <w:b/>
          <w:sz w:val="22"/>
          <w:szCs w:val="22"/>
          <w:lang w:val="lt-LT" w:eastAsia="en-US"/>
        </w:rPr>
        <w:t>.</w:t>
      </w:r>
    </w:p>
    <w:p w14:paraId="6FE61D0C" w14:textId="77777777" w:rsidR="000D5F2C" w:rsidRPr="00A856C8" w:rsidRDefault="000D5F2C" w:rsidP="000D5F2C">
      <w:pPr>
        <w:rPr>
          <w:rFonts w:eastAsia="Calibri" w:cs="Times New Roman"/>
          <w:sz w:val="22"/>
          <w:szCs w:val="22"/>
          <w:lang w:val="lt-LT" w:eastAsia="en-US"/>
        </w:rPr>
      </w:pPr>
    </w:p>
    <w:p w14:paraId="69F53FE8" w14:textId="77777777" w:rsidR="000D5F2C" w:rsidRPr="006278A5" w:rsidRDefault="000D5F2C" w:rsidP="000D5F2C">
      <w:pPr>
        <w:rPr>
          <w:rFonts w:eastAsia="Calibri" w:cs="Times New Roman"/>
          <w:b/>
          <w:sz w:val="22"/>
          <w:szCs w:val="22"/>
          <w:lang w:val="lt-LT" w:eastAsia="en-US"/>
        </w:rPr>
      </w:pPr>
      <w:r w:rsidRPr="006278A5">
        <w:rPr>
          <w:rFonts w:eastAsia="Calibri" w:cs="Times New Roman"/>
          <w:sz w:val="22"/>
          <w:szCs w:val="22"/>
          <w:lang w:val="lt-LT" w:eastAsia="en-US"/>
        </w:rPr>
        <w:t xml:space="preserve">Vandeniu arba </w:t>
      </w:r>
      <w:r>
        <w:rPr>
          <w:rFonts w:eastAsia="Calibri" w:cs="Times New Roman"/>
          <w:sz w:val="22"/>
          <w:szCs w:val="22"/>
          <w:lang w:val="lt-LT" w:eastAsia="en-US"/>
        </w:rPr>
        <w:t xml:space="preserve">vaisių </w:t>
      </w:r>
      <w:r w:rsidRPr="006278A5">
        <w:rPr>
          <w:rFonts w:eastAsia="Calibri" w:cs="Times New Roman"/>
          <w:sz w:val="22"/>
          <w:szCs w:val="22"/>
          <w:lang w:val="lt-LT" w:eastAsia="en-US"/>
        </w:rPr>
        <w:t xml:space="preserve"> </w:t>
      </w:r>
      <w:proofErr w:type="spellStart"/>
      <w:r w:rsidRPr="006278A5">
        <w:rPr>
          <w:rFonts w:eastAsia="Calibri" w:cs="Times New Roman"/>
          <w:sz w:val="22"/>
          <w:szCs w:val="22"/>
          <w:lang w:val="lt-LT" w:eastAsia="en-US"/>
        </w:rPr>
        <w:t>sultimis</w:t>
      </w:r>
      <w:proofErr w:type="spellEnd"/>
      <w:r w:rsidRPr="006278A5">
        <w:rPr>
          <w:rFonts w:eastAsia="Calibri" w:cs="Times New Roman"/>
          <w:sz w:val="22"/>
          <w:szCs w:val="22"/>
          <w:lang w:val="lt-LT" w:eastAsia="en-US"/>
        </w:rPr>
        <w:t xml:space="preserve"> praskiesto tirpalo, laikomo </w:t>
      </w:r>
      <w:r>
        <w:rPr>
          <w:rFonts w:eastAsia="Calibri" w:cs="Times New Roman"/>
          <w:sz w:val="22"/>
          <w:szCs w:val="22"/>
          <w:lang w:val="lt-LT" w:eastAsia="en-US"/>
        </w:rPr>
        <w:t xml:space="preserve">ne aukštesnėje </w:t>
      </w:r>
      <w:r w:rsidRPr="006278A5">
        <w:rPr>
          <w:rFonts w:eastAsia="Calibri" w:cs="Times New Roman"/>
          <w:sz w:val="22"/>
          <w:szCs w:val="22"/>
          <w:lang w:val="lt-LT" w:eastAsia="en-US"/>
        </w:rPr>
        <w:t xml:space="preserve"> kaip 25° C temperatūroje</w:t>
      </w:r>
      <w:r>
        <w:rPr>
          <w:rFonts w:eastAsia="Calibri" w:cs="Times New Roman"/>
          <w:sz w:val="22"/>
          <w:szCs w:val="22"/>
          <w:lang w:val="lt-LT" w:eastAsia="en-US"/>
        </w:rPr>
        <w:t>, tinkamumo laikas yra</w:t>
      </w:r>
      <w:r w:rsidRPr="006278A5">
        <w:rPr>
          <w:rFonts w:eastAsia="Calibri" w:cs="Times New Roman"/>
          <w:sz w:val="22"/>
          <w:szCs w:val="22"/>
          <w:lang w:val="lt-LT" w:eastAsia="en-US"/>
        </w:rPr>
        <w:t xml:space="preserve"> </w:t>
      </w:r>
      <w:r w:rsidRPr="006278A5">
        <w:rPr>
          <w:rFonts w:eastAsia="Calibri" w:cs="Times New Roman"/>
          <w:b/>
          <w:sz w:val="22"/>
          <w:szCs w:val="22"/>
          <w:lang w:val="lt-LT" w:eastAsia="en-US"/>
        </w:rPr>
        <w:t>24 valand</w:t>
      </w:r>
      <w:r>
        <w:rPr>
          <w:rFonts w:eastAsia="Calibri" w:cs="Times New Roman"/>
          <w:b/>
          <w:sz w:val="22"/>
          <w:szCs w:val="22"/>
          <w:lang w:val="lt-LT" w:eastAsia="en-US"/>
        </w:rPr>
        <w:t>o</w:t>
      </w:r>
      <w:r w:rsidRPr="006278A5">
        <w:rPr>
          <w:rFonts w:eastAsia="Calibri" w:cs="Times New Roman"/>
          <w:b/>
          <w:sz w:val="22"/>
          <w:szCs w:val="22"/>
          <w:lang w:val="lt-LT" w:eastAsia="en-US"/>
        </w:rPr>
        <w:t>s.</w:t>
      </w:r>
    </w:p>
    <w:p w14:paraId="00A18C83" w14:textId="77777777" w:rsidR="000D5F2C" w:rsidRPr="00A856C8" w:rsidRDefault="000D5F2C" w:rsidP="000D5F2C">
      <w:pPr>
        <w:rPr>
          <w:rFonts w:eastAsia="Calibri" w:cs="Times New Roman"/>
          <w:sz w:val="22"/>
          <w:szCs w:val="22"/>
          <w:lang w:val="lt-LT" w:eastAsia="en-US"/>
        </w:rPr>
      </w:pPr>
    </w:p>
    <w:p w14:paraId="50984046" w14:textId="77777777" w:rsidR="000D5F2C" w:rsidRPr="00A856C8" w:rsidRDefault="000D5F2C" w:rsidP="000D5F2C">
      <w:pPr>
        <w:rPr>
          <w:rFonts w:eastAsia="Calibri" w:cs="Times New Roman"/>
          <w:sz w:val="22"/>
          <w:szCs w:val="22"/>
          <w:lang w:val="lt-LT" w:eastAsia="en-US"/>
        </w:rPr>
      </w:pPr>
      <w:r>
        <w:rPr>
          <w:rFonts w:eastAsia="Calibri" w:cs="Times New Roman"/>
          <w:sz w:val="22"/>
          <w:szCs w:val="22"/>
          <w:lang w:val="lt-LT" w:eastAsia="en-US"/>
        </w:rPr>
        <w:t>Pra</w:t>
      </w:r>
      <w:r w:rsidRPr="00A856C8">
        <w:rPr>
          <w:rFonts w:eastAsia="Calibri" w:cs="Times New Roman"/>
          <w:sz w:val="22"/>
          <w:szCs w:val="22"/>
          <w:lang w:val="lt-LT" w:eastAsia="en-US"/>
        </w:rPr>
        <w:t xml:space="preserve">skiestą tirpalą reikia laikyti </w:t>
      </w:r>
      <w:r>
        <w:rPr>
          <w:rFonts w:eastAsia="Calibri" w:cs="Times New Roman"/>
          <w:sz w:val="22"/>
          <w:szCs w:val="22"/>
          <w:lang w:val="lt-LT" w:eastAsia="en-US"/>
        </w:rPr>
        <w:t>gintaro</w:t>
      </w:r>
      <w:r w:rsidRPr="00A856C8">
        <w:rPr>
          <w:rFonts w:eastAsia="Calibri" w:cs="Times New Roman"/>
          <w:sz w:val="22"/>
          <w:szCs w:val="22"/>
          <w:lang w:val="lt-LT" w:eastAsia="en-US"/>
        </w:rPr>
        <w:t xml:space="preserve"> spalvos stikliniame butel</w:t>
      </w:r>
      <w:r>
        <w:rPr>
          <w:rFonts w:eastAsia="Calibri" w:cs="Times New Roman"/>
          <w:sz w:val="22"/>
          <w:szCs w:val="22"/>
          <w:lang w:val="lt-LT" w:eastAsia="en-US"/>
        </w:rPr>
        <w:t>iuke</w:t>
      </w:r>
      <w:r w:rsidRPr="00A856C8">
        <w:rPr>
          <w:rFonts w:eastAsia="Calibri" w:cs="Times New Roman"/>
          <w:sz w:val="22"/>
          <w:szCs w:val="22"/>
          <w:lang w:val="lt-LT" w:eastAsia="en-US"/>
        </w:rPr>
        <w:t xml:space="preserve"> arba apsaugoti nuo šviesos.</w:t>
      </w:r>
    </w:p>
    <w:p w14:paraId="7BE6B098" w14:textId="77777777" w:rsidR="000D5F2C" w:rsidRPr="00A856C8" w:rsidRDefault="000D5F2C" w:rsidP="000D5F2C">
      <w:pPr>
        <w:rPr>
          <w:rFonts w:eastAsia="Calibri" w:cs="Times New Roman"/>
          <w:sz w:val="22"/>
          <w:szCs w:val="22"/>
          <w:lang w:val="lt-LT" w:eastAsia="en-US"/>
        </w:rPr>
      </w:pPr>
    </w:p>
    <w:p w14:paraId="5C11A37D"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46" w:name="_Toc129243119"/>
      <w:bookmarkStart w:id="47" w:name="_Toc129243244"/>
      <w:r w:rsidRPr="00A856C8">
        <w:rPr>
          <w:rFonts w:eastAsia="Calibri" w:cs="Times New Roman"/>
          <w:b/>
          <w:kern w:val="28"/>
          <w:sz w:val="22"/>
          <w:szCs w:val="22"/>
          <w:lang w:val="lt-LT" w:eastAsia="en-US"/>
        </w:rPr>
        <w:t>6.4</w:t>
      </w:r>
      <w:r w:rsidRPr="00A856C8">
        <w:rPr>
          <w:rFonts w:eastAsia="Calibri" w:cs="Times New Roman"/>
          <w:b/>
          <w:kern w:val="28"/>
          <w:sz w:val="22"/>
          <w:szCs w:val="22"/>
          <w:lang w:val="lt-LT" w:eastAsia="en-US"/>
        </w:rPr>
        <w:tab/>
        <w:t>Specialios laikymo sąlygos</w:t>
      </w:r>
      <w:bookmarkEnd w:id="46"/>
      <w:bookmarkEnd w:id="47"/>
    </w:p>
    <w:p w14:paraId="2BB9DE62" w14:textId="77777777" w:rsidR="000D5F2C" w:rsidRPr="00A856C8" w:rsidRDefault="000D5F2C" w:rsidP="000D5F2C">
      <w:pPr>
        <w:rPr>
          <w:rFonts w:eastAsia="Calibri" w:cs="Times New Roman"/>
          <w:sz w:val="22"/>
          <w:szCs w:val="22"/>
          <w:lang w:val="lt-LT" w:eastAsia="en-US"/>
        </w:rPr>
      </w:pPr>
    </w:p>
    <w:p w14:paraId="149525A1" w14:textId="77777777" w:rsidR="000D5F2C" w:rsidRPr="00A856C8" w:rsidRDefault="000D5F2C" w:rsidP="000D5F2C">
      <w:pPr>
        <w:rPr>
          <w:rFonts w:eastAsia="Times New Roman" w:cs="Times New Roman"/>
          <w:noProof/>
          <w:sz w:val="22"/>
          <w:szCs w:val="22"/>
          <w:lang w:val="lt-LT" w:eastAsia="en-US"/>
        </w:rPr>
      </w:pPr>
      <w:r w:rsidRPr="00A856C8">
        <w:rPr>
          <w:rFonts w:eastAsia="Times New Roman" w:cs="Times New Roman"/>
          <w:noProof/>
          <w:sz w:val="22"/>
          <w:szCs w:val="22"/>
          <w:lang w:val="lt-LT" w:eastAsia="en-US"/>
        </w:rPr>
        <w:t>Šiam vaistiniam preparatui specialių laikymo sąlygų nereikia</w:t>
      </w:r>
    </w:p>
    <w:p w14:paraId="38D144AA" w14:textId="77777777" w:rsidR="000D5F2C" w:rsidRDefault="000D5F2C" w:rsidP="000D5F2C">
      <w:pPr>
        <w:rPr>
          <w:rFonts w:eastAsia="Calibri" w:cs="Times New Roman"/>
          <w:sz w:val="22"/>
          <w:szCs w:val="22"/>
          <w:lang w:val="lt-LT" w:eastAsia="en-US"/>
        </w:rPr>
      </w:pPr>
      <w:r w:rsidRPr="008B3B51">
        <w:rPr>
          <w:rFonts w:eastAsia="Calibri" w:cs="Times New Roman"/>
          <w:sz w:val="22"/>
          <w:szCs w:val="22"/>
          <w:lang w:val="lt-LT" w:eastAsia="en-US"/>
        </w:rPr>
        <w:t>Pirmą kartą atidaryto ir praskiesto vaistinio preparato laikymo sąlygos pateikiamos 6.3 skyriuje.</w:t>
      </w:r>
    </w:p>
    <w:p w14:paraId="4F4409EB" w14:textId="77777777" w:rsidR="000D5F2C" w:rsidRPr="00A856C8" w:rsidRDefault="000D5F2C" w:rsidP="000D5F2C">
      <w:pPr>
        <w:rPr>
          <w:rFonts w:eastAsia="Calibri" w:cs="Times New Roman"/>
          <w:sz w:val="22"/>
          <w:szCs w:val="22"/>
          <w:lang w:val="lt-LT" w:eastAsia="en-US"/>
        </w:rPr>
      </w:pPr>
    </w:p>
    <w:p w14:paraId="003D6640"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48" w:name="_Toc129243120"/>
      <w:bookmarkStart w:id="49" w:name="_Toc129243245"/>
      <w:r w:rsidRPr="00A856C8">
        <w:rPr>
          <w:rFonts w:eastAsia="Calibri" w:cs="Times New Roman"/>
          <w:b/>
          <w:kern w:val="28"/>
          <w:sz w:val="22"/>
          <w:szCs w:val="22"/>
          <w:lang w:val="lt-LT" w:eastAsia="en-US"/>
        </w:rPr>
        <w:t>6.5</w:t>
      </w:r>
      <w:r w:rsidRPr="00A856C8">
        <w:rPr>
          <w:rFonts w:eastAsia="Calibri" w:cs="Times New Roman"/>
          <w:b/>
          <w:kern w:val="28"/>
          <w:sz w:val="22"/>
          <w:szCs w:val="22"/>
          <w:lang w:val="lt-LT" w:eastAsia="en-US"/>
        </w:rPr>
        <w:tab/>
      </w:r>
      <w:bookmarkEnd w:id="48"/>
      <w:bookmarkEnd w:id="49"/>
      <w:r w:rsidRPr="00A856C8">
        <w:rPr>
          <w:rFonts w:eastAsia="Times New Roman" w:cs="Times New Roman"/>
          <w:b/>
          <w:noProof/>
          <w:sz w:val="22"/>
          <w:lang w:val="lt-LT" w:eastAsia="lt-LT" w:bidi="lt-LT"/>
        </w:rPr>
        <w:t>Talpyklės pobūdis ir jos turinys</w:t>
      </w:r>
    </w:p>
    <w:p w14:paraId="4E884B9D" w14:textId="77777777" w:rsidR="000D5F2C" w:rsidRPr="00A856C8" w:rsidRDefault="000D5F2C" w:rsidP="000D5F2C">
      <w:pPr>
        <w:rPr>
          <w:rFonts w:eastAsia="Calibri" w:cs="Times New Roman"/>
          <w:sz w:val="22"/>
          <w:szCs w:val="22"/>
          <w:lang w:val="lt-LT" w:eastAsia="en-US"/>
        </w:rPr>
      </w:pPr>
    </w:p>
    <w:p w14:paraId="5DC99FE0" w14:textId="77777777" w:rsidR="000D5F2C" w:rsidRPr="00A856C8" w:rsidRDefault="000D5F2C" w:rsidP="000D5F2C">
      <w:pPr>
        <w:rPr>
          <w:rFonts w:eastAsia="Calibri" w:cs="Times New Roman"/>
          <w:sz w:val="22"/>
          <w:szCs w:val="22"/>
          <w:lang w:val="lt-LT" w:eastAsia="en-US"/>
        </w:rPr>
      </w:pPr>
      <w:r>
        <w:rPr>
          <w:rFonts w:eastAsia="Calibri" w:cs="Times New Roman"/>
          <w:sz w:val="22"/>
          <w:szCs w:val="22"/>
          <w:lang w:val="lt-LT" w:eastAsia="en-US"/>
        </w:rPr>
        <w:t>Gintaro spalvos</w:t>
      </w:r>
      <w:r w:rsidRPr="00A856C8">
        <w:rPr>
          <w:rFonts w:eastAsia="Calibri" w:cs="Times New Roman"/>
          <w:sz w:val="22"/>
          <w:szCs w:val="22"/>
          <w:lang w:val="lt-LT" w:eastAsia="en-US"/>
        </w:rPr>
        <w:t xml:space="preserve"> stiklo buteli</w:t>
      </w:r>
      <w:r>
        <w:rPr>
          <w:rFonts w:eastAsia="Calibri" w:cs="Times New Roman"/>
          <w:sz w:val="22"/>
          <w:szCs w:val="22"/>
          <w:lang w:val="lt-LT" w:eastAsia="en-US"/>
        </w:rPr>
        <w:t>ukas</w:t>
      </w:r>
      <w:r w:rsidRPr="00A856C8">
        <w:rPr>
          <w:rFonts w:eastAsia="Calibri" w:cs="Times New Roman"/>
          <w:sz w:val="22"/>
          <w:szCs w:val="22"/>
          <w:lang w:val="lt-LT" w:eastAsia="en-US"/>
        </w:rPr>
        <w:t xml:space="preserve"> (III tipo) su baltu pirmąjį atidarymą </w:t>
      </w:r>
      <w:r>
        <w:rPr>
          <w:rFonts w:eastAsia="Calibri" w:cs="Times New Roman"/>
          <w:sz w:val="22"/>
          <w:szCs w:val="22"/>
          <w:lang w:val="lt-LT" w:eastAsia="en-US"/>
        </w:rPr>
        <w:t xml:space="preserve">rodančiu </w:t>
      </w:r>
      <w:r w:rsidRPr="00A856C8">
        <w:rPr>
          <w:rFonts w:eastAsia="Calibri" w:cs="Times New Roman"/>
          <w:sz w:val="22"/>
          <w:szCs w:val="22"/>
          <w:lang w:val="lt-LT" w:eastAsia="en-US"/>
        </w:rPr>
        <w:t>dangteliu (pagamintu i</w:t>
      </w:r>
      <w:r>
        <w:rPr>
          <w:rFonts w:eastAsia="Calibri" w:cs="Times New Roman"/>
          <w:sz w:val="22"/>
          <w:szCs w:val="22"/>
          <w:lang w:val="lt-LT" w:eastAsia="en-US"/>
        </w:rPr>
        <w:t>š</w:t>
      </w:r>
      <w:r w:rsidRPr="00A856C8">
        <w:rPr>
          <w:rFonts w:eastAsia="Calibri" w:cs="Times New Roman"/>
          <w:sz w:val="22"/>
          <w:szCs w:val="22"/>
          <w:lang w:val="lt-LT" w:eastAsia="en-US"/>
        </w:rPr>
        <w:t xml:space="preserve"> polipropileno </w:t>
      </w:r>
      <w:r>
        <w:rPr>
          <w:rFonts w:eastAsia="Calibri" w:cs="Times New Roman"/>
          <w:sz w:val="22"/>
          <w:szCs w:val="22"/>
          <w:lang w:val="lt-LT" w:eastAsia="en-US"/>
        </w:rPr>
        <w:t>ir</w:t>
      </w:r>
      <w:r w:rsidRPr="00A856C8">
        <w:rPr>
          <w:rFonts w:eastAsia="Calibri" w:cs="Times New Roman"/>
          <w:sz w:val="22"/>
          <w:szCs w:val="22"/>
          <w:lang w:val="lt-LT" w:eastAsia="en-US"/>
        </w:rPr>
        <w:t xml:space="preserve"> polietileno), sužymėta pipet</w:t>
      </w:r>
      <w:r>
        <w:rPr>
          <w:rFonts w:eastAsia="Calibri" w:cs="Times New Roman"/>
          <w:sz w:val="22"/>
          <w:szCs w:val="22"/>
          <w:lang w:val="lt-LT" w:eastAsia="en-US"/>
        </w:rPr>
        <w:t>ė</w:t>
      </w:r>
      <w:r w:rsidRPr="00A856C8">
        <w:rPr>
          <w:rFonts w:eastAsia="Calibri" w:cs="Times New Roman"/>
          <w:sz w:val="22"/>
          <w:szCs w:val="22"/>
          <w:lang w:val="lt-LT" w:eastAsia="en-US"/>
        </w:rPr>
        <w:t xml:space="preserve"> (pagaminta iš polietileno </w:t>
      </w:r>
      <w:r>
        <w:rPr>
          <w:rFonts w:eastAsia="Calibri" w:cs="Times New Roman"/>
          <w:sz w:val="22"/>
          <w:szCs w:val="22"/>
          <w:lang w:val="lt-LT" w:eastAsia="en-US"/>
        </w:rPr>
        <w:t>ir</w:t>
      </w:r>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polistireno</w:t>
      </w:r>
      <w:proofErr w:type="spellEnd"/>
      <w:r w:rsidRPr="00A856C8">
        <w:rPr>
          <w:rFonts w:eastAsia="Calibri" w:cs="Times New Roman"/>
          <w:sz w:val="22"/>
          <w:szCs w:val="22"/>
          <w:lang w:val="lt-LT" w:eastAsia="en-US"/>
        </w:rPr>
        <w:t xml:space="preserve">) ir </w:t>
      </w:r>
      <w:r>
        <w:rPr>
          <w:rFonts w:eastAsia="Calibri" w:cs="Times New Roman"/>
          <w:sz w:val="22"/>
          <w:szCs w:val="22"/>
          <w:lang w:val="lt-LT" w:eastAsia="en-US"/>
        </w:rPr>
        <w:t>preparato perteklių sugeriantis užsukamasis dangtelis</w:t>
      </w:r>
      <w:r w:rsidRPr="00A856C8">
        <w:rPr>
          <w:rFonts w:eastAsia="Calibri" w:cs="Times New Roman"/>
          <w:sz w:val="22"/>
          <w:szCs w:val="22"/>
          <w:lang w:val="lt-LT" w:eastAsia="en-US"/>
        </w:rPr>
        <w:t xml:space="preserve"> (pagamintas iš polietileno)</w:t>
      </w:r>
      <w:r>
        <w:rPr>
          <w:rFonts w:eastAsia="Calibri" w:cs="Times New Roman"/>
          <w:sz w:val="22"/>
          <w:szCs w:val="22"/>
          <w:lang w:val="lt-LT" w:eastAsia="en-US"/>
        </w:rPr>
        <w:t xml:space="preserve"> [100 ml, 150 ml, 300 ml ir 500 ml] arba sužymėta matavimo taurelė (pagaminta iš polipropileno) [1000 ml]</w:t>
      </w:r>
      <w:r w:rsidRPr="00A856C8">
        <w:rPr>
          <w:rFonts w:eastAsia="Calibri" w:cs="Times New Roman"/>
          <w:sz w:val="22"/>
          <w:szCs w:val="22"/>
          <w:lang w:val="lt-LT" w:eastAsia="en-US"/>
        </w:rPr>
        <w:t xml:space="preserve">. Pipetės skalė sužymėta 0,25 ml padalomis (atitinka 1,25 mg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 </w:t>
      </w:r>
      <w:r>
        <w:rPr>
          <w:rFonts w:eastAsia="Calibri" w:cs="Times New Roman"/>
          <w:sz w:val="22"/>
          <w:szCs w:val="22"/>
          <w:lang w:val="lt-LT" w:eastAsia="en-US"/>
        </w:rPr>
        <w:t xml:space="preserve">Matavimo  taurelės skalė sužymėta 0,5 ml padalomis (atitinka 2,5 mg </w:t>
      </w:r>
      <w:proofErr w:type="spellStart"/>
      <w:r>
        <w:rPr>
          <w:rFonts w:eastAsia="Calibri" w:cs="Times New Roman"/>
          <w:sz w:val="22"/>
          <w:szCs w:val="22"/>
          <w:lang w:val="lt-LT" w:eastAsia="en-US"/>
        </w:rPr>
        <w:t>levometadono</w:t>
      </w:r>
      <w:proofErr w:type="spellEnd"/>
      <w:r>
        <w:rPr>
          <w:rFonts w:eastAsia="Calibri" w:cs="Times New Roman"/>
          <w:sz w:val="22"/>
          <w:szCs w:val="22"/>
          <w:lang w:val="lt-LT" w:eastAsia="en-US"/>
        </w:rPr>
        <w:t xml:space="preserve"> hidrochlorido). </w:t>
      </w:r>
      <w:proofErr w:type="spellStart"/>
      <w:r w:rsidRPr="00A856C8">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5</w:t>
      </w:r>
      <w:r w:rsidRPr="00A856C8">
        <w:rPr>
          <w:rFonts w:eastAsia="Calibri" w:cs="Times New Roman"/>
          <w:sz w:val="22"/>
          <w:szCs w:val="22"/>
          <w:lang w:val="lt-LT" w:eastAsia="en-US"/>
        </w:rPr>
        <w:t xml:space="preserve"> mg/ml </w:t>
      </w:r>
      <w:r>
        <w:rPr>
          <w:rFonts w:eastAsia="Calibri" w:cs="Times New Roman"/>
          <w:sz w:val="22"/>
          <w:szCs w:val="22"/>
          <w:lang w:val="lt-LT" w:eastAsia="en-US"/>
        </w:rPr>
        <w:t xml:space="preserve">koncentratas </w:t>
      </w:r>
      <w:r w:rsidRPr="00A856C8">
        <w:rPr>
          <w:rFonts w:eastAsia="Calibri" w:cs="Times New Roman"/>
          <w:sz w:val="22"/>
          <w:szCs w:val="22"/>
          <w:lang w:val="lt-LT" w:eastAsia="en-US"/>
        </w:rPr>
        <w:t>geriamajam tirpalui tiekiamas pakuotė</w:t>
      </w:r>
      <w:r>
        <w:rPr>
          <w:rFonts w:eastAsia="Calibri" w:cs="Times New Roman"/>
          <w:sz w:val="22"/>
          <w:szCs w:val="22"/>
          <w:lang w:val="lt-LT" w:eastAsia="en-US"/>
        </w:rPr>
        <w:t>s</w:t>
      </w:r>
      <w:r w:rsidRPr="00A856C8">
        <w:rPr>
          <w:rFonts w:eastAsia="Calibri" w:cs="Times New Roman"/>
          <w:sz w:val="22"/>
          <w:szCs w:val="22"/>
          <w:lang w:val="lt-LT" w:eastAsia="en-US"/>
        </w:rPr>
        <w:t>e po 100 ml, 150 ml, 300 ml</w:t>
      </w:r>
      <w:r>
        <w:rPr>
          <w:rFonts w:eastAsia="Calibri" w:cs="Times New Roman"/>
          <w:sz w:val="22"/>
          <w:szCs w:val="22"/>
          <w:lang w:val="lt-LT" w:eastAsia="en-US"/>
        </w:rPr>
        <w:t>,</w:t>
      </w:r>
      <w:r w:rsidRPr="00A856C8">
        <w:rPr>
          <w:rFonts w:eastAsia="Calibri" w:cs="Times New Roman"/>
          <w:sz w:val="22"/>
          <w:szCs w:val="22"/>
          <w:lang w:val="lt-LT" w:eastAsia="en-US"/>
        </w:rPr>
        <w:t xml:space="preserve"> 500 ml</w:t>
      </w:r>
      <w:r>
        <w:rPr>
          <w:rFonts w:eastAsia="Calibri" w:cs="Times New Roman"/>
          <w:sz w:val="22"/>
          <w:szCs w:val="22"/>
          <w:lang w:val="lt-LT" w:eastAsia="en-US"/>
        </w:rPr>
        <w:t xml:space="preserve"> ir 1000 ml</w:t>
      </w:r>
      <w:r w:rsidRPr="00A856C8">
        <w:rPr>
          <w:rFonts w:eastAsia="Calibri" w:cs="Times New Roman"/>
          <w:sz w:val="22"/>
          <w:szCs w:val="22"/>
          <w:lang w:val="lt-LT" w:eastAsia="en-US"/>
        </w:rPr>
        <w:t>.</w:t>
      </w:r>
    </w:p>
    <w:p w14:paraId="1B073470" w14:textId="77777777" w:rsidR="000D5F2C" w:rsidRPr="00A856C8" w:rsidRDefault="000D5F2C" w:rsidP="000D5F2C">
      <w:pPr>
        <w:rPr>
          <w:rFonts w:eastAsia="Calibri" w:cs="Times New Roman"/>
          <w:sz w:val="22"/>
          <w:szCs w:val="22"/>
          <w:lang w:val="lt-LT" w:eastAsia="en-US"/>
        </w:rPr>
      </w:pPr>
    </w:p>
    <w:p w14:paraId="7E735AEA" w14:textId="77777777" w:rsidR="000D5F2C" w:rsidRPr="00A856C8" w:rsidRDefault="000D5F2C" w:rsidP="000D5F2C">
      <w:pPr>
        <w:rPr>
          <w:rFonts w:eastAsia="Times New Roman" w:cs="Times New Roman"/>
          <w:noProof/>
          <w:sz w:val="22"/>
          <w:szCs w:val="22"/>
          <w:lang w:val="lt-LT" w:eastAsia="en-US"/>
        </w:rPr>
      </w:pPr>
      <w:r w:rsidRPr="00A856C8">
        <w:rPr>
          <w:rFonts w:eastAsia="Times New Roman" w:cs="Times New Roman"/>
          <w:noProof/>
          <w:sz w:val="22"/>
          <w:szCs w:val="22"/>
          <w:lang w:val="lt-LT" w:eastAsia="en-US"/>
        </w:rPr>
        <w:t>Gali būti tiekiamos ne visų dydžių pakuotės.</w:t>
      </w:r>
    </w:p>
    <w:p w14:paraId="2A73C5FC" w14:textId="77777777" w:rsidR="000D5F2C" w:rsidRPr="00A856C8" w:rsidRDefault="000D5F2C" w:rsidP="000D5F2C">
      <w:pPr>
        <w:rPr>
          <w:rFonts w:eastAsia="Calibri" w:cs="Times New Roman"/>
          <w:sz w:val="22"/>
          <w:szCs w:val="22"/>
          <w:lang w:val="lt-LT" w:eastAsia="en-US"/>
        </w:rPr>
      </w:pPr>
    </w:p>
    <w:p w14:paraId="367F1B81" w14:textId="77777777" w:rsidR="000D5F2C" w:rsidRPr="00A856C8" w:rsidRDefault="000D5F2C" w:rsidP="000D5F2C">
      <w:pPr>
        <w:keepNext/>
        <w:keepLines/>
        <w:tabs>
          <w:tab w:val="left" w:pos="567"/>
        </w:tabs>
        <w:ind w:left="567" w:hanging="567"/>
        <w:outlineLvl w:val="2"/>
        <w:rPr>
          <w:rFonts w:eastAsia="Calibri" w:cs="Times New Roman"/>
          <w:b/>
          <w:kern w:val="28"/>
          <w:sz w:val="22"/>
          <w:szCs w:val="22"/>
          <w:lang w:val="lt-LT" w:eastAsia="en-US"/>
        </w:rPr>
      </w:pPr>
      <w:bookmarkStart w:id="50" w:name="_Toc129243121"/>
      <w:bookmarkStart w:id="51" w:name="_Toc129243246"/>
      <w:r w:rsidRPr="00A856C8">
        <w:rPr>
          <w:rFonts w:eastAsia="Calibri" w:cs="Times New Roman"/>
          <w:b/>
          <w:kern w:val="28"/>
          <w:sz w:val="22"/>
          <w:szCs w:val="22"/>
          <w:lang w:val="lt-LT" w:eastAsia="en-US"/>
        </w:rPr>
        <w:t>6.6</w:t>
      </w:r>
      <w:r w:rsidRPr="00A856C8">
        <w:rPr>
          <w:rFonts w:eastAsia="Calibri" w:cs="Times New Roman"/>
          <w:b/>
          <w:kern w:val="28"/>
          <w:sz w:val="22"/>
          <w:szCs w:val="22"/>
          <w:lang w:val="lt-LT" w:eastAsia="en-US"/>
        </w:rPr>
        <w:tab/>
        <w:t>Specialūs reikalavimai atliekoms tvarkyti ir vaistiniam preparatui ruošti</w:t>
      </w:r>
      <w:bookmarkEnd w:id="50"/>
      <w:bookmarkEnd w:id="51"/>
    </w:p>
    <w:p w14:paraId="454EFE3A" w14:textId="77777777" w:rsidR="000D5F2C" w:rsidRPr="00A856C8" w:rsidRDefault="000D5F2C" w:rsidP="000D5F2C">
      <w:pPr>
        <w:rPr>
          <w:rFonts w:eastAsia="Calibri" w:cs="Times New Roman"/>
          <w:sz w:val="22"/>
          <w:szCs w:val="22"/>
          <w:lang w:val="lt-LT" w:eastAsia="en-US"/>
        </w:rPr>
      </w:pPr>
    </w:p>
    <w:p w14:paraId="027BD329" w14:textId="77777777" w:rsidR="000D5F2C" w:rsidRPr="007F7E34" w:rsidRDefault="000D5F2C" w:rsidP="000D5F2C">
      <w:pPr>
        <w:rPr>
          <w:rFonts w:eastAsia="Calibri" w:cs="Times New Roman"/>
          <w:sz w:val="22"/>
          <w:szCs w:val="22"/>
          <w:u w:val="single"/>
          <w:lang w:val="lt-LT" w:eastAsia="en-US"/>
        </w:rPr>
      </w:pPr>
      <w:proofErr w:type="spellStart"/>
      <w:r w:rsidRPr="007F7E34">
        <w:rPr>
          <w:rFonts w:eastAsia="Calibri" w:cs="Times New Roman"/>
          <w:spacing w:val="-3"/>
          <w:sz w:val="22"/>
          <w:szCs w:val="22"/>
          <w:u w:val="single"/>
          <w:lang w:val="lt-LT" w:eastAsia="en-US"/>
        </w:rPr>
        <w:t>Levomethadone</w:t>
      </w:r>
      <w:proofErr w:type="spellEnd"/>
      <w:r w:rsidRPr="007F7E34">
        <w:rPr>
          <w:rFonts w:eastAsia="Calibri" w:cs="Times New Roman"/>
          <w:spacing w:val="-3"/>
          <w:sz w:val="22"/>
          <w:szCs w:val="22"/>
          <w:u w:val="single"/>
          <w:lang w:val="lt-LT" w:eastAsia="en-US"/>
        </w:rPr>
        <w:t xml:space="preserve"> </w:t>
      </w:r>
      <w:proofErr w:type="spellStart"/>
      <w:r w:rsidRPr="007F7E34">
        <w:rPr>
          <w:rFonts w:eastAsia="Calibri" w:cs="Times New Roman"/>
          <w:spacing w:val="-3"/>
          <w:sz w:val="22"/>
          <w:szCs w:val="22"/>
          <w:u w:val="single"/>
          <w:lang w:val="lt-LT" w:eastAsia="en-US"/>
        </w:rPr>
        <w:t>G.L.Pharma</w:t>
      </w:r>
      <w:proofErr w:type="spellEnd"/>
      <w:r w:rsidRPr="007F7E34">
        <w:rPr>
          <w:rFonts w:eastAsia="Calibri" w:cs="Times New Roman"/>
          <w:spacing w:val="-3"/>
          <w:sz w:val="22"/>
          <w:szCs w:val="22"/>
          <w:u w:val="single"/>
          <w:lang w:val="lt-LT" w:eastAsia="en-US"/>
        </w:rPr>
        <w:t xml:space="preserve"> </w:t>
      </w:r>
      <w:r w:rsidRPr="007F7E34">
        <w:rPr>
          <w:rFonts w:eastAsia="Calibri" w:cs="Times New Roman"/>
          <w:sz w:val="22"/>
          <w:szCs w:val="22"/>
          <w:u w:val="single"/>
          <w:lang w:val="lt-LT" w:eastAsia="en-US"/>
        </w:rPr>
        <w:t>5 mg/ml koncentratas</w:t>
      </w:r>
      <w:r>
        <w:rPr>
          <w:rFonts w:eastAsia="Calibri" w:cs="Times New Roman"/>
          <w:sz w:val="22"/>
          <w:szCs w:val="22"/>
          <w:u w:val="single"/>
          <w:lang w:val="lt-LT" w:eastAsia="en-US"/>
        </w:rPr>
        <w:t xml:space="preserve"> </w:t>
      </w:r>
      <w:r w:rsidRPr="008B3B51">
        <w:rPr>
          <w:rFonts w:eastAsia="Calibri" w:cs="Times New Roman"/>
          <w:sz w:val="22"/>
          <w:szCs w:val="22"/>
          <w:u w:val="single"/>
          <w:lang w:val="lt-LT" w:eastAsia="en-US"/>
        </w:rPr>
        <w:t>geriamajam tirpalu</w:t>
      </w:r>
      <w:r>
        <w:rPr>
          <w:rFonts w:eastAsia="Calibri" w:cs="Times New Roman"/>
          <w:sz w:val="22"/>
          <w:szCs w:val="22"/>
          <w:u w:val="single"/>
          <w:lang w:val="lt-LT" w:eastAsia="en-US"/>
        </w:rPr>
        <w:t>i</w:t>
      </w:r>
    </w:p>
    <w:p w14:paraId="6360886F"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Vartojimui namuose </w:t>
      </w:r>
      <w:r>
        <w:rPr>
          <w:rFonts w:eastAsia="Calibri" w:cs="Times New Roman"/>
          <w:sz w:val="22"/>
          <w:szCs w:val="22"/>
          <w:lang w:val="lt-LT" w:eastAsia="en-US"/>
        </w:rPr>
        <w:t>preparatą</w:t>
      </w:r>
      <w:r w:rsidRPr="00A856C8">
        <w:rPr>
          <w:rFonts w:eastAsia="Calibri" w:cs="Times New Roman"/>
          <w:sz w:val="22"/>
          <w:szCs w:val="22"/>
          <w:lang w:val="lt-LT" w:eastAsia="en-US"/>
        </w:rPr>
        <w:t xml:space="preserve"> reikia </w:t>
      </w:r>
      <w:r>
        <w:rPr>
          <w:rFonts w:eastAsia="Calibri" w:cs="Times New Roman"/>
          <w:sz w:val="22"/>
          <w:szCs w:val="22"/>
          <w:lang w:val="lt-LT" w:eastAsia="en-US"/>
        </w:rPr>
        <w:t xml:space="preserve">praskiesti </w:t>
      </w:r>
      <w:r w:rsidRPr="00A856C8">
        <w:rPr>
          <w:rFonts w:eastAsia="Calibri" w:cs="Times New Roman"/>
          <w:sz w:val="22"/>
          <w:szCs w:val="22"/>
          <w:lang w:val="lt-LT" w:eastAsia="en-US"/>
        </w:rPr>
        <w:t>konservuojanči</w:t>
      </w:r>
      <w:r>
        <w:rPr>
          <w:rFonts w:eastAsia="Calibri" w:cs="Times New Roman"/>
          <w:sz w:val="22"/>
          <w:szCs w:val="22"/>
          <w:lang w:val="lt-LT" w:eastAsia="en-US"/>
        </w:rPr>
        <w:t>ais ir tirštais skysčiais laisvai pasirenkamu santykiu arba išgrynintu vandeniu santykiu 1:3 (viena dalis koncentrato atskiedžiama ne daugiau kaip 2 dalimis išgryninto vandens).</w:t>
      </w:r>
      <w:r w:rsidRPr="00A856C8">
        <w:rPr>
          <w:rFonts w:eastAsia="Calibri" w:cs="Times New Roman"/>
          <w:sz w:val="22"/>
          <w:szCs w:val="22"/>
          <w:lang w:val="lt-LT" w:eastAsia="en-US"/>
        </w:rPr>
        <w:t xml:space="preserve">Neatidėliojamam vartojimui preparatas gali būti skiedžiamas vandeniu, obuolių arba apelsinų </w:t>
      </w:r>
      <w:proofErr w:type="spellStart"/>
      <w:r w:rsidRPr="00A856C8">
        <w:rPr>
          <w:rFonts w:eastAsia="Calibri" w:cs="Times New Roman"/>
          <w:sz w:val="22"/>
          <w:szCs w:val="22"/>
          <w:lang w:val="lt-LT" w:eastAsia="en-US"/>
        </w:rPr>
        <w:t>sultimis</w:t>
      </w:r>
      <w:proofErr w:type="spellEnd"/>
      <w:r w:rsidRPr="00A856C8">
        <w:rPr>
          <w:rFonts w:eastAsia="Calibri" w:cs="Times New Roman"/>
          <w:sz w:val="22"/>
          <w:szCs w:val="22"/>
          <w:lang w:val="lt-LT" w:eastAsia="en-US"/>
        </w:rPr>
        <w:t xml:space="preserve"> santykiu 1:5. Šiam tikslui 1</w:t>
      </w:r>
      <w:r>
        <w:rPr>
          <w:rFonts w:eastAsia="Calibri" w:cs="Times New Roman"/>
          <w:sz w:val="22"/>
          <w:szCs w:val="22"/>
          <w:lang w:val="lt-LT" w:eastAsia="en-US"/>
        </w:rPr>
        <w:t> </w:t>
      </w:r>
      <w:r w:rsidRPr="00A856C8">
        <w:rPr>
          <w:rFonts w:eastAsia="Calibri" w:cs="Times New Roman"/>
          <w:sz w:val="22"/>
          <w:szCs w:val="22"/>
          <w:lang w:val="lt-LT" w:eastAsia="en-US"/>
        </w:rPr>
        <w:t>dalis koncentrato skiedžiama 4</w:t>
      </w:r>
      <w:r>
        <w:rPr>
          <w:rFonts w:eastAsia="Calibri" w:cs="Times New Roman"/>
          <w:sz w:val="22"/>
          <w:szCs w:val="22"/>
          <w:lang w:val="lt-LT" w:eastAsia="en-US"/>
        </w:rPr>
        <w:t> </w:t>
      </w:r>
      <w:r w:rsidRPr="00A856C8">
        <w:rPr>
          <w:rFonts w:eastAsia="Calibri" w:cs="Times New Roman"/>
          <w:sz w:val="22"/>
          <w:szCs w:val="22"/>
          <w:lang w:val="lt-LT" w:eastAsia="en-US"/>
        </w:rPr>
        <w:t>dalimis vandens, obuolių arba apelsinų sulčių.</w:t>
      </w:r>
    </w:p>
    <w:p w14:paraId="095F018B" w14:textId="77777777" w:rsidR="000D5F2C" w:rsidRPr="00A856C8" w:rsidRDefault="000D5F2C" w:rsidP="000D5F2C">
      <w:pPr>
        <w:rPr>
          <w:rFonts w:eastAsia="Calibri" w:cs="Times New Roman"/>
          <w:spacing w:val="-3"/>
          <w:sz w:val="22"/>
          <w:szCs w:val="22"/>
          <w:lang w:val="lt-LT" w:eastAsia="en-US"/>
        </w:rPr>
      </w:pPr>
    </w:p>
    <w:p w14:paraId="1CCAD53D"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Calibri" w:cs="Times New Roman"/>
          <w:sz w:val="22"/>
          <w:szCs w:val="22"/>
          <w:lang w:val="lt-LT" w:eastAsia="en-US"/>
        </w:rPr>
        <w:t>tankis yra 1</w:t>
      </w:r>
      <w:r>
        <w:rPr>
          <w:rFonts w:eastAsia="Calibri" w:cs="Times New Roman"/>
          <w:sz w:val="22"/>
          <w:szCs w:val="22"/>
          <w:lang w:val="lt-LT" w:eastAsia="en-US"/>
        </w:rPr>
        <w:t>,00</w:t>
      </w:r>
      <w:r w:rsidRPr="00A856C8">
        <w:rPr>
          <w:rFonts w:eastAsia="Calibri" w:cs="Times New Roman"/>
          <w:sz w:val="22"/>
          <w:szCs w:val="22"/>
          <w:lang w:val="lt-LT" w:eastAsia="en-US"/>
        </w:rPr>
        <w:t> g/ml.</w:t>
      </w:r>
    </w:p>
    <w:p w14:paraId="2C63514A" w14:textId="77777777" w:rsidR="000D5F2C" w:rsidRPr="00A856C8" w:rsidRDefault="000D5F2C" w:rsidP="000D5F2C">
      <w:pPr>
        <w:rPr>
          <w:rFonts w:eastAsia="Calibri" w:cs="Times New Roman"/>
          <w:sz w:val="22"/>
          <w:szCs w:val="22"/>
          <w:lang w:val="lt-LT" w:eastAsia="en-US"/>
        </w:rPr>
      </w:pPr>
    </w:p>
    <w:p w14:paraId="79324C56"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Siekiant išvengti klaidų, skiedikli</w:t>
      </w:r>
      <w:r>
        <w:rPr>
          <w:rFonts w:eastAsia="Calibri" w:cs="Times New Roman"/>
          <w:sz w:val="22"/>
          <w:szCs w:val="22"/>
          <w:lang w:val="lt-LT" w:eastAsia="en-US"/>
        </w:rPr>
        <w:t>s</w:t>
      </w:r>
      <w:r w:rsidRPr="00A856C8">
        <w:rPr>
          <w:rFonts w:eastAsia="Calibri" w:cs="Times New Roman"/>
          <w:sz w:val="22"/>
          <w:szCs w:val="22"/>
          <w:lang w:val="lt-LT" w:eastAsia="en-US"/>
        </w:rPr>
        <w:t xml:space="preserve"> ir </w:t>
      </w:r>
      <w:r>
        <w:rPr>
          <w:rFonts w:eastAsia="Calibri" w:cs="Times New Roman"/>
          <w:sz w:val="22"/>
          <w:szCs w:val="22"/>
          <w:lang w:val="lt-LT" w:eastAsia="en-US"/>
        </w:rPr>
        <w:t>pra</w:t>
      </w:r>
      <w:r w:rsidRPr="00A856C8">
        <w:rPr>
          <w:rFonts w:eastAsia="Calibri" w:cs="Times New Roman"/>
          <w:sz w:val="22"/>
          <w:szCs w:val="22"/>
          <w:lang w:val="lt-LT" w:eastAsia="en-US"/>
        </w:rPr>
        <w:t>skiesto tirpalo koncentracija mg/ml</w:t>
      </w:r>
      <w:r>
        <w:rPr>
          <w:rFonts w:eastAsia="Calibri" w:cs="Times New Roman"/>
          <w:sz w:val="22"/>
          <w:szCs w:val="22"/>
          <w:lang w:val="lt-LT" w:eastAsia="en-US"/>
        </w:rPr>
        <w:t xml:space="preserve"> bei</w:t>
      </w:r>
      <w:r w:rsidRPr="00A856C8">
        <w:rPr>
          <w:rFonts w:eastAsia="Calibri" w:cs="Times New Roman"/>
          <w:sz w:val="22"/>
          <w:szCs w:val="22"/>
          <w:lang w:val="lt-LT" w:eastAsia="en-US"/>
        </w:rPr>
        <w:t xml:space="preserve"> </w:t>
      </w:r>
      <w:r>
        <w:rPr>
          <w:rFonts w:eastAsia="Calibri" w:cs="Times New Roman"/>
          <w:sz w:val="22"/>
          <w:szCs w:val="22"/>
          <w:lang w:val="lt-LT" w:eastAsia="en-US"/>
        </w:rPr>
        <w:t>pra</w:t>
      </w:r>
      <w:r w:rsidRPr="00A856C8">
        <w:rPr>
          <w:rFonts w:eastAsia="Calibri" w:cs="Times New Roman"/>
          <w:sz w:val="22"/>
          <w:szCs w:val="22"/>
          <w:lang w:val="lt-LT" w:eastAsia="en-US"/>
        </w:rPr>
        <w:t>skiedimo data turi būti užrašyta ant buteli</w:t>
      </w:r>
      <w:r>
        <w:rPr>
          <w:rFonts w:eastAsia="Calibri" w:cs="Times New Roman"/>
          <w:sz w:val="22"/>
          <w:szCs w:val="22"/>
          <w:lang w:val="lt-LT" w:eastAsia="en-US"/>
        </w:rPr>
        <w:t>uk</w:t>
      </w:r>
      <w:r w:rsidRPr="00A856C8">
        <w:rPr>
          <w:rFonts w:eastAsia="Calibri" w:cs="Times New Roman"/>
          <w:sz w:val="22"/>
          <w:szCs w:val="22"/>
          <w:lang w:val="lt-LT" w:eastAsia="en-US"/>
        </w:rPr>
        <w:t xml:space="preserve">o. </w:t>
      </w:r>
    </w:p>
    <w:p w14:paraId="19A771E3" w14:textId="77777777" w:rsidR="000D5F2C" w:rsidRPr="00A856C8" w:rsidRDefault="000D5F2C" w:rsidP="000D5F2C">
      <w:pPr>
        <w:rPr>
          <w:rFonts w:eastAsia="Times New Roman" w:cs="Times New Roman"/>
          <w:noProof/>
          <w:sz w:val="22"/>
          <w:szCs w:val="22"/>
          <w:lang w:val="lt-LT" w:eastAsia="en-US"/>
        </w:rPr>
      </w:pPr>
    </w:p>
    <w:p w14:paraId="47C8C1A5" w14:textId="77777777" w:rsidR="000D5F2C" w:rsidRPr="00A856C8" w:rsidRDefault="000D5F2C" w:rsidP="000D5F2C">
      <w:pPr>
        <w:rPr>
          <w:rFonts w:eastAsia="Times New Roman" w:cs="Times New Roman"/>
          <w:noProof/>
          <w:sz w:val="22"/>
          <w:szCs w:val="22"/>
          <w:lang w:val="lt-LT" w:eastAsia="en-US"/>
        </w:rPr>
      </w:pPr>
      <w:r w:rsidRPr="00A856C8">
        <w:rPr>
          <w:rFonts w:eastAsia="Times New Roman" w:cs="Times New Roman"/>
          <w:noProof/>
          <w:sz w:val="22"/>
          <w:szCs w:val="22"/>
          <w:lang w:val="lt-LT" w:eastAsia="en-US"/>
        </w:rPr>
        <w:lastRenderedPageBreak/>
        <w:t>Nesuvartotą vaistinį preparatą ar atliekas reikia tvarkyti laikantis vietinių reikalavimų.</w:t>
      </w:r>
    </w:p>
    <w:p w14:paraId="7BB9A8E9" w14:textId="77777777" w:rsidR="000D5F2C" w:rsidRPr="00A856C8" w:rsidRDefault="000D5F2C" w:rsidP="000D5F2C">
      <w:pPr>
        <w:rPr>
          <w:rFonts w:eastAsia="Calibri" w:cs="Times New Roman"/>
          <w:sz w:val="22"/>
          <w:szCs w:val="22"/>
          <w:lang w:val="lt-LT" w:eastAsia="en-US"/>
        </w:rPr>
      </w:pPr>
    </w:p>
    <w:p w14:paraId="1C91E7E9" w14:textId="77777777" w:rsidR="000D5F2C" w:rsidRPr="00A856C8" w:rsidRDefault="000D5F2C" w:rsidP="000D5F2C">
      <w:pPr>
        <w:rPr>
          <w:rFonts w:eastAsia="Calibri" w:cs="Times New Roman"/>
          <w:sz w:val="22"/>
          <w:szCs w:val="22"/>
          <w:lang w:val="lt-LT" w:eastAsia="en-US"/>
        </w:rPr>
      </w:pPr>
    </w:p>
    <w:p w14:paraId="247A9376"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52" w:name="_Toc129243122"/>
      <w:bookmarkStart w:id="53" w:name="_Toc129243247"/>
      <w:r w:rsidRPr="00A856C8">
        <w:rPr>
          <w:rFonts w:eastAsia="Calibri" w:cs="Times New Roman"/>
          <w:b/>
          <w:sz w:val="22"/>
          <w:szCs w:val="22"/>
          <w:lang w:val="lt-LT" w:eastAsia="en-US"/>
        </w:rPr>
        <w:t>7.</w:t>
      </w:r>
      <w:r w:rsidRPr="00A856C8">
        <w:rPr>
          <w:rFonts w:eastAsia="Calibri" w:cs="Times New Roman"/>
          <w:b/>
          <w:sz w:val="22"/>
          <w:szCs w:val="22"/>
          <w:lang w:val="lt-LT" w:eastAsia="en-US"/>
        </w:rPr>
        <w:tab/>
        <w:t>R</w:t>
      </w:r>
      <w:r w:rsidRPr="00A856C8">
        <w:rPr>
          <w:rFonts w:eastAsia="Calibri" w:cs="Times New Roman"/>
          <w:b/>
          <w:noProof/>
          <w:sz w:val="22"/>
          <w:szCs w:val="22"/>
          <w:lang w:val="lt-LT" w:eastAsia="en-US"/>
        </w:rPr>
        <w:t>EGISTRUOTOJ</w:t>
      </w:r>
      <w:r w:rsidRPr="00A856C8">
        <w:rPr>
          <w:rFonts w:eastAsia="Calibri" w:cs="Times New Roman"/>
          <w:b/>
          <w:sz w:val="22"/>
          <w:szCs w:val="22"/>
          <w:lang w:val="lt-LT" w:eastAsia="en-US"/>
        </w:rPr>
        <w:t>AS</w:t>
      </w:r>
      <w:bookmarkEnd w:id="52"/>
      <w:bookmarkEnd w:id="53"/>
    </w:p>
    <w:p w14:paraId="0D77EA17" w14:textId="77777777" w:rsidR="000D5F2C" w:rsidRPr="00A856C8" w:rsidRDefault="000D5F2C" w:rsidP="000D5F2C">
      <w:pPr>
        <w:rPr>
          <w:rFonts w:eastAsia="Calibri" w:cs="Times New Roman"/>
          <w:sz w:val="22"/>
          <w:szCs w:val="22"/>
          <w:lang w:val="lt-LT" w:eastAsia="en-US"/>
        </w:rPr>
      </w:pPr>
    </w:p>
    <w:p w14:paraId="4C5C2E20"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G.L. Pharma GmbH </w:t>
      </w:r>
    </w:p>
    <w:p w14:paraId="07625D31"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Schlossplatz 1 </w:t>
      </w:r>
    </w:p>
    <w:p w14:paraId="639DD2ED"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8502 Lannach </w:t>
      </w:r>
    </w:p>
    <w:p w14:paraId="38B1BBCB"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Austrija</w:t>
      </w:r>
    </w:p>
    <w:p w14:paraId="157E3197" w14:textId="77777777" w:rsidR="000D5F2C" w:rsidRPr="00A856C8" w:rsidRDefault="000D5F2C" w:rsidP="000D5F2C">
      <w:pPr>
        <w:rPr>
          <w:rFonts w:eastAsia="Calibri" w:cs="Times New Roman"/>
          <w:sz w:val="22"/>
          <w:szCs w:val="22"/>
          <w:lang w:val="lt-LT" w:eastAsia="en-US"/>
        </w:rPr>
      </w:pPr>
    </w:p>
    <w:p w14:paraId="25413557" w14:textId="77777777" w:rsidR="000D5F2C" w:rsidRPr="00A856C8" w:rsidRDefault="000D5F2C" w:rsidP="000D5F2C">
      <w:pPr>
        <w:rPr>
          <w:rFonts w:eastAsia="Calibri" w:cs="Times New Roman"/>
          <w:sz w:val="22"/>
          <w:szCs w:val="22"/>
          <w:lang w:val="lt-LT" w:eastAsia="en-US"/>
        </w:rPr>
      </w:pPr>
    </w:p>
    <w:p w14:paraId="51A80905"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54" w:name="_Toc129243123"/>
      <w:bookmarkStart w:id="55" w:name="_Toc129243248"/>
      <w:r w:rsidRPr="00A856C8">
        <w:rPr>
          <w:rFonts w:eastAsia="Calibri" w:cs="Times New Roman"/>
          <w:b/>
          <w:sz w:val="22"/>
          <w:szCs w:val="22"/>
          <w:lang w:val="lt-LT" w:eastAsia="en-US"/>
        </w:rPr>
        <w:t>8.</w:t>
      </w:r>
      <w:r w:rsidRPr="00A856C8">
        <w:rPr>
          <w:rFonts w:eastAsia="Calibri" w:cs="Times New Roman"/>
          <w:b/>
          <w:sz w:val="22"/>
          <w:szCs w:val="22"/>
          <w:lang w:val="lt-LT" w:eastAsia="en-US"/>
        </w:rPr>
        <w:tab/>
        <w:t>RE</w:t>
      </w:r>
      <w:r w:rsidRPr="00A856C8">
        <w:rPr>
          <w:rFonts w:eastAsia="Times New Roman" w:cs="Times New Roman"/>
          <w:b/>
          <w:noProof/>
          <w:sz w:val="22"/>
          <w:lang w:val="lt-LT" w:eastAsia="lt-LT" w:bidi="lt-LT"/>
        </w:rPr>
        <w:t xml:space="preserve">GISTRACIJOS PAŽYMĖJIMO </w:t>
      </w:r>
      <w:r w:rsidRPr="00A856C8">
        <w:rPr>
          <w:rFonts w:eastAsia="Calibri" w:cs="Times New Roman"/>
          <w:b/>
          <w:sz w:val="22"/>
          <w:szCs w:val="22"/>
          <w:lang w:val="lt-LT" w:eastAsia="en-US"/>
        </w:rPr>
        <w:t>NUMERIS</w:t>
      </w:r>
      <w:bookmarkEnd w:id="54"/>
      <w:bookmarkEnd w:id="55"/>
      <w:r w:rsidRPr="00A856C8">
        <w:rPr>
          <w:rFonts w:eastAsia="Calibri" w:cs="Times New Roman"/>
          <w:b/>
          <w:sz w:val="22"/>
          <w:szCs w:val="22"/>
          <w:lang w:val="lt-LT" w:eastAsia="en-US"/>
        </w:rPr>
        <w:t xml:space="preserve"> (-IAI)</w:t>
      </w:r>
    </w:p>
    <w:p w14:paraId="366EEA6C" w14:textId="77777777" w:rsidR="000D5F2C" w:rsidRPr="00A856C8" w:rsidRDefault="000D5F2C" w:rsidP="000D5F2C">
      <w:pPr>
        <w:rPr>
          <w:rFonts w:eastAsia="Calibri" w:cs="Times New Roman"/>
          <w:sz w:val="22"/>
          <w:szCs w:val="22"/>
          <w:lang w:val="lt-LT" w:eastAsia="en-US"/>
        </w:rPr>
      </w:pPr>
    </w:p>
    <w:p w14:paraId="5823F066" w14:textId="77777777" w:rsidR="000D5F2C" w:rsidRPr="00A856C8" w:rsidRDefault="000D5F2C" w:rsidP="000D5F2C">
      <w:pPr>
        <w:jc w:val="both"/>
        <w:rPr>
          <w:rFonts w:eastAsia="Calibri" w:cs="Times New Roman"/>
          <w:sz w:val="22"/>
          <w:szCs w:val="22"/>
          <w:lang w:val="lt-LT" w:eastAsia="en-US"/>
        </w:rPr>
      </w:pPr>
      <w:r>
        <w:rPr>
          <w:rFonts w:eastAsia="Calibri" w:cs="Times New Roman"/>
          <w:sz w:val="22"/>
          <w:szCs w:val="22"/>
          <w:lang w:val="lt-LT" w:eastAsia="en-US"/>
        </w:rPr>
        <w:t>100 ml - LT/1/17/4029/001</w:t>
      </w:r>
    </w:p>
    <w:p w14:paraId="75CA579C" w14:textId="77777777" w:rsidR="000D5F2C" w:rsidRPr="00A856C8" w:rsidRDefault="000D5F2C" w:rsidP="000D5F2C">
      <w:pPr>
        <w:jc w:val="both"/>
        <w:rPr>
          <w:rFonts w:eastAsia="Calibri" w:cs="Times New Roman"/>
          <w:sz w:val="22"/>
          <w:szCs w:val="22"/>
          <w:lang w:val="lt-LT" w:eastAsia="en-US"/>
        </w:rPr>
      </w:pPr>
      <w:r>
        <w:rPr>
          <w:rFonts w:eastAsia="Calibri" w:cs="Times New Roman"/>
          <w:sz w:val="22"/>
          <w:szCs w:val="22"/>
          <w:lang w:val="lt-LT" w:eastAsia="en-US"/>
        </w:rPr>
        <w:t>150 ml - LT/1/17/4029/002</w:t>
      </w:r>
    </w:p>
    <w:p w14:paraId="6E9004B7" w14:textId="77777777" w:rsidR="000D5F2C" w:rsidRPr="00A856C8" w:rsidRDefault="000D5F2C" w:rsidP="000D5F2C">
      <w:pPr>
        <w:jc w:val="both"/>
        <w:rPr>
          <w:rFonts w:eastAsia="Calibri" w:cs="Times New Roman"/>
          <w:sz w:val="22"/>
          <w:szCs w:val="22"/>
          <w:lang w:val="lt-LT" w:eastAsia="en-US"/>
        </w:rPr>
      </w:pPr>
      <w:r>
        <w:rPr>
          <w:rFonts w:eastAsia="Calibri" w:cs="Times New Roman"/>
          <w:sz w:val="22"/>
          <w:szCs w:val="22"/>
          <w:lang w:val="lt-LT" w:eastAsia="en-US"/>
        </w:rPr>
        <w:t>300 ml - LT/1/17/4029/003</w:t>
      </w:r>
    </w:p>
    <w:p w14:paraId="2611C2DD" w14:textId="77777777" w:rsidR="000D5F2C" w:rsidRPr="00A856C8" w:rsidRDefault="000D5F2C" w:rsidP="000D5F2C">
      <w:pPr>
        <w:jc w:val="both"/>
        <w:rPr>
          <w:rFonts w:eastAsia="Calibri" w:cs="Times New Roman"/>
          <w:sz w:val="22"/>
          <w:szCs w:val="22"/>
          <w:lang w:val="lt-LT" w:eastAsia="en-US"/>
        </w:rPr>
      </w:pPr>
      <w:r>
        <w:rPr>
          <w:rFonts w:eastAsia="Calibri" w:cs="Times New Roman"/>
          <w:sz w:val="22"/>
          <w:szCs w:val="22"/>
          <w:lang w:val="lt-LT" w:eastAsia="en-US"/>
        </w:rPr>
        <w:t>500 ml - LT/1/17/4029/004</w:t>
      </w:r>
    </w:p>
    <w:p w14:paraId="126D5ECC" w14:textId="77777777" w:rsidR="000D5F2C" w:rsidRDefault="000D5F2C" w:rsidP="000D5F2C">
      <w:pPr>
        <w:rPr>
          <w:rFonts w:eastAsia="Calibri" w:cs="Times New Roman"/>
          <w:sz w:val="22"/>
          <w:szCs w:val="22"/>
          <w:lang w:val="lt-LT" w:eastAsia="en-US"/>
        </w:rPr>
      </w:pPr>
      <w:r>
        <w:rPr>
          <w:rFonts w:eastAsia="Calibri" w:cs="Times New Roman"/>
          <w:sz w:val="22"/>
          <w:szCs w:val="22"/>
          <w:lang w:val="lt-LT" w:eastAsia="en-US"/>
        </w:rPr>
        <w:t>1000 ml - LT/1/17/4029/005</w:t>
      </w:r>
    </w:p>
    <w:p w14:paraId="08DA68AB" w14:textId="77777777" w:rsidR="000D5F2C" w:rsidRPr="00A856C8" w:rsidRDefault="000D5F2C" w:rsidP="000D5F2C">
      <w:pPr>
        <w:rPr>
          <w:rFonts w:eastAsia="Calibri" w:cs="Times New Roman"/>
          <w:sz w:val="22"/>
          <w:szCs w:val="22"/>
          <w:lang w:val="lt-LT" w:eastAsia="en-US"/>
        </w:rPr>
      </w:pPr>
    </w:p>
    <w:p w14:paraId="3DEE1035" w14:textId="77777777" w:rsidR="000D5F2C" w:rsidRPr="00A856C8" w:rsidRDefault="000D5F2C" w:rsidP="000D5F2C">
      <w:pPr>
        <w:rPr>
          <w:rFonts w:eastAsia="Calibri" w:cs="Times New Roman"/>
          <w:sz w:val="22"/>
          <w:szCs w:val="22"/>
          <w:lang w:val="lt-LT" w:eastAsia="en-US"/>
        </w:rPr>
      </w:pPr>
    </w:p>
    <w:p w14:paraId="70F0A1E9"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56" w:name="_Toc129243124"/>
      <w:bookmarkStart w:id="57" w:name="_Toc129243249"/>
      <w:r w:rsidRPr="00A856C8">
        <w:rPr>
          <w:rFonts w:eastAsia="Calibri" w:cs="Times New Roman"/>
          <w:b/>
          <w:sz w:val="22"/>
          <w:szCs w:val="22"/>
          <w:lang w:val="lt-LT" w:eastAsia="en-US"/>
        </w:rPr>
        <w:t>9.</w:t>
      </w:r>
      <w:r w:rsidRPr="00A856C8">
        <w:rPr>
          <w:rFonts w:eastAsia="Calibri" w:cs="Times New Roman"/>
          <w:b/>
          <w:sz w:val="22"/>
          <w:szCs w:val="22"/>
          <w:lang w:val="lt-LT" w:eastAsia="en-US"/>
        </w:rPr>
        <w:tab/>
        <w:t>RE</w:t>
      </w:r>
      <w:r w:rsidRPr="00A856C8">
        <w:rPr>
          <w:rFonts w:eastAsia="Times New Roman" w:cs="Times New Roman"/>
          <w:b/>
          <w:noProof/>
          <w:sz w:val="22"/>
          <w:lang w:val="lt-LT" w:eastAsia="lt-LT" w:bidi="lt-LT"/>
        </w:rPr>
        <w:t xml:space="preserve">GISTRAVIMO / PERREGISTRAVIMO </w:t>
      </w:r>
      <w:r w:rsidRPr="00A856C8">
        <w:rPr>
          <w:rFonts w:eastAsia="Calibri" w:cs="Times New Roman"/>
          <w:b/>
          <w:sz w:val="22"/>
          <w:szCs w:val="22"/>
          <w:lang w:val="lt-LT" w:eastAsia="en-US"/>
        </w:rPr>
        <w:t>DATA</w:t>
      </w:r>
      <w:bookmarkEnd w:id="56"/>
      <w:bookmarkEnd w:id="57"/>
    </w:p>
    <w:p w14:paraId="5A804D9F" w14:textId="77777777" w:rsidR="000D5F2C" w:rsidRPr="00A856C8" w:rsidRDefault="000D5F2C" w:rsidP="000D5F2C">
      <w:pPr>
        <w:rPr>
          <w:rFonts w:eastAsia="Calibri" w:cs="Times New Roman"/>
          <w:sz w:val="22"/>
          <w:szCs w:val="22"/>
          <w:lang w:val="lt-LT" w:eastAsia="en-US"/>
        </w:rPr>
      </w:pPr>
    </w:p>
    <w:p w14:paraId="072EAED9" w14:textId="3D42DEAC" w:rsidR="000D5F2C" w:rsidRPr="003078D7" w:rsidRDefault="000D5F2C" w:rsidP="000D5F2C">
      <w:pPr>
        <w:tabs>
          <w:tab w:val="left" w:pos="567"/>
        </w:tabs>
        <w:rPr>
          <w:rFonts w:eastAsia="Times New Roman" w:cs="Times New Roman"/>
          <w:i/>
          <w:noProof/>
          <w:sz w:val="22"/>
          <w:szCs w:val="22"/>
          <w:lang w:val="lt-LT" w:eastAsia="lt-LT" w:bidi="lt-LT"/>
        </w:rPr>
      </w:pPr>
      <w:r w:rsidRPr="003078D7">
        <w:rPr>
          <w:rFonts w:eastAsia="Times New Roman" w:cs="Times New Roman"/>
          <w:sz w:val="22"/>
          <w:szCs w:val="22"/>
          <w:lang w:val="lt-LT" w:eastAsia="lt-LT" w:bidi="lt-LT"/>
        </w:rPr>
        <w:t xml:space="preserve">Registravimo data </w:t>
      </w:r>
      <w:r w:rsidRPr="003078D7">
        <w:rPr>
          <w:sz w:val="22"/>
          <w:szCs w:val="22"/>
          <w:lang w:val="lt-LT" w:eastAsia="lt-LT"/>
        </w:rPr>
        <w:t>2017 m. sausio 3 d.</w:t>
      </w:r>
    </w:p>
    <w:p w14:paraId="24F66565" w14:textId="77777777" w:rsidR="000D5F2C" w:rsidRPr="00A856C8" w:rsidRDefault="000D5F2C" w:rsidP="000D5F2C">
      <w:pPr>
        <w:rPr>
          <w:rFonts w:eastAsia="Calibri" w:cs="Times New Roman"/>
          <w:sz w:val="22"/>
          <w:szCs w:val="22"/>
          <w:lang w:val="lt-LT" w:eastAsia="en-US"/>
        </w:rPr>
      </w:pPr>
    </w:p>
    <w:p w14:paraId="1B9C8DC3" w14:textId="77777777" w:rsidR="000D5F2C" w:rsidRPr="00A856C8" w:rsidRDefault="000D5F2C" w:rsidP="000D5F2C">
      <w:pPr>
        <w:rPr>
          <w:rFonts w:eastAsia="Calibri" w:cs="Times New Roman"/>
          <w:sz w:val="22"/>
          <w:szCs w:val="22"/>
          <w:lang w:val="lt-LT" w:eastAsia="en-US"/>
        </w:rPr>
      </w:pPr>
    </w:p>
    <w:p w14:paraId="5FF742E9" w14:textId="37427BC8" w:rsidR="000D5F2C" w:rsidRDefault="000D5F2C" w:rsidP="000D5F2C">
      <w:pPr>
        <w:keepNext/>
        <w:tabs>
          <w:tab w:val="left" w:pos="567"/>
        </w:tabs>
        <w:ind w:left="567" w:hanging="567"/>
        <w:outlineLvl w:val="1"/>
        <w:rPr>
          <w:rFonts w:eastAsia="Calibri" w:cs="Times New Roman"/>
          <w:b/>
          <w:sz w:val="22"/>
          <w:szCs w:val="22"/>
          <w:lang w:val="lt-LT" w:eastAsia="en-US"/>
        </w:rPr>
      </w:pPr>
      <w:bookmarkStart w:id="58" w:name="_Toc129243125"/>
      <w:bookmarkStart w:id="59" w:name="_Toc129243250"/>
      <w:r w:rsidRPr="00A856C8">
        <w:rPr>
          <w:rFonts w:eastAsia="Calibri" w:cs="Times New Roman"/>
          <w:b/>
          <w:sz w:val="22"/>
          <w:szCs w:val="22"/>
          <w:lang w:val="lt-LT" w:eastAsia="en-US"/>
        </w:rPr>
        <w:t>10.</w:t>
      </w:r>
      <w:r w:rsidRPr="00A856C8">
        <w:rPr>
          <w:rFonts w:eastAsia="Calibri" w:cs="Times New Roman"/>
          <w:b/>
          <w:sz w:val="22"/>
          <w:szCs w:val="22"/>
          <w:lang w:val="lt-LT" w:eastAsia="en-US"/>
        </w:rPr>
        <w:tab/>
        <w:t>TEKSTO PERŽIŪROS DATA</w:t>
      </w:r>
      <w:bookmarkEnd w:id="58"/>
      <w:bookmarkEnd w:id="59"/>
    </w:p>
    <w:p w14:paraId="0C938878" w14:textId="77777777" w:rsidR="00BC7DF3" w:rsidRPr="00A856C8" w:rsidRDefault="00BC7DF3" w:rsidP="000D5F2C">
      <w:pPr>
        <w:keepNext/>
        <w:tabs>
          <w:tab w:val="left" w:pos="567"/>
        </w:tabs>
        <w:ind w:left="567" w:hanging="567"/>
        <w:outlineLvl w:val="1"/>
        <w:rPr>
          <w:rFonts w:eastAsia="Calibri" w:cs="Times New Roman"/>
          <w:b/>
          <w:sz w:val="22"/>
          <w:szCs w:val="22"/>
          <w:lang w:val="lt-LT" w:eastAsia="en-US"/>
        </w:rPr>
      </w:pPr>
    </w:p>
    <w:p w14:paraId="3273EEBA" w14:textId="642F0051" w:rsidR="00CB45E7" w:rsidRDefault="00CB45E7" w:rsidP="00CB45E7">
      <w:pPr>
        <w:rPr>
          <w:sz w:val="22"/>
          <w:lang w:val="lt-LT" w:eastAsia="en-US"/>
        </w:rPr>
      </w:pPr>
      <w:r w:rsidRPr="00CB45E7">
        <w:t xml:space="preserve"> </w:t>
      </w:r>
      <w:r>
        <w:t>2018 m. lapkričio 2</w:t>
      </w:r>
      <w:r w:rsidR="00BC7DF3">
        <w:t>9</w:t>
      </w:r>
      <w:r>
        <w:t xml:space="preserve"> d.</w:t>
      </w:r>
    </w:p>
    <w:p w14:paraId="2BCED304" w14:textId="19F6DAE4" w:rsidR="000D5F2C" w:rsidRPr="00A856C8" w:rsidRDefault="000D5F2C" w:rsidP="000D5F2C">
      <w:pPr>
        <w:rPr>
          <w:rFonts w:eastAsia="Calibri" w:cs="Times New Roman"/>
          <w:sz w:val="22"/>
          <w:szCs w:val="22"/>
          <w:lang w:val="lt-LT" w:eastAsia="en-US"/>
        </w:rPr>
      </w:pPr>
    </w:p>
    <w:p w14:paraId="6FAAFE46" w14:textId="77777777" w:rsidR="000D5F2C" w:rsidRPr="00A856C8" w:rsidRDefault="000D5F2C" w:rsidP="000D5F2C">
      <w:pPr>
        <w:rPr>
          <w:rFonts w:eastAsia="Calibri" w:cs="Times New Roman"/>
          <w:sz w:val="22"/>
          <w:szCs w:val="22"/>
          <w:lang w:val="lt-LT" w:eastAsia="en-US"/>
        </w:rPr>
      </w:pPr>
    </w:p>
    <w:p w14:paraId="0DE9AB95" w14:textId="77777777" w:rsidR="000D5F2C" w:rsidRPr="00A856C8" w:rsidRDefault="000D5F2C" w:rsidP="000D5F2C">
      <w:pPr>
        <w:rPr>
          <w:rFonts w:eastAsia="Calibri" w:cs="Times New Roman"/>
          <w:sz w:val="22"/>
          <w:szCs w:val="22"/>
          <w:lang w:val="lt-LT" w:eastAsia="en-US"/>
        </w:rPr>
      </w:pPr>
    </w:p>
    <w:p w14:paraId="58683930" w14:textId="77777777" w:rsidR="000D5F2C" w:rsidRPr="00A856C8" w:rsidRDefault="000D5F2C" w:rsidP="000D5F2C">
      <w:pPr>
        <w:tabs>
          <w:tab w:val="left" w:pos="5954"/>
          <w:tab w:val="left" w:pos="6237"/>
          <w:tab w:val="left" w:pos="6663"/>
          <w:tab w:val="left" w:pos="6946"/>
        </w:tabs>
        <w:rPr>
          <w:rFonts w:eastAsia="SimSun" w:cs="Times New Roman"/>
          <w:sz w:val="22"/>
          <w:szCs w:val="22"/>
          <w:lang w:val="lt-LT" w:eastAsia="en-US"/>
        </w:rPr>
      </w:pPr>
      <w:r w:rsidRPr="00A856C8">
        <w:rPr>
          <w:rFonts w:eastAsia="SimSun" w:cs="Times New Roman"/>
          <w:noProof/>
          <w:sz w:val="22"/>
          <w:szCs w:val="22"/>
          <w:lang w:val="lt-LT" w:eastAsia="en-US"/>
        </w:rPr>
        <w:t>Išsami informacija apie šį vaistinį preparatą pateikiama Valstybinės vaistų kontrolės tarnybos prie Lietuvos Respublikos sveikatos apsaugos ministerijos tinklalapyje</w:t>
      </w:r>
      <w:r w:rsidRPr="00A856C8">
        <w:rPr>
          <w:rFonts w:eastAsia="SimSun" w:cs="Times New Roman"/>
          <w:i/>
          <w:noProof/>
          <w:sz w:val="22"/>
          <w:szCs w:val="22"/>
          <w:lang w:val="lt-LT" w:eastAsia="en-US"/>
        </w:rPr>
        <w:t xml:space="preserve"> </w:t>
      </w:r>
      <w:hyperlink r:id="rId10" w:history="1">
        <w:r w:rsidRPr="00A856C8">
          <w:rPr>
            <w:rFonts w:eastAsia="SimSun" w:cs="Times New Roman"/>
            <w:color w:val="0000FF"/>
            <w:sz w:val="22"/>
            <w:u w:val="single"/>
            <w:lang w:val="lt-LT" w:eastAsia="en-US"/>
          </w:rPr>
          <w:t>http://www.vvkt.lt</w:t>
        </w:r>
      </w:hyperlink>
    </w:p>
    <w:p w14:paraId="3166B9E9"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br w:type="page"/>
      </w:r>
    </w:p>
    <w:p w14:paraId="4CF6E075" w14:textId="77777777" w:rsidR="000D5F2C" w:rsidRPr="00A856C8" w:rsidRDefault="000D5F2C" w:rsidP="000D5F2C">
      <w:pPr>
        <w:rPr>
          <w:rFonts w:eastAsia="Calibri" w:cs="Times New Roman"/>
          <w:sz w:val="22"/>
          <w:szCs w:val="22"/>
          <w:lang w:val="lt-LT" w:eastAsia="en-US"/>
        </w:rPr>
      </w:pPr>
    </w:p>
    <w:p w14:paraId="360DC6EA" w14:textId="77777777" w:rsidR="000D5F2C" w:rsidRPr="00A856C8" w:rsidRDefault="000D5F2C" w:rsidP="000D5F2C">
      <w:pPr>
        <w:rPr>
          <w:rFonts w:eastAsia="Calibri" w:cs="Times New Roman"/>
          <w:sz w:val="22"/>
          <w:szCs w:val="22"/>
          <w:lang w:val="lt-LT" w:eastAsia="en-US"/>
        </w:rPr>
      </w:pPr>
    </w:p>
    <w:p w14:paraId="4994D3C0" w14:textId="77777777" w:rsidR="000D5F2C" w:rsidRPr="00A856C8" w:rsidRDefault="000D5F2C" w:rsidP="000D5F2C">
      <w:pPr>
        <w:rPr>
          <w:rFonts w:eastAsia="Calibri" w:cs="Times New Roman"/>
          <w:sz w:val="22"/>
          <w:szCs w:val="22"/>
          <w:lang w:val="lt-LT" w:eastAsia="en-US"/>
        </w:rPr>
      </w:pPr>
    </w:p>
    <w:p w14:paraId="6D8C574C" w14:textId="77777777" w:rsidR="000D5F2C" w:rsidRPr="00A856C8" w:rsidRDefault="000D5F2C" w:rsidP="000D5F2C">
      <w:pPr>
        <w:rPr>
          <w:rFonts w:eastAsia="Calibri" w:cs="Times New Roman"/>
          <w:sz w:val="22"/>
          <w:szCs w:val="22"/>
          <w:lang w:val="lt-LT" w:eastAsia="en-US"/>
        </w:rPr>
      </w:pPr>
    </w:p>
    <w:p w14:paraId="3BFDE3B0" w14:textId="77777777" w:rsidR="000D5F2C" w:rsidRPr="00A856C8" w:rsidRDefault="000D5F2C" w:rsidP="000D5F2C">
      <w:pPr>
        <w:rPr>
          <w:rFonts w:eastAsia="Calibri" w:cs="Times New Roman"/>
          <w:sz w:val="22"/>
          <w:szCs w:val="22"/>
          <w:lang w:val="lt-LT" w:eastAsia="en-US"/>
        </w:rPr>
      </w:pPr>
    </w:p>
    <w:p w14:paraId="1614B221" w14:textId="77777777" w:rsidR="000D5F2C" w:rsidRPr="00A856C8" w:rsidRDefault="000D5F2C" w:rsidP="000D5F2C">
      <w:pPr>
        <w:rPr>
          <w:rFonts w:eastAsia="Calibri" w:cs="Times New Roman"/>
          <w:sz w:val="22"/>
          <w:szCs w:val="22"/>
          <w:lang w:val="lt-LT" w:eastAsia="en-US"/>
        </w:rPr>
      </w:pPr>
    </w:p>
    <w:p w14:paraId="330251A3" w14:textId="77777777" w:rsidR="000D5F2C" w:rsidRPr="00A856C8" w:rsidRDefault="000D5F2C" w:rsidP="000D5F2C">
      <w:pPr>
        <w:rPr>
          <w:rFonts w:eastAsia="Calibri" w:cs="Times New Roman"/>
          <w:sz w:val="22"/>
          <w:szCs w:val="22"/>
          <w:lang w:val="lt-LT" w:eastAsia="en-US"/>
        </w:rPr>
      </w:pPr>
    </w:p>
    <w:p w14:paraId="7B02B626" w14:textId="77777777" w:rsidR="000D5F2C" w:rsidRPr="00A856C8" w:rsidRDefault="000D5F2C" w:rsidP="000D5F2C">
      <w:pPr>
        <w:rPr>
          <w:rFonts w:eastAsia="Calibri" w:cs="Times New Roman"/>
          <w:sz w:val="22"/>
          <w:szCs w:val="22"/>
          <w:lang w:val="lt-LT" w:eastAsia="en-US"/>
        </w:rPr>
      </w:pPr>
    </w:p>
    <w:p w14:paraId="3212CB23" w14:textId="77777777" w:rsidR="000D5F2C" w:rsidRPr="00A856C8" w:rsidRDefault="000D5F2C" w:rsidP="000D5F2C">
      <w:pPr>
        <w:rPr>
          <w:rFonts w:eastAsia="Calibri" w:cs="Times New Roman"/>
          <w:sz w:val="22"/>
          <w:szCs w:val="22"/>
          <w:lang w:val="lt-LT" w:eastAsia="en-US"/>
        </w:rPr>
      </w:pPr>
    </w:p>
    <w:p w14:paraId="1607D6F5" w14:textId="77777777" w:rsidR="000D5F2C" w:rsidRPr="00A856C8" w:rsidRDefault="000D5F2C" w:rsidP="000D5F2C">
      <w:pPr>
        <w:rPr>
          <w:rFonts w:eastAsia="Calibri" w:cs="Times New Roman"/>
          <w:sz w:val="22"/>
          <w:szCs w:val="22"/>
          <w:lang w:val="lt-LT" w:eastAsia="en-US"/>
        </w:rPr>
      </w:pPr>
    </w:p>
    <w:p w14:paraId="45CE354B" w14:textId="77777777" w:rsidR="000D5F2C" w:rsidRPr="00A856C8" w:rsidRDefault="000D5F2C" w:rsidP="000D5F2C">
      <w:pPr>
        <w:rPr>
          <w:rFonts w:eastAsia="Calibri" w:cs="Times New Roman"/>
          <w:sz w:val="22"/>
          <w:szCs w:val="22"/>
          <w:lang w:val="lt-LT" w:eastAsia="en-US"/>
        </w:rPr>
      </w:pPr>
    </w:p>
    <w:p w14:paraId="12DF523E" w14:textId="77777777" w:rsidR="000D5F2C" w:rsidRPr="00A856C8" w:rsidRDefault="000D5F2C" w:rsidP="000D5F2C">
      <w:pPr>
        <w:rPr>
          <w:rFonts w:eastAsia="Calibri" w:cs="Times New Roman"/>
          <w:sz w:val="22"/>
          <w:szCs w:val="22"/>
          <w:lang w:val="lt-LT" w:eastAsia="en-US"/>
        </w:rPr>
      </w:pPr>
    </w:p>
    <w:p w14:paraId="1C62DFC1" w14:textId="77777777" w:rsidR="000D5F2C" w:rsidRPr="00A856C8" w:rsidRDefault="000D5F2C" w:rsidP="000D5F2C">
      <w:pPr>
        <w:rPr>
          <w:rFonts w:eastAsia="Calibri" w:cs="Times New Roman"/>
          <w:sz w:val="22"/>
          <w:szCs w:val="22"/>
          <w:lang w:val="lt-LT" w:eastAsia="en-US"/>
        </w:rPr>
      </w:pPr>
    </w:p>
    <w:p w14:paraId="182EB0AE" w14:textId="77777777" w:rsidR="000D5F2C" w:rsidRPr="00A856C8" w:rsidRDefault="000D5F2C" w:rsidP="000D5F2C">
      <w:pPr>
        <w:rPr>
          <w:rFonts w:eastAsia="Calibri" w:cs="Times New Roman"/>
          <w:sz w:val="22"/>
          <w:szCs w:val="22"/>
          <w:lang w:val="lt-LT" w:eastAsia="en-US"/>
        </w:rPr>
      </w:pPr>
    </w:p>
    <w:p w14:paraId="523CB437" w14:textId="77777777" w:rsidR="000D5F2C" w:rsidRPr="00A856C8" w:rsidRDefault="000D5F2C" w:rsidP="000D5F2C">
      <w:pPr>
        <w:rPr>
          <w:rFonts w:eastAsia="Calibri" w:cs="Times New Roman"/>
          <w:sz w:val="22"/>
          <w:szCs w:val="22"/>
          <w:lang w:val="lt-LT" w:eastAsia="en-US"/>
        </w:rPr>
      </w:pPr>
    </w:p>
    <w:p w14:paraId="7DDA73E0" w14:textId="77777777" w:rsidR="000D5F2C" w:rsidRPr="00A856C8" w:rsidRDefault="000D5F2C" w:rsidP="000D5F2C">
      <w:pPr>
        <w:rPr>
          <w:rFonts w:eastAsia="Calibri" w:cs="Times New Roman"/>
          <w:sz w:val="22"/>
          <w:szCs w:val="22"/>
          <w:lang w:val="lt-LT" w:eastAsia="en-US"/>
        </w:rPr>
      </w:pPr>
    </w:p>
    <w:p w14:paraId="409C46AB" w14:textId="77777777" w:rsidR="000D5F2C" w:rsidRPr="00A856C8" w:rsidRDefault="000D5F2C" w:rsidP="000D5F2C">
      <w:pPr>
        <w:rPr>
          <w:rFonts w:eastAsia="Calibri" w:cs="Times New Roman"/>
          <w:sz w:val="22"/>
          <w:szCs w:val="22"/>
          <w:lang w:val="lt-LT" w:eastAsia="en-US"/>
        </w:rPr>
      </w:pPr>
    </w:p>
    <w:p w14:paraId="464FF659" w14:textId="77777777" w:rsidR="000D5F2C" w:rsidRPr="00A856C8" w:rsidRDefault="000D5F2C" w:rsidP="000D5F2C">
      <w:pPr>
        <w:rPr>
          <w:rFonts w:eastAsia="Calibri" w:cs="Times New Roman"/>
          <w:sz w:val="22"/>
          <w:szCs w:val="22"/>
          <w:lang w:val="lt-LT" w:eastAsia="en-US"/>
        </w:rPr>
      </w:pPr>
    </w:p>
    <w:p w14:paraId="04AA8136" w14:textId="77777777" w:rsidR="000D5F2C" w:rsidRPr="00A856C8" w:rsidRDefault="000D5F2C" w:rsidP="000D5F2C">
      <w:pPr>
        <w:rPr>
          <w:rFonts w:eastAsia="Calibri" w:cs="Times New Roman"/>
          <w:sz w:val="22"/>
          <w:szCs w:val="22"/>
          <w:lang w:val="lt-LT" w:eastAsia="en-US"/>
        </w:rPr>
      </w:pPr>
    </w:p>
    <w:p w14:paraId="1C2BB608" w14:textId="77777777" w:rsidR="000D5F2C" w:rsidRPr="00A856C8" w:rsidRDefault="000D5F2C" w:rsidP="000D5F2C">
      <w:pPr>
        <w:rPr>
          <w:rFonts w:eastAsia="Calibri" w:cs="Times New Roman"/>
          <w:sz w:val="22"/>
          <w:szCs w:val="22"/>
          <w:lang w:val="lt-LT" w:eastAsia="en-US"/>
        </w:rPr>
      </w:pPr>
    </w:p>
    <w:p w14:paraId="53F31A56" w14:textId="77777777" w:rsidR="000D5F2C" w:rsidRPr="00A856C8" w:rsidRDefault="000D5F2C" w:rsidP="000D5F2C">
      <w:pPr>
        <w:rPr>
          <w:rFonts w:eastAsia="Calibri" w:cs="Times New Roman"/>
          <w:sz w:val="22"/>
          <w:szCs w:val="22"/>
          <w:lang w:val="lt-LT" w:eastAsia="en-US"/>
        </w:rPr>
      </w:pPr>
    </w:p>
    <w:p w14:paraId="30462F62" w14:textId="77777777" w:rsidR="000D5F2C" w:rsidRPr="00A856C8" w:rsidRDefault="000D5F2C" w:rsidP="000D5F2C">
      <w:pPr>
        <w:rPr>
          <w:rFonts w:eastAsia="Calibri" w:cs="Times New Roman"/>
          <w:sz w:val="22"/>
          <w:szCs w:val="22"/>
          <w:lang w:val="lt-LT" w:eastAsia="en-US"/>
        </w:rPr>
      </w:pPr>
    </w:p>
    <w:p w14:paraId="0F9489C9" w14:textId="77777777" w:rsidR="000D5F2C" w:rsidRDefault="000D5F2C" w:rsidP="000D5F2C">
      <w:pPr>
        <w:tabs>
          <w:tab w:val="left" w:pos="567"/>
        </w:tabs>
        <w:ind w:left="567" w:hanging="567"/>
        <w:jc w:val="center"/>
        <w:outlineLvl w:val="0"/>
        <w:rPr>
          <w:rFonts w:eastAsia="Calibri" w:cs="Times New Roman"/>
          <w:b/>
          <w:caps/>
          <w:sz w:val="22"/>
          <w:szCs w:val="22"/>
          <w:lang w:val="lt-LT" w:eastAsia="en-US"/>
        </w:rPr>
      </w:pPr>
      <w:bookmarkStart w:id="60" w:name="_Toc129243128"/>
      <w:bookmarkStart w:id="61" w:name="_Toc129243253"/>
    </w:p>
    <w:p w14:paraId="5076ACED" w14:textId="77777777" w:rsidR="000D5F2C" w:rsidRPr="00A856C8" w:rsidRDefault="000D5F2C" w:rsidP="000D5F2C">
      <w:pPr>
        <w:tabs>
          <w:tab w:val="left" w:pos="567"/>
        </w:tabs>
        <w:ind w:left="567" w:hanging="567"/>
        <w:jc w:val="center"/>
        <w:outlineLvl w:val="0"/>
        <w:rPr>
          <w:rFonts w:eastAsia="Calibri" w:cs="Times New Roman"/>
          <w:b/>
          <w:caps/>
          <w:sz w:val="22"/>
          <w:szCs w:val="22"/>
          <w:lang w:val="lt-LT" w:eastAsia="en-US"/>
        </w:rPr>
      </w:pPr>
      <w:r w:rsidRPr="00A856C8">
        <w:rPr>
          <w:rFonts w:eastAsia="Calibri" w:cs="Times New Roman"/>
          <w:b/>
          <w:caps/>
          <w:sz w:val="22"/>
          <w:szCs w:val="22"/>
          <w:lang w:val="lt-LT" w:eastAsia="en-US"/>
        </w:rPr>
        <w:t>II PRIEDAS</w:t>
      </w:r>
      <w:bookmarkEnd w:id="60"/>
      <w:bookmarkEnd w:id="61"/>
    </w:p>
    <w:p w14:paraId="73D4CFD2" w14:textId="77777777" w:rsidR="000D5F2C" w:rsidRDefault="000D5F2C" w:rsidP="000D5F2C">
      <w:pPr>
        <w:pStyle w:val="TTEMEASMCA"/>
        <w:rPr>
          <w:lang w:val="lt-LT"/>
        </w:rPr>
      </w:pPr>
    </w:p>
    <w:p w14:paraId="46358F51" w14:textId="77777777" w:rsidR="000D5F2C" w:rsidRDefault="000D5F2C" w:rsidP="000D5F2C">
      <w:pPr>
        <w:pStyle w:val="TTEMEASMCA"/>
        <w:rPr>
          <w:lang w:val="lt-LT"/>
        </w:rPr>
      </w:pPr>
      <w:r>
        <w:rPr>
          <w:lang w:val="lt-LT"/>
        </w:rPr>
        <w:t>REGISTRACIJOS SĄLYGOS</w:t>
      </w:r>
    </w:p>
    <w:p w14:paraId="0FC80326" w14:textId="77777777" w:rsidR="000D5F2C" w:rsidRPr="00A856C8" w:rsidRDefault="000D5F2C" w:rsidP="000D5F2C">
      <w:pPr>
        <w:tabs>
          <w:tab w:val="left" w:pos="567"/>
        </w:tabs>
        <w:ind w:left="567" w:hanging="567"/>
        <w:jc w:val="center"/>
        <w:outlineLvl w:val="0"/>
        <w:rPr>
          <w:rFonts w:eastAsia="Calibri" w:cs="Times New Roman"/>
          <w:b/>
          <w:caps/>
          <w:sz w:val="22"/>
          <w:szCs w:val="22"/>
          <w:lang w:val="lt-LT" w:eastAsia="en-US"/>
        </w:rPr>
      </w:pPr>
    </w:p>
    <w:p w14:paraId="072D91CA" w14:textId="77777777" w:rsidR="000D5F2C" w:rsidRPr="00A856C8" w:rsidRDefault="000D5F2C" w:rsidP="000D5F2C">
      <w:pPr>
        <w:numPr>
          <w:ilvl w:val="0"/>
          <w:numId w:val="7"/>
        </w:numPr>
        <w:tabs>
          <w:tab w:val="left" w:pos="567"/>
          <w:tab w:val="left" w:pos="1701"/>
        </w:tabs>
        <w:spacing w:line="260" w:lineRule="exact"/>
        <w:ind w:right="1273"/>
        <w:rPr>
          <w:rFonts w:eastAsia="Times New Roman" w:cs="Times New Roman"/>
          <w:b/>
          <w:noProof/>
          <w:sz w:val="22"/>
          <w:szCs w:val="22"/>
          <w:lang w:val="lt-LT" w:eastAsia="lt-LT" w:bidi="lt-LT"/>
        </w:rPr>
      </w:pPr>
      <w:r w:rsidRPr="00A856C8">
        <w:rPr>
          <w:rFonts w:eastAsia="Times New Roman" w:cs="Times New Roman"/>
          <w:b/>
          <w:noProof/>
          <w:sz w:val="22"/>
          <w:lang w:val="lt-LT" w:eastAsia="lt-LT" w:bidi="lt-LT"/>
        </w:rPr>
        <w:t>GAMINTOJAS (-AI), ATSAKINGAS (-I) UŽ SERIJŲ IŠLEIDIMĄ</w:t>
      </w:r>
    </w:p>
    <w:p w14:paraId="7A3EA2B5" w14:textId="77777777" w:rsidR="000D5F2C" w:rsidRPr="00A856C8" w:rsidRDefault="000D5F2C" w:rsidP="000D5F2C">
      <w:pPr>
        <w:tabs>
          <w:tab w:val="left" w:pos="567"/>
        </w:tabs>
        <w:ind w:left="567" w:hanging="1701"/>
        <w:rPr>
          <w:rFonts w:eastAsia="Times New Roman" w:cs="Times New Roman"/>
          <w:noProof/>
          <w:sz w:val="22"/>
          <w:szCs w:val="22"/>
          <w:lang w:val="lt-LT" w:eastAsia="lt-LT" w:bidi="lt-LT"/>
        </w:rPr>
      </w:pPr>
    </w:p>
    <w:p w14:paraId="4FF50006" w14:textId="77777777" w:rsidR="000D5F2C" w:rsidRPr="00A856C8" w:rsidRDefault="000D5F2C" w:rsidP="000D5F2C">
      <w:pPr>
        <w:numPr>
          <w:ilvl w:val="0"/>
          <w:numId w:val="7"/>
        </w:numPr>
        <w:tabs>
          <w:tab w:val="left" w:pos="567"/>
          <w:tab w:val="left" w:pos="1701"/>
        </w:tabs>
        <w:spacing w:line="260" w:lineRule="exact"/>
        <w:ind w:right="1418"/>
        <w:rPr>
          <w:rFonts w:eastAsia="Times New Roman" w:cs="Times New Roman"/>
          <w:b/>
          <w:noProof/>
          <w:sz w:val="22"/>
          <w:szCs w:val="22"/>
          <w:lang w:val="lt-LT" w:eastAsia="lt-LT" w:bidi="lt-LT"/>
        </w:rPr>
      </w:pPr>
      <w:r w:rsidRPr="00A856C8">
        <w:rPr>
          <w:rFonts w:eastAsia="Times New Roman" w:cs="Times New Roman"/>
          <w:b/>
          <w:noProof/>
          <w:sz w:val="22"/>
          <w:lang w:val="lt-LT" w:eastAsia="lt-LT" w:bidi="lt-LT"/>
        </w:rPr>
        <w:t>TIEKIMO IR VARTOJIMO SĄLYGOS AR APRIBOJIMAI</w:t>
      </w:r>
    </w:p>
    <w:p w14:paraId="050ED334" w14:textId="77777777" w:rsidR="000D5F2C" w:rsidRPr="00A856C8" w:rsidRDefault="000D5F2C" w:rsidP="000D5F2C">
      <w:pPr>
        <w:tabs>
          <w:tab w:val="left" w:pos="567"/>
        </w:tabs>
        <w:ind w:left="567" w:hanging="567"/>
        <w:rPr>
          <w:rFonts w:eastAsia="Times New Roman" w:cs="Times New Roman"/>
          <w:noProof/>
          <w:sz w:val="22"/>
          <w:szCs w:val="22"/>
          <w:lang w:val="lt-LT" w:eastAsia="lt-LT" w:bidi="lt-LT"/>
        </w:rPr>
      </w:pPr>
    </w:p>
    <w:p w14:paraId="24C93062" w14:textId="77777777" w:rsidR="000D5F2C" w:rsidRPr="00A856C8" w:rsidRDefault="000D5F2C" w:rsidP="000D5F2C">
      <w:pPr>
        <w:keepNext/>
        <w:numPr>
          <w:ilvl w:val="0"/>
          <w:numId w:val="8"/>
        </w:numPr>
        <w:tabs>
          <w:tab w:val="left" w:pos="567"/>
        </w:tabs>
        <w:ind w:left="567" w:hanging="567"/>
        <w:rPr>
          <w:rFonts w:eastAsia="Times New Roman" w:cs="Times New Roman"/>
          <w:noProof/>
          <w:sz w:val="22"/>
          <w:szCs w:val="22"/>
          <w:lang w:val="lt-LT" w:eastAsia="lt-LT" w:bidi="lt-LT"/>
        </w:rPr>
      </w:pPr>
      <w:r w:rsidRPr="00A856C8">
        <w:rPr>
          <w:rFonts w:eastAsia="Calibri" w:cs="Times New Roman"/>
          <w:szCs w:val="24"/>
          <w:lang w:val="lt-LT" w:eastAsia="en-US"/>
        </w:rPr>
        <w:br w:type="page"/>
      </w:r>
      <w:r w:rsidRPr="00A856C8">
        <w:rPr>
          <w:rFonts w:eastAsia="Times New Roman" w:cs="Times New Roman"/>
          <w:b/>
          <w:noProof/>
          <w:sz w:val="22"/>
          <w:lang w:val="lt-LT" w:eastAsia="lt-LT" w:bidi="lt-LT"/>
        </w:rPr>
        <w:lastRenderedPageBreak/>
        <w:t>GAMINTOJAS (-AI), ATSAKINGAS (-I) UŽ SERIJŲ IŠLEIDIMĄ</w:t>
      </w:r>
    </w:p>
    <w:p w14:paraId="5551E5CF" w14:textId="77777777" w:rsidR="000D5F2C" w:rsidRPr="00A856C8" w:rsidRDefault="000D5F2C" w:rsidP="000D5F2C">
      <w:pPr>
        <w:keepNext/>
        <w:tabs>
          <w:tab w:val="left" w:pos="567"/>
        </w:tabs>
        <w:ind w:right="1416"/>
        <w:rPr>
          <w:rFonts w:eastAsia="Times New Roman" w:cs="Times New Roman"/>
          <w:noProof/>
          <w:sz w:val="22"/>
          <w:szCs w:val="22"/>
          <w:lang w:val="lt-LT" w:eastAsia="lt-LT" w:bidi="lt-LT"/>
        </w:rPr>
      </w:pPr>
    </w:p>
    <w:p w14:paraId="41EA179B" w14:textId="77777777" w:rsidR="000D5F2C" w:rsidRDefault="000D5F2C" w:rsidP="000D5F2C">
      <w:pPr>
        <w:tabs>
          <w:tab w:val="left" w:pos="567"/>
        </w:tabs>
        <w:outlineLvl w:val="0"/>
        <w:rPr>
          <w:rFonts w:eastAsia="Times New Roman" w:cs="Times New Roman"/>
          <w:noProof/>
          <w:sz w:val="22"/>
          <w:u w:val="single"/>
          <w:lang w:val="lt-LT" w:eastAsia="lt-LT" w:bidi="lt-LT"/>
        </w:rPr>
      </w:pPr>
      <w:r w:rsidRPr="00A856C8">
        <w:rPr>
          <w:rFonts w:eastAsia="Times New Roman" w:cs="Times New Roman"/>
          <w:noProof/>
          <w:sz w:val="22"/>
          <w:u w:val="single"/>
          <w:lang w:val="lt-LT" w:eastAsia="lt-LT" w:bidi="lt-LT"/>
        </w:rPr>
        <w:t>Gamintojo (-ų), atsakingo (-ų) už serijų išleidimą, pavadinimas (-ai) ir adresas (-ai)</w:t>
      </w:r>
    </w:p>
    <w:p w14:paraId="4C98743E" w14:textId="77777777" w:rsidR="000D5F2C" w:rsidRDefault="000D5F2C" w:rsidP="000D5F2C">
      <w:pPr>
        <w:tabs>
          <w:tab w:val="left" w:pos="567"/>
        </w:tabs>
        <w:outlineLvl w:val="0"/>
        <w:rPr>
          <w:rFonts w:eastAsia="Times New Roman" w:cs="Times New Roman"/>
          <w:noProof/>
          <w:sz w:val="22"/>
          <w:u w:val="single"/>
          <w:lang w:val="lt-LT" w:eastAsia="lt-LT" w:bidi="lt-LT"/>
        </w:rPr>
      </w:pPr>
    </w:p>
    <w:p w14:paraId="0FB04DB0"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G.L. Pharma GmbH </w:t>
      </w:r>
    </w:p>
    <w:p w14:paraId="79A10046"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Schlossplatz 1 </w:t>
      </w:r>
    </w:p>
    <w:p w14:paraId="30946522"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8502 Lannach </w:t>
      </w:r>
    </w:p>
    <w:p w14:paraId="47F88BD0"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Austrija</w:t>
      </w:r>
    </w:p>
    <w:p w14:paraId="251888D3" w14:textId="77777777" w:rsidR="000D5F2C" w:rsidRPr="00A856C8" w:rsidRDefault="000D5F2C" w:rsidP="000D5F2C">
      <w:pPr>
        <w:tabs>
          <w:tab w:val="left" w:pos="567"/>
        </w:tabs>
        <w:outlineLvl w:val="0"/>
        <w:rPr>
          <w:rFonts w:eastAsia="Times New Roman" w:cs="Times New Roman"/>
          <w:noProof/>
          <w:sz w:val="22"/>
          <w:szCs w:val="22"/>
          <w:lang w:val="lt-LT" w:eastAsia="lt-LT" w:bidi="lt-LT"/>
        </w:rPr>
      </w:pPr>
    </w:p>
    <w:p w14:paraId="3945CD76" w14:textId="77777777" w:rsidR="000D5F2C" w:rsidRPr="00A856C8" w:rsidRDefault="000D5F2C" w:rsidP="000D5F2C">
      <w:pPr>
        <w:rPr>
          <w:rFonts w:eastAsia="Calibri" w:cs="Times New Roman"/>
          <w:sz w:val="22"/>
          <w:szCs w:val="22"/>
          <w:highlight w:val="yellow"/>
          <w:lang w:val="lt-LT" w:eastAsia="en-US"/>
        </w:rPr>
      </w:pPr>
    </w:p>
    <w:p w14:paraId="45E7F44B" w14:textId="77777777" w:rsidR="000D5F2C" w:rsidRPr="00A856C8" w:rsidRDefault="000D5F2C" w:rsidP="000D5F2C">
      <w:pPr>
        <w:keepNext/>
        <w:numPr>
          <w:ilvl w:val="0"/>
          <w:numId w:val="8"/>
        </w:numPr>
        <w:tabs>
          <w:tab w:val="left" w:pos="567"/>
        </w:tabs>
        <w:spacing w:line="260" w:lineRule="exact"/>
        <w:ind w:left="567" w:hanging="567"/>
        <w:rPr>
          <w:rFonts w:eastAsia="Times New Roman" w:cs="Times New Roman"/>
          <w:b/>
          <w:noProof/>
          <w:sz w:val="22"/>
          <w:szCs w:val="22"/>
          <w:lang w:val="lt-LT" w:eastAsia="lt-LT" w:bidi="lt-LT"/>
        </w:rPr>
      </w:pPr>
      <w:r w:rsidRPr="00A856C8">
        <w:rPr>
          <w:rFonts w:eastAsia="Times New Roman" w:cs="Times New Roman"/>
          <w:b/>
          <w:noProof/>
          <w:sz w:val="22"/>
          <w:lang w:val="lt-LT" w:eastAsia="lt-LT" w:bidi="lt-LT"/>
        </w:rPr>
        <w:t xml:space="preserve">TIEKIMO IR VARTOJIMO SĄLYGOS AR APRIBOJIMAI </w:t>
      </w:r>
    </w:p>
    <w:p w14:paraId="6E93C593" w14:textId="77777777" w:rsidR="000D5F2C" w:rsidRPr="00A856C8" w:rsidRDefault="000D5F2C" w:rsidP="000D5F2C">
      <w:pPr>
        <w:rPr>
          <w:rFonts w:eastAsia="Calibri" w:cs="Times New Roman"/>
          <w:sz w:val="22"/>
          <w:szCs w:val="22"/>
          <w:lang w:val="lt-LT" w:eastAsia="en-US"/>
        </w:rPr>
      </w:pPr>
    </w:p>
    <w:p w14:paraId="360F7A8F"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Pagal specialų receptą įsigyjamas vaistinis preparatas.</w:t>
      </w:r>
    </w:p>
    <w:p w14:paraId="0ADD97FE" w14:textId="77777777" w:rsidR="000D5F2C" w:rsidRPr="00A856C8" w:rsidRDefault="000D5F2C" w:rsidP="000D5F2C">
      <w:pPr>
        <w:rPr>
          <w:rFonts w:eastAsia="Calibri" w:cs="Times New Roman"/>
          <w:sz w:val="22"/>
          <w:szCs w:val="22"/>
          <w:highlight w:val="yellow"/>
          <w:lang w:val="lt-LT" w:eastAsia="en-US"/>
        </w:rPr>
      </w:pPr>
    </w:p>
    <w:p w14:paraId="721CAF28" w14:textId="77777777" w:rsidR="000D5F2C" w:rsidRPr="00A856C8" w:rsidRDefault="000D5F2C" w:rsidP="000D5F2C">
      <w:pPr>
        <w:rPr>
          <w:rFonts w:eastAsia="Calibri" w:cs="Times New Roman"/>
          <w:sz w:val="22"/>
          <w:szCs w:val="22"/>
          <w:lang w:val="lt-LT" w:eastAsia="en-US"/>
        </w:rPr>
      </w:pPr>
    </w:p>
    <w:p w14:paraId="51788119" w14:textId="77777777" w:rsidR="000D5F2C" w:rsidRPr="00A856C8" w:rsidRDefault="000D5F2C" w:rsidP="000D5F2C">
      <w:pPr>
        <w:rPr>
          <w:rFonts w:eastAsia="Calibri" w:cs="Times New Roman"/>
          <w:sz w:val="22"/>
          <w:szCs w:val="22"/>
          <w:lang w:val="lt-LT" w:eastAsia="en-US"/>
        </w:rPr>
      </w:pPr>
    </w:p>
    <w:p w14:paraId="16FD87C2"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br w:type="page"/>
      </w:r>
    </w:p>
    <w:p w14:paraId="174DD1A1" w14:textId="77777777" w:rsidR="000D5F2C" w:rsidRPr="00A856C8" w:rsidRDefault="000D5F2C" w:rsidP="000D5F2C">
      <w:pPr>
        <w:rPr>
          <w:rFonts w:eastAsia="Calibri" w:cs="Times New Roman"/>
          <w:sz w:val="22"/>
          <w:szCs w:val="22"/>
          <w:lang w:val="lt-LT" w:eastAsia="en-US"/>
        </w:rPr>
      </w:pPr>
    </w:p>
    <w:p w14:paraId="1F6FD127" w14:textId="77777777" w:rsidR="000D5F2C" w:rsidRPr="00A856C8" w:rsidRDefault="000D5F2C" w:rsidP="000D5F2C">
      <w:pPr>
        <w:rPr>
          <w:rFonts w:eastAsia="Calibri" w:cs="Times New Roman"/>
          <w:sz w:val="22"/>
          <w:szCs w:val="22"/>
          <w:lang w:val="lt-LT" w:eastAsia="en-US"/>
        </w:rPr>
      </w:pPr>
    </w:p>
    <w:p w14:paraId="1FB77978" w14:textId="77777777" w:rsidR="000D5F2C" w:rsidRPr="00A856C8" w:rsidRDefault="000D5F2C" w:rsidP="000D5F2C">
      <w:pPr>
        <w:rPr>
          <w:rFonts w:eastAsia="Calibri" w:cs="Times New Roman"/>
          <w:sz w:val="22"/>
          <w:szCs w:val="22"/>
          <w:lang w:val="lt-LT" w:eastAsia="en-US"/>
        </w:rPr>
      </w:pPr>
    </w:p>
    <w:p w14:paraId="5CBBC230" w14:textId="77777777" w:rsidR="000D5F2C" w:rsidRPr="00A856C8" w:rsidRDefault="000D5F2C" w:rsidP="000D5F2C">
      <w:pPr>
        <w:rPr>
          <w:rFonts w:eastAsia="Calibri" w:cs="Times New Roman"/>
          <w:sz w:val="22"/>
          <w:szCs w:val="22"/>
          <w:lang w:val="lt-LT" w:eastAsia="en-US"/>
        </w:rPr>
      </w:pPr>
    </w:p>
    <w:p w14:paraId="2A15A439" w14:textId="77777777" w:rsidR="000D5F2C" w:rsidRPr="00A856C8" w:rsidRDefault="000D5F2C" w:rsidP="000D5F2C">
      <w:pPr>
        <w:rPr>
          <w:rFonts w:eastAsia="Calibri" w:cs="Times New Roman"/>
          <w:sz w:val="22"/>
          <w:szCs w:val="22"/>
          <w:lang w:val="lt-LT" w:eastAsia="en-US"/>
        </w:rPr>
      </w:pPr>
    </w:p>
    <w:p w14:paraId="1B49F10E" w14:textId="77777777" w:rsidR="000D5F2C" w:rsidRPr="00A856C8" w:rsidRDefault="000D5F2C" w:rsidP="000D5F2C">
      <w:pPr>
        <w:rPr>
          <w:rFonts w:eastAsia="Calibri" w:cs="Times New Roman"/>
          <w:sz w:val="22"/>
          <w:szCs w:val="22"/>
          <w:lang w:val="lt-LT" w:eastAsia="en-US"/>
        </w:rPr>
      </w:pPr>
    </w:p>
    <w:p w14:paraId="7EB17176" w14:textId="77777777" w:rsidR="000D5F2C" w:rsidRPr="00A856C8" w:rsidRDefault="000D5F2C" w:rsidP="000D5F2C">
      <w:pPr>
        <w:rPr>
          <w:rFonts w:eastAsia="Calibri" w:cs="Times New Roman"/>
          <w:sz w:val="22"/>
          <w:szCs w:val="22"/>
          <w:lang w:val="lt-LT" w:eastAsia="en-US"/>
        </w:rPr>
      </w:pPr>
    </w:p>
    <w:p w14:paraId="785AB1BA" w14:textId="77777777" w:rsidR="000D5F2C" w:rsidRPr="00A856C8" w:rsidRDefault="000D5F2C" w:rsidP="000D5F2C">
      <w:pPr>
        <w:rPr>
          <w:rFonts w:eastAsia="Calibri" w:cs="Times New Roman"/>
          <w:sz w:val="22"/>
          <w:szCs w:val="22"/>
          <w:lang w:val="lt-LT" w:eastAsia="en-US"/>
        </w:rPr>
      </w:pPr>
    </w:p>
    <w:p w14:paraId="4A612222" w14:textId="77777777" w:rsidR="000D5F2C" w:rsidRPr="00A856C8" w:rsidRDefault="000D5F2C" w:rsidP="000D5F2C">
      <w:pPr>
        <w:rPr>
          <w:rFonts w:eastAsia="Calibri" w:cs="Times New Roman"/>
          <w:sz w:val="22"/>
          <w:szCs w:val="22"/>
          <w:lang w:val="lt-LT" w:eastAsia="en-US"/>
        </w:rPr>
      </w:pPr>
    </w:p>
    <w:p w14:paraId="0B674C0B" w14:textId="77777777" w:rsidR="000D5F2C" w:rsidRPr="00A856C8" w:rsidRDefault="000D5F2C" w:rsidP="000D5F2C">
      <w:pPr>
        <w:rPr>
          <w:rFonts w:eastAsia="Calibri" w:cs="Times New Roman"/>
          <w:sz w:val="22"/>
          <w:szCs w:val="22"/>
          <w:lang w:val="lt-LT" w:eastAsia="en-US"/>
        </w:rPr>
      </w:pPr>
    </w:p>
    <w:p w14:paraId="14DD05BC" w14:textId="77777777" w:rsidR="000D5F2C" w:rsidRPr="00A856C8" w:rsidRDefault="000D5F2C" w:rsidP="000D5F2C">
      <w:pPr>
        <w:rPr>
          <w:rFonts w:eastAsia="Calibri" w:cs="Times New Roman"/>
          <w:sz w:val="22"/>
          <w:szCs w:val="22"/>
          <w:lang w:val="lt-LT" w:eastAsia="en-US"/>
        </w:rPr>
      </w:pPr>
    </w:p>
    <w:p w14:paraId="7E31B890" w14:textId="77777777" w:rsidR="000D5F2C" w:rsidRPr="00A856C8" w:rsidRDefault="000D5F2C" w:rsidP="000D5F2C">
      <w:pPr>
        <w:rPr>
          <w:rFonts w:eastAsia="Calibri" w:cs="Times New Roman"/>
          <w:sz w:val="22"/>
          <w:szCs w:val="22"/>
          <w:lang w:val="lt-LT" w:eastAsia="en-US"/>
        </w:rPr>
      </w:pPr>
    </w:p>
    <w:p w14:paraId="54826027" w14:textId="77777777" w:rsidR="000D5F2C" w:rsidRPr="00A856C8" w:rsidRDefault="000D5F2C" w:rsidP="000D5F2C">
      <w:pPr>
        <w:rPr>
          <w:rFonts w:eastAsia="Calibri" w:cs="Times New Roman"/>
          <w:sz w:val="22"/>
          <w:szCs w:val="22"/>
          <w:lang w:val="lt-LT" w:eastAsia="en-US"/>
        </w:rPr>
      </w:pPr>
    </w:p>
    <w:p w14:paraId="28AF8B1E" w14:textId="77777777" w:rsidR="000D5F2C" w:rsidRPr="00A856C8" w:rsidRDefault="000D5F2C" w:rsidP="000D5F2C">
      <w:pPr>
        <w:rPr>
          <w:rFonts w:eastAsia="Calibri" w:cs="Times New Roman"/>
          <w:sz w:val="22"/>
          <w:szCs w:val="22"/>
          <w:lang w:val="lt-LT" w:eastAsia="en-US"/>
        </w:rPr>
      </w:pPr>
    </w:p>
    <w:p w14:paraId="7178B44B" w14:textId="77777777" w:rsidR="000D5F2C" w:rsidRPr="00A856C8" w:rsidRDefault="000D5F2C" w:rsidP="000D5F2C">
      <w:pPr>
        <w:rPr>
          <w:rFonts w:eastAsia="Calibri" w:cs="Times New Roman"/>
          <w:sz w:val="22"/>
          <w:szCs w:val="22"/>
          <w:lang w:val="lt-LT" w:eastAsia="en-US"/>
        </w:rPr>
      </w:pPr>
    </w:p>
    <w:p w14:paraId="3EA99C81" w14:textId="77777777" w:rsidR="000D5F2C" w:rsidRPr="00A856C8" w:rsidRDefault="000D5F2C" w:rsidP="000D5F2C">
      <w:pPr>
        <w:rPr>
          <w:rFonts w:eastAsia="Calibri" w:cs="Times New Roman"/>
          <w:sz w:val="22"/>
          <w:szCs w:val="22"/>
          <w:lang w:val="lt-LT" w:eastAsia="en-US"/>
        </w:rPr>
      </w:pPr>
    </w:p>
    <w:p w14:paraId="0BE5D310" w14:textId="77777777" w:rsidR="000D5F2C" w:rsidRPr="00A856C8" w:rsidRDefault="000D5F2C" w:rsidP="000D5F2C">
      <w:pPr>
        <w:rPr>
          <w:rFonts w:eastAsia="Calibri" w:cs="Times New Roman"/>
          <w:sz w:val="22"/>
          <w:szCs w:val="22"/>
          <w:lang w:val="lt-LT" w:eastAsia="en-US"/>
        </w:rPr>
      </w:pPr>
    </w:p>
    <w:p w14:paraId="0ADECA42" w14:textId="77777777" w:rsidR="000D5F2C" w:rsidRPr="00A856C8" w:rsidRDefault="000D5F2C" w:rsidP="000D5F2C">
      <w:pPr>
        <w:rPr>
          <w:rFonts w:eastAsia="Calibri" w:cs="Times New Roman"/>
          <w:sz w:val="22"/>
          <w:szCs w:val="22"/>
          <w:lang w:val="lt-LT" w:eastAsia="en-US"/>
        </w:rPr>
      </w:pPr>
    </w:p>
    <w:p w14:paraId="2001F75B" w14:textId="77777777" w:rsidR="000D5F2C" w:rsidRPr="00A856C8" w:rsidRDefault="000D5F2C" w:rsidP="000D5F2C">
      <w:pPr>
        <w:rPr>
          <w:rFonts w:eastAsia="Calibri" w:cs="Times New Roman"/>
          <w:sz w:val="22"/>
          <w:szCs w:val="22"/>
          <w:lang w:val="lt-LT" w:eastAsia="en-US"/>
        </w:rPr>
      </w:pPr>
    </w:p>
    <w:p w14:paraId="067B2C70" w14:textId="77777777" w:rsidR="000D5F2C" w:rsidRPr="00A856C8" w:rsidRDefault="000D5F2C" w:rsidP="000D5F2C">
      <w:pPr>
        <w:rPr>
          <w:rFonts w:eastAsia="Calibri" w:cs="Times New Roman"/>
          <w:sz w:val="22"/>
          <w:szCs w:val="22"/>
          <w:lang w:val="lt-LT" w:eastAsia="en-US"/>
        </w:rPr>
      </w:pPr>
    </w:p>
    <w:p w14:paraId="3E647804" w14:textId="77777777" w:rsidR="000D5F2C" w:rsidRPr="00A856C8" w:rsidRDefault="000D5F2C" w:rsidP="000D5F2C">
      <w:pPr>
        <w:rPr>
          <w:rFonts w:eastAsia="Calibri" w:cs="Times New Roman"/>
          <w:sz w:val="22"/>
          <w:szCs w:val="22"/>
          <w:lang w:val="lt-LT" w:eastAsia="en-US"/>
        </w:rPr>
      </w:pPr>
    </w:p>
    <w:p w14:paraId="2F5CF531" w14:textId="77777777" w:rsidR="000D5F2C" w:rsidRPr="00A856C8" w:rsidRDefault="000D5F2C" w:rsidP="000D5F2C">
      <w:pPr>
        <w:rPr>
          <w:rFonts w:eastAsia="Calibri" w:cs="Times New Roman"/>
          <w:sz w:val="22"/>
          <w:szCs w:val="22"/>
          <w:lang w:val="lt-LT" w:eastAsia="en-US"/>
        </w:rPr>
      </w:pPr>
    </w:p>
    <w:p w14:paraId="1C371412" w14:textId="77777777" w:rsidR="000D5F2C" w:rsidRDefault="000D5F2C" w:rsidP="000D5F2C">
      <w:pPr>
        <w:tabs>
          <w:tab w:val="left" w:pos="567"/>
        </w:tabs>
        <w:ind w:left="567" w:hanging="567"/>
        <w:jc w:val="center"/>
        <w:outlineLvl w:val="0"/>
        <w:rPr>
          <w:rFonts w:eastAsia="Calibri" w:cs="Times New Roman"/>
          <w:b/>
          <w:caps/>
          <w:sz w:val="22"/>
          <w:szCs w:val="22"/>
          <w:lang w:val="lt-LT" w:eastAsia="en-US"/>
        </w:rPr>
      </w:pPr>
      <w:bookmarkStart w:id="62" w:name="_Toc129243134"/>
      <w:bookmarkStart w:id="63" w:name="_Toc129243259"/>
    </w:p>
    <w:p w14:paraId="0809C405" w14:textId="77777777" w:rsidR="000D5F2C" w:rsidRPr="00A856C8" w:rsidRDefault="000D5F2C" w:rsidP="000D5F2C">
      <w:pPr>
        <w:tabs>
          <w:tab w:val="left" w:pos="567"/>
        </w:tabs>
        <w:ind w:left="567" w:hanging="567"/>
        <w:jc w:val="center"/>
        <w:outlineLvl w:val="0"/>
        <w:rPr>
          <w:rFonts w:eastAsia="Calibri" w:cs="Times New Roman"/>
          <w:b/>
          <w:caps/>
          <w:sz w:val="22"/>
          <w:szCs w:val="22"/>
          <w:lang w:val="lt-LT" w:eastAsia="en-US"/>
        </w:rPr>
      </w:pPr>
      <w:r w:rsidRPr="00A856C8">
        <w:rPr>
          <w:rFonts w:eastAsia="Calibri" w:cs="Times New Roman"/>
          <w:b/>
          <w:caps/>
          <w:sz w:val="22"/>
          <w:szCs w:val="22"/>
          <w:lang w:val="lt-LT" w:eastAsia="en-US"/>
        </w:rPr>
        <w:t>III PRIEDAS</w:t>
      </w:r>
      <w:bookmarkEnd w:id="62"/>
      <w:bookmarkEnd w:id="63"/>
    </w:p>
    <w:p w14:paraId="79B1A03F" w14:textId="77777777" w:rsidR="000D5F2C" w:rsidRPr="00A856C8" w:rsidRDefault="000D5F2C" w:rsidP="000D5F2C">
      <w:pPr>
        <w:rPr>
          <w:rFonts w:eastAsia="Calibri" w:cs="Times New Roman"/>
          <w:sz w:val="22"/>
          <w:szCs w:val="22"/>
          <w:lang w:val="lt-LT" w:eastAsia="en-US"/>
        </w:rPr>
      </w:pPr>
    </w:p>
    <w:p w14:paraId="2E5D8613" w14:textId="77777777" w:rsidR="000D5F2C" w:rsidRPr="00A856C8" w:rsidRDefault="000D5F2C" w:rsidP="000D5F2C">
      <w:pPr>
        <w:tabs>
          <w:tab w:val="left" w:pos="567"/>
        </w:tabs>
        <w:ind w:left="567" w:hanging="567"/>
        <w:jc w:val="center"/>
        <w:outlineLvl w:val="0"/>
        <w:rPr>
          <w:rFonts w:eastAsia="Calibri" w:cs="Times New Roman"/>
          <w:b/>
          <w:caps/>
          <w:sz w:val="22"/>
          <w:szCs w:val="22"/>
          <w:lang w:val="lt-LT" w:eastAsia="en-US"/>
        </w:rPr>
      </w:pPr>
      <w:bookmarkStart w:id="64" w:name="_Toc129243135"/>
      <w:bookmarkStart w:id="65" w:name="_Toc129243260"/>
      <w:r w:rsidRPr="00A856C8">
        <w:rPr>
          <w:rFonts w:eastAsia="Calibri" w:cs="Times New Roman"/>
          <w:b/>
          <w:caps/>
          <w:sz w:val="22"/>
          <w:szCs w:val="22"/>
          <w:lang w:val="lt-LT" w:eastAsia="en-US"/>
        </w:rPr>
        <w:t>ŽENKLINIMAS IR PAKUOTĖS LAPELIS</w:t>
      </w:r>
      <w:bookmarkEnd w:id="64"/>
      <w:bookmarkEnd w:id="65"/>
    </w:p>
    <w:p w14:paraId="54ED640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br w:type="page"/>
      </w:r>
    </w:p>
    <w:p w14:paraId="3223A502" w14:textId="77777777" w:rsidR="000D5F2C" w:rsidRPr="00A856C8" w:rsidRDefault="000D5F2C" w:rsidP="000D5F2C">
      <w:pPr>
        <w:rPr>
          <w:rFonts w:eastAsia="Calibri" w:cs="Times New Roman"/>
          <w:sz w:val="22"/>
          <w:szCs w:val="22"/>
          <w:lang w:val="lt-LT" w:eastAsia="en-US"/>
        </w:rPr>
      </w:pPr>
    </w:p>
    <w:p w14:paraId="1C7DFB3F" w14:textId="77777777" w:rsidR="000D5F2C" w:rsidRPr="00A856C8" w:rsidRDefault="000D5F2C" w:rsidP="000D5F2C">
      <w:pPr>
        <w:rPr>
          <w:rFonts w:eastAsia="Calibri" w:cs="Times New Roman"/>
          <w:sz w:val="22"/>
          <w:szCs w:val="22"/>
          <w:lang w:val="lt-LT" w:eastAsia="en-US"/>
        </w:rPr>
      </w:pPr>
    </w:p>
    <w:p w14:paraId="281C583C" w14:textId="77777777" w:rsidR="000D5F2C" w:rsidRPr="00A856C8" w:rsidRDefault="000D5F2C" w:rsidP="000D5F2C">
      <w:pPr>
        <w:rPr>
          <w:rFonts w:eastAsia="Calibri" w:cs="Times New Roman"/>
          <w:sz w:val="22"/>
          <w:szCs w:val="22"/>
          <w:lang w:val="lt-LT" w:eastAsia="en-US"/>
        </w:rPr>
      </w:pPr>
    </w:p>
    <w:p w14:paraId="6271C00D" w14:textId="77777777" w:rsidR="000D5F2C" w:rsidRPr="00A856C8" w:rsidRDefault="000D5F2C" w:rsidP="000D5F2C">
      <w:pPr>
        <w:rPr>
          <w:rFonts w:eastAsia="Calibri" w:cs="Times New Roman"/>
          <w:sz w:val="22"/>
          <w:szCs w:val="22"/>
          <w:lang w:val="lt-LT" w:eastAsia="en-US"/>
        </w:rPr>
      </w:pPr>
    </w:p>
    <w:p w14:paraId="40E18CC9" w14:textId="77777777" w:rsidR="000D5F2C" w:rsidRPr="00A856C8" w:rsidRDefault="000D5F2C" w:rsidP="000D5F2C">
      <w:pPr>
        <w:rPr>
          <w:rFonts w:eastAsia="Calibri" w:cs="Times New Roman"/>
          <w:sz w:val="22"/>
          <w:szCs w:val="22"/>
          <w:lang w:val="lt-LT" w:eastAsia="en-US"/>
        </w:rPr>
      </w:pPr>
    </w:p>
    <w:p w14:paraId="27E2E199" w14:textId="77777777" w:rsidR="000D5F2C" w:rsidRPr="00A856C8" w:rsidRDefault="000D5F2C" w:rsidP="000D5F2C">
      <w:pPr>
        <w:rPr>
          <w:rFonts w:eastAsia="Calibri" w:cs="Times New Roman"/>
          <w:sz w:val="22"/>
          <w:szCs w:val="22"/>
          <w:lang w:val="lt-LT" w:eastAsia="en-US"/>
        </w:rPr>
      </w:pPr>
    </w:p>
    <w:p w14:paraId="45F5779C" w14:textId="77777777" w:rsidR="000D5F2C" w:rsidRPr="00A856C8" w:rsidRDefault="000D5F2C" w:rsidP="000D5F2C">
      <w:pPr>
        <w:rPr>
          <w:rFonts w:eastAsia="Calibri" w:cs="Times New Roman"/>
          <w:sz w:val="22"/>
          <w:szCs w:val="22"/>
          <w:lang w:val="lt-LT" w:eastAsia="en-US"/>
        </w:rPr>
      </w:pPr>
    </w:p>
    <w:p w14:paraId="74FA6B05" w14:textId="77777777" w:rsidR="000D5F2C" w:rsidRPr="00A856C8" w:rsidRDefault="000D5F2C" w:rsidP="000D5F2C">
      <w:pPr>
        <w:rPr>
          <w:rFonts w:eastAsia="Calibri" w:cs="Times New Roman"/>
          <w:sz w:val="22"/>
          <w:szCs w:val="22"/>
          <w:lang w:val="lt-LT" w:eastAsia="en-US"/>
        </w:rPr>
      </w:pPr>
    </w:p>
    <w:p w14:paraId="45E8865E" w14:textId="77777777" w:rsidR="000D5F2C" w:rsidRPr="00A856C8" w:rsidRDefault="000D5F2C" w:rsidP="000D5F2C">
      <w:pPr>
        <w:rPr>
          <w:rFonts w:eastAsia="Calibri" w:cs="Times New Roman"/>
          <w:sz w:val="22"/>
          <w:szCs w:val="22"/>
          <w:lang w:val="lt-LT" w:eastAsia="en-US"/>
        </w:rPr>
      </w:pPr>
    </w:p>
    <w:p w14:paraId="04779F31" w14:textId="77777777" w:rsidR="000D5F2C" w:rsidRPr="00A856C8" w:rsidRDefault="000D5F2C" w:rsidP="000D5F2C">
      <w:pPr>
        <w:rPr>
          <w:rFonts w:eastAsia="Calibri" w:cs="Times New Roman"/>
          <w:sz w:val="22"/>
          <w:szCs w:val="22"/>
          <w:lang w:val="lt-LT" w:eastAsia="en-US"/>
        </w:rPr>
      </w:pPr>
    </w:p>
    <w:p w14:paraId="7C22C282" w14:textId="77777777" w:rsidR="000D5F2C" w:rsidRPr="00A856C8" w:rsidRDefault="000D5F2C" w:rsidP="000D5F2C">
      <w:pPr>
        <w:rPr>
          <w:rFonts w:eastAsia="Calibri" w:cs="Times New Roman"/>
          <w:sz w:val="22"/>
          <w:szCs w:val="22"/>
          <w:lang w:val="lt-LT" w:eastAsia="en-US"/>
        </w:rPr>
      </w:pPr>
    </w:p>
    <w:p w14:paraId="5C8CFFC4" w14:textId="77777777" w:rsidR="000D5F2C" w:rsidRPr="00A856C8" w:rsidRDefault="000D5F2C" w:rsidP="000D5F2C">
      <w:pPr>
        <w:rPr>
          <w:rFonts w:eastAsia="Calibri" w:cs="Times New Roman"/>
          <w:sz w:val="22"/>
          <w:szCs w:val="22"/>
          <w:lang w:val="lt-LT" w:eastAsia="en-US"/>
        </w:rPr>
      </w:pPr>
    </w:p>
    <w:p w14:paraId="283CFCDD" w14:textId="77777777" w:rsidR="000D5F2C" w:rsidRPr="00A856C8" w:rsidRDefault="000D5F2C" w:rsidP="000D5F2C">
      <w:pPr>
        <w:rPr>
          <w:rFonts w:eastAsia="Calibri" w:cs="Times New Roman"/>
          <w:sz w:val="22"/>
          <w:szCs w:val="22"/>
          <w:lang w:val="lt-LT" w:eastAsia="en-US"/>
        </w:rPr>
      </w:pPr>
    </w:p>
    <w:p w14:paraId="46BD6B06" w14:textId="77777777" w:rsidR="000D5F2C" w:rsidRPr="00A856C8" w:rsidRDefault="000D5F2C" w:rsidP="000D5F2C">
      <w:pPr>
        <w:rPr>
          <w:rFonts w:eastAsia="Calibri" w:cs="Times New Roman"/>
          <w:sz w:val="22"/>
          <w:szCs w:val="22"/>
          <w:lang w:val="lt-LT" w:eastAsia="en-US"/>
        </w:rPr>
      </w:pPr>
    </w:p>
    <w:p w14:paraId="6BBF9C9E" w14:textId="77777777" w:rsidR="000D5F2C" w:rsidRPr="00A856C8" w:rsidRDefault="000D5F2C" w:rsidP="000D5F2C">
      <w:pPr>
        <w:rPr>
          <w:rFonts w:eastAsia="Calibri" w:cs="Times New Roman"/>
          <w:sz w:val="22"/>
          <w:szCs w:val="22"/>
          <w:lang w:val="lt-LT" w:eastAsia="en-US"/>
        </w:rPr>
      </w:pPr>
    </w:p>
    <w:p w14:paraId="30E858A1" w14:textId="77777777" w:rsidR="000D5F2C" w:rsidRPr="00A856C8" w:rsidRDefault="000D5F2C" w:rsidP="000D5F2C">
      <w:pPr>
        <w:rPr>
          <w:rFonts w:eastAsia="Calibri" w:cs="Times New Roman"/>
          <w:sz w:val="22"/>
          <w:szCs w:val="22"/>
          <w:lang w:val="lt-LT" w:eastAsia="en-US"/>
        </w:rPr>
      </w:pPr>
    </w:p>
    <w:p w14:paraId="5C9CDC72" w14:textId="77777777" w:rsidR="000D5F2C" w:rsidRPr="00A856C8" w:rsidRDefault="000D5F2C" w:rsidP="000D5F2C">
      <w:pPr>
        <w:rPr>
          <w:rFonts w:eastAsia="Calibri" w:cs="Times New Roman"/>
          <w:sz w:val="22"/>
          <w:szCs w:val="22"/>
          <w:lang w:val="lt-LT" w:eastAsia="en-US"/>
        </w:rPr>
      </w:pPr>
    </w:p>
    <w:p w14:paraId="08C1F7F4" w14:textId="77777777" w:rsidR="000D5F2C" w:rsidRPr="00A856C8" w:rsidRDefault="000D5F2C" w:rsidP="000D5F2C">
      <w:pPr>
        <w:rPr>
          <w:rFonts w:eastAsia="Calibri" w:cs="Times New Roman"/>
          <w:sz w:val="22"/>
          <w:szCs w:val="22"/>
          <w:lang w:val="lt-LT" w:eastAsia="en-US"/>
        </w:rPr>
      </w:pPr>
    </w:p>
    <w:p w14:paraId="14520CC2" w14:textId="77777777" w:rsidR="000D5F2C" w:rsidRPr="00A856C8" w:rsidRDefault="000D5F2C" w:rsidP="000D5F2C">
      <w:pPr>
        <w:rPr>
          <w:rFonts w:eastAsia="Calibri" w:cs="Times New Roman"/>
          <w:sz w:val="22"/>
          <w:szCs w:val="22"/>
          <w:lang w:val="lt-LT" w:eastAsia="en-US"/>
        </w:rPr>
      </w:pPr>
    </w:p>
    <w:p w14:paraId="2AC01C09" w14:textId="77777777" w:rsidR="000D5F2C" w:rsidRPr="00A856C8" w:rsidRDefault="000D5F2C" w:rsidP="000D5F2C">
      <w:pPr>
        <w:rPr>
          <w:rFonts w:eastAsia="Calibri" w:cs="Times New Roman"/>
          <w:sz w:val="22"/>
          <w:szCs w:val="22"/>
          <w:lang w:val="lt-LT" w:eastAsia="en-US"/>
        </w:rPr>
      </w:pPr>
    </w:p>
    <w:p w14:paraId="27004988" w14:textId="77777777" w:rsidR="000D5F2C" w:rsidRPr="00A856C8" w:rsidRDefault="000D5F2C" w:rsidP="000D5F2C">
      <w:pPr>
        <w:rPr>
          <w:rFonts w:eastAsia="Calibri" w:cs="Times New Roman"/>
          <w:sz w:val="22"/>
          <w:szCs w:val="22"/>
          <w:lang w:val="lt-LT" w:eastAsia="en-US"/>
        </w:rPr>
      </w:pPr>
    </w:p>
    <w:p w14:paraId="5111AC17" w14:textId="77777777" w:rsidR="000D5F2C" w:rsidRPr="00A856C8" w:rsidRDefault="000D5F2C" w:rsidP="000D5F2C">
      <w:pPr>
        <w:rPr>
          <w:rFonts w:eastAsia="Calibri" w:cs="Times New Roman"/>
          <w:sz w:val="22"/>
          <w:szCs w:val="22"/>
          <w:lang w:val="lt-LT" w:eastAsia="en-US"/>
        </w:rPr>
      </w:pPr>
    </w:p>
    <w:p w14:paraId="2E03C559" w14:textId="77777777" w:rsidR="000D5F2C" w:rsidRDefault="000D5F2C" w:rsidP="000D5F2C">
      <w:pPr>
        <w:tabs>
          <w:tab w:val="left" w:pos="567"/>
        </w:tabs>
        <w:ind w:left="567" w:hanging="567"/>
        <w:jc w:val="center"/>
        <w:outlineLvl w:val="0"/>
        <w:rPr>
          <w:rFonts w:eastAsia="Calibri" w:cs="Times New Roman"/>
          <w:b/>
          <w:caps/>
          <w:sz w:val="22"/>
          <w:szCs w:val="22"/>
          <w:lang w:val="lt-LT" w:eastAsia="en-US"/>
        </w:rPr>
      </w:pPr>
      <w:bookmarkStart w:id="66" w:name="_Toc129243136"/>
      <w:bookmarkStart w:id="67" w:name="_Toc129243261"/>
    </w:p>
    <w:p w14:paraId="61B6BCC0" w14:textId="77777777" w:rsidR="000D5F2C" w:rsidRPr="00A856C8" w:rsidRDefault="000D5F2C" w:rsidP="000D5F2C">
      <w:pPr>
        <w:tabs>
          <w:tab w:val="left" w:pos="567"/>
        </w:tabs>
        <w:ind w:left="567" w:hanging="567"/>
        <w:jc w:val="center"/>
        <w:outlineLvl w:val="0"/>
        <w:rPr>
          <w:rFonts w:eastAsia="Calibri" w:cs="Times New Roman"/>
          <w:b/>
          <w:caps/>
          <w:sz w:val="22"/>
          <w:szCs w:val="22"/>
          <w:lang w:val="lt-LT" w:eastAsia="en-US"/>
        </w:rPr>
      </w:pPr>
      <w:r w:rsidRPr="00A856C8">
        <w:rPr>
          <w:rFonts w:eastAsia="Calibri" w:cs="Times New Roman"/>
          <w:b/>
          <w:caps/>
          <w:sz w:val="22"/>
          <w:szCs w:val="22"/>
          <w:lang w:val="lt-LT" w:eastAsia="en-US"/>
        </w:rPr>
        <w:t>A. ŽENKLINIMAS</w:t>
      </w:r>
      <w:bookmarkEnd w:id="66"/>
      <w:bookmarkEnd w:id="67"/>
    </w:p>
    <w:p w14:paraId="3A73EE49"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br w:type="page"/>
      </w:r>
    </w:p>
    <w:p w14:paraId="0C894CE0"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lastRenderedPageBreak/>
        <w:t>INFORMACIJA ANT IŠORINĖS IR VIDINĖS PAKUOTĖS</w:t>
      </w:r>
    </w:p>
    <w:p w14:paraId="0A56E580"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p>
    <w:p w14:paraId="42AF14D9"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bCs/>
          <w:sz w:val="22"/>
          <w:szCs w:val="22"/>
          <w:lang w:val="lt-LT" w:eastAsia="en-US"/>
        </w:rPr>
      </w:pPr>
      <w:r w:rsidRPr="00A856C8">
        <w:rPr>
          <w:rFonts w:eastAsia="Calibri" w:cs="Times New Roman"/>
          <w:b/>
          <w:bCs/>
          <w:sz w:val="22"/>
          <w:szCs w:val="22"/>
          <w:lang w:val="lt-LT" w:eastAsia="en-US"/>
        </w:rPr>
        <w:t>KARTONO DĖŽUTĖ IR BUTELI</w:t>
      </w:r>
      <w:r>
        <w:rPr>
          <w:rFonts w:eastAsia="Calibri" w:cs="Times New Roman"/>
          <w:b/>
          <w:bCs/>
          <w:sz w:val="22"/>
          <w:szCs w:val="22"/>
          <w:lang w:val="lt-LT" w:eastAsia="en-US"/>
        </w:rPr>
        <w:t>UKA</w:t>
      </w:r>
      <w:r w:rsidRPr="00A856C8">
        <w:rPr>
          <w:rFonts w:eastAsia="Calibri" w:cs="Times New Roman"/>
          <w:b/>
          <w:bCs/>
          <w:sz w:val="22"/>
          <w:szCs w:val="22"/>
          <w:lang w:val="lt-LT" w:eastAsia="en-US"/>
        </w:rPr>
        <w:t>S</w:t>
      </w:r>
    </w:p>
    <w:p w14:paraId="51BFAF42" w14:textId="77777777" w:rsidR="000D5F2C" w:rsidRDefault="000D5F2C" w:rsidP="000D5F2C">
      <w:pPr>
        <w:rPr>
          <w:rFonts w:eastAsia="Calibri" w:cs="Times New Roman"/>
          <w:sz w:val="22"/>
          <w:szCs w:val="22"/>
          <w:lang w:val="lt-LT" w:eastAsia="en-US"/>
        </w:rPr>
      </w:pPr>
    </w:p>
    <w:p w14:paraId="41B35C6E" w14:textId="77777777" w:rsidR="000D5F2C" w:rsidRPr="00A856C8" w:rsidRDefault="000D5F2C" w:rsidP="000D5F2C">
      <w:pPr>
        <w:rPr>
          <w:rFonts w:eastAsia="Calibri" w:cs="Times New Roman"/>
          <w:sz w:val="22"/>
          <w:szCs w:val="22"/>
          <w:lang w:val="lt-LT" w:eastAsia="en-US"/>
        </w:rPr>
      </w:pPr>
    </w:p>
    <w:p w14:paraId="18EDBF8E"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1.</w:t>
      </w:r>
      <w:r w:rsidRPr="00A856C8">
        <w:rPr>
          <w:rFonts w:eastAsia="Calibri" w:cs="Times New Roman"/>
          <w:b/>
          <w:sz w:val="22"/>
          <w:szCs w:val="22"/>
          <w:lang w:val="lt-LT" w:eastAsia="en-US"/>
        </w:rPr>
        <w:tab/>
        <w:t>VAISTINIO PREPARATO PAVADINIMAS</w:t>
      </w:r>
    </w:p>
    <w:p w14:paraId="73DA6B05" w14:textId="77777777" w:rsidR="000D5F2C" w:rsidRPr="00A856C8" w:rsidRDefault="000D5F2C" w:rsidP="000D5F2C">
      <w:pPr>
        <w:rPr>
          <w:rFonts w:eastAsia="Calibri" w:cs="Times New Roman"/>
          <w:sz w:val="22"/>
          <w:szCs w:val="22"/>
          <w:lang w:val="lt-LT" w:eastAsia="en-US"/>
        </w:rPr>
      </w:pPr>
    </w:p>
    <w:p w14:paraId="1D48A71D" w14:textId="77777777" w:rsidR="000D5F2C" w:rsidRPr="00A856C8" w:rsidRDefault="000D5F2C" w:rsidP="000D5F2C">
      <w:pPr>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5 mg/ml koncentratas</w:t>
      </w:r>
      <w:r>
        <w:rPr>
          <w:rFonts w:eastAsia="Calibri" w:cs="Times New Roman"/>
          <w:spacing w:val="-3"/>
          <w:sz w:val="22"/>
          <w:szCs w:val="22"/>
          <w:lang w:val="lt-LT" w:eastAsia="en-US"/>
        </w:rPr>
        <w:t xml:space="preserve"> geriamajam tirpalui</w:t>
      </w:r>
    </w:p>
    <w:p w14:paraId="073FC69A"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Levomethadoni</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hydrochloridum</w:t>
      </w:r>
      <w:proofErr w:type="spellEnd"/>
    </w:p>
    <w:p w14:paraId="34B2A4DD" w14:textId="77777777" w:rsidR="000D5F2C" w:rsidRPr="00A856C8" w:rsidRDefault="000D5F2C" w:rsidP="000D5F2C">
      <w:pPr>
        <w:rPr>
          <w:rFonts w:eastAsia="Calibri" w:cs="Times New Roman"/>
          <w:sz w:val="22"/>
          <w:szCs w:val="22"/>
          <w:lang w:val="lt-LT" w:eastAsia="en-US"/>
        </w:rPr>
      </w:pPr>
    </w:p>
    <w:p w14:paraId="446B7E7D" w14:textId="77777777" w:rsidR="000D5F2C" w:rsidRPr="00A856C8" w:rsidRDefault="000D5F2C" w:rsidP="000D5F2C">
      <w:pPr>
        <w:rPr>
          <w:rFonts w:eastAsia="Calibri" w:cs="Times New Roman"/>
          <w:sz w:val="22"/>
          <w:szCs w:val="22"/>
          <w:lang w:val="lt-LT" w:eastAsia="en-US"/>
        </w:rPr>
      </w:pPr>
    </w:p>
    <w:p w14:paraId="6AE050D5"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2.</w:t>
      </w:r>
      <w:r w:rsidRPr="00A856C8">
        <w:rPr>
          <w:rFonts w:eastAsia="Calibri" w:cs="Times New Roman"/>
          <w:b/>
          <w:sz w:val="22"/>
          <w:szCs w:val="22"/>
          <w:lang w:val="lt-LT" w:eastAsia="en-US"/>
        </w:rPr>
        <w:tab/>
      </w:r>
      <w:r w:rsidRPr="008B1B20">
        <w:rPr>
          <w:rFonts w:eastAsia="Calibri" w:cs="Times New Roman"/>
          <w:b/>
          <w:sz w:val="22"/>
          <w:szCs w:val="22"/>
          <w:lang w:val="lt-LT" w:eastAsia="en-US"/>
        </w:rPr>
        <w:t>VEIKLIOJI (-IOS) MEDŽIAGA (-OS) IR JOS (-Ų) KIEKIS (-IAI)</w:t>
      </w:r>
    </w:p>
    <w:p w14:paraId="3A89E9E6" w14:textId="77777777" w:rsidR="000D5F2C" w:rsidRPr="00A856C8" w:rsidRDefault="000D5F2C" w:rsidP="000D5F2C">
      <w:pPr>
        <w:rPr>
          <w:rFonts w:eastAsia="Calibri" w:cs="Times New Roman"/>
          <w:sz w:val="22"/>
          <w:szCs w:val="22"/>
          <w:lang w:val="lt-LT" w:eastAsia="en-US"/>
        </w:rPr>
      </w:pPr>
    </w:p>
    <w:p w14:paraId="57DEF365"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1 ml yra 5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w:t>
      </w:r>
      <w:r>
        <w:rPr>
          <w:rFonts w:eastAsia="Calibri" w:cs="Times New Roman"/>
          <w:sz w:val="22"/>
          <w:szCs w:val="22"/>
          <w:lang w:val="lt-LT" w:eastAsia="lt-LT"/>
        </w:rPr>
        <w:t xml:space="preserve">, atitinkančio 4,48 mg </w:t>
      </w:r>
      <w:proofErr w:type="spellStart"/>
      <w:r>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w:t>
      </w:r>
    </w:p>
    <w:p w14:paraId="1F2C578A" w14:textId="77777777" w:rsidR="000D5F2C" w:rsidRPr="00A856C8" w:rsidRDefault="000D5F2C" w:rsidP="000D5F2C">
      <w:pPr>
        <w:rPr>
          <w:rFonts w:eastAsia="Calibri" w:cs="Times New Roman"/>
          <w:sz w:val="22"/>
          <w:szCs w:val="22"/>
          <w:lang w:val="lt-LT" w:eastAsia="lt-LT"/>
        </w:rPr>
      </w:pPr>
    </w:p>
    <w:p w14:paraId="0327078D" w14:textId="77777777" w:rsidR="000D5F2C" w:rsidRPr="00A856C8" w:rsidRDefault="000D5F2C" w:rsidP="000D5F2C">
      <w:pPr>
        <w:rPr>
          <w:rFonts w:eastAsia="Calibri" w:cs="Times New Roman"/>
          <w:sz w:val="22"/>
          <w:szCs w:val="22"/>
          <w:lang w:val="lt-LT" w:eastAsia="en-US"/>
        </w:rPr>
      </w:pPr>
    </w:p>
    <w:p w14:paraId="0B596B77"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highlight w:val="lightGray"/>
          <w:lang w:val="lt-LT" w:eastAsia="en-US"/>
        </w:rPr>
      </w:pPr>
      <w:r w:rsidRPr="00A856C8">
        <w:rPr>
          <w:rFonts w:eastAsia="Calibri" w:cs="Times New Roman"/>
          <w:b/>
          <w:sz w:val="22"/>
          <w:szCs w:val="22"/>
          <w:lang w:val="lt-LT" w:eastAsia="en-US"/>
        </w:rPr>
        <w:t>3.</w:t>
      </w:r>
      <w:r w:rsidRPr="00A856C8">
        <w:rPr>
          <w:rFonts w:eastAsia="Calibri" w:cs="Times New Roman"/>
          <w:b/>
          <w:sz w:val="22"/>
          <w:szCs w:val="22"/>
          <w:lang w:val="lt-LT" w:eastAsia="en-US"/>
        </w:rPr>
        <w:tab/>
        <w:t>PAGALBINIŲ MEDŽIAGŲ SĄRAŠAS</w:t>
      </w:r>
    </w:p>
    <w:p w14:paraId="007C7367" w14:textId="77777777" w:rsidR="000D5F2C" w:rsidRPr="00A856C8" w:rsidRDefault="000D5F2C" w:rsidP="000D5F2C">
      <w:pPr>
        <w:rPr>
          <w:rFonts w:eastAsia="Calibri" w:cs="Times New Roman"/>
          <w:sz w:val="22"/>
          <w:szCs w:val="22"/>
          <w:lang w:val="lt-LT" w:eastAsia="en-US"/>
        </w:rPr>
      </w:pPr>
    </w:p>
    <w:p w14:paraId="4163DF3F"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Sudėtyje taip pat yra metilo </w:t>
      </w:r>
      <w:proofErr w:type="spellStart"/>
      <w:r w:rsidRPr="00A856C8">
        <w:rPr>
          <w:rFonts w:eastAsia="Calibri" w:cs="Times New Roman"/>
          <w:sz w:val="22"/>
          <w:szCs w:val="22"/>
          <w:lang w:val="lt-LT" w:eastAsia="lt-LT"/>
        </w:rPr>
        <w:t>parahidroksibenzoato</w:t>
      </w:r>
      <w:proofErr w:type="spellEnd"/>
      <w:r w:rsidRPr="00A856C8">
        <w:rPr>
          <w:rFonts w:eastAsia="Calibri" w:cs="Times New Roman"/>
          <w:sz w:val="22"/>
          <w:szCs w:val="22"/>
          <w:lang w:val="lt-LT" w:eastAsia="lt-LT"/>
        </w:rPr>
        <w:t xml:space="preserve"> ir </w:t>
      </w:r>
      <w:proofErr w:type="spellStart"/>
      <w:r w:rsidRPr="00A856C8">
        <w:rPr>
          <w:rFonts w:eastAsia="Calibri" w:cs="Times New Roman"/>
          <w:sz w:val="22"/>
          <w:szCs w:val="22"/>
          <w:lang w:val="lt-LT" w:eastAsia="lt-LT"/>
        </w:rPr>
        <w:t>propilo</w:t>
      </w:r>
      <w:proofErr w:type="spellEnd"/>
      <w:r w:rsidRPr="00A856C8">
        <w:rPr>
          <w:rFonts w:eastAsia="Calibri" w:cs="Times New Roman"/>
          <w:sz w:val="22"/>
          <w:szCs w:val="22"/>
          <w:lang w:val="lt-LT" w:eastAsia="lt-LT"/>
        </w:rPr>
        <w:t xml:space="preserve"> </w:t>
      </w:r>
      <w:proofErr w:type="spellStart"/>
      <w:r w:rsidRPr="00A856C8">
        <w:rPr>
          <w:rFonts w:eastAsia="Calibri" w:cs="Times New Roman"/>
          <w:sz w:val="22"/>
          <w:szCs w:val="22"/>
          <w:lang w:val="lt-LT" w:eastAsia="lt-LT"/>
        </w:rPr>
        <w:t>parahidroksibenzoato</w:t>
      </w:r>
      <w:proofErr w:type="spellEnd"/>
      <w:r>
        <w:rPr>
          <w:rFonts w:eastAsia="Calibri" w:cs="Times New Roman"/>
          <w:sz w:val="22"/>
          <w:szCs w:val="22"/>
          <w:lang w:val="lt-LT" w:eastAsia="lt-LT"/>
        </w:rPr>
        <w:t xml:space="preserve"> (E218)</w:t>
      </w:r>
      <w:r w:rsidRPr="00A856C8">
        <w:rPr>
          <w:rFonts w:eastAsia="Calibri" w:cs="Times New Roman"/>
          <w:sz w:val="22"/>
          <w:szCs w:val="22"/>
          <w:lang w:val="lt-LT" w:eastAsia="lt-LT"/>
        </w:rPr>
        <w:t>.</w:t>
      </w:r>
    </w:p>
    <w:p w14:paraId="2F783E3F" w14:textId="77777777" w:rsidR="000D5F2C" w:rsidRPr="00A856C8" w:rsidRDefault="000D5F2C" w:rsidP="000D5F2C">
      <w:pPr>
        <w:rPr>
          <w:rFonts w:eastAsia="Calibri" w:cs="Times New Roman"/>
          <w:sz w:val="22"/>
          <w:szCs w:val="22"/>
          <w:lang w:val="lt-LT" w:eastAsia="en-US"/>
        </w:rPr>
      </w:pPr>
    </w:p>
    <w:p w14:paraId="32F8C470" w14:textId="77777777" w:rsidR="000D5F2C" w:rsidRPr="00A856C8" w:rsidRDefault="000D5F2C" w:rsidP="000D5F2C">
      <w:pPr>
        <w:rPr>
          <w:rFonts w:eastAsia="Calibri" w:cs="Times New Roman"/>
          <w:sz w:val="22"/>
          <w:szCs w:val="22"/>
          <w:lang w:val="lt-LT" w:eastAsia="en-US"/>
        </w:rPr>
      </w:pPr>
    </w:p>
    <w:p w14:paraId="0C94D674"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4.</w:t>
      </w:r>
      <w:r w:rsidRPr="00A856C8">
        <w:rPr>
          <w:rFonts w:eastAsia="Calibri" w:cs="Times New Roman"/>
          <w:b/>
          <w:sz w:val="22"/>
          <w:szCs w:val="22"/>
          <w:lang w:val="lt-LT" w:eastAsia="en-US"/>
        </w:rPr>
        <w:tab/>
        <w:t>FARMACINĖ FORMA IR KIEKIS PAKUOTĖJE</w:t>
      </w:r>
    </w:p>
    <w:p w14:paraId="44F3EAD8" w14:textId="77777777" w:rsidR="000D5F2C" w:rsidRPr="00A856C8" w:rsidRDefault="000D5F2C" w:rsidP="000D5F2C">
      <w:pPr>
        <w:rPr>
          <w:rFonts w:eastAsia="Calibri" w:cs="Times New Roman"/>
          <w:sz w:val="22"/>
          <w:szCs w:val="22"/>
          <w:lang w:val="lt-LT" w:eastAsia="en-US"/>
        </w:rPr>
      </w:pPr>
    </w:p>
    <w:p w14:paraId="5C853DFA" w14:textId="77777777" w:rsidR="000D5F2C" w:rsidRPr="00A856C8" w:rsidRDefault="000D5F2C" w:rsidP="000D5F2C">
      <w:pPr>
        <w:rPr>
          <w:rFonts w:eastAsia="Calibri" w:cs="Times New Roman"/>
          <w:sz w:val="22"/>
          <w:szCs w:val="22"/>
          <w:lang w:val="lt-LT" w:eastAsia="en-US"/>
        </w:rPr>
      </w:pPr>
      <w:r w:rsidRPr="008B1B20">
        <w:rPr>
          <w:rFonts w:eastAsia="Calibri" w:cs="Times New Roman"/>
          <w:sz w:val="22"/>
          <w:szCs w:val="22"/>
          <w:lang w:val="lt-LT" w:eastAsia="en-US"/>
        </w:rPr>
        <w:t>Koncentratas geriamajam tirpalui</w:t>
      </w:r>
      <w:r w:rsidRPr="00A856C8">
        <w:rPr>
          <w:rFonts w:eastAsia="Calibri" w:cs="Times New Roman"/>
          <w:sz w:val="22"/>
          <w:szCs w:val="22"/>
          <w:lang w:val="lt-LT" w:eastAsia="en-US"/>
        </w:rPr>
        <w:t>.</w:t>
      </w:r>
    </w:p>
    <w:p w14:paraId="7EA79408" w14:textId="77777777" w:rsidR="000D5F2C" w:rsidRDefault="000D5F2C" w:rsidP="000D5F2C">
      <w:pPr>
        <w:rPr>
          <w:rFonts w:eastAsia="Calibri" w:cs="Times New Roman"/>
          <w:sz w:val="22"/>
          <w:szCs w:val="22"/>
          <w:lang w:val="lt-LT" w:eastAsia="en-US"/>
        </w:rPr>
      </w:pPr>
    </w:p>
    <w:p w14:paraId="7DE6EC8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100 ml</w:t>
      </w:r>
    </w:p>
    <w:p w14:paraId="1F0D713B" w14:textId="77777777" w:rsidR="000D5F2C" w:rsidRPr="00A856C8" w:rsidRDefault="000D5F2C" w:rsidP="000D5F2C">
      <w:pPr>
        <w:rPr>
          <w:rFonts w:eastAsia="Calibri" w:cs="Times New Roman"/>
          <w:sz w:val="22"/>
          <w:szCs w:val="22"/>
          <w:highlight w:val="lightGray"/>
          <w:lang w:val="lt-LT" w:eastAsia="en-US"/>
        </w:rPr>
      </w:pPr>
      <w:r>
        <w:rPr>
          <w:rFonts w:eastAsia="Calibri" w:cs="Times New Roman"/>
          <w:sz w:val="22"/>
          <w:szCs w:val="22"/>
          <w:highlight w:val="lightGray"/>
          <w:lang w:val="lt-LT" w:eastAsia="en-US"/>
        </w:rPr>
        <w:t>150 ml</w:t>
      </w:r>
    </w:p>
    <w:p w14:paraId="61BDAB17" w14:textId="77777777" w:rsidR="000D5F2C" w:rsidRPr="00A856C8" w:rsidRDefault="000D5F2C" w:rsidP="000D5F2C">
      <w:pPr>
        <w:rPr>
          <w:rFonts w:eastAsia="Calibri" w:cs="Times New Roman"/>
          <w:sz w:val="22"/>
          <w:szCs w:val="22"/>
          <w:highlight w:val="lightGray"/>
          <w:lang w:val="lt-LT" w:eastAsia="en-US"/>
        </w:rPr>
      </w:pPr>
      <w:r w:rsidRPr="00A856C8">
        <w:rPr>
          <w:rFonts w:eastAsia="Calibri" w:cs="Times New Roman"/>
          <w:sz w:val="22"/>
          <w:szCs w:val="22"/>
          <w:highlight w:val="lightGray"/>
          <w:lang w:val="lt-LT" w:eastAsia="en-US"/>
        </w:rPr>
        <w:t xml:space="preserve">300 ml </w:t>
      </w:r>
    </w:p>
    <w:p w14:paraId="44597636" w14:textId="77777777" w:rsidR="000D5F2C" w:rsidRPr="0058757D" w:rsidRDefault="000D5F2C" w:rsidP="000D5F2C">
      <w:pPr>
        <w:rPr>
          <w:rFonts w:eastAsia="Calibri" w:cs="Times New Roman"/>
          <w:sz w:val="22"/>
          <w:szCs w:val="22"/>
          <w:highlight w:val="lightGray"/>
          <w:lang w:val="lt-LT" w:eastAsia="en-US"/>
        </w:rPr>
      </w:pPr>
      <w:r w:rsidRPr="00813D33">
        <w:rPr>
          <w:rFonts w:eastAsia="Calibri" w:cs="Times New Roman"/>
          <w:sz w:val="22"/>
          <w:szCs w:val="22"/>
          <w:highlight w:val="lightGray"/>
          <w:lang w:val="lt-LT" w:eastAsia="en-US"/>
        </w:rPr>
        <w:t>500 ml</w:t>
      </w:r>
      <w:r w:rsidRPr="0058757D">
        <w:rPr>
          <w:rFonts w:eastAsia="Calibri" w:cs="Times New Roman"/>
          <w:sz w:val="22"/>
          <w:szCs w:val="22"/>
          <w:highlight w:val="lightGray"/>
          <w:lang w:val="lt-LT" w:eastAsia="en-US"/>
        </w:rPr>
        <w:t xml:space="preserve"> su padalomis sužymėta pipete</w:t>
      </w:r>
    </w:p>
    <w:p w14:paraId="3718BBD3" w14:textId="77777777" w:rsidR="000D5F2C" w:rsidRDefault="000D5F2C" w:rsidP="000D5F2C">
      <w:pPr>
        <w:rPr>
          <w:rFonts w:eastAsia="Calibri" w:cs="Times New Roman"/>
          <w:sz w:val="22"/>
          <w:szCs w:val="22"/>
          <w:lang w:val="lt-LT" w:eastAsia="en-US"/>
        </w:rPr>
      </w:pPr>
      <w:r w:rsidRPr="0058757D">
        <w:rPr>
          <w:rFonts w:eastAsia="Calibri" w:cs="Times New Roman"/>
          <w:sz w:val="22"/>
          <w:szCs w:val="22"/>
          <w:highlight w:val="lightGray"/>
          <w:lang w:val="lt-LT" w:eastAsia="en-US"/>
        </w:rPr>
        <w:t>1000 ml su padalomis sužymėta matavimo taurele</w:t>
      </w:r>
    </w:p>
    <w:p w14:paraId="4AEA6F0F" w14:textId="77777777" w:rsidR="000D5F2C" w:rsidRDefault="000D5F2C" w:rsidP="000D5F2C">
      <w:pPr>
        <w:rPr>
          <w:rFonts w:eastAsia="Calibri" w:cs="Times New Roman"/>
          <w:sz w:val="22"/>
          <w:szCs w:val="22"/>
          <w:lang w:val="lt-LT" w:eastAsia="en-US"/>
        </w:rPr>
      </w:pPr>
    </w:p>
    <w:p w14:paraId="1EB37163" w14:textId="77777777" w:rsidR="000D5F2C" w:rsidRPr="00A856C8" w:rsidRDefault="000D5F2C" w:rsidP="000D5F2C">
      <w:pPr>
        <w:rPr>
          <w:rFonts w:eastAsia="Calibri" w:cs="Times New Roman"/>
          <w:sz w:val="22"/>
          <w:szCs w:val="22"/>
          <w:lang w:val="lt-LT" w:eastAsia="en-US"/>
        </w:rPr>
      </w:pPr>
    </w:p>
    <w:p w14:paraId="65119BC2"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highlight w:val="lightGray"/>
          <w:lang w:val="lt-LT" w:eastAsia="en-US"/>
        </w:rPr>
      </w:pPr>
      <w:r w:rsidRPr="00A856C8">
        <w:rPr>
          <w:rFonts w:eastAsia="Calibri" w:cs="Times New Roman"/>
          <w:b/>
          <w:sz w:val="22"/>
          <w:szCs w:val="22"/>
          <w:lang w:val="lt-LT" w:eastAsia="en-US"/>
        </w:rPr>
        <w:t>5.</w:t>
      </w:r>
      <w:r w:rsidRPr="00A856C8">
        <w:rPr>
          <w:rFonts w:eastAsia="Calibri" w:cs="Times New Roman"/>
          <w:b/>
          <w:sz w:val="22"/>
          <w:szCs w:val="22"/>
          <w:lang w:val="lt-LT" w:eastAsia="en-US"/>
        </w:rPr>
        <w:tab/>
        <w:t>VARTOJIMO METODAS IR BŪDAS (-AI)</w:t>
      </w:r>
    </w:p>
    <w:p w14:paraId="6F91558A" w14:textId="77777777" w:rsidR="000D5F2C" w:rsidRPr="00A856C8" w:rsidRDefault="000D5F2C" w:rsidP="000D5F2C">
      <w:pPr>
        <w:rPr>
          <w:rFonts w:eastAsia="Calibri" w:cs="Times New Roman"/>
          <w:sz w:val="22"/>
          <w:szCs w:val="22"/>
          <w:lang w:val="lt-LT" w:eastAsia="en-US"/>
        </w:rPr>
      </w:pPr>
    </w:p>
    <w:p w14:paraId="358B76D6"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Vartoti per burną.</w:t>
      </w:r>
    </w:p>
    <w:p w14:paraId="425AB234"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Prieš vartojimą perskaitykite pakuotės lapelį.</w:t>
      </w:r>
    </w:p>
    <w:p w14:paraId="2C735327" w14:textId="77777777" w:rsidR="000D5F2C" w:rsidRPr="00A856C8" w:rsidRDefault="000D5F2C" w:rsidP="000D5F2C">
      <w:pPr>
        <w:rPr>
          <w:rFonts w:eastAsia="Calibri" w:cs="Times New Roman"/>
          <w:sz w:val="22"/>
          <w:szCs w:val="22"/>
          <w:lang w:val="lt-LT" w:eastAsia="en-US"/>
        </w:rPr>
      </w:pPr>
    </w:p>
    <w:p w14:paraId="5F49C5F9" w14:textId="77777777" w:rsidR="000D5F2C" w:rsidRPr="00A856C8" w:rsidRDefault="000D5F2C" w:rsidP="000D5F2C">
      <w:pPr>
        <w:tabs>
          <w:tab w:val="left" w:pos="567"/>
        </w:tabs>
        <w:rPr>
          <w:rFonts w:eastAsia="Times New Roman" w:cs="Times New Roman"/>
          <w:noProof/>
          <w:sz w:val="22"/>
          <w:szCs w:val="22"/>
          <w:lang w:val="lt-LT" w:eastAsia="lt-LT" w:bidi="lt-LT"/>
        </w:rPr>
      </w:pPr>
    </w:p>
    <w:p w14:paraId="2C3CD440" w14:textId="77777777" w:rsidR="000D5F2C" w:rsidRPr="00A856C8" w:rsidRDefault="000D5F2C" w:rsidP="000D5F2C">
      <w:pPr>
        <w:keepNext/>
        <w:numPr>
          <w:ilvl w:val="0"/>
          <w:numId w:val="9"/>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contextualSpacing/>
        <w:outlineLvl w:val="0"/>
        <w:rPr>
          <w:rFonts w:eastAsia="Times New Roman" w:cs="Times New Roman"/>
          <w:noProof/>
          <w:sz w:val="22"/>
          <w:szCs w:val="22"/>
          <w:lang w:val="lt-LT" w:eastAsia="lt-LT" w:bidi="lt-LT"/>
        </w:rPr>
      </w:pPr>
      <w:r w:rsidRPr="00A856C8">
        <w:rPr>
          <w:rFonts w:eastAsia="Times New Roman" w:cs="Times New Roman"/>
          <w:b/>
          <w:noProof/>
          <w:sz w:val="22"/>
          <w:lang w:val="lt-LT" w:eastAsia="lt-LT" w:bidi="lt-LT"/>
        </w:rPr>
        <w:t>SPECIALUS ĮSPĖJIMAS, KAD VAISTINĮ PREPARATĄ BŪTINA LAIKYTI VAIKAMS NEPASTEBIMOJE IR NEPASIEKIAMOJE VIETOJE</w:t>
      </w:r>
    </w:p>
    <w:p w14:paraId="34A75937" w14:textId="77777777" w:rsidR="000D5F2C" w:rsidRPr="00A856C8" w:rsidRDefault="000D5F2C" w:rsidP="000D5F2C">
      <w:pPr>
        <w:keepNext/>
        <w:tabs>
          <w:tab w:val="left" w:pos="567"/>
        </w:tabs>
        <w:rPr>
          <w:rFonts w:eastAsia="Times New Roman" w:cs="Times New Roman"/>
          <w:noProof/>
          <w:sz w:val="22"/>
          <w:szCs w:val="22"/>
          <w:lang w:val="lt-LT" w:eastAsia="lt-LT" w:bidi="lt-LT"/>
        </w:rPr>
      </w:pPr>
    </w:p>
    <w:p w14:paraId="13167524" w14:textId="77777777" w:rsidR="000D5F2C" w:rsidRPr="00A856C8" w:rsidRDefault="000D5F2C" w:rsidP="000D5F2C">
      <w:pPr>
        <w:tabs>
          <w:tab w:val="left" w:pos="567"/>
        </w:tabs>
        <w:outlineLvl w:val="0"/>
        <w:rPr>
          <w:rFonts w:eastAsia="Times New Roman" w:cs="Times New Roman"/>
          <w:noProof/>
          <w:sz w:val="22"/>
          <w:szCs w:val="22"/>
          <w:lang w:val="lt-LT" w:eastAsia="lt-LT" w:bidi="lt-LT"/>
        </w:rPr>
      </w:pPr>
      <w:r w:rsidRPr="00A856C8">
        <w:rPr>
          <w:rFonts w:eastAsia="Times New Roman" w:cs="Times New Roman"/>
          <w:sz w:val="22"/>
          <w:lang w:val="lt-LT" w:eastAsia="lt-LT" w:bidi="lt-LT"/>
        </w:rPr>
        <w:t>Laikyti vaikams nepastebimoje ir nepasiekiamoje vietoje.</w:t>
      </w:r>
    </w:p>
    <w:p w14:paraId="5F98979B" w14:textId="77777777" w:rsidR="000D5F2C" w:rsidRPr="00A856C8" w:rsidRDefault="000D5F2C" w:rsidP="000D5F2C">
      <w:pPr>
        <w:tabs>
          <w:tab w:val="left" w:pos="567"/>
        </w:tabs>
        <w:rPr>
          <w:rFonts w:eastAsia="Times New Roman" w:cs="Times New Roman"/>
          <w:noProof/>
          <w:sz w:val="22"/>
          <w:szCs w:val="22"/>
          <w:lang w:val="lt-LT" w:eastAsia="lt-LT" w:bidi="lt-LT"/>
        </w:rPr>
      </w:pPr>
    </w:p>
    <w:p w14:paraId="7BFCF19E" w14:textId="77777777" w:rsidR="000D5F2C" w:rsidRPr="00A856C8" w:rsidRDefault="000D5F2C" w:rsidP="000D5F2C">
      <w:pPr>
        <w:rPr>
          <w:rFonts w:eastAsia="Calibri" w:cs="Times New Roman"/>
          <w:sz w:val="22"/>
          <w:szCs w:val="22"/>
          <w:lang w:val="lt-LT" w:eastAsia="en-US"/>
        </w:rPr>
      </w:pPr>
    </w:p>
    <w:p w14:paraId="31CE3236"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highlight w:val="lightGray"/>
          <w:lang w:val="lt-LT" w:eastAsia="en-US"/>
        </w:rPr>
      </w:pPr>
      <w:r w:rsidRPr="00A856C8">
        <w:rPr>
          <w:rFonts w:eastAsia="Calibri" w:cs="Times New Roman"/>
          <w:b/>
          <w:sz w:val="22"/>
          <w:szCs w:val="22"/>
          <w:lang w:val="lt-LT" w:eastAsia="en-US"/>
        </w:rPr>
        <w:t>7.</w:t>
      </w:r>
      <w:r w:rsidRPr="00A856C8">
        <w:rPr>
          <w:rFonts w:eastAsia="Calibri" w:cs="Times New Roman"/>
          <w:b/>
          <w:sz w:val="22"/>
          <w:szCs w:val="22"/>
          <w:lang w:val="lt-LT" w:eastAsia="en-US"/>
        </w:rPr>
        <w:tab/>
        <w:t>KITAS (-I) SPECIALUS (-ŪS) ĮSPĖJIMAS (-AI) (JEI REIKIA)</w:t>
      </w:r>
    </w:p>
    <w:p w14:paraId="4E69062D" w14:textId="77777777" w:rsidR="000D5F2C" w:rsidRPr="00A856C8" w:rsidRDefault="000D5F2C" w:rsidP="000D5F2C">
      <w:pPr>
        <w:rPr>
          <w:rFonts w:eastAsia="Calibri" w:cs="Times New Roman"/>
          <w:sz w:val="22"/>
          <w:szCs w:val="22"/>
          <w:lang w:val="lt-LT" w:eastAsia="en-US"/>
        </w:rPr>
      </w:pPr>
    </w:p>
    <w:p w14:paraId="2E1ECDE8" w14:textId="77777777" w:rsidR="000D5F2C" w:rsidRPr="00A856C8" w:rsidRDefault="000D5F2C" w:rsidP="000D5F2C">
      <w:pPr>
        <w:rPr>
          <w:rFonts w:eastAsia="Calibri" w:cs="Times New Roman"/>
          <w:sz w:val="22"/>
          <w:szCs w:val="22"/>
          <w:lang w:val="lt-LT" w:eastAsia="en-US"/>
        </w:rPr>
      </w:pPr>
    </w:p>
    <w:p w14:paraId="6ECE03C9"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highlight w:val="lightGray"/>
          <w:lang w:val="lt-LT" w:eastAsia="en-US"/>
        </w:rPr>
      </w:pPr>
      <w:r w:rsidRPr="00A856C8">
        <w:rPr>
          <w:rFonts w:eastAsia="Calibri" w:cs="Times New Roman"/>
          <w:b/>
          <w:sz w:val="22"/>
          <w:szCs w:val="22"/>
          <w:lang w:val="lt-LT" w:eastAsia="en-US"/>
        </w:rPr>
        <w:t>8.</w:t>
      </w:r>
      <w:r w:rsidRPr="00A856C8">
        <w:rPr>
          <w:rFonts w:eastAsia="Calibri" w:cs="Times New Roman"/>
          <w:b/>
          <w:sz w:val="22"/>
          <w:szCs w:val="22"/>
          <w:lang w:val="lt-LT" w:eastAsia="en-US"/>
        </w:rPr>
        <w:tab/>
        <w:t>TINKAMUMO LAIKAS</w:t>
      </w:r>
    </w:p>
    <w:p w14:paraId="7074334C" w14:textId="77777777" w:rsidR="000D5F2C" w:rsidRPr="00A856C8" w:rsidRDefault="000D5F2C" w:rsidP="000D5F2C">
      <w:pPr>
        <w:rPr>
          <w:rFonts w:eastAsia="Calibri" w:cs="Times New Roman"/>
          <w:sz w:val="22"/>
          <w:szCs w:val="22"/>
          <w:lang w:val="lt-LT" w:eastAsia="en-US"/>
        </w:rPr>
      </w:pPr>
    </w:p>
    <w:p w14:paraId="34E0DF6C" w14:textId="4FC87A86" w:rsidR="000D5F2C" w:rsidRPr="0037079A" w:rsidRDefault="00AF4396" w:rsidP="000D5F2C">
      <w:pPr>
        <w:rPr>
          <w:rFonts w:eastAsia="Times New Roman" w:cs="Times New Roman"/>
          <w:noProof/>
          <w:sz w:val="22"/>
          <w:szCs w:val="22"/>
          <w:lang w:val="lt-LT" w:eastAsia="lt-LT" w:bidi="lt-LT"/>
        </w:rPr>
      </w:pPr>
      <w:r>
        <w:rPr>
          <w:rFonts w:eastAsia="Calibri" w:cs="Times New Roman"/>
          <w:sz w:val="22"/>
          <w:szCs w:val="22"/>
          <w:lang w:val="lt-LT" w:eastAsia="en-US"/>
        </w:rPr>
        <w:lastRenderedPageBreak/>
        <w:t>EXP:</w:t>
      </w:r>
      <w:r w:rsidR="000D5F2C">
        <w:rPr>
          <w:rFonts w:eastAsia="Times New Roman" w:cs="Times New Roman"/>
          <w:sz w:val="22"/>
          <w:lang w:val="lt-LT" w:eastAsia="lt-LT" w:bidi="lt-LT"/>
        </w:rPr>
        <w:t xml:space="preserve"> </w:t>
      </w:r>
      <w:proofErr w:type="spellStart"/>
      <w:r w:rsidR="000D5F2C">
        <w:rPr>
          <w:rFonts w:eastAsia="Times New Roman" w:cs="Times New Roman"/>
          <w:sz w:val="22"/>
          <w:lang w:val="lt-LT" w:eastAsia="lt-LT" w:bidi="lt-LT"/>
        </w:rPr>
        <w:t>mm.MMMM</w:t>
      </w:r>
      <w:proofErr w:type="spellEnd"/>
    </w:p>
    <w:p w14:paraId="31E812F8" w14:textId="77777777" w:rsidR="000D5F2C" w:rsidRPr="00A856C8" w:rsidRDefault="000D5F2C" w:rsidP="000D5F2C">
      <w:pPr>
        <w:rPr>
          <w:rFonts w:eastAsia="Calibri" w:cs="Times New Roman"/>
          <w:sz w:val="22"/>
          <w:szCs w:val="22"/>
          <w:lang w:val="lt-LT" w:eastAsia="en-US"/>
        </w:rPr>
      </w:pPr>
    </w:p>
    <w:p w14:paraId="2F2C7AAD" w14:textId="77777777" w:rsidR="000D5F2C" w:rsidRDefault="000D5F2C" w:rsidP="000D5F2C">
      <w:pPr>
        <w:rPr>
          <w:rFonts w:eastAsia="Calibri" w:cs="Times New Roman"/>
          <w:sz w:val="22"/>
          <w:szCs w:val="22"/>
          <w:lang w:val="lt-LT" w:eastAsia="en-US"/>
        </w:rPr>
      </w:pPr>
      <w:r w:rsidRPr="008B1B20">
        <w:rPr>
          <w:rFonts w:eastAsia="Calibri" w:cs="Times New Roman"/>
          <w:sz w:val="22"/>
          <w:szCs w:val="22"/>
          <w:lang w:val="lt-LT" w:eastAsia="en-US"/>
        </w:rPr>
        <w:t>Pirmą kartą atidarius tinkamumo laikas yra 6 mėnesiai.</w:t>
      </w:r>
    </w:p>
    <w:p w14:paraId="586B1CBB" w14:textId="77777777" w:rsidR="000D5F2C" w:rsidRPr="00A856C8" w:rsidRDefault="000D5F2C" w:rsidP="000D5F2C">
      <w:pPr>
        <w:rPr>
          <w:rFonts w:eastAsia="Calibri" w:cs="Times New Roman"/>
          <w:sz w:val="22"/>
          <w:szCs w:val="22"/>
          <w:lang w:val="lt-LT" w:eastAsia="en-US"/>
        </w:rPr>
      </w:pPr>
      <w:r>
        <w:rPr>
          <w:rFonts w:eastAsia="Calibri" w:cs="Times New Roman"/>
          <w:sz w:val="22"/>
          <w:szCs w:val="22"/>
          <w:lang w:val="lt-LT" w:eastAsia="en-US"/>
        </w:rPr>
        <w:t>Pra</w:t>
      </w:r>
      <w:r w:rsidRPr="00A856C8">
        <w:rPr>
          <w:rFonts w:eastAsia="Calibri" w:cs="Times New Roman"/>
          <w:sz w:val="22"/>
          <w:szCs w:val="22"/>
          <w:lang w:val="lt-LT" w:eastAsia="en-US"/>
        </w:rPr>
        <w:t>skiestą tirpalą laikyti rudos spalvos stikliniame butel</w:t>
      </w:r>
      <w:r>
        <w:rPr>
          <w:rFonts w:eastAsia="Calibri" w:cs="Times New Roman"/>
          <w:sz w:val="22"/>
          <w:szCs w:val="22"/>
          <w:lang w:val="lt-LT" w:eastAsia="en-US"/>
        </w:rPr>
        <w:t>iuk</w:t>
      </w:r>
      <w:r w:rsidRPr="00A856C8">
        <w:rPr>
          <w:rFonts w:eastAsia="Calibri" w:cs="Times New Roman"/>
          <w:sz w:val="22"/>
          <w:szCs w:val="22"/>
          <w:lang w:val="lt-LT" w:eastAsia="en-US"/>
        </w:rPr>
        <w:t>e arba apsaugoti nuo šviesos.</w:t>
      </w:r>
    </w:p>
    <w:p w14:paraId="203A22A1" w14:textId="77777777" w:rsidR="000D5F2C" w:rsidRPr="00A856C8" w:rsidRDefault="000D5F2C" w:rsidP="000D5F2C">
      <w:pPr>
        <w:rPr>
          <w:rFonts w:eastAsia="Calibri" w:cs="Times New Roman"/>
          <w:sz w:val="22"/>
          <w:szCs w:val="22"/>
          <w:lang w:val="lt-LT" w:eastAsia="en-US"/>
        </w:rPr>
      </w:pPr>
    </w:p>
    <w:p w14:paraId="714F3528" w14:textId="77777777" w:rsidR="000D5F2C" w:rsidRPr="00A856C8" w:rsidRDefault="000D5F2C" w:rsidP="000D5F2C">
      <w:pPr>
        <w:rPr>
          <w:rFonts w:eastAsia="Calibri" w:cs="Times New Roman"/>
          <w:sz w:val="22"/>
          <w:szCs w:val="22"/>
          <w:lang w:val="lt-LT" w:eastAsia="en-US"/>
        </w:rPr>
      </w:pPr>
    </w:p>
    <w:p w14:paraId="06B721FE"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9.</w:t>
      </w:r>
      <w:r w:rsidRPr="00A856C8">
        <w:rPr>
          <w:rFonts w:eastAsia="Calibri" w:cs="Times New Roman"/>
          <w:b/>
          <w:sz w:val="22"/>
          <w:szCs w:val="22"/>
          <w:lang w:val="lt-LT" w:eastAsia="en-US"/>
        </w:rPr>
        <w:tab/>
        <w:t>SPECIALIOS LAIKYMO SĄLYGOS</w:t>
      </w:r>
    </w:p>
    <w:p w14:paraId="3A9FB476" w14:textId="77777777" w:rsidR="000D5F2C" w:rsidRPr="00A856C8" w:rsidRDefault="000D5F2C" w:rsidP="000D5F2C">
      <w:pPr>
        <w:rPr>
          <w:rFonts w:eastAsia="Calibri" w:cs="Times New Roman"/>
          <w:sz w:val="22"/>
          <w:szCs w:val="22"/>
          <w:lang w:val="lt-LT" w:eastAsia="en-US"/>
        </w:rPr>
      </w:pPr>
    </w:p>
    <w:p w14:paraId="1BDAECA2" w14:textId="77777777" w:rsidR="000D5F2C" w:rsidRPr="00A856C8" w:rsidRDefault="000D5F2C" w:rsidP="000D5F2C">
      <w:pPr>
        <w:rPr>
          <w:rFonts w:eastAsia="Calibri" w:cs="Times New Roman"/>
          <w:sz w:val="22"/>
          <w:szCs w:val="22"/>
          <w:lang w:val="lt-LT" w:eastAsia="en-US"/>
        </w:rPr>
      </w:pPr>
    </w:p>
    <w:p w14:paraId="38B4CD8E"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10.</w:t>
      </w:r>
      <w:r w:rsidRPr="00A856C8">
        <w:rPr>
          <w:rFonts w:eastAsia="Calibri" w:cs="Times New Roman"/>
          <w:b/>
          <w:sz w:val="22"/>
          <w:szCs w:val="22"/>
          <w:lang w:val="lt-LT" w:eastAsia="en-US"/>
        </w:rPr>
        <w:tab/>
        <w:t xml:space="preserve">SPECIALIOS ATSARGUMO PRIEMONĖS DĖL NESUVARTOTO </w:t>
      </w:r>
      <w:r w:rsidRPr="00A856C8">
        <w:rPr>
          <w:rFonts w:eastAsia="Calibri" w:cs="Times New Roman"/>
          <w:b/>
          <w:bCs/>
          <w:sz w:val="22"/>
          <w:szCs w:val="22"/>
          <w:lang w:val="lt-LT" w:eastAsia="en-US"/>
        </w:rPr>
        <w:t xml:space="preserve">VAISTINIO PREPARATO AR JO ATLIEKŲ </w:t>
      </w:r>
      <w:r w:rsidRPr="00A856C8">
        <w:rPr>
          <w:rFonts w:eastAsia="Calibri" w:cs="Times New Roman"/>
          <w:b/>
          <w:sz w:val="22"/>
          <w:szCs w:val="22"/>
          <w:lang w:val="lt-LT" w:eastAsia="en-US"/>
        </w:rPr>
        <w:t>TVARKYMO (JEI REIKIA)</w:t>
      </w:r>
    </w:p>
    <w:p w14:paraId="0B3E9E1A" w14:textId="77777777" w:rsidR="000D5F2C" w:rsidRPr="00A856C8" w:rsidRDefault="000D5F2C" w:rsidP="000D5F2C">
      <w:pPr>
        <w:rPr>
          <w:rFonts w:eastAsia="Calibri" w:cs="Times New Roman"/>
          <w:sz w:val="22"/>
          <w:szCs w:val="22"/>
          <w:lang w:val="lt-LT" w:eastAsia="en-US"/>
        </w:rPr>
      </w:pPr>
    </w:p>
    <w:p w14:paraId="7C43F2EE" w14:textId="77777777" w:rsidR="000D5F2C" w:rsidRPr="00A856C8" w:rsidRDefault="000D5F2C" w:rsidP="000D5F2C">
      <w:pPr>
        <w:rPr>
          <w:rFonts w:eastAsia="Calibri" w:cs="Times New Roman"/>
          <w:sz w:val="22"/>
          <w:szCs w:val="22"/>
          <w:lang w:val="lt-LT" w:eastAsia="en-US"/>
        </w:rPr>
      </w:pPr>
    </w:p>
    <w:p w14:paraId="55CB8A19"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11.</w:t>
      </w:r>
      <w:r w:rsidRPr="00A856C8">
        <w:rPr>
          <w:rFonts w:eastAsia="Calibri" w:cs="Times New Roman"/>
          <w:b/>
          <w:sz w:val="22"/>
          <w:szCs w:val="22"/>
          <w:lang w:val="lt-LT" w:eastAsia="en-US"/>
        </w:rPr>
        <w:tab/>
        <w:t>REGISTRUOTOJO PAVADINIMAS IR ADRESAS</w:t>
      </w:r>
    </w:p>
    <w:p w14:paraId="7C7DC1D0" w14:textId="77777777" w:rsidR="000D5F2C" w:rsidRPr="00A856C8" w:rsidRDefault="000D5F2C" w:rsidP="000D5F2C">
      <w:pPr>
        <w:rPr>
          <w:rFonts w:eastAsia="Calibri" w:cs="Times New Roman"/>
          <w:sz w:val="22"/>
          <w:szCs w:val="22"/>
          <w:lang w:val="lt-LT" w:eastAsia="en-US"/>
        </w:rPr>
      </w:pPr>
    </w:p>
    <w:p w14:paraId="7F813581"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G.L. Pharma GmbH </w:t>
      </w:r>
    </w:p>
    <w:p w14:paraId="1AEE9A44"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Schlossplatz 1 </w:t>
      </w:r>
    </w:p>
    <w:p w14:paraId="4EA0D4AE"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8502 Lannach </w:t>
      </w:r>
    </w:p>
    <w:p w14:paraId="0B0BF6F9"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Austrija</w:t>
      </w:r>
    </w:p>
    <w:p w14:paraId="650E672D" w14:textId="77777777" w:rsidR="000D5F2C" w:rsidRDefault="000D5F2C" w:rsidP="000D5F2C">
      <w:pPr>
        <w:rPr>
          <w:rFonts w:eastAsia="Calibri" w:cs="Times New Roman"/>
          <w:sz w:val="22"/>
          <w:szCs w:val="22"/>
          <w:lang w:val="lt-LT" w:eastAsia="en-US"/>
        </w:rPr>
      </w:pPr>
    </w:p>
    <w:p w14:paraId="74991671" w14:textId="77777777" w:rsidR="000D5F2C" w:rsidRPr="00A856C8" w:rsidRDefault="000D5F2C" w:rsidP="000D5F2C">
      <w:pPr>
        <w:rPr>
          <w:rFonts w:eastAsia="Calibri" w:cs="Times New Roman"/>
          <w:sz w:val="22"/>
          <w:szCs w:val="22"/>
          <w:lang w:val="lt-LT" w:eastAsia="en-US"/>
        </w:rPr>
      </w:pPr>
    </w:p>
    <w:p w14:paraId="2FFED8E0"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12.</w:t>
      </w:r>
      <w:r w:rsidRPr="00A856C8">
        <w:rPr>
          <w:rFonts w:eastAsia="Calibri" w:cs="Times New Roman"/>
          <w:b/>
          <w:sz w:val="22"/>
          <w:szCs w:val="22"/>
          <w:lang w:val="lt-LT" w:eastAsia="en-US"/>
        </w:rPr>
        <w:tab/>
        <w:t>REGISTRACIJOS PAŽYMĖJIMO NUMERIS (-IAI)</w:t>
      </w:r>
    </w:p>
    <w:p w14:paraId="5ED2CB89" w14:textId="77777777" w:rsidR="000D5F2C" w:rsidRPr="00A856C8" w:rsidRDefault="000D5F2C" w:rsidP="000D5F2C">
      <w:pPr>
        <w:rPr>
          <w:rFonts w:eastAsia="Calibri" w:cs="Times New Roman"/>
          <w:sz w:val="22"/>
          <w:szCs w:val="22"/>
          <w:lang w:val="lt-LT" w:eastAsia="en-US"/>
        </w:rPr>
      </w:pPr>
    </w:p>
    <w:p w14:paraId="57D72F85" w14:textId="77777777" w:rsidR="000D5F2C" w:rsidRPr="00A856C8" w:rsidRDefault="000D5F2C" w:rsidP="000D5F2C">
      <w:pPr>
        <w:jc w:val="both"/>
        <w:rPr>
          <w:rFonts w:eastAsia="Calibri" w:cs="Times New Roman"/>
          <w:sz w:val="22"/>
          <w:szCs w:val="22"/>
          <w:lang w:val="lt-LT" w:eastAsia="en-US"/>
        </w:rPr>
      </w:pPr>
      <w:r>
        <w:rPr>
          <w:rFonts w:eastAsia="Calibri" w:cs="Times New Roman"/>
          <w:sz w:val="22"/>
          <w:szCs w:val="22"/>
          <w:lang w:val="lt-LT" w:eastAsia="en-US"/>
        </w:rPr>
        <w:t>100 ml - LT/1/17/4029/001</w:t>
      </w:r>
    </w:p>
    <w:p w14:paraId="7546D89B" w14:textId="77777777" w:rsidR="000D5F2C" w:rsidRPr="00A856C8" w:rsidRDefault="000D5F2C" w:rsidP="000D5F2C">
      <w:pPr>
        <w:jc w:val="both"/>
        <w:rPr>
          <w:rFonts w:eastAsia="Calibri" w:cs="Times New Roman"/>
          <w:sz w:val="22"/>
          <w:szCs w:val="22"/>
          <w:lang w:val="lt-LT" w:eastAsia="en-US"/>
        </w:rPr>
      </w:pPr>
      <w:r>
        <w:rPr>
          <w:rFonts w:eastAsia="Calibri" w:cs="Times New Roman"/>
          <w:sz w:val="22"/>
          <w:szCs w:val="22"/>
          <w:lang w:val="lt-LT" w:eastAsia="en-US"/>
        </w:rPr>
        <w:t>150 ml - LT/1/17/4029/002</w:t>
      </w:r>
    </w:p>
    <w:p w14:paraId="39F0A39A" w14:textId="77777777" w:rsidR="000D5F2C" w:rsidRPr="00A856C8" w:rsidRDefault="000D5F2C" w:rsidP="000D5F2C">
      <w:pPr>
        <w:jc w:val="both"/>
        <w:rPr>
          <w:rFonts w:eastAsia="Calibri" w:cs="Times New Roman"/>
          <w:sz w:val="22"/>
          <w:szCs w:val="22"/>
          <w:lang w:val="lt-LT" w:eastAsia="en-US"/>
        </w:rPr>
      </w:pPr>
      <w:r>
        <w:rPr>
          <w:rFonts w:eastAsia="Calibri" w:cs="Times New Roman"/>
          <w:sz w:val="22"/>
          <w:szCs w:val="22"/>
          <w:lang w:val="lt-LT" w:eastAsia="en-US"/>
        </w:rPr>
        <w:t>300 ml - LT/1/17/4029/003</w:t>
      </w:r>
    </w:p>
    <w:p w14:paraId="5FC116FF" w14:textId="77777777" w:rsidR="000D5F2C" w:rsidRPr="00A856C8" w:rsidRDefault="000D5F2C" w:rsidP="000D5F2C">
      <w:pPr>
        <w:jc w:val="both"/>
        <w:rPr>
          <w:rFonts w:eastAsia="Calibri" w:cs="Times New Roman"/>
          <w:sz w:val="22"/>
          <w:szCs w:val="22"/>
          <w:lang w:val="lt-LT" w:eastAsia="en-US"/>
        </w:rPr>
      </w:pPr>
      <w:r>
        <w:rPr>
          <w:rFonts w:eastAsia="Calibri" w:cs="Times New Roman"/>
          <w:sz w:val="22"/>
          <w:szCs w:val="22"/>
          <w:lang w:val="lt-LT" w:eastAsia="en-US"/>
        </w:rPr>
        <w:t>500 ml - LT/1/17/4029/004</w:t>
      </w:r>
    </w:p>
    <w:p w14:paraId="0D9C1C7E" w14:textId="77777777" w:rsidR="000D5F2C" w:rsidRDefault="000D5F2C" w:rsidP="000D5F2C">
      <w:pPr>
        <w:rPr>
          <w:rFonts w:eastAsia="Calibri" w:cs="Times New Roman"/>
          <w:sz w:val="22"/>
          <w:szCs w:val="22"/>
          <w:lang w:val="lt-LT" w:eastAsia="en-US"/>
        </w:rPr>
      </w:pPr>
      <w:r>
        <w:rPr>
          <w:rFonts w:eastAsia="Calibri" w:cs="Times New Roman"/>
          <w:sz w:val="22"/>
          <w:szCs w:val="22"/>
          <w:lang w:val="lt-LT" w:eastAsia="en-US"/>
        </w:rPr>
        <w:t>1000 ml - LT/1/17/4029/005</w:t>
      </w:r>
    </w:p>
    <w:p w14:paraId="38FDB7CF" w14:textId="77777777" w:rsidR="000D5F2C" w:rsidRPr="00A856C8" w:rsidRDefault="000D5F2C" w:rsidP="000D5F2C">
      <w:pPr>
        <w:rPr>
          <w:rFonts w:eastAsia="Calibri" w:cs="Times New Roman"/>
          <w:sz w:val="22"/>
          <w:szCs w:val="22"/>
          <w:lang w:val="lt-LT" w:eastAsia="en-US"/>
        </w:rPr>
      </w:pPr>
    </w:p>
    <w:p w14:paraId="78815637" w14:textId="77777777" w:rsidR="000D5F2C" w:rsidRPr="00A856C8" w:rsidRDefault="000D5F2C" w:rsidP="000D5F2C">
      <w:pPr>
        <w:rPr>
          <w:rFonts w:eastAsia="Calibri" w:cs="Times New Roman"/>
          <w:sz w:val="22"/>
          <w:szCs w:val="22"/>
          <w:lang w:val="lt-LT" w:eastAsia="en-US"/>
        </w:rPr>
      </w:pPr>
    </w:p>
    <w:p w14:paraId="14D569E7"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13.</w:t>
      </w:r>
      <w:r w:rsidRPr="00A856C8">
        <w:rPr>
          <w:rFonts w:eastAsia="Calibri" w:cs="Times New Roman"/>
          <w:b/>
          <w:sz w:val="22"/>
          <w:szCs w:val="22"/>
          <w:lang w:val="lt-LT" w:eastAsia="en-US"/>
        </w:rPr>
        <w:tab/>
        <w:t>SERIJOS NUMERIS</w:t>
      </w:r>
    </w:p>
    <w:p w14:paraId="5A4C8860" w14:textId="77777777" w:rsidR="000D5F2C" w:rsidRPr="00A856C8" w:rsidRDefault="000D5F2C" w:rsidP="000D5F2C">
      <w:pPr>
        <w:rPr>
          <w:rFonts w:eastAsia="Calibri" w:cs="Times New Roman"/>
          <w:sz w:val="22"/>
          <w:szCs w:val="22"/>
          <w:lang w:val="lt-LT" w:eastAsia="en-US"/>
        </w:rPr>
      </w:pPr>
    </w:p>
    <w:p w14:paraId="4518B353" w14:textId="77777777" w:rsidR="000D5F2C" w:rsidRPr="00A856C8" w:rsidRDefault="00AF4396" w:rsidP="000D5F2C">
      <w:pPr>
        <w:rPr>
          <w:rFonts w:eastAsia="Calibri" w:cs="Times New Roman"/>
          <w:sz w:val="22"/>
          <w:szCs w:val="22"/>
          <w:lang w:val="lt-LT" w:eastAsia="en-US"/>
        </w:rPr>
      </w:pPr>
      <w:proofErr w:type="spellStart"/>
      <w:r>
        <w:rPr>
          <w:rFonts w:eastAsia="Calibri" w:cs="Times New Roman"/>
          <w:sz w:val="22"/>
          <w:szCs w:val="22"/>
          <w:lang w:val="lt-LT" w:eastAsia="en-US"/>
        </w:rPr>
        <w:t>Lot</w:t>
      </w:r>
      <w:proofErr w:type="spellEnd"/>
      <w:r>
        <w:rPr>
          <w:rFonts w:eastAsia="Calibri" w:cs="Times New Roman"/>
          <w:sz w:val="22"/>
          <w:szCs w:val="22"/>
          <w:lang w:val="lt-LT" w:eastAsia="en-US"/>
        </w:rPr>
        <w:t>:</w:t>
      </w:r>
    </w:p>
    <w:p w14:paraId="5FA458EF" w14:textId="77777777" w:rsidR="000D5F2C" w:rsidRPr="00A856C8" w:rsidRDefault="000D5F2C" w:rsidP="000D5F2C">
      <w:pPr>
        <w:rPr>
          <w:rFonts w:eastAsia="Calibri" w:cs="Times New Roman"/>
          <w:sz w:val="22"/>
          <w:szCs w:val="22"/>
          <w:lang w:val="lt-LT" w:eastAsia="en-US"/>
        </w:rPr>
      </w:pPr>
    </w:p>
    <w:p w14:paraId="3EF4A43D" w14:textId="77777777" w:rsidR="000D5F2C" w:rsidRPr="00A856C8" w:rsidRDefault="000D5F2C" w:rsidP="000D5F2C">
      <w:pPr>
        <w:rPr>
          <w:rFonts w:eastAsia="Calibri" w:cs="Times New Roman"/>
          <w:sz w:val="22"/>
          <w:szCs w:val="22"/>
          <w:lang w:val="lt-LT" w:eastAsia="en-US"/>
        </w:rPr>
      </w:pPr>
    </w:p>
    <w:p w14:paraId="4A4D82B7"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14.</w:t>
      </w:r>
      <w:r w:rsidRPr="00A856C8">
        <w:rPr>
          <w:rFonts w:eastAsia="Calibri" w:cs="Times New Roman"/>
          <w:b/>
          <w:sz w:val="22"/>
          <w:szCs w:val="22"/>
          <w:lang w:val="lt-LT" w:eastAsia="en-US"/>
        </w:rPr>
        <w:tab/>
        <w:t>PARDAVIMO (IŠDAVIMO) TVARKA</w:t>
      </w:r>
    </w:p>
    <w:p w14:paraId="1A9C760F" w14:textId="77777777" w:rsidR="000D5F2C" w:rsidRPr="00A856C8" w:rsidRDefault="000D5F2C" w:rsidP="000D5F2C">
      <w:pPr>
        <w:rPr>
          <w:rFonts w:eastAsia="Calibri" w:cs="Times New Roman"/>
          <w:sz w:val="22"/>
          <w:szCs w:val="22"/>
          <w:lang w:val="lt-LT" w:eastAsia="en-US"/>
        </w:rPr>
      </w:pPr>
    </w:p>
    <w:p w14:paraId="7F69CD2D"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Receptinis vaistas</w:t>
      </w:r>
    </w:p>
    <w:p w14:paraId="18F12C3D" w14:textId="77777777" w:rsidR="000D5F2C" w:rsidRPr="00A856C8" w:rsidRDefault="000D5F2C" w:rsidP="000D5F2C">
      <w:pPr>
        <w:rPr>
          <w:rFonts w:eastAsia="Calibri" w:cs="Times New Roman"/>
          <w:sz w:val="22"/>
          <w:szCs w:val="22"/>
          <w:lang w:val="lt-LT" w:eastAsia="en-US"/>
        </w:rPr>
      </w:pPr>
    </w:p>
    <w:p w14:paraId="773AE16B" w14:textId="77777777" w:rsidR="000D5F2C" w:rsidRPr="00A856C8" w:rsidRDefault="000D5F2C" w:rsidP="000D5F2C">
      <w:pPr>
        <w:rPr>
          <w:rFonts w:eastAsia="Calibri" w:cs="Times New Roman"/>
          <w:sz w:val="22"/>
          <w:szCs w:val="22"/>
          <w:lang w:val="lt-LT" w:eastAsia="en-US"/>
        </w:rPr>
      </w:pPr>
    </w:p>
    <w:p w14:paraId="28E6CE18"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15.</w:t>
      </w:r>
      <w:r w:rsidRPr="00A856C8">
        <w:rPr>
          <w:rFonts w:eastAsia="Calibri" w:cs="Times New Roman"/>
          <w:b/>
          <w:sz w:val="22"/>
          <w:szCs w:val="22"/>
          <w:lang w:val="lt-LT" w:eastAsia="en-US"/>
        </w:rPr>
        <w:tab/>
        <w:t>VARTOJIMO INSTRUKCIJA</w:t>
      </w:r>
    </w:p>
    <w:p w14:paraId="397D2AE3" w14:textId="77777777" w:rsidR="000D5F2C" w:rsidRPr="00A856C8" w:rsidRDefault="000D5F2C" w:rsidP="000D5F2C">
      <w:pPr>
        <w:rPr>
          <w:rFonts w:eastAsia="Calibri" w:cs="Times New Roman"/>
          <w:sz w:val="22"/>
          <w:szCs w:val="22"/>
          <w:lang w:val="lt-LT" w:eastAsia="en-US"/>
        </w:rPr>
      </w:pPr>
    </w:p>
    <w:p w14:paraId="11E31AD6" w14:textId="77777777" w:rsidR="000D5F2C"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Su sužymėta padalomis pipete</w:t>
      </w:r>
      <w:r>
        <w:rPr>
          <w:rFonts w:eastAsia="Calibri" w:cs="Times New Roman"/>
          <w:sz w:val="22"/>
          <w:szCs w:val="22"/>
          <w:lang w:val="lt-LT" w:eastAsia="en-US"/>
        </w:rPr>
        <w:t xml:space="preserve"> (100 ml, 150 ml, 300 ml, 500 ml).</w:t>
      </w:r>
      <w:r w:rsidRPr="00A856C8">
        <w:rPr>
          <w:rFonts w:eastAsia="Calibri" w:cs="Times New Roman"/>
          <w:sz w:val="22"/>
          <w:szCs w:val="22"/>
          <w:lang w:val="lt-LT" w:eastAsia="en-US"/>
        </w:rPr>
        <w:t xml:space="preserve"> </w:t>
      </w:r>
    </w:p>
    <w:p w14:paraId="50894B73" w14:textId="77777777" w:rsidR="000D5F2C" w:rsidRPr="00A856C8" w:rsidRDefault="000D5F2C" w:rsidP="000D5F2C">
      <w:pPr>
        <w:rPr>
          <w:rFonts w:eastAsia="Calibri" w:cs="Times New Roman"/>
          <w:sz w:val="22"/>
          <w:szCs w:val="22"/>
          <w:lang w:val="lt-LT" w:eastAsia="en-US"/>
        </w:rPr>
      </w:pPr>
      <w:r>
        <w:rPr>
          <w:rFonts w:eastAsia="Calibri" w:cs="Times New Roman"/>
          <w:sz w:val="22"/>
          <w:szCs w:val="22"/>
          <w:lang w:val="lt-LT" w:eastAsia="en-US"/>
        </w:rPr>
        <w:t>Su sužymėta padalomis matavimo taurele [1000 ml].</w:t>
      </w:r>
    </w:p>
    <w:p w14:paraId="3E204E19" w14:textId="77777777" w:rsidR="000D5F2C" w:rsidRDefault="000D5F2C" w:rsidP="000D5F2C">
      <w:pPr>
        <w:rPr>
          <w:rFonts w:eastAsia="Calibri" w:cs="Times New Roman"/>
          <w:sz w:val="22"/>
          <w:szCs w:val="22"/>
          <w:lang w:val="lt-LT" w:eastAsia="en-US"/>
        </w:rPr>
      </w:pPr>
    </w:p>
    <w:p w14:paraId="7860EE52" w14:textId="77777777" w:rsidR="000D5F2C" w:rsidRPr="00A856C8" w:rsidRDefault="000D5F2C" w:rsidP="000D5F2C">
      <w:pPr>
        <w:rPr>
          <w:rFonts w:eastAsia="Calibri" w:cs="Times New Roman"/>
          <w:sz w:val="22"/>
          <w:szCs w:val="22"/>
          <w:lang w:val="lt-LT" w:eastAsia="en-US"/>
        </w:rPr>
      </w:pPr>
    </w:p>
    <w:p w14:paraId="39A3A671" w14:textId="77777777" w:rsidR="000D5F2C" w:rsidRPr="00A856C8" w:rsidRDefault="000D5F2C" w:rsidP="000D5F2C">
      <w:pPr>
        <w:pBdr>
          <w:top w:val="single" w:sz="4" w:space="1" w:color="auto"/>
          <w:left w:val="single" w:sz="4" w:space="4" w:color="auto"/>
          <w:bottom w:val="single" w:sz="4" w:space="1" w:color="auto"/>
          <w:right w:val="single" w:sz="4" w:space="4" w:color="auto"/>
        </w:pBdr>
        <w:tabs>
          <w:tab w:val="left" w:pos="540"/>
        </w:tabs>
        <w:rPr>
          <w:rFonts w:eastAsia="Calibri" w:cs="Times New Roman"/>
          <w:b/>
          <w:sz w:val="22"/>
          <w:szCs w:val="22"/>
          <w:lang w:val="lt-LT" w:eastAsia="en-US"/>
        </w:rPr>
      </w:pPr>
      <w:r w:rsidRPr="00A856C8">
        <w:rPr>
          <w:rFonts w:eastAsia="Calibri" w:cs="Times New Roman"/>
          <w:b/>
          <w:sz w:val="22"/>
          <w:szCs w:val="22"/>
          <w:lang w:val="lt-LT" w:eastAsia="en-US"/>
        </w:rPr>
        <w:t>16.</w:t>
      </w:r>
      <w:r w:rsidRPr="00A856C8">
        <w:rPr>
          <w:rFonts w:eastAsia="Calibri" w:cs="Times New Roman"/>
          <w:b/>
          <w:sz w:val="22"/>
          <w:szCs w:val="22"/>
          <w:lang w:val="lt-LT" w:eastAsia="en-US"/>
        </w:rPr>
        <w:tab/>
        <w:t>INFORMACIJA BRAILIO RAŠTU</w:t>
      </w:r>
    </w:p>
    <w:p w14:paraId="56351132" w14:textId="77777777" w:rsidR="000D5F2C" w:rsidRPr="00A856C8" w:rsidRDefault="000D5F2C" w:rsidP="000D5F2C">
      <w:pPr>
        <w:rPr>
          <w:rFonts w:eastAsia="Calibri" w:cs="Times New Roman"/>
          <w:sz w:val="22"/>
          <w:szCs w:val="22"/>
          <w:lang w:val="lt-LT" w:eastAsia="en-US"/>
        </w:rPr>
      </w:pPr>
    </w:p>
    <w:p w14:paraId="4CE18454"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highlight w:val="lightGray"/>
          <w:lang w:val="lt-LT" w:eastAsia="lt-LT" w:bidi="lt-LT"/>
        </w:rPr>
        <w:t>Priimtas pagrindimas informacijos Brailio raštu nepateikti</w:t>
      </w:r>
      <w:r w:rsidRPr="00A856C8">
        <w:rPr>
          <w:rFonts w:eastAsia="Calibri" w:cs="Times New Roman"/>
          <w:sz w:val="22"/>
          <w:szCs w:val="22"/>
          <w:lang w:val="lt-LT" w:eastAsia="en-US"/>
        </w:rPr>
        <w:t xml:space="preserve"> </w:t>
      </w:r>
    </w:p>
    <w:p w14:paraId="029E6A34" w14:textId="77777777" w:rsidR="000D5F2C" w:rsidRPr="00A856C8" w:rsidRDefault="000D5F2C" w:rsidP="000D5F2C">
      <w:pPr>
        <w:rPr>
          <w:rFonts w:eastAsia="Calibri" w:cs="Times New Roman"/>
          <w:sz w:val="22"/>
          <w:szCs w:val="22"/>
          <w:lang w:val="lt-LT" w:eastAsia="en-US"/>
        </w:rPr>
      </w:pPr>
    </w:p>
    <w:p w14:paraId="125CFEA5" w14:textId="77777777" w:rsidR="000D5F2C" w:rsidRPr="00A856C8" w:rsidRDefault="000D5F2C" w:rsidP="000D5F2C">
      <w:pPr>
        <w:tabs>
          <w:tab w:val="left" w:pos="567"/>
        </w:tabs>
        <w:rPr>
          <w:rFonts w:eastAsia="Times New Roman" w:cs="Times New Roman"/>
          <w:noProof/>
          <w:sz w:val="22"/>
          <w:szCs w:val="22"/>
          <w:shd w:val="clear" w:color="auto" w:fill="CCCCCC"/>
          <w:lang w:val="lt-LT" w:eastAsia="lt-LT" w:bidi="lt-LT"/>
        </w:rPr>
      </w:pPr>
    </w:p>
    <w:p w14:paraId="14A1CACD" w14:textId="77777777" w:rsidR="000D5F2C" w:rsidRPr="00A856C8" w:rsidRDefault="000D5F2C" w:rsidP="000D5F2C">
      <w:pPr>
        <w:keepNext/>
        <w:numPr>
          <w:ilvl w:val="0"/>
          <w:numId w:val="10"/>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contextualSpacing/>
        <w:outlineLvl w:val="0"/>
        <w:rPr>
          <w:rFonts w:eastAsia="Times New Roman" w:cs="Times New Roman"/>
          <w:i/>
          <w:noProof/>
          <w:sz w:val="22"/>
          <w:lang w:val="lt-LT" w:eastAsia="lt-LT" w:bidi="lt-LT"/>
        </w:rPr>
      </w:pPr>
      <w:r w:rsidRPr="00A856C8">
        <w:rPr>
          <w:rFonts w:eastAsia="Times New Roman" w:cs="Times New Roman"/>
          <w:b/>
          <w:noProof/>
          <w:sz w:val="22"/>
          <w:lang w:val="lt-LT" w:eastAsia="lt-LT" w:bidi="lt-LT"/>
        </w:rPr>
        <w:t>UNIKALUS IDENTIFIKATORIUS – 2D BRŪKŠNINIS KODAS</w:t>
      </w:r>
    </w:p>
    <w:p w14:paraId="1DEDD033" w14:textId="77777777" w:rsidR="000D5F2C" w:rsidRPr="00A856C8" w:rsidRDefault="000D5F2C" w:rsidP="000D5F2C">
      <w:pPr>
        <w:rPr>
          <w:rFonts w:eastAsia="Times New Roman" w:cs="Times New Roman"/>
          <w:noProof/>
          <w:sz w:val="22"/>
          <w:lang w:val="lt-LT" w:eastAsia="lt-LT" w:bidi="lt-LT"/>
        </w:rPr>
      </w:pPr>
    </w:p>
    <w:p w14:paraId="4758F112" w14:textId="77777777" w:rsidR="000D5F2C" w:rsidRPr="00A856C8" w:rsidRDefault="000D5F2C" w:rsidP="000D5F2C">
      <w:pPr>
        <w:tabs>
          <w:tab w:val="left" w:pos="567"/>
        </w:tabs>
        <w:rPr>
          <w:rFonts w:eastAsia="Times New Roman" w:cs="Times New Roman"/>
          <w:noProof/>
          <w:sz w:val="22"/>
          <w:szCs w:val="22"/>
          <w:shd w:val="clear" w:color="auto" w:fill="CCCCCC"/>
          <w:lang w:val="lt-LT" w:eastAsia="lt-LT" w:bidi="lt-LT"/>
        </w:rPr>
      </w:pPr>
      <w:r w:rsidRPr="00A856C8">
        <w:rPr>
          <w:rFonts w:eastAsia="Times New Roman" w:cs="Times New Roman"/>
          <w:noProof/>
          <w:sz w:val="22"/>
          <w:highlight w:val="lightGray"/>
          <w:lang w:val="lt-LT" w:eastAsia="lt-LT" w:bidi="lt-LT"/>
        </w:rPr>
        <w:t>2D brūkšninis kodas su nurodytu unikaliu identifikatoriumi.</w:t>
      </w:r>
    </w:p>
    <w:p w14:paraId="3A251063" w14:textId="77777777" w:rsidR="000D5F2C" w:rsidRPr="00A856C8" w:rsidRDefault="000D5F2C" w:rsidP="000D5F2C">
      <w:pPr>
        <w:tabs>
          <w:tab w:val="left" w:pos="567"/>
        </w:tabs>
        <w:rPr>
          <w:rFonts w:eastAsia="Times New Roman" w:cs="Times New Roman"/>
          <w:noProof/>
          <w:sz w:val="22"/>
          <w:szCs w:val="22"/>
          <w:shd w:val="clear" w:color="auto" w:fill="CCCCCC"/>
          <w:lang w:val="lt-LT" w:eastAsia="lt-LT" w:bidi="lt-LT"/>
        </w:rPr>
      </w:pPr>
    </w:p>
    <w:p w14:paraId="3AF27F6E" w14:textId="77777777" w:rsidR="000D5F2C" w:rsidRPr="00A856C8" w:rsidRDefault="000D5F2C" w:rsidP="000D5F2C">
      <w:pPr>
        <w:rPr>
          <w:rFonts w:eastAsia="Times New Roman" w:cs="Times New Roman"/>
          <w:noProof/>
          <w:sz w:val="22"/>
          <w:lang w:val="lt-LT" w:eastAsia="lt-LT" w:bidi="lt-LT"/>
        </w:rPr>
      </w:pPr>
    </w:p>
    <w:p w14:paraId="040F7429" w14:textId="77777777" w:rsidR="000D5F2C" w:rsidRPr="00A856C8" w:rsidRDefault="000D5F2C" w:rsidP="000D5F2C">
      <w:pPr>
        <w:keepNext/>
        <w:numPr>
          <w:ilvl w:val="0"/>
          <w:numId w:val="10"/>
        </w:numPr>
        <w:pBdr>
          <w:top w:val="single" w:sz="4" w:space="1" w:color="auto"/>
          <w:left w:val="single" w:sz="4" w:space="4" w:color="auto"/>
          <w:bottom w:val="single" w:sz="4" w:space="1" w:color="auto"/>
          <w:right w:val="single" w:sz="4" w:space="4" w:color="auto"/>
        </w:pBdr>
        <w:tabs>
          <w:tab w:val="left" w:pos="567"/>
        </w:tabs>
        <w:spacing w:line="260" w:lineRule="exact"/>
        <w:ind w:left="567" w:hanging="567"/>
        <w:contextualSpacing/>
        <w:outlineLvl w:val="0"/>
        <w:rPr>
          <w:rFonts w:eastAsia="Times New Roman" w:cs="Times New Roman"/>
          <w:i/>
          <w:noProof/>
          <w:sz w:val="22"/>
          <w:lang w:val="lt-LT" w:eastAsia="lt-LT" w:bidi="lt-LT"/>
        </w:rPr>
      </w:pPr>
      <w:r w:rsidRPr="00A856C8">
        <w:rPr>
          <w:rFonts w:eastAsia="Times New Roman" w:cs="Times New Roman"/>
          <w:b/>
          <w:noProof/>
          <w:sz w:val="22"/>
          <w:lang w:val="lt-LT" w:eastAsia="lt-LT" w:bidi="lt-LT"/>
        </w:rPr>
        <w:t>UNIKALUS IDENTIFIKATORIUS – ŽMONĖMS SUPRANTAMI DUOMENYS</w:t>
      </w:r>
    </w:p>
    <w:p w14:paraId="5FE7EA29" w14:textId="77777777" w:rsidR="000D5F2C" w:rsidRPr="00A856C8" w:rsidRDefault="000D5F2C" w:rsidP="000D5F2C">
      <w:pPr>
        <w:rPr>
          <w:rFonts w:eastAsia="Times New Roman" w:cs="Times New Roman"/>
          <w:noProof/>
          <w:sz w:val="22"/>
          <w:lang w:val="lt-LT" w:eastAsia="lt-LT" w:bidi="lt-LT"/>
        </w:rPr>
      </w:pPr>
    </w:p>
    <w:p w14:paraId="5F0F199C" w14:textId="77777777" w:rsidR="000D5F2C" w:rsidRPr="00A856C8" w:rsidRDefault="000D5F2C" w:rsidP="000D5F2C">
      <w:pPr>
        <w:tabs>
          <w:tab w:val="left" w:pos="567"/>
        </w:tabs>
        <w:spacing w:line="260" w:lineRule="exact"/>
        <w:rPr>
          <w:rFonts w:eastAsia="Times New Roman" w:cs="Times New Roman"/>
          <w:sz w:val="22"/>
          <w:lang w:val="lt-LT" w:eastAsia="lt-LT" w:bidi="lt-LT"/>
        </w:rPr>
      </w:pPr>
      <w:r w:rsidRPr="00A856C8">
        <w:rPr>
          <w:rFonts w:eastAsia="Times New Roman" w:cs="Times New Roman"/>
          <w:sz w:val="22"/>
          <w:lang w:val="lt-LT" w:eastAsia="lt-LT" w:bidi="lt-LT"/>
        </w:rPr>
        <w:t xml:space="preserve">PC: {numeris} </w:t>
      </w:r>
    </w:p>
    <w:p w14:paraId="61565308" w14:textId="77777777" w:rsidR="000D5F2C" w:rsidRPr="00A856C8" w:rsidRDefault="000D5F2C" w:rsidP="000D5F2C">
      <w:pPr>
        <w:tabs>
          <w:tab w:val="left" w:pos="567"/>
        </w:tabs>
        <w:spacing w:line="260" w:lineRule="exact"/>
        <w:rPr>
          <w:rFonts w:eastAsia="Times New Roman" w:cs="Times New Roman"/>
          <w:sz w:val="22"/>
          <w:lang w:val="lt-LT" w:eastAsia="lt-LT" w:bidi="lt-LT"/>
        </w:rPr>
      </w:pPr>
      <w:r w:rsidRPr="00A856C8">
        <w:rPr>
          <w:rFonts w:eastAsia="Times New Roman" w:cs="Times New Roman"/>
          <w:sz w:val="22"/>
          <w:lang w:val="lt-LT" w:eastAsia="lt-LT" w:bidi="lt-LT"/>
        </w:rPr>
        <w:t xml:space="preserve">SN: {numeris} </w:t>
      </w:r>
    </w:p>
    <w:p w14:paraId="47BC402F" w14:textId="77777777" w:rsidR="000D5F2C" w:rsidRPr="00A856C8" w:rsidRDefault="000D5F2C" w:rsidP="000D5F2C">
      <w:pPr>
        <w:tabs>
          <w:tab w:val="left" w:pos="567"/>
        </w:tabs>
        <w:spacing w:line="260" w:lineRule="exact"/>
        <w:rPr>
          <w:rFonts w:eastAsia="Times New Roman" w:cs="Times New Roman"/>
          <w:sz w:val="22"/>
          <w:lang w:val="lt-LT" w:eastAsia="lt-LT" w:bidi="lt-LT"/>
        </w:rPr>
      </w:pPr>
      <w:r w:rsidRPr="00A856C8">
        <w:rPr>
          <w:rFonts w:eastAsia="Times New Roman" w:cs="Times New Roman"/>
          <w:sz w:val="22"/>
          <w:lang w:val="lt-LT" w:eastAsia="lt-LT" w:bidi="lt-LT"/>
        </w:rPr>
        <w:t xml:space="preserve">NN: {numeris} </w:t>
      </w:r>
    </w:p>
    <w:p w14:paraId="1BF72298"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br w:type="page"/>
      </w:r>
    </w:p>
    <w:p w14:paraId="72F6DAB0" w14:textId="77777777" w:rsidR="000D5F2C" w:rsidRPr="00A856C8" w:rsidRDefault="000D5F2C" w:rsidP="000D5F2C">
      <w:pPr>
        <w:rPr>
          <w:rFonts w:eastAsia="Calibri" w:cs="Times New Roman"/>
          <w:sz w:val="22"/>
          <w:szCs w:val="22"/>
          <w:lang w:val="lt-LT" w:eastAsia="en-US"/>
        </w:rPr>
      </w:pPr>
    </w:p>
    <w:p w14:paraId="033077FE" w14:textId="77777777" w:rsidR="000D5F2C" w:rsidRPr="00A856C8" w:rsidRDefault="000D5F2C" w:rsidP="000D5F2C">
      <w:pPr>
        <w:rPr>
          <w:rFonts w:eastAsia="Calibri" w:cs="Times New Roman"/>
          <w:sz w:val="22"/>
          <w:szCs w:val="22"/>
          <w:lang w:val="lt-LT" w:eastAsia="en-US"/>
        </w:rPr>
      </w:pPr>
    </w:p>
    <w:p w14:paraId="75780E08" w14:textId="77777777" w:rsidR="000D5F2C" w:rsidRPr="00A856C8" w:rsidRDefault="000D5F2C" w:rsidP="000D5F2C">
      <w:pPr>
        <w:rPr>
          <w:rFonts w:eastAsia="Calibri" w:cs="Times New Roman"/>
          <w:sz w:val="22"/>
          <w:szCs w:val="22"/>
          <w:lang w:val="lt-LT" w:eastAsia="en-US"/>
        </w:rPr>
      </w:pPr>
    </w:p>
    <w:p w14:paraId="19BF430B" w14:textId="77777777" w:rsidR="000D5F2C" w:rsidRPr="00A856C8" w:rsidRDefault="000D5F2C" w:rsidP="000D5F2C">
      <w:pPr>
        <w:rPr>
          <w:rFonts w:eastAsia="Calibri" w:cs="Times New Roman"/>
          <w:sz w:val="22"/>
          <w:szCs w:val="22"/>
          <w:lang w:val="lt-LT" w:eastAsia="en-US"/>
        </w:rPr>
      </w:pPr>
    </w:p>
    <w:p w14:paraId="597BCA65" w14:textId="77777777" w:rsidR="000D5F2C" w:rsidRPr="00A856C8" w:rsidRDefault="000D5F2C" w:rsidP="000D5F2C">
      <w:pPr>
        <w:rPr>
          <w:rFonts w:eastAsia="Calibri" w:cs="Times New Roman"/>
          <w:sz w:val="22"/>
          <w:szCs w:val="22"/>
          <w:lang w:val="lt-LT" w:eastAsia="en-US"/>
        </w:rPr>
      </w:pPr>
    </w:p>
    <w:p w14:paraId="7D1076E1" w14:textId="77777777" w:rsidR="000D5F2C" w:rsidRPr="00A856C8" w:rsidRDefault="000D5F2C" w:rsidP="000D5F2C">
      <w:pPr>
        <w:rPr>
          <w:rFonts w:eastAsia="Calibri" w:cs="Times New Roman"/>
          <w:sz w:val="22"/>
          <w:szCs w:val="22"/>
          <w:lang w:val="lt-LT" w:eastAsia="en-US"/>
        </w:rPr>
      </w:pPr>
    </w:p>
    <w:p w14:paraId="7BAD8F0B" w14:textId="77777777" w:rsidR="000D5F2C" w:rsidRPr="00A856C8" w:rsidRDefault="000D5F2C" w:rsidP="000D5F2C">
      <w:pPr>
        <w:rPr>
          <w:rFonts w:eastAsia="Calibri" w:cs="Times New Roman"/>
          <w:sz w:val="22"/>
          <w:szCs w:val="22"/>
          <w:lang w:val="lt-LT" w:eastAsia="en-US"/>
        </w:rPr>
      </w:pPr>
    </w:p>
    <w:p w14:paraId="4C559C32" w14:textId="77777777" w:rsidR="000D5F2C" w:rsidRPr="00A856C8" w:rsidRDefault="000D5F2C" w:rsidP="000D5F2C">
      <w:pPr>
        <w:rPr>
          <w:rFonts w:eastAsia="Calibri" w:cs="Times New Roman"/>
          <w:sz w:val="22"/>
          <w:szCs w:val="22"/>
          <w:lang w:val="lt-LT" w:eastAsia="en-US"/>
        </w:rPr>
      </w:pPr>
    </w:p>
    <w:p w14:paraId="0B56061B" w14:textId="77777777" w:rsidR="000D5F2C" w:rsidRPr="00A856C8" w:rsidRDefault="000D5F2C" w:rsidP="000D5F2C">
      <w:pPr>
        <w:rPr>
          <w:rFonts w:eastAsia="Calibri" w:cs="Times New Roman"/>
          <w:sz w:val="22"/>
          <w:szCs w:val="22"/>
          <w:lang w:val="lt-LT" w:eastAsia="en-US"/>
        </w:rPr>
      </w:pPr>
    </w:p>
    <w:p w14:paraId="7E34E869" w14:textId="77777777" w:rsidR="000D5F2C" w:rsidRPr="00A856C8" w:rsidRDefault="000D5F2C" w:rsidP="000D5F2C">
      <w:pPr>
        <w:rPr>
          <w:rFonts w:eastAsia="Calibri" w:cs="Times New Roman"/>
          <w:sz w:val="22"/>
          <w:szCs w:val="22"/>
          <w:lang w:val="lt-LT" w:eastAsia="en-US"/>
        </w:rPr>
      </w:pPr>
    </w:p>
    <w:p w14:paraId="4EC50399" w14:textId="77777777" w:rsidR="000D5F2C" w:rsidRPr="00A856C8" w:rsidRDefault="000D5F2C" w:rsidP="000D5F2C">
      <w:pPr>
        <w:rPr>
          <w:rFonts w:eastAsia="Calibri" w:cs="Times New Roman"/>
          <w:sz w:val="22"/>
          <w:szCs w:val="22"/>
          <w:lang w:val="lt-LT" w:eastAsia="en-US"/>
        </w:rPr>
      </w:pPr>
    </w:p>
    <w:p w14:paraId="7727DD5E" w14:textId="77777777" w:rsidR="000D5F2C" w:rsidRPr="00A856C8" w:rsidRDefault="000D5F2C" w:rsidP="000D5F2C">
      <w:pPr>
        <w:rPr>
          <w:rFonts w:eastAsia="Calibri" w:cs="Times New Roman"/>
          <w:sz w:val="22"/>
          <w:szCs w:val="22"/>
          <w:lang w:val="lt-LT" w:eastAsia="en-US"/>
        </w:rPr>
      </w:pPr>
    </w:p>
    <w:p w14:paraId="4F6468B7" w14:textId="77777777" w:rsidR="000D5F2C" w:rsidRPr="00A856C8" w:rsidRDefault="000D5F2C" w:rsidP="000D5F2C">
      <w:pPr>
        <w:rPr>
          <w:rFonts w:eastAsia="Calibri" w:cs="Times New Roman"/>
          <w:sz w:val="22"/>
          <w:szCs w:val="22"/>
          <w:lang w:val="lt-LT" w:eastAsia="en-US"/>
        </w:rPr>
      </w:pPr>
    </w:p>
    <w:p w14:paraId="5A122133" w14:textId="77777777" w:rsidR="000D5F2C" w:rsidRPr="00A856C8" w:rsidRDefault="000D5F2C" w:rsidP="000D5F2C">
      <w:pPr>
        <w:rPr>
          <w:rFonts w:eastAsia="Calibri" w:cs="Times New Roman"/>
          <w:sz w:val="22"/>
          <w:szCs w:val="22"/>
          <w:lang w:val="lt-LT" w:eastAsia="en-US"/>
        </w:rPr>
      </w:pPr>
    </w:p>
    <w:p w14:paraId="049090E0" w14:textId="77777777" w:rsidR="000D5F2C" w:rsidRPr="00A856C8" w:rsidRDefault="000D5F2C" w:rsidP="000D5F2C">
      <w:pPr>
        <w:rPr>
          <w:rFonts w:eastAsia="Calibri" w:cs="Times New Roman"/>
          <w:sz w:val="22"/>
          <w:szCs w:val="22"/>
          <w:lang w:val="lt-LT" w:eastAsia="en-US"/>
        </w:rPr>
      </w:pPr>
    </w:p>
    <w:p w14:paraId="391291B4" w14:textId="77777777" w:rsidR="000D5F2C" w:rsidRPr="00A856C8" w:rsidRDefault="000D5F2C" w:rsidP="000D5F2C">
      <w:pPr>
        <w:rPr>
          <w:rFonts w:eastAsia="Calibri" w:cs="Times New Roman"/>
          <w:sz w:val="22"/>
          <w:szCs w:val="22"/>
          <w:lang w:val="lt-LT" w:eastAsia="en-US"/>
        </w:rPr>
      </w:pPr>
    </w:p>
    <w:p w14:paraId="186C864D" w14:textId="77777777" w:rsidR="000D5F2C" w:rsidRPr="00A856C8" w:rsidRDefault="000D5F2C" w:rsidP="000D5F2C">
      <w:pPr>
        <w:rPr>
          <w:rFonts w:eastAsia="Calibri" w:cs="Times New Roman"/>
          <w:sz w:val="22"/>
          <w:szCs w:val="22"/>
          <w:lang w:val="lt-LT" w:eastAsia="en-US"/>
        </w:rPr>
      </w:pPr>
    </w:p>
    <w:p w14:paraId="1668FEA2" w14:textId="77777777" w:rsidR="000D5F2C" w:rsidRPr="00A856C8" w:rsidRDefault="000D5F2C" w:rsidP="000D5F2C">
      <w:pPr>
        <w:rPr>
          <w:rFonts w:eastAsia="Calibri" w:cs="Times New Roman"/>
          <w:sz w:val="22"/>
          <w:szCs w:val="22"/>
          <w:lang w:val="lt-LT" w:eastAsia="en-US"/>
        </w:rPr>
      </w:pPr>
    </w:p>
    <w:p w14:paraId="54FD4B57" w14:textId="77777777" w:rsidR="000D5F2C" w:rsidRPr="00A856C8" w:rsidRDefault="000D5F2C" w:rsidP="000D5F2C">
      <w:pPr>
        <w:rPr>
          <w:rFonts w:eastAsia="Calibri" w:cs="Times New Roman"/>
          <w:sz w:val="22"/>
          <w:szCs w:val="22"/>
          <w:lang w:val="lt-LT" w:eastAsia="en-US"/>
        </w:rPr>
      </w:pPr>
    </w:p>
    <w:p w14:paraId="1440352E" w14:textId="77777777" w:rsidR="000D5F2C" w:rsidRPr="00A856C8" w:rsidRDefault="000D5F2C" w:rsidP="000D5F2C">
      <w:pPr>
        <w:rPr>
          <w:rFonts w:eastAsia="Calibri" w:cs="Times New Roman"/>
          <w:sz w:val="22"/>
          <w:szCs w:val="22"/>
          <w:lang w:val="lt-LT" w:eastAsia="en-US"/>
        </w:rPr>
      </w:pPr>
    </w:p>
    <w:p w14:paraId="7E44E0C0" w14:textId="77777777" w:rsidR="000D5F2C" w:rsidRPr="00A856C8" w:rsidRDefault="000D5F2C" w:rsidP="000D5F2C">
      <w:pPr>
        <w:rPr>
          <w:rFonts w:eastAsia="Calibri" w:cs="Times New Roman"/>
          <w:sz w:val="22"/>
          <w:szCs w:val="22"/>
          <w:lang w:val="lt-LT" w:eastAsia="en-US"/>
        </w:rPr>
      </w:pPr>
    </w:p>
    <w:p w14:paraId="336F2B0C" w14:textId="77777777" w:rsidR="000D5F2C" w:rsidRPr="00A856C8" w:rsidRDefault="000D5F2C" w:rsidP="000D5F2C">
      <w:pPr>
        <w:rPr>
          <w:rFonts w:eastAsia="Calibri" w:cs="Times New Roman"/>
          <w:sz w:val="22"/>
          <w:szCs w:val="22"/>
          <w:lang w:val="lt-LT" w:eastAsia="en-US"/>
        </w:rPr>
      </w:pPr>
    </w:p>
    <w:p w14:paraId="4AD34A98" w14:textId="77777777" w:rsidR="000D5F2C" w:rsidRDefault="000D5F2C" w:rsidP="000D5F2C">
      <w:pPr>
        <w:tabs>
          <w:tab w:val="left" w:pos="567"/>
        </w:tabs>
        <w:ind w:left="567" w:hanging="567"/>
        <w:jc w:val="center"/>
        <w:outlineLvl w:val="0"/>
        <w:rPr>
          <w:rFonts w:eastAsia="Calibri" w:cs="Times New Roman"/>
          <w:b/>
          <w:caps/>
          <w:sz w:val="22"/>
          <w:szCs w:val="22"/>
          <w:lang w:val="lt-LT" w:eastAsia="en-US"/>
        </w:rPr>
      </w:pPr>
      <w:bookmarkStart w:id="68" w:name="_Toc129243137"/>
      <w:bookmarkStart w:id="69" w:name="_Toc129243262"/>
    </w:p>
    <w:p w14:paraId="26E17DE4" w14:textId="77777777" w:rsidR="000D5F2C" w:rsidRPr="00A856C8" w:rsidRDefault="000D5F2C" w:rsidP="000D5F2C">
      <w:pPr>
        <w:tabs>
          <w:tab w:val="left" w:pos="567"/>
        </w:tabs>
        <w:ind w:left="567" w:hanging="567"/>
        <w:jc w:val="center"/>
        <w:outlineLvl w:val="0"/>
        <w:rPr>
          <w:rFonts w:eastAsia="Calibri" w:cs="Times New Roman"/>
          <w:b/>
          <w:caps/>
          <w:sz w:val="22"/>
          <w:szCs w:val="22"/>
          <w:lang w:val="lt-LT" w:eastAsia="en-US"/>
        </w:rPr>
      </w:pPr>
      <w:r w:rsidRPr="00A856C8">
        <w:rPr>
          <w:rFonts w:eastAsia="Calibri" w:cs="Times New Roman"/>
          <w:b/>
          <w:caps/>
          <w:sz w:val="22"/>
          <w:szCs w:val="22"/>
          <w:lang w:val="lt-LT" w:eastAsia="en-US"/>
        </w:rPr>
        <w:t>B. PAKUOTĖS LAPELIS</w:t>
      </w:r>
      <w:bookmarkEnd w:id="68"/>
      <w:bookmarkEnd w:id="69"/>
    </w:p>
    <w:p w14:paraId="33A7510C" w14:textId="77777777" w:rsidR="000D5F2C" w:rsidRPr="00A856C8" w:rsidRDefault="000D5F2C" w:rsidP="000D5F2C">
      <w:pPr>
        <w:tabs>
          <w:tab w:val="left" w:pos="567"/>
        </w:tabs>
        <w:ind w:left="567" w:hanging="567"/>
        <w:jc w:val="center"/>
        <w:outlineLvl w:val="0"/>
        <w:rPr>
          <w:rFonts w:eastAsia="Calibri" w:cs="Times New Roman"/>
          <w:b/>
          <w:caps/>
          <w:sz w:val="22"/>
          <w:szCs w:val="22"/>
          <w:lang w:val="lt-LT" w:eastAsia="en-US"/>
        </w:rPr>
      </w:pPr>
      <w:r w:rsidRPr="00A856C8">
        <w:rPr>
          <w:rFonts w:eastAsia="Calibri" w:cs="Times New Roman"/>
          <w:b/>
          <w:caps/>
          <w:sz w:val="22"/>
          <w:szCs w:val="22"/>
          <w:lang w:val="lt-LT" w:eastAsia="en-US"/>
        </w:rPr>
        <w:br w:type="page"/>
      </w:r>
      <w:bookmarkStart w:id="70" w:name="_Toc129243138"/>
      <w:bookmarkStart w:id="71" w:name="_Toc129243263"/>
      <w:r w:rsidRPr="00A856C8">
        <w:rPr>
          <w:rFonts w:eastAsia="Calibri" w:cs="Times New Roman"/>
          <w:b/>
          <w:sz w:val="22"/>
          <w:szCs w:val="22"/>
          <w:lang w:val="lt-LT" w:eastAsia="en-US"/>
        </w:rPr>
        <w:lastRenderedPageBreak/>
        <w:t xml:space="preserve">Pakuotės lapelis: informacija </w:t>
      </w:r>
      <w:bookmarkEnd w:id="70"/>
      <w:bookmarkEnd w:id="71"/>
      <w:r>
        <w:rPr>
          <w:rFonts w:eastAsia="Calibri" w:cs="Times New Roman"/>
          <w:b/>
          <w:sz w:val="22"/>
          <w:szCs w:val="22"/>
          <w:lang w:val="lt-LT" w:eastAsia="en-US"/>
        </w:rPr>
        <w:t>pacientui</w:t>
      </w:r>
    </w:p>
    <w:p w14:paraId="34DCFC32" w14:textId="77777777" w:rsidR="000D5F2C" w:rsidRPr="00A856C8" w:rsidRDefault="000D5F2C" w:rsidP="000D5F2C">
      <w:pPr>
        <w:rPr>
          <w:rFonts w:eastAsia="Calibri" w:cs="Times New Roman"/>
          <w:sz w:val="22"/>
          <w:szCs w:val="22"/>
          <w:lang w:val="lt-LT" w:eastAsia="en-US"/>
        </w:rPr>
      </w:pPr>
    </w:p>
    <w:p w14:paraId="1CC3E4E8" w14:textId="77777777" w:rsidR="000D5F2C" w:rsidRPr="00A856C8" w:rsidRDefault="000D5F2C" w:rsidP="000D5F2C">
      <w:pPr>
        <w:jc w:val="center"/>
        <w:rPr>
          <w:rFonts w:eastAsia="Calibri" w:cs="Times New Roman"/>
          <w:b/>
          <w:spacing w:val="-3"/>
          <w:sz w:val="22"/>
          <w:szCs w:val="22"/>
          <w:lang w:val="lt-LT" w:eastAsia="en-US"/>
        </w:rPr>
      </w:pPr>
      <w:proofErr w:type="spellStart"/>
      <w:r w:rsidRPr="00A856C8">
        <w:rPr>
          <w:rFonts w:eastAsia="Calibri" w:cs="Times New Roman"/>
          <w:b/>
          <w:spacing w:val="-3"/>
          <w:sz w:val="22"/>
          <w:szCs w:val="22"/>
          <w:lang w:val="lt-LT" w:eastAsia="en-US"/>
        </w:rPr>
        <w:t>Levomethadone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Pr>
          <w:rFonts w:eastAsia="Calibri" w:cs="Times New Roman"/>
          <w:b/>
          <w:spacing w:val="-3"/>
          <w:sz w:val="22"/>
          <w:szCs w:val="22"/>
          <w:lang w:val="lt-LT" w:eastAsia="en-US"/>
        </w:rPr>
        <w:t>5</w:t>
      </w:r>
      <w:r w:rsidRPr="00A856C8">
        <w:rPr>
          <w:rFonts w:eastAsia="Calibri" w:cs="Times New Roman"/>
          <w:b/>
          <w:spacing w:val="-3"/>
          <w:sz w:val="22"/>
          <w:szCs w:val="22"/>
          <w:lang w:val="lt-LT" w:eastAsia="en-US"/>
        </w:rPr>
        <w:t> mg/ml koncentratas</w:t>
      </w:r>
      <w:r>
        <w:rPr>
          <w:rFonts w:eastAsia="Calibri" w:cs="Times New Roman"/>
          <w:b/>
          <w:spacing w:val="-3"/>
          <w:sz w:val="22"/>
          <w:szCs w:val="22"/>
          <w:lang w:val="lt-LT" w:eastAsia="en-US"/>
        </w:rPr>
        <w:t xml:space="preserve"> geriamajam tirpalui</w:t>
      </w:r>
    </w:p>
    <w:p w14:paraId="22314A7C" w14:textId="77777777" w:rsidR="000D5F2C" w:rsidRPr="00A856C8" w:rsidRDefault="000D5F2C" w:rsidP="000D5F2C">
      <w:pPr>
        <w:jc w:val="cente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hidrochloridas</w:t>
      </w:r>
    </w:p>
    <w:p w14:paraId="58034559" w14:textId="77777777" w:rsidR="000D5F2C" w:rsidRPr="00A856C8" w:rsidRDefault="000D5F2C" w:rsidP="000D5F2C">
      <w:pPr>
        <w:rPr>
          <w:rFonts w:eastAsia="Calibri" w:cs="Times New Roman"/>
          <w:sz w:val="22"/>
          <w:szCs w:val="22"/>
          <w:lang w:val="lt-LT" w:eastAsia="en-US"/>
        </w:rPr>
      </w:pPr>
    </w:p>
    <w:p w14:paraId="10883A0E" w14:textId="77777777" w:rsidR="000D5F2C" w:rsidRPr="00A856C8" w:rsidRDefault="000D5F2C" w:rsidP="000D5F2C">
      <w:pPr>
        <w:suppressAutoHyphens/>
        <w:ind w:left="142" w:hanging="142"/>
        <w:rPr>
          <w:rFonts w:eastAsia="Times New Roman" w:cs="Times New Roman"/>
          <w:noProof/>
          <w:sz w:val="22"/>
          <w:lang w:val="lt-LT" w:eastAsia="lt-LT" w:bidi="lt-LT"/>
        </w:rPr>
      </w:pPr>
      <w:r w:rsidRPr="00A856C8">
        <w:rPr>
          <w:rFonts w:eastAsia="Times New Roman" w:cs="Times New Roman"/>
          <w:b/>
          <w:sz w:val="22"/>
          <w:lang w:val="lt-LT" w:eastAsia="lt-LT" w:bidi="lt-LT"/>
        </w:rPr>
        <w:t>Atidžiai perskaitykite visą šį lapelį, prieš pradėdami vartoti vaistą, nes jame pateikiama Jums svarbi informacija</w:t>
      </w:r>
      <w:r w:rsidRPr="00A856C8">
        <w:rPr>
          <w:rFonts w:eastAsia="Times New Roman" w:cs="Times New Roman"/>
          <w:b/>
          <w:noProof/>
          <w:sz w:val="22"/>
          <w:lang w:val="lt-LT" w:eastAsia="lt-LT" w:bidi="lt-LT"/>
        </w:rPr>
        <w:t>.</w:t>
      </w:r>
    </w:p>
    <w:p w14:paraId="5527F2F1" w14:textId="77777777" w:rsidR="000D5F2C" w:rsidRPr="00A856C8" w:rsidRDefault="000D5F2C" w:rsidP="000D5F2C">
      <w:pPr>
        <w:numPr>
          <w:ilvl w:val="0"/>
          <w:numId w:val="12"/>
        </w:numPr>
        <w:tabs>
          <w:tab w:val="left" w:pos="567"/>
        </w:tabs>
        <w:spacing w:line="260" w:lineRule="exact"/>
        <w:ind w:left="567" w:right="-2" w:hanging="567"/>
        <w:rPr>
          <w:rFonts w:eastAsia="Times New Roman" w:cs="Times New Roman"/>
          <w:noProof/>
          <w:sz w:val="22"/>
          <w:lang w:val="lt-LT" w:eastAsia="lt-LT" w:bidi="lt-LT"/>
        </w:rPr>
      </w:pPr>
      <w:r w:rsidRPr="00A856C8">
        <w:rPr>
          <w:rFonts w:eastAsia="Times New Roman" w:cs="Times New Roman"/>
          <w:sz w:val="22"/>
          <w:lang w:val="lt-LT" w:eastAsia="lt-LT" w:bidi="lt-LT"/>
        </w:rPr>
        <w:t xml:space="preserve">Neišmeskite šio lapelio, nes vėl gali prireikti jį perskaityti. </w:t>
      </w:r>
    </w:p>
    <w:p w14:paraId="789FE8CE" w14:textId="77777777" w:rsidR="000D5F2C" w:rsidRPr="00A856C8" w:rsidRDefault="000D5F2C" w:rsidP="000D5F2C">
      <w:pPr>
        <w:numPr>
          <w:ilvl w:val="0"/>
          <w:numId w:val="12"/>
        </w:numPr>
        <w:tabs>
          <w:tab w:val="left" w:pos="567"/>
        </w:tabs>
        <w:spacing w:line="260" w:lineRule="exact"/>
        <w:ind w:left="567" w:right="-2" w:hanging="567"/>
        <w:rPr>
          <w:rFonts w:eastAsia="Times New Roman" w:cs="Times New Roman"/>
          <w:noProof/>
          <w:sz w:val="22"/>
          <w:lang w:val="lt-LT" w:eastAsia="lt-LT" w:bidi="lt-LT"/>
        </w:rPr>
      </w:pPr>
      <w:r w:rsidRPr="00A856C8">
        <w:rPr>
          <w:rFonts w:eastAsia="Times New Roman" w:cs="Times New Roman"/>
          <w:sz w:val="22"/>
          <w:lang w:val="lt-LT" w:eastAsia="lt-LT" w:bidi="lt-LT"/>
        </w:rPr>
        <w:t>Jeigu kiltų daugiau klausimų, kreipkitės į gydytoją arba vaistininką.</w:t>
      </w:r>
    </w:p>
    <w:p w14:paraId="29B31E33" w14:textId="77777777" w:rsidR="000D5F2C" w:rsidRPr="00A856C8" w:rsidRDefault="000D5F2C" w:rsidP="000D5F2C">
      <w:pPr>
        <w:tabs>
          <w:tab w:val="left" w:pos="567"/>
        </w:tabs>
        <w:ind w:left="567" w:right="-2" w:hanging="567"/>
        <w:rPr>
          <w:rFonts w:eastAsia="Times New Roman" w:cs="Times New Roman"/>
          <w:noProof/>
          <w:sz w:val="22"/>
          <w:lang w:val="lt-LT" w:eastAsia="lt-LT" w:bidi="lt-LT"/>
        </w:rPr>
      </w:pPr>
      <w:r w:rsidRPr="00A856C8">
        <w:rPr>
          <w:rFonts w:eastAsia="Times New Roman" w:cs="Times New Roman"/>
          <w:sz w:val="22"/>
          <w:lang w:val="lt-LT" w:eastAsia="lt-LT" w:bidi="lt-LT"/>
        </w:rPr>
        <w:t>-</w:t>
      </w:r>
      <w:r w:rsidRPr="00A856C8">
        <w:rPr>
          <w:rFonts w:eastAsia="Times New Roman" w:cs="Times New Roman"/>
          <w:sz w:val="22"/>
          <w:lang w:val="lt-LT" w:eastAsia="lt-LT" w:bidi="lt-LT"/>
        </w:rPr>
        <w:tab/>
        <w:t>Šis vaistas skirtas tik Jums, todėl kitiems žmonėms jo duoti negalima. Vaistas gali jiems pakenkti (net tiems, kurių ligos požymiai yra tokie patys kaip Jūsų).</w:t>
      </w:r>
      <w:r w:rsidRPr="00A856C8">
        <w:rPr>
          <w:rFonts w:eastAsia="Times New Roman" w:cs="Times New Roman"/>
          <w:noProof/>
          <w:color w:val="008000"/>
          <w:sz w:val="22"/>
          <w:lang w:val="lt-LT" w:eastAsia="lt-LT" w:bidi="lt-LT"/>
        </w:rPr>
        <w:t xml:space="preserve"> </w:t>
      </w:r>
    </w:p>
    <w:p w14:paraId="579A4BA4" w14:textId="77777777" w:rsidR="000D5F2C" w:rsidRPr="00A856C8" w:rsidRDefault="000D5F2C" w:rsidP="000D5F2C">
      <w:pPr>
        <w:numPr>
          <w:ilvl w:val="0"/>
          <w:numId w:val="12"/>
        </w:numPr>
        <w:tabs>
          <w:tab w:val="left" w:pos="567"/>
        </w:tabs>
        <w:spacing w:line="260" w:lineRule="exact"/>
        <w:ind w:left="567" w:hanging="567"/>
        <w:rPr>
          <w:rFonts w:eastAsia="Times New Roman" w:cs="Times New Roman"/>
          <w:sz w:val="22"/>
          <w:lang w:val="lt-LT" w:eastAsia="lt-LT" w:bidi="lt-LT"/>
        </w:rPr>
      </w:pPr>
      <w:r w:rsidRPr="00A856C8">
        <w:rPr>
          <w:rFonts w:eastAsia="Times New Roman" w:cs="Times New Roman"/>
          <w:sz w:val="22"/>
          <w:lang w:val="lt-LT" w:eastAsia="lt-LT" w:bidi="lt-LT"/>
        </w:rPr>
        <w:t>Jeigu pasireiškė šalutinis poveikis (net jeigu jis šiame lapelyje nenurodytas),</w:t>
      </w:r>
      <w:r w:rsidRPr="00A856C8">
        <w:rPr>
          <w:rFonts w:eastAsia="Times New Roman" w:cs="Times New Roman"/>
          <w:color w:val="FF0000"/>
          <w:sz w:val="22"/>
          <w:lang w:val="lt-LT" w:eastAsia="lt-LT" w:bidi="lt-LT"/>
        </w:rPr>
        <w:t xml:space="preserve"> </w:t>
      </w:r>
      <w:r w:rsidRPr="00A856C8">
        <w:rPr>
          <w:rFonts w:eastAsia="Times New Roman" w:cs="Times New Roman"/>
          <w:sz w:val="22"/>
          <w:lang w:val="lt-LT" w:eastAsia="lt-LT" w:bidi="lt-LT"/>
        </w:rPr>
        <w:t>kreipkitės į gydytoją arba vaistininką. Žr. 4 skyrių.</w:t>
      </w:r>
    </w:p>
    <w:p w14:paraId="5554A67F" w14:textId="77777777" w:rsidR="000D5F2C" w:rsidRPr="00A856C8" w:rsidRDefault="000D5F2C" w:rsidP="000D5F2C">
      <w:pPr>
        <w:rPr>
          <w:rFonts w:eastAsia="Calibri" w:cs="Times New Roman"/>
          <w:sz w:val="22"/>
          <w:szCs w:val="22"/>
          <w:lang w:val="lt-LT" w:eastAsia="en-US"/>
        </w:rPr>
      </w:pPr>
    </w:p>
    <w:p w14:paraId="2B8440C3" w14:textId="77777777" w:rsidR="000D5F2C" w:rsidRPr="00A856C8" w:rsidRDefault="000D5F2C" w:rsidP="000D5F2C">
      <w:pPr>
        <w:rPr>
          <w:rFonts w:eastAsia="Calibri" w:cs="Times New Roman"/>
          <w:sz w:val="22"/>
          <w:szCs w:val="22"/>
          <w:lang w:val="lt-LT" w:eastAsia="en-US"/>
        </w:rPr>
      </w:pPr>
    </w:p>
    <w:p w14:paraId="0BB53E87" w14:textId="77777777" w:rsidR="000D5F2C" w:rsidRPr="00A856C8" w:rsidRDefault="000D5F2C" w:rsidP="000D5F2C">
      <w:pPr>
        <w:keepNext/>
        <w:numPr>
          <w:ilvl w:val="12"/>
          <w:numId w:val="0"/>
        </w:numPr>
        <w:ind w:right="-2"/>
        <w:outlineLvl w:val="0"/>
        <w:rPr>
          <w:rFonts w:eastAsia="Times New Roman" w:cs="Times New Roman"/>
          <w:noProof/>
          <w:sz w:val="22"/>
          <w:lang w:val="lt-LT" w:eastAsia="lt-LT" w:bidi="lt-LT"/>
        </w:rPr>
      </w:pPr>
      <w:r w:rsidRPr="00A856C8">
        <w:rPr>
          <w:rFonts w:eastAsia="Times New Roman" w:cs="Times New Roman"/>
          <w:b/>
          <w:sz w:val="22"/>
          <w:lang w:val="lt-LT" w:eastAsia="lt-LT" w:bidi="lt-LT"/>
        </w:rPr>
        <w:t>Apie ką rašoma šiame lapelyje?</w:t>
      </w:r>
    </w:p>
    <w:p w14:paraId="432C71AC" w14:textId="77777777" w:rsidR="000D5F2C" w:rsidRPr="00A856C8" w:rsidRDefault="000D5F2C" w:rsidP="000D5F2C">
      <w:pPr>
        <w:keepNext/>
        <w:numPr>
          <w:ilvl w:val="12"/>
          <w:numId w:val="0"/>
        </w:numPr>
        <w:ind w:right="-2"/>
        <w:outlineLvl w:val="0"/>
        <w:rPr>
          <w:rFonts w:eastAsia="Times New Roman" w:cs="Times New Roman"/>
          <w:noProof/>
          <w:sz w:val="22"/>
          <w:lang w:val="lt-LT" w:eastAsia="lt-LT" w:bidi="lt-LT"/>
        </w:rPr>
      </w:pPr>
    </w:p>
    <w:p w14:paraId="1B11A8E8" w14:textId="77777777" w:rsidR="000D5F2C" w:rsidRPr="00A856C8" w:rsidRDefault="000D5F2C" w:rsidP="000D5F2C">
      <w:pPr>
        <w:numPr>
          <w:ilvl w:val="0"/>
          <w:numId w:val="1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 xml:space="preserve">Kas yra </w:t>
      </w:r>
      <w:proofErr w:type="spellStart"/>
      <w:r w:rsidRPr="00A856C8">
        <w:rPr>
          <w:rFonts w:eastAsia="Times New Roman" w:cs="Times New Roman"/>
          <w:sz w:val="22"/>
          <w:lang w:val="lt-LT" w:eastAsia="lt-LT" w:bidi="lt-LT"/>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Times New Roman" w:cs="Times New Roman"/>
          <w:sz w:val="22"/>
          <w:lang w:val="lt-LT" w:eastAsia="lt-LT" w:bidi="lt-LT"/>
        </w:rPr>
        <w:t xml:space="preserve">ir kam jis vartojamas </w:t>
      </w:r>
    </w:p>
    <w:p w14:paraId="0F898275" w14:textId="77777777" w:rsidR="000D5F2C" w:rsidRPr="00A856C8" w:rsidRDefault="000D5F2C" w:rsidP="000D5F2C">
      <w:pPr>
        <w:numPr>
          <w:ilvl w:val="0"/>
          <w:numId w:val="1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 xml:space="preserve">Kas žinotina prieš vartojant </w:t>
      </w:r>
      <w:proofErr w:type="spellStart"/>
      <w:r w:rsidRPr="00A856C8">
        <w:rPr>
          <w:rFonts w:eastAsia="Times New Roman" w:cs="Times New Roman"/>
          <w:sz w:val="22"/>
          <w:lang w:val="lt-LT" w:eastAsia="lt-LT" w:bidi="lt-LT"/>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p>
    <w:p w14:paraId="295E827F" w14:textId="77777777" w:rsidR="000D5F2C" w:rsidRPr="00A856C8" w:rsidRDefault="000D5F2C" w:rsidP="000D5F2C">
      <w:pPr>
        <w:numPr>
          <w:ilvl w:val="0"/>
          <w:numId w:val="1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 xml:space="preserve">Kaip vartoti </w:t>
      </w:r>
      <w:proofErr w:type="spellStart"/>
      <w:r w:rsidRPr="00A856C8">
        <w:rPr>
          <w:rFonts w:eastAsia="Times New Roman" w:cs="Times New Roman"/>
          <w:sz w:val="22"/>
          <w:lang w:val="lt-LT" w:eastAsia="lt-LT" w:bidi="lt-LT"/>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p>
    <w:p w14:paraId="29C0FA42" w14:textId="77777777" w:rsidR="000D5F2C" w:rsidRPr="00A856C8" w:rsidRDefault="000D5F2C" w:rsidP="000D5F2C">
      <w:pPr>
        <w:numPr>
          <w:ilvl w:val="0"/>
          <w:numId w:val="1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 xml:space="preserve">Galimas šalutinis poveikis </w:t>
      </w:r>
      <w:proofErr w:type="spellStart"/>
      <w:r w:rsidRPr="00A856C8">
        <w:rPr>
          <w:rFonts w:eastAsia="Times New Roman" w:cs="Times New Roman"/>
          <w:sz w:val="22"/>
          <w:lang w:val="lt-LT" w:eastAsia="lt-LT" w:bidi="lt-LT"/>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p>
    <w:p w14:paraId="6B4D91B0" w14:textId="77777777" w:rsidR="000D5F2C" w:rsidRPr="00A856C8" w:rsidRDefault="000D5F2C" w:rsidP="000D5F2C">
      <w:pPr>
        <w:numPr>
          <w:ilvl w:val="0"/>
          <w:numId w:val="1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 xml:space="preserve">Kaip laikyti </w:t>
      </w:r>
      <w:proofErr w:type="spellStart"/>
      <w:r w:rsidRPr="00A856C8">
        <w:rPr>
          <w:rFonts w:eastAsia="Times New Roman" w:cs="Times New Roman"/>
          <w:sz w:val="22"/>
          <w:lang w:val="lt-LT" w:eastAsia="lt-LT" w:bidi="lt-LT"/>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p>
    <w:p w14:paraId="19DAF35E" w14:textId="77777777" w:rsidR="000D5F2C" w:rsidRPr="00A856C8" w:rsidRDefault="000D5F2C" w:rsidP="000D5F2C">
      <w:pPr>
        <w:numPr>
          <w:ilvl w:val="0"/>
          <w:numId w:val="13"/>
        </w:numPr>
        <w:tabs>
          <w:tab w:val="left" w:pos="426"/>
          <w:tab w:val="left" w:pos="567"/>
        </w:tabs>
        <w:spacing w:line="260" w:lineRule="exact"/>
        <w:ind w:left="426" w:right="-29"/>
        <w:contextualSpacing/>
        <w:rPr>
          <w:rFonts w:eastAsia="Times New Roman" w:cs="Times New Roman"/>
          <w:noProof/>
          <w:sz w:val="22"/>
          <w:lang w:val="lt-LT" w:eastAsia="lt-LT" w:bidi="lt-LT"/>
        </w:rPr>
      </w:pPr>
      <w:r w:rsidRPr="00A856C8">
        <w:rPr>
          <w:rFonts w:eastAsia="Times New Roman" w:cs="Times New Roman"/>
          <w:sz w:val="22"/>
          <w:lang w:val="lt-LT" w:eastAsia="lt-LT" w:bidi="lt-LT"/>
        </w:rPr>
        <w:t>Pakuotės turinys ir kita informacija</w:t>
      </w:r>
    </w:p>
    <w:p w14:paraId="7FB71C4F" w14:textId="77777777" w:rsidR="000D5F2C" w:rsidRPr="00A856C8" w:rsidRDefault="000D5F2C" w:rsidP="000D5F2C">
      <w:pPr>
        <w:rPr>
          <w:rFonts w:eastAsia="Calibri" w:cs="Times New Roman"/>
          <w:sz w:val="22"/>
          <w:szCs w:val="22"/>
          <w:lang w:val="lt-LT" w:eastAsia="en-US"/>
        </w:rPr>
      </w:pPr>
    </w:p>
    <w:p w14:paraId="2EC607A0" w14:textId="77777777" w:rsidR="000D5F2C" w:rsidRPr="00A856C8" w:rsidRDefault="000D5F2C" w:rsidP="000D5F2C">
      <w:pPr>
        <w:rPr>
          <w:rFonts w:eastAsia="Calibri" w:cs="Times New Roman"/>
          <w:sz w:val="22"/>
          <w:szCs w:val="22"/>
          <w:lang w:val="lt-LT" w:eastAsia="en-US"/>
        </w:rPr>
      </w:pPr>
    </w:p>
    <w:p w14:paraId="7E1F4197"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72" w:name="_Toc129243139"/>
      <w:bookmarkStart w:id="73" w:name="_Toc129243264"/>
      <w:r w:rsidRPr="00A856C8">
        <w:rPr>
          <w:rFonts w:eastAsia="Calibri" w:cs="Times New Roman"/>
          <w:b/>
          <w:sz w:val="22"/>
          <w:szCs w:val="22"/>
          <w:lang w:val="lt-LT" w:eastAsia="en-US"/>
        </w:rPr>
        <w:t>1.</w:t>
      </w:r>
      <w:r w:rsidRPr="00A856C8">
        <w:rPr>
          <w:rFonts w:eastAsia="Calibri" w:cs="Times New Roman"/>
          <w:b/>
          <w:sz w:val="22"/>
          <w:szCs w:val="22"/>
          <w:lang w:val="lt-LT" w:eastAsia="en-US"/>
        </w:rPr>
        <w:tab/>
        <w:t xml:space="preserve">Kas yra </w:t>
      </w:r>
      <w:proofErr w:type="spellStart"/>
      <w:r w:rsidRPr="00A856C8">
        <w:rPr>
          <w:rFonts w:eastAsia="Calibri" w:cs="Times New Roman"/>
          <w:b/>
          <w:sz w:val="22"/>
          <w:szCs w:val="22"/>
          <w:lang w:val="lt-LT" w:eastAsia="en-US"/>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b/>
          <w:spacing w:val="-3"/>
          <w:sz w:val="22"/>
          <w:szCs w:val="22"/>
          <w:lang w:val="lt-LT" w:eastAsia="en-US"/>
        </w:rPr>
        <w:t xml:space="preserve"> </w:t>
      </w:r>
      <w:r w:rsidRPr="00A856C8">
        <w:rPr>
          <w:rFonts w:eastAsia="Calibri" w:cs="Times New Roman"/>
          <w:b/>
          <w:sz w:val="22"/>
          <w:szCs w:val="22"/>
          <w:lang w:val="lt-LT" w:eastAsia="en-US"/>
        </w:rPr>
        <w:t>ir kam jis vartojamas</w:t>
      </w:r>
      <w:bookmarkEnd w:id="72"/>
      <w:bookmarkEnd w:id="73"/>
    </w:p>
    <w:p w14:paraId="10242E1A" w14:textId="77777777" w:rsidR="000D5F2C" w:rsidRPr="00A856C8" w:rsidRDefault="000D5F2C" w:rsidP="000D5F2C">
      <w:pPr>
        <w:rPr>
          <w:rFonts w:eastAsia="Calibri" w:cs="Times New Roman"/>
          <w:sz w:val="22"/>
          <w:szCs w:val="22"/>
          <w:lang w:val="lt-LT" w:eastAsia="en-US"/>
        </w:rPr>
      </w:pPr>
    </w:p>
    <w:p w14:paraId="570952D1"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Veiklioji </w:t>
      </w:r>
      <w:proofErr w:type="spellStart"/>
      <w:r w:rsidRPr="00A856C8">
        <w:rPr>
          <w:rFonts w:eastAsia="Calibri" w:cs="Times New Roman"/>
          <w:sz w:val="22"/>
          <w:szCs w:val="22"/>
          <w:lang w:val="lt-LT" w:eastAsia="lt-LT"/>
        </w:rPr>
        <w:t>Levom</w:t>
      </w:r>
      <w:r w:rsidRPr="00A856C8">
        <w:rPr>
          <w:rFonts w:eastAsia="Calibri" w:cs="Times New Roman"/>
          <w:spacing w:val="-3"/>
          <w:sz w:val="22"/>
          <w:lang w:val="lt-LT" w:eastAsia="lt-LT"/>
        </w:rPr>
        <w:t>ethadone</w:t>
      </w:r>
      <w:proofErr w:type="spellEnd"/>
      <w:r w:rsidRPr="00A856C8">
        <w:rPr>
          <w:rFonts w:eastAsia="Calibri" w:cs="Times New Roman"/>
          <w:spacing w:val="-3"/>
          <w:sz w:val="22"/>
          <w:lang w:val="lt-LT" w:eastAsia="lt-LT"/>
        </w:rPr>
        <w:t xml:space="preserve"> </w:t>
      </w:r>
      <w:proofErr w:type="spellStart"/>
      <w:r w:rsidRPr="00A856C8">
        <w:rPr>
          <w:rFonts w:eastAsia="Calibri" w:cs="Times New Roman"/>
          <w:spacing w:val="-3"/>
          <w:sz w:val="22"/>
          <w:lang w:val="lt-LT" w:eastAsia="lt-LT"/>
        </w:rPr>
        <w:t>G.L.Pharma</w:t>
      </w:r>
      <w:proofErr w:type="spellEnd"/>
      <w:r w:rsidRPr="00A856C8">
        <w:rPr>
          <w:rFonts w:eastAsia="Calibri" w:cs="Times New Roman"/>
          <w:spacing w:val="-3"/>
          <w:sz w:val="22"/>
          <w:lang w:val="lt-LT" w:eastAsia="lt-LT"/>
        </w:rPr>
        <w:t xml:space="preserve"> medžiaga </w:t>
      </w:r>
      <w:proofErr w:type="spellStart"/>
      <w:r w:rsidRPr="00A856C8">
        <w:rPr>
          <w:rFonts w:eastAsia="Calibri" w:cs="Times New Roman"/>
          <w:spacing w:val="-3"/>
          <w:sz w:val="22"/>
          <w:lang w:val="lt-LT" w:eastAsia="lt-LT"/>
        </w:rPr>
        <w:t>levo</w:t>
      </w:r>
      <w:r w:rsidRPr="00A856C8">
        <w:rPr>
          <w:rFonts w:eastAsia="Calibri" w:cs="Times New Roman"/>
          <w:sz w:val="22"/>
          <w:szCs w:val="22"/>
          <w:lang w:val="lt-LT" w:eastAsia="lt-LT"/>
        </w:rPr>
        <w:t>metadono</w:t>
      </w:r>
      <w:proofErr w:type="spellEnd"/>
      <w:r w:rsidRPr="00A856C8">
        <w:rPr>
          <w:rFonts w:eastAsia="Calibri" w:cs="Times New Roman"/>
          <w:sz w:val="22"/>
          <w:szCs w:val="22"/>
          <w:lang w:val="lt-LT" w:eastAsia="lt-LT"/>
        </w:rPr>
        <w:t xml:space="preserve"> hidrochloridas vartojamas per burną palaikomajam (pak</w:t>
      </w:r>
      <w:r>
        <w:rPr>
          <w:rFonts w:eastAsia="Calibri" w:cs="Times New Roman"/>
          <w:sz w:val="22"/>
          <w:szCs w:val="22"/>
          <w:lang w:val="lt-LT" w:eastAsia="lt-LT"/>
        </w:rPr>
        <w:t>eičiamajam</w:t>
      </w:r>
      <w:r w:rsidRPr="00A856C8">
        <w:rPr>
          <w:rFonts w:eastAsia="Calibri" w:cs="Times New Roman"/>
          <w:sz w:val="22"/>
          <w:szCs w:val="22"/>
          <w:lang w:val="lt-LT" w:eastAsia="lt-LT"/>
        </w:rPr>
        <w:t xml:space="preserve">) </w:t>
      </w:r>
      <w:r>
        <w:rPr>
          <w:rFonts w:eastAsia="Calibri" w:cs="Times New Roman"/>
          <w:sz w:val="22"/>
          <w:szCs w:val="22"/>
          <w:lang w:val="lt-LT" w:eastAsia="lt-LT"/>
        </w:rPr>
        <w:t xml:space="preserve">gydymui  esant </w:t>
      </w:r>
      <w:r w:rsidRPr="00A856C8">
        <w:rPr>
          <w:rFonts w:eastAsia="Calibri" w:cs="Times New Roman"/>
          <w:sz w:val="22"/>
          <w:szCs w:val="22"/>
          <w:lang w:val="lt-LT" w:eastAsia="lt-LT"/>
        </w:rPr>
        <w:t xml:space="preserve">priklausomybei nuo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w:t>
      </w:r>
    </w:p>
    <w:p w14:paraId="1BBAFEAF" w14:textId="77777777" w:rsidR="000D5F2C" w:rsidRPr="00A856C8" w:rsidRDefault="000D5F2C" w:rsidP="000D5F2C">
      <w:pPr>
        <w:rPr>
          <w:rFonts w:eastAsia="Calibri" w:cs="Times New Roman"/>
          <w:spacing w:val="-3"/>
          <w:sz w:val="22"/>
          <w:lang w:val="lt-LT" w:eastAsia="lt-LT"/>
        </w:rPr>
      </w:pPr>
    </w:p>
    <w:p w14:paraId="6FC9427C" w14:textId="77777777" w:rsidR="000D5F2C" w:rsidRPr="00A856C8" w:rsidRDefault="000D5F2C" w:rsidP="000D5F2C">
      <w:pPr>
        <w:rPr>
          <w:rFonts w:eastAsia="Calibri" w:cs="Times New Roman"/>
          <w:b/>
          <w:sz w:val="22"/>
          <w:szCs w:val="22"/>
          <w:lang w:val="lt-LT" w:eastAsia="lt-LT"/>
        </w:rPr>
      </w:pPr>
      <w:proofErr w:type="spellStart"/>
      <w:r>
        <w:rPr>
          <w:rFonts w:eastAsia="Calibri" w:cs="Times New Roman"/>
          <w:spacing w:val="-3"/>
          <w:sz w:val="22"/>
          <w:lang w:val="lt-LT" w:eastAsia="lt-LT"/>
        </w:rPr>
        <w:t>Levom</w:t>
      </w:r>
      <w:r w:rsidRPr="00A856C8">
        <w:rPr>
          <w:rFonts w:eastAsia="Calibri" w:cs="Times New Roman"/>
          <w:spacing w:val="-3"/>
          <w:sz w:val="22"/>
          <w:lang w:val="lt-LT" w:eastAsia="lt-LT"/>
        </w:rPr>
        <w:t>ethadone</w:t>
      </w:r>
      <w:proofErr w:type="spellEnd"/>
      <w:r w:rsidRPr="00A856C8">
        <w:rPr>
          <w:rFonts w:eastAsia="Calibri" w:cs="Times New Roman"/>
          <w:spacing w:val="-3"/>
          <w:sz w:val="22"/>
          <w:lang w:val="lt-LT" w:eastAsia="lt-LT"/>
        </w:rPr>
        <w:t xml:space="preserve"> </w:t>
      </w:r>
      <w:proofErr w:type="spellStart"/>
      <w:r w:rsidRPr="00A856C8">
        <w:rPr>
          <w:rFonts w:eastAsia="Calibri" w:cs="Times New Roman"/>
          <w:spacing w:val="-3"/>
          <w:sz w:val="22"/>
          <w:lang w:val="lt-LT" w:eastAsia="lt-LT"/>
        </w:rPr>
        <w:t>G.L.Pharma</w:t>
      </w:r>
      <w:proofErr w:type="spellEnd"/>
      <w:r w:rsidRPr="00A856C8">
        <w:rPr>
          <w:rFonts w:eastAsia="Calibri" w:cs="Times New Roman"/>
          <w:spacing w:val="-3"/>
          <w:sz w:val="22"/>
          <w:lang w:val="lt-LT" w:eastAsia="lt-LT"/>
        </w:rPr>
        <w:t xml:space="preserve"> slopina vartojimo nutraukimo simptomus po to, kai nutraukiama priklausomybė nuo </w:t>
      </w:r>
      <w:proofErr w:type="spellStart"/>
      <w:r w:rsidRPr="00A856C8">
        <w:rPr>
          <w:rFonts w:eastAsia="Calibri" w:cs="Times New Roman"/>
          <w:spacing w:val="-3"/>
          <w:sz w:val="22"/>
          <w:lang w:val="lt-LT" w:eastAsia="lt-LT"/>
        </w:rPr>
        <w:t>opioidų</w:t>
      </w:r>
      <w:proofErr w:type="spellEnd"/>
      <w:r w:rsidRPr="00A856C8">
        <w:rPr>
          <w:rFonts w:eastAsia="Calibri" w:cs="Times New Roman"/>
          <w:spacing w:val="-3"/>
          <w:sz w:val="22"/>
          <w:lang w:val="lt-LT" w:eastAsia="lt-LT"/>
        </w:rPr>
        <w:t xml:space="preserve"> ir potraukis jiems slopinamas.</w:t>
      </w:r>
    </w:p>
    <w:p w14:paraId="170870C2"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Pakaitinis gydymas teikiant paramą suaugusiesiems esant priklausomybei nuo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vykdoma derinant su medicinine priežiūra ir tinkama psichosocialine globa.</w:t>
      </w:r>
    </w:p>
    <w:p w14:paraId="39DA708F" w14:textId="77777777" w:rsidR="000D5F2C" w:rsidRPr="00A856C8" w:rsidRDefault="000D5F2C" w:rsidP="000D5F2C">
      <w:pPr>
        <w:rPr>
          <w:rFonts w:eastAsia="Calibri" w:cs="Times New Roman"/>
          <w:sz w:val="22"/>
          <w:szCs w:val="22"/>
          <w:lang w:val="lt-LT" w:eastAsia="en-US"/>
        </w:rPr>
      </w:pPr>
    </w:p>
    <w:p w14:paraId="0C1CECA1" w14:textId="77777777" w:rsidR="000D5F2C" w:rsidRPr="00A856C8" w:rsidRDefault="000D5F2C" w:rsidP="000D5F2C">
      <w:pPr>
        <w:rPr>
          <w:rFonts w:eastAsia="Calibri" w:cs="Times New Roman"/>
          <w:sz w:val="22"/>
          <w:szCs w:val="22"/>
          <w:lang w:val="lt-LT" w:eastAsia="en-US"/>
        </w:rPr>
      </w:pPr>
    </w:p>
    <w:p w14:paraId="4CAE8553"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74" w:name="_Toc129243140"/>
      <w:bookmarkStart w:id="75" w:name="_Toc129243265"/>
      <w:r w:rsidRPr="00A856C8">
        <w:rPr>
          <w:rFonts w:eastAsia="Calibri" w:cs="Times New Roman"/>
          <w:b/>
          <w:sz w:val="22"/>
          <w:szCs w:val="22"/>
          <w:lang w:val="lt-LT" w:eastAsia="en-US"/>
        </w:rPr>
        <w:t>2.</w:t>
      </w:r>
      <w:r w:rsidRPr="00A856C8">
        <w:rPr>
          <w:rFonts w:eastAsia="Calibri" w:cs="Times New Roman"/>
          <w:b/>
          <w:sz w:val="22"/>
          <w:szCs w:val="22"/>
          <w:lang w:val="lt-LT" w:eastAsia="en-US"/>
        </w:rPr>
        <w:tab/>
        <w:t xml:space="preserve">Kas žinotina prieš vartojant </w:t>
      </w:r>
      <w:bookmarkEnd w:id="74"/>
      <w:bookmarkEnd w:id="75"/>
      <w:proofErr w:type="spellStart"/>
      <w:r w:rsidRPr="00A856C8">
        <w:rPr>
          <w:rFonts w:eastAsia="Calibri" w:cs="Times New Roman"/>
          <w:b/>
          <w:sz w:val="22"/>
          <w:szCs w:val="22"/>
          <w:lang w:val="lt-LT" w:eastAsia="en-US"/>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p>
    <w:p w14:paraId="5E3D9AC4" w14:textId="77777777" w:rsidR="000D5F2C" w:rsidRPr="00A856C8" w:rsidRDefault="000D5F2C" w:rsidP="000D5F2C">
      <w:pPr>
        <w:spacing w:line="220" w:lineRule="exact"/>
        <w:rPr>
          <w:rFonts w:eastAsia="Calibri" w:cs="Times New Roman"/>
          <w:b/>
          <w:bCs/>
          <w:spacing w:val="-3"/>
          <w:sz w:val="22"/>
          <w:szCs w:val="22"/>
          <w:lang w:val="lt-LT" w:eastAsia="en-US"/>
        </w:rPr>
      </w:pPr>
    </w:p>
    <w:p w14:paraId="7C673454" w14:textId="77777777" w:rsidR="000D5F2C" w:rsidRPr="00A856C8" w:rsidRDefault="000D5F2C" w:rsidP="000D5F2C">
      <w:pPr>
        <w:spacing w:line="220" w:lineRule="exact"/>
        <w:rPr>
          <w:rFonts w:eastAsia="Calibri" w:cs="Times New Roman"/>
          <w:b/>
          <w:bCs/>
          <w:sz w:val="22"/>
          <w:szCs w:val="22"/>
          <w:lang w:val="lt-LT" w:eastAsia="en-US"/>
        </w:rPr>
      </w:pPr>
      <w:proofErr w:type="spellStart"/>
      <w:r w:rsidRPr="00A856C8">
        <w:rPr>
          <w:rFonts w:eastAsia="Calibri" w:cs="Times New Roman"/>
          <w:b/>
          <w:bCs/>
          <w:spacing w:val="-3"/>
          <w:sz w:val="22"/>
          <w:szCs w:val="22"/>
          <w:lang w:val="lt-LT" w:eastAsia="en-US"/>
        </w:rPr>
        <w:t>Levomethadone</w:t>
      </w:r>
      <w:proofErr w:type="spellEnd"/>
      <w:r w:rsidRPr="00A856C8">
        <w:rPr>
          <w:rFonts w:eastAsia="Calibri" w:cs="Times New Roman"/>
          <w:b/>
          <w:bCs/>
          <w:spacing w:val="-3"/>
          <w:sz w:val="22"/>
          <w:szCs w:val="22"/>
          <w:lang w:val="lt-LT" w:eastAsia="en-US"/>
        </w:rPr>
        <w:t xml:space="preserve"> </w:t>
      </w:r>
      <w:proofErr w:type="spellStart"/>
      <w:r w:rsidRPr="00A856C8">
        <w:rPr>
          <w:rFonts w:eastAsia="Calibri" w:cs="Times New Roman"/>
          <w:b/>
          <w:bCs/>
          <w:spacing w:val="-3"/>
          <w:sz w:val="22"/>
          <w:szCs w:val="22"/>
          <w:lang w:val="lt-LT" w:eastAsia="en-US"/>
        </w:rPr>
        <w:t>G.L.Pharma</w:t>
      </w:r>
      <w:proofErr w:type="spellEnd"/>
      <w:r w:rsidRPr="00A856C8">
        <w:rPr>
          <w:rFonts w:eastAsia="Calibri" w:cs="Times New Roman"/>
          <w:b/>
          <w:bCs/>
          <w:spacing w:val="-3"/>
          <w:sz w:val="22"/>
          <w:szCs w:val="22"/>
          <w:lang w:val="lt-LT" w:eastAsia="en-US"/>
        </w:rPr>
        <w:t xml:space="preserve"> </w:t>
      </w:r>
      <w:r w:rsidRPr="00A856C8">
        <w:rPr>
          <w:rFonts w:eastAsia="Calibri" w:cs="Times New Roman"/>
          <w:b/>
          <w:bCs/>
          <w:sz w:val="22"/>
          <w:szCs w:val="22"/>
          <w:lang w:val="lt-LT" w:eastAsia="en-US"/>
        </w:rPr>
        <w:t>vartoti negalima:</w:t>
      </w:r>
    </w:p>
    <w:p w14:paraId="1E4F86A2" w14:textId="77777777" w:rsidR="000D5F2C" w:rsidRPr="00EC1D18" w:rsidRDefault="000D5F2C" w:rsidP="000D5F2C">
      <w:pPr>
        <w:pStyle w:val="Sraopastraipa"/>
        <w:numPr>
          <w:ilvl w:val="0"/>
          <w:numId w:val="17"/>
        </w:numPr>
        <w:tabs>
          <w:tab w:val="num" w:pos="720"/>
        </w:tabs>
        <w:ind w:left="567" w:hanging="567"/>
        <w:rPr>
          <w:rFonts w:eastAsia="Calibri"/>
          <w:sz w:val="22"/>
          <w:szCs w:val="22"/>
          <w:lang w:val="lt-LT" w:eastAsia="en-US"/>
        </w:rPr>
      </w:pPr>
      <w:r w:rsidRPr="00EC1D18">
        <w:rPr>
          <w:rFonts w:eastAsia="Calibri"/>
          <w:sz w:val="22"/>
          <w:szCs w:val="22"/>
          <w:lang w:val="lt-LT" w:eastAsia="en-US"/>
        </w:rPr>
        <w:t xml:space="preserve">jeigu yra alergija </w:t>
      </w:r>
      <w:proofErr w:type="spellStart"/>
      <w:r w:rsidRPr="00EC1D18">
        <w:rPr>
          <w:rFonts w:eastAsia="Calibri"/>
          <w:sz w:val="22"/>
          <w:szCs w:val="22"/>
          <w:lang w:val="lt-LT" w:eastAsia="en-US"/>
        </w:rPr>
        <w:t>levometadono</w:t>
      </w:r>
      <w:proofErr w:type="spellEnd"/>
      <w:r w:rsidRPr="00EC1D18">
        <w:rPr>
          <w:rFonts w:eastAsia="Calibri"/>
          <w:sz w:val="22"/>
          <w:szCs w:val="22"/>
          <w:lang w:val="lt-LT" w:eastAsia="en-US"/>
        </w:rPr>
        <w:t xml:space="preserve"> hidrochloridui arba bet kuriai pagalbinei </w:t>
      </w:r>
      <w:r w:rsidRPr="00EC1D18">
        <w:rPr>
          <w:rFonts w:eastAsia="Calibri"/>
          <w:noProof/>
          <w:sz w:val="22"/>
          <w:szCs w:val="22"/>
          <w:lang w:val="lt-LT" w:eastAsia="en-US"/>
        </w:rPr>
        <w:t>šio vaisto medžiagai (jos išvardytos 6 skyriuje). Alerginės reakcijos metu būna išbėrimas, niež</w:t>
      </w:r>
      <w:r>
        <w:rPr>
          <w:rFonts w:eastAsia="Calibri"/>
          <w:noProof/>
          <w:sz w:val="22"/>
          <w:szCs w:val="22"/>
          <w:lang w:val="lt-LT" w:eastAsia="en-US"/>
        </w:rPr>
        <w:t>ėjimas</w:t>
      </w:r>
      <w:r w:rsidRPr="00EC1D18">
        <w:rPr>
          <w:rFonts w:eastAsia="Calibri"/>
          <w:noProof/>
          <w:sz w:val="22"/>
          <w:szCs w:val="22"/>
          <w:lang w:val="lt-LT" w:eastAsia="en-US"/>
        </w:rPr>
        <w:t xml:space="preserve"> arba dusulys</w:t>
      </w:r>
      <w:r w:rsidRPr="00EC1D18">
        <w:rPr>
          <w:rFonts w:eastAsia="Calibri"/>
          <w:sz w:val="22"/>
          <w:szCs w:val="22"/>
          <w:lang w:val="lt-LT" w:eastAsia="en-US"/>
        </w:rPr>
        <w:t>;</w:t>
      </w:r>
    </w:p>
    <w:p w14:paraId="6BECC21A" w14:textId="77777777" w:rsidR="000D5F2C" w:rsidRPr="00EC1D18" w:rsidRDefault="000D5F2C" w:rsidP="000D5F2C">
      <w:pPr>
        <w:pStyle w:val="Sraopastraipa"/>
        <w:numPr>
          <w:ilvl w:val="0"/>
          <w:numId w:val="17"/>
        </w:numPr>
        <w:tabs>
          <w:tab w:val="num" w:pos="720"/>
        </w:tabs>
        <w:ind w:left="567" w:hanging="567"/>
        <w:rPr>
          <w:rFonts w:eastAsia="Calibri"/>
          <w:sz w:val="22"/>
          <w:szCs w:val="22"/>
          <w:lang w:val="lt-LT" w:eastAsia="en-US"/>
        </w:rPr>
      </w:pPr>
      <w:r w:rsidRPr="00EC1D18">
        <w:rPr>
          <w:rFonts w:eastAsia="Calibri"/>
          <w:sz w:val="22"/>
          <w:szCs w:val="22"/>
          <w:lang w:val="lt-LT" w:eastAsia="en-US"/>
        </w:rPr>
        <w:t xml:space="preserve">jei sergate </w:t>
      </w:r>
      <w:r>
        <w:rPr>
          <w:rFonts w:eastAsia="Calibri"/>
          <w:sz w:val="22"/>
          <w:szCs w:val="22"/>
          <w:lang w:val="lt-LT" w:eastAsia="en-US"/>
        </w:rPr>
        <w:t xml:space="preserve">sunkia </w:t>
      </w:r>
      <w:r w:rsidRPr="00EC1D18">
        <w:rPr>
          <w:rFonts w:eastAsia="Calibri"/>
          <w:sz w:val="22"/>
          <w:szCs w:val="22"/>
          <w:lang w:val="lt-LT" w:eastAsia="en-US"/>
        </w:rPr>
        <w:t>bronchine astma arba yra astmos priepuolis (astmos priepuolio metu vartoti draudžiama). Jeigu vaistą vartojate savarankiškai (savarankiškas paskyrimas), reikia palaukti kol praeis astmos priepuolis ir būklė taps normali;</w:t>
      </w:r>
    </w:p>
    <w:p w14:paraId="74DF43B2" w14:textId="77777777" w:rsidR="000D5F2C" w:rsidRPr="00EC1D18" w:rsidRDefault="000D5F2C" w:rsidP="000D5F2C">
      <w:pPr>
        <w:pStyle w:val="Sraopastraipa"/>
        <w:numPr>
          <w:ilvl w:val="0"/>
          <w:numId w:val="17"/>
        </w:numPr>
        <w:tabs>
          <w:tab w:val="num" w:pos="720"/>
        </w:tabs>
        <w:ind w:left="567" w:hanging="567"/>
        <w:rPr>
          <w:rFonts w:eastAsia="Calibri"/>
          <w:sz w:val="22"/>
          <w:szCs w:val="22"/>
          <w:lang w:val="lt-LT" w:eastAsia="en-US"/>
        </w:rPr>
      </w:pPr>
      <w:r w:rsidRPr="00EC1D18">
        <w:rPr>
          <w:rFonts w:eastAsia="Calibri"/>
          <w:sz w:val="22"/>
          <w:szCs w:val="22"/>
          <w:lang w:val="lt-LT" w:eastAsia="en-US"/>
        </w:rPr>
        <w:t>jei yra vidutinio sunkumo arba sunkus kvėpavimo sutrikimas;</w:t>
      </w:r>
    </w:p>
    <w:p w14:paraId="3435055E" w14:textId="77777777" w:rsidR="000D5F2C" w:rsidRPr="00EC1D18" w:rsidRDefault="000D5F2C" w:rsidP="000D5F2C">
      <w:pPr>
        <w:pStyle w:val="Sraopastraipa"/>
        <w:numPr>
          <w:ilvl w:val="0"/>
          <w:numId w:val="17"/>
        </w:numPr>
        <w:tabs>
          <w:tab w:val="num" w:pos="720"/>
        </w:tabs>
        <w:ind w:left="567" w:hanging="567"/>
        <w:rPr>
          <w:rFonts w:eastAsia="Calibri"/>
          <w:sz w:val="22"/>
          <w:szCs w:val="22"/>
          <w:lang w:val="lt-LT" w:eastAsia="en-US"/>
        </w:rPr>
      </w:pPr>
      <w:r w:rsidRPr="00EC1D18">
        <w:rPr>
          <w:rFonts w:eastAsia="Calibri"/>
          <w:sz w:val="22"/>
          <w:szCs w:val="22"/>
          <w:lang w:val="lt-LT" w:eastAsia="en-US"/>
        </w:rPr>
        <w:t>jeigu yra širdies veiklos sutrikimų (pailgėjęs QT intervalas);</w:t>
      </w:r>
    </w:p>
    <w:p w14:paraId="711BAACE" w14:textId="77777777" w:rsidR="000D5F2C" w:rsidRPr="00EC1D18" w:rsidRDefault="000D5F2C" w:rsidP="000D5F2C">
      <w:pPr>
        <w:pStyle w:val="Sraopastraipa"/>
        <w:numPr>
          <w:ilvl w:val="0"/>
          <w:numId w:val="17"/>
        </w:numPr>
        <w:tabs>
          <w:tab w:val="num" w:pos="720"/>
        </w:tabs>
        <w:ind w:left="567" w:hanging="567"/>
        <w:rPr>
          <w:rFonts w:eastAsia="Calibri"/>
          <w:sz w:val="22"/>
          <w:szCs w:val="22"/>
          <w:lang w:val="lt-LT" w:eastAsia="en-US"/>
        </w:rPr>
      </w:pPr>
      <w:r w:rsidRPr="00EC1D18">
        <w:rPr>
          <w:rFonts w:eastAsia="Calibri"/>
          <w:sz w:val="22"/>
          <w:szCs w:val="22"/>
          <w:lang w:val="lt-LT" w:eastAsia="en-US"/>
        </w:rPr>
        <w:t>jeigu yra žarnų nepraeinamumas dėl žarnų sienelės raumenų paralyžiaus (</w:t>
      </w:r>
      <w:proofErr w:type="spellStart"/>
      <w:r w:rsidRPr="00EC1D18">
        <w:rPr>
          <w:rFonts w:eastAsia="Calibri"/>
          <w:sz w:val="22"/>
          <w:szCs w:val="22"/>
          <w:lang w:val="lt-LT" w:eastAsia="en-US"/>
        </w:rPr>
        <w:t>paralyžinis</w:t>
      </w:r>
      <w:proofErr w:type="spellEnd"/>
      <w:r w:rsidRPr="00EC1D18">
        <w:rPr>
          <w:rFonts w:eastAsia="Calibri"/>
          <w:sz w:val="22"/>
          <w:szCs w:val="22"/>
          <w:lang w:val="lt-LT" w:eastAsia="en-US"/>
        </w:rPr>
        <w:t xml:space="preserve"> žarnų nepraeinamumas) arba ūminis pilvo organų – skrandžio ir žarnų, – susirgimas;</w:t>
      </w:r>
    </w:p>
    <w:p w14:paraId="4D74A1DD" w14:textId="77777777" w:rsidR="000D5F2C" w:rsidRPr="00EC1D18" w:rsidRDefault="000D5F2C" w:rsidP="000D5F2C">
      <w:pPr>
        <w:pStyle w:val="Sraopastraipa"/>
        <w:numPr>
          <w:ilvl w:val="0"/>
          <w:numId w:val="17"/>
        </w:numPr>
        <w:tabs>
          <w:tab w:val="num" w:pos="720"/>
        </w:tabs>
        <w:ind w:left="567" w:hanging="567"/>
        <w:rPr>
          <w:rFonts w:eastAsia="Calibri"/>
          <w:sz w:val="22"/>
          <w:szCs w:val="22"/>
          <w:lang w:val="lt-LT" w:eastAsia="en-US"/>
        </w:rPr>
      </w:pPr>
      <w:r w:rsidRPr="00EC1D18">
        <w:rPr>
          <w:rFonts w:eastAsia="Calibri"/>
          <w:sz w:val="22"/>
          <w:szCs w:val="22"/>
          <w:lang w:val="lt-LT" w:eastAsia="en-US"/>
        </w:rPr>
        <w:t>jeigu Jums nustatyta sunki kepenų liga.</w:t>
      </w:r>
    </w:p>
    <w:p w14:paraId="0E726D09" w14:textId="77777777" w:rsidR="000D5F2C" w:rsidRPr="00A856C8" w:rsidRDefault="000D5F2C" w:rsidP="000D5F2C">
      <w:pPr>
        <w:rPr>
          <w:rFonts w:eastAsia="Calibri" w:cs="Times New Roman"/>
          <w:sz w:val="22"/>
          <w:szCs w:val="22"/>
          <w:lang w:val="lt-LT" w:eastAsia="en-US"/>
        </w:rPr>
      </w:pPr>
    </w:p>
    <w:p w14:paraId="56CDAC43" w14:textId="77777777" w:rsidR="000D5F2C" w:rsidRPr="00A856C8" w:rsidRDefault="000D5F2C" w:rsidP="000D5F2C">
      <w:pPr>
        <w:numPr>
          <w:ilvl w:val="12"/>
          <w:numId w:val="11"/>
        </w:numPr>
        <w:tabs>
          <w:tab w:val="clear" w:pos="360"/>
          <w:tab w:val="num" w:pos="0"/>
        </w:tabs>
        <w:contextualSpacing/>
        <w:outlineLvl w:val="0"/>
        <w:rPr>
          <w:rFonts w:eastAsia="Times New Roman" w:cs="Times New Roman"/>
          <w:b/>
          <w:noProof/>
          <w:sz w:val="22"/>
          <w:szCs w:val="22"/>
          <w:lang w:val="lt-LT" w:eastAsia="en-US"/>
        </w:rPr>
      </w:pPr>
      <w:r w:rsidRPr="00A856C8">
        <w:rPr>
          <w:rFonts w:eastAsia="Times New Roman" w:cs="Times New Roman"/>
          <w:b/>
          <w:noProof/>
          <w:sz w:val="22"/>
          <w:szCs w:val="22"/>
          <w:lang w:val="lt-LT" w:eastAsia="en-US"/>
        </w:rPr>
        <w:lastRenderedPageBreak/>
        <w:t xml:space="preserve">Įspėjimai ir atsargumo priemonės </w:t>
      </w:r>
    </w:p>
    <w:p w14:paraId="2B5676CF" w14:textId="77777777" w:rsidR="000D5F2C" w:rsidRDefault="000D5F2C" w:rsidP="000D5F2C">
      <w:pPr>
        <w:outlineLvl w:val="0"/>
        <w:rPr>
          <w:rFonts w:eastAsia="Calibri" w:cs="Times New Roman"/>
          <w:noProof/>
          <w:snapToGrid w:val="0"/>
          <w:sz w:val="22"/>
          <w:szCs w:val="22"/>
          <w:lang w:val="lt-LT" w:eastAsia="en-US"/>
        </w:rPr>
      </w:pPr>
    </w:p>
    <w:p w14:paraId="2F18AF54" w14:textId="77777777" w:rsidR="000D5F2C" w:rsidRPr="00A856C8" w:rsidRDefault="000D5F2C" w:rsidP="000D5F2C">
      <w:pPr>
        <w:outlineLvl w:val="0"/>
        <w:rPr>
          <w:rFonts w:eastAsia="Calibri" w:cs="Times New Roman"/>
          <w:spacing w:val="-3"/>
          <w:sz w:val="22"/>
          <w:szCs w:val="22"/>
          <w:lang w:val="lt-LT" w:eastAsia="en-US"/>
        </w:rPr>
      </w:pPr>
      <w:r w:rsidRPr="00A856C8">
        <w:rPr>
          <w:rFonts w:eastAsia="Calibri" w:cs="Times New Roman"/>
          <w:noProof/>
          <w:snapToGrid w:val="0"/>
          <w:sz w:val="22"/>
          <w:szCs w:val="22"/>
          <w:lang w:val="lt-LT" w:eastAsia="en-US"/>
        </w:rPr>
        <w:t>Pasitarkite su gydytoju arba vaistininku, prieš pradėdami vartoti Levom</w:t>
      </w:r>
      <w:proofErr w:type="spellStart"/>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w:t>
      </w:r>
    </w:p>
    <w:p w14:paraId="610AF1F8" w14:textId="77777777" w:rsidR="000D5F2C" w:rsidRPr="00A856C8" w:rsidRDefault="000D5F2C" w:rsidP="000D5F2C">
      <w:pPr>
        <w:outlineLvl w:val="0"/>
        <w:rPr>
          <w:rFonts w:eastAsia="Calibri" w:cs="Times New Roman"/>
          <w:spacing w:val="-3"/>
          <w:sz w:val="22"/>
          <w:szCs w:val="22"/>
          <w:lang w:val="lt-LT" w:eastAsia="en-US"/>
        </w:rPr>
      </w:pPr>
    </w:p>
    <w:p w14:paraId="7BF1A9BB" w14:textId="77777777" w:rsidR="000D5F2C" w:rsidRPr="00A856C8" w:rsidRDefault="000D5F2C" w:rsidP="000D5F2C">
      <w:pPr>
        <w:outlineLvl w:val="0"/>
        <w:rPr>
          <w:rFonts w:eastAsia="Calibri" w:cs="Times New Roman"/>
          <w:spacing w:val="-3"/>
          <w:sz w:val="22"/>
          <w:szCs w:val="22"/>
          <w:lang w:val="lt-LT" w:eastAsia="en-US"/>
        </w:rPr>
      </w:pPr>
      <w:r w:rsidRPr="00A856C8">
        <w:rPr>
          <w:rFonts w:eastAsia="Calibri" w:cs="Times New Roman"/>
          <w:spacing w:val="-3"/>
          <w:sz w:val="22"/>
          <w:szCs w:val="22"/>
          <w:lang w:val="lt-LT" w:eastAsia="en-US"/>
        </w:rPr>
        <w:t>Šiuo vaistu gydytis reikia laikantis ypatingo atsargumo ir esant atidžiai medicininei priežiūrai, jeigu:</w:t>
      </w:r>
    </w:p>
    <w:p w14:paraId="010967B2" w14:textId="77777777" w:rsidR="000D5F2C" w:rsidRPr="00A856C8" w:rsidRDefault="000D5F2C" w:rsidP="000D5F2C">
      <w:pPr>
        <w:numPr>
          <w:ilvl w:val="0"/>
          <w:numId w:val="14"/>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 xml:space="preserve">esate aukštos rizikos pacientas, tai yra bandėte žudytis pasinaudojant tokiais </w:t>
      </w:r>
      <w:proofErr w:type="spellStart"/>
      <w:r w:rsidRPr="00A856C8">
        <w:rPr>
          <w:rFonts w:eastAsia="Times New Roman" w:cs="Times New Roman"/>
          <w:sz w:val="22"/>
          <w:szCs w:val="22"/>
          <w:lang w:val="lt-LT" w:eastAsia="en-US"/>
        </w:rPr>
        <w:t>opioidais</w:t>
      </w:r>
      <w:proofErr w:type="spellEnd"/>
      <w:r w:rsidRPr="00A856C8">
        <w:rPr>
          <w:rFonts w:eastAsia="Times New Roman" w:cs="Times New Roman"/>
          <w:sz w:val="22"/>
          <w:szCs w:val="22"/>
          <w:lang w:val="lt-LT" w:eastAsia="en-US"/>
        </w:rPr>
        <w:t xml:space="preserve"> kaip heroinas, ypač derinant su vaistais nuo depresijos, alkoholiu, kitais centrinę nervų sistemą (CNS) slopinančiais vaistais (pvz., migdomaisiais vaistais);</w:t>
      </w:r>
    </w:p>
    <w:p w14:paraId="60DBB569" w14:textId="77777777" w:rsidR="000D5F2C" w:rsidRPr="00A856C8" w:rsidRDefault="000D5F2C" w:rsidP="000D5F2C">
      <w:pPr>
        <w:numPr>
          <w:ilvl w:val="0"/>
          <w:numId w:val="14"/>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 xml:space="preserve">yra ūminio pilvo organų susirgimo simptomų, nes </w:t>
      </w:r>
      <w:proofErr w:type="spellStart"/>
      <w:r w:rsidRPr="00A856C8">
        <w:rPr>
          <w:rFonts w:eastAsia="Times New Roman" w:cs="Times New Roman"/>
          <w:sz w:val="22"/>
          <w:szCs w:val="22"/>
          <w:lang w:val="lt-LT" w:eastAsia="en-US"/>
        </w:rPr>
        <w:t>Levom</w:t>
      </w:r>
      <w:r w:rsidRPr="00A856C8">
        <w:rPr>
          <w:rFonts w:eastAsia="Times New Roman" w:cs="Times New Roman"/>
          <w:spacing w:val="-3"/>
          <w:sz w:val="22"/>
          <w:szCs w:val="22"/>
          <w:lang w:val="lt-LT" w:eastAsia="en-US"/>
        </w:rPr>
        <w:t>ethadone</w:t>
      </w:r>
      <w:proofErr w:type="spellEnd"/>
      <w:r w:rsidRPr="00A856C8">
        <w:rPr>
          <w:rFonts w:eastAsia="Times New Roman" w:cs="Times New Roman"/>
          <w:spacing w:val="-3"/>
          <w:sz w:val="22"/>
          <w:szCs w:val="22"/>
          <w:lang w:val="lt-LT" w:eastAsia="en-US"/>
        </w:rPr>
        <w:t xml:space="preserve"> </w:t>
      </w:r>
      <w:proofErr w:type="spellStart"/>
      <w:r w:rsidRPr="00A856C8">
        <w:rPr>
          <w:rFonts w:eastAsia="Times New Roman" w:cs="Times New Roman"/>
          <w:spacing w:val="-3"/>
          <w:sz w:val="22"/>
          <w:szCs w:val="22"/>
          <w:lang w:val="lt-LT" w:eastAsia="en-US"/>
        </w:rPr>
        <w:t>G.L.Pharma</w:t>
      </w:r>
      <w:proofErr w:type="spellEnd"/>
      <w:r w:rsidRPr="00A856C8">
        <w:rPr>
          <w:rFonts w:eastAsia="Times New Roman" w:cs="Times New Roman"/>
          <w:spacing w:val="-3"/>
          <w:sz w:val="22"/>
          <w:szCs w:val="22"/>
          <w:lang w:val="lt-LT" w:eastAsia="en-US"/>
        </w:rPr>
        <w:t xml:space="preserve"> gali paslėpti ligos simptomus ir dėl to diagnozė gali būti nustatyta pernelyg vėlai;</w:t>
      </w:r>
    </w:p>
    <w:p w14:paraId="67CB5B41" w14:textId="77777777" w:rsidR="000D5F2C" w:rsidRPr="00A856C8" w:rsidRDefault="000D5F2C" w:rsidP="000D5F2C">
      <w:pPr>
        <w:numPr>
          <w:ilvl w:val="0"/>
          <w:numId w:val="14"/>
        </w:numPr>
        <w:ind w:left="567" w:hanging="567"/>
        <w:contextualSpacing/>
        <w:outlineLvl w:val="0"/>
        <w:rPr>
          <w:rFonts w:eastAsia="Times New Roman" w:cs="Times New Roman"/>
          <w:sz w:val="22"/>
          <w:szCs w:val="22"/>
          <w:lang w:val="lt-LT" w:eastAsia="en-US"/>
        </w:rPr>
      </w:pPr>
      <w:r w:rsidRPr="00A856C8">
        <w:rPr>
          <w:rFonts w:eastAsia="Times New Roman" w:cs="Times New Roman"/>
          <w:spacing w:val="-3"/>
          <w:sz w:val="22"/>
          <w:szCs w:val="22"/>
          <w:lang w:val="lt-LT" w:eastAsia="en-US"/>
        </w:rPr>
        <w:t xml:space="preserve">jeigu yra širdies ritmo sutrikimas (dažnas stiprus juntamas širdies plakimas) arba elektrokardiograma (EKG) užregistruotas kitas pokytis (širdies laidumo sutrikimas) arba sutrikusi elektrolitų pusiausvyra kraujyje, ypač esant sumažėjusiam kalio kiekiui kraujyje. Gali pailgėti QT intervalas ir padažnėti pulsas, širdies plakimas, kurio pabaiga gali būti gyvybei pavojingas širdies skilvelių virpėjimas. Prireikus prieš paskirdamas gydymą šiuo vaistu arba vaisto vartojimo metu Jūsų gydytojas gali atlikti EKG; </w:t>
      </w:r>
    </w:p>
    <w:p w14:paraId="7F78B74F" w14:textId="77777777" w:rsidR="000D5F2C" w:rsidRPr="00A856C8" w:rsidRDefault="000D5F2C" w:rsidP="000D5F2C">
      <w:pPr>
        <w:numPr>
          <w:ilvl w:val="0"/>
          <w:numId w:val="15"/>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jeigu sergate širdies nepakankamumu;</w:t>
      </w:r>
    </w:p>
    <w:p w14:paraId="551D44B7" w14:textId="77777777" w:rsidR="000D5F2C" w:rsidRPr="00A856C8" w:rsidRDefault="000D5F2C" w:rsidP="000D5F2C">
      <w:pPr>
        <w:numPr>
          <w:ilvl w:val="0"/>
          <w:numId w:val="15"/>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jeigu žemas kraujospūdis;</w:t>
      </w:r>
    </w:p>
    <w:p w14:paraId="5EE1F36D" w14:textId="77777777" w:rsidR="000D5F2C" w:rsidRPr="00A856C8" w:rsidRDefault="000D5F2C" w:rsidP="000D5F2C">
      <w:pPr>
        <w:numPr>
          <w:ilvl w:val="0"/>
          <w:numId w:val="15"/>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jeigu yra šoko simptomų;</w:t>
      </w:r>
    </w:p>
    <w:p w14:paraId="1D44795C" w14:textId="77777777" w:rsidR="000D5F2C" w:rsidRPr="00A856C8" w:rsidRDefault="000D5F2C" w:rsidP="000D5F2C">
      <w:pPr>
        <w:numPr>
          <w:ilvl w:val="0"/>
          <w:numId w:val="15"/>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jei sergate tulžies takų arba latakų liga;</w:t>
      </w:r>
    </w:p>
    <w:p w14:paraId="66F09350" w14:textId="77777777" w:rsidR="000D5F2C" w:rsidRPr="00A856C8" w:rsidRDefault="000D5F2C" w:rsidP="000D5F2C">
      <w:pPr>
        <w:numPr>
          <w:ilvl w:val="0"/>
          <w:numId w:val="15"/>
        </w:numPr>
        <w:ind w:left="567" w:hanging="567"/>
        <w:contextualSpacing/>
        <w:outlineLvl w:val="0"/>
        <w:rPr>
          <w:rFonts w:eastAsia="Times New Roman" w:cs="Times New Roman"/>
          <w:sz w:val="22"/>
          <w:szCs w:val="22"/>
          <w:lang w:val="lt-LT" w:eastAsia="en-US"/>
        </w:rPr>
      </w:pPr>
      <w:r w:rsidRPr="00A856C8">
        <w:rPr>
          <w:rFonts w:eastAsia="Times New Roman" w:cs="Times New Roman"/>
          <w:sz w:val="22"/>
          <w:szCs w:val="22"/>
          <w:lang w:val="lt-LT" w:eastAsia="en-US"/>
        </w:rPr>
        <w:t>jeigu sergate uždegiminėmis žarnų ligomis arba yra žarnų nepraeinamumas;</w:t>
      </w:r>
    </w:p>
    <w:p w14:paraId="36505C8C"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yra padidėjusi prostata ir užsilaiko šlapimas pūslėje;</w:t>
      </w:r>
    </w:p>
    <w:p w14:paraId="43FB43B2"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yra retas širdies ritmas (</w:t>
      </w:r>
      <w:proofErr w:type="spellStart"/>
      <w:r w:rsidRPr="00A856C8">
        <w:rPr>
          <w:rFonts w:eastAsia="Calibri" w:cs="Times New Roman"/>
          <w:sz w:val="22"/>
          <w:szCs w:val="22"/>
          <w:lang w:val="lt-LT" w:eastAsia="en-US"/>
        </w:rPr>
        <w:t>bradikardija</w:t>
      </w:r>
      <w:proofErr w:type="spellEnd"/>
      <w:r w:rsidRPr="00A856C8">
        <w:rPr>
          <w:rFonts w:eastAsia="Calibri" w:cs="Times New Roman"/>
          <w:sz w:val="22"/>
          <w:szCs w:val="22"/>
          <w:lang w:val="lt-LT" w:eastAsia="en-US"/>
        </w:rPr>
        <w:t>);</w:t>
      </w:r>
    </w:p>
    <w:p w14:paraId="1960DF87"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jei vartojate kai kuriuos vaistus širdies ritmo sutrikimui gydyti (I ir III klasės </w:t>
      </w:r>
      <w:proofErr w:type="spellStart"/>
      <w:r w:rsidRPr="00A856C8">
        <w:rPr>
          <w:rFonts w:eastAsia="Calibri" w:cs="Times New Roman"/>
          <w:sz w:val="22"/>
          <w:szCs w:val="22"/>
          <w:lang w:val="lt-LT" w:eastAsia="en-US"/>
        </w:rPr>
        <w:t>antiartiminius</w:t>
      </w:r>
      <w:proofErr w:type="spellEnd"/>
      <w:r w:rsidRPr="00A856C8">
        <w:rPr>
          <w:rFonts w:eastAsia="Calibri" w:cs="Times New Roman"/>
          <w:sz w:val="22"/>
          <w:szCs w:val="22"/>
          <w:lang w:val="lt-LT" w:eastAsia="en-US"/>
        </w:rPr>
        <w:t xml:space="preserve"> vaistus);</w:t>
      </w:r>
    </w:p>
    <w:p w14:paraId="346C0C0B"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esate nėščia arba žindote kūdikį (žr. skyrių „Nėštumas ir žindymas“);</w:t>
      </w:r>
    </w:p>
    <w:p w14:paraId="3016DF35"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sutrikusi sąmonė;</w:t>
      </w:r>
    </w:p>
    <w:p w14:paraId="787DCC97"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jei vartojate centrinę nervų sistemą arba kvėpavimą slopinančias medžiagas (pvz.: alkoholį, CNS slopinančius vaistus); </w:t>
      </w:r>
    </w:p>
    <w:p w14:paraId="0D1EC2FB"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sergate ligomis, kurių metu reikia vengti kvėpavimo slopinimo;</w:t>
      </w:r>
    </w:p>
    <w:p w14:paraId="702AD00D"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yra dabar arba buvo anksčiau galvos trauma;</w:t>
      </w:r>
    </w:p>
    <w:p w14:paraId="357C7DC2"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padidėjęs spaudimas galvoje (</w:t>
      </w:r>
      <w:proofErr w:type="spellStart"/>
      <w:r w:rsidRPr="00A856C8">
        <w:rPr>
          <w:rFonts w:eastAsia="Calibri" w:cs="Times New Roman"/>
          <w:sz w:val="22"/>
          <w:szCs w:val="22"/>
          <w:lang w:val="lt-LT" w:eastAsia="en-US"/>
        </w:rPr>
        <w:t>intrakranijinis</w:t>
      </w:r>
      <w:proofErr w:type="spellEnd"/>
      <w:r w:rsidRPr="00A856C8">
        <w:rPr>
          <w:rFonts w:eastAsia="Calibri" w:cs="Times New Roman"/>
          <w:sz w:val="22"/>
          <w:szCs w:val="22"/>
          <w:lang w:val="lt-LT" w:eastAsia="en-US"/>
        </w:rPr>
        <w:t xml:space="preserve"> spaudimas);</w:t>
      </w:r>
    </w:p>
    <w:p w14:paraId="03F138D9"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gydotės nuo virusų sukelto ligos (žr. 3 skyriaus straipsnelį „K</w:t>
      </w:r>
      <w:r w:rsidRPr="00A856C8">
        <w:rPr>
          <w:rFonts w:eastAsia="Calibri" w:cs="Times New Roman"/>
          <w:spacing w:val="-3"/>
          <w:sz w:val="22"/>
          <w:szCs w:val="22"/>
          <w:lang w:val="lt-LT" w:eastAsia="en-US"/>
        </w:rPr>
        <w:t>iti vaistai</w:t>
      </w:r>
      <w:r w:rsidRPr="00A856C8">
        <w:rPr>
          <w:rFonts w:eastAsia="Calibri" w:cs="Times New Roman"/>
          <w:sz w:val="22"/>
          <w:szCs w:val="22"/>
          <w:lang w:val="lt-LT" w:eastAsia="en-US"/>
        </w:rPr>
        <w:t xml:space="preserve"> ir </w:t>
      </w:r>
      <w:proofErr w:type="spellStart"/>
      <w:r w:rsidRPr="00A856C8">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w:t>
      </w:r>
    </w:p>
    <w:p w14:paraId="581E873E"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pacing w:val="-3"/>
          <w:sz w:val="22"/>
          <w:szCs w:val="22"/>
          <w:lang w:val="lt-LT" w:eastAsia="en-US"/>
        </w:rPr>
        <w:t>jeigu sergate kasos uždegimu (pankreatitu);</w:t>
      </w:r>
    </w:p>
    <w:p w14:paraId="26372805" w14:textId="77777777" w:rsidR="000D5F2C" w:rsidRPr="00A856C8" w:rsidRDefault="000D5F2C" w:rsidP="000D5F2C">
      <w:pPr>
        <w:numPr>
          <w:ilvl w:val="0"/>
          <w:numId w:val="16"/>
        </w:numPr>
        <w:ind w:left="567" w:hanging="567"/>
        <w:rPr>
          <w:rFonts w:eastAsia="Calibri" w:cs="Times New Roman"/>
          <w:sz w:val="22"/>
          <w:szCs w:val="22"/>
          <w:lang w:val="lt-LT" w:eastAsia="en-US"/>
        </w:rPr>
      </w:pPr>
      <w:r w:rsidRPr="00A856C8">
        <w:rPr>
          <w:rFonts w:eastAsia="Calibri" w:cs="Times New Roman"/>
          <w:spacing w:val="-3"/>
          <w:sz w:val="22"/>
          <w:szCs w:val="22"/>
          <w:lang w:val="lt-LT" w:eastAsia="en-US"/>
        </w:rPr>
        <w:t>jeigu yra traukulių;</w:t>
      </w:r>
    </w:p>
    <w:p w14:paraId="2D072122" w14:textId="77777777" w:rsidR="000D5F2C" w:rsidRPr="00A856C8" w:rsidRDefault="000D5F2C" w:rsidP="000D5F2C">
      <w:pPr>
        <w:numPr>
          <w:ilvl w:val="0"/>
          <w:numId w:val="18"/>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jeigu sergate </w:t>
      </w:r>
      <w:proofErr w:type="spellStart"/>
      <w:r w:rsidRPr="00A856C8">
        <w:rPr>
          <w:rFonts w:eastAsia="Calibri" w:cs="Times New Roman"/>
          <w:sz w:val="22"/>
          <w:szCs w:val="22"/>
          <w:lang w:val="lt-LT" w:eastAsia="en-US"/>
        </w:rPr>
        <w:t>hipotiroze</w:t>
      </w:r>
      <w:proofErr w:type="spellEnd"/>
      <w:r w:rsidRPr="00A856C8">
        <w:rPr>
          <w:rFonts w:eastAsia="Calibri" w:cs="Times New Roman"/>
          <w:sz w:val="22"/>
          <w:szCs w:val="22"/>
          <w:lang w:val="lt-LT" w:eastAsia="en-US"/>
        </w:rPr>
        <w:t xml:space="preserve"> (per silpna skydliaukės funkcija);</w:t>
      </w:r>
    </w:p>
    <w:p w14:paraId="058EDC9D" w14:textId="77777777" w:rsidR="000D5F2C" w:rsidRPr="00A856C8" w:rsidRDefault="000D5F2C" w:rsidP="000D5F2C">
      <w:pPr>
        <w:numPr>
          <w:ilvl w:val="0"/>
          <w:numId w:val="18"/>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susilpnėjusi antinksčių funkcija (antinksčių funkcijos nepakankamumas);</w:t>
      </w:r>
    </w:p>
    <w:p w14:paraId="54B21C8B" w14:textId="77777777" w:rsidR="000D5F2C" w:rsidRPr="00A856C8" w:rsidRDefault="000D5F2C" w:rsidP="000D5F2C">
      <w:pPr>
        <w:numPr>
          <w:ilvl w:val="0"/>
          <w:numId w:val="18"/>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yra šoko simptomų;</w:t>
      </w:r>
    </w:p>
    <w:p w14:paraId="4FFDF276" w14:textId="77777777" w:rsidR="000D5F2C" w:rsidRPr="00A856C8" w:rsidRDefault="000D5F2C" w:rsidP="000D5F2C">
      <w:pPr>
        <w:numPr>
          <w:ilvl w:val="0"/>
          <w:numId w:val="18"/>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sergate nervų-raumenų liga (</w:t>
      </w:r>
      <w:proofErr w:type="spellStart"/>
      <w:r>
        <w:rPr>
          <w:rFonts w:eastAsia="Calibri" w:cs="Times New Roman"/>
          <w:sz w:val="22"/>
          <w:szCs w:val="22"/>
          <w:lang w:val="lt-LT" w:eastAsia="en-US"/>
        </w:rPr>
        <w:t>generalizuota</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miastenija</w:t>
      </w:r>
      <w:proofErr w:type="spellEnd"/>
      <w:r w:rsidRPr="00A856C8">
        <w:rPr>
          <w:rFonts w:eastAsia="Calibri" w:cs="Times New Roman"/>
          <w:sz w:val="22"/>
          <w:szCs w:val="22"/>
          <w:lang w:val="lt-LT" w:eastAsia="en-US"/>
        </w:rPr>
        <w:t>).</w:t>
      </w:r>
    </w:p>
    <w:p w14:paraId="5C4B7D45" w14:textId="77777777" w:rsidR="000D5F2C" w:rsidRPr="00A856C8" w:rsidRDefault="000D5F2C" w:rsidP="000D5F2C">
      <w:pPr>
        <w:rPr>
          <w:rFonts w:eastAsia="Calibri" w:cs="Times New Roman"/>
          <w:sz w:val="22"/>
          <w:szCs w:val="22"/>
          <w:lang w:val="lt-LT" w:eastAsia="en-US"/>
        </w:rPr>
      </w:pPr>
    </w:p>
    <w:p w14:paraId="5711A931"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Vartojant </w:t>
      </w:r>
      <w:proofErr w:type="spellStart"/>
      <w:r w:rsidRPr="00A856C8">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ilgai arba pakartotinai galimas pripratimas, pasireiškiantis fizine ir psichine priklausomybe bei toleravimu. Staigus gydymo nutraukimas gali sukelti vartojimo nutraukimo simptomus. Todėl gydymą šiuo vaistu reikia nutraukti palengva.</w:t>
      </w:r>
    </w:p>
    <w:p w14:paraId="5B949092" w14:textId="77777777" w:rsidR="000D5F2C" w:rsidRPr="00A856C8" w:rsidRDefault="000D5F2C" w:rsidP="000D5F2C">
      <w:pPr>
        <w:rPr>
          <w:rFonts w:eastAsia="Calibri" w:cs="Times New Roman"/>
          <w:spacing w:val="-3"/>
          <w:sz w:val="22"/>
          <w:szCs w:val="22"/>
          <w:lang w:val="lt-LT" w:eastAsia="en-US"/>
        </w:rPr>
      </w:pPr>
    </w:p>
    <w:p w14:paraId="6D7B0DB9"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pacing w:val="-3"/>
          <w:sz w:val="22"/>
          <w:szCs w:val="22"/>
          <w:lang w:val="lt-LT" w:eastAsia="en-US"/>
        </w:rPr>
        <w:lastRenderedPageBreak/>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turi būti vartojamas tik priklausomybei nuo </w:t>
      </w:r>
      <w:proofErr w:type="spellStart"/>
      <w:r w:rsidRPr="00A856C8">
        <w:rPr>
          <w:rFonts w:eastAsia="Calibri" w:cs="Times New Roman"/>
          <w:spacing w:val="-3"/>
          <w:sz w:val="22"/>
          <w:szCs w:val="22"/>
          <w:lang w:val="lt-LT" w:eastAsia="en-US"/>
        </w:rPr>
        <w:t>opioidų</w:t>
      </w:r>
      <w:proofErr w:type="spellEnd"/>
      <w:r w:rsidRPr="00A856C8">
        <w:rPr>
          <w:rFonts w:eastAsia="Calibri" w:cs="Times New Roman"/>
          <w:spacing w:val="-3"/>
          <w:sz w:val="22"/>
          <w:szCs w:val="22"/>
          <w:lang w:val="lt-LT" w:eastAsia="en-US"/>
        </w:rPr>
        <w:t xml:space="preserve"> gydyti, nes dažniausiai vartojama pakaitiniam gydymui dozė gali sukelti sunkius apsinuodijimo, kvėpavimo slopinimo reiškinius, o </w:t>
      </w:r>
      <w:proofErr w:type="spellStart"/>
      <w:r w:rsidRPr="00A856C8">
        <w:rPr>
          <w:rFonts w:eastAsia="Calibri" w:cs="Times New Roman"/>
          <w:spacing w:val="-3"/>
          <w:sz w:val="22"/>
          <w:szCs w:val="22"/>
          <w:lang w:val="lt-LT" w:eastAsia="en-US"/>
        </w:rPr>
        <w:t>opioidų</w:t>
      </w:r>
      <w:proofErr w:type="spellEnd"/>
      <w:r w:rsidRPr="00A856C8">
        <w:rPr>
          <w:rFonts w:eastAsia="Calibri" w:cs="Times New Roman"/>
          <w:spacing w:val="-3"/>
          <w:sz w:val="22"/>
          <w:szCs w:val="22"/>
          <w:lang w:val="lt-LT" w:eastAsia="en-US"/>
        </w:rPr>
        <w:t xml:space="preserve"> netoleruojantiems pacientams netgi mirtį. </w:t>
      </w:r>
    </w:p>
    <w:p w14:paraId="24CA667F" w14:textId="77777777" w:rsidR="000D5F2C" w:rsidRPr="00A856C8" w:rsidRDefault="000D5F2C" w:rsidP="000D5F2C">
      <w:pPr>
        <w:rPr>
          <w:rFonts w:eastAsia="Calibri" w:cs="Times New Roman"/>
          <w:sz w:val="22"/>
          <w:szCs w:val="22"/>
          <w:lang w:val="lt-LT" w:eastAsia="en-US"/>
        </w:rPr>
      </w:pPr>
    </w:p>
    <w:p w14:paraId="03CAEC62" w14:textId="77777777" w:rsidR="000D5F2C" w:rsidRPr="00A856C8" w:rsidRDefault="000D5F2C" w:rsidP="000D5F2C">
      <w:pPr>
        <w:rPr>
          <w:rFonts w:eastAsia="Calibri" w:cs="Times New Roman"/>
          <w:spacing w:val="-3"/>
          <w:sz w:val="22"/>
          <w:szCs w:val="22"/>
          <w:lang w:val="lt-LT" w:eastAsia="en-US"/>
        </w:rPr>
      </w:pPr>
      <w:r w:rsidRPr="00A856C8">
        <w:rPr>
          <w:rFonts w:eastAsia="Calibri" w:cs="Times New Roman"/>
          <w:sz w:val="22"/>
          <w:szCs w:val="22"/>
          <w:lang w:val="lt-LT" w:eastAsia="en-US"/>
        </w:rPr>
        <w:t>Jūsų gydytojas gali periodiškai atlikti šlapimo tyrimus norėdamas nustatyti ar kartu nevartojami kiti narkotikai. Narkotikų ir vaistų vartojimas pakaitinio gydymo metu gali sukelti gyvybei pavojingas būkles ir tokio vartojimo reikia vengti</w:t>
      </w:r>
      <w:r w:rsidRPr="00A856C8">
        <w:rPr>
          <w:rFonts w:eastAsia="Calibri" w:cs="Times New Roman"/>
          <w:b/>
          <w:sz w:val="22"/>
          <w:szCs w:val="22"/>
          <w:lang w:val="lt-LT" w:eastAsia="en-US"/>
        </w:rPr>
        <w:t xml:space="preserve">. </w:t>
      </w:r>
      <w:proofErr w:type="spellStart"/>
      <w:r w:rsidRPr="00A856C8">
        <w:rPr>
          <w:rFonts w:eastAsia="Calibri" w:cs="Times New Roman"/>
          <w:b/>
          <w:sz w:val="22"/>
          <w:szCs w:val="22"/>
          <w:lang w:val="lt-LT" w:eastAsia="en-US"/>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b/>
          <w:spacing w:val="-3"/>
          <w:sz w:val="22"/>
          <w:szCs w:val="22"/>
          <w:lang w:val="lt-LT" w:eastAsia="en-US"/>
        </w:rPr>
        <w:t xml:space="preserve"> </w:t>
      </w:r>
      <w:r>
        <w:rPr>
          <w:rFonts w:eastAsia="Calibri" w:cs="Times New Roman"/>
          <w:b/>
          <w:spacing w:val="-3"/>
          <w:sz w:val="22"/>
          <w:szCs w:val="22"/>
          <w:lang w:val="lt-LT" w:eastAsia="en-US"/>
        </w:rPr>
        <w:t>pakeičiamosios</w:t>
      </w:r>
      <w:r w:rsidRPr="00A856C8">
        <w:rPr>
          <w:rFonts w:eastAsia="Calibri" w:cs="Times New Roman"/>
          <w:b/>
          <w:spacing w:val="-3"/>
          <w:sz w:val="22"/>
          <w:szCs w:val="22"/>
          <w:lang w:val="lt-LT" w:eastAsia="en-US"/>
        </w:rPr>
        <w:t xml:space="preserve"> terapijos vartojamas tik per burną</w:t>
      </w:r>
      <w:r w:rsidRPr="00A856C8">
        <w:rPr>
          <w:rFonts w:eastAsia="Calibri" w:cs="Times New Roman"/>
          <w:spacing w:val="-3"/>
          <w:sz w:val="22"/>
          <w:szCs w:val="22"/>
          <w:lang w:val="lt-LT" w:eastAsia="en-US"/>
        </w:rPr>
        <w:t>. Piktnaudžiavimo juo atveju suleidus į veną galimas sunkus šalutinis poveikis, galima mirtis.</w:t>
      </w:r>
    </w:p>
    <w:p w14:paraId="1ADB21B4" w14:textId="77777777" w:rsidR="000D5F2C" w:rsidRPr="00A856C8" w:rsidRDefault="000D5F2C" w:rsidP="000D5F2C">
      <w:pPr>
        <w:rPr>
          <w:rFonts w:eastAsia="Calibri" w:cs="Times New Roman"/>
          <w:spacing w:val="-3"/>
          <w:sz w:val="22"/>
          <w:szCs w:val="22"/>
          <w:lang w:val="lt-LT" w:eastAsia="en-US"/>
        </w:rPr>
      </w:pPr>
    </w:p>
    <w:p w14:paraId="63A8AF69" w14:textId="77777777" w:rsidR="000D5F2C" w:rsidRPr="00A856C8" w:rsidRDefault="000D5F2C" w:rsidP="000D5F2C">
      <w:pPr>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skausmą malšinantis poveikis gali slėpti kitų ligų simptomus. Atsiradus įtarimui apie bet kokią ligą, kuri dažniausiai sukelia skausmą, kreipkitės į gydytoją netgi tuomet, kai skausmo nėra arba jis nelauktai silpnas. </w:t>
      </w:r>
    </w:p>
    <w:p w14:paraId="595E31C0" w14:textId="77777777" w:rsidR="000D5F2C" w:rsidRPr="00A856C8" w:rsidRDefault="000D5F2C" w:rsidP="000D5F2C">
      <w:pPr>
        <w:rPr>
          <w:rFonts w:eastAsia="Calibri" w:cs="Times New Roman"/>
          <w:spacing w:val="-3"/>
          <w:sz w:val="22"/>
          <w:szCs w:val="22"/>
          <w:lang w:val="lt-LT" w:eastAsia="en-US"/>
        </w:rPr>
      </w:pPr>
      <w:r w:rsidRPr="00A856C8">
        <w:rPr>
          <w:rFonts w:eastAsia="Calibri" w:cs="Times New Roman"/>
          <w:spacing w:val="-3"/>
          <w:sz w:val="22"/>
          <w:szCs w:val="22"/>
          <w:lang w:val="lt-LT" w:eastAsia="en-US"/>
        </w:rPr>
        <w:t>Jeigu jaučiate skausmą, gali reikėti papildomai vartoti kitų skausmą malšinančių vaistų.</w:t>
      </w:r>
    </w:p>
    <w:p w14:paraId="0DA76E17" w14:textId="77777777" w:rsidR="000D5F2C" w:rsidRPr="00A856C8" w:rsidRDefault="000D5F2C" w:rsidP="000D5F2C">
      <w:pPr>
        <w:rPr>
          <w:rFonts w:eastAsia="Calibri" w:cs="Times New Roman"/>
          <w:spacing w:val="-3"/>
          <w:sz w:val="22"/>
          <w:szCs w:val="22"/>
          <w:lang w:val="lt-LT" w:eastAsia="en-US"/>
        </w:rPr>
      </w:pPr>
    </w:p>
    <w:p w14:paraId="6B372BF0" w14:textId="77777777" w:rsidR="000D5F2C" w:rsidRDefault="000D5F2C" w:rsidP="000D5F2C">
      <w:pPr>
        <w:rPr>
          <w:rFonts w:eastAsia="Calibri" w:cs="Times New Roman"/>
          <w:spacing w:val="-3"/>
          <w:sz w:val="22"/>
          <w:szCs w:val="22"/>
          <w:lang w:val="lt-LT" w:eastAsia="en-US"/>
        </w:rPr>
      </w:pPr>
      <w:r w:rsidRPr="00A856C8">
        <w:rPr>
          <w:rFonts w:eastAsia="Calibri" w:cs="Times New Roman"/>
          <w:spacing w:val="-3"/>
          <w:sz w:val="22"/>
          <w:szCs w:val="22"/>
          <w:lang w:val="lt-LT" w:eastAsia="en-US"/>
        </w:rPr>
        <w:t>Jeigu sergate inkstų ar kepenų liga, yra bendra bloga būklė, prireikus Jūsų gydytojas gali dozę sumažinti.</w:t>
      </w:r>
    </w:p>
    <w:p w14:paraId="3E9D903F" w14:textId="77777777" w:rsidR="000D5F2C" w:rsidRPr="0058757D" w:rsidRDefault="000D5F2C" w:rsidP="000D5F2C">
      <w:pPr>
        <w:rPr>
          <w:spacing w:val="-3"/>
          <w:sz w:val="22"/>
          <w:lang w:val="lt-LT"/>
        </w:rPr>
      </w:pPr>
    </w:p>
    <w:p w14:paraId="3DB396AE" w14:textId="77777777" w:rsidR="000D5F2C" w:rsidRPr="00A856C8" w:rsidRDefault="000D5F2C" w:rsidP="000D5F2C">
      <w:pPr>
        <w:keepNext/>
        <w:tabs>
          <w:tab w:val="left" w:pos="567"/>
        </w:tabs>
        <w:spacing w:line="260" w:lineRule="exact"/>
        <w:jc w:val="both"/>
        <w:outlineLvl w:val="3"/>
        <w:rPr>
          <w:rFonts w:eastAsia="Times New Roman" w:cs="Times New Roman"/>
          <w:b/>
          <w:bCs/>
          <w:snapToGrid w:val="0"/>
          <w:sz w:val="22"/>
          <w:szCs w:val="28"/>
          <w:lang w:val="lt-LT" w:eastAsia="x-none"/>
        </w:rPr>
      </w:pPr>
      <w:r w:rsidRPr="00A856C8">
        <w:rPr>
          <w:rFonts w:eastAsia="Times New Roman" w:cs="Times New Roman"/>
          <w:b/>
          <w:bCs/>
          <w:snapToGrid w:val="0"/>
          <w:sz w:val="22"/>
          <w:szCs w:val="28"/>
          <w:lang w:val="lt-LT" w:eastAsia="x-none"/>
        </w:rPr>
        <w:lastRenderedPageBreak/>
        <w:t>Vaikams ir paaugliams</w:t>
      </w:r>
    </w:p>
    <w:p w14:paraId="2DA86A3A" w14:textId="77777777" w:rsidR="000D5F2C" w:rsidRDefault="000D5F2C" w:rsidP="000D5F2C">
      <w:pPr>
        <w:keepNext/>
        <w:numPr>
          <w:ilvl w:val="12"/>
          <w:numId w:val="0"/>
        </w:numPr>
        <w:ind w:right="-2"/>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Apie </w:t>
      </w: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vartojimo vaikams ir paaugliams saugumą ir veiksmingumą duomenų nepakanka. </w:t>
      </w:r>
    </w:p>
    <w:p w14:paraId="310004D1" w14:textId="77777777" w:rsidR="000D5F2C" w:rsidRDefault="000D5F2C" w:rsidP="000D5F2C">
      <w:pPr>
        <w:keepNext/>
        <w:numPr>
          <w:ilvl w:val="12"/>
          <w:numId w:val="0"/>
        </w:numPr>
        <w:ind w:right="-2"/>
        <w:rPr>
          <w:rFonts w:eastAsia="Calibri" w:cs="Times New Roman"/>
          <w:spacing w:val="-3"/>
          <w:sz w:val="22"/>
          <w:szCs w:val="22"/>
          <w:lang w:val="lt-LT" w:eastAsia="en-US"/>
        </w:rPr>
      </w:pPr>
    </w:p>
    <w:p w14:paraId="68C5A648" w14:textId="77777777" w:rsidR="000D5F2C" w:rsidRPr="00A856C8" w:rsidRDefault="000D5F2C" w:rsidP="000D5F2C">
      <w:pPr>
        <w:keepNext/>
        <w:numPr>
          <w:ilvl w:val="12"/>
          <w:numId w:val="0"/>
        </w:numPr>
        <w:ind w:right="-2"/>
        <w:rPr>
          <w:rFonts w:eastAsia="Calibri" w:cs="Times New Roman"/>
          <w:spacing w:val="-3"/>
          <w:sz w:val="22"/>
          <w:szCs w:val="22"/>
          <w:lang w:val="lt-LT" w:eastAsia="en-US"/>
        </w:rPr>
      </w:pPr>
      <w:r w:rsidRPr="00A856C8">
        <w:rPr>
          <w:rFonts w:eastAsia="Times New Roman" w:cs="Times New Roman"/>
          <w:b/>
          <w:sz w:val="22"/>
          <w:lang w:val="lt-LT" w:eastAsia="lt-LT" w:bidi="lt-LT"/>
        </w:rPr>
        <w:t xml:space="preserve">Kiti vaistai ir </w:t>
      </w:r>
      <w:proofErr w:type="spellStart"/>
      <w:r w:rsidRPr="00A856C8">
        <w:rPr>
          <w:rFonts w:eastAsia="Times New Roman" w:cs="Times New Roman"/>
          <w:b/>
          <w:sz w:val="22"/>
          <w:lang w:val="lt-LT" w:eastAsia="lt-LT" w:bidi="lt-LT"/>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p>
    <w:p w14:paraId="018908A1" w14:textId="77777777" w:rsidR="000D5F2C" w:rsidRDefault="000D5F2C" w:rsidP="000D5F2C">
      <w:pPr>
        <w:keepNext/>
        <w:numPr>
          <w:ilvl w:val="12"/>
          <w:numId w:val="0"/>
        </w:numPr>
        <w:ind w:right="-2"/>
        <w:rPr>
          <w:rFonts w:eastAsia="Calibri" w:cs="Times New Roman"/>
          <w:sz w:val="22"/>
          <w:szCs w:val="22"/>
          <w:lang w:val="lt-LT" w:eastAsia="en-US"/>
        </w:rPr>
      </w:pPr>
      <w:r w:rsidRPr="00A856C8">
        <w:rPr>
          <w:rFonts w:eastAsia="Times New Roman" w:cs="Times New Roman"/>
          <w:noProof/>
          <w:snapToGrid w:val="0"/>
          <w:sz w:val="22"/>
          <w:szCs w:val="24"/>
          <w:lang w:val="lt-LT" w:eastAsia="en-US"/>
        </w:rPr>
        <w:t>Jeigu vartojate ar neseniai vartojote kitų vaistų arba dėl to nesate tikri, apie tai pasakykite gydytojui arba vaistininkui.</w:t>
      </w:r>
      <w:r w:rsidRPr="006026BE">
        <w:rPr>
          <w:rFonts w:eastAsia="Calibri" w:cs="Times New Roman"/>
          <w:sz w:val="22"/>
          <w:szCs w:val="22"/>
          <w:lang w:val="lt-LT" w:eastAsia="en-US"/>
        </w:rPr>
        <w:t xml:space="preserve"> </w:t>
      </w:r>
    </w:p>
    <w:p w14:paraId="011CAE42" w14:textId="77777777" w:rsidR="000D5F2C" w:rsidRDefault="000D5F2C" w:rsidP="000D5F2C">
      <w:pPr>
        <w:keepNext/>
        <w:numPr>
          <w:ilvl w:val="12"/>
          <w:numId w:val="0"/>
        </w:numPr>
        <w:ind w:right="-2"/>
        <w:rPr>
          <w:rFonts w:eastAsia="Calibri" w:cs="Times New Roman"/>
          <w:sz w:val="22"/>
          <w:szCs w:val="22"/>
          <w:lang w:val="lt-LT" w:eastAsia="en-US"/>
        </w:rPr>
      </w:pPr>
    </w:p>
    <w:p w14:paraId="4455BC12" w14:textId="77777777" w:rsidR="000D5F2C" w:rsidRPr="00A856C8" w:rsidRDefault="000D5F2C" w:rsidP="000D5F2C">
      <w:pPr>
        <w:keepNext/>
        <w:numPr>
          <w:ilvl w:val="12"/>
          <w:numId w:val="0"/>
        </w:numPr>
        <w:ind w:right="-2"/>
        <w:rPr>
          <w:rFonts w:eastAsia="Calibri" w:cs="Times New Roman"/>
          <w:sz w:val="22"/>
          <w:szCs w:val="22"/>
          <w:lang w:val="lt-LT" w:eastAsia="en-US"/>
        </w:rPr>
      </w:pPr>
      <w:r>
        <w:rPr>
          <w:rFonts w:eastAsia="Calibri" w:cs="Times New Roman"/>
          <w:sz w:val="22"/>
          <w:szCs w:val="22"/>
          <w:lang w:val="lt-LT" w:eastAsia="en-US"/>
        </w:rPr>
        <w:t>Ki</w:t>
      </w:r>
      <w:r w:rsidRPr="00A856C8">
        <w:rPr>
          <w:rFonts w:eastAsia="Calibri" w:cs="Times New Roman"/>
          <w:sz w:val="22"/>
          <w:szCs w:val="22"/>
          <w:lang w:val="lt-LT" w:eastAsia="en-US"/>
        </w:rPr>
        <w:t>ekvieno apsilankymo pas gydytoją arba ligoninėje metu sąžiningai pripažinkite savo žalingą polinkį, pasakykite apie pakaitinį gydymąsi, vaistų vartojimo būdą. Tai taikoma ir kitiems tuo</w:t>
      </w:r>
      <w:r w:rsidRPr="002D2863">
        <w:rPr>
          <w:rFonts w:eastAsia="Calibri" w:cs="Times New Roman"/>
          <w:sz w:val="22"/>
          <w:szCs w:val="22"/>
          <w:lang w:val="lt-LT" w:eastAsia="en-US"/>
        </w:rPr>
        <w:t xml:space="preserve"> </w:t>
      </w:r>
      <w:r w:rsidRPr="00A856C8">
        <w:rPr>
          <w:rFonts w:eastAsia="Calibri" w:cs="Times New Roman"/>
          <w:sz w:val="22"/>
          <w:szCs w:val="22"/>
          <w:lang w:val="lt-LT" w:eastAsia="en-US"/>
        </w:rPr>
        <w:t>metu vartojamiems vaistams. Ši informacija būtina siekiant išvengti galimai žalingo vaistų derinio poveikio.</w:t>
      </w:r>
    </w:p>
    <w:p w14:paraId="281CD651" w14:textId="77777777" w:rsidR="000D5F2C" w:rsidRPr="00A856C8" w:rsidRDefault="000D5F2C" w:rsidP="000D5F2C">
      <w:pPr>
        <w:keepNext/>
        <w:numPr>
          <w:ilvl w:val="12"/>
          <w:numId w:val="0"/>
        </w:numPr>
        <w:ind w:right="-2"/>
        <w:rPr>
          <w:rFonts w:eastAsia="Calibri" w:cs="Times New Roman"/>
          <w:sz w:val="22"/>
          <w:szCs w:val="22"/>
          <w:lang w:val="lt-LT" w:eastAsia="en-US"/>
        </w:rPr>
      </w:pPr>
    </w:p>
    <w:p w14:paraId="7556AF80" w14:textId="77777777" w:rsidR="000D5F2C" w:rsidRPr="00A856C8" w:rsidRDefault="000D5F2C" w:rsidP="000D5F2C">
      <w:pPr>
        <w:keepNext/>
        <w:numPr>
          <w:ilvl w:val="12"/>
          <w:numId w:val="0"/>
        </w:numPr>
        <w:ind w:right="-2"/>
        <w:rPr>
          <w:rFonts w:eastAsia="Calibri" w:cs="Times New Roman"/>
          <w:spacing w:val="-3"/>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hidrochloridas gali turėti poveikį kitiems vaistams. Kiti vaistai taip pat gali turėti </w:t>
      </w:r>
      <w:proofErr w:type="spellStart"/>
      <w:r w:rsidRPr="00A856C8">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veikimui.</w:t>
      </w:r>
    </w:p>
    <w:p w14:paraId="1997A5AF" w14:textId="77777777" w:rsidR="000D5F2C" w:rsidRDefault="000D5F2C" w:rsidP="000D5F2C">
      <w:pPr>
        <w:keepNext/>
        <w:numPr>
          <w:ilvl w:val="12"/>
          <w:numId w:val="0"/>
        </w:numPr>
        <w:ind w:right="-2"/>
        <w:rPr>
          <w:rFonts w:eastAsia="Calibri" w:cs="Times New Roman"/>
          <w:spacing w:val="-3"/>
          <w:sz w:val="22"/>
          <w:szCs w:val="22"/>
          <w:lang w:val="lt-LT" w:eastAsia="en-US"/>
        </w:rPr>
      </w:pPr>
    </w:p>
    <w:p w14:paraId="69BBD881" w14:textId="77777777" w:rsidR="000D5F2C" w:rsidRPr="00A856C8" w:rsidRDefault="000D5F2C" w:rsidP="000D5F2C">
      <w:pPr>
        <w:keepNext/>
        <w:numPr>
          <w:ilvl w:val="12"/>
          <w:numId w:val="0"/>
        </w:numPr>
        <w:ind w:right="-2"/>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Pasakykite gydytojui, jeigu vartojate šiuos </w:t>
      </w:r>
      <w:r>
        <w:rPr>
          <w:rFonts w:eastAsia="Calibri" w:cs="Times New Roman"/>
          <w:spacing w:val="-3"/>
          <w:sz w:val="22"/>
          <w:szCs w:val="22"/>
          <w:lang w:val="lt-LT" w:eastAsia="en-US"/>
        </w:rPr>
        <w:t>vaistus</w:t>
      </w:r>
      <w:r w:rsidRPr="00A856C8">
        <w:rPr>
          <w:rFonts w:eastAsia="Calibri" w:cs="Times New Roman"/>
          <w:spacing w:val="-3"/>
          <w:sz w:val="22"/>
          <w:szCs w:val="22"/>
          <w:lang w:val="lt-LT" w:eastAsia="en-US"/>
        </w:rPr>
        <w:t>:</w:t>
      </w:r>
    </w:p>
    <w:p w14:paraId="666DB3F6"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stipriai skausmą malšinančius vaistus (</w:t>
      </w:r>
      <w:proofErr w:type="spellStart"/>
      <w:r w:rsidRPr="00A856C8">
        <w:rPr>
          <w:rFonts w:eastAsia="Times New Roman" w:cs="Times New Roman"/>
          <w:sz w:val="22"/>
          <w:szCs w:val="22"/>
          <w:lang w:val="lt-LT" w:eastAsia="en-US"/>
        </w:rPr>
        <w:t>opioidų</w:t>
      </w:r>
      <w:proofErr w:type="spellEnd"/>
      <w:r w:rsidRPr="00A856C8">
        <w:rPr>
          <w:rFonts w:eastAsia="Times New Roman" w:cs="Times New Roman"/>
          <w:sz w:val="22"/>
          <w:szCs w:val="22"/>
          <w:lang w:val="lt-LT" w:eastAsia="en-US"/>
        </w:rPr>
        <w:t xml:space="preserve"> preparatus skausmui malšinti);</w:t>
      </w:r>
    </w:p>
    <w:p w14:paraId="199DE22D"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veikiančius psichiką (pvz.: </w:t>
      </w:r>
      <w:proofErr w:type="spellStart"/>
      <w:r w:rsidRPr="00A856C8">
        <w:rPr>
          <w:rFonts w:eastAsia="Times New Roman" w:cs="Times New Roman"/>
          <w:sz w:val="22"/>
          <w:szCs w:val="22"/>
          <w:lang w:val="lt-LT" w:eastAsia="en-US"/>
        </w:rPr>
        <w:t>tioridaziną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fenotiazinus</w:t>
      </w:r>
      <w:proofErr w:type="spellEnd"/>
      <w:r w:rsidRPr="00A856C8">
        <w:rPr>
          <w:rFonts w:eastAsia="Times New Roman" w:cs="Times New Roman"/>
          <w:sz w:val="22"/>
          <w:szCs w:val="22"/>
          <w:lang w:val="lt-LT" w:eastAsia="en-US"/>
        </w:rPr>
        <w:t xml:space="preserve">, , </w:t>
      </w:r>
      <w:proofErr w:type="spellStart"/>
      <w:r w:rsidRPr="00A856C8">
        <w:rPr>
          <w:rFonts w:eastAsia="Times New Roman" w:cs="Times New Roman"/>
          <w:sz w:val="22"/>
          <w:szCs w:val="22"/>
          <w:lang w:val="lt-LT" w:eastAsia="en-US"/>
        </w:rPr>
        <w:t>haloperidolį</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sertindolį</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ziprazidoną</w:t>
      </w:r>
      <w:proofErr w:type="spellEnd"/>
      <w:r w:rsidRPr="00A856C8">
        <w:rPr>
          <w:rFonts w:eastAsia="Times New Roman" w:cs="Times New Roman"/>
          <w:sz w:val="22"/>
          <w:szCs w:val="22"/>
          <w:lang w:val="lt-LT" w:eastAsia="en-US"/>
        </w:rPr>
        <w:t>);</w:t>
      </w:r>
    </w:p>
    <w:p w14:paraId="58FA8AD9"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širdies veiklos sutrikimams gydyti – </w:t>
      </w:r>
      <w:proofErr w:type="spellStart"/>
      <w:r w:rsidRPr="00A856C8">
        <w:rPr>
          <w:rFonts w:eastAsia="Times New Roman" w:cs="Times New Roman"/>
          <w:sz w:val="22"/>
          <w:szCs w:val="22"/>
          <w:lang w:val="lt-LT" w:eastAsia="en-US"/>
        </w:rPr>
        <w:t>verapamilį</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chinidiną</w:t>
      </w:r>
      <w:proofErr w:type="spellEnd"/>
      <w:r w:rsidRPr="00A856C8">
        <w:rPr>
          <w:rFonts w:eastAsia="Times New Roman" w:cs="Times New Roman"/>
          <w:sz w:val="22"/>
          <w:szCs w:val="22"/>
          <w:lang w:val="lt-LT" w:eastAsia="en-US"/>
        </w:rPr>
        <w:t>;</w:t>
      </w:r>
    </w:p>
    <w:p w14:paraId="1EAD9102"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vaistus nuo depresijos (</w:t>
      </w:r>
      <w:proofErr w:type="spellStart"/>
      <w:r w:rsidRPr="00A856C8">
        <w:rPr>
          <w:rFonts w:eastAsia="Times New Roman" w:cs="Times New Roman"/>
          <w:sz w:val="22"/>
          <w:szCs w:val="22"/>
          <w:lang w:val="lt-LT" w:eastAsia="en-US"/>
        </w:rPr>
        <w:t>dezipraminą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nefazodoną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fluvoksaminą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fluoksetiną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paroksetiną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sertraliną</w:t>
      </w:r>
      <w:proofErr w:type="spellEnd"/>
      <w:r w:rsidRPr="00A856C8">
        <w:rPr>
          <w:rFonts w:eastAsia="Times New Roman" w:cs="Times New Roman"/>
          <w:sz w:val="22"/>
          <w:szCs w:val="22"/>
          <w:lang w:val="lt-LT" w:eastAsia="en-US"/>
        </w:rPr>
        <w:t>);</w:t>
      </w:r>
    </w:p>
    <w:p w14:paraId="03A0BBF8"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nuo uždegimo ir imuninę sistemą slopinančius vaistus (pvz.: </w:t>
      </w:r>
      <w:proofErr w:type="spellStart"/>
      <w:r w:rsidRPr="00A856C8">
        <w:rPr>
          <w:rFonts w:eastAsia="Times New Roman" w:cs="Times New Roman"/>
          <w:sz w:val="22"/>
          <w:szCs w:val="22"/>
          <w:lang w:val="lt-LT" w:eastAsia="en-US"/>
        </w:rPr>
        <w:t>deksametazoną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ciklosporiną</w:t>
      </w:r>
      <w:proofErr w:type="spellEnd"/>
      <w:r w:rsidRPr="00A856C8">
        <w:rPr>
          <w:rFonts w:eastAsia="Times New Roman" w:cs="Times New Roman"/>
          <w:sz w:val="22"/>
          <w:szCs w:val="22"/>
          <w:lang w:val="lt-LT" w:eastAsia="en-US"/>
        </w:rPr>
        <w:t>);</w:t>
      </w:r>
    </w:p>
    <w:p w14:paraId="4857BC16"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ŽIV </w:t>
      </w:r>
      <w:r>
        <w:rPr>
          <w:rFonts w:eastAsia="Times New Roman" w:cs="Times New Roman"/>
          <w:sz w:val="22"/>
          <w:szCs w:val="22"/>
          <w:lang w:val="lt-LT" w:eastAsia="en-US"/>
        </w:rPr>
        <w:t>infekcijai</w:t>
      </w:r>
      <w:r w:rsidRPr="00A856C8">
        <w:rPr>
          <w:rFonts w:eastAsia="Times New Roman" w:cs="Times New Roman"/>
          <w:sz w:val="22"/>
          <w:szCs w:val="22"/>
          <w:lang w:val="lt-LT" w:eastAsia="en-US"/>
        </w:rPr>
        <w:t xml:space="preserve"> </w:t>
      </w:r>
      <w:r>
        <w:rPr>
          <w:rFonts w:eastAsia="Times New Roman" w:cs="Times New Roman"/>
          <w:sz w:val="22"/>
          <w:szCs w:val="22"/>
          <w:lang w:val="lt-LT" w:eastAsia="en-US"/>
        </w:rPr>
        <w:t xml:space="preserve">arba C hepatitui </w:t>
      </w:r>
      <w:r w:rsidRPr="00A856C8">
        <w:rPr>
          <w:rFonts w:eastAsia="Times New Roman" w:cs="Times New Roman"/>
          <w:sz w:val="22"/>
          <w:szCs w:val="22"/>
          <w:lang w:val="lt-LT" w:eastAsia="en-US"/>
        </w:rPr>
        <w:t>gydyti (</w:t>
      </w:r>
      <w:proofErr w:type="spellStart"/>
      <w:r w:rsidRPr="00A856C8">
        <w:rPr>
          <w:rFonts w:eastAsia="Times New Roman" w:cs="Times New Roman"/>
          <w:sz w:val="22"/>
          <w:szCs w:val="22"/>
          <w:lang w:val="lt-LT" w:eastAsia="en-US"/>
        </w:rPr>
        <w:t>nevirapiną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zidovudiną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efavirenzą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nelfinavirą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telaprevirą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amprenavirą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delaverdiną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lopinavirą</w:t>
      </w:r>
      <w:proofErr w:type="spellEnd"/>
      <w:r w:rsidRPr="00A856C8">
        <w:rPr>
          <w:rFonts w:eastAsia="Times New Roman" w:cs="Times New Roman"/>
          <w:sz w:val="22"/>
          <w:szCs w:val="22"/>
          <w:lang w:val="lt-LT" w:eastAsia="en-US"/>
        </w:rPr>
        <w:t>/</w:t>
      </w:r>
      <w:proofErr w:type="spellStart"/>
      <w:r w:rsidRPr="00A856C8">
        <w:rPr>
          <w:rFonts w:eastAsia="Times New Roman" w:cs="Times New Roman"/>
          <w:sz w:val="22"/>
          <w:szCs w:val="22"/>
          <w:lang w:val="lt-LT" w:eastAsia="en-US"/>
        </w:rPr>
        <w:t>ritonavirą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abakavirą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didanoziną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stavudiną</w:t>
      </w:r>
      <w:proofErr w:type="spellEnd"/>
      <w:r w:rsidRPr="00A856C8">
        <w:rPr>
          <w:rFonts w:eastAsia="Times New Roman" w:cs="Times New Roman"/>
          <w:sz w:val="22"/>
          <w:szCs w:val="22"/>
          <w:lang w:val="lt-LT" w:eastAsia="en-US"/>
        </w:rPr>
        <w:t>);</w:t>
      </w:r>
    </w:p>
    <w:p w14:paraId="68D76B29"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antibiotikus (vaistus bakterijų sukeltoms infekcijoms gydyti) </w:t>
      </w:r>
      <w:proofErr w:type="spellStart"/>
      <w:r w:rsidRPr="00A856C8">
        <w:rPr>
          <w:rFonts w:eastAsia="Times New Roman" w:cs="Times New Roman"/>
          <w:sz w:val="22"/>
          <w:szCs w:val="22"/>
          <w:lang w:val="lt-LT" w:eastAsia="en-US"/>
        </w:rPr>
        <w:t>ciprofloksaciną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levofloksaciną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moksifloksaciną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makrolidų</w:t>
      </w:r>
      <w:proofErr w:type="spellEnd"/>
      <w:r w:rsidRPr="00A856C8">
        <w:rPr>
          <w:rFonts w:eastAsia="Times New Roman" w:cs="Times New Roman"/>
          <w:sz w:val="22"/>
          <w:szCs w:val="22"/>
          <w:lang w:val="lt-LT" w:eastAsia="en-US"/>
        </w:rPr>
        <w:t xml:space="preserve"> grupės antibiotikus </w:t>
      </w:r>
      <w:proofErr w:type="spellStart"/>
      <w:r w:rsidRPr="00A856C8">
        <w:rPr>
          <w:rFonts w:eastAsia="Times New Roman" w:cs="Times New Roman"/>
          <w:sz w:val="22"/>
          <w:szCs w:val="22"/>
          <w:lang w:val="lt-LT" w:eastAsia="en-US"/>
        </w:rPr>
        <w:t>klaritromiciną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telitromiciną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eritromiciną</w:t>
      </w:r>
      <w:proofErr w:type="spellEnd"/>
      <w:r w:rsidRPr="00A856C8">
        <w:rPr>
          <w:rFonts w:eastAsia="Times New Roman" w:cs="Times New Roman"/>
          <w:sz w:val="22"/>
          <w:szCs w:val="22"/>
          <w:lang w:val="lt-LT" w:eastAsia="en-US"/>
        </w:rPr>
        <w:t>;</w:t>
      </w:r>
    </w:p>
    <w:p w14:paraId="2B36F590"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grybelių sukeltoms infekcijoms gydyti </w:t>
      </w:r>
      <w:proofErr w:type="spellStart"/>
      <w:r w:rsidRPr="00A856C8">
        <w:rPr>
          <w:rFonts w:eastAsia="Times New Roman" w:cs="Times New Roman"/>
          <w:sz w:val="22"/>
          <w:szCs w:val="22"/>
          <w:lang w:val="lt-LT" w:eastAsia="en-US"/>
        </w:rPr>
        <w:t>flukonazolą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itrokonazolą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ketokonazolą</w:t>
      </w:r>
      <w:proofErr w:type="spellEnd"/>
      <w:r w:rsidRPr="00A856C8">
        <w:rPr>
          <w:rFonts w:eastAsia="Times New Roman" w:cs="Times New Roman"/>
          <w:sz w:val="22"/>
          <w:szCs w:val="22"/>
          <w:lang w:val="lt-LT" w:eastAsia="en-US"/>
        </w:rPr>
        <w:t>;</w:t>
      </w:r>
    </w:p>
    <w:p w14:paraId="76775DD7"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skrandžio opaligei gydyti vartojamą </w:t>
      </w:r>
      <w:proofErr w:type="spellStart"/>
      <w:r w:rsidRPr="00A856C8">
        <w:rPr>
          <w:rFonts w:eastAsia="Times New Roman" w:cs="Times New Roman"/>
          <w:sz w:val="22"/>
          <w:szCs w:val="22"/>
          <w:lang w:val="lt-LT" w:eastAsia="en-US"/>
        </w:rPr>
        <w:t>cimetidiną</w:t>
      </w:r>
      <w:proofErr w:type="spellEnd"/>
      <w:r w:rsidRPr="00A856C8">
        <w:rPr>
          <w:rFonts w:eastAsia="Times New Roman" w:cs="Times New Roman"/>
          <w:sz w:val="22"/>
          <w:szCs w:val="22"/>
          <w:lang w:val="lt-LT" w:eastAsia="en-US"/>
        </w:rPr>
        <w:t>;</w:t>
      </w:r>
    </w:p>
    <w:p w14:paraId="5C57FAB6"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proofErr w:type="spellStart"/>
      <w:r w:rsidRPr="00A856C8">
        <w:rPr>
          <w:rFonts w:eastAsia="Times New Roman" w:cs="Times New Roman"/>
          <w:sz w:val="22"/>
          <w:szCs w:val="22"/>
          <w:lang w:val="lt-LT" w:eastAsia="en-US"/>
        </w:rPr>
        <w:t>naloksoną</w:t>
      </w:r>
      <w:proofErr w:type="spellEnd"/>
      <w:r w:rsidRPr="00A856C8">
        <w:rPr>
          <w:rFonts w:eastAsia="Times New Roman" w:cs="Times New Roman"/>
          <w:sz w:val="22"/>
          <w:szCs w:val="22"/>
          <w:lang w:val="lt-LT" w:eastAsia="en-US"/>
        </w:rPr>
        <w:t xml:space="preserve">, vartojamą </w:t>
      </w:r>
      <w:proofErr w:type="spellStart"/>
      <w:r w:rsidRPr="00A856C8">
        <w:rPr>
          <w:rFonts w:eastAsia="Times New Roman" w:cs="Times New Roman"/>
          <w:sz w:val="22"/>
          <w:szCs w:val="22"/>
          <w:lang w:val="lt-LT" w:eastAsia="en-US"/>
        </w:rPr>
        <w:t>opioidų</w:t>
      </w:r>
      <w:proofErr w:type="spellEnd"/>
      <w:r w:rsidRPr="00A856C8">
        <w:rPr>
          <w:rFonts w:eastAsia="Times New Roman" w:cs="Times New Roman"/>
          <w:sz w:val="22"/>
          <w:szCs w:val="22"/>
          <w:lang w:val="lt-LT" w:eastAsia="en-US"/>
        </w:rPr>
        <w:t xml:space="preserve"> poveikiui pašalinti;</w:t>
      </w:r>
    </w:p>
    <w:p w14:paraId="363A10D4"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kurie neutralizuoja </w:t>
      </w:r>
      <w:proofErr w:type="spellStart"/>
      <w:r w:rsidRPr="00A856C8">
        <w:rPr>
          <w:rFonts w:eastAsia="Times New Roman" w:cs="Times New Roman"/>
          <w:sz w:val="22"/>
          <w:szCs w:val="22"/>
          <w:lang w:val="lt-LT" w:eastAsia="en-US"/>
        </w:rPr>
        <w:t>opioidų</w:t>
      </w:r>
      <w:proofErr w:type="spellEnd"/>
      <w:r w:rsidRPr="00A856C8">
        <w:rPr>
          <w:rFonts w:eastAsia="Times New Roman" w:cs="Times New Roman"/>
          <w:sz w:val="22"/>
          <w:szCs w:val="22"/>
          <w:lang w:val="lt-LT" w:eastAsia="en-US"/>
        </w:rPr>
        <w:t xml:space="preserve"> poveikius – </w:t>
      </w:r>
      <w:proofErr w:type="spellStart"/>
      <w:r w:rsidRPr="00A856C8">
        <w:rPr>
          <w:rFonts w:eastAsia="Times New Roman" w:cs="Times New Roman"/>
          <w:sz w:val="22"/>
          <w:szCs w:val="22"/>
          <w:lang w:val="lt-LT" w:eastAsia="en-US"/>
        </w:rPr>
        <w:t>naltreksoną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buprenorfiną</w:t>
      </w:r>
      <w:proofErr w:type="spellEnd"/>
      <w:r w:rsidRPr="00A856C8">
        <w:rPr>
          <w:rFonts w:eastAsia="Times New Roman" w:cs="Times New Roman"/>
          <w:sz w:val="22"/>
          <w:szCs w:val="22"/>
          <w:lang w:val="lt-LT" w:eastAsia="en-US"/>
        </w:rPr>
        <w:t>;</w:t>
      </w:r>
    </w:p>
    <w:p w14:paraId="6CA46064"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proofErr w:type="spellStart"/>
      <w:r w:rsidRPr="00A856C8">
        <w:rPr>
          <w:rFonts w:eastAsia="Times New Roman" w:cs="Times New Roman"/>
          <w:sz w:val="22"/>
          <w:szCs w:val="22"/>
          <w:lang w:val="lt-LT" w:eastAsia="en-US"/>
        </w:rPr>
        <w:t>rifampiciną</w:t>
      </w:r>
      <w:proofErr w:type="spellEnd"/>
      <w:r w:rsidRPr="00A856C8">
        <w:rPr>
          <w:rFonts w:eastAsia="Times New Roman" w:cs="Times New Roman"/>
          <w:sz w:val="22"/>
          <w:szCs w:val="22"/>
          <w:lang w:val="lt-LT" w:eastAsia="en-US"/>
        </w:rPr>
        <w:t>, vartojamą tuberkuliozei gydyti;</w:t>
      </w:r>
    </w:p>
    <w:p w14:paraId="7912D230"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vartojamus epilepsijai gydyti – </w:t>
      </w:r>
      <w:proofErr w:type="spellStart"/>
      <w:r w:rsidRPr="00A856C8">
        <w:rPr>
          <w:rFonts w:eastAsia="Times New Roman" w:cs="Times New Roman"/>
          <w:sz w:val="22"/>
          <w:szCs w:val="22"/>
          <w:lang w:val="lt-LT" w:eastAsia="en-US"/>
        </w:rPr>
        <w:t>fenitoiną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karba</w:t>
      </w:r>
      <w:r>
        <w:rPr>
          <w:rFonts w:eastAsia="Times New Roman" w:cs="Times New Roman"/>
          <w:sz w:val="22"/>
          <w:szCs w:val="22"/>
          <w:lang w:val="lt-LT" w:eastAsia="en-US"/>
        </w:rPr>
        <w:t>m</w:t>
      </w:r>
      <w:r w:rsidRPr="00A856C8">
        <w:rPr>
          <w:rFonts w:eastAsia="Times New Roman" w:cs="Times New Roman"/>
          <w:sz w:val="22"/>
          <w:szCs w:val="22"/>
          <w:lang w:val="lt-LT" w:eastAsia="en-US"/>
        </w:rPr>
        <w:t>azepiną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fenobarbitalį</w:t>
      </w:r>
      <w:proofErr w:type="spellEnd"/>
      <w:r w:rsidRPr="00A856C8">
        <w:rPr>
          <w:rFonts w:eastAsia="Times New Roman" w:cs="Times New Roman"/>
          <w:sz w:val="22"/>
          <w:szCs w:val="22"/>
          <w:lang w:val="lt-LT" w:eastAsia="en-US"/>
        </w:rPr>
        <w:t>;</w:t>
      </w:r>
    </w:p>
    <w:p w14:paraId="62167100"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šlapimą rūgštinančius vaistus – </w:t>
      </w:r>
      <w:proofErr w:type="spellStart"/>
      <w:r w:rsidRPr="00A856C8">
        <w:rPr>
          <w:rFonts w:eastAsia="Times New Roman" w:cs="Times New Roman"/>
          <w:sz w:val="22"/>
          <w:szCs w:val="22"/>
          <w:lang w:val="lt-LT" w:eastAsia="en-US"/>
        </w:rPr>
        <w:t>askorbo</w:t>
      </w:r>
      <w:proofErr w:type="spellEnd"/>
      <w:r w:rsidRPr="00A856C8">
        <w:rPr>
          <w:rFonts w:eastAsia="Times New Roman" w:cs="Times New Roman"/>
          <w:sz w:val="22"/>
          <w:szCs w:val="22"/>
          <w:lang w:val="lt-LT" w:eastAsia="en-US"/>
        </w:rPr>
        <w:t xml:space="preserve"> rūgštį (vitaminą C ir amonio chloridą;</w:t>
      </w:r>
    </w:p>
    <w:p w14:paraId="11F9E6B1"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viduriavimui gydyti (pvz.: </w:t>
      </w:r>
      <w:proofErr w:type="spellStart"/>
      <w:r w:rsidRPr="00A856C8">
        <w:rPr>
          <w:rFonts w:eastAsia="Times New Roman" w:cs="Times New Roman"/>
          <w:sz w:val="22"/>
          <w:szCs w:val="22"/>
          <w:lang w:val="lt-LT" w:eastAsia="en-US"/>
        </w:rPr>
        <w:t>loperamidą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difeoksilatą</w:t>
      </w:r>
      <w:proofErr w:type="spellEnd"/>
      <w:r w:rsidRPr="00A856C8">
        <w:rPr>
          <w:rFonts w:eastAsia="Times New Roman" w:cs="Times New Roman"/>
          <w:sz w:val="22"/>
          <w:szCs w:val="22"/>
          <w:lang w:val="lt-LT" w:eastAsia="en-US"/>
        </w:rPr>
        <w:t>);</w:t>
      </w:r>
    </w:p>
    <w:p w14:paraId="3B13D809"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šlapimo išsiskyrimą skatinančius vaistus (pvz., </w:t>
      </w:r>
      <w:proofErr w:type="spellStart"/>
      <w:r w:rsidRPr="00A856C8">
        <w:rPr>
          <w:rFonts w:eastAsia="Times New Roman" w:cs="Times New Roman"/>
          <w:sz w:val="22"/>
          <w:szCs w:val="22"/>
          <w:lang w:val="lt-LT" w:eastAsia="en-US"/>
        </w:rPr>
        <w:t>spironolaktoną</w:t>
      </w:r>
      <w:proofErr w:type="spellEnd"/>
      <w:r w:rsidRPr="00A856C8">
        <w:rPr>
          <w:rFonts w:eastAsia="Times New Roman" w:cs="Times New Roman"/>
          <w:sz w:val="22"/>
          <w:szCs w:val="22"/>
          <w:lang w:val="lt-LT" w:eastAsia="en-US"/>
        </w:rPr>
        <w:t>);</w:t>
      </w:r>
    </w:p>
    <w:p w14:paraId="0353B2E8"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vaistus, kurie gali sukelti Jums mieguistumą (migdomuosius ir raminamuosius vaistus);</w:t>
      </w:r>
    </w:p>
    <w:p w14:paraId="3D031565"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paprastąsias jonažoles, vaistažolių preparatus depresijai gydyti;</w:t>
      </w:r>
    </w:p>
    <w:p w14:paraId="3A58967D" w14:textId="77777777" w:rsidR="000D5F2C" w:rsidRDefault="000D5F2C" w:rsidP="000D5F2C">
      <w:pPr>
        <w:rPr>
          <w:rFonts w:eastAsia="Calibri" w:cs="Times New Roman"/>
          <w:spacing w:val="-3"/>
          <w:sz w:val="22"/>
          <w:szCs w:val="22"/>
          <w:lang w:val="lt-LT" w:eastAsia="en-US"/>
        </w:rPr>
      </w:pPr>
    </w:p>
    <w:p w14:paraId="73921F3C" w14:textId="77777777" w:rsidR="000D5F2C" w:rsidRPr="00A856C8" w:rsidRDefault="000D5F2C" w:rsidP="000D5F2C">
      <w:pPr>
        <w:keepNext/>
        <w:tabs>
          <w:tab w:val="left" w:pos="567"/>
        </w:tabs>
        <w:spacing w:line="260" w:lineRule="exact"/>
        <w:jc w:val="both"/>
        <w:outlineLvl w:val="3"/>
        <w:rPr>
          <w:rFonts w:eastAsia="Times New Roman" w:cs="Times New Roman"/>
          <w:b/>
          <w:bCs/>
          <w:snapToGrid w:val="0"/>
          <w:sz w:val="22"/>
          <w:szCs w:val="28"/>
          <w:lang w:val="lt-LT" w:eastAsia="x-none"/>
        </w:rPr>
      </w:pPr>
    </w:p>
    <w:p w14:paraId="47C53B3B" w14:textId="77777777" w:rsidR="000D5F2C" w:rsidRDefault="000D5F2C" w:rsidP="000D5F2C">
      <w:pPr>
        <w:keepNext/>
        <w:numPr>
          <w:ilvl w:val="12"/>
          <w:numId w:val="0"/>
        </w:numPr>
        <w:ind w:right="-2"/>
        <w:rPr>
          <w:rFonts w:eastAsia="Calibri" w:cs="Times New Roman"/>
          <w:spacing w:val="-3"/>
          <w:sz w:val="22"/>
          <w:szCs w:val="22"/>
          <w:lang w:val="lt-LT" w:eastAsia="en-US"/>
        </w:rPr>
      </w:pPr>
    </w:p>
    <w:p w14:paraId="747E18C7"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 xml:space="preserve">vaistus, kurie tinka stipriam juntamam greitam širdies plakimui (širdies aritmijai) gydyti, pvz.: </w:t>
      </w:r>
      <w:proofErr w:type="spellStart"/>
      <w:r w:rsidRPr="00A856C8">
        <w:rPr>
          <w:rFonts w:eastAsia="Times New Roman" w:cs="Times New Roman"/>
          <w:sz w:val="22"/>
          <w:szCs w:val="22"/>
          <w:lang w:val="lt-LT" w:eastAsia="en-US"/>
        </w:rPr>
        <w:t>sotalolį</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amjodaroną</w:t>
      </w:r>
      <w:proofErr w:type="spellEnd"/>
      <w:r w:rsidRPr="00A856C8">
        <w:rPr>
          <w:rFonts w:eastAsia="Times New Roman" w:cs="Times New Roman"/>
          <w:sz w:val="22"/>
          <w:szCs w:val="22"/>
          <w:lang w:val="lt-LT" w:eastAsia="en-US"/>
        </w:rPr>
        <w:t xml:space="preserve"> ir </w:t>
      </w:r>
      <w:proofErr w:type="spellStart"/>
      <w:r w:rsidRPr="00A856C8">
        <w:rPr>
          <w:rFonts w:eastAsia="Times New Roman" w:cs="Times New Roman"/>
          <w:sz w:val="22"/>
          <w:szCs w:val="22"/>
          <w:lang w:val="lt-LT" w:eastAsia="en-US"/>
        </w:rPr>
        <w:t>flekainidą</w:t>
      </w:r>
      <w:proofErr w:type="spellEnd"/>
      <w:r w:rsidRPr="00A856C8">
        <w:rPr>
          <w:rFonts w:eastAsia="Times New Roman" w:cs="Times New Roman"/>
          <w:sz w:val="22"/>
          <w:szCs w:val="22"/>
          <w:lang w:val="lt-LT" w:eastAsia="en-US"/>
        </w:rPr>
        <w:t>;</w:t>
      </w:r>
    </w:p>
    <w:p w14:paraId="24897C09"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r w:rsidRPr="00A856C8">
        <w:rPr>
          <w:rFonts w:eastAsia="Times New Roman" w:cs="Times New Roman"/>
          <w:sz w:val="22"/>
          <w:szCs w:val="22"/>
          <w:lang w:val="lt-LT" w:eastAsia="en-US"/>
        </w:rPr>
        <w:t>kai kuriuos vaistus alergijai gydyti (neselektyviuosius, klasikinius H</w:t>
      </w:r>
      <w:r w:rsidRPr="00A856C8">
        <w:rPr>
          <w:rFonts w:eastAsia="Times New Roman" w:cs="Times New Roman"/>
          <w:sz w:val="22"/>
          <w:szCs w:val="22"/>
          <w:vertAlign w:val="subscript"/>
          <w:lang w:val="lt-LT" w:eastAsia="en-US"/>
        </w:rPr>
        <w:t>1</w:t>
      </w:r>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antihitamininius</w:t>
      </w:r>
      <w:proofErr w:type="spellEnd"/>
      <w:r w:rsidRPr="00A856C8">
        <w:rPr>
          <w:rFonts w:eastAsia="Times New Roman" w:cs="Times New Roman"/>
          <w:sz w:val="22"/>
          <w:szCs w:val="22"/>
          <w:lang w:val="lt-LT" w:eastAsia="en-US"/>
        </w:rPr>
        <w:t xml:space="preserve"> vaistus, pvz.: </w:t>
      </w:r>
      <w:proofErr w:type="spellStart"/>
      <w:r w:rsidRPr="00A856C8">
        <w:rPr>
          <w:rFonts w:eastAsia="Times New Roman" w:cs="Times New Roman"/>
          <w:sz w:val="22"/>
          <w:szCs w:val="22"/>
          <w:lang w:val="lt-LT" w:eastAsia="en-US"/>
        </w:rPr>
        <w:t>difenhidraminą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doksilaminą</w:t>
      </w:r>
      <w:proofErr w:type="spellEnd"/>
      <w:r w:rsidRPr="00A856C8">
        <w:rPr>
          <w:rFonts w:eastAsia="Times New Roman" w:cs="Times New Roman"/>
          <w:sz w:val="22"/>
          <w:szCs w:val="22"/>
          <w:lang w:val="lt-LT" w:eastAsia="en-US"/>
        </w:rPr>
        <w:t xml:space="preserve">, </w:t>
      </w:r>
      <w:proofErr w:type="spellStart"/>
      <w:r w:rsidRPr="00A856C8">
        <w:rPr>
          <w:rFonts w:eastAsia="Times New Roman" w:cs="Times New Roman"/>
          <w:sz w:val="22"/>
          <w:szCs w:val="22"/>
          <w:lang w:val="lt-LT" w:eastAsia="en-US"/>
        </w:rPr>
        <w:t>dimenhidrinatą</w:t>
      </w:r>
      <w:proofErr w:type="spellEnd"/>
      <w:r w:rsidRPr="00A856C8">
        <w:rPr>
          <w:rFonts w:eastAsia="Times New Roman" w:cs="Times New Roman"/>
          <w:sz w:val="22"/>
          <w:szCs w:val="22"/>
          <w:lang w:val="lt-LT" w:eastAsia="en-US"/>
        </w:rPr>
        <w:t>);</w:t>
      </w:r>
    </w:p>
    <w:p w14:paraId="496834EB" w14:textId="77777777" w:rsidR="000D5F2C" w:rsidRPr="00A856C8" w:rsidRDefault="000D5F2C" w:rsidP="000D5F2C">
      <w:pPr>
        <w:keepNext/>
        <w:numPr>
          <w:ilvl w:val="0"/>
          <w:numId w:val="19"/>
        </w:numPr>
        <w:ind w:left="567" w:right="-2" w:hanging="567"/>
        <w:contextualSpacing/>
        <w:rPr>
          <w:rFonts w:eastAsia="Times New Roman" w:cs="Times New Roman"/>
          <w:sz w:val="22"/>
          <w:szCs w:val="22"/>
          <w:lang w:val="lt-LT" w:eastAsia="en-US"/>
        </w:rPr>
      </w:pPr>
      <w:proofErr w:type="spellStart"/>
      <w:r w:rsidRPr="00A856C8">
        <w:rPr>
          <w:rFonts w:eastAsia="Times New Roman" w:cs="Times New Roman"/>
          <w:sz w:val="22"/>
          <w:szCs w:val="22"/>
          <w:lang w:val="lt-LT" w:eastAsia="en-US"/>
        </w:rPr>
        <w:t>monoaminooksidazės</w:t>
      </w:r>
      <w:proofErr w:type="spellEnd"/>
      <w:r w:rsidRPr="00A856C8">
        <w:rPr>
          <w:rFonts w:eastAsia="Times New Roman" w:cs="Times New Roman"/>
          <w:sz w:val="22"/>
          <w:szCs w:val="22"/>
          <w:lang w:val="lt-LT" w:eastAsia="en-US"/>
        </w:rPr>
        <w:t xml:space="preserve"> (MAO) inhibitorius (MAO inhibitorius depresijai arba </w:t>
      </w:r>
      <w:proofErr w:type="spellStart"/>
      <w:r w:rsidRPr="00A856C8">
        <w:rPr>
          <w:rFonts w:eastAsia="Times New Roman" w:cs="Times New Roman"/>
          <w:sz w:val="22"/>
          <w:szCs w:val="22"/>
          <w:lang w:val="lt-LT" w:eastAsia="en-US"/>
        </w:rPr>
        <w:t>Parkinsono</w:t>
      </w:r>
      <w:proofErr w:type="spellEnd"/>
      <w:r w:rsidRPr="00A856C8">
        <w:rPr>
          <w:rFonts w:eastAsia="Times New Roman" w:cs="Times New Roman"/>
          <w:sz w:val="22"/>
          <w:szCs w:val="22"/>
          <w:lang w:val="lt-LT" w:eastAsia="en-US"/>
        </w:rPr>
        <w:t xml:space="preserve"> ligai gydyti).</w:t>
      </w:r>
    </w:p>
    <w:p w14:paraId="3DC2F86F" w14:textId="77777777" w:rsidR="00185114" w:rsidRDefault="00185114" w:rsidP="00185114">
      <w:pPr>
        <w:pStyle w:val="Sraopastraipa"/>
        <w:keepNext/>
        <w:ind w:left="0" w:right="-2"/>
        <w:rPr>
          <w:rFonts w:eastAsia="Calibri"/>
          <w:sz w:val="22"/>
          <w:szCs w:val="22"/>
          <w:lang w:val="lt-LT" w:eastAsia="en-US"/>
        </w:rPr>
      </w:pPr>
    </w:p>
    <w:p w14:paraId="7BC184BA" w14:textId="77777777" w:rsidR="00185114" w:rsidRPr="00185114" w:rsidRDefault="00185114" w:rsidP="00185114">
      <w:pPr>
        <w:pStyle w:val="Sraopastraipa"/>
        <w:keepNext/>
        <w:ind w:left="0" w:right="-2"/>
        <w:rPr>
          <w:rFonts w:eastAsia="Calibri"/>
          <w:sz w:val="22"/>
          <w:szCs w:val="22"/>
          <w:lang w:val="lt-LT" w:eastAsia="en-US"/>
        </w:rPr>
      </w:pPr>
      <w:proofErr w:type="spellStart"/>
      <w:r>
        <w:rPr>
          <w:rFonts w:eastAsia="Calibri"/>
          <w:spacing w:val="-3"/>
          <w:sz w:val="22"/>
          <w:szCs w:val="22"/>
          <w:lang w:val="lt-LT" w:eastAsia="en-US"/>
        </w:rPr>
        <w:t>Levomethadone</w:t>
      </w:r>
      <w:proofErr w:type="spellEnd"/>
      <w:r>
        <w:rPr>
          <w:rFonts w:eastAsia="Calibri"/>
          <w:spacing w:val="-3"/>
          <w:sz w:val="22"/>
          <w:szCs w:val="22"/>
          <w:lang w:val="lt-LT" w:eastAsia="en-US"/>
        </w:rPr>
        <w:t xml:space="preserve"> </w:t>
      </w:r>
      <w:proofErr w:type="spellStart"/>
      <w:r>
        <w:rPr>
          <w:rFonts w:eastAsia="Calibri"/>
          <w:spacing w:val="-3"/>
          <w:sz w:val="22"/>
          <w:szCs w:val="22"/>
          <w:lang w:val="lt-LT" w:eastAsia="en-US"/>
        </w:rPr>
        <w:t>G.L.Pharma</w:t>
      </w:r>
      <w:proofErr w:type="spellEnd"/>
      <w:r>
        <w:rPr>
          <w:rFonts w:eastAsia="Calibri"/>
          <w:spacing w:val="-3"/>
          <w:sz w:val="22"/>
          <w:szCs w:val="22"/>
          <w:lang w:val="lt-LT" w:eastAsia="en-US"/>
        </w:rPr>
        <w:t xml:space="preserve"> </w:t>
      </w:r>
      <w:r w:rsidRPr="00185114">
        <w:rPr>
          <w:rFonts w:eastAsia="Calibri"/>
          <w:sz w:val="22"/>
          <w:szCs w:val="22"/>
          <w:lang w:val="lt-LT" w:eastAsia="en-US"/>
        </w:rPr>
        <w:t>vartojimas kartu su tokiais raminančiais vaistais, kaip benzodiazepinai arba jiems panašūs gali padidinti mieguistumo, kvėpavimo sutrikimų (kvėpavimo slopinimo), komos riziką ir gali būti pavojingas gyvybei. Dėl to šio vaisto vartoti galima tik tais atvejais kai kitas gydymas negalimas.</w:t>
      </w:r>
      <w:r>
        <w:rPr>
          <w:rFonts w:eastAsia="Calibri"/>
          <w:sz w:val="22"/>
          <w:szCs w:val="22"/>
          <w:lang w:val="lt-LT" w:eastAsia="en-US"/>
        </w:rPr>
        <w:t xml:space="preserve"> </w:t>
      </w:r>
      <w:r w:rsidRPr="00185114">
        <w:rPr>
          <w:rFonts w:eastAsia="Calibri"/>
          <w:sz w:val="22"/>
          <w:szCs w:val="22"/>
          <w:lang w:val="lt-LT" w:eastAsia="en-US"/>
        </w:rPr>
        <w:t xml:space="preserve">Tačiau jeigu gydytojas paskyrė </w:t>
      </w:r>
      <w:proofErr w:type="spellStart"/>
      <w:r>
        <w:rPr>
          <w:rFonts w:eastAsia="Calibri"/>
          <w:spacing w:val="-3"/>
          <w:sz w:val="22"/>
          <w:szCs w:val="22"/>
          <w:lang w:val="lt-LT" w:eastAsia="en-US"/>
        </w:rPr>
        <w:t>Levomethadone</w:t>
      </w:r>
      <w:proofErr w:type="spellEnd"/>
      <w:r>
        <w:rPr>
          <w:rFonts w:eastAsia="Calibri"/>
          <w:spacing w:val="-3"/>
          <w:sz w:val="22"/>
          <w:szCs w:val="22"/>
          <w:lang w:val="lt-LT" w:eastAsia="en-US"/>
        </w:rPr>
        <w:t xml:space="preserve"> </w:t>
      </w:r>
      <w:proofErr w:type="spellStart"/>
      <w:r>
        <w:rPr>
          <w:rFonts w:eastAsia="Calibri"/>
          <w:spacing w:val="-3"/>
          <w:sz w:val="22"/>
          <w:szCs w:val="22"/>
          <w:lang w:val="lt-LT" w:eastAsia="en-US"/>
        </w:rPr>
        <w:t>G.L.Pharma</w:t>
      </w:r>
      <w:proofErr w:type="spellEnd"/>
      <w:r>
        <w:rPr>
          <w:rFonts w:eastAsia="Calibri"/>
          <w:spacing w:val="-3"/>
          <w:sz w:val="22"/>
          <w:szCs w:val="22"/>
          <w:lang w:val="lt-LT" w:eastAsia="en-US"/>
        </w:rPr>
        <w:t xml:space="preserve"> </w:t>
      </w:r>
      <w:r w:rsidRPr="00185114">
        <w:rPr>
          <w:rFonts w:eastAsia="Calibri"/>
          <w:sz w:val="22"/>
          <w:szCs w:val="22"/>
          <w:lang w:val="lt-LT" w:eastAsia="en-US"/>
        </w:rPr>
        <w:t xml:space="preserve">vartoti kartu su raminančiais vaistais, dozę ir vartojimo trukmę nustato gydytojas. </w:t>
      </w:r>
    </w:p>
    <w:p w14:paraId="4A0DBB92" w14:textId="77777777" w:rsidR="000D5F2C" w:rsidRPr="00185114" w:rsidRDefault="00185114" w:rsidP="00185114">
      <w:pPr>
        <w:pStyle w:val="Sraopastraipa"/>
        <w:keepNext/>
        <w:ind w:left="0" w:right="-2"/>
        <w:rPr>
          <w:rFonts w:eastAsia="Calibri"/>
          <w:sz w:val="22"/>
          <w:szCs w:val="22"/>
          <w:lang w:val="lt-LT" w:eastAsia="en-US"/>
        </w:rPr>
      </w:pPr>
      <w:r w:rsidRPr="00185114">
        <w:rPr>
          <w:rFonts w:eastAsia="Calibri"/>
          <w:sz w:val="22"/>
          <w:szCs w:val="22"/>
          <w:lang w:val="lt-LT" w:eastAsia="en-US"/>
        </w:rPr>
        <w:t>Pasakykite gydytojui kokius raminančius vaistus vartojate ir atidžiai laikykitės gydytojo paskirtos dozės. Galėtų būti naudinga pasakyti savo draugams arba giminėms apie aukščiau išvardytus simptomus.</w:t>
      </w:r>
      <w:r>
        <w:rPr>
          <w:rFonts w:eastAsia="Calibri"/>
          <w:sz w:val="22"/>
          <w:szCs w:val="22"/>
          <w:lang w:val="lt-LT" w:eastAsia="en-US"/>
        </w:rPr>
        <w:t xml:space="preserve"> Atsiradus tokiems simptomams kreipkitės į gydytoją.</w:t>
      </w:r>
    </w:p>
    <w:p w14:paraId="0BE1AE61" w14:textId="77777777" w:rsidR="00185114" w:rsidRDefault="00185114" w:rsidP="000D5F2C">
      <w:pPr>
        <w:pStyle w:val="Sraopastraipa"/>
        <w:keepNext/>
        <w:ind w:left="0" w:right="-2"/>
        <w:rPr>
          <w:rFonts w:eastAsia="Calibri"/>
          <w:sz w:val="22"/>
          <w:szCs w:val="22"/>
          <w:lang w:val="lt-LT" w:eastAsia="en-US"/>
        </w:rPr>
      </w:pPr>
    </w:p>
    <w:p w14:paraId="6BEB66A6" w14:textId="77777777" w:rsidR="000D5F2C" w:rsidRPr="006026BE" w:rsidRDefault="000D5F2C" w:rsidP="000D5F2C">
      <w:pPr>
        <w:pStyle w:val="Sraopastraipa"/>
        <w:keepNext/>
        <w:ind w:left="0" w:right="-2"/>
        <w:rPr>
          <w:rFonts w:eastAsia="Calibri"/>
          <w:sz w:val="22"/>
          <w:szCs w:val="22"/>
          <w:lang w:val="lt-LT" w:eastAsia="en-US"/>
        </w:rPr>
      </w:pPr>
      <w:r w:rsidRPr="006026BE">
        <w:rPr>
          <w:rFonts w:eastAsia="Calibri"/>
          <w:sz w:val="22"/>
          <w:szCs w:val="22"/>
          <w:lang w:val="lt-LT" w:eastAsia="en-US"/>
        </w:rPr>
        <w:t xml:space="preserve">Kanapės gali sulėtinti </w:t>
      </w:r>
      <w:proofErr w:type="spellStart"/>
      <w:r>
        <w:rPr>
          <w:rFonts w:eastAsia="Calibri"/>
          <w:sz w:val="22"/>
          <w:szCs w:val="22"/>
          <w:lang w:val="lt-LT" w:eastAsia="en-US"/>
        </w:rPr>
        <w:t>levo</w:t>
      </w:r>
      <w:r w:rsidRPr="006026BE">
        <w:rPr>
          <w:rFonts w:eastAsia="Calibri"/>
          <w:sz w:val="22"/>
          <w:szCs w:val="22"/>
          <w:lang w:val="lt-LT" w:eastAsia="en-US"/>
        </w:rPr>
        <w:t>metadono</w:t>
      </w:r>
      <w:proofErr w:type="spellEnd"/>
      <w:r w:rsidRPr="006026BE">
        <w:rPr>
          <w:rFonts w:eastAsia="Calibri"/>
          <w:sz w:val="22"/>
          <w:szCs w:val="22"/>
          <w:lang w:val="lt-LT" w:eastAsia="en-US"/>
        </w:rPr>
        <w:t xml:space="preserve"> irimą ir padidinti jo koncentraciją kraujyje. Tai gali sukelti apsinuodijimo reiškinius ir kvėpavimo slopinimą.</w:t>
      </w:r>
    </w:p>
    <w:p w14:paraId="40CDDCF9" w14:textId="77777777" w:rsidR="000D5F2C" w:rsidRPr="006026BE" w:rsidRDefault="000D5F2C" w:rsidP="000D5F2C">
      <w:pPr>
        <w:pStyle w:val="Sraopastraipa"/>
        <w:keepNext/>
        <w:numPr>
          <w:ilvl w:val="12"/>
          <w:numId w:val="19"/>
        </w:numPr>
        <w:ind w:left="0" w:right="-2"/>
        <w:rPr>
          <w:rFonts w:eastAsia="Calibri"/>
          <w:sz w:val="22"/>
          <w:szCs w:val="22"/>
          <w:lang w:val="lt-LT" w:eastAsia="en-US"/>
        </w:rPr>
      </w:pPr>
    </w:p>
    <w:p w14:paraId="34A3213D" w14:textId="77777777" w:rsidR="000D5F2C" w:rsidRPr="006026BE" w:rsidRDefault="000D5F2C" w:rsidP="000D5F2C">
      <w:pPr>
        <w:pStyle w:val="Sraopastraipa"/>
        <w:keepNext/>
        <w:ind w:left="0" w:right="-2"/>
        <w:rPr>
          <w:rFonts w:eastAsia="Calibri"/>
          <w:sz w:val="22"/>
          <w:szCs w:val="22"/>
          <w:lang w:val="lt-LT" w:eastAsia="en-US"/>
        </w:rPr>
      </w:pPr>
      <w:r w:rsidRPr="006026BE">
        <w:rPr>
          <w:rFonts w:eastAsia="Calibri"/>
          <w:sz w:val="22"/>
          <w:szCs w:val="22"/>
          <w:lang w:val="lt-LT" w:eastAsia="en-US"/>
        </w:rPr>
        <w:t xml:space="preserve">Pasakykite Jūsų gydytojui, jeigu vartojate kitus vaistus, nes, vartojant kartu su </w:t>
      </w:r>
      <w:proofErr w:type="spellStart"/>
      <w:r w:rsidRPr="006026BE">
        <w:rPr>
          <w:rFonts w:eastAsia="Calibri"/>
          <w:sz w:val="22"/>
          <w:szCs w:val="22"/>
          <w:lang w:val="lt-LT" w:eastAsia="en-US"/>
        </w:rPr>
        <w:t>levometadonu</w:t>
      </w:r>
      <w:proofErr w:type="spellEnd"/>
      <w:r w:rsidRPr="006026BE">
        <w:rPr>
          <w:rFonts w:eastAsia="Calibri"/>
          <w:sz w:val="22"/>
          <w:szCs w:val="22"/>
          <w:lang w:val="lt-LT" w:eastAsia="en-US"/>
        </w:rPr>
        <w:t>, galimas žalingas jų poveikis. Tokiais atvejais Jūsų gydytojas gali nuspręsti atlikti Jūsų širdies veiklos stebėjimą užrašydamas EKG gydymosi pradžioje, kad įsitikintų, ar tokio poveikio nėra.</w:t>
      </w:r>
    </w:p>
    <w:p w14:paraId="713EE066" w14:textId="77777777" w:rsidR="000D5F2C" w:rsidRDefault="000D5F2C" w:rsidP="000D5F2C">
      <w:pPr>
        <w:pStyle w:val="Sraopastraipa"/>
        <w:keepNext/>
        <w:numPr>
          <w:ilvl w:val="12"/>
          <w:numId w:val="19"/>
        </w:numPr>
        <w:ind w:right="-2"/>
        <w:rPr>
          <w:rFonts w:eastAsia="Calibri"/>
          <w:sz w:val="22"/>
          <w:szCs w:val="22"/>
          <w:lang w:val="lt-LT" w:eastAsia="en-US"/>
        </w:rPr>
      </w:pPr>
    </w:p>
    <w:p w14:paraId="14338E96" w14:textId="77777777" w:rsidR="000D5F2C" w:rsidRPr="006026BE" w:rsidRDefault="000D5F2C" w:rsidP="000D5F2C">
      <w:pPr>
        <w:pStyle w:val="Sraopastraipa"/>
        <w:keepNext/>
        <w:ind w:left="0" w:right="-2"/>
        <w:rPr>
          <w:rFonts w:eastAsia="Calibri"/>
          <w:sz w:val="22"/>
          <w:szCs w:val="22"/>
          <w:lang w:val="lt-LT" w:eastAsia="en-US"/>
        </w:rPr>
      </w:pPr>
      <w:proofErr w:type="spellStart"/>
      <w:r w:rsidRPr="006026BE">
        <w:rPr>
          <w:rFonts w:eastAsia="Calibri"/>
          <w:sz w:val="22"/>
          <w:szCs w:val="22"/>
          <w:lang w:val="lt-LT" w:eastAsia="en-US"/>
        </w:rPr>
        <w:t>Levometadonas</w:t>
      </w:r>
      <w:proofErr w:type="spellEnd"/>
      <w:r w:rsidRPr="006026BE">
        <w:rPr>
          <w:rFonts w:eastAsia="Calibri"/>
          <w:sz w:val="22"/>
          <w:szCs w:val="22"/>
          <w:lang w:val="lt-LT" w:eastAsia="en-US"/>
        </w:rPr>
        <w:t xml:space="preserve"> taip pat gali turėti įtakos kraujo ir šlapimo tyrimų rezultatams (įskaitant tyrimą dėl dopingo vartojimo). Prieš atliekant bet kokius tyrimus pasakykite gydytojui, kad vartojate </w:t>
      </w:r>
      <w:proofErr w:type="spellStart"/>
      <w:r w:rsidRPr="006026BE">
        <w:rPr>
          <w:rFonts w:eastAsia="Calibri"/>
          <w:sz w:val="22"/>
          <w:szCs w:val="22"/>
          <w:lang w:val="lt-LT" w:eastAsia="en-US"/>
        </w:rPr>
        <w:t>levometadoną</w:t>
      </w:r>
      <w:proofErr w:type="spellEnd"/>
      <w:r w:rsidRPr="006026BE">
        <w:rPr>
          <w:rFonts w:eastAsia="Calibri"/>
          <w:sz w:val="22"/>
          <w:szCs w:val="22"/>
          <w:lang w:val="lt-LT" w:eastAsia="en-US"/>
        </w:rPr>
        <w:t>.</w:t>
      </w:r>
    </w:p>
    <w:p w14:paraId="18F1C8C4" w14:textId="77777777" w:rsidR="000D5F2C" w:rsidRDefault="000D5F2C" w:rsidP="000D5F2C">
      <w:pPr>
        <w:numPr>
          <w:ilvl w:val="12"/>
          <w:numId w:val="0"/>
        </w:numPr>
        <w:ind w:right="-2"/>
        <w:rPr>
          <w:rFonts w:eastAsia="Times New Roman" w:cs="Times New Roman"/>
          <w:noProof/>
          <w:snapToGrid w:val="0"/>
          <w:sz w:val="22"/>
          <w:szCs w:val="24"/>
          <w:lang w:val="lt-LT" w:eastAsia="en-US"/>
        </w:rPr>
      </w:pPr>
    </w:p>
    <w:p w14:paraId="0EAFCA7E" w14:textId="77777777" w:rsidR="000D5F2C" w:rsidRPr="00A856C8" w:rsidRDefault="000D5F2C" w:rsidP="000D5F2C">
      <w:pPr>
        <w:numPr>
          <w:ilvl w:val="12"/>
          <w:numId w:val="0"/>
        </w:numPr>
        <w:ind w:right="-2"/>
        <w:rPr>
          <w:rFonts w:eastAsia="Times New Roman" w:cs="Times New Roman"/>
          <w:b/>
          <w:noProof/>
          <w:sz w:val="22"/>
          <w:szCs w:val="22"/>
          <w:lang w:val="lt-LT" w:eastAsia="lt-LT" w:bidi="lt-LT"/>
        </w:rPr>
      </w:pPr>
      <w:proofErr w:type="spellStart"/>
      <w:r w:rsidRPr="00A856C8">
        <w:rPr>
          <w:rFonts w:eastAsia="Calibri" w:cs="Times New Roman"/>
          <w:b/>
          <w:spacing w:val="-3"/>
          <w:sz w:val="22"/>
          <w:szCs w:val="22"/>
          <w:lang w:val="lt-LT" w:eastAsia="en-US"/>
        </w:rPr>
        <w:t>Levomethadone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Times New Roman" w:cs="Times New Roman"/>
          <w:b/>
          <w:noProof/>
          <w:sz w:val="22"/>
          <w:lang w:val="lt-LT" w:eastAsia="lt-LT" w:bidi="lt-LT"/>
        </w:rPr>
        <w:t>vartojimas su gėrimais ir alkoholiu</w:t>
      </w:r>
    </w:p>
    <w:p w14:paraId="08F7FB99"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Gydymosi </w:t>
      </w:r>
      <w:proofErr w:type="spellStart"/>
      <w:r w:rsidRPr="00A856C8">
        <w:rPr>
          <w:rFonts w:eastAsia="Calibri" w:cs="Times New Roman"/>
          <w:sz w:val="22"/>
          <w:szCs w:val="22"/>
          <w:lang w:val="lt-LT" w:eastAsia="en-US"/>
        </w:rPr>
        <w:t>levometadonu</w:t>
      </w:r>
      <w:proofErr w:type="spellEnd"/>
      <w:r w:rsidRPr="00A856C8">
        <w:rPr>
          <w:rFonts w:eastAsia="Calibri" w:cs="Times New Roman"/>
          <w:sz w:val="22"/>
          <w:szCs w:val="22"/>
          <w:lang w:val="lt-LT" w:eastAsia="en-US"/>
        </w:rPr>
        <w:t xml:space="preserve"> laikotarpiu nevartokite alkoholio. Dėl poveikio sustiprinimo tai gali trikdyti kvėpavimą ir sukelti gyvybei pavojingą kvėpavimo susilpnėjimą. </w:t>
      </w:r>
      <w:r w:rsidRPr="00A856C8">
        <w:rPr>
          <w:rFonts w:eastAsia="Calibri" w:cs="Times New Roman"/>
          <w:spacing w:val="-3"/>
          <w:sz w:val="22"/>
          <w:szCs w:val="22"/>
          <w:lang w:val="lt-LT" w:eastAsia="en-US"/>
        </w:rPr>
        <w:t xml:space="preserve">Gydymosi </w:t>
      </w: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laikotarpiu nerekomenduojama</w:t>
      </w:r>
      <w:r w:rsidRPr="00A856C8">
        <w:rPr>
          <w:rFonts w:eastAsia="Calibri" w:cs="Times New Roman"/>
          <w:sz w:val="22"/>
          <w:szCs w:val="22"/>
          <w:lang w:val="lt-LT" w:eastAsia="en-US"/>
        </w:rPr>
        <w:t xml:space="preserve"> </w:t>
      </w:r>
      <w:r w:rsidRPr="00A856C8">
        <w:rPr>
          <w:rFonts w:eastAsia="Calibri" w:cs="Times New Roman"/>
          <w:spacing w:val="-3"/>
          <w:sz w:val="22"/>
          <w:szCs w:val="22"/>
          <w:lang w:val="lt-LT" w:eastAsia="en-US"/>
        </w:rPr>
        <w:t>gerti g</w:t>
      </w:r>
      <w:r w:rsidRPr="00A856C8">
        <w:rPr>
          <w:rFonts w:eastAsia="Calibri" w:cs="Times New Roman"/>
          <w:sz w:val="22"/>
          <w:szCs w:val="22"/>
          <w:lang w:val="lt-LT" w:eastAsia="en-US"/>
        </w:rPr>
        <w:t>reipfrutų sulčių, nes gali sulėtėti šio vaisto irimas.</w:t>
      </w:r>
    </w:p>
    <w:p w14:paraId="2C7BDC6C" w14:textId="77777777" w:rsidR="000D5F2C" w:rsidRPr="00A856C8" w:rsidRDefault="000D5F2C" w:rsidP="000D5F2C">
      <w:pPr>
        <w:rPr>
          <w:rFonts w:eastAsia="Calibri" w:cs="Times New Roman"/>
          <w:sz w:val="22"/>
          <w:szCs w:val="22"/>
          <w:lang w:val="lt-LT" w:eastAsia="en-US"/>
        </w:rPr>
      </w:pPr>
    </w:p>
    <w:p w14:paraId="26C3EBC9" w14:textId="77777777" w:rsidR="000D5F2C" w:rsidRPr="00A856C8" w:rsidRDefault="000D5F2C" w:rsidP="000D5F2C">
      <w:pPr>
        <w:spacing w:line="220" w:lineRule="exact"/>
        <w:rPr>
          <w:rFonts w:eastAsia="Calibri" w:cs="Times New Roman"/>
          <w:b/>
          <w:bCs/>
          <w:sz w:val="22"/>
          <w:szCs w:val="22"/>
          <w:lang w:val="lt-LT" w:eastAsia="en-US"/>
        </w:rPr>
      </w:pPr>
      <w:r w:rsidRPr="00A856C8">
        <w:rPr>
          <w:rFonts w:eastAsia="Calibri" w:cs="Times New Roman"/>
          <w:b/>
          <w:bCs/>
          <w:sz w:val="22"/>
          <w:szCs w:val="22"/>
          <w:lang w:val="lt-LT" w:eastAsia="en-US"/>
        </w:rPr>
        <w:t>Nėštumas, žindymo laikotarpis ir vaisingumas</w:t>
      </w:r>
    </w:p>
    <w:p w14:paraId="45393B9C" w14:textId="77777777" w:rsidR="000D5F2C" w:rsidRPr="00A856C8" w:rsidRDefault="000D5F2C" w:rsidP="000D5F2C">
      <w:pPr>
        <w:numPr>
          <w:ilvl w:val="12"/>
          <w:numId w:val="0"/>
        </w:numPr>
        <w:rPr>
          <w:rFonts w:eastAsia="Times New Roman" w:cs="Times New Roman"/>
          <w:noProof/>
          <w:snapToGrid w:val="0"/>
          <w:sz w:val="22"/>
          <w:szCs w:val="24"/>
          <w:lang w:val="lt-LT" w:eastAsia="en-US"/>
        </w:rPr>
      </w:pPr>
      <w:r w:rsidRPr="00A856C8">
        <w:rPr>
          <w:rFonts w:eastAsia="Times New Roman" w:cs="Times New Roman"/>
          <w:noProof/>
          <w:snapToGrid w:val="0"/>
          <w:sz w:val="22"/>
          <w:szCs w:val="24"/>
          <w:lang w:val="lt-LT" w:eastAsia="en-US"/>
        </w:rPr>
        <w:t>Jeigu esate nėščia, žindote kūdikį, manote, kad galbūt esate nėščia, arba planuojate pastoti, tai prieš vartodama šį vaistą, pasitarkite su gydytoju.</w:t>
      </w:r>
    </w:p>
    <w:p w14:paraId="3FB0B55A" w14:textId="77777777" w:rsidR="000D5F2C" w:rsidRPr="00A856C8" w:rsidRDefault="000D5F2C" w:rsidP="000D5F2C">
      <w:pPr>
        <w:numPr>
          <w:ilvl w:val="12"/>
          <w:numId w:val="0"/>
        </w:numPr>
        <w:rPr>
          <w:rFonts w:eastAsia="Times New Roman" w:cs="Times New Roman"/>
          <w:noProof/>
          <w:snapToGrid w:val="0"/>
          <w:sz w:val="22"/>
          <w:szCs w:val="24"/>
          <w:lang w:val="lt-LT" w:eastAsia="en-US"/>
        </w:rPr>
      </w:pPr>
    </w:p>
    <w:p w14:paraId="792A03D3" w14:textId="77777777" w:rsidR="000D5F2C" w:rsidRPr="00A856C8" w:rsidRDefault="000D5F2C" w:rsidP="000D5F2C">
      <w:pPr>
        <w:numPr>
          <w:ilvl w:val="12"/>
          <w:numId w:val="0"/>
        </w:numPr>
        <w:rPr>
          <w:rFonts w:eastAsia="Times New Roman" w:cs="Times New Roman"/>
          <w:noProof/>
          <w:snapToGrid w:val="0"/>
          <w:sz w:val="22"/>
          <w:szCs w:val="24"/>
          <w:lang w:val="lt-LT" w:eastAsia="en-US"/>
        </w:rPr>
      </w:pPr>
      <w:r w:rsidRPr="00A856C8">
        <w:rPr>
          <w:rFonts w:eastAsia="Times New Roman" w:cs="Times New Roman"/>
          <w:noProof/>
          <w:snapToGrid w:val="0"/>
          <w:sz w:val="22"/>
          <w:szCs w:val="24"/>
          <w:lang w:val="lt-LT" w:eastAsia="en-US"/>
        </w:rPr>
        <w:t>Nėštumas</w:t>
      </w:r>
    </w:p>
    <w:p w14:paraId="5BE1B674" w14:textId="77777777" w:rsidR="000D5F2C" w:rsidRPr="00A856C8" w:rsidRDefault="000D5F2C" w:rsidP="000D5F2C">
      <w:pPr>
        <w:numPr>
          <w:ilvl w:val="12"/>
          <w:numId w:val="0"/>
        </w:numPr>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nėštumo laikotarpiu galima vartoti tik gydytojui atidžiai įvertinus jo vartojimo naudą ir galimą riziką, geriausia specializuoto medicinos centro priežiūroje.</w:t>
      </w:r>
    </w:p>
    <w:p w14:paraId="7D216344" w14:textId="77777777" w:rsidR="000D5F2C" w:rsidRPr="00A856C8" w:rsidRDefault="000D5F2C" w:rsidP="000D5F2C">
      <w:pPr>
        <w:numPr>
          <w:ilvl w:val="12"/>
          <w:numId w:val="0"/>
        </w:numPr>
        <w:rPr>
          <w:rFonts w:eastAsia="Times New Roman" w:cs="Times New Roman"/>
          <w:snapToGrid w:val="0"/>
          <w:sz w:val="22"/>
          <w:szCs w:val="24"/>
          <w:lang w:val="lt-LT" w:eastAsia="en-US"/>
        </w:rPr>
      </w:pPr>
      <w:r w:rsidRPr="00A856C8">
        <w:rPr>
          <w:rFonts w:eastAsia="Times New Roman" w:cs="Times New Roman"/>
          <w:snapToGrid w:val="0"/>
          <w:sz w:val="22"/>
          <w:szCs w:val="24"/>
          <w:lang w:val="lt-LT" w:eastAsia="en-US"/>
        </w:rPr>
        <w:t>Siekiant išlaikyti gydymo veiksmingumą gali reikėti dozę padidinti du kartus, nes nėštumo metu  pasikeičia metabolizmas.</w:t>
      </w:r>
    </w:p>
    <w:p w14:paraId="04EA33D3" w14:textId="77777777" w:rsidR="000D5F2C" w:rsidRPr="00A856C8" w:rsidRDefault="000D5F2C" w:rsidP="000D5F2C">
      <w:pPr>
        <w:numPr>
          <w:ilvl w:val="12"/>
          <w:numId w:val="0"/>
        </w:numPr>
        <w:rPr>
          <w:rFonts w:eastAsia="Times New Roman" w:cs="Times New Roman"/>
          <w:snapToGrid w:val="0"/>
          <w:sz w:val="22"/>
          <w:szCs w:val="24"/>
          <w:lang w:val="lt-LT" w:eastAsia="en-US"/>
        </w:rPr>
      </w:pPr>
      <w:r w:rsidRPr="00A856C8">
        <w:rPr>
          <w:rFonts w:eastAsia="Times New Roman" w:cs="Times New Roman"/>
          <w:snapToGrid w:val="0"/>
          <w:sz w:val="22"/>
          <w:szCs w:val="24"/>
          <w:lang w:val="lt-LT" w:eastAsia="en-US"/>
        </w:rPr>
        <w:t>Ilgalaikis vartojimas nėštumo metu gali sukelti vaisiaus pripratimą, vartojimo nutraukimo simptomus po gimimo, dėl kurių gali būti reikalingas gydymas ligoninėje.</w:t>
      </w:r>
    </w:p>
    <w:p w14:paraId="27D2CC8B" w14:textId="77777777" w:rsidR="000D5F2C" w:rsidRPr="00A856C8" w:rsidRDefault="000D5F2C" w:rsidP="000D5F2C">
      <w:pPr>
        <w:numPr>
          <w:ilvl w:val="12"/>
          <w:numId w:val="0"/>
        </w:numPr>
        <w:rPr>
          <w:rFonts w:eastAsia="Times New Roman" w:cs="Times New Roman"/>
          <w:snapToGrid w:val="0"/>
          <w:sz w:val="22"/>
          <w:szCs w:val="24"/>
          <w:lang w:val="lt-LT" w:eastAsia="en-US"/>
        </w:rPr>
      </w:pPr>
    </w:p>
    <w:p w14:paraId="5CFDAE63" w14:textId="77777777" w:rsidR="000D5F2C" w:rsidRPr="00A856C8" w:rsidRDefault="000D5F2C" w:rsidP="000D5F2C">
      <w:pPr>
        <w:numPr>
          <w:ilvl w:val="12"/>
          <w:numId w:val="0"/>
        </w:numPr>
        <w:rPr>
          <w:rFonts w:eastAsia="Times New Roman" w:cs="Times New Roman"/>
          <w:snapToGrid w:val="0"/>
          <w:sz w:val="22"/>
          <w:szCs w:val="24"/>
          <w:lang w:val="lt-LT" w:eastAsia="en-US"/>
        </w:rPr>
      </w:pPr>
      <w:r w:rsidRPr="00A856C8">
        <w:rPr>
          <w:rFonts w:eastAsia="Times New Roman" w:cs="Times New Roman"/>
          <w:snapToGrid w:val="0"/>
          <w:sz w:val="22"/>
          <w:szCs w:val="24"/>
          <w:lang w:val="lt-LT" w:eastAsia="en-US"/>
        </w:rPr>
        <w:t>Žindymas</w:t>
      </w:r>
    </w:p>
    <w:p w14:paraId="0B17E728" w14:textId="77777777" w:rsidR="000D5F2C" w:rsidRPr="00A856C8" w:rsidRDefault="000D5F2C" w:rsidP="000D5F2C">
      <w:pPr>
        <w:numPr>
          <w:ilvl w:val="12"/>
          <w:numId w:val="0"/>
        </w:numPr>
        <w:rPr>
          <w:rFonts w:eastAsia="Calibri" w:cs="Times New Roman"/>
          <w:spacing w:val="-3"/>
          <w:sz w:val="22"/>
          <w:szCs w:val="22"/>
          <w:lang w:val="lt-LT" w:eastAsia="en-US"/>
        </w:rPr>
      </w:pP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patenka į žindyvės pieną. Jūsų gydytojas nuspręs ar </w:t>
      </w:r>
      <w:r>
        <w:rPr>
          <w:rFonts w:eastAsia="Calibri" w:cs="Times New Roman"/>
          <w:spacing w:val="-3"/>
          <w:sz w:val="22"/>
          <w:szCs w:val="22"/>
          <w:lang w:val="lt-LT" w:eastAsia="en-US"/>
        </w:rPr>
        <w:t>pakeičiamosios</w:t>
      </w:r>
      <w:r w:rsidRPr="00A856C8">
        <w:rPr>
          <w:rFonts w:eastAsia="Calibri" w:cs="Times New Roman"/>
          <w:spacing w:val="-3"/>
          <w:sz w:val="22"/>
          <w:szCs w:val="22"/>
          <w:lang w:val="lt-LT" w:eastAsia="en-US"/>
        </w:rPr>
        <w:t xml:space="preserve"> terapijos metu  žindymas leistinas.</w:t>
      </w:r>
    </w:p>
    <w:p w14:paraId="2F0B9F2E" w14:textId="77777777" w:rsidR="000D5F2C" w:rsidRPr="00A856C8" w:rsidRDefault="000D5F2C" w:rsidP="000D5F2C">
      <w:pPr>
        <w:numPr>
          <w:ilvl w:val="12"/>
          <w:numId w:val="0"/>
        </w:numPr>
        <w:rPr>
          <w:rFonts w:eastAsia="Calibri" w:cs="Times New Roman"/>
          <w:spacing w:val="-3"/>
          <w:sz w:val="22"/>
          <w:szCs w:val="22"/>
          <w:lang w:val="lt-LT" w:eastAsia="en-US"/>
        </w:rPr>
      </w:pPr>
    </w:p>
    <w:p w14:paraId="6BE683A5" w14:textId="77777777" w:rsidR="000D5F2C" w:rsidRPr="00A856C8" w:rsidRDefault="000D5F2C" w:rsidP="000D5F2C">
      <w:pPr>
        <w:numPr>
          <w:ilvl w:val="12"/>
          <w:numId w:val="0"/>
        </w:numPr>
        <w:rPr>
          <w:rFonts w:eastAsia="Times New Roman" w:cs="Times New Roman"/>
          <w:snapToGrid w:val="0"/>
          <w:sz w:val="22"/>
          <w:szCs w:val="24"/>
          <w:lang w:val="lt-LT" w:eastAsia="en-US"/>
        </w:rPr>
      </w:pPr>
      <w:r w:rsidRPr="00A856C8">
        <w:rPr>
          <w:rFonts w:eastAsia="Calibri" w:cs="Times New Roman"/>
          <w:spacing w:val="-3"/>
          <w:sz w:val="22"/>
          <w:szCs w:val="22"/>
          <w:lang w:val="lt-LT" w:eastAsia="en-US"/>
        </w:rPr>
        <w:t>Vaisingumas</w:t>
      </w:r>
    </w:p>
    <w:p w14:paraId="05554C47"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Pranešama, kad palaikomojo gydymo metu vyrams pasitaikė lytinės funkcijos sutrikimų.</w:t>
      </w:r>
    </w:p>
    <w:p w14:paraId="345BF2AC" w14:textId="77777777" w:rsidR="000D5F2C" w:rsidRPr="00A856C8" w:rsidRDefault="000D5F2C" w:rsidP="000D5F2C">
      <w:pPr>
        <w:rPr>
          <w:rFonts w:eastAsia="Calibri" w:cs="Times New Roman"/>
          <w:sz w:val="22"/>
          <w:szCs w:val="22"/>
          <w:lang w:val="lt-LT" w:eastAsia="en-US"/>
        </w:rPr>
      </w:pPr>
    </w:p>
    <w:p w14:paraId="467970C6" w14:textId="77777777" w:rsidR="000D5F2C" w:rsidRPr="00A856C8" w:rsidRDefault="000D5F2C" w:rsidP="000D5F2C">
      <w:pPr>
        <w:spacing w:line="220" w:lineRule="exact"/>
        <w:rPr>
          <w:rFonts w:eastAsia="Calibri" w:cs="Times New Roman"/>
          <w:b/>
          <w:bCs/>
          <w:sz w:val="22"/>
          <w:szCs w:val="22"/>
          <w:lang w:val="lt-LT" w:eastAsia="en-US"/>
        </w:rPr>
      </w:pPr>
      <w:r w:rsidRPr="00A856C8">
        <w:rPr>
          <w:rFonts w:eastAsia="Calibri" w:cs="Times New Roman"/>
          <w:b/>
          <w:bCs/>
          <w:sz w:val="22"/>
          <w:szCs w:val="22"/>
          <w:lang w:val="lt-LT" w:eastAsia="en-US"/>
        </w:rPr>
        <w:t>Vairavimas ir mechanizmų valdymas</w:t>
      </w:r>
    </w:p>
    <w:p w14:paraId="3BE82FED"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Šis vaistinis preparatas gali turėti įtakos gebėjimui vairuoti ir valdyti mechanizmus.</w:t>
      </w:r>
    </w:p>
    <w:p w14:paraId="55836253" w14:textId="77777777" w:rsidR="000D5F2C"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Gydymosi pradžioje, dozės didinimo laikotarpiu, atsiradus vartojimo nutraukimo simptomų arba vartojant kartu kitų pažinimo funkciją trikdančių vaistų, aktyviai dalyvauti eisme nerekomenduojama.</w:t>
      </w:r>
      <w:r>
        <w:rPr>
          <w:rFonts w:eastAsia="Calibri" w:cs="Times New Roman"/>
          <w:sz w:val="22"/>
          <w:szCs w:val="22"/>
          <w:lang w:val="lt-LT" w:eastAsia="en-US"/>
        </w:rPr>
        <w:t xml:space="preserve"> </w:t>
      </w:r>
    </w:p>
    <w:p w14:paraId="2C5FF214" w14:textId="77777777" w:rsidR="000D5F2C" w:rsidRDefault="000D5F2C" w:rsidP="000D5F2C">
      <w:pPr>
        <w:rPr>
          <w:rFonts w:eastAsia="Calibri" w:cs="Times New Roman"/>
          <w:sz w:val="22"/>
          <w:szCs w:val="22"/>
          <w:lang w:val="lt-LT" w:eastAsia="en-US"/>
        </w:rPr>
      </w:pPr>
    </w:p>
    <w:p w14:paraId="77D6C0A1"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Stabilios </w:t>
      </w:r>
      <w:r>
        <w:rPr>
          <w:rFonts w:eastAsia="Calibri" w:cs="Times New Roman"/>
          <w:sz w:val="22"/>
          <w:szCs w:val="22"/>
          <w:lang w:val="lt-LT" w:eastAsia="en-US"/>
        </w:rPr>
        <w:t>pakeičiamosios</w:t>
      </w:r>
      <w:r w:rsidRPr="00A856C8">
        <w:rPr>
          <w:rFonts w:eastAsia="Calibri" w:cs="Times New Roman"/>
          <w:sz w:val="22"/>
          <w:szCs w:val="22"/>
          <w:lang w:val="lt-LT" w:eastAsia="en-US"/>
        </w:rPr>
        <w:t xml:space="preserve"> terapijos metu </w:t>
      </w:r>
      <w:proofErr w:type="spellStart"/>
      <w:r w:rsidRPr="00A856C8">
        <w:rPr>
          <w:rFonts w:eastAsia="Calibri" w:cs="Times New Roman"/>
          <w:sz w:val="22"/>
          <w:szCs w:val="22"/>
          <w:lang w:val="lt-LT" w:eastAsia="en-US"/>
        </w:rPr>
        <w:t>psichomotorinė</w:t>
      </w:r>
      <w:proofErr w:type="spellEnd"/>
      <w:r w:rsidRPr="00A856C8">
        <w:rPr>
          <w:rFonts w:eastAsia="Calibri" w:cs="Times New Roman"/>
          <w:sz w:val="22"/>
          <w:szCs w:val="22"/>
          <w:lang w:val="lt-LT" w:eastAsia="en-US"/>
        </w:rPr>
        <w:t xml:space="preserve"> ir pažinimo funkcijos (suvokimas, gebėjimas mąstyti ir atpažinti) nepakinta. Ar galite vairuoti ir valdyti mechanizmus, pasiklauskite gydytojo.</w:t>
      </w:r>
    </w:p>
    <w:p w14:paraId="04A8D8C1" w14:textId="77777777" w:rsidR="000D5F2C" w:rsidRPr="00A856C8" w:rsidRDefault="000D5F2C" w:rsidP="000D5F2C">
      <w:pPr>
        <w:rPr>
          <w:rFonts w:eastAsia="Calibri" w:cs="Times New Roman"/>
          <w:sz w:val="22"/>
          <w:szCs w:val="22"/>
          <w:lang w:val="lt-LT" w:eastAsia="en-US"/>
        </w:rPr>
      </w:pPr>
    </w:p>
    <w:p w14:paraId="5C9005C1" w14:textId="77777777" w:rsidR="000D5F2C" w:rsidRPr="00A856C8" w:rsidRDefault="000D5F2C" w:rsidP="000D5F2C">
      <w:pPr>
        <w:numPr>
          <w:ilvl w:val="12"/>
          <w:numId w:val="0"/>
        </w:numPr>
        <w:ind w:right="-2"/>
        <w:outlineLvl w:val="0"/>
        <w:rPr>
          <w:rFonts w:eastAsia="Times New Roman" w:cs="Times New Roman"/>
          <w:noProof/>
          <w:sz w:val="22"/>
          <w:szCs w:val="22"/>
          <w:lang w:val="lt-LT" w:eastAsia="lt-LT" w:bidi="lt-LT"/>
        </w:rPr>
      </w:pPr>
      <w:proofErr w:type="spellStart"/>
      <w:r w:rsidRPr="00A856C8">
        <w:rPr>
          <w:rFonts w:eastAsia="Calibri" w:cs="Times New Roman"/>
          <w:b/>
          <w:spacing w:val="-3"/>
          <w:sz w:val="22"/>
          <w:szCs w:val="22"/>
          <w:lang w:val="lt-LT" w:eastAsia="en-US"/>
        </w:rPr>
        <w:t>Levomethadone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Times New Roman" w:cs="Times New Roman"/>
          <w:b/>
          <w:noProof/>
          <w:sz w:val="22"/>
          <w:lang w:val="lt-LT" w:eastAsia="lt-LT" w:bidi="lt-LT"/>
        </w:rPr>
        <w:t xml:space="preserve"> sudėtyje yra metilo </w:t>
      </w:r>
      <w:proofErr w:type="spellStart"/>
      <w:r w:rsidRPr="00A856C8">
        <w:rPr>
          <w:rFonts w:eastAsia="Times New Roman" w:cs="Times New Roman"/>
          <w:b/>
          <w:noProof/>
          <w:sz w:val="22"/>
          <w:szCs w:val="22"/>
          <w:lang w:val="lt-LT" w:eastAsia="lt-LT" w:bidi="lt-LT"/>
        </w:rPr>
        <w:t>p</w:t>
      </w:r>
      <w:r w:rsidRPr="00A856C8">
        <w:rPr>
          <w:rFonts w:eastAsia="Calibri" w:cs="Times New Roman"/>
          <w:b/>
          <w:sz w:val="22"/>
          <w:szCs w:val="22"/>
          <w:lang w:val="lt-LT" w:eastAsia="en-US"/>
        </w:rPr>
        <w:t>arahidroksibenzoato</w:t>
      </w:r>
      <w:proofErr w:type="spellEnd"/>
      <w:r w:rsidRPr="00A856C8">
        <w:rPr>
          <w:rFonts w:eastAsia="Calibri" w:cs="Times New Roman"/>
          <w:b/>
          <w:sz w:val="22"/>
          <w:szCs w:val="22"/>
          <w:lang w:val="lt-LT" w:eastAsia="en-US"/>
        </w:rPr>
        <w:t xml:space="preserve"> (E218) ir </w:t>
      </w:r>
      <w:proofErr w:type="spellStart"/>
      <w:r w:rsidRPr="00A856C8">
        <w:rPr>
          <w:rFonts w:eastAsia="Calibri" w:cs="Times New Roman"/>
          <w:b/>
          <w:sz w:val="22"/>
          <w:szCs w:val="22"/>
          <w:lang w:val="lt-LT" w:eastAsia="en-US"/>
        </w:rPr>
        <w:t>propilo</w:t>
      </w:r>
      <w:proofErr w:type="spellEnd"/>
      <w:r w:rsidRPr="00A856C8">
        <w:rPr>
          <w:rFonts w:eastAsia="Calibri" w:cs="Times New Roman"/>
          <w:b/>
          <w:sz w:val="22"/>
          <w:szCs w:val="22"/>
          <w:lang w:val="lt-LT" w:eastAsia="en-US"/>
        </w:rPr>
        <w:t xml:space="preserve"> </w:t>
      </w:r>
      <w:proofErr w:type="spellStart"/>
      <w:r w:rsidRPr="00A856C8">
        <w:rPr>
          <w:rFonts w:eastAsia="Times New Roman" w:cs="Times New Roman"/>
          <w:b/>
          <w:noProof/>
          <w:sz w:val="22"/>
          <w:szCs w:val="22"/>
          <w:lang w:val="lt-LT" w:eastAsia="lt-LT" w:bidi="lt-LT"/>
        </w:rPr>
        <w:t>p</w:t>
      </w:r>
      <w:r w:rsidRPr="00A856C8">
        <w:rPr>
          <w:rFonts w:eastAsia="Calibri" w:cs="Times New Roman"/>
          <w:b/>
          <w:sz w:val="22"/>
          <w:szCs w:val="22"/>
          <w:lang w:val="lt-LT" w:eastAsia="en-US"/>
        </w:rPr>
        <w:t>arahidroksibenzoato</w:t>
      </w:r>
      <w:proofErr w:type="spellEnd"/>
      <w:r w:rsidRPr="00A856C8">
        <w:rPr>
          <w:rFonts w:eastAsia="Calibri" w:cs="Times New Roman"/>
          <w:b/>
          <w:sz w:val="22"/>
          <w:szCs w:val="22"/>
          <w:lang w:val="lt-LT" w:eastAsia="en-US"/>
        </w:rPr>
        <w:t xml:space="preserve">, </w:t>
      </w:r>
      <w:r w:rsidRPr="00A856C8">
        <w:rPr>
          <w:rFonts w:eastAsia="Calibri" w:cs="Times New Roman"/>
          <w:sz w:val="22"/>
          <w:szCs w:val="22"/>
          <w:lang w:val="lt-LT" w:eastAsia="en-US"/>
        </w:rPr>
        <w:t>kurie gali sukelti alergines reakcijas, įskaitant ir vėlyvas.</w:t>
      </w:r>
    </w:p>
    <w:p w14:paraId="1C39AC4F" w14:textId="77777777" w:rsidR="000D5F2C" w:rsidRPr="00A856C8" w:rsidRDefault="000D5F2C" w:rsidP="000D5F2C">
      <w:pPr>
        <w:spacing w:line="220" w:lineRule="exact"/>
        <w:rPr>
          <w:rFonts w:eastAsia="Calibri" w:cs="Times New Roman"/>
          <w:b/>
          <w:bCs/>
          <w:sz w:val="22"/>
          <w:szCs w:val="22"/>
          <w:lang w:val="lt-LT" w:eastAsia="en-US"/>
        </w:rPr>
      </w:pPr>
    </w:p>
    <w:p w14:paraId="6B941B74" w14:textId="77777777" w:rsidR="000D5F2C" w:rsidRPr="00A856C8" w:rsidRDefault="000D5F2C" w:rsidP="000D5F2C">
      <w:pPr>
        <w:rPr>
          <w:rFonts w:eastAsia="Calibri" w:cs="Times New Roman"/>
          <w:sz w:val="22"/>
          <w:szCs w:val="22"/>
          <w:lang w:val="lt-LT" w:eastAsia="en-US"/>
        </w:rPr>
      </w:pPr>
    </w:p>
    <w:p w14:paraId="2BEE194B" w14:textId="77777777" w:rsidR="000D5F2C" w:rsidRPr="00A856C8" w:rsidRDefault="000D5F2C" w:rsidP="000D5F2C">
      <w:pPr>
        <w:keepNext/>
        <w:tabs>
          <w:tab w:val="left" w:pos="567"/>
        </w:tabs>
        <w:ind w:left="567" w:hanging="567"/>
        <w:outlineLvl w:val="1"/>
        <w:rPr>
          <w:rFonts w:eastAsia="Calibri" w:cs="Times New Roman"/>
          <w:b/>
          <w:spacing w:val="-3"/>
          <w:sz w:val="22"/>
          <w:szCs w:val="22"/>
          <w:lang w:val="lt-LT" w:eastAsia="en-US"/>
        </w:rPr>
      </w:pPr>
      <w:bookmarkStart w:id="76" w:name="_Toc129243141"/>
      <w:bookmarkStart w:id="77" w:name="_Toc129243266"/>
      <w:r w:rsidRPr="00A856C8">
        <w:rPr>
          <w:rFonts w:eastAsia="Calibri" w:cs="Times New Roman"/>
          <w:b/>
          <w:sz w:val="22"/>
          <w:szCs w:val="22"/>
          <w:lang w:val="lt-LT" w:eastAsia="en-US"/>
        </w:rPr>
        <w:t>3.</w:t>
      </w:r>
      <w:r w:rsidRPr="00A856C8">
        <w:rPr>
          <w:rFonts w:eastAsia="Calibri" w:cs="Times New Roman"/>
          <w:b/>
          <w:sz w:val="22"/>
          <w:szCs w:val="22"/>
          <w:lang w:val="lt-LT" w:eastAsia="en-US"/>
        </w:rPr>
        <w:tab/>
        <w:t xml:space="preserve">Kaip vartoti </w:t>
      </w:r>
      <w:bookmarkEnd w:id="76"/>
      <w:bookmarkEnd w:id="77"/>
      <w:proofErr w:type="spellStart"/>
      <w:r w:rsidRPr="00A856C8">
        <w:rPr>
          <w:rFonts w:eastAsia="Calibri" w:cs="Times New Roman"/>
          <w:b/>
          <w:sz w:val="22"/>
          <w:szCs w:val="22"/>
          <w:lang w:val="lt-LT" w:eastAsia="en-US"/>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p>
    <w:p w14:paraId="684D184D"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p>
    <w:p w14:paraId="70AA3BCE"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Visada vartokite š</w:t>
      </w:r>
      <w:r w:rsidRPr="00A856C8">
        <w:rPr>
          <w:rFonts w:eastAsia="Calibri" w:cs="Times New Roman"/>
          <w:spacing w:val="-3"/>
          <w:sz w:val="22"/>
          <w:szCs w:val="22"/>
          <w:lang w:val="lt-LT" w:eastAsia="en-US"/>
        </w:rPr>
        <w:t xml:space="preserve">į vaistą </w:t>
      </w:r>
      <w:r w:rsidRPr="00A856C8">
        <w:rPr>
          <w:rFonts w:eastAsia="Calibri" w:cs="Times New Roman"/>
          <w:sz w:val="22"/>
          <w:szCs w:val="22"/>
          <w:lang w:val="lt-LT" w:eastAsia="en-US"/>
        </w:rPr>
        <w:t>tiksliai, kaip nurodė gydytojas arba vaistininkas. Jeigu abejojate, kreipkitės į gydytoją arba vaistininką.</w:t>
      </w:r>
    </w:p>
    <w:p w14:paraId="4DC53503" w14:textId="77777777" w:rsidR="000D5F2C" w:rsidRPr="00A856C8" w:rsidRDefault="000D5F2C" w:rsidP="000D5F2C">
      <w:pPr>
        <w:rPr>
          <w:rFonts w:eastAsia="Calibri" w:cs="Times New Roman"/>
          <w:sz w:val="22"/>
          <w:szCs w:val="22"/>
          <w:lang w:val="lt-LT" w:eastAsia="en-US"/>
        </w:rPr>
      </w:pPr>
    </w:p>
    <w:p w14:paraId="218F9294"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 poveikis trunka mažiausiai 24 valandas, jį reikia vartoti kasdien tuo pačiu laiku, geriau iš ryto. </w:t>
      </w:r>
    </w:p>
    <w:p w14:paraId="1BF6ED1E"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Levomethadone</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G.L.Pharma</w:t>
      </w:r>
      <w:proofErr w:type="spellEnd"/>
      <w:r w:rsidRPr="00A856C8">
        <w:rPr>
          <w:rFonts w:eastAsia="Calibri" w:cs="Times New Roman"/>
          <w:sz w:val="22"/>
          <w:szCs w:val="22"/>
          <w:lang w:val="lt-LT" w:eastAsia="en-US"/>
        </w:rPr>
        <w:t xml:space="preserve"> dozę reikia nustatyti palengva ją didinant ir įvertinant vartojimo nutraukimo simptomų atsiradimą. Ji parenkama individuali, atsižvelgiant į paciento poreikius ir pojūčius. Dažniausiai, nustačius dozę, reikia vartoti galimai mažiausią palaikomąją dozę. </w:t>
      </w:r>
    </w:p>
    <w:p w14:paraId="6AF357F6" w14:textId="77777777" w:rsidR="000D5F2C" w:rsidRPr="00A856C8" w:rsidRDefault="000D5F2C" w:rsidP="000D5F2C">
      <w:pPr>
        <w:rPr>
          <w:rFonts w:eastAsia="Calibri" w:cs="Times New Roman"/>
          <w:spacing w:val="-3"/>
          <w:sz w:val="22"/>
          <w:szCs w:val="22"/>
          <w:lang w:val="lt-LT" w:eastAsia="lt-LT"/>
        </w:rPr>
      </w:pPr>
    </w:p>
    <w:p w14:paraId="14825DD3" w14:textId="77777777" w:rsidR="000D5F2C" w:rsidRPr="00A856C8" w:rsidRDefault="000D5F2C" w:rsidP="000D5F2C">
      <w:pPr>
        <w:rPr>
          <w:rFonts w:eastAsia="Calibri" w:cs="Times New Roman"/>
          <w:spacing w:val="-3"/>
          <w:sz w:val="22"/>
          <w:szCs w:val="22"/>
          <w:lang w:val="lt-LT" w:eastAsia="lt-LT"/>
        </w:rPr>
      </w:pPr>
      <w:proofErr w:type="spellStart"/>
      <w:r w:rsidRPr="00A856C8">
        <w:rPr>
          <w:rFonts w:eastAsia="Calibri" w:cs="Times New Roman"/>
          <w:spacing w:val="-3"/>
          <w:sz w:val="22"/>
          <w:szCs w:val="22"/>
          <w:lang w:val="lt-LT" w:eastAsia="lt-LT"/>
        </w:rPr>
        <w:t>Levomethadone</w:t>
      </w:r>
      <w:proofErr w:type="spellEnd"/>
      <w:r w:rsidRPr="00A856C8">
        <w:rPr>
          <w:rFonts w:eastAsia="Calibri" w:cs="Times New Roman"/>
          <w:spacing w:val="-3"/>
          <w:sz w:val="22"/>
          <w:szCs w:val="22"/>
          <w:lang w:val="lt-LT" w:eastAsia="lt-LT"/>
        </w:rPr>
        <w:t xml:space="preserve"> </w:t>
      </w:r>
      <w:proofErr w:type="spellStart"/>
      <w:r w:rsidRPr="00A856C8">
        <w:rPr>
          <w:rFonts w:eastAsia="Calibri" w:cs="Times New Roman"/>
          <w:spacing w:val="-3"/>
          <w:sz w:val="22"/>
          <w:szCs w:val="22"/>
          <w:lang w:val="lt-LT" w:eastAsia="lt-LT"/>
        </w:rPr>
        <w:t>G.L.Pharma</w:t>
      </w:r>
      <w:proofErr w:type="spellEnd"/>
      <w:r w:rsidRPr="00A856C8">
        <w:rPr>
          <w:rFonts w:eastAsia="Calibri" w:cs="Times New Roman"/>
          <w:spacing w:val="-3"/>
          <w:sz w:val="22"/>
          <w:szCs w:val="22"/>
          <w:lang w:val="lt-LT" w:eastAsia="lt-LT"/>
        </w:rPr>
        <w:t xml:space="preserve"> nedelsiamam vartojimui arba vartojimui namuose</w:t>
      </w:r>
      <w:r>
        <w:rPr>
          <w:rFonts w:eastAsia="Calibri" w:cs="Times New Roman"/>
          <w:spacing w:val="-3"/>
          <w:sz w:val="22"/>
          <w:szCs w:val="22"/>
          <w:lang w:val="lt-LT" w:eastAsia="lt-LT"/>
        </w:rPr>
        <w:t xml:space="preserve"> atskiesti </w:t>
      </w:r>
      <w:r w:rsidRPr="0058757D">
        <w:rPr>
          <w:spacing w:val="-3"/>
          <w:sz w:val="22"/>
          <w:lang w:val="lt-LT"/>
        </w:rPr>
        <w:t xml:space="preserve">turi paskirtas asmuo. </w:t>
      </w:r>
      <w:r w:rsidRPr="00A856C8">
        <w:rPr>
          <w:rFonts w:eastAsia="Calibri" w:cs="Times New Roman"/>
          <w:spacing w:val="-3"/>
          <w:sz w:val="22"/>
          <w:szCs w:val="22"/>
          <w:lang w:val="lt-LT" w:eastAsia="lt-LT"/>
        </w:rPr>
        <w:t xml:space="preserve"> Vaisto dozė išgeriama prižiūrint gydytojui arba jo paskirtam kitam asmeniui</w:t>
      </w:r>
      <w:r>
        <w:rPr>
          <w:rFonts w:eastAsia="Calibri" w:cs="Times New Roman"/>
          <w:spacing w:val="-3"/>
          <w:sz w:val="22"/>
          <w:szCs w:val="22"/>
          <w:lang w:val="lt-LT" w:eastAsia="lt-LT"/>
        </w:rPr>
        <w:t xml:space="preserve"> (pvz., vaistininkui)</w:t>
      </w:r>
      <w:r w:rsidRPr="00A856C8">
        <w:rPr>
          <w:rFonts w:eastAsia="Calibri" w:cs="Times New Roman"/>
          <w:spacing w:val="-3"/>
          <w:sz w:val="22"/>
          <w:szCs w:val="22"/>
          <w:lang w:val="lt-LT" w:eastAsia="lt-LT"/>
        </w:rPr>
        <w:t xml:space="preserve">. </w:t>
      </w:r>
    </w:p>
    <w:p w14:paraId="68561907" w14:textId="77777777" w:rsidR="000D5F2C" w:rsidRPr="00A856C8" w:rsidRDefault="000D5F2C" w:rsidP="000D5F2C">
      <w:pPr>
        <w:rPr>
          <w:rFonts w:eastAsia="Calibri" w:cs="Times New Roman"/>
          <w:sz w:val="22"/>
          <w:szCs w:val="22"/>
          <w:u w:val="single"/>
          <w:lang w:val="lt-LT" w:eastAsia="lt-LT"/>
        </w:rPr>
      </w:pPr>
      <w:r w:rsidRPr="00A856C8">
        <w:rPr>
          <w:rFonts w:eastAsia="Calibri" w:cs="Times New Roman"/>
          <w:spacing w:val="-3"/>
          <w:sz w:val="22"/>
          <w:szCs w:val="22"/>
          <w:lang w:val="lt-LT" w:eastAsia="lt-LT"/>
        </w:rPr>
        <w:t>Vartojamą vaisto kiekį niekada neleidžiama nustatyti arba atskiesti pačiam pacientui.</w:t>
      </w:r>
    </w:p>
    <w:p w14:paraId="4A0B1648" w14:textId="77777777" w:rsidR="000D5F2C" w:rsidRPr="00A856C8" w:rsidRDefault="000D5F2C" w:rsidP="000D5F2C">
      <w:pPr>
        <w:rPr>
          <w:rFonts w:eastAsia="Calibri" w:cs="Times New Roman"/>
          <w:sz w:val="22"/>
          <w:szCs w:val="22"/>
          <w:u w:val="single"/>
          <w:lang w:val="lt-LT" w:eastAsia="lt-LT"/>
        </w:rPr>
      </w:pPr>
    </w:p>
    <w:p w14:paraId="2662A1D9" w14:textId="77777777" w:rsidR="000D5F2C" w:rsidRPr="00A856C8" w:rsidRDefault="000D5F2C" w:rsidP="000D5F2C">
      <w:pPr>
        <w:rPr>
          <w:rFonts w:eastAsia="Calibri" w:cs="Times New Roman"/>
          <w:i/>
          <w:sz w:val="22"/>
          <w:szCs w:val="22"/>
          <w:lang w:val="lt-LT" w:eastAsia="lt-LT"/>
        </w:rPr>
      </w:pPr>
      <w:r w:rsidRPr="00A856C8">
        <w:rPr>
          <w:rFonts w:eastAsia="Calibri" w:cs="Times New Roman"/>
          <w:i/>
          <w:sz w:val="22"/>
          <w:szCs w:val="22"/>
          <w:lang w:val="lt-LT" w:eastAsia="lt-LT"/>
        </w:rPr>
        <w:t>Gydymo pradžia</w:t>
      </w:r>
    </w:p>
    <w:p w14:paraId="30E7C592"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Vidutinė pradinė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dozė yra 10 – 15 mg per parą. Jeigu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toleravimas didelis, įprasta pradinė dozė gali būti 12,5-20 mg per parą. Jei dozė nepakankamai veiksminga (atsiranda vartojimo nutraukimo simptomų), Jūsų gydytojas dozę gali didinti palengva po 2,5-</w:t>
      </w:r>
      <w:r>
        <w:rPr>
          <w:rFonts w:eastAsia="Calibri" w:cs="Times New Roman"/>
          <w:sz w:val="22"/>
          <w:szCs w:val="22"/>
          <w:lang w:val="lt-LT" w:eastAsia="lt-LT"/>
        </w:rPr>
        <w:t>5</w:t>
      </w:r>
      <w:r w:rsidRPr="00A856C8">
        <w:rPr>
          <w:rFonts w:eastAsia="Calibri" w:cs="Times New Roman"/>
          <w:sz w:val="22"/>
          <w:szCs w:val="22"/>
          <w:lang w:val="lt-LT" w:eastAsia="lt-LT"/>
        </w:rPr>
        <w:t> mg metadono hidrochlorido.</w:t>
      </w:r>
    </w:p>
    <w:p w14:paraId="46932D4F" w14:textId="77777777" w:rsidR="000D5F2C" w:rsidRPr="00A856C8" w:rsidRDefault="000D5F2C" w:rsidP="000D5F2C">
      <w:pPr>
        <w:rPr>
          <w:rFonts w:eastAsia="Calibri" w:cs="Times New Roman"/>
          <w:sz w:val="22"/>
          <w:szCs w:val="22"/>
          <w:lang w:val="lt-LT" w:eastAsia="lt-LT"/>
        </w:rPr>
      </w:pPr>
    </w:p>
    <w:p w14:paraId="173DFD2E" w14:textId="77777777" w:rsidR="000D5F2C" w:rsidRPr="00A856C8" w:rsidRDefault="000D5F2C" w:rsidP="000D5F2C">
      <w:pPr>
        <w:rPr>
          <w:rFonts w:eastAsia="Calibri" w:cs="Times New Roman"/>
          <w:i/>
          <w:sz w:val="22"/>
          <w:szCs w:val="22"/>
          <w:lang w:val="lt-LT" w:eastAsia="lt-LT"/>
        </w:rPr>
      </w:pPr>
      <w:r w:rsidRPr="00A856C8">
        <w:rPr>
          <w:rFonts w:eastAsia="Calibri" w:cs="Times New Roman"/>
          <w:i/>
          <w:sz w:val="22"/>
          <w:szCs w:val="22"/>
          <w:lang w:val="lt-LT" w:eastAsia="lt-LT"/>
        </w:rPr>
        <w:t>Palaikomasis gydymas</w:t>
      </w:r>
    </w:p>
    <w:p w14:paraId="40267A25"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Normaliai palaikomoji dozė pasiekiama per 1-6 dienas. Dozė gali būti iki 60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individualiais atvejais gali būti netgi didesnė. Didesnė negu 60-75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dozės skiriamos vartoti išimtiniais atvejais ir tik tuomet, kai galima paneigti kitų vaistų vartojimą kartu.</w:t>
      </w:r>
    </w:p>
    <w:p w14:paraId="1F28AC45"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Gydymo pradžioje ir 1-2 savaites po dozės padidinimo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koncentracija kraujyje gali būti didesnė. Šis poveikis arba papildomas migdomųjų vaistų arba nelegalių narkotikų vartojimas gali sukelti gyvybei pavojingą kvėpavimo sutrikimą. </w:t>
      </w:r>
    </w:p>
    <w:p w14:paraId="766589D6" w14:textId="77777777" w:rsidR="000D5F2C" w:rsidRPr="00A856C8" w:rsidRDefault="000D5F2C" w:rsidP="000D5F2C">
      <w:pPr>
        <w:rPr>
          <w:rFonts w:eastAsia="Calibri" w:cs="Times New Roman"/>
          <w:sz w:val="22"/>
          <w:szCs w:val="22"/>
          <w:lang w:val="lt-LT" w:eastAsia="lt-LT"/>
        </w:rPr>
      </w:pPr>
    </w:p>
    <w:p w14:paraId="3065CE7B" w14:textId="77777777" w:rsidR="000D5F2C" w:rsidRPr="00A856C8" w:rsidRDefault="000D5F2C" w:rsidP="000D5F2C">
      <w:pPr>
        <w:rPr>
          <w:rFonts w:eastAsia="Calibri" w:cs="Times New Roman"/>
          <w:i/>
          <w:sz w:val="22"/>
          <w:szCs w:val="22"/>
          <w:lang w:val="lt-LT" w:eastAsia="lt-LT"/>
        </w:rPr>
      </w:pPr>
      <w:r w:rsidRPr="00A856C8">
        <w:rPr>
          <w:rFonts w:eastAsia="Calibri" w:cs="Times New Roman"/>
          <w:i/>
          <w:sz w:val="22"/>
          <w:szCs w:val="22"/>
          <w:lang w:val="lt-LT" w:eastAsia="lt-LT"/>
        </w:rPr>
        <w:t>Vartojimo trukmė</w:t>
      </w:r>
    </w:p>
    <w:p w14:paraId="4CAF0259"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lastRenderedPageBreak/>
        <w:t xml:space="preserve">Vartojimo trukmė priklauso nuo pakaitinio gydymo eigos, gydymo tikslo ir paciento individualių poreikių. </w:t>
      </w:r>
    </w:p>
    <w:p w14:paraId="70F9FCFA"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Trukmė gali būti trumpalaikė (pvz., esant priklausomybe</w:t>
      </w:r>
      <w:r>
        <w:rPr>
          <w:rFonts w:eastAsia="Calibri" w:cs="Times New Roman"/>
          <w:sz w:val="22"/>
          <w:szCs w:val="22"/>
          <w:lang w:val="lt-LT" w:eastAsia="lt-LT"/>
        </w:rPr>
        <w:t>i</w:t>
      </w:r>
      <w:r w:rsidRPr="00A856C8">
        <w:rPr>
          <w:rFonts w:eastAsia="Calibri" w:cs="Times New Roman"/>
          <w:sz w:val="22"/>
          <w:szCs w:val="22"/>
          <w:lang w:val="lt-LT" w:eastAsia="lt-LT"/>
        </w:rPr>
        <w:t xml:space="preserve"> nuo narkotikų </w:t>
      </w:r>
      <w:r>
        <w:rPr>
          <w:rFonts w:eastAsia="Calibri" w:cs="Times New Roman"/>
          <w:sz w:val="22"/>
          <w:szCs w:val="22"/>
          <w:lang w:val="lt-LT" w:eastAsia="lt-LT"/>
        </w:rPr>
        <w:t xml:space="preserve">po </w:t>
      </w:r>
      <w:r w:rsidRPr="00A856C8">
        <w:rPr>
          <w:rFonts w:eastAsia="Calibri" w:cs="Times New Roman"/>
          <w:sz w:val="22"/>
          <w:szCs w:val="22"/>
          <w:lang w:val="lt-LT" w:eastAsia="lt-LT"/>
        </w:rPr>
        <w:t>gydym</w:t>
      </w:r>
      <w:r>
        <w:rPr>
          <w:rFonts w:eastAsia="Calibri" w:cs="Times New Roman"/>
          <w:sz w:val="22"/>
          <w:szCs w:val="22"/>
          <w:lang w:val="lt-LT" w:eastAsia="lt-LT"/>
        </w:rPr>
        <w:t>o</w:t>
      </w:r>
      <w:r w:rsidRPr="00A856C8">
        <w:rPr>
          <w:rFonts w:eastAsia="Calibri" w:cs="Times New Roman"/>
          <w:sz w:val="22"/>
          <w:szCs w:val="22"/>
          <w:lang w:val="lt-LT" w:eastAsia="lt-LT"/>
        </w:rPr>
        <w:t xml:space="preserve"> ligoninėje) arba ilgalaikė.</w:t>
      </w:r>
    </w:p>
    <w:p w14:paraId="416AEB32" w14:textId="77777777" w:rsidR="000D5F2C" w:rsidRPr="00A856C8" w:rsidRDefault="000D5F2C" w:rsidP="000D5F2C">
      <w:pPr>
        <w:rPr>
          <w:rFonts w:eastAsia="Calibri" w:cs="Times New Roman"/>
          <w:sz w:val="22"/>
          <w:szCs w:val="22"/>
          <w:lang w:val="lt-LT" w:eastAsia="lt-LT"/>
        </w:rPr>
      </w:pPr>
    </w:p>
    <w:p w14:paraId="3DCDB80D" w14:textId="77777777" w:rsidR="000D5F2C" w:rsidRPr="00A856C8" w:rsidRDefault="000D5F2C" w:rsidP="000D5F2C">
      <w:pPr>
        <w:rPr>
          <w:rFonts w:eastAsia="Calibri" w:cs="Times New Roman"/>
          <w:i/>
          <w:sz w:val="22"/>
          <w:szCs w:val="22"/>
          <w:lang w:val="lt-LT" w:eastAsia="lt-LT"/>
        </w:rPr>
      </w:pPr>
      <w:r w:rsidRPr="00A856C8">
        <w:rPr>
          <w:rFonts w:eastAsia="Calibri" w:cs="Times New Roman"/>
          <w:i/>
          <w:sz w:val="22"/>
          <w:szCs w:val="22"/>
          <w:lang w:val="lt-LT" w:eastAsia="lt-LT"/>
        </w:rPr>
        <w:t xml:space="preserve">Perėjimas prie kitų pakaitos preparatų prie </w:t>
      </w:r>
      <w:proofErr w:type="spellStart"/>
      <w:r w:rsidRPr="00A856C8">
        <w:rPr>
          <w:rFonts w:eastAsia="Calibri" w:cs="Times New Roman"/>
          <w:i/>
          <w:sz w:val="22"/>
          <w:szCs w:val="22"/>
          <w:lang w:val="lt-LT" w:eastAsia="lt-LT"/>
        </w:rPr>
        <w:t>Levom</w:t>
      </w:r>
      <w:r w:rsidRPr="00A856C8">
        <w:rPr>
          <w:rFonts w:eastAsia="Calibri" w:cs="Times New Roman"/>
          <w:i/>
          <w:spacing w:val="-3"/>
          <w:sz w:val="22"/>
          <w:szCs w:val="22"/>
          <w:lang w:val="lt-LT" w:eastAsia="lt-LT"/>
        </w:rPr>
        <w:t>ethadone</w:t>
      </w:r>
      <w:proofErr w:type="spellEnd"/>
      <w:r w:rsidRPr="00A856C8">
        <w:rPr>
          <w:rFonts w:eastAsia="Calibri" w:cs="Times New Roman"/>
          <w:i/>
          <w:spacing w:val="-3"/>
          <w:sz w:val="22"/>
          <w:szCs w:val="22"/>
          <w:lang w:val="lt-LT" w:eastAsia="lt-LT"/>
        </w:rPr>
        <w:t xml:space="preserve"> </w:t>
      </w:r>
      <w:proofErr w:type="spellStart"/>
      <w:r w:rsidRPr="00A856C8">
        <w:rPr>
          <w:rFonts w:eastAsia="Calibri" w:cs="Times New Roman"/>
          <w:i/>
          <w:spacing w:val="-3"/>
          <w:sz w:val="22"/>
          <w:szCs w:val="22"/>
          <w:lang w:val="lt-LT" w:eastAsia="lt-LT"/>
        </w:rPr>
        <w:t>G.L.Pharma</w:t>
      </w:r>
      <w:proofErr w:type="spellEnd"/>
      <w:r w:rsidRPr="00A856C8">
        <w:rPr>
          <w:rFonts w:eastAsia="Calibri" w:cs="Times New Roman"/>
          <w:spacing w:val="-3"/>
          <w:sz w:val="22"/>
          <w:szCs w:val="22"/>
          <w:lang w:val="lt-LT" w:eastAsia="lt-LT"/>
        </w:rPr>
        <w:t xml:space="preserve"> </w:t>
      </w:r>
      <w:r w:rsidRPr="00A856C8">
        <w:rPr>
          <w:rFonts w:eastAsia="Calibri" w:cs="Times New Roman"/>
          <w:i/>
          <w:spacing w:val="-3"/>
          <w:sz w:val="22"/>
          <w:szCs w:val="22"/>
          <w:lang w:val="lt-LT" w:eastAsia="lt-LT"/>
        </w:rPr>
        <w:t>vartojimo</w:t>
      </w:r>
    </w:p>
    <w:p w14:paraId="181AB13A"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Pereinant nuo morfino, </w:t>
      </w:r>
      <w:proofErr w:type="spellStart"/>
      <w:r w:rsidRPr="00A856C8">
        <w:rPr>
          <w:rFonts w:eastAsia="Calibri" w:cs="Times New Roman"/>
          <w:sz w:val="22"/>
          <w:szCs w:val="22"/>
          <w:lang w:val="lt-LT" w:eastAsia="lt-LT"/>
        </w:rPr>
        <w:t>buprenorfino</w:t>
      </w:r>
      <w:proofErr w:type="spellEnd"/>
      <w:r w:rsidRPr="00A856C8">
        <w:rPr>
          <w:rFonts w:eastAsia="Calibri" w:cs="Times New Roman"/>
          <w:sz w:val="22"/>
          <w:szCs w:val="22"/>
          <w:lang w:val="lt-LT" w:eastAsia="lt-LT"/>
        </w:rPr>
        <w:t xml:space="preserve"> arba metadono prie </w:t>
      </w:r>
      <w:proofErr w:type="spellStart"/>
      <w:r w:rsidRPr="00A856C8">
        <w:rPr>
          <w:rFonts w:eastAsia="Calibri" w:cs="Times New Roman"/>
          <w:sz w:val="22"/>
          <w:szCs w:val="22"/>
          <w:lang w:val="lt-LT" w:eastAsia="lt-LT"/>
        </w:rPr>
        <w:t>Levom</w:t>
      </w:r>
      <w:r w:rsidRPr="00A856C8">
        <w:rPr>
          <w:rFonts w:eastAsia="Calibri" w:cs="Times New Roman"/>
          <w:spacing w:val="-3"/>
          <w:sz w:val="22"/>
          <w:szCs w:val="22"/>
          <w:lang w:val="lt-LT" w:eastAsia="lt-LT"/>
        </w:rPr>
        <w:t>ethadone</w:t>
      </w:r>
      <w:proofErr w:type="spellEnd"/>
      <w:r w:rsidRPr="00A856C8">
        <w:rPr>
          <w:rFonts w:eastAsia="Calibri" w:cs="Times New Roman"/>
          <w:spacing w:val="-3"/>
          <w:sz w:val="22"/>
          <w:szCs w:val="22"/>
          <w:lang w:val="lt-LT" w:eastAsia="lt-LT"/>
        </w:rPr>
        <w:t xml:space="preserve"> </w:t>
      </w:r>
      <w:proofErr w:type="spellStart"/>
      <w:r w:rsidRPr="00A856C8">
        <w:rPr>
          <w:rFonts w:eastAsia="Calibri" w:cs="Times New Roman"/>
          <w:spacing w:val="-3"/>
          <w:sz w:val="22"/>
          <w:szCs w:val="22"/>
          <w:lang w:val="lt-LT" w:eastAsia="lt-LT"/>
        </w:rPr>
        <w:t>G.L.Pharma</w:t>
      </w:r>
      <w:proofErr w:type="spellEnd"/>
      <w:r w:rsidRPr="00A856C8">
        <w:rPr>
          <w:rFonts w:eastAsia="Calibri" w:cs="Times New Roman"/>
          <w:spacing w:val="-3"/>
          <w:sz w:val="22"/>
          <w:szCs w:val="22"/>
          <w:lang w:val="lt-LT" w:eastAsia="lt-LT"/>
        </w:rPr>
        <w:t xml:space="preserve"> vartojimo Jūsų gydytojas parinks tinkamą </w:t>
      </w:r>
      <w:proofErr w:type="spellStart"/>
      <w:r w:rsidRPr="00A856C8">
        <w:rPr>
          <w:rFonts w:eastAsia="Calibri" w:cs="Times New Roman"/>
          <w:spacing w:val="-3"/>
          <w:sz w:val="22"/>
          <w:szCs w:val="22"/>
          <w:lang w:val="lt-LT" w:eastAsia="lt-LT"/>
        </w:rPr>
        <w:t>levometadono</w:t>
      </w:r>
      <w:proofErr w:type="spellEnd"/>
      <w:r w:rsidRPr="00A856C8">
        <w:rPr>
          <w:rFonts w:eastAsia="Calibri" w:cs="Times New Roman"/>
          <w:spacing w:val="-3"/>
          <w:sz w:val="22"/>
          <w:szCs w:val="22"/>
          <w:lang w:val="lt-LT" w:eastAsia="lt-LT"/>
        </w:rPr>
        <w:t xml:space="preserve"> dozę ir, jeigu reikės, ją patikslins.</w:t>
      </w:r>
    </w:p>
    <w:p w14:paraId="530DC421" w14:textId="77777777" w:rsidR="000D5F2C" w:rsidRPr="00A856C8" w:rsidRDefault="000D5F2C" w:rsidP="000D5F2C">
      <w:pPr>
        <w:rPr>
          <w:rFonts w:eastAsia="Calibri" w:cs="Times New Roman"/>
          <w:sz w:val="22"/>
          <w:szCs w:val="22"/>
          <w:lang w:val="lt-LT" w:eastAsia="lt-LT"/>
        </w:rPr>
      </w:pPr>
    </w:p>
    <w:p w14:paraId="5229F975" w14:textId="77777777" w:rsidR="000D5F2C" w:rsidRPr="00A856C8" w:rsidRDefault="000D5F2C" w:rsidP="000D5F2C">
      <w:pPr>
        <w:rPr>
          <w:rFonts w:eastAsia="Calibri" w:cs="Times New Roman"/>
          <w:i/>
          <w:sz w:val="22"/>
          <w:szCs w:val="22"/>
          <w:lang w:val="lt-LT" w:eastAsia="lt-LT"/>
        </w:rPr>
      </w:pPr>
      <w:r w:rsidRPr="00A856C8">
        <w:rPr>
          <w:rFonts w:eastAsia="Calibri" w:cs="Times New Roman"/>
          <w:i/>
          <w:sz w:val="22"/>
          <w:szCs w:val="22"/>
          <w:lang w:val="lt-LT" w:eastAsia="lt-LT"/>
        </w:rPr>
        <w:t>Dozės mažinimas ir gydymo nutraukimas</w:t>
      </w:r>
    </w:p>
    <w:p w14:paraId="2F53E4AE"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Vaisto vartojimą reikia nutraukti palengva (jeigu galima), mažais intervalais po 2,5-5 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per kelias savaites ar mėnesius, atsižvelgiant į individualų paciento poreikį ir atkreipiant svarbiausią dėmesį į galimą papildomą narkotikų vartojimą.</w:t>
      </w:r>
    </w:p>
    <w:p w14:paraId="4078C59F"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Greitas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vartojimo nutraukimas sukelia abstinencijos simptomus ir sumažina labai trumpam laikui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toleravimą.</w:t>
      </w:r>
    </w:p>
    <w:p w14:paraId="74423981"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Kai Jūs nutrauksite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vartojimą, anksčiau vartot</w:t>
      </w:r>
      <w:r>
        <w:rPr>
          <w:rFonts w:eastAsia="Calibri" w:cs="Times New Roman"/>
          <w:sz w:val="22"/>
          <w:szCs w:val="22"/>
          <w:lang w:val="lt-LT" w:eastAsia="lt-LT"/>
        </w:rPr>
        <w:t>a gerai toleruojama</w:t>
      </w:r>
      <w:r w:rsidRPr="00A856C8">
        <w:rPr>
          <w:rFonts w:eastAsia="Calibri" w:cs="Times New Roman"/>
          <w:sz w:val="22"/>
          <w:szCs w:val="22"/>
          <w:lang w:val="lt-LT" w:eastAsia="lt-LT"/>
        </w:rPr>
        <w:t xml:space="preserve"> dozė gali sukelti gyvybei pavojingą perdozavimą! Tai galioja ir nelegalių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arba heroino vartojimo atvejais.</w:t>
      </w:r>
    </w:p>
    <w:p w14:paraId="2BA4F46A" w14:textId="77777777" w:rsidR="000D5F2C" w:rsidRPr="00A856C8" w:rsidRDefault="000D5F2C" w:rsidP="000D5F2C">
      <w:pPr>
        <w:tabs>
          <w:tab w:val="left" w:pos="567"/>
        </w:tabs>
        <w:autoSpaceDE w:val="0"/>
        <w:autoSpaceDN w:val="0"/>
        <w:adjustRightInd w:val="0"/>
        <w:rPr>
          <w:rFonts w:eastAsia="Times New Roman" w:cs="Times New Roman"/>
          <w:b/>
          <w:sz w:val="22"/>
          <w:lang w:val="lt-LT" w:eastAsia="lt-LT" w:bidi="lt-LT"/>
        </w:rPr>
      </w:pPr>
    </w:p>
    <w:p w14:paraId="7241455F" w14:textId="77777777" w:rsidR="000D5F2C" w:rsidRPr="00A856C8" w:rsidRDefault="000D5F2C" w:rsidP="000D5F2C">
      <w:pPr>
        <w:tabs>
          <w:tab w:val="left" w:pos="567"/>
        </w:tabs>
        <w:autoSpaceDE w:val="0"/>
        <w:autoSpaceDN w:val="0"/>
        <w:adjustRightInd w:val="0"/>
        <w:rPr>
          <w:rFonts w:eastAsia="Times New Roman" w:cs="Times New Roman"/>
          <w:b/>
          <w:bCs/>
          <w:sz w:val="22"/>
          <w:szCs w:val="22"/>
          <w:lang w:val="lt-LT" w:eastAsia="lt-LT" w:bidi="lt-LT"/>
        </w:rPr>
      </w:pPr>
      <w:r w:rsidRPr="00A856C8">
        <w:rPr>
          <w:rFonts w:eastAsia="Times New Roman" w:cs="Times New Roman"/>
          <w:b/>
          <w:sz w:val="22"/>
          <w:lang w:val="lt-LT" w:eastAsia="lt-LT" w:bidi="lt-LT"/>
        </w:rPr>
        <w:t>Vartojimas vaikams ir paaugliams</w:t>
      </w:r>
    </w:p>
    <w:p w14:paraId="4D0F3690" w14:textId="77777777" w:rsidR="000D5F2C" w:rsidRPr="00A856C8" w:rsidRDefault="000D5F2C" w:rsidP="000D5F2C">
      <w:pPr>
        <w:rPr>
          <w:rFonts w:eastAsia="Calibri" w:cs="Times New Roman"/>
          <w:i/>
          <w:sz w:val="22"/>
          <w:szCs w:val="22"/>
          <w:lang w:val="lt-LT" w:eastAsia="lt-LT"/>
        </w:rPr>
      </w:pPr>
    </w:p>
    <w:p w14:paraId="5BACFF43" w14:textId="77777777" w:rsidR="000D5F2C" w:rsidRPr="00A856C8" w:rsidRDefault="000D5F2C" w:rsidP="000D5F2C">
      <w:pPr>
        <w:rPr>
          <w:rFonts w:eastAsia="Calibri" w:cs="Times New Roman"/>
          <w:i/>
          <w:sz w:val="22"/>
          <w:szCs w:val="22"/>
          <w:lang w:val="lt-LT" w:eastAsia="lt-LT"/>
        </w:rPr>
      </w:pPr>
      <w:r w:rsidRPr="00A856C8">
        <w:rPr>
          <w:rFonts w:eastAsia="Calibri" w:cs="Times New Roman"/>
          <w:i/>
          <w:sz w:val="22"/>
          <w:szCs w:val="22"/>
          <w:lang w:val="lt-LT" w:eastAsia="lt-LT"/>
        </w:rPr>
        <w:t>Jaunesni negu 14 metų vaikai ir paaugliai</w:t>
      </w:r>
    </w:p>
    <w:p w14:paraId="16C99C16" w14:textId="77777777" w:rsidR="000D5F2C" w:rsidRPr="00A856C8" w:rsidRDefault="000D5F2C" w:rsidP="000D5F2C">
      <w:pPr>
        <w:rPr>
          <w:rFonts w:eastAsia="Calibri" w:cs="Times New Roman"/>
          <w:spacing w:val="-3"/>
          <w:sz w:val="22"/>
          <w:szCs w:val="22"/>
          <w:lang w:val="lt-LT" w:eastAsia="en-US"/>
        </w:rPr>
      </w:pPr>
      <w:r w:rsidRPr="00A856C8">
        <w:rPr>
          <w:rFonts w:eastAsia="Calibri" w:cs="Times New Roman"/>
          <w:spacing w:val="-3"/>
          <w:sz w:val="22"/>
          <w:szCs w:val="22"/>
          <w:lang w:val="lt-LT" w:eastAsia="en-US"/>
        </w:rPr>
        <w:t xml:space="preserve">Apie </w:t>
      </w:r>
      <w:proofErr w:type="spellStart"/>
      <w:r w:rsidRPr="00A856C8">
        <w:rPr>
          <w:rFonts w:eastAsia="Calibri" w:cs="Times New Roman"/>
          <w:spacing w:val="-3"/>
          <w:sz w:val="22"/>
          <w:szCs w:val="22"/>
          <w:lang w:val="lt-LT" w:eastAsia="en-US"/>
        </w:rPr>
        <w:t>Levomethadone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vartojimo vaikams ir paaugliams saugumą ir veiksmingumą duomenų nepakanka. </w:t>
      </w:r>
    </w:p>
    <w:p w14:paraId="4F75BD4D" w14:textId="77777777" w:rsidR="000D5F2C" w:rsidRPr="00A856C8" w:rsidRDefault="000D5F2C" w:rsidP="000D5F2C">
      <w:pPr>
        <w:rPr>
          <w:rFonts w:eastAsia="Calibri" w:cs="Times New Roman"/>
          <w:spacing w:val="-3"/>
          <w:sz w:val="22"/>
          <w:szCs w:val="22"/>
          <w:lang w:val="lt-LT" w:eastAsia="en-US"/>
        </w:rPr>
      </w:pPr>
    </w:p>
    <w:p w14:paraId="72EC0D7C" w14:textId="77777777" w:rsidR="000D5F2C" w:rsidRPr="00A856C8" w:rsidRDefault="000D5F2C" w:rsidP="000D5F2C">
      <w:pPr>
        <w:rPr>
          <w:rFonts w:eastAsia="Calibri" w:cs="Times New Roman"/>
          <w:b/>
          <w:spacing w:val="-3"/>
          <w:sz w:val="22"/>
          <w:szCs w:val="22"/>
          <w:lang w:val="lt-LT" w:eastAsia="en-US"/>
        </w:rPr>
      </w:pPr>
      <w:r w:rsidRPr="00A856C8">
        <w:rPr>
          <w:rFonts w:eastAsia="Calibri" w:cs="Times New Roman"/>
          <w:b/>
          <w:spacing w:val="-3"/>
          <w:sz w:val="22"/>
          <w:szCs w:val="22"/>
          <w:lang w:val="lt-LT" w:eastAsia="en-US"/>
        </w:rPr>
        <w:t>Senesni negu 65 metų pacientai</w:t>
      </w:r>
    </w:p>
    <w:p w14:paraId="64CE3812" w14:textId="77777777" w:rsidR="000D5F2C" w:rsidRPr="00A856C8" w:rsidRDefault="000D5F2C" w:rsidP="000D5F2C">
      <w:pPr>
        <w:rPr>
          <w:rFonts w:eastAsia="Calibri" w:cs="Times New Roman"/>
          <w:spacing w:val="-3"/>
          <w:sz w:val="22"/>
          <w:szCs w:val="22"/>
          <w:lang w:val="lt-LT" w:eastAsia="en-US"/>
        </w:rPr>
      </w:pPr>
      <w:r w:rsidRPr="00A856C8">
        <w:rPr>
          <w:rFonts w:eastAsia="Calibri" w:cs="Times New Roman"/>
          <w:spacing w:val="-3"/>
          <w:sz w:val="22"/>
          <w:szCs w:val="22"/>
          <w:lang w:val="lt-LT" w:eastAsia="en-US"/>
        </w:rPr>
        <w:t>Norint apsaugoti nuo perdozavimo, Jūsų gydytojas gali sumažinti dozę.</w:t>
      </w:r>
    </w:p>
    <w:p w14:paraId="5649E547" w14:textId="77777777" w:rsidR="000D5F2C" w:rsidRPr="00A856C8" w:rsidRDefault="000D5F2C" w:rsidP="000D5F2C">
      <w:pPr>
        <w:tabs>
          <w:tab w:val="left" w:pos="567"/>
        </w:tabs>
        <w:contextualSpacing/>
        <w:outlineLvl w:val="0"/>
        <w:rPr>
          <w:rFonts w:eastAsia="Times New Roman" w:cs="Times New Roman"/>
          <w:i/>
          <w:iCs/>
          <w:snapToGrid w:val="0"/>
          <w:color w:val="000000"/>
          <w:sz w:val="22"/>
          <w:szCs w:val="22"/>
          <w:lang w:val="lt-LT" w:eastAsia="en-US"/>
        </w:rPr>
      </w:pPr>
    </w:p>
    <w:p w14:paraId="6BEDAD5B" w14:textId="77777777" w:rsidR="000D5F2C" w:rsidRPr="00A856C8" w:rsidRDefault="000D5F2C" w:rsidP="000D5F2C">
      <w:pPr>
        <w:tabs>
          <w:tab w:val="left" w:pos="567"/>
        </w:tabs>
        <w:contextualSpacing/>
        <w:outlineLvl w:val="0"/>
        <w:rPr>
          <w:rFonts w:eastAsia="Times New Roman" w:cs="Times New Roman"/>
          <w:b/>
          <w:iCs/>
          <w:snapToGrid w:val="0"/>
          <w:color w:val="000000"/>
          <w:sz w:val="22"/>
          <w:szCs w:val="22"/>
          <w:lang w:val="lt-LT" w:eastAsia="en-US"/>
        </w:rPr>
      </w:pPr>
      <w:r w:rsidRPr="00A856C8">
        <w:rPr>
          <w:rFonts w:eastAsia="Times New Roman" w:cs="Times New Roman"/>
          <w:b/>
          <w:iCs/>
          <w:snapToGrid w:val="0"/>
          <w:color w:val="000000"/>
          <w:sz w:val="22"/>
          <w:szCs w:val="22"/>
          <w:lang w:val="lt-LT" w:eastAsia="en-US"/>
        </w:rPr>
        <w:t>Pacientai, kurių inkstų ir (arba) kepenų funkcija sutrikusi</w:t>
      </w:r>
    </w:p>
    <w:p w14:paraId="182070BA" w14:textId="77777777" w:rsidR="000D5F2C" w:rsidRPr="00A856C8" w:rsidRDefault="000D5F2C" w:rsidP="000D5F2C">
      <w:pPr>
        <w:rPr>
          <w:rFonts w:eastAsia="Calibri" w:cs="Times New Roman"/>
          <w:spacing w:val="-3"/>
          <w:sz w:val="22"/>
          <w:szCs w:val="22"/>
          <w:lang w:val="lt-LT" w:eastAsia="en-US"/>
        </w:rPr>
      </w:pPr>
      <w:r w:rsidRPr="00A856C8">
        <w:rPr>
          <w:rFonts w:eastAsia="Calibri" w:cs="Times New Roman"/>
          <w:sz w:val="22"/>
          <w:szCs w:val="22"/>
          <w:lang w:val="lt-LT" w:eastAsia="lt-LT"/>
        </w:rPr>
        <w:t xml:space="preserve">Jeigu Jūsų inkstų arba kepenų funkcija sutrikusi, Jūsų gydytojas gali nurodyti </w:t>
      </w:r>
      <w:r>
        <w:rPr>
          <w:rFonts w:eastAsia="Calibri" w:cs="Times New Roman"/>
          <w:sz w:val="22"/>
          <w:szCs w:val="22"/>
          <w:lang w:val="lt-LT" w:eastAsia="lt-LT"/>
        </w:rPr>
        <w:t xml:space="preserve">prailginti </w:t>
      </w:r>
      <w:r w:rsidRPr="00A856C8">
        <w:rPr>
          <w:rFonts w:eastAsia="Calibri" w:cs="Times New Roman"/>
          <w:sz w:val="22"/>
          <w:szCs w:val="22"/>
          <w:lang w:val="lt-LT" w:eastAsia="lt-LT"/>
        </w:rPr>
        <w:t xml:space="preserve">laiką tarp vaisto dozių vartojimo arba sumažinti </w:t>
      </w:r>
      <w:r w:rsidRPr="00A856C8">
        <w:rPr>
          <w:rFonts w:eastAsia="Calibri" w:cs="Times New Roman"/>
          <w:spacing w:val="-3"/>
          <w:sz w:val="22"/>
          <w:szCs w:val="22"/>
          <w:lang w:val="lt-LT" w:eastAsia="en-US"/>
        </w:rPr>
        <w:t>dozę. Esant stabiliai lėtinei kepenų ligai dozės koreguoti nereikia.</w:t>
      </w:r>
    </w:p>
    <w:p w14:paraId="2F913C01" w14:textId="77777777" w:rsidR="000D5F2C" w:rsidRPr="00A856C8" w:rsidRDefault="000D5F2C" w:rsidP="000D5F2C">
      <w:pPr>
        <w:rPr>
          <w:rFonts w:eastAsia="Calibri" w:cs="Times New Roman"/>
          <w:sz w:val="22"/>
          <w:szCs w:val="22"/>
          <w:lang w:val="lt-LT" w:eastAsia="lt-LT"/>
        </w:rPr>
      </w:pPr>
    </w:p>
    <w:p w14:paraId="71B7C12F" w14:textId="77777777" w:rsidR="000D5F2C" w:rsidRPr="00A856C8" w:rsidRDefault="000D5F2C" w:rsidP="000D5F2C">
      <w:pPr>
        <w:rPr>
          <w:rFonts w:eastAsia="Calibri" w:cs="Times New Roman"/>
          <w:b/>
          <w:sz w:val="22"/>
          <w:szCs w:val="22"/>
          <w:lang w:val="lt-LT" w:eastAsia="lt-LT"/>
        </w:rPr>
      </w:pPr>
      <w:r w:rsidRPr="00A856C8">
        <w:rPr>
          <w:rFonts w:eastAsia="Calibri" w:cs="Times New Roman"/>
          <w:b/>
          <w:sz w:val="22"/>
          <w:szCs w:val="22"/>
          <w:lang w:val="lt-LT" w:eastAsia="lt-LT"/>
        </w:rPr>
        <w:t>Nėščiosios</w:t>
      </w:r>
    </w:p>
    <w:p w14:paraId="317B2B93"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Nėščiosioms dėl pakitusio metabolizmo nėštumo laikotarpiu gali reikėti dvigubai didesnės dozės (žr. skyrių „Nėštumas ir žindymas“). Jūsų gydytojas paskirs vartoti tinkamą Jums dozę.</w:t>
      </w:r>
    </w:p>
    <w:p w14:paraId="5D4377D9" w14:textId="77777777" w:rsidR="000D5F2C" w:rsidRPr="00A856C8" w:rsidRDefault="000D5F2C" w:rsidP="000D5F2C">
      <w:pPr>
        <w:rPr>
          <w:rFonts w:eastAsia="Calibri" w:cs="Times New Roman"/>
          <w:b/>
          <w:sz w:val="22"/>
          <w:szCs w:val="22"/>
          <w:lang w:val="lt-LT" w:eastAsia="lt-LT"/>
        </w:rPr>
      </w:pPr>
    </w:p>
    <w:p w14:paraId="0059AAAF" w14:textId="77777777" w:rsidR="000D5F2C" w:rsidRPr="00A856C8" w:rsidRDefault="000D5F2C" w:rsidP="000D5F2C">
      <w:pPr>
        <w:rPr>
          <w:rFonts w:eastAsia="Calibri" w:cs="Times New Roman"/>
          <w:b/>
          <w:sz w:val="22"/>
          <w:szCs w:val="22"/>
          <w:lang w:val="lt-LT" w:eastAsia="lt-LT"/>
        </w:rPr>
      </w:pPr>
      <w:r w:rsidRPr="00A856C8">
        <w:rPr>
          <w:rFonts w:eastAsia="Calibri" w:cs="Times New Roman"/>
          <w:b/>
          <w:sz w:val="22"/>
          <w:szCs w:val="22"/>
          <w:lang w:val="lt-LT" w:eastAsia="lt-LT"/>
        </w:rPr>
        <w:t>Antiretrovirusiniai vaistais gydomi pacientai</w:t>
      </w:r>
    </w:p>
    <w:p w14:paraId="0AF5AFCE"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Retrovirusus</w:t>
      </w:r>
      <w:proofErr w:type="spellEnd"/>
      <w:r w:rsidRPr="00A856C8">
        <w:rPr>
          <w:rFonts w:eastAsia="Calibri" w:cs="Times New Roman"/>
          <w:sz w:val="22"/>
          <w:szCs w:val="22"/>
          <w:lang w:val="lt-LT" w:eastAsia="en-US"/>
        </w:rPr>
        <w:t xml:space="preserve"> veikiančiais vaistais pradedant ir baigiant gydyti pacientus (jais gydomi sergantieji ŽIV </w:t>
      </w:r>
      <w:r>
        <w:rPr>
          <w:rFonts w:eastAsia="Calibri" w:cs="Times New Roman"/>
          <w:sz w:val="22"/>
          <w:szCs w:val="22"/>
          <w:lang w:val="lt-LT" w:eastAsia="en-US"/>
        </w:rPr>
        <w:t>a</w:t>
      </w:r>
      <w:r w:rsidRPr="00A856C8">
        <w:rPr>
          <w:rFonts w:eastAsia="Calibri" w:cs="Times New Roman"/>
          <w:sz w:val="22"/>
          <w:szCs w:val="22"/>
          <w:lang w:val="lt-LT" w:eastAsia="en-US"/>
        </w:rPr>
        <w:t>r</w:t>
      </w:r>
      <w:r>
        <w:rPr>
          <w:rFonts w:eastAsia="Calibri" w:cs="Times New Roman"/>
          <w:sz w:val="22"/>
          <w:szCs w:val="22"/>
          <w:lang w:val="lt-LT" w:eastAsia="en-US"/>
        </w:rPr>
        <w:t>ba</w:t>
      </w:r>
      <w:r w:rsidRPr="00A856C8">
        <w:rPr>
          <w:rFonts w:eastAsia="Calibri" w:cs="Times New Roman"/>
          <w:sz w:val="22"/>
          <w:szCs w:val="22"/>
          <w:lang w:val="lt-LT" w:eastAsia="en-US"/>
        </w:rPr>
        <w:t xml:space="preserve"> C hepatitu) gali būti vartojimo nutraukimo arba perdozavimo simptomų, nes šie vaistai gali padidinti arba sumažinti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kiekį kraujyje.</w:t>
      </w:r>
    </w:p>
    <w:p w14:paraId="0E66161B" w14:textId="77777777" w:rsidR="000D5F2C" w:rsidRPr="00A856C8" w:rsidRDefault="000D5F2C" w:rsidP="000D5F2C">
      <w:pPr>
        <w:rPr>
          <w:rFonts w:eastAsia="Calibri" w:cs="Times New Roman"/>
          <w:sz w:val="22"/>
          <w:szCs w:val="22"/>
          <w:lang w:val="lt-LT" w:eastAsia="en-US"/>
        </w:rPr>
      </w:pPr>
    </w:p>
    <w:p w14:paraId="7D6AC85C" w14:textId="77777777" w:rsidR="000D5F2C" w:rsidRPr="00A856C8" w:rsidRDefault="000D5F2C" w:rsidP="000D5F2C">
      <w:pPr>
        <w:rPr>
          <w:rFonts w:eastAsia="Times New Roman" w:cs="Times New Roman"/>
          <w:b/>
          <w:noProof/>
          <w:sz w:val="22"/>
          <w:lang w:val="lt-LT" w:eastAsia="lt-LT" w:bidi="lt-LT"/>
        </w:rPr>
      </w:pPr>
      <w:r w:rsidRPr="00A856C8">
        <w:rPr>
          <w:rFonts w:eastAsia="Times New Roman" w:cs="Times New Roman"/>
          <w:b/>
          <w:noProof/>
          <w:sz w:val="22"/>
          <w:lang w:val="lt-LT" w:eastAsia="lt-LT" w:bidi="lt-LT"/>
        </w:rPr>
        <w:t>Ką daryti pavartojus per didelę Levo</w:t>
      </w:r>
      <w:proofErr w:type="spellStart"/>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Times New Roman" w:cs="Times New Roman"/>
          <w:b/>
          <w:noProof/>
          <w:sz w:val="22"/>
          <w:lang w:val="lt-LT" w:eastAsia="lt-LT" w:bidi="lt-LT"/>
        </w:rPr>
        <w:t>dozę?</w:t>
      </w:r>
    </w:p>
    <w:p w14:paraId="04957C15"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Dėl perdozavimo Jums gali pasireikšti šalutinis poveikis: mieguistumas, smeigtuko galiuko dydžio vyzdžiai, retesnis kvėpavimas ir žemas kraujospūdis. Jis gali baigtis kraujotakos </w:t>
      </w:r>
      <w:proofErr w:type="spellStart"/>
      <w:r w:rsidRPr="00A856C8">
        <w:rPr>
          <w:rFonts w:eastAsia="Calibri" w:cs="Times New Roman"/>
          <w:sz w:val="22"/>
          <w:szCs w:val="22"/>
          <w:lang w:val="lt-LT" w:eastAsia="en-US"/>
        </w:rPr>
        <w:t>kolapsu</w:t>
      </w:r>
      <w:proofErr w:type="spellEnd"/>
      <w:r w:rsidRPr="00A856C8">
        <w:rPr>
          <w:rFonts w:eastAsia="Calibri" w:cs="Times New Roman"/>
          <w:sz w:val="22"/>
          <w:szCs w:val="22"/>
          <w:lang w:val="lt-LT" w:eastAsia="en-US"/>
        </w:rPr>
        <w:t>, giliu sąmonės užtemimu ir gyvybei pavojingu kvėpavimo sutrikimu.</w:t>
      </w:r>
    </w:p>
    <w:p w14:paraId="75C5D6DE" w14:textId="77777777" w:rsidR="000D5F2C" w:rsidRPr="00A856C8" w:rsidRDefault="000D5F2C" w:rsidP="000D5F2C">
      <w:pPr>
        <w:rPr>
          <w:rFonts w:eastAsia="Calibri" w:cs="Times New Roman"/>
          <w:sz w:val="22"/>
          <w:szCs w:val="22"/>
          <w:lang w:val="lt-LT" w:eastAsia="en-US"/>
        </w:rPr>
      </w:pPr>
    </w:p>
    <w:p w14:paraId="41D0E70D" w14:textId="77777777" w:rsidR="000D5F2C" w:rsidRPr="00A856C8" w:rsidRDefault="000D5F2C" w:rsidP="000D5F2C">
      <w:pPr>
        <w:rPr>
          <w:rFonts w:eastAsia="Calibri" w:cs="Times New Roman"/>
          <w:b/>
          <w:sz w:val="22"/>
          <w:szCs w:val="22"/>
          <w:lang w:val="lt-LT" w:eastAsia="en-US"/>
        </w:rPr>
      </w:pPr>
      <w:r w:rsidRPr="00A856C8">
        <w:rPr>
          <w:rFonts w:eastAsia="Calibri" w:cs="Times New Roman"/>
          <w:b/>
          <w:sz w:val="22"/>
          <w:szCs w:val="22"/>
          <w:lang w:val="lt-LT" w:eastAsia="en-US"/>
        </w:rPr>
        <w:t>Gyvybei gresia didelis pavojus dėl kvėpavimo nutrūkimo!</w:t>
      </w:r>
    </w:p>
    <w:p w14:paraId="063CC6D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Perdozavimo pavojus padidėja vartojant kartu gydytojo nepaskirtus kitus vaistus. </w:t>
      </w:r>
    </w:p>
    <w:p w14:paraId="64A5469A" w14:textId="77777777" w:rsidR="000D5F2C" w:rsidRPr="00A856C8" w:rsidRDefault="000D5F2C" w:rsidP="000D5F2C">
      <w:pPr>
        <w:rPr>
          <w:rFonts w:eastAsia="Calibri" w:cs="Times New Roman"/>
          <w:sz w:val="22"/>
          <w:szCs w:val="22"/>
          <w:lang w:val="lt-LT" w:eastAsia="en-US"/>
        </w:rPr>
      </w:pPr>
    </w:p>
    <w:p w14:paraId="33925EA2" w14:textId="77777777" w:rsidR="000D5F2C" w:rsidRPr="00A856C8" w:rsidRDefault="000D5F2C" w:rsidP="000D5F2C">
      <w:pPr>
        <w:rPr>
          <w:rFonts w:eastAsia="Calibri" w:cs="Times New Roman"/>
          <w:b/>
          <w:i/>
          <w:sz w:val="22"/>
          <w:szCs w:val="22"/>
          <w:lang w:val="lt-LT" w:eastAsia="en-US"/>
        </w:rPr>
      </w:pPr>
      <w:r w:rsidRPr="00A856C8">
        <w:rPr>
          <w:rFonts w:eastAsia="Calibri" w:cs="Times New Roman"/>
          <w:b/>
          <w:i/>
          <w:sz w:val="22"/>
          <w:szCs w:val="22"/>
          <w:lang w:val="lt-LT" w:eastAsia="en-US"/>
        </w:rPr>
        <w:lastRenderedPageBreak/>
        <w:t xml:space="preserve">Vos įtarus perdozavimą nedelsiant kreipkitės pagalbos į artimiausią gydytoją </w:t>
      </w:r>
    </w:p>
    <w:p w14:paraId="11453AC8" w14:textId="77777777" w:rsidR="000D5F2C" w:rsidRPr="00A856C8" w:rsidRDefault="000D5F2C" w:rsidP="000D5F2C">
      <w:pPr>
        <w:numPr>
          <w:ilvl w:val="12"/>
          <w:numId w:val="0"/>
        </w:numPr>
        <w:ind w:right="-2"/>
        <w:outlineLvl w:val="0"/>
        <w:rPr>
          <w:rFonts w:eastAsia="Times New Roman" w:cs="Times New Roman"/>
          <w:noProof/>
          <w:sz w:val="22"/>
          <w:lang w:val="lt-LT" w:eastAsia="lt-LT" w:bidi="lt-LT"/>
        </w:rPr>
      </w:pPr>
      <w:r w:rsidRPr="00A856C8">
        <w:rPr>
          <w:rFonts w:eastAsia="Times New Roman" w:cs="Times New Roman"/>
          <w:noProof/>
          <w:sz w:val="22"/>
          <w:lang w:val="lt-LT" w:eastAsia="lt-LT" w:bidi="lt-LT"/>
        </w:rPr>
        <w:t>Tai galioja įtarus, kad Levom</w:t>
      </w:r>
      <w:proofErr w:type="spellStart"/>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w:t>
      </w:r>
      <w:r w:rsidRPr="00A856C8">
        <w:rPr>
          <w:rFonts w:eastAsia="Times New Roman" w:cs="Times New Roman"/>
          <w:noProof/>
          <w:sz w:val="22"/>
          <w:lang w:val="lt-LT" w:eastAsia="lt-LT" w:bidi="lt-LT"/>
        </w:rPr>
        <w:t>galėjo nuryti vaikas</w:t>
      </w:r>
      <w:r w:rsidRPr="00A856C8">
        <w:rPr>
          <w:rFonts w:eastAsia="Calibri" w:cs="Times New Roman"/>
          <w:spacing w:val="-3"/>
          <w:sz w:val="22"/>
          <w:szCs w:val="22"/>
          <w:lang w:val="lt-LT" w:eastAsia="en-US"/>
        </w:rPr>
        <w:t xml:space="preserve">. </w:t>
      </w:r>
      <w:r w:rsidRPr="00A856C8">
        <w:rPr>
          <w:rFonts w:eastAsia="Times New Roman" w:cs="Times New Roman"/>
          <w:noProof/>
          <w:sz w:val="22"/>
          <w:lang w:val="lt-LT" w:eastAsia="lt-LT" w:bidi="lt-LT"/>
        </w:rPr>
        <w:t>Netgi mažos dozės vaikui gali būti mirtinos. Nedelsiant kreipkitės į gydytoją! Nelaukite, kol pasireikš apsinuodijimo požymių!</w:t>
      </w:r>
    </w:p>
    <w:p w14:paraId="27ECBA8A" w14:textId="77777777" w:rsidR="000D5F2C" w:rsidRPr="00A856C8" w:rsidRDefault="000D5F2C" w:rsidP="000D5F2C">
      <w:pPr>
        <w:numPr>
          <w:ilvl w:val="12"/>
          <w:numId w:val="0"/>
        </w:numPr>
        <w:ind w:right="-2"/>
        <w:outlineLvl w:val="0"/>
        <w:rPr>
          <w:rFonts w:eastAsia="Times New Roman" w:cs="Times New Roman"/>
          <w:noProof/>
          <w:sz w:val="22"/>
          <w:lang w:val="lt-LT" w:eastAsia="lt-LT" w:bidi="lt-LT"/>
        </w:rPr>
      </w:pPr>
    </w:p>
    <w:p w14:paraId="3FBCF63B" w14:textId="77777777" w:rsidR="000D5F2C" w:rsidRPr="00A856C8" w:rsidRDefault="000D5F2C" w:rsidP="000D5F2C">
      <w:pPr>
        <w:numPr>
          <w:ilvl w:val="12"/>
          <w:numId w:val="0"/>
        </w:numPr>
        <w:ind w:right="-2"/>
        <w:outlineLvl w:val="0"/>
        <w:rPr>
          <w:rFonts w:eastAsia="Times New Roman" w:cs="Times New Roman"/>
          <w:i/>
          <w:noProof/>
          <w:sz w:val="22"/>
          <w:lang w:val="lt-LT" w:eastAsia="lt-LT" w:bidi="lt-LT"/>
        </w:rPr>
      </w:pPr>
      <w:r w:rsidRPr="00A856C8">
        <w:rPr>
          <w:rFonts w:eastAsia="Times New Roman" w:cs="Times New Roman"/>
          <w:i/>
          <w:noProof/>
          <w:sz w:val="22"/>
          <w:lang w:val="lt-LT" w:eastAsia="lt-LT" w:bidi="lt-LT"/>
        </w:rPr>
        <w:t>Informacija gydytojui</w:t>
      </w:r>
    </w:p>
    <w:p w14:paraId="4F3F14D1" w14:textId="77777777" w:rsidR="000D5F2C" w:rsidRPr="00A856C8" w:rsidRDefault="000D5F2C" w:rsidP="000D5F2C">
      <w:pPr>
        <w:numPr>
          <w:ilvl w:val="12"/>
          <w:numId w:val="0"/>
        </w:numPr>
        <w:ind w:right="-2"/>
        <w:outlineLvl w:val="0"/>
        <w:rPr>
          <w:rFonts w:eastAsia="Times New Roman" w:cs="Times New Roman"/>
          <w:noProof/>
          <w:sz w:val="22"/>
          <w:lang w:val="lt-LT" w:eastAsia="lt-LT" w:bidi="lt-LT"/>
        </w:rPr>
      </w:pPr>
      <w:r w:rsidRPr="00A856C8">
        <w:rPr>
          <w:rFonts w:eastAsia="Times New Roman" w:cs="Times New Roman"/>
          <w:noProof/>
          <w:sz w:val="22"/>
          <w:lang w:val="lt-LT" w:eastAsia="lt-LT" w:bidi="lt-LT"/>
        </w:rPr>
        <w:t>Kaip elgtis esant perdozavimui galite rasti šio pakuotės lapelio pabaigoje.</w:t>
      </w:r>
    </w:p>
    <w:p w14:paraId="420E7888" w14:textId="77777777" w:rsidR="000D5F2C" w:rsidRPr="00A856C8" w:rsidRDefault="000D5F2C" w:rsidP="000D5F2C">
      <w:pPr>
        <w:numPr>
          <w:ilvl w:val="12"/>
          <w:numId w:val="0"/>
        </w:numPr>
        <w:ind w:right="-2"/>
        <w:outlineLvl w:val="0"/>
        <w:rPr>
          <w:rFonts w:eastAsia="Times New Roman" w:cs="Times New Roman"/>
          <w:i/>
          <w:noProof/>
          <w:sz w:val="22"/>
          <w:lang w:val="lt-LT" w:eastAsia="lt-LT" w:bidi="lt-LT"/>
        </w:rPr>
      </w:pPr>
    </w:p>
    <w:p w14:paraId="4032D4BF" w14:textId="77777777" w:rsidR="000D5F2C" w:rsidRPr="00A856C8" w:rsidRDefault="000D5F2C" w:rsidP="000D5F2C">
      <w:pPr>
        <w:numPr>
          <w:ilvl w:val="12"/>
          <w:numId w:val="0"/>
        </w:numPr>
        <w:ind w:right="-2"/>
        <w:outlineLvl w:val="0"/>
        <w:rPr>
          <w:rFonts w:eastAsia="Calibri" w:cs="Times New Roman"/>
          <w:b/>
          <w:szCs w:val="24"/>
          <w:lang w:val="lt-LT" w:eastAsia="en-US"/>
        </w:rPr>
      </w:pPr>
      <w:r w:rsidRPr="00A856C8">
        <w:rPr>
          <w:rFonts w:eastAsia="Times New Roman" w:cs="Times New Roman"/>
          <w:b/>
          <w:noProof/>
          <w:sz w:val="22"/>
          <w:lang w:val="lt-LT" w:eastAsia="lt-LT" w:bidi="lt-LT"/>
        </w:rPr>
        <w:t>Pamiršus pavartoti Levom</w:t>
      </w:r>
      <w:proofErr w:type="spellStart"/>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p>
    <w:p w14:paraId="791866F8" w14:textId="77777777" w:rsidR="000D5F2C" w:rsidRPr="00A856C8" w:rsidRDefault="000D5F2C" w:rsidP="000D5F2C">
      <w:pPr>
        <w:numPr>
          <w:ilvl w:val="12"/>
          <w:numId w:val="0"/>
        </w:numPr>
        <w:ind w:right="-2"/>
        <w:rPr>
          <w:rFonts w:eastAsia="Times New Roman" w:cs="Times New Roman"/>
          <w:snapToGrid w:val="0"/>
          <w:sz w:val="22"/>
          <w:szCs w:val="24"/>
          <w:lang w:val="lt-LT" w:eastAsia="en-US"/>
        </w:rPr>
      </w:pPr>
      <w:r w:rsidRPr="00A856C8">
        <w:rPr>
          <w:rFonts w:eastAsia="Times New Roman" w:cs="Times New Roman"/>
          <w:noProof/>
          <w:snapToGrid w:val="0"/>
          <w:sz w:val="22"/>
          <w:szCs w:val="24"/>
          <w:lang w:val="lt-LT" w:eastAsia="en-US"/>
        </w:rPr>
        <w:t>Negalima vartoti dvigubos dozės norint kompensuoti praleistą dozę. Tęskite 24 valandoms paskirtos dozės vartojimą arba pasitarkite su gydytoju.</w:t>
      </w:r>
    </w:p>
    <w:p w14:paraId="38333227" w14:textId="77777777" w:rsidR="000D5F2C" w:rsidRPr="00A856C8" w:rsidRDefault="000D5F2C" w:rsidP="000D5F2C">
      <w:pPr>
        <w:spacing w:line="220" w:lineRule="exact"/>
        <w:rPr>
          <w:rFonts w:eastAsia="Calibri" w:cs="Times New Roman"/>
          <w:b/>
          <w:bCs/>
          <w:sz w:val="22"/>
          <w:szCs w:val="22"/>
          <w:lang w:val="lt-LT" w:eastAsia="en-US"/>
        </w:rPr>
      </w:pPr>
    </w:p>
    <w:p w14:paraId="1F17D7F7" w14:textId="77777777" w:rsidR="000D5F2C" w:rsidRPr="00A856C8" w:rsidRDefault="000D5F2C" w:rsidP="000D5F2C">
      <w:pPr>
        <w:spacing w:line="220" w:lineRule="exact"/>
        <w:rPr>
          <w:rFonts w:eastAsia="Calibri" w:cs="Times New Roman"/>
          <w:b/>
          <w:bCs/>
          <w:sz w:val="22"/>
          <w:szCs w:val="22"/>
          <w:lang w:val="lt-LT" w:eastAsia="en-US"/>
        </w:rPr>
      </w:pPr>
      <w:r w:rsidRPr="00A856C8">
        <w:rPr>
          <w:rFonts w:eastAsia="Calibri" w:cs="Times New Roman"/>
          <w:b/>
          <w:bCs/>
          <w:sz w:val="22"/>
          <w:szCs w:val="22"/>
          <w:lang w:val="lt-LT" w:eastAsia="en-US"/>
        </w:rPr>
        <w:t xml:space="preserve">Nustojus vartoti </w:t>
      </w:r>
      <w:proofErr w:type="spellStart"/>
      <w:r w:rsidRPr="00A856C8">
        <w:rPr>
          <w:rFonts w:eastAsia="Calibri" w:cs="Times New Roman"/>
          <w:b/>
          <w:bCs/>
          <w:sz w:val="22"/>
          <w:szCs w:val="22"/>
          <w:lang w:val="lt-LT" w:eastAsia="en-US"/>
        </w:rPr>
        <w:t>Levom</w:t>
      </w:r>
      <w:r w:rsidRPr="00A856C8">
        <w:rPr>
          <w:rFonts w:eastAsia="Calibri" w:cs="Times New Roman"/>
          <w:b/>
          <w:bCs/>
          <w:spacing w:val="-3"/>
          <w:sz w:val="22"/>
          <w:szCs w:val="22"/>
          <w:lang w:val="lt-LT" w:eastAsia="en-US"/>
        </w:rPr>
        <w:t>ethadone</w:t>
      </w:r>
      <w:proofErr w:type="spellEnd"/>
      <w:r w:rsidRPr="00A856C8">
        <w:rPr>
          <w:rFonts w:eastAsia="Calibri" w:cs="Times New Roman"/>
          <w:b/>
          <w:bCs/>
          <w:spacing w:val="-3"/>
          <w:sz w:val="22"/>
          <w:szCs w:val="22"/>
          <w:lang w:val="lt-LT" w:eastAsia="en-US"/>
        </w:rPr>
        <w:t xml:space="preserve"> </w:t>
      </w:r>
      <w:proofErr w:type="spellStart"/>
      <w:r w:rsidRPr="00A856C8">
        <w:rPr>
          <w:rFonts w:eastAsia="Calibri" w:cs="Times New Roman"/>
          <w:b/>
          <w:bCs/>
          <w:spacing w:val="-3"/>
          <w:sz w:val="22"/>
          <w:szCs w:val="22"/>
          <w:lang w:val="lt-LT" w:eastAsia="en-US"/>
        </w:rPr>
        <w:t>G.L.Pharma</w:t>
      </w:r>
      <w:proofErr w:type="spellEnd"/>
    </w:p>
    <w:p w14:paraId="70C4D161"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Nutraukus vartojimą pasireikš abstinencijos simptomai. Per trumpą laiką (tik kelias dienas) bus prarastas </w:t>
      </w:r>
      <w:proofErr w:type="spellStart"/>
      <w:r w:rsidRPr="00A856C8">
        <w:rPr>
          <w:rFonts w:eastAsia="Calibri" w:cs="Times New Roman"/>
          <w:sz w:val="22"/>
          <w:szCs w:val="22"/>
          <w:lang w:val="lt-LT" w:eastAsia="en-US"/>
        </w:rPr>
        <w:t>Levom</w:t>
      </w:r>
      <w:r w:rsidRPr="00A856C8">
        <w:rPr>
          <w:rFonts w:eastAsia="Calibri" w:cs="Times New Roman"/>
          <w:spacing w:val="-3"/>
          <w:sz w:val="22"/>
          <w:szCs w:val="22"/>
          <w:lang w:val="lt-LT" w:eastAsia="en-US"/>
        </w:rPr>
        <w:t>ethadone</w:t>
      </w:r>
      <w:proofErr w:type="spellEnd"/>
      <w:r w:rsidRPr="00A856C8">
        <w:rPr>
          <w:rFonts w:eastAsia="Calibri" w:cs="Times New Roman"/>
          <w:spacing w:val="-3"/>
          <w:sz w:val="22"/>
          <w:szCs w:val="22"/>
          <w:lang w:val="lt-LT" w:eastAsia="en-US"/>
        </w:rPr>
        <w:t xml:space="preserve"> </w:t>
      </w:r>
      <w:proofErr w:type="spellStart"/>
      <w:r w:rsidRPr="00A856C8">
        <w:rPr>
          <w:rFonts w:eastAsia="Calibri" w:cs="Times New Roman"/>
          <w:spacing w:val="-3"/>
          <w:sz w:val="22"/>
          <w:szCs w:val="22"/>
          <w:lang w:val="lt-LT" w:eastAsia="en-US"/>
        </w:rPr>
        <w:t>G.L.Pharma</w:t>
      </w:r>
      <w:proofErr w:type="spellEnd"/>
      <w:r w:rsidRPr="00A856C8">
        <w:rPr>
          <w:rFonts w:eastAsia="Calibri" w:cs="Times New Roman"/>
          <w:spacing w:val="-3"/>
          <w:sz w:val="22"/>
          <w:szCs w:val="22"/>
          <w:lang w:val="lt-LT" w:eastAsia="en-US"/>
        </w:rPr>
        <w:t xml:space="preserve"> toleravimas. Tai labai pavojinga, nes anksčiau vartota dozė gali </w:t>
      </w:r>
      <w:r w:rsidRPr="00A856C8">
        <w:rPr>
          <w:rFonts w:eastAsia="Calibri" w:cs="Times New Roman"/>
          <w:sz w:val="22"/>
          <w:szCs w:val="22"/>
          <w:lang w:val="lt-LT" w:eastAsia="en-US"/>
        </w:rPr>
        <w:t>būti dabar pavojinga gyvybei. Nutraukus vartojimą niekada nevartokite prieš tai vartotos paros dozės! Tai galioja ir atkritimo atvejais po vartojimo nutraukimo, nors piktnaudžiavimas tęsiasi kelis metus! Vaisto vartojimą galima nutraukti tik esant medicininei priežiūrai.</w:t>
      </w:r>
    </w:p>
    <w:p w14:paraId="49A16E59" w14:textId="77777777" w:rsidR="000D5F2C" w:rsidRPr="00A856C8" w:rsidRDefault="000D5F2C" w:rsidP="000D5F2C">
      <w:pPr>
        <w:rPr>
          <w:rFonts w:eastAsia="Calibri" w:cs="Times New Roman"/>
          <w:sz w:val="22"/>
          <w:szCs w:val="22"/>
          <w:lang w:val="lt-LT" w:eastAsia="en-US"/>
        </w:rPr>
      </w:pPr>
    </w:p>
    <w:p w14:paraId="51132CC4" w14:textId="77777777" w:rsidR="000D5F2C" w:rsidRPr="00A856C8" w:rsidRDefault="000D5F2C" w:rsidP="000D5F2C">
      <w:pPr>
        <w:numPr>
          <w:ilvl w:val="12"/>
          <w:numId w:val="0"/>
        </w:numPr>
        <w:ind w:right="-2"/>
        <w:outlineLvl w:val="0"/>
        <w:rPr>
          <w:rFonts w:eastAsia="Times New Roman" w:cs="Times New Roman"/>
          <w:i/>
          <w:noProof/>
          <w:sz w:val="22"/>
          <w:lang w:val="lt-LT" w:eastAsia="lt-LT" w:bidi="lt-LT"/>
        </w:rPr>
      </w:pPr>
      <w:r w:rsidRPr="00A856C8">
        <w:rPr>
          <w:rFonts w:eastAsia="Times New Roman" w:cs="Times New Roman"/>
          <w:i/>
          <w:noProof/>
          <w:sz w:val="22"/>
          <w:lang w:val="lt-LT" w:eastAsia="lt-LT" w:bidi="lt-LT"/>
        </w:rPr>
        <w:t>Informacija gydytojui</w:t>
      </w:r>
    </w:p>
    <w:p w14:paraId="67A92C46" w14:textId="77777777" w:rsidR="000D5F2C" w:rsidRPr="00A856C8" w:rsidRDefault="000D5F2C" w:rsidP="000D5F2C">
      <w:pPr>
        <w:numPr>
          <w:ilvl w:val="12"/>
          <w:numId w:val="0"/>
        </w:numPr>
        <w:ind w:right="-2"/>
        <w:outlineLvl w:val="0"/>
        <w:rPr>
          <w:rFonts w:eastAsia="Times New Roman" w:cs="Times New Roman"/>
          <w:noProof/>
          <w:sz w:val="22"/>
          <w:lang w:val="lt-LT" w:eastAsia="lt-LT" w:bidi="lt-LT"/>
        </w:rPr>
      </w:pPr>
      <w:r w:rsidRPr="00A856C8">
        <w:rPr>
          <w:rFonts w:eastAsia="Times New Roman" w:cs="Times New Roman"/>
          <w:noProof/>
          <w:sz w:val="22"/>
          <w:lang w:val="lt-LT" w:eastAsia="lt-LT" w:bidi="lt-LT"/>
        </w:rPr>
        <w:t>Kaip elgtis vartojimo nutraukimo atvejais galite rasti šio pakuotės lapelio pabaigoje.</w:t>
      </w:r>
    </w:p>
    <w:p w14:paraId="601467CC" w14:textId="77777777" w:rsidR="000D5F2C" w:rsidRPr="00A856C8" w:rsidRDefault="000D5F2C" w:rsidP="000D5F2C">
      <w:pPr>
        <w:rPr>
          <w:rFonts w:eastAsia="Calibri" w:cs="Times New Roman"/>
          <w:sz w:val="22"/>
          <w:szCs w:val="22"/>
          <w:lang w:val="lt-LT" w:eastAsia="en-US"/>
        </w:rPr>
      </w:pPr>
    </w:p>
    <w:p w14:paraId="09DEEC4E" w14:textId="77777777" w:rsidR="000D5F2C" w:rsidRPr="00A856C8" w:rsidRDefault="000D5F2C" w:rsidP="000D5F2C">
      <w:pPr>
        <w:numPr>
          <w:ilvl w:val="12"/>
          <w:numId w:val="0"/>
        </w:numPr>
        <w:ind w:right="-29"/>
        <w:rPr>
          <w:rFonts w:eastAsia="Times New Roman" w:cs="Times New Roman"/>
          <w:snapToGrid w:val="0"/>
          <w:sz w:val="22"/>
          <w:szCs w:val="24"/>
          <w:lang w:val="lt-LT" w:eastAsia="en-US"/>
        </w:rPr>
      </w:pPr>
      <w:r w:rsidRPr="00A856C8">
        <w:rPr>
          <w:rFonts w:eastAsia="Times New Roman" w:cs="Times New Roman"/>
          <w:noProof/>
          <w:snapToGrid w:val="0"/>
          <w:sz w:val="22"/>
          <w:szCs w:val="24"/>
          <w:lang w:val="lt-LT" w:eastAsia="en-US"/>
        </w:rPr>
        <w:t>Jeigu kiltų daugiau klausimų dėl šio vaisto vartojimo, kreipkitės į gydytoją arba vaistininką.</w:t>
      </w:r>
    </w:p>
    <w:p w14:paraId="481C3517" w14:textId="77777777" w:rsidR="000D5F2C" w:rsidRDefault="000D5F2C" w:rsidP="000D5F2C">
      <w:pPr>
        <w:rPr>
          <w:rFonts w:eastAsia="Calibri" w:cs="Times New Roman"/>
          <w:sz w:val="22"/>
          <w:szCs w:val="22"/>
          <w:lang w:val="lt-LT" w:eastAsia="en-US"/>
        </w:rPr>
      </w:pPr>
    </w:p>
    <w:p w14:paraId="7D2D9B81" w14:textId="77777777" w:rsidR="000D5F2C" w:rsidRPr="00A856C8" w:rsidRDefault="000D5F2C" w:rsidP="000D5F2C">
      <w:pPr>
        <w:rPr>
          <w:rFonts w:eastAsia="Calibri" w:cs="Times New Roman"/>
          <w:sz w:val="22"/>
          <w:szCs w:val="22"/>
          <w:lang w:val="lt-LT" w:eastAsia="en-US"/>
        </w:rPr>
      </w:pPr>
    </w:p>
    <w:p w14:paraId="59B39022"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78" w:name="_Toc129243142"/>
      <w:bookmarkStart w:id="79" w:name="_Toc129243267"/>
      <w:r w:rsidRPr="00A856C8">
        <w:rPr>
          <w:rFonts w:eastAsia="Calibri" w:cs="Times New Roman"/>
          <w:b/>
          <w:sz w:val="22"/>
          <w:szCs w:val="22"/>
          <w:lang w:val="lt-LT" w:eastAsia="en-US"/>
        </w:rPr>
        <w:t>4.</w:t>
      </w:r>
      <w:r w:rsidRPr="00A856C8">
        <w:rPr>
          <w:rFonts w:eastAsia="Calibri" w:cs="Times New Roman"/>
          <w:b/>
          <w:sz w:val="22"/>
          <w:szCs w:val="22"/>
          <w:lang w:val="lt-LT" w:eastAsia="en-US"/>
        </w:rPr>
        <w:tab/>
        <w:t>Galimas šalutinis poveikis</w:t>
      </w:r>
      <w:bookmarkEnd w:id="78"/>
      <w:bookmarkEnd w:id="79"/>
    </w:p>
    <w:p w14:paraId="58AD5452" w14:textId="77777777" w:rsidR="000D5F2C" w:rsidRPr="00A856C8" w:rsidRDefault="000D5F2C" w:rsidP="000D5F2C">
      <w:pPr>
        <w:rPr>
          <w:rFonts w:eastAsia="Calibri" w:cs="Times New Roman"/>
          <w:sz w:val="22"/>
          <w:szCs w:val="22"/>
          <w:lang w:val="lt-LT" w:eastAsia="en-US"/>
        </w:rPr>
      </w:pPr>
    </w:p>
    <w:p w14:paraId="0C88C42E" w14:textId="77777777" w:rsidR="000D5F2C" w:rsidRPr="00A856C8" w:rsidRDefault="000D5F2C" w:rsidP="000D5F2C">
      <w:pPr>
        <w:numPr>
          <w:ilvl w:val="12"/>
          <w:numId w:val="0"/>
        </w:numPr>
        <w:ind w:right="-29"/>
        <w:rPr>
          <w:rFonts w:eastAsia="Times New Roman" w:cs="Times New Roman"/>
          <w:snapToGrid w:val="0"/>
          <w:sz w:val="22"/>
          <w:szCs w:val="24"/>
          <w:lang w:val="lt-LT" w:eastAsia="en-US"/>
        </w:rPr>
      </w:pPr>
      <w:r w:rsidRPr="00A856C8">
        <w:rPr>
          <w:rFonts w:eastAsia="Times New Roman" w:cs="Times New Roman"/>
          <w:noProof/>
          <w:snapToGrid w:val="0"/>
          <w:sz w:val="22"/>
          <w:szCs w:val="24"/>
          <w:lang w:val="lt-LT" w:eastAsia="en-US"/>
        </w:rPr>
        <w:t>Šis vaistas, kaip ir visi kiti, gali sukelti šalutinį poveikį, nors jis pasireiškia ne visiems žmonėms.</w:t>
      </w:r>
    </w:p>
    <w:p w14:paraId="75DACBE2" w14:textId="77777777" w:rsidR="000D5F2C" w:rsidRPr="00A856C8" w:rsidRDefault="000D5F2C" w:rsidP="000D5F2C">
      <w:pPr>
        <w:rPr>
          <w:rFonts w:eastAsia="Calibri" w:cs="Times New Roman"/>
          <w:sz w:val="22"/>
          <w:szCs w:val="22"/>
          <w:lang w:val="lt-LT" w:eastAsia="en-US"/>
        </w:rPr>
      </w:pPr>
    </w:p>
    <w:p w14:paraId="65CC9FA0" w14:textId="77777777" w:rsidR="000D5F2C" w:rsidRPr="00A856C8" w:rsidRDefault="000D5F2C" w:rsidP="000D5F2C">
      <w:pPr>
        <w:rPr>
          <w:rFonts w:eastAsia="Calibri" w:cs="Times New Roman"/>
          <w:sz w:val="22"/>
          <w:szCs w:val="22"/>
          <w:lang w:val="lt-LT" w:eastAsia="en-US"/>
        </w:rPr>
      </w:pPr>
      <w:r w:rsidRPr="00A856C8">
        <w:rPr>
          <w:rFonts w:eastAsia="Calibri" w:cs="Times New Roman"/>
          <w:b/>
          <w:sz w:val="22"/>
          <w:szCs w:val="22"/>
          <w:lang w:val="lt-LT" w:eastAsia="en-US"/>
        </w:rPr>
        <w:t>Nustokite vartoti šį vaistą ir nedelsiant kreipkitės į gydytoją, jeigu pajutote kurį nors žemiau išvardytą šalutinį poveikį</w:t>
      </w:r>
      <w:r w:rsidRPr="00A856C8">
        <w:rPr>
          <w:rFonts w:eastAsia="Calibri" w:cs="Times New Roman"/>
          <w:sz w:val="22"/>
          <w:szCs w:val="22"/>
          <w:lang w:val="lt-LT" w:eastAsia="en-US"/>
        </w:rPr>
        <w:t>:</w:t>
      </w:r>
    </w:p>
    <w:p w14:paraId="7614A725" w14:textId="77777777" w:rsidR="000D5F2C" w:rsidRPr="00A856C8" w:rsidRDefault="000D5F2C" w:rsidP="000D5F2C">
      <w:pPr>
        <w:numPr>
          <w:ilvl w:val="0"/>
          <w:numId w:val="21"/>
        </w:numPr>
        <w:ind w:left="567" w:hanging="567"/>
        <w:rPr>
          <w:rFonts w:eastAsia="Calibri" w:cs="Times New Roman"/>
          <w:sz w:val="22"/>
          <w:szCs w:val="22"/>
          <w:lang w:val="lt-LT" w:eastAsia="en-US"/>
        </w:rPr>
      </w:pPr>
      <w:r w:rsidRPr="00A856C8">
        <w:rPr>
          <w:rFonts w:eastAsia="Calibri" w:cs="Times New Roman"/>
          <w:sz w:val="22"/>
          <w:szCs w:val="22"/>
          <w:lang w:val="lt-LT" w:eastAsia="en-US"/>
        </w:rPr>
        <w:t>alergines reakcijas, įskaitant veido, lūpų, liežuvio bei ryklės patinimą, pasunkėjusį kvėpavimą arba rijimą, stiprų odos niež</w:t>
      </w:r>
      <w:r>
        <w:rPr>
          <w:rFonts w:eastAsia="Calibri" w:cs="Times New Roman"/>
          <w:sz w:val="22"/>
          <w:szCs w:val="22"/>
          <w:lang w:val="lt-LT" w:eastAsia="en-US"/>
        </w:rPr>
        <w:t>ėjimą</w:t>
      </w:r>
      <w:r w:rsidRPr="00A856C8">
        <w:rPr>
          <w:rFonts w:eastAsia="Calibri" w:cs="Times New Roman"/>
          <w:sz w:val="22"/>
          <w:szCs w:val="22"/>
          <w:lang w:val="lt-LT" w:eastAsia="en-US"/>
        </w:rPr>
        <w:t>, taip pat išbėrimą;</w:t>
      </w:r>
    </w:p>
    <w:p w14:paraId="115D3779" w14:textId="77777777" w:rsidR="000D5F2C" w:rsidRPr="00A856C8" w:rsidRDefault="000D5F2C" w:rsidP="000D5F2C">
      <w:pPr>
        <w:numPr>
          <w:ilvl w:val="0"/>
          <w:numId w:val="21"/>
        </w:numPr>
        <w:ind w:left="567" w:hanging="567"/>
        <w:rPr>
          <w:rFonts w:eastAsia="Calibri" w:cs="Times New Roman"/>
          <w:sz w:val="22"/>
          <w:szCs w:val="22"/>
          <w:lang w:val="lt-LT" w:eastAsia="en-US"/>
        </w:rPr>
      </w:pPr>
      <w:r w:rsidRPr="00A856C8">
        <w:rPr>
          <w:rFonts w:eastAsia="Calibri" w:cs="Times New Roman"/>
          <w:sz w:val="22"/>
          <w:szCs w:val="22"/>
          <w:lang w:val="lt-LT" w:eastAsia="en-US"/>
        </w:rPr>
        <w:t>širdies veiklos sutrikimus. Jų požymiai gali būti pakitęs širdies plakimas – pagreitėjęs arba pranykstantis, - pasunkėjęs kvėpavimas, galvos svaig</w:t>
      </w:r>
      <w:r>
        <w:rPr>
          <w:rFonts w:eastAsia="Calibri" w:cs="Times New Roman"/>
          <w:sz w:val="22"/>
          <w:szCs w:val="22"/>
          <w:lang w:val="lt-LT" w:eastAsia="en-US"/>
        </w:rPr>
        <w:t>ulys</w:t>
      </w:r>
      <w:r w:rsidRPr="00A856C8">
        <w:rPr>
          <w:rFonts w:eastAsia="Calibri" w:cs="Times New Roman"/>
          <w:sz w:val="22"/>
          <w:szCs w:val="22"/>
          <w:lang w:val="lt-LT" w:eastAsia="en-US"/>
        </w:rPr>
        <w:t xml:space="preserve"> esant lėtam ir paviršutiniam kvėpavimui. Šie šalutinio poveikio reiškiniai reti, gali pasitaikyti 1 iš 1000 žmonių;</w:t>
      </w:r>
    </w:p>
    <w:p w14:paraId="4025C857" w14:textId="77777777" w:rsidR="000D5F2C" w:rsidRPr="00A856C8" w:rsidRDefault="000D5F2C" w:rsidP="000D5F2C">
      <w:pPr>
        <w:numPr>
          <w:ilvl w:val="0"/>
          <w:numId w:val="21"/>
        </w:numPr>
        <w:ind w:left="567" w:hanging="567"/>
        <w:rPr>
          <w:rFonts w:eastAsia="Calibri" w:cs="Times New Roman"/>
          <w:sz w:val="22"/>
          <w:szCs w:val="22"/>
          <w:lang w:val="lt-LT" w:eastAsia="en-US"/>
        </w:rPr>
      </w:pPr>
      <w:r w:rsidRPr="00A856C8">
        <w:rPr>
          <w:rFonts w:eastAsia="Calibri" w:cs="Times New Roman"/>
          <w:sz w:val="22"/>
          <w:szCs w:val="22"/>
          <w:lang w:val="lt-LT" w:eastAsia="en-US"/>
        </w:rPr>
        <w:t xml:space="preserve">lėtas ir paviršutinis kvėpavimas; </w:t>
      </w:r>
    </w:p>
    <w:p w14:paraId="048391F8" w14:textId="77777777" w:rsidR="000D5F2C" w:rsidRPr="00A856C8" w:rsidRDefault="000D5F2C" w:rsidP="000D5F2C">
      <w:pPr>
        <w:numPr>
          <w:ilvl w:val="0"/>
          <w:numId w:val="21"/>
        </w:numPr>
        <w:ind w:left="567" w:hanging="567"/>
        <w:rPr>
          <w:rFonts w:eastAsia="Calibri" w:cs="Times New Roman"/>
          <w:sz w:val="22"/>
          <w:szCs w:val="22"/>
          <w:lang w:val="lt-LT" w:eastAsia="en-US"/>
        </w:rPr>
      </w:pPr>
      <w:r w:rsidRPr="00A856C8">
        <w:rPr>
          <w:rFonts w:eastAsia="Calibri" w:cs="Times New Roman"/>
          <w:sz w:val="22"/>
          <w:szCs w:val="22"/>
          <w:lang w:val="lt-LT" w:eastAsia="en-US"/>
        </w:rPr>
        <w:t>spaudimo galvoje pablogėjimas, jeigu taip jau buvo atsitikę po galvos sumušimo ar ligos.</w:t>
      </w:r>
    </w:p>
    <w:p w14:paraId="46837AD6" w14:textId="77777777" w:rsidR="000D5F2C" w:rsidRPr="00A856C8" w:rsidRDefault="000D5F2C" w:rsidP="000D5F2C">
      <w:pPr>
        <w:ind w:left="567" w:hanging="567"/>
        <w:rPr>
          <w:rFonts w:eastAsia="Calibri" w:cs="Times New Roman"/>
          <w:sz w:val="22"/>
          <w:szCs w:val="22"/>
          <w:lang w:val="lt-LT" w:eastAsia="en-US"/>
        </w:rPr>
      </w:pPr>
    </w:p>
    <w:p w14:paraId="3D0C2FDF" w14:textId="77777777" w:rsidR="000D5F2C" w:rsidRPr="00A856C8" w:rsidRDefault="000D5F2C" w:rsidP="000D5F2C">
      <w:pPr>
        <w:rPr>
          <w:rFonts w:eastAsia="Calibri" w:cs="Times New Roman"/>
          <w:sz w:val="22"/>
          <w:szCs w:val="22"/>
          <w:lang w:val="lt-LT" w:eastAsia="en-US"/>
        </w:rPr>
      </w:pPr>
      <w:r w:rsidRPr="00A856C8">
        <w:rPr>
          <w:rFonts w:eastAsia="Calibri" w:cs="Times New Roman"/>
          <w:b/>
          <w:sz w:val="22"/>
          <w:szCs w:val="22"/>
          <w:lang w:val="lt-LT" w:eastAsia="en-US"/>
        </w:rPr>
        <w:t>Tęskite vaisto vartojimą, bet nedelsiant praneškite gydytojui, jeigu pasireiškė kuris nors išvardytas šalutinis poveikis</w:t>
      </w:r>
      <w:r w:rsidRPr="00A856C8">
        <w:rPr>
          <w:rFonts w:eastAsia="Calibri" w:cs="Times New Roman"/>
          <w:sz w:val="22"/>
          <w:szCs w:val="22"/>
          <w:lang w:val="lt-LT" w:eastAsia="en-US"/>
        </w:rPr>
        <w:t>:</w:t>
      </w:r>
    </w:p>
    <w:p w14:paraId="17954678" w14:textId="77777777" w:rsidR="000D5F2C" w:rsidRPr="00A856C8" w:rsidRDefault="000D5F2C" w:rsidP="000D5F2C">
      <w:pPr>
        <w:numPr>
          <w:ilvl w:val="0"/>
          <w:numId w:val="20"/>
        </w:numPr>
        <w:ind w:left="567" w:hanging="567"/>
        <w:rPr>
          <w:rFonts w:eastAsia="Calibri" w:cs="Times New Roman"/>
          <w:sz w:val="22"/>
          <w:szCs w:val="22"/>
          <w:lang w:val="lt-LT" w:eastAsia="en-US"/>
        </w:rPr>
      </w:pPr>
      <w:r w:rsidRPr="00A856C8">
        <w:rPr>
          <w:rFonts w:eastAsia="Calibri" w:cs="Times New Roman"/>
          <w:sz w:val="22"/>
          <w:szCs w:val="22"/>
          <w:lang w:val="lt-LT" w:eastAsia="en-US"/>
        </w:rPr>
        <w:t>jeigu sergate astma ir jos eiga pablogėjo.</w:t>
      </w:r>
    </w:p>
    <w:p w14:paraId="54BD35DF" w14:textId="77777777" w:rsidR="000D5F2C" w:rsidRPr="00A856C8" w:rsidRDefault="000D5F2C" w:rsidP="000D5F2C">
      <w:pPr>
        <w:rPr>
          <w:rFonts w:eastAsia="Calibri" w:cs="Times New Roman"/>
          <w:sz w:val="22"/>
          <w:szCs w:val="22"/>
          <w:lang w:val="lt-LT" w:eastAsia="en-US"/>
        </w:rPr>
      </w:pPr>
    </w:p>
    <w:p w14:paraId="79C88267"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Kitas galimas šalutinis poveikis</w:t>
      </w:r>
    </w:p>
    <w:p w14:paraId="1C3F93D2" w14:textId="77777777" w:rsidR="000D5F2C" w:rsidRPr="00A856C8" w:rsidRDefault="000D5F2C" w:rsidP="000D5F2C">
      <w:pPr>
        <w:rPr>
          <w:rFonts w:eastAsia="Calibri" w:cs="Times New Roman"/>
          <w:sz w:val="22"/>
          <w:szCs w:val="22"/>
          <w:lang w:val="lt-LT" w:eastAsia="en-US"/>
        </w:rPr>
      </w:pPr>
    </w:p>
    <w:p w14:paraId="4E169011" w14:textId="77777777" w:rsidR="000D5F2C" w:rsidRPr="00A856C8" w:rsidRDefault="000D5F2C" w:rsidP="000D5F2C">
      <w:pPr>
        <w:rPr>
          <w:rFonts w:eastAsia="Calibri" w:cs="Times New Roman"/>
          <w:b/>
          <w:sz w:val="22"/>
          <w:szCs w:val="22"/>
          <w:lang w:val="lt-LT" w:eastAsia="en-US"/>
        </w:rPr>
      </w:pPr>
      <w:r w:rsidRPr="00A856C8">
        <w:rPr>
          <w:rFonts w:eastAsia="Calibri" w:cs="Times New Roman"/>
          <w:b/>
          <w:sz w:val="22"/>
          <w:szCs w:val="22"/>
          <w:lang w:val="lt-LT" w:eastAsia="en-US"/>
        </w:rPr>
        <w:t>Labai dažnas (gali pasireikšti daugiau kaip 1 iš 10 žmonių):</w:t>
      </w:r>
    </w:p>
    <w:p w14:paraId="52A1BF88" w14:textId="77777777" w:rsidR="000D5F2C" w:rsidRPr="00A856C8" w:rsidRDefault="000D5F2C" w:rsidP="000D5F2C">
      <w:pPr>
        <w:numPr>
          <w:ilvl w:val="0"/>
          <w:numId w:val="20"/>
        </w:numPr>
        <w:rPr>
          <w:rFonts w:eastAsia="Calibri" w:cs="Times New Roman"/>
          <w:sz w:val="22"/>
          <w:szCs w:val="22"/>
          <w:lang w:val="lt-LT" w:eastAsia="en-US"/>
        </w:rPr>
      </w:pPr>
      <w:r w:rsidRPr="00A856C8">
        <w:rPr>
          <w:rFonts w:eastAsia="Calibri" w:cs="Times New Roman"/>
          <w:sz w:val="22"/>
          <w:szCs w:val="22"/>
          <w:lang w:val="lt-LT" w:eastAsia="en-US"/>
        </w:rPr>
        <w:t>pykinimas arba vėmimas.</w:t>
      </w:r>
    </w:p>
    <w:p w14:paraId="223D98B4" w14:textId="77777777" w:rsidR="000D5F2C" w:rsidRPr="00A856C8" w:rsidRDefault="000D5F2C" w:rsidP="000D5F2C">
      <w:pPr>
        <w:rPr>
          <w:rFonts w:eastAsia="Calibri" w:cs="Times New Roman"/>
          <w:sz w:val="22"/>
          <w:szCs w:val="22"/>
          <w:lang w:val="lt-LT" w:eastAsia="en-US"/>
        </w:rPr>
      </w:pPr>
    </w:p>
    <w:p w14:paraId="3017F221" w14:textId="77777777" w:rsidR="000D5F2C" w:rsidRPr="00A856C8" w:rsidRDefault="000D5F2C" w:rsidP="000D5F2C">
      <w:pPr>
        <w:widowControl w:val="0"/>
        <w:rPr>
          <w:rFonts w:eastAsia="Calibri" w:cs="Times New Roman"/>
          <w:b/>
          <w:i/>
          <w:spacing w:val="-3"/>
          <w:sz w:val="22"/>
          <w:szCs w:val="22"/>
          <w:lang w:val="lt-LT" w:eastAsia="en-US"/>
        </w:rPr>
      </w:pPr>
      <w:r w:rsidRPr="00A856C8">
        <w:rPr>
          <w:rFonts w:eastAsia="Calibri" w:cs="Times New Roman"/>
          <w:b/>
          <w:sz w:val="22"/>
          <w:szCs w:val="22"/>
          <w:lang w:val="lt-LT" w:eastAsia="en-US"/>
        </w:rPr>
        <w:lastRenderedPageBreak/>
        <w:t xml:space="preserve">Dažnas </w:t>
      </w:r>
      <w:r w:rsidRPr="00A856C8">
        <w:rPr>
          <w:rFonts w:eastAsia="Calibri" w:cs="Times New Roman"/>
          <w:b/>
          <w:spacing w:val="-3"/>
          <w:sz w:val="22"/>
          <w:szCs w:val="22"/>
          <w:lang w:val="lt-LT" w:eastAsia="en-US"/>
        </w:rPr>
        <w:t xml:space="preserve">(gali pasireikšti </w:t>
      </w:r>
      <w:r>
        <w:rPr>
          <w:rFonts w:eastAsia="Calibri" w:cs="Times New Roman"/>
          <w:b/>
          <w:spacing w:val="-3"/>
          <w:sz w:val="22"/>
          <w:szCs w:val="22"/>
          <w:lang w:val="lt-LT" w:eastAsia="en-US"/>
        </w:rPr>
        <w:t>rečiau</w:t>
      </w:r>
      <w:r w:rsidRPr="00A856C8">
        <w:rPr>
          <w:rFonts w:eastAsia="Calibri" w:cs="Times New Roman"/>
          <w:b/>
          <w:spacing w:val="-3"/>
          <w:sz w:val="22"/>
          <w:szCs w:val="22"/>
          <w:lang w:val="lt-LT" w:eastAsia="en-US"/>
        </w:rPr>
        <w:t xml:space="preserve"> kaip 1 iš 10 žmonių):</w:t>
      </w:r>
    </w:p>
    <w:p w14:paraId="21B0B36F" w14:textId="77777777" w:rsidR="000D5F2C" w:rsidRPr="00A856C8" w:rsidRDefault="000D5F2C" w:rsidP="000D5F2C">
      <w:pPr>
        <w:widowControl w:val="0"/>
        <w:numPr>
          <w:ilvl w:val="0"/>
          <w:numId w:val="2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vandens užsilaikymas organizme, pakylėta nuotaika (euforija), matomi ir girdimi nesami daiktai ir garsai (haliucinacijos);</w:t>
      </w:r>
    </w:p>
    <w:p w14:paraId="12E05BD4" w14:textId="77777777" w:rsidR="000D5F2C" w:rsidRPr="00A856C8" w:rsidRDefault="000D5F2C" w:rsidP="000D5F2C">
      <w:pPr>
        <w:widowControl w:val="0"/>
        <w:numPr>
          <w:ilvl w:val="0"/>
          <w:numId w:val="2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mieguistumas;</w:t>
      </w:r>
    </w:p>
    <w:p w14:paraId="442F97D3" w14:textId="77777777" w:rsidR="000D5F2C" w:rsidRPr="00A856C8" w:rsidRDefault="000D5F2C" w:rsidP="000D5F2C">
      <w:pPr>
        <w:widowControl w:val="0"/>
        <w:numPr>
          <w:ilvl w:val="0"/>
          <w:numId w:val="2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neryškus matymas, labai siauri vyzdžiai (smeigtuko galiuko dydžio), akių sausmė;</w:t>
      </w:r>
    </w:p>
    <w:p w14:paraId="70E06240" w14:textId="77777777" w:rsidR="000D5F2C" w:rsidRPr="00A856C8" w:rsidRDefault="000D5F2C" w:rsidP="000D5F2C">
      <w:pPr>
        <w:widowControl w:val="0"/>
        <w:numPr>
          <w:ilvl w:val="0"/>
          <w:numId w:val="2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svaigulys arba galvos sukimasis;</w:t>
      </w:r>
    </w:p>
    <w:p w14:paraId="6B2620F7" w14:textId="77777777" w:rsidR="000D5F2C" w:rsidRPr="00A856C8" w:rsidRDefault="000D5F2C" w:rsidP="000D5F2C">
      <w:pPr>
        <w:widowControl w:val="0"/>
        <w:numPr>
          <w:ilvl w:val="0"/>
          <w:numId w:val="2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vidurių užkietėjimas;</w:t>
      </w:r>
    </w:p>
    <w:p w14:paraId="30CB9D57" w14:textId="77777777" w:rsidR="000D5F2C" w:rsidRPr="00A856C8" w:rsidRDefault="000D5F2C" w:rsidP="000D5F2C">
      <w:pPr>
        <w:widowControl w:val="0"/>
        <w:numPr>
          <w:ilvl w:val="0"/>
          <w:numId w:val="2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odos išbėrimas, prakaitavimas;</w:t>
      </w:r>
    </w:p>
    <w:p w14:paraId="0E5FE4F4" w14:textId="77777777" w:rsidR="000D5F2C" w:rsidRPr="00A856C8" w:rsidRDefault="000D5F2C" w:rsidP="000D5F2C">
      <w:pPr>
        <w:widowControl w:val="0"/>
        <w:numPr>
          <w:ilvl w:val="0"/>
          <w:numId w:val="2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nuovargis;</w:t>
      </w:r>
    </w:p>
    <w:p w14:paraId="0FDF3006" w14:textId="77777777" w:rsidR="000D5F2C" w:rsidRPr="00A856C8" w:rsidRDefault="000D5F2C" w:rsidP="000D5F2C">
      <w:pPr>
        <w:widowControl w:val="0"/>
        <w:numPr>
          <w:ilvl w:val="0"/>
          <w:numId w:val="20"/>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kūno svorio didėjimas.</w:t>
      </w:r>
    </w:p>
    <w:p w14:paraId="0041FF52" w14:textId="77777777" w:rsidR="000D5F2C" w:rsidRPr="00A856C8" w:rsidRDefault="000D5F2C" w:rsidP="000D5F2C">
      <w:pPr>
        <w:widowControl w:val="0"/>
        <w:rPr>
          <w:rFonts w:eastAsia="Calibri" w:cs="Times New Roman"/>
          <w:i/>
          <w:sz w:val="22"/>
          <w:szCs w:val="22"/>
          <w:lang w:val="lt-LT" w:eastAsia="en-US"/>
        </w:rPr>
      </w:pPr>
    </w:p>
    <w:p w14:paraId="7EEC958C" w14:textId="77777777" w:rsidR="000D5F2C" w:rsidRPr="00A856C8" w:rsidRDefault="000D5F2C" w:rsidP="000D5F2C">
      <w:pPr>
        <w:widowControl w:val="0"/>
        <w:rPr>
          <w:rFonts w:eastAsia="Calibri" w:cs="Times New Roman"/>
          <w:b/>
          <w:spacing w:val="-3"/>
          <w:sz w:val="22"/>
          <w:szCs w:val="22"/>
          <w:lang w:val="lt-LT" w:eastAsia="en-US"/>
        </w:rPr>
      </w:pPr>
      <w:r w:rsidRPr="00A856C8">
        <w:rPr>
          <w:rFonts w:eastAsia="Calibri" w:cs="Times New Roman"/>
          <w:b/>
          <w:sz w:val="22"/>
          <w:szCs w:val="22"/>
          <w:lang w:val="lt-LT" w:eastAsia="en-US"/>
        </w:rPr>
        <w:t xml:space="preserve">Nedažnas </w:t>
      </w:r>
      <w:r w:rsidRPr="00A856C8">
        <w:rPr>
          <w:rFonts w:eastAsia="Calibri" w:cs="Times New Roman"/>
          <w:b/>
          <w:spacing w:val="-3"/>
          <w:sz w:val="22"/>
          <w:szCs w:val="22"/>
          <w:lang w:val="lt-LT" w:eastAsia="en-US"/>
        </w:rPr>
        <w:t xml:space="preserve">(gali pasireikšti </w:t>
      </w:r>
      <w:r>
        <w:rPr>
          <w:rFonts w:eastAsia="Calibri" w:cs="Times New Roman"/>
          <w:b/>
          <w:spacing w:val="-3"/>
          <w:sz w:val="22"/>
          <w:szCs w:val="22"/>
          <w:lang w:val="lt-LT" w:eastAsia="en-US"/>
        </w:rPr>
        <w:t>rečiau</w:t>
      </w:r>
      <w:r w:rsidRPr="00A856C8">
        <w:rPr>
          <w:rFonts w:eastAsia="Calibri" w:cs="Times New Roman"/>
          <w:b/>
          <w:spacing w:val="-3"/>
          <w:sz w:val="22"/>
          <w:szCs w:val="22"/>
          <w:lang w:val="lt-LT" w:eastAsia="en-US"/>
        </w:rPr>
        <w:t xml:space="preserve"> kaip 1 iš 100 žmonių): </w:t>
      </w:r>
    </w:p>
    <w:p w14:paraId="553214DE"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savijautos sutrikimas (</w:t>
      </w:r>
      <w:proofErr w:type="spellStart"/>
      <w:r w:rsidRPr="00A856C8">
        <w:rPr>
          <w:rFonts w:eastAsia="Times New Roman" w:cs="Times New Roman"/>
          <w:spacing w:val="-3"/>
          <w:sz w:val="22"/>
          <w:szCs w:val="22"/>
          <w:lang w:val="lt-LT" w:eastAsia="en-US"/>
        </w:rPr>
        <w:t>disforija</w:t>
      </w:r>
      <w:proofErr w:type="spellEnd"/>
      <w:r w:rsidRPr="00A856C8">
        <w:rPr>
          <w:rFonts w:eastAsia="Times New Roman" w:cs="Times New Roman"/>
          <w:spacing w:val="-3"/>
          <w:sz w:val="22"/>
          <w:szCs w:val="22"/>
          <w:lang w:val="lt-LT" w:eastAsia="en-US"/>
        </w:rPr>
        <w:t>), sujaudinimas, sumišimas, sutrikęs miegas, lytinio potraukio sumažėjimas;</w:t>
      </w:r>
    </w:p>
    <w:p w14:paraId="7D577E5B"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galvos skausmas, apkvaitimas;</w:t>
      </w:r>
    </w:p>
    <w:p w14:paraId="209776FA"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žemas kraujospūdis, kraujo į veidą priplūdimas;</w:t>
      </w:r>
    </w:p>
    <w:p w14:paraId="6DBC097E"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plaučių edema;</w:t>
      </w:r>
    </w:p>
    <w:p w14:paraId="61C51B36"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astmos simptomų pasunkėjimas;</w:t>
      </w:r>
    </w:p>
    <w:p w14:paraId="61B1CAF2"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kvėpavimo sutrikimai (įskaitant kosulį), nosies džiūvimas;</w:t>
      </w:r>
    </w:p>
    <w:p w14:paraId="7CC38811"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burnos džiūvimas, liežuvio gleivinės uždegimas;</w:t>
      </w:r>
    </w:p>
    <w:p w14:paraId="7447F26D"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tulžies takų spazmas (pilvo skausmas);</w:t>
      </w:r>
    </w:p>
    <w:p w14:paraId="072C425A"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niež</w:t>
      </w:r>
      <w:r>
        <w:rPr>
          <w:rFonts w:eastAsia="Times New Roman" w:cs="Times New Roman"/>
          <w:spacing w:val="-3"/>
          <w:sz w:val="22"/>
          <w:szCs w:val="22"/>
          <w:lang w:val="lt-LT" w:eastAsia="en-US"/>
        </w:rPr>
        <w:t>ėjimas</w:t>
      </w:r>
      <w:r w:rsidRPr="00A856C8">
        <w:rPr>
          <w:rFonts w:eastAsia="Times New Roman" w:cs="Times New Roman"/>
          <w:spacing w:val="-3"/>
          <w:sz w:val="22"/>
          <w:szCs w:val="22"/>
          <w:lang w:val="lt-LT" w:eastAsia="en-US"/>
        </w:rPr>
        <w:t>, dilgėlinė, išbėrimas;</w:t>
      </w:r>
    </w:p>
    <w:p w14:paraId="47FA28D2"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 xml:space="preserve">šlapimo užsilaikymas, pasunkėjęs </w:t>
      </w:r>
      <w:proofErr w:type="spellStart"/>
      <w:r w:rsidRPr="00A856C8">
        <w:rPr>
          <w:rFonts w:eastAsia="Times New Roman" w:cs="Times New Roman"/>
          <w:spacing w:val="-3"/>
          <w:sz w:val="22"/>
          <w:szCs w:val="22"/>
          <w:lang w:val="lt-LT" w:eastAsia="en-US"/>
        </w:rPr>
        <w:t>šlapinimasis</w:t>
      </w:r>
      <w:proofErr w:type="spellEnd"/>
      <w:r w:rsidRPr="00A856C8">
        <w:rPr>
          <w:rFonts w:eastAsia="Times New Roman" w:cs="Times New Roman"/>
          <w:spacing w:val="-3"/>
          <w:sz w:val="22"/>
          <w:szCs w:val="22"/>
          <w:lang w:val="lt-LT" w:eastAsia="en-US"/>
        </w:rPr>
        <w:t>;</w:t>
      </w:r>
    </w:p>
    <w:p w14:paraId="62FCEDFB"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sunkiai pasiekiama ir išlaikoma erekcija;</w:t>
      </w:r>
    </w:p>
    <w:p w14:paraId="1C42B364"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mėnesinių sutrikimas, atsiradęs pieno susidarymas;</w:t>
      </w:r>
    </w:p>
    <w:p w14:paraId="45E8CACF"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kojų patinimas;</w:t>
      </w:r>
    </w:p>
    <w:p w14:paraId="0EB94BFB"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silpnumas;</w:t>
      </w:r>
    </w:p>
    <w:p w14:paraId="75A49B6C" w14:textId="77777777" w:rsidR="000D5F2C" w:rsidRPr="00A856C8" w:rsidRDefault="000D5F2C" w:rsidP="000D5F2C">
      <w:pPr>
        <w:widowControl w:val="0"/>
        <w:numPr>
          <w:ilvl w:val="0"/>
          <w:numId w:val="22"/>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žema kūno temperatūra.</w:t>
      </w:r>
    </w:p>
    <w:p w14:paraId="46EB63C3" w14:textId="77777777" w:rsidR="000D5F2C" w:rsidRPr="00A856C8" w:rsidRDefault="000D5F2C" w:rsidP="000D5F2C">
      <w:pPr>
        <w:widowControl w:val="0"/>
        <w:rPr>
          <w:rFonts w:eastAsia="Calibri" w:cs="Times New Roman"/>
          <w:spacing w:val="-3"/>
          <w:sz w:val="22"/>
          <w:szCs w:val="22"/>
          <w:lang w:val="lt-LT" w:eastAsia="en-US"/>
        </w:rPr>
      </w:pPr>
    </w:p>
    <w:p w14:paraId="4F5F0E79" w14:textId="77777777" w:rsidR="000D5F2C" w:rsidRPr="00A856C8" w:rsidRDefault="000D5F2C" w:rsidP="000D5F2C">
      <w:pPr>
        <w:widowControl w:val="0"/>
        <w:rPr>
          <w:rFonts w:eastAsia="Calibri" w:cs="Times New Roman"/>
          <w:b/>
          <w:spacing w:val="-3"/>
          <w:sz w:val="22"/>
          <w:szCs w:val="22"/>
          <w:lang w:val="lt-LT" w:eastAsia="en-US"/>
        </w:rPr>
      </w:pPr>
      <w:r w:rsidRPr="00A856C8">
        <w:rPr>
          <w:rFonts w:eastAsia="Calibri" w:cs="Times New Roman"/>
          <w:b/>
          <w:spacing w:val="-3"/>
          <w:sz w:val="22"/>
          <w:szCs w:val="22"/>
          <w:lang w:val="lt-LT" w:eastAsia="en-US"/>
        </w:rPr>
        <w:t xml:space="preserve">Retas (gali pasitaikyti </w:t>
      </w:r>
      <w:r>
        <w:rPr>
          <w:rFonts w:eastAsia="Calibri" w:cs="Times New Roman"/>
          <w:b/>
          <w:spacing w:val="-3"/>
          <w:sz w:val="22"/>
          <w:szCs w:val="22"/>
          <w:lang w:val="lt-LT" w:eastAsia="en-US"/>
        </w:rPr>
        <w:t>rečiau</w:t>
      </w:r>
      <w:r w:rsidRPr="00A856C8">
        <w:rPr>
          <w:rFonts w:eastAsia="Calibri" w:cs="Times New Roman"/>
          <w:b/>
          <w:spacing w:val="-3"/>
          <w:sz w:val="22"/>
          <w:szCs w:val="22"/>
          <w:lang w:val="lt-LT" w:eastAsia="en-US"/>
        </w:rPr>
        <w:t xml:space="preserve"> kaip 1 iš 1000 žmonių):</w:t>
      </w:r>
    </w:p>
    <w:p w14:paraId="0CBB219C" w14:textId="77777777" w:rsidR="000D5F2C" w:rsidRPr="00A856C8" w:rsidRDefault="000D5F2C" w:rsidP="000D5F2C">
      <w:pPr>
        <w:widowControl w:val="0"/>
        <w:numPr>
          <w:ilvl w:val="0"/>
          <w:numId w:val="23"/>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širdies veiklos sutrikimai – retas arba stiprus juntamas širdies plakimas (</w:t>
      </w:r>
      <w:proofErr w:type="spellStart"/>
      <w:r w:rsidRPr="00A856C8">
        <w:rPr>
          <w:rFonts w:eastAsia="Times New Roman" w:cs="Times New Roman"/>
          <w:spacing w:val="-3"/>
          <w:sz w:val="22"/>
          <w:szCs w:val="22"/>
          <w:lang w:val="lt-LT" w:eastAsia="en-US"/>
        </w:rPr>
        <w:t>palpitacijos</w:t>
      </w:r>
      <w:proofErr w:type="spellEnd"/>
      <w:r w:rsidRPr="00A856C8">
        <w:rPr>
          <w:rFonts w:eastAsia="Times New Roman" w:cs="Times New Roman"/>
          <w:spacing w:val="-3"/>
          <w:sz w:val="22"/>
          <w:szCs w:val="22"/>
          <w:lang w:val="lt-LT" w:eastAsia="en-US"/>
        </w:rPr>
        <w:t>);</w:t>
      </w:r>
    </w:p>
    <w:p w14:paraId="0205157F" w14:textId="77777777" w:rsidR="000D5F2C" w:rsidRPr="00A856C8" w:rsidRDefault="000D5F2C" w:rsidP="000D5F2C">
      <w:pPr>
        <w:widowControl w:val="0"/>
        <w:numPr>
          <w:ilvl w:val="0"/>
          <w:numId w:val="23"/>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šokas;</w:t>
      </w:r>
    </w:p>
    <w:p w14:paraId="181668FA" w14:textId="77777777" w:rsidR="000D5F2C" w:rsidRPr="00A856C8" w:rsidRDefault="000D5F2C" w:rsidP="000D5F2C">
      <w:pPr>
        <w:widowControl w:val="0"/>
        <w:numPr>
          <w:ilvl w:val="0"/>
          <w:numId w:val="23"/>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kvėpavimo sustojimas;</w:t>
      </w:r>
    </w:p>
    <w:p w14:paraId="2EC60F5F" w14:textId="77777777" w:rsidR="000D5F2C" w:rsidRPr="00A856C8" w:rsidRDefault="000D5F2C" w:rsidP="000D5F2C">
      <w:pPr>
        <w:widowControl w:val="0"/>
        <w:numPr>
          <w:ilvl w:val="0"/>
          <w:numId w:val="23"/>
        </w:numPr>
        <w:ind w:left="567" w:hanging="567"/>
        <w:contextualSpacing/>
        <w:rPr>
          <w:rFonts w:eastAsia="Times New Roman" w:cs="Times New Roman"/>
          <w:spacing w:val="-3"/>
          <w:sz w:val="22"/>
          <w:szCs w:val="22"/>
          <w:lang w:val="lt-LT" w:eastAsia="en-US"/>
        </w:rPr>
      </w:pPr>
      <w:r w:rsidRPr="00A856C8">
        <w:rPr>
          <w:rFonts w:eastAsia="Times New Roman" w:cs="Times New Roman"/>
          <w:spacing w:val="-3"/>
          <w:sz w:val="22"/>
          <w:szCs w:val="22"/>
          <w:lang w:val="lt-LT" w:eastAsia="en-US"/>
        </w:rPr>
        <w:t>sumažėjęs žarnų judrumas.</w:t>
      </w:r>
    </w:p>
    <w:p w14:paraId="7F48841A" w14:textId="77777777" w:rsidR="000D5F2C" w:rsidRPr="00A856C8" w:rsidRDefault="000D5F2C" w:rsidP="000D5F2C">
      <w:pPr>
        <w:widowControl w:val="0"/>
        <w:rPr>
          <w:rFonts w:eastAsia="Calibri" w:cs="Times New Roman"/>
          <w:spacing w:val="-3"/>
          <w:sz w:val="22"/>
          <w:szCs w:val="22"/>
          <w:lang w:val="lt-LT" w:eastAsia="en-US"/>
        </w:rPr>
      </w:pPr>
    </w:p>
    <w:p w14:paraId="1C00DC6C" w14:textId="77777777" w:rsidR="000D5F2C" w:rsidRPr="00A856C8" w:rsidRDefault="000D5F2C" w:rsidP="000D5F2C">
      <w:pPr>
        <w:autoSpaceDE w:val="0"/>
        <w:contextualSpacing/>
        <w:rPr>
          <w:rFonts w:eastAsia="Times New Roman" w:cs="Times New Roman"/>
          <w:b/>
          <w:snapToGrid w:val="0"/>
          <w:sz w:val="22"/>
          <w:lang w:val="lt-LT" w:eastAsia="en-US"/>
        </w:rPr>
      </w:pPr>
      <w:r w:rsidRPr="00A856C8">
        <w:rPr>
          <w:rFonts w:eastAsia="Calibri" w:cs="Times New Roman"/>
          <w:b/>
          <w:spacing w:val="-3"/>
          <w:sz w:val="22"/>
          <w:szCs w:val="22"/>
          <w:lang w:val="lt-LT" w:eastAsia="en-US"/>
        </w:rPr>
        <w:t xml:space="preserve">Gauta pranešimų apie šiuos šalutinio poveikio reiškinius </w:t>
      </w:r>
      <w:r w:rsidRPr="00A856C8">
        <w:rPr>
          <w:rFonts w:eastAsia="Times New Roman" w:cs="Times New Roman"/>
          <w:b/>
          <w:snapToGrid w:val="0"/>
          <w:sz w:val="22"/>
          <w:lang w:val="lt-LT" w:eastAsia="en-US"/>
        </w:rPr>
        <w:t>(negali būti apskaičiuotas pagal turimus duomenis):</w:t>
      </w:r>
    </w:p>
    <w:p w14:paraId="6814E230" w14:textId="77777777" w:rsidR="000D5F2C" w:rsidRPr="00A856C8" w:rsidRDefault="000D5F2C" w:rsidP="000D5F2C">
      <w:pPr>
        <w:numPr>
          <w:ilvl w:val="0"/>
          <w:numId w:val="24"/>
        </w:numPr>
        <w:autoSpaceDE w:val="0"/>
        <w:ind w:left="567" w:hanging="567"/>
        <w:contextualSpacing/>
        <w:rPr>
          <w:rFonts w:eastAsia="Times New Roman" w:cs="Times New Roman"/>
          <w:snapToGrid w:val="0"/>
          <w:sz w:val="22"/>
          <w:lang w:val="lt-LT" w:eastAsia="en-US"/>
        </w:rPr>
      </w:pPr>
      <w:r w:rsidRPr="00A856C8">
        <w:rPr>
          <w:rFonts w:eastAsia="Times New Roman" w:cs="Times New Roman"/>
          <w:snapToGrid w:val="0"/>
          <w:sz w:val="22"/>
          <w:lang w:val="lt-LT" w:eastAsia="en-US"/>
        </w:rPr>
        <w:t>mažas kraujo plokštelių (trombocitų) skaičius, dėl kurio padidėja kraujavimo arba mėlynių rizika;</w:t>
      </w:r>
    </w:p>
    <w:p w14:paraId="04364C2B" w14:textId="77777777" w:rsidR="000D5F2C" w:rsidRPr="00A856C8" w:rsidRDefault="000D5F2C" w:rsidP="000D5F2C">
      <w:pPr>
        <w:numPr>
          <w:ilvl w:val="0"/>
          <w:numId w:val="24"/>
        </w:numPr>
        <w:autoSpaceDE w:val="0"/>
        <w:ind w:left="567" w:hanging="567"/>
        <w:contextualSpacing/>
        <w:rPr>
          <w:rFonts w:eastAsia="Times New Roman" w:cs="Times New Roman"/>
          <w:snapToGrid w:val="0"/>
          <w:sz w:val="22"/>
          <w:lang w:val="lt-LT" w:eastAsia="en-US"/>
        </w:rPr>
      </w:pPr>
      <w:r w:rsidRPr="00A856C8">
        <w:rPr>
          <w:rFonts w:eastAsia="Times New Roman" w:cs="Times New Roman"/>
          <w:snapToGrid w:val="0"/>
          <w:sz w:val="22"/>
          <w:lang w:val="lt-LT" w:eastAsia="en-US"/>
        </w:rPr>
        <w:t>padidėjęs prolaktino kiekis kraujyje;</w:t>
      </w:r>
    </w:p>
    <w:p w14:paraId="3214C359" w14:textId="77777777" w:rsidR="000D5F2C" w:rsidRPr="00A856C8" w:rsidRDefault="000D5F2C" w:rsidP="000D5F2C">
      <w:pPr>
        <w:numPr>
          <w:ilvl w:val="0"/>
          <w:numId w:val="24"/>
        </w:numPr>
        <w:autoSpaceDE w:val="0"/>
        <w:ind w:left="567" w:hanging="567"/>
        <w:contextualSpacing/>
        <w:rPr>
          <w:rFonts w:eastAsia="Times New Roman" w:cs="Times New Roman"/>
          <w:snapToGrid w:val="0"/>
          <w:sz w:val="22"/>
          <w:lang w:val="lt-LT" w:eastAsia="en-US"/>
        </w:rPr>
      </w:pPr>
      <w:r w:rsidRPr="00A856C8">
        <w:rPr>
          <w:rFonts w:eastAsia="Times New Roman" w:cs="Times New Roman"/>
          <w:snapToGrid w:val="0"/>
          <w:sz w:val="22"/>
          <w:lang w:val="lt-LT" w:eastAsia="en-US"/>
        </w:rPr>
        <w:t>apetito netekimas;</w:t>
      </w:r>
    </w:p>
    <w:p w14:paraId="6196E9DF" w14:textId="77777777" w:rsidR="000D5F2C" w:rsidRPr="00A856C8" w:rsidRDefault="000D5F2C" w:rsidP="000D5F2C">
      <w:pPr>
        <w:numPr>
          <w:ilvl w:val="0"/>
          <w:numId w:val="24"/>
        </w:numPr>
        <w:autoSpaceDE w:val="0"/>
        <w:ind w:left="567" w:hanging="567"/>
        <w:contextualSpacing/>
        <w:rPr>
          <w:rFonts w:eastAsia="Times New Roman" w:cs="Times New Roman"/>
          <w:snapToGrid w:val="0"/>
          <w:sz w:val="22"/>
          <w:lang w:val="lt-LT" w:eastAsia="en-US"/>
        </w:rPr>
      </w:pPr>
      <w:r w:rsidRPr="00A856C8">
        <w:rPr>
          <w:rFonts w:eastAsia="Times New Roman" w:cs="Times New Roman"/>
          <w:snapToGrid w:val="0"/>
          <w:sz w:val="22"/>
          <w:lang w:val="lt-LT" w:eastAsia="en-US"/>
        </w:rPr>
        <w:t>sumažėjęs kalio arba magnio kiekis kraujyje;</w:t>
      </w:r>
    </w:p>
    <w:p w14:paraId="75970738" w14:textId="77777777" w:rsidR="000D5F2C" w:rsidRPr="00A856C8" w:rsidRDefault="000D5F2C" w:rsidP="000D5F2C">
      <w:pPr>
        <w:numPr>
          <w:ilvl w:val="0"/>
          <w:numId w:val="24"/>
        </w:numPr>
        <w:autoSpaceDE w:val="0"/>
        <w:ind w:left="567" w:hanging="567"/>
        <w:contextualSpacing/>
        <w:rPr>
          <w:rFonts w:eastAsia="Times New Roman" w:cs="Times New Roman"/>
          <w:snapToGrid w:val="0"/>
          <w:sz w:val="22"/>
          <w:lang w:val="lt-LT" w:eastAsia="en-US"/>
        </w:rPr>
      </w:pPr>
      <w:r w:rsidRPr="00A856C8">
        <w:rPr>
          <w:rFonts w:eastAsia="Times New Roman" w:cs="Times New Roman"/>
          <w:snapToGrid w:val="0"/>
          <w:sz w:val="22"/>
          <w:lang w:val="lt-LT" w:eastAsia="en-US"/>
        </w:rPr>
        <w:t>klausos netekimas.</w:t>
      </w:r>
    </w:p>
    <w:p w14:paraId="3DFCEF2C" w14:textId="77777777" w:rsidR="000D5F2C" w:rsidRPr="00A856C8" w:rsidRDefault="000D5F2C" w:rsidP="000D5F2C">
      <w:pPr>
        <w:widowControl w:val="0"/>
        <w:rPr>
          <w:rFonts w:eastAsia="Calibri" w:cs="Times New Roman"/>
          <w:spacing w:val="-3"/>
          <w:sz w:val="22"/>
          <w:szCs w:val="22"/>
          <w:lang w:val="lt-LT" w:eastAsia="en-US"/>
        </w:rPr>
      </w:pPr>
    </w:p>
    <w:p w14:paraId="2B704054" w14:textId="77777777" w:rsidR="000D5F2C" w:rsidRPr="00A856C8" w:rsidRDefault="000D5F2C" w:rsidP="000D5F2C">
      <w:pPr>
        <w:tabs>
          <w:tab w:val="left" w:pos="567"/>
        </w:tabs>
        <w:rPr>
          <w:rFonts w:eastAsia="Times New Roman" w:cs="Times New Roman"/>
          <w:b/>
          <w:snapToGrid w:val="0"/>
          <w:sz w:val="22"/>
          <w:szCs w:val="24"/>
          <w:lang w:val="lt-LT" w:eastAsia="en-US"/>
        </w:rPr>
      </w:pPr>
      <w:r w:rsidRPr="00A856C8">
        <w:rPr>
          <w:rFonts w:eastAsia="Times New Roman" w:cs="Times New Roman"/>
          <w:b/>
          <w:noProof/>
          <w:snapToGrid w:val="0"/>
          <w:sz w:val="22"/>
          <w:szCs w:val="24"/>
          <w:lang w:val="lt-LT" w:eastAsia="en-US"/>
        </w:rPr>
        <w:t>Pranešimas apie šalutinį poveikį</w:t>
      </w:r>
    </w:p>
    <w:p w14:paraId="0C60AC16" w14:textId="77777777" w:rsidR="000D5F2C" w:rsidRPr="00A856C8" w:rsidRDefault="000D5F2C" w:rsidP="000D5F2C">
      <w:pPr>
        <w:tabs>
          <w:tab w:val="left" w:pos="567"/>
        </w:tabs>
        <w:spacing w:line="260" w:lineRule="exact"/>
        <w:ind w:right="-449"/>
        <w:rPr>
          <w:rFonts w:eastAsia="Times New Roman" w:cs="Times New Roman"/>
          <w:noProof/>
          <w:snapToGrid w:val="0"/>
          <w:sz w:val="22"/>
          <w:szCs w:val="24"/>
          <w:lang w:val="lt-LT" w:eastAsia="en-US"/>
        </w:rPr>
      </w:pPr>
      <w:r w:rsidRPr="00A856C8">
        <w:rPr>
          <w:rFonts w:eastAsia="Times New Roman" w:cs="Times New Roman"/>
          <w:noProof/>
          <w:snapToGrid w:val="0"/>
          <w:sz w:val="22"/>
          <w:szCs w:val="24"/>
          <w:lang w:val="lt-LT" w:eastAsia="en-US"/>
        </w:rPr>
        <w:t>Jeigu pasireiškė šalutinis poveikis, įskaitant šiame lapelyje nenurodytą, pasakykite gydytojui arba vaistininkui</w:t>
      </w:r>
      <w:r w:rsidRPr="00A856C8">
        <w:rPr>
          <w:rFonts w:eastAsia="Times New Roman" w:cs="Times New Roman"/>
          <w:snapToGrid w:val="0"/>
          <w:sz w:val="22"/>
          <w:szCs w:val="22"/>
          <w:lang w:val="lt-LT" w:eastAsia="en-US"/>
        </w:rPr>
        <w:t>.</w:t>
      </w:r>
      <w:r w:rsidRPr="00A856C8">
        <w:rPr>
          <w:rFonts w:eastAsia="Times New Roman" w:cs="Times New Roman"/>
          <w:noProof/>
          <w:snapToGrid w:val="0"/>
          <w:sz w:val="22"/>
          <w:szCs w:val="24"/>
          <w:lang w:val="lt-LT" w:eastAsia="en-US"/>
        </w:rPr>
        <w:t xml:space="preserve"> Apie šalutinį poveikį taip pat galite pranešti tiesiogiai, užpildę interneto svetainėje </w:t>
      </w:r>
      <w:hyperlink r:id="rId11" w:history="1">
        <w:r w:rsidRPr="00A856C8">
          <w:rPr>
            <w:rFonts w:eastAsia="SimSun" w:cs="Times New Roman"/>
            <w:noProof/>
            <w:snapToGrid w:val="0"/>
            <w:color w:val="0000FF"/>
            <w:sz w:val="22"/>
            <w:szCs w:val="24"/>
            <w:u w:val="single"/>
            <w:lang w:val="lt-LT" w:eastAsia="en-US"/>
          </w:rPr>
          <w:t>www.vvkt.lt</w:t>
        </w:r>
      </w:hyperlink>
      <w:r w:rsidRPr="00A856C8">
        <w:rPr>
          <w:rFonts w:eastAsia="Times New Roman" w:cs="Times New Roman"/>
          <w:noProof/>
          <w:snapToGrid w:val="0"/>
          <w:sz w:val="22"/>
          <w:szCs w:val="24"/>
          <w:lang w:val="lt-LT" w:eastAsia="en-US"/>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A856C8">
        <w:rPr>
          <w:rFonts w:eastAsia="Calibri" w:cs="Times New Roman"/>
          <w:noProof/>
          <w:snapToGrid w:val="0"/>
          <w:sz w:val="22"/>
          <w:szCs w:val="22"/>
          <w:lang w:val="lt-LT" w:eastAsia="zh-CN"/>
        </w:rPr>
        <w:t xml:space="preserve">elefonu (8 6) 143 35 34; </w:t>
      </w:r>
      <w:r w:rsidRPr="00A856C8">
        <w:rPr>
          <w:rFonts w:eastAsia="Times New Roman" w:cs="Times New Roman"/>
          <w:noProof/>
          <w:snapToGrid w:val="0"/>
          <w:sz w:val="22"/>
          <w:szCs w:val="24"/>
          <w:lang w:val="lt-LT" w:eastAsia="en-US"/>
        </w:rPr>
        <w:t xml:space="preserve">el. paštu </w:t>
      </w:r>
      <w:hyperlink r:id="rId12" w:history="1">
        <w:r w:rsidRPr="00A856C8">
          <w:rPr>
            <w:rFonts w:eastAsia="SimSun" w:cs="Times New Roman"/>
            <w:noProof/>
            <w:snapToGrid w:val="0"/>
            <w:color w:val="0000FF"/>
            <w:sz w:val="22"/>
            <w:szCs w:val="24"/>
            <w:u w:val="single"/>
            <w:lang w:val="lt-LT" w:eastAsia="en-US"/>
          </w:rPr>
          <w:t>NepageidaujamaR@vvkt.lt</w:t>
        </w:r>
      </w:hyperlink>
      <w:r w:rsidRPr="00A856C8">
        <w:rPr>
          <w:rFonts w:eastAsia="Times New Roman" w:cs="Times New Roman"/>
          <w:noProof/>
          <w:snapToGrid w:val="0"/>
          <w:sz w:val="22"/>
          <w:szCs w:val="24"/>
          <w:lang w:val="lt-LT" w:eastAsia="en-US"/>
        </w:rPr>
        <w:t xml:space="preserve">, per Valstybinės vaistų </w:t>
      </w:r>
      <w:r w:rsidRPr="00A856C8">
        <w:rPr>
          <w:rFonts w:eastAsia="Times New Roman" w:cs="Times New Roman"/>
          <w:noProof/>
          <w:snapToGrid w:val="0"/>
          <w:sz w:val="22"/>
          <w:szCs w:val="24"/>
          <w:lang w:val="lt-LT" w:eastAsia="en-US"/>
        </w:rPr>
        <w:lastRenderedPageBreak/>
        <w:t>kontrolės tarnybos prie Lietuvos Respublikos sveikatos apsaugos ministerijos interneto svetainę (adresu http://www.vvkt.lt). Pranešdami apie šalutinį poveikį galite mums padėti gauti daugiau informacijos apie šio vaisto saugumą.</w:t>
      </w:r>
    </w:p>
    <w:p w14:paraId="73B68C19" w14:textId="77777777" w:rsidR="000D5F2C" w:rsidRPr="00A856C8" w:rsidRDefault="000D5F2C" w:rsidP="000D5F2C">
      <w:pPr>
        <w:rPr>
          <w:rFonts w:eastAsia="Calibri" w:cs="Times New Roman"/>
          <w:sz w:val="22"/>
          <w:szCs w:val="22"/>
          <w:lang w:val="lt-LT" w:eastAsia="en-US"/>
        </w:rPr>
      </w:pPr>
    </w:p>
    <w:p w14:paraId="3D299F8E" w14:textId="77777777" w:rsidR="000D5F2C" w:rsidRPr="00A856C8" w:rsidRDefault="000D5F2C" w:rsidP="000D5F2C">
      <w:pPr>
        <w:rPr>
          <w:rFonts w:eastAsia="Calibri" w:cs="Times New Roman"/>
          <w:sz w:val="22"/>
          <w:szCs w:val="22"/>
          <w:lang w:val="lt-LT" w:eastAsia="en-US"/>
        </w:rPr>
      </w:pPr>
    </w:p>
    <w:p w14:paraId="00DAE9D3"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bookmarkStart w:id="80" w:name="_Toc129243143"/>
      <w:bookmarkStart w:id="81" w:name="_Toc129243268"/>
      <w:r w:rsidRPr="00A856C8">
        <w:rPr>
          <w:rFonts w:eastAsia="Calibri" w:cs="Times New Roman"/>
          <w:b/>
          <w:sz w:val="22"/>
          <w:szCs w:val="22"/>
          <w:lang w:val="lt-LT" w:eastAsia="en-US"/>
        </w:rPr>
        <w:t>5.</w:t>
      </w:r>
      <w:r w:rsidRPr="00A856C8">
        <w:rPr>
          <w:rFonts w:eastAsia="Calibri" w:cs="Times New Roman"/>
          <w:b/>
          <w:sz w:val="22"/>
          <w:szCs w:val="22"/>
          <w:lang w:val="lt-LT" w:eastAsia="en-US"/>
        </w:rPr>
        <w:tab/>
        <w:t xml:space="preserve">Kaip laikyti </w:t>
      </w:r>
      <w:bookmarkEnd w:id="80"/>
      <w:bookmarkEnd w:id="81"/>
      <w:proofErr w:type="spellStart"/>
      <w:r w:rsidRPr="00A856C8">
        <w:rPr>
          <w:rFonts w:eastAsia="Calibri" w:cs="Times New Roman"/>
          <w:b/>
          <w:sz w:val="22"/>
          <w:szCs w:val="22"/>
          <w:lang w:val="lt-LT" w:eastAsia="en-US"/>
        </w:rPr>
        <w:t>Levom</w:t>
      </w:r>
      <w:r w:rsidRPr="00A856C8">
        <w:rPr>
          <w:rFonts w:eastAsia="Calibri" w:cs="Times New Roman"/>
          <w:b/>
          <w:spacing w:val="-3"/>
          <w:sz w:val="22"/>
          <w:szCs w:val="22"/>
          <w:lang w:val="lt-LT" w:eastAsia="en-US"/>
        </w:rPr>
        <w:t>ethadone</w:t>
      </w:r>
      <w:proofErr w:type="spellEnd"/>
      <w:r w:rsidRPr="00A856C8">
        <w:rPr>
          <w:rFonts w:eastAsia="Calibri" w:cs="Times New Roman"/>
          <w:b/>
          <w:spacing w:val="-3"/>
          <w:sz w:val="22"/>
          <w:szCs w:val="22"/>
          <w:lang w:val="lt-LT" w:eastAsia="en-US"/>
        </w:rPr>
        <w:t xml:space="preserve"> </w:t>
      </w:r>
      <w:proofErr w:type="spellStart"/>
      <w:r w:rsidRPr="00A856C8">
        <w:rPr>
          <w:rFonts w:eastAsia="Calibri" w:cs="Times New Roman"/>
          <w:b/>
          <w:spacing w:val="-3"/>
          <w:sz w:val="22"/>
          <w:szCs w:val="22"/>
          <w:lang w:val="lt-LT" w:eastAsia="en-US"/>
        </w:rPr>
        <w:t>G.L.Pharma</w:t>
      </w:r>
      <w:proofErr w:type="spellEnd"/>
    </w:p>
    <w:p w14:paraId="6948F1F5" w14:textId="77777777" w:rsidR="000D5F2C" w:rsidRPr="00A856C8" w:rsidRDefault="000D5F2C" w:rsidP="000D5F2C">
      <w:pPr>
        <w:rPr>
          <w:rFonts w:eastAsia="Calibri" w:cs="Times New Roman"/>
          <w:sz w:val="22"/>
          <w:szCs w:val="22"/>
          <w:lang w:val="lt-LT" w:eastAsia="en-US"/>
        </w:rPr>
      </w:pPr>
    </w:p>
    <w:p w14:paraId="2E772796" w14:textId="77777777" w:rsidR="000D5F2C" w:rsidRPr="00A856C8" w:rsidRDefault="000D5F2C" w:rsidP="000D5F2C">
      <w:pPr>
        <w:rPr>
          <w:rFonts w:eastAsia="Calibri" w:cs="Times New Roman"/>
          <w:sz w:val="22"/>
          <w:szCs w:val="22"/>
          <w:lang w:val="lt-LT" w:eastAsia="en-US"/>
        </w:rPr>
      </w:pPr>
      <w:r w:rsidRPr="008B1B20">
        <w:rPr>
          <w:rFonts w:eastAsia="Calibri" w:cs="Times New Roman"/>
          <w:sz w:val="22"/>
          <w:szCs w:val="22"/>
          <w:lang w:val="lt-LT" w:eastAsia="en-US"/>
        </w:rPr>
        <w:t xml:space="preserve">Šį vaistą laikykite vaikams nepastebimoje ir nepasiekiamoje </w:t>
      </w:r>
      <w:r w:rsidRPr="00A856C8">
        <w:rPr>
          <w:rFonts w:eastAsia="Calibri" w:cs="Times New Roman"/>
          <w:sz w:val="22"/>
          <w:szCs w:val="22"/>
          <w:lang w:val="lt-LT" w:eastAsia="en-US"/>
        </w:rPr>
        <w:t>vietoje.</w:t>
      </w:r>
    </w:p>
    <w:p w14:paraId="2C3673CB" w14:textId="77777777" w:rsidR="000D5F2C" w:rsidRPr="00A856C8" w:rsidRDefault="000D5F2C" w:rsidP="000D5F2C">
      <w:pPr>
        <w:rPr>
          <w:rFonts w:eastAsia="Times New Roman" w:cs="Times New Roman"/>
          <w:noProof/>
          <w:sz w:val="22"/>
          <w:szCs w:val="22"/>
          <w:lang w:val="lt-LT" w:eastAsia="en-US"/>
        </w:rPr>
      </w:pPr>
    </w:p>
    <w:p w14:paraId="40050578" w14:textId="77777777" w:rsidR="000D5F2C" w:rsidRPr="00A856C8" w:rsidRDefault="000D5F2C" w:rsidP="000D5F2C">
      <w:pPr>
        <w:rPr>
          <w:rFonts w:eastAsia="Times New Roman" w:cs="Times New Roman"/>
          <w:noProof/>
          <w:sz w:val="22"/>
          <w:szCs w:val="22"/>
          <w:lang w:val="lt-LT" w:eastAsia="en-US"/>
        </w:rPr>
      </w:pPr>
      <w:r w:rsidRPr="00A856C8">
        <w:rPr>
          <w:rFonts w:eastAsia="Times New Roman" w:cs="Times New Roman"/>
          <w:noProof/>
          <w:sz w:val="22"/>
          <w:szCs w:val="22"/>
          <w:lang w:val="lt-LT" w:eastAsia="en-US"/>
        </w:rPr>
        <w:t>Šiam vaistiniam preparatui specialių laikymo sąlygų nereikia.</w:t>
      </w:r>
    </w:p>
    <w:p w14:paraId="1BAF9474" w14:textId="77777777" w:rsidR="000D5F2C" w:rsidRPr="00A856C8" w:rsidRDefault="000D5F2C" w:rsidP="000D5F2C">
      <w:pPr>
        <w:rPr>
          <w:rFonts w:eastAsia="Calibri" w:cs="Times New Roman"/>
          <w:sz w:val="22"/>
          <w:szCs w:val="22"/>
          <w:lang w:val="lt-LT" w:eastAsia="lt-LT"/>
        </w:rPr>
      </w:pPr>
    </w:p>
    <w:p w14:paraId="39DEE109" w14:textId="49EC367E"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Ant </w:t>
      </w:r>
      <w:r>
        <w:rPr>
          <w:rFonts w:eastAsia="Calibri" w:cs="Times New Roman"/>
          <w:sz w:val="22"/>
          <w:szCs w:val="22"/>
          <w:lang w:val="lt-LT" w:eastAsia="en-US"/>
        </w:rPr>
        <w:t xml:space="preserve">dėžutės ir </w:t>
      </w:r>
      <w:r w:rsidRPr="00A856C8">
        <w:rPr>
          <w:rFonts w:eastAsia="Calibri" w:cs="Times New Roman"/>
          <w:sz w:val="22"/>
          <w:szCs w:val="22"/>
          <w:lang w:val="lt-LT" w:eastAsia="en-US"/>
        </w:rPr>
        <w:t>buteliuko etiketės po „</w:t>
      </w:r>
      <w:r w:rsidR="00E40B1F">
        <w:rPr>
          <w:rFonts w:eastAsia="Calibri" w:cs="Times New Roman"/>
          <w:sz w:val="22"/>
          <w:szCs w:val="22"/>
          <w:lang w:val="lt-LT" w:eastAsia="en-US"/>
        </w:rPr>
        <w:t>EXP</w:t>
      </w:r>
      <w:r w:rsidRPr="00A856C8">
        <w:rPr>
          <w:rFonts w:eastAsia="Calibri" w:cs="Times New Roman"/>
          <w:sz w:val="22"/>
          <w:szCs w:val="22"/>
          <w:lang w:val="lt-LT" w:eastAsia="en-US"/>
        </w:rPr>
        <w:t xml:space="preserve">“ nurodytam tinkamumo laikui pasibaigus, </w:t>
      </w:r>
      <w:r w:rsidRPr="00A856C8">
        <w:rPr>
          <w:rFonts w:eastAsia="Calibri" w:cs="Times New Roman"/>
          <w:noProof/>
          <w:sz w:val="22"/>
          <w:szCs w:val="24"/>
          <w:lang w:val="lt-LT" w:eastAsia="en-US"/>
        </w:rPr>
        <w:t xml:space="preserve">šio vaisto </w:t>
      </w:r>
      <w:r w:rsidRPr="00A856C8">
        <w:rPr>
          <w:rFonts w:eastAsia="Calibri" w:cs="Times New Roman"/>
          <w:sz w:val="22"/>
          <w:szCs w:val="22"/>
          <w:lang w:val="lt-LT" w:eastAsia="en-US"/>
        </w:rPr>
        <w:t>vartoti negalima. Vaistas tinka</w:t>
      </w:r>
      <w:r>
        <w:rPr>
          <w:rFonts w:eastAsia="Calibri" w:cs="Times New Roman"/>
          <w:sz w:val="22"/>
          <w:szCs w:val="22"/>
          <w:lang w:val="lt-LT" w:eastAsia="en-US"/>
        </w:rPr>
        <w:t>mas</w:t>
      </w:r>
      <w:r w:rsidRPr="00A856C8">
        <w:rPr>
          <w:rFonts w:eastAsia="Calibri" w:cs="Times New Roman"/>
          <w:sz w:val="22"/>
          <w:szCs w:val="22"/>
          <w:lang w:val="lt-LT" w:eastAsia="en-US"/>
        </w:rPr>
        <w:t xml:space="preserve"> vartoti iki paskutinės nurodyto mėnesio dienos.</w:t>
      </w:r>
    </w:p>
    <w:p w14:paraId="366BE745" w14:textId="77777777" w:rsidR="000D5F2C" w:rsidRPr="00A856C8" w:rsidRDefault="000D5F2C" w:rsidP="000D5F2C">
      <w:pPr>
        <w:rPr>
          <w:rFonts w:eastAsia="Calibri" w:cs="Times New Roman"/>
          <w:sz w:val="22"/>
          <w:szCs w:val="22"/>
          <w:lang w:val="lt-LT" w:eastAsia="en-US"/>
        </w:rPr>
      </w:pPr>
    </w:p>
    <w:p w14:paraId="6494031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Po pirmojo atidarymo butel</w:t>
      </w:r>
      <w:r>
        <w:rPr>
          <w:rFonts w:eastAsia="Calibri" w:cs="Times New Roman"/>
          <w:sz w:val="22"/>
          <w:szCs w:val="22"/>
          <w:lang w:val="lt-LT" w:eastAsia="en-US"/>
        </w:rPr>
        <w:t>iuką</w:t>
      </w:r>
      <w:r w:rsidRPr="00A856C8">
        <w:rPr>
          <w:rFonts w:eastAsia="Calibri" w:cs="Times New Roman"/>
          <w:sz w:val="22"/>
          <w:szCs w:val="22"/>
          <w:lang w:val="lt-LT" w:eastAsia="en-US"/>
        </w:rPr>
        <w:t xml:space="preserve">, kartu su </w:t>
      </w:r>
      <w:r>
        <w:rPr>
          <w:rFonts w:eastAsia="Calibri" w:cs="Times New Roman"/>
          <w:sz w:val="22"/>
          <w:szCs w:val="22"/>
          <w:lang w:val="lt-LT" w:eastAsia="en-US"/>
        </w:rPr>
        <w:t>preparato perteklių sugeriančiu užsukamuoju dangteliu</w:t>
      </w:r>
      <w:r w:rsidRPr="00A856C8">
        <w:rPr>
          <w:rFonts w:eastAsia="Calibri" w:cs="Times New Roman"/>
          <w:sz w:val="22"/>
          <w:szCs w:val="22"/>
          <w:lang w:val="lt-LT" w:eastAsia="en-US"/>
        </w:rPr>
        <w:t xml:space="preserve"> ir </w:t>
      </w:r>
      <w:r>
        <w:rPr>
          <w:rFonts w:eastAsia="Calibri" w:cs="Times New Roman"/>
          <w:sz w:val="22"/>
          <w:szCs w:val="22"/>
          <w:lang w:val="lt-LT" w:eastAsia="en-US"/>
        </w:rPr>
        <w:t>į jį įdėta pipete</w:t>
      </w:r>
      <w:r w:rsidRPr="00A856C8">
        <w:rPr>
          <w:rFonts w:eastAsia="Calibri" w:cs="Times New Roman"/>
          <w:sz w:val="22"/>
          <w:szCs w:val="22"/>
          <w:lang w:val="lt-LT" w:eastAsia="en-US"/>
        </w:rPr>
        <w:t xml:space="preserve"> </w:t>
      </w:r>
      <w:r>
        <w:rPr>
          <w:rFonts w:eastAsia="Calibri" w:cs="Times New Roman"/>
          <w:sz w:val="22"/>
          <w:szCs w:val="22"/>
          <w:lang w:val="lt-LT" w:eastAsia="en-US"/>
        </w:rPr>
        <w:t xml:space="preserve">(100 ml, 150 ml, 300 ml ir 500 ml pakuotės) arba su sandariu dangteliu (1000 ml pakuotė) </w:t>
      </w:r>
      <w:r w:rsidRPr="00A856C8">
        <w:rPr>
          <w:rFonts w:eastAsia="Calibri" w:cs="Times New Roman"/>
          <w:sz w:val="22"/>
          <w:szCs w:val="22"/>
          <w:lang w:val="lt-LT" w:eastAsia="en-US"/>
        </w:rPr>
        <w:t xml:space="preserve">galima laikyti </w:t>
      </w:r>
      <w:r w:rsidRPr="00A856C8">
        <w:rPr>
          <w:rFonts w:eastAsia="Calibri" w:cs="Times New Roman"/>
          <w:b/>
          <w:sz w:val="22"/>
          <w:szCs w:val="22"/>
          <w:lang w:val="lt-LT" w:eastAsia="en-US"/>
        </w:rPr>
        <w:t>6</w:t>
      </w:r>
      <w:r>
        <w:rPr>
          <w:rFonts w:eastAsia="Calibri" w:cs="Times New Roman"/>
          <w:b/>
          <w:sz w:val="22"/>
          <w:szCs w:val="22"/>
          <w:lang w:val="lt-LT" w:eastAsia="en-US"/>
        </w:rPr>
        <w:t> </w:t>
      </w:r>
      <w:r w:rsidRPr="00A856C8">
        <w:rPr>
          <w:rFonts w:eastAsia="Calibri" w:cs="Times New Roman"/>
          <w:b/>
          <w:sz w:val="22"/>
          <w:szCs w:val="22"/>
          <w:lang w:val="lt-LT" w:eastAsia="en-US"/>
        </w:rPr>
        <w:t>mėnesius</w:t>
      </w:r>
      <w:r w:rsidRPr="00A856C8">
        <w:rPr>
          <w:rFonts w:eastAsia="Calibri" w:cs="Times New Roman"/>
          <w:sz w:val="22"/>
          <w:szCs w:val="22"/>
          <w:lang w:val="lt-LT" w:eastAsia="en-US"/>
        </w:rPr>
        <w:t>.</w:t>
      </w:r>
    </w:p>
    <w:p w14:paraId="1D47EFC3" w14:textId="77777777" w:rsidR="000D5F2C" w:rsidRPr="00A856C8" w:rsidRDefault="000D5F2C" w:rsidP="000D5F2C">
      <w:pPr>
        <w:rPr>
          <w:rFonts w:eastAsia="Calibri" w:cs="Times New Roman"/>
          <w:sz w:val="22"/>
          <w:szCs w:val="22"/>
          <w:lang w:val="lt-LT" w:eastAsia="en-US"/>
        </w:rPr>
      </w:pPr>
    </w:p>
    <w:p w14:paraId="6BC5D438" w14:textId="77777777" w:rsidR="000D5F2C" w:rsidRPr="00A856C8" w:rsidRDefault="000D5F2C" w:rsidP="000D5F2C">
      <w:pPr>
        <w:rPr>
          <w:rFonts w:eastAsia="Calibri" w:cs="Times New Roman"/>
          <w:sz w:val="22"/>
          <w:szCs w:val="22"/>
          <w:lang w:val="lt-LT" w:eastAsia="en-US"/>
        </w:rPr>
      </w:pPr>
      <w:r w:rsidRPr="0058757D">
        <w:rPr>
          <w:sz w:val="22"/>
          <w:lang w:val="lt-LT"/>
        </w:rPr>
        <w:t xml:space="preserve">Konservuojančiu </w:t>
      </w:r>
      <w:r w:rsidRPr="00CE051F">
        <w:rPr>
          <w:rFonts w:eastAsia="Calibri" w:cs="Times New Roman"/>
          <w:sz w:val="22"/>
          <w:szCs w:val="22"/>
          <w:lang w:val="lt-LT" w:eastAsia="en-US"/>
        </w:rPr>
        <w:t xml:space="preserve"> arba tirštu skysčiu</w:t>
      </w:r>
      <w:r w:rsidRPr="0058757D">
        <w:rPr>
          <w:sz w:val="22"/>
          <w:lang w:val="lt-LT"/>
        </w:rPr>
        <w:t xml:space="preserve"> </w:t>
      </w:r>
      <w:r>
        <w:rPr>
          <w:rFonts w:eastAsia="Calibri" w:cs="Times New Roman"/>
          <w:sz w:val="22"/>
          <w:szCs w:val="22"/>
          <w:highlight w:val="lightGray"/>
          <w:lang w:val="lt-LT" w:eastAsia="en-US"/>
        </w:rPr>
        <w:t>pra</w:t>
      </w:r>
      <w:r w:rsidRPr="00BB3DEB">
        <w:rPr>
          <w:rFonts w:eastAsia="Calibri" w:cs="Times New Roman"/>
          <w:sz w:val="22"/>
          <w:szCs w:val="22"/>
          <w:highlight w:val="lightGray"/>
          <w:lang w:val="lt-LT" w:eastAsia="en-US"/>
        </w:rPr>
        <w:t xml:space="preserve">skiestą tirpalą (vartojimui namuose) </w:t>
      </w:r>
      <w:r>
        <w:rPr>
          <w:rFonts w:eastAsia="Calibri" w:cs="Times New Roman"/>
          <w:sz w:val="22"/>
          <w:szCs w:val="22"/>
          <w:highlight w:val="lightGray"/>
          <w:lang w:val="lt-LT" w:eastAsia="en-US"/>
        </w:rPr>
        <w:t>arba išgrynintu vandeniu praskiestą tirpalą  kambario</w:t>
      </w:r>
      <w:r w:rsidRPr="00BB3DEB">
        <w:rPr>
          <w:rFonts w:eastAsia="Calibri" w:cs="Times New Roman"/>
          <w:sz w:val="22"/>
          <w:szCs w:val="22"/>
          <w:highlight w:val="lightGray"/>
          <w:lang w:val="lt-LT" w:eastAsia="en-US"/>
        </w:rPr>
        <w:t xml:space="preserve"> temperatūroje galima laikyti </w:t>
      </w:r>
      <w:r w:rsidRPr="0058757D">
        <w:rPr>
          <w:rFonts w:eastAsia="Calibri" w:cs="Times New Roman"/>
          <w:b/>
          <w:sz w:val="22"/>
          <w:szCs w:val="22"/>
          <w:highlight w:val="lightGray"/>
          <w:lang w:val="lt-LT" w:eastAsia="en-US"/>
        </w:rPr>
        <w:t>3</w:t>
      </w:r>
      <w:r w:rsidRPr="00813D33">
        <w:rPr>
          <w:rFonts w:eastAsia="Calibri" w:cs="Times New Roman"/>
          <w:b/>
          <w:sz w:val="22"/>
          <w:szCs w:val="22"/>
          <w:highlight w:val="lightGray"/>
          <w:lang w:val="lt-LT" w:eastAsia="en-US"/>
        </w:rPr>
        <w:t> mėnes</w:t>
      </w:r>
      <w:r w:rsidRPr="0058757D">
        <w:rPr>
          <w:rFonts w:eastAsia="Calibri" w:cs="Times New Roman"/>
          <w:b/>
          <w:sz w:val="22"/>
          <w:szCs w:val="22"/>
          <w:highlight w:val="lightGray"/>
          <w:lang w:val="lt-LT" w:eastAsia="en-US"/>
        </w:rPr>
        <w:t>ius</w:t>
      </w:r>
      <w:r w:rsidRPr="00813D33">
        <w:rPr>
          <w:rFonts w:eastAsia="Calibri" w:cs="Times New Roman"/>
          <w:sz w:val="22"/>
          <w:szCs w:val="22"/>
          <w:highlight w:val="lightGray"/>
          <w:lang w:val="lt-LT" w:eastAsia="en-US"/>
        </w:rPr>
        <w:t>.</w:t>
      </w:r>
    </w:p>
    <w:p w14:paraId="1F6B5405" w14:textId="77777777" w:rsidR="000D5F2C" w:rsidRPr="00A856C8" w:rsidRDefault="000D5F2C" w:rsidP="000D5F2C">
      <w:pPr>
        <w:rPr>
          <w:rFonts w:eastAsia="Calibri" w:cs="Times New Roman"/>
          <w:sz w:val="22"/>
          <w:szCs w:val="22"/>
          <w:lang w:val="lt-LT" w:eastAsia="en-US"/>
        </w:rPr>
      </w:pPr>
    </w:p>
    <w:p w14:paraId="7382F80A" w14:textId="77777777" w:rsidR="000D5F2C" w:rsidRPr="00A856C8" w:rsidRDefault="000D5F2C" w:rsidP="000D5F2C">
      <w:pPr>
        <w:rPr>
          <w:rFonts w:eastAsia="Calibri" w:cs="Times New Roman"/>
          <w:b/>
          <w:sz w:val="22"/>
          <w:szCs w:val="22"/>
          <w:lang w:val="lt-LT" w:eastAsia="en-US"/>
        </w:rPr>
      </w:pPr>
      <w:r>
        <w:rPr>
          <w:rFonts w:eastAsia="Calibri" w:cs="Times New Roman"/>
          <w:sz w:val="22"/>
          <w:szCs w:val="22"/>
          <w:lang w:val="lt-LT" w:eastAsia="en-US"/>
        </w:rPr>
        <w:t>V</w:t>
      </w:r>
      <w:r w:rsidRPr="00A856C8">
        <w:rPr>
          <w:rFonts w:eastAsia="Calibri" w:cs="Times New Roman"/>
          <w:sz w:val="22"/>
          <w:szCs w:val="22"/>
          <w:lang w:val="lt-LT" w:eastAsia="en-US"/>
        </w:rPr>
        <w:t xml:space="preserve">andeniu, </w:t>
      </w:r>
      <w:r>
        <w:rPr>
          <w:rFonts w:eastAsia="Calibri" w:cs="Times New Roman"/>
          <w:sz w:val="22"/>
          <w:szCs w:val="22"/>
          <w:lang w:val="lt-LT" w:eastAsia="en-US"/>
        </w:rPr>
        <w:t xml:space="preserve">vaisių </w:t>
      </w:r>
      <w:proofErr w:type="spellStart"/>
      <w:r>
        <w:rPr>
          <w:rFonts w:eastAsia="Calibri" w:cs="Times New Roman"/>
          <w:sz w:val="22"/>
          <w:szCs w:val="22"/>
          <w:lang w:val="lt-LT" w:eastAsia="en-US"/>
        </w:rPr>
        <w:t>sultimis</w:t>
      </w:r>
      <w:proofErr w:type="spellEnd"/>
      <w:r>
        <w:rPr>
          <w:rFonts w:eastAsia="Calibri" w:cs="Times New Roman"/>
          <w:sz w:val="22"/>
          <w:szCs w:val="22"/>
          <w:lang w:val="lt-LT" w:eastAsia="en-US"/>
        </w:rPr>
        <w:t xml:space="preserve"> (obuolių arba apelsinų, išskyrus greipfrutų </w:t>
      </w:r>
      <w:proofErr w:type="spellStart"/>
      <w:r>
        <w:rPr>
          <w:rFonts w:eastAsia="Calibri" w:cs="Times New Roman"/>
          <w:sz w:val="22"/>
          <w:szCs w:val="22"/>
          <w:lang w:val="lt-LT" w:eastAsia="en-US"/>
        </w:rPr>
        <w:t>sultis</w:t>
      </w:r>
      <w:proofErr w:type="spellEnd"/>
      <w:r>
        <w:rPr>
          <w:rFonts w:eastAsia="Calibri" w:cs="Times New Roman"/>
          <w:sz w:val="22"/>
          <w:szCs w:val="22"/>
          <w:lang w:val="lt-LT" w:eastAsia="en-US"/>
        </w:rPr>
        <w:t xml:space="preserve">; žr. 2 skyrių) praskiestą </w:t>
      </w:r>
      <w:r w:rsidRPr="00A856C8">
        <w:rPr>
          <w:rFonts w:eastAsia="Calibri" w:cs="Times New Roman"/>
          <w:sz w:val="22"/>
          <w:szCs w:val="22"/>
          <w:lang w:val="lt-LT" w:eastAsia="en-US"/>
        </w:rPr>
        <w:t xml:space="preserve">tirpalą (neatidėliojamam vartojimui) žemesnėje </w:t>
      </w:r>
      <w:r>
        <w:rPr>
          <w:rFonts w:eastAsia="Calibri" w:cs="Times New Roman"/>
          <w:sz w:val="22"/>
          <w:szCs w:val="22"/>
          <w:lang w:val="lt-LT" w:eastAsia="en-US"/>
        </w:rPr>
        <w:t>kaip</w:t>
      </w:r>
      <w:r w:rsidRPr="00A856C8">
        <w:rPr>
          <w:rFonts w:eastAsia="Calibri" w:cs="Times New Roman"/>
          <w:sz w:val="22"/>
          <w:szCs w:val="22"/>
          <w:lang w:val="lt-LT" w:eastAsia="en-US"/>
        </w:rPr>
        <w:t xml:space="preserve"> 25 °C temperatūroje galima laikyti iki </w:t>
      </w:r>
      <w:r w:rsidRPr="00A856C8">
        <w:rPr>
          <w:rFonts w:eastAsia="Calibri" w:cs="Times New Roman"/>
          <w:b/>
          <w:sz w:val="22"/>
          <w:szCs w:val="22"/>
          <w:lang w:val="lt-LT" w:eastAsia="en-US"/>
        </w:rPr>
        <w:t>24 valandų.</w:t>
      </w:r>
    </w:p>
    <w:p w14:paraId="027288A1" w14:textId="77777777" w:rsidR="000D5F2C" w:rsidRPr="00A856C8" w:rsidRDefault="000D5F2C" w:rsidP="000D5F2C">
      <w:pPr>
        <w:rPr>
          <w:rFonts w:eastAsia="Calibri" w:cs="Times New Roman"/>
          <w:sz w:val="22"/>
          <w:szCs w:val="22"/>
          <w:lang w:val="lt-LT" w:eastAsia="en-US"/>
        </w:rPr>
      </w:pPr>
    </w:p>
    <w:p w14:paraId="7EF038AA" w14:textId="77777777" w:rsidR="000D5F2C" w:rsidRDefault="000D5F2C" w:rsidP="000D5F2C">
      <w:pPr>
        <w:rPr>
          <w:rFonts w:eastAsia="Calibri" w:cs="Times New Roman"/>
          <w:sz w:val="22"/>
          <w:szCs w:val="22"/>
          <w:lang w:val="lt-LT" w:eastAsia="en-US"/>
        </w:rPr>
      </w:pPr>
      <w:r>
        <w:rPr>
          <w:rFonts w:eastAsia="Calibri" w:cs="Times New Roman"/>
          <w:sz w:val="22"/>
          <w:szCs w:val="22"/>
          <w:lang w:val="lt-LT" w:eastAsia="en-US"/>
        </w:rPr>
        <w:t>Pra</w:t>
      </w:r>
      <w:r w:rsidRPr="00A856C8">
        <w:rPr>
          <w:rFonts w:eastAsia="Calibri" w:cs="Times New Roman"/>
          <w:sz w:val="22"/>
          <w:szCs w:val="22"/>
          <w:lang w:val="lt-LT" w:eastAsia="en-US"/>
        </w:rPr>
        <w:t>skiestą tirpalą reikia laikyti rudos spalvos stikliniame butel</w:t>
      </w:r>
      <w:r>
        <w:rPr>
          <w:rFonts w:eastAsia="Calibri" w:cs="Times New Roman"/>
          <w:sz w:val="22"/>
          <w:szCs w:val="22"/>
          <w:lang w:val="lt-LT" w:eastAsia="en-US"/>
        </w:rPr>
        <w:t>iuk</w:t>
      </w:r>
      <w:r w:rsidRPr="00A856C8">
        <w:rPr>
          <w:rFonts w:eastAsia="Calibri" w:cs="Times New Roman"/>
          <w:sz w:val="22"/>
          <w:szCs w:val="22"/>
          <w:lang w:val="lt-LT" w:eastAsia="en-US"/>
        </w:rPr>
        <w:t>e arba apsaugoti nuo šviesos.</w:t>
      </w:r>
    </w:p>
    <w:p w14:paraId="60BACA18" w14:textId="77777777" w:rsidR="000D5F2C" w:rsidRPr="00A856C8" w:rsidRDefault="000D5F2C" w:rsidP="000D5F2C">
      <w:pPr>
        <w:rPr>
          <w:rFonts w:eastAsia="Calibri" w:cs="Times New Roman"/>
          <w:sz w:val="22"/>
          <w:szCs w:val="22"/>
          <w:lang w:val="lt-LT" w:eastAsia="en-US"/>
        </w:rPr>
      </w:pPr>
    </w:p>
    <w:p w14:paraId="78E7E0B1"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Vaistų negalima išmesti į kanalizaciją arba su buitinėmis atliekomis. Kaip išmesti nereikalingus vaistus, klauskite vaistininko. Šios priemonės padės apsaugoti aplinką.</w:t>
      </w:r>
    </w:p>
    <w:p w14:paraId="72A3EEAB" w14:textId="77777777" w:rsidR="000D5F2C" w:rsidRPr="00A856C8" w:rsidRDefault="000D5F2C" w:rsidP="000D5F2C">
      <w:pPr>
        <w:rPr>
          <w:rFonts w:eastAsia="Calibri" w:cs="Times New Roman"/>
          <w:sz w:val="22"/>
          <w:szCs w:val="22"/>
          <w:lang w:val="lt-LT" w:eastAsia="en-US"/>
        </w:rPr>
      </w:pPr>
    </w:p>
    <w:p w14:paraId="16080671" w14:textId="77777777" w:rsidR="000D5F2C" w:rsidRPr="00A856C8" w:rsidRDefault="000D5F2C" w:rsidP="000D5F2C">
      <w:pPr>
        <w:rPr>
          <w:rFonts w:eastAsia="Calibri" w:cs="Times New Roman"/>
          <w:sz w:val="22"/>
          <w:szCs w:val="22"/>
          <w:lang w:val="lt-LT" w:eastAsia="en-US"/>
        </w:rPr>
      </w:pPr>
    </w:p>
    <w:p w14:paraId="4CEBDB51" w14:textId="77777777" w:rsidR="000D5F2C" w:rsidRPr="00A856C8" w:rsidRDefault="000D5F2C" w:rsidP="000D5F2C">
      <w:pPr>
        <w:tabs>
          <w:tab w:val="left" w:pos="426"/>
          <w:tab w:val="left" w:pos="567"/>
        </w:tabs>
        <w:spacing w:line="260" w:lineRule="exact"/>
        <w:ind w:right="-29"/>
        <w:contextualSpacing/>
        <w:rPr>
          <w:rFonts w:eastAsia="Times New Roman" w:cs="Times New Roman"/>
          <w:b/>
          <w:noProof/>
          <w:sz w:val="22"/>
          <w:lang w:val="lt-LT" w:eastAsia="lt-LT" w:bidi="lt-LT"/>
        </w:rPr>
      </w:pPr>
      <w:bookmarkStart w:id="82" w:name="_Toc129243144"/>
      <w:bookmarkStart w:id="83" w:name="_Toc129243269"/>
      <w:r w:rsidRPr="00A856C8">
        <w:rPr>
          <w:rFonts w:eastAsia="Calibri" w:cs="Times New Roman"/>
          <w:b/>
          <w:szCs w:val="24"/>
          <w:lang w:val="lt-LT" w:eastAsia="en-US"/>
        </w:rPr>
        <w:t>6.</w:t>
      </w:r>
      <w:r w:rsidRPr="00A856C8">
        <w:rPr>
          <w:rFonts w:eastAsia="Calibri" w:cs="Times New Roman"/>
          <w:b/>
          <w:szCs w:val="24"/>
          <w:lang w:val="lt-LT" w:eastAsia="en-US"/>
        </w:rPr>
        <w:tab/>
      </w:r>
      <w:bookmarkEnd w:id="82"/>
      <w:bookmarkEnd w:id="83"/>
      <w:r w:rsidRPr="00A856C8">
        <w:rPr>
          <w:rFonts w:eastAsia="Times New Roman" w:cs="Times New Roman"/>
          <w:b/>
          <w:sz w:val="22"/>
          <w:lang w:val="lt-LT" w:eastAsia="lt-LT" w:bidi="lt-LT"/>
        </w:rPr>
        <w:t>Pakuotės turinys ir kita informacija</w:t>
      </w:r>
    </w:p>
    <w:p w14:paraId="0F498A18" w14:textId="77777777" w:rsidR="000D5F2C" w:rsidRPr="00A856C8" w:rsidRDefault="000D5F2C" w:rsidP="000D5F2C">
      <w:pPr>
        <w:keepNext/>
        <w:tabs>
          <w:tab w:val="left" w:pos="567"/>
        </w:tabs>
        <w:ind w:left="567" w:hanging="567"/>
        <w:outlineLvl w:val="1"/>
        <w:rPr>
          <w:rFonts w:eastAsia="Calibri" w:cs="Times New Roman"/>
          <w:b/>
          <w:sz w:val="22"/>
          <w:szCs w:val="22"/>
          <w:lang w:val="lt-LT" w:eastAsia="en-US"/>
        </w:rPr>
      </w:pPr>
    </w:p>
    <w:p w14:paraId="13438221" w14:textId="77777777" w:rsidR="000D5F2C" w:rsidRPr="00A856C8" w:rsidRDefault="000D5F2C" w:rsidP="000D5F2C">
      <w:pPr>
        <w:spacing w:line="220" w:lineRule="exact"/>
        <w:rPr>
          <w:rFonts w:eastAsia="Calibri" w:cs="Times New Roman"/>
          <w:b/>
          <w:bCs/>
          <w:sz w:val="22"/>
          <w:szCs w:val="22"/>
          <w:lang w:val="lt-LT" w:eastAsia="en-US"/>
        </w:rPr>
      </w:pPr>
      <w:proofErr w:type="spellStart"/>
      <w:r w:rsidRPr="00A856C8">
        <w:rPr>
          <w:rFonts w:eastAsia="Calibri" w:cs="Times New Roman"/>
          <w:b/>
          <w:bCs/>
          <w:spacing w:val="-3"/>
          <w:sz w:val="22"/>
          <w:szCs w:val="22"/>
          <w:lang w:val="lt-LT" w:eastAsia="en-US"/>
        </w:rPr>
        <w:t>Levomethadone</w:t>
      </w:r>
      <w:proofErr w:type="spellEnd"/>
      <w:r w:rsidRPr="00A856C8">
        <w:rPr>
          <w:rFonts w:eastAsia="Calibri" w:cs="Times New Roman"/>
          <w:b/>
          <w:bCs/>
          <w:spacing w:val="-3"/>
          <w:sz w:val="22"/>
          <w:szCs w:val="22"/>
          <w:lang w:val="lt-LT" w:eastAsia="en-US"/>
        </w:rPr>
        <w:t xml:space="preserve"> </w:t>
      </w:r>
      <w:proofErr w:type="spellStart"/>
      <w:r w:rsidRPr="00A856C8">
        <w:rPr>
          <w:rFonts w:eastAsia="Calibri" w:cs="Times New Roman"/>
          <w:b/>
          <w:bCs/>
          <w:spacing w:val="-3"/>
          <w:sz w:val="22"/>
          <w:szCs w:val="22"/>
          <w:lang w:val="lt-LT" w:eastAsia="en-US"/>
        </w:rPr>
        <w:t>G.L.Pharma</w:t>
      </w:r>
      <w:proofErr w:type="spellEnd"/>
      <w:r w:rsidRPr="00A856C8">
        <w:rPr>
          <w:rFonts w:eastAsia="Calibri" w:cs="Times New Roman"/>
          <w:b/>
          <w:bCs/>
          <w:spacing w:val="-3"/>
          <w:sz w:val="22"/>
          <w:szCs w:val="22"/>
          <w:lang w:val="lt-LT" w:eastAsia="en-US"/>
        </w:rPr>
        <w:t xml:space="preserve"> </w:t>
      </w:r>
      <w:r w:rsidRPr="00A856C8">
        <w:rPr>
          <w:rFonts w:eastAsia="Calibri" w:cs="Times New Roman"/>
          <w:b/>
          <w:bCs/>
          <w:sz w:val="22"/>
          <w:szCs w:val="22"/>
          <w:lang w:val="lt-LT" w:eastAsia="en-US"/>
        </w:rPr>
        <w:t>sudėtis</w:t>
      </w:r>
    </w:p>
    <w:p w14:paraId="1FE3E370" w14:textId="77777777" w:rsidR="000D5F2C" w:rsidRPr="00A856C8" w:rsidRDefault="000D5F2C" w:rsidP="000D5F2C">
      <w:pPr>
        <w:rPr>
          <w:rFonts w:eastAsia="Calibri" w:cs="Times New Roman"/>
          <w:sz w:val="22"/>
          <w:szCs w:val="22"/>
          <w:lang w:val="lt-LT" w:eastAsia="en-US"/>
        </w:rPr>
      </w:pPr>
    </w:p>
    <w:p w14:paraId="0499030D" w14:textId="77777777" w:rsidR="000D5F2C" w:rsidRPr="004C3B7D" w:rsidRDefault="000D5F2C" w:rsidP="000D5F2C">
      <w:pPr>
        <w:pStyle w:val="Sraopastraipa"/>
        <w:numPr>
          <w:ilvl w:val="0"/>
          <w:numId w:val="25"/>
        </w:numPr>
        <w:tabs>
          <w:tab w:val="num" w:pos="567"/>
        </w:tabs>
        <w:ind w:left="567" w:hanging="567"/>
        <w:rPr>
          <w:rFonts w:eastAsia="Calibri"/>
          <w:sz w:val="22"/>
          <w:szCs w:val="22"/>
          <w:lang w:val="lt-LT" w:eastAsia="en-US"/>
        </w:rPr>
      </w:pPr>
      <w:r w:rsidRPr="004C3B7D">
        <w:rPr>
          <w:rFonts w:eastAsia="Calibri"/>
          <w:sz w:val="22"/>
          <w:szCs w:val="22"/>
          <w:lang w:val="lt-LT" w:eastAsia="en-US"/>
        </w:rPr>
        <w:t xml:space="preserve">Veiklioji medžiaga yra </w:t>
      </w:r>
      <w:proofErr w:type="spellStart"/>
      <w:r w:rsidRPr="004C3B7D">
        <w:rPr>
          <w:rFonts w:eastAsia="Calibri"/>
          <w:sz w:val="22"/>
          <w:szCs w:val="22"/>
          <w:lang w:val="lt-LT" w:eastAsia="en-US"/>
        </w:rPr>
        <w:t>lev</w:t>
      </w:r>
      <w:r>
        <w:rPr>
          <w:rFonts w:eastAsia="Calibri"/>
          <w:sz w:val="22"/>
          <w:szCs w:val="22"/>
          <w:lang w:val="lt-LT" w:eastAsia="en-US"/>
        </w:rPr>
        <w:t>ometadono</w:t>
      </w:r>
      <w:proofErr w:type="spellEnd"/>
      <w:r>
        <w:rPr>
          <w:rFonts w:eastAsia="Calibri"/>
          <w:sz w:val="22"/>
          <w:szCs w:val="22"/>
          <w:lang w:val="lt-LT" w:eastAsia="en-US"/>
        </w:rPr>
        <w:t xml:space="preserve"> hidrochloridas. 1 ml </w:t>
      </w:r>
      <w:r w:rsidRPr="004C3B7D">
        <w:rPr>
          <w:rFonts w:eastAsia="Calibri"/>
          <w:sz w:val="22"/>
          <w:szCs w:val="22"/>
          <w:lang w:val="lt-LT" w:eastAsia="en-US"/>
        </w:rPr>
        <w:t xml:space="preserve">yra 5 mg </w:t>
      </w:r>
      <w:proofErr w:type="spellStart"/>
      <w:r w:rsidRPr="004C3B7D">
        <w:rPr>
          <w:rFonts w:eastAsia="Calibri"/>
          <w:sz w:val="22"/>
          <w:szCs w:val="22"/>
          <w:lang w:val="lt-LT" w:eastAsia="en-US"/>
        </w:rPr>
        <w:t>levometadono</w:t>
      </w:r>
      <w:proofErr w:type="spellEnd"/>
      <w:r w:rsidRPr="004C3B7D">
        <w:rPr>
          <w:rFonts w:eastAsia="Calibri"/>
          <w:sz w:val="22"/>
          <w:szCs w:val="22"/>
          <w:lang w:val="lt-LT" w:eastAsia="en-US"/>
        </w:rPr>
        <w:t xml:space="preserve"> hidrochlorido.</w:t>
      </w:r>
    </w:p>
    <w:p w14:paraId="7D16C882" w14:textId="77777777" w:rsidR="000D5F2C" w:rsidRDefault="000D5F2C" w:rsidP="000D5F2C">
      <w:pPr>
        <w:pStyle w:val="Sraopastraipa"/>
        <w:numPr>
          <w:ilvl w:val="0"/>
          <w:numId w:val="25"/>
        </w:numPr>
        <w:tabs>
          <w:tab w:val="num" w:pos="567"/>
        </w:tabs>
        <w:ind w:left="567" w:hanging="567"/>
        <w:rPr>
          <w:rFonts w:eastAsia="Calibri"/>
          <w:sz w:val="22"/>
          <w:szCs w:val="22"/>
          <w:lang w:val="lt-LT" w:eastAsia="en-US"/>
        </w:rPr>
      </w:pPr>
      <w:r w:rsidRPr="004C3B7D">
        <w:rPr>
          <w:rFonts w:eastAsia="Calibri"/>
          <w:sz w:val="22"/>
          <w:szCs w:val="22"/>
          <w:lang w:val="lt-LT" w:eastAsia="en-US"/>
        </w:rPr>
        <w:t xml:space="preserve">Pagalbinės medžiagos yra metilo </w:t>
      </w:r>
      <w:proofErr w:type="spellStart"/>
      <w:r w:rsidRPr="004C3B7D">
        <w:rPr>
          <w:rFonts w:eastAsia="Calibri"/>
          <w:sz w:val="22"/>
          <w:szCs w:val="22"/>
          <w:lang w:val="lt-LT" w:eastAsia="en-US"/>
        </w:rPr>
        <w:t>parahidroksibenzoatas</w:t>
      </w:r>
      <w:proofErr w:type="spellEnd"/>
      <w:r w:rsidRPr="004C3B7D">
        <w:rPr>
          <w:rFonts w:eastAsia="Calibri"/>
          <w:sz w:val="22"/>
          <w:szCs w:val="22"/>
          <w:lang w:val="lt-LT" w:eastAsia="en-US"/>
        </w:rPr>
        <w:t xml:space="preserve"> (E218), </w:t>
      </w:r>
      <w:proofErr w:type="spellStart"/>
      <w:r w:rsidRPr="004C3B7D">
        <w:rPr>
          <w:rFonts w:eastAsia="Calibri"/>
          <w:sz w:val="22"/>
          <w:szCs w:val="22"/>
          <w:lang w:val="lt-LT" w:eastAsia="en-US"/>
        </w:rPr>
        <w:t>propilo</w:t>
      </w:r>
      <w:proofErr w:type="spellEnd"/>
      <w:r w:rsidRPr="004C3B7D">
        <w:rPr>
          <w:rFonts w:eastAsia="Calibri"/>
          <w:sz w:val="22"/>
          <w:szCs w:val="22"/>
          <w:lang w:val="lt-LT" w:eastAsia="en-US"/>
        </w:rPr>
        <w:t xml:space="preserve"> </w:t>
      </w:r>
      <w:proofErr w:type="spellStart"/>
      <w:r w:rsidRPr="004C3B7D">
        <w:rPr>
          <w:rFonts w:eastAsia="Calibri"/>
          <w:sz w:val="22"/>
          <w:szCs w:val="22"/>
          <w:lang w:val="lt-LT" w:eastAsia="en-US"/>
        </w:rPr>
        <w:t>parahidroksibenzoatas</w:t>
      </w:r>
      <w:proofErr w:type="spellEnd"/>
      <w:r w:rsidRPr="004C3B7D">
        <w:rPr>
          <w:rFonts w:eastAsia="Calibri"/>
          <w:sz w:val="22"/>
          <w:szCs w:val="22"/>
          <w:lang w:val="lt-LT" w:eastAsia="en-US"/>
        </w:rPr>
        <w:t xml:space="preserve">, citrinų rūgštis </w:t>
      </w:r>
      <w:proofErr w:type="spellStart"/>
      <w:r w:rsidRPr="004C3B7D">
        <w:rPr>
          <w:rFonts w:eastAsia="Calibri"/>
          <w:sz w:val="22"/>
          <w:szCs w:val="22"/>
          <w:lang w:val="lt-LT" w:eastAsia="en-US"/>
        </w:rPr>
        <w:t>monohidratas</w:t>
      </w:r>
      <w:proofErr w:type="spellEnd"/>
      <w:r w:rsidRPr="004C3B7D">
        <w:rPr>
          <w:rFonts w:eastAsia="Calibri"/>
          <w:sz w:val="22"/>
          <w:szCs w:val="22"/>
          <w:lang w:val="lt-LT" w:eastAsia="en-US"/>
        </w:rPr>
        <w:t>, natrio citratas ir išgrynintas vanduo.</w:t>
      </w:r>
    </w:p>
    <w:p w14:paraId="6E172BAB" w14:textId="77777777" w:rsidR="000D5F2C" w:rsidRPr="00BB3DEB" w:rsidRDefault="000D5F2C" w:rsidP="000D5F2C">
      <w:pPr>
        <w:pStyle w:val="Sraopastraipa"/>
        <w:numPr>
          <w:ilvl w:val="0"/>
          <w:numId w:val="26"/>
        </w:numPr>
        <w:tabs>
          <w:tab w:val="num" w:pos="720"/>
        </w:tabs>
        <w:ind w:left="567" w:hanging="567"/>
        <w:rPr>
          <w:rFonts w:eastAsia="Calibri"/>
          <w:sz w:val="22"/>
          <w:szCs w:val="22"/>
          <w:lang w:val="lt-LT" w:eastAsia="en-US"/>
        </w:rPr>
      </w:pPr>
      <w:proofErr w:type="spellStart"/>
      <w:r w:rsidRPr="00BB3DEB">
        <w:rPr>
          <w:rFonts w:eastAsia="Calibri"/>
          <w:sz w:val="22"/>
          <w:szCs w:val="22"/>
          <w:lang w:val="lt-LT" w:eastAsia="en-US"/>
        </w:rPr>
        <w:t>Levommethadone</w:t>
      </w:r>
      <w:proofErr w:type="spellEnd"/>
      <w:r w:rsidRPr="00BB3DEB">
        <w:rPr>
          <w:rFonts w:eastAsia="Calibri"/>
          <w:sz w:val="22"/>
          <w:szCs w:val="22"/>
          <w:lang w:val="lt-LT" w:eastAsia="en-US"/>
        </w:rPr>
        <w:t xml:space="preserve"> </w:t>
      </w:r>
      <w:proofErr w:type="spellStart"/>
      <w:r w:rsidRPr="00BB3DEB">
        <w:rPr>
          <w:rFonts w:eastAsia="Calibri"/>
          <w:sz w:val="22"/>
          <w:szCs w:val="22"/>
          <w:lang w:val="lt-LT" w:eastAsia="en-US"/>
        </w:rPr>
        <w:t>G.L.Pharma</w:t>
      </w:r>
      <w:proofErr w:type="spellEnd"/>
      <w:r w:rsidRPr="00BB3DEB">
        <w:rPr>
          <w:rFonts w:eastAsia="Calibri"/>
          <w:sz w:val="22"/>
          <w:szCs w:val="22"/>
          <w:lang w:val="lt-LT" w:eastAsia="en-US"/>
        </w:rPr>
        <w:t xml:space="preserve"> 5 mg/ml koncentrato tankis yra 1</w:t>
      </w:r>
      <w:r>
        <w:rPr>
          <w:rFonts w:eastAsia="Calibri"/>
          <w:sz w:val="22"/>
          <w:szCs w:val="22"/>
          <w:lang w:val="lt-LT" w:eastAsia="en-US"/>
        </w:rPr>
        <w:t>,00</w:t>
      </w:r>
      <w:r w:rsidRPr="00BB3DEB">
        <w:rPr>
          <w:rFonts w:eastAsia="Calibri"/>
          <w:sz w:val="22"/>
          <w:szCs w:val="22"/>
          <w:lang w:val="lt-LT" w:eastAsia="en-US"/>
        </w:rPr>
        <w:t> g/ml.</w:t>
      </w:r>
    </w:p>
    <w:p w14:paraId="09F3367C" w14:textId="77777777" w:rsidR="000D5F2C" w:rsidRDefault="000D5F2C" w:rsidP="000D5F2C">
      <w:pPr>
        <w:spacing w:line="220" w:lineRule="exact"/>
        <w:rPr>
          <w:rFonts w:eastAsia="Calibri" w:cs="Times New Roman"/>
          <w:b/>
          <w:bCs/>
          <w:spacing w:val="-3"/>
          <w:sz w:val="22"/>
          <w:szCs w:val="22"/>
          <w:lang w:val="lt-LT" w:eastAsia="en-US"/>
        </w:rPr>
      </w:pPr>
    </w:p>
    <w:p w14:paraId="527DF429" w14:textId="77777777" w:rsidR="000D5F2C" w:rsidRPr="00A856C8" w:rsidRDefault="000D5F2C" w:rsidP="000D5F2C">
      <w:pPr>
        <w:spacing w:line="220" w:lineRule="exact"/>
        <w:rPr>
          <w:rFonts w:eastAsia="Calibri" w:cs="Times New Roman"/>
          <w:b/>
          <w:bCs/>
          <w:sz w:val="22"/>
          <w:szCs w:val="22"/>
          <w:lang w:val="lt-LT" w:eastAsia="en-US"/>
        </w:rPr>
      </w:pPr>
      <w:proofErr w:type="spellStart"/>
      <w:r w:rsidRPr="00A856C8">
        <w:rPr>
          <w:rFonts w:eastAsia="Calibri" w:cs="Times New Roman"/>
          <w:b/>
          <w:bCs/>
          <w:spacing w:val="-3"/>
          <w:sz w:val="22"/>
          <w:szCs w:val="22"/>
          <w:lang w:val="lt-LT" w:eastAsia="en-US"/>
        </w:rPr>
        <w:t>Levomethadone</w:t>
      </w:r>
      <w:proofErr w:type="spellEnd"/>
      <w:r w:rsidRPr="00A856C8">
        <w:rPr>
          <w:rFonts w:eastAsia="Calibri" w:cs="Times New Roman"/>
          <w:b/>
          <w:bCs/>
          <w:spacing w:val="-3"/>
          <w:sz w:val="22"/>
          <w:szCs w:val="22"/>
          <w:lang w:val="lt-LT" w:eastAsia="en-US"/>
        </w:rPr>
        <w:t xml:space="preserve"> </w:t>
      </w:r>
      <w:proofErr w:type="spellStart"/>
      <w:r w:rsidRPr="00A856C8">
        <w:rPr>
          <w:rFonts w:eastAsia="Calibri" w:cs="Times New Roman"/>
          <w:b/>
          <w:bCs/>
          <w:spacing w:val="-3"/>
          <w:sz w:val="22"/>
          <w:szCs w:val="22"/>
          <w:lang w:val="lt-LT" w:eastAsia="en-US"/>
        </w:rPr>
        <w:t>G.L.Pharma</w:t>
      </w:r>
      <w:proofErr w:type="spellEnd"/>
      <w:r w:rsidRPr="00A856C8">
        <w:rPr>
          <w:rFonts w:eastAsia="Calibri" w:cs="Times New Roman"/>
          <w:b/>
          <w:bCs/>
          <w:spacing w:val="-3"/>
          <w:sz w:val="22"/>
          <w:szCs w:val="22"/>
          <w:lang w:val="lt-LT" w:eastAsia="en-US"/>
        </w:rPr>
        <w:t xml:space="preserve"> </w:t>
      </w:r>
      <w:r w:rsidRPr="00A856C8">
        <w:rPr>
          <w:rFonts w:eastAsia="Calibri" w:cs="Times New Roman"/>
          <w:b/>
          <w:bCs/>
          <w:sz w:val="22"/>
          <w:szCs w:val="22"/>
          <w:lang w:val="lt-LT" w:eastAsia="en-US"/>
        </w:rPr>
        <w:t>išvaizda ir kiekis pakuotėje</w:t>
      </w:r>
    </w:p>
    <w:p w14:paraId="450C9CD0" w14:textId="77777777" w:rsidR="000D5F2C" w:rsidRPr="00A856C8" w:rsidRDefault="000D5F2C" w:rsidP="000D5F2C">
      <w:pPr>
        <w:rPr>
          <w:rFonts w:eastAsia="Calibri" w:cs="Times New Roman"/>
          <w:sz w:val="22"/>
          <w:szCs w:val="22"/>
          <w:lang w:val="lt-LT" w:eastAsia="en-US"/>
        </w:rPr>
      </w:pPr>
    </w:p>
    <w:p w14:paraId="0FE8C230" w14:textId="77777777" w:rsidR="000D5F2C" w:rsidRPr="00A856C8" w:rsidRDefault="000D5F2C" w:rsidP="000D5F2C">
      <w:pPr>
        <w:rPr>
          <w:rFonts w:eastAsia="Calibri" w:cs="Times New Roman"/>
          <w:sz w:val="22"/>
          <w:szCs w:val="22"/>
          <w:lang w:val="lt-LT" w:eastAsia="lt-LT"/>
        </w:rPr>
      </w:pPr>
      <w:r w:rsidRPr="00A856C8">
        <w:rPr>
          <w:rFonts w:eastAsia="Calibri" w:cs="Times New Roman"/>
          <w:spacing w:val="-3"/>
          <w:sz w:val="22"/>
          <w:szCs w:val="22"/>
          <w:lang w:val="lt-LT" w:eastAsia="lt-LT"/>
        </w:rPr>
        <w:t>Koncentratas geriamajam tirpalui.</w:t>
      </w:r>
    </w:p>
    <w:p w14:paraId="6F6E711E" w14:textId="77777777" w:rsidR="000D5F2C" w:rsidRPr="00A856C8" w:rsidRDefault="000D5F2C" w:rsidP="000D5F2C">
      <w:pPr>
        <w:rPr>
          <w:rFonts w:eastAsia="Calibri" w:cs="Times New Roman"/>
          <w:sz w:val="22"/>
          <w:szCs w:val="22"/>
          <w:lang w:val="lt-LT" w:eastAsia="en-US"/>
        </w:rPr>
      </w:pPr>
      <w:r>
        <w:rPr>
          <w:rFonts w:eastAsia="Calibri" w:cs="Times New Roman"/>
          <w:sz w:val="22"/>
          <w:szCs w:val="22"/>
          <w:lang w:val="lt-LT" w:eastAsia="en-US"/>
        </w:rPr>
        <w:t>S</w:t>
      </w:r>
      <w:r w:rsidRPr="00A856C8">
        <w:rPr>
          <w:rFonts w:eastAsia="Calibri" w:cs="Times New Roman"/>
          <w:sz w:val="22"/>
          <w:szCs w:val="22"/>
          <w:lang w:val="lt-LT" w:eastAsia="en-US"/>
        </w:rPr>
        <w:t>kaidrus</w:t>
      </w:r>
      <w:r>
        <w:rPr>
          <w:rFonts w:eastAsia="Calibri" w:cs="Times New Roman"/>
          <w:sz w:val="22"/>
          <w:szCs w:val="22"/>
          <w:lang w:val="lt-LT" w:eastAsia="en-US"/>
        </w:rPr>
        <w:t>, bespalvis</w:t>
      </w:r>
      <w:r w:rsidRPr="00A856C8">
        <w:rPr>
          <w:rFonts w:eastAsia="Calibri" w:cs="Times New Roman"/>
          <w:sz w:val="22"/>
          <w:szCs w:val="22"/>
          <w:lang w:val="lt-LT" w:eastAsia="en-US"/>
        </w:rPr>
        <w:t xml:space="preserve"> arba gelsvos spalvos, kartaus skonio be jokių matomų dalelyčių </w:t>
      </w:r>
      <w:r>
        <w:rPr>
          <w:rFonts w:eastAsia="Calibri" w:cs="Times New Roman"/>
          <w:sz w:val="22"/>
          <w:szCs w:val="22"/>
          <w:lang w:val="lt-LT" w:eastAsia="en-US"/>
        </w:rPr>
        <w:t>tirpalas gintaro</w:t>
      </w:r>
      <w:r w:rsidRPr="00A856C8">
        <w:rPr>
          <w:rFonts w:eastAsia="Calibri" w:cs="Times New Roman"/>
          <w:sz w:val="22"/>
          <w:szCs w:val="22"/>
          <w:lang w:val="lt-LT" w:eastAsia="en-US"/>
        </w:rPr>
        <w:t xml:space="preserve"> spalvos stiklo buteliu</w:t>
      </w:r>
      <w:r>
        <w:rPr>
          <w:rFonts w:eastAsia="Calibri" w:cs="Times New Roman"/>
          <w:sz w:val="22"/>
          <w:szCs w:val="22"/>
          <w:lang w:val="lt-LT" w:eastAsia="en-US"/>
        </w:rPr>
        <w:t>ku</w:t>
      </w:r>
      <w:r w:rsidRPr="00A856C8">
        <w:rPr>
          <w:rFonts w:eastAsia="Calibri" w:cs="Times New Roman"/>
          <w:sz w:val="22"/>
          <w:szCs w:val="22"/>
          <w:lang w:val="lt-LT" w:eastAsia="en-US"/>
        </w:rPr>
        <w:t>ose su pirm</w:t>
      </w:r>
      <w:r>
        <w:rPr>
          <w:rFonts w:eastAsia="Calibri" w:cs="Times New Roman"/>
          <w:sz w:val="22"/>
          <w:szCs w:val="22"/>
          <w:lang w:val="lt-LT" w:eastAsia="en-US"/>
        </w:rPr>
        <w:t>ąjį</w:t>
      </w:r>
      <w:r w:rsidRPr="00A856C8">
        <w:rPr>
          <w:rFonts w:eastAsia="Calibri" w:cs="Times New Roman"/>
          <w:sz w:val="22"/>
          <w:szCs w:val="22"/>
          <w:lang w:val="lt-LT" w:eastAsia="en-US"/>
        </w:rPr>
        <w:t xml:space="preserve"> atidarym</w:t>
      </w:r>
      <w:r>
        <w:rPr>
          <w:rFonts w:eastAsia="Calibri" w:cs="Times New Roman"/>
          <w:sz w:val="22"/>
          <w:szCs w:val="22"/>
          <w:lang w:val="lt-LT" w:eastAsia="en-US"/>
        </w:rPr>
        <w:t>ą rodančiu</w:t>
      </w:r>
      <w:r w:rsidRPr="00A856C8">
        <w:rPr>
          <w:rFonts w:eastAsia="Calibri" w:cs="Times New Roman"/>
          <w:sz w:val="22"/>
          <w:szCs w:val="22"/>
          <w:lang w:val="lt-LT" w:eastAsia="en-US"/>
        </w:rPr>
        <w:t xml:space="preserve"> </w:t>
      </w:r>
      <w:r>
        <w:rPr>
          <w:rFonts w:eastAsia="Calibri" w:cs="Times New Roman"/>
          <w:sz w:val="22"/>
          <w:szCs w:val="22"/>
          <w:lang w:val="lt-LT" w:eastAsia="en-US"/>
        </w:rPr>
        <w:t xml:space="preserve">užsukamuoju </w:t>
      </w:r>
      <w:r w:rsidRPr="00A856C8">
        <w:rPr>
          <w:rFonts w:eastAsia="Calibri" w:cs="Times New Roman"/>
          <w:sz w:val="22"/>
          <w:szCs w:val="22"/>
          <w:lang w:val="lt-LT" w:eastAsia="en-US"/>
        </w:rPr>
        <w:t xml:space="preserve">dangteliu, padalomis sužymėta pipete ir </w:t>
      </w:r>
      <w:r>
        <w:rPr>
          <w:rFonts w:eastAsia="Calibri" w:cs="Times New Roman"/>
          <w:sz w:val="22"/>
          <w:szCs w:val="22"/>
          <w:lang w:val="lt-LT" w:eastAsia="en-US"/>
        </w:rPr>
        <w:t>preparato perteklių sugeriančiu užsukamuoju dangteliu ir padalomis sužymėta matavimo taurele</w:t>
      </w:r>
      <w:r w:rsidRPr="00A856C8">
        <w:rPr>
          <w:rFonts w:eastAsia="Calibri" w:cs="Times New Roman"/>
          <w:sz w:val="22"/>
          <w:szCs w:val="22"/>
          <w:lang w:val="lt-LT" w:eastAsia="en-US"/>
        </w:rPr>
        <w:t>.</w:t>
      </w:r>
    </w:p>
    <w:p w14:paraId="7AF68940" w14:textId="77777777" w:rsidR="000D5F2C" w:rsidRPr="00A856C8" w:rsidRDefault="000D5F2C" w:rsidP="000D5F2C">
      <w:pPr>
        <w:rPr>
          <w:rFonts w:eastAsia="Calibri" w:cs="Times New Roman"/>
          <w:sz w:val="22"/>
          <w:szCs w:val="22"/>
          <w:lang w:val="lt-LT" w:eastAsia="en-US"/>
        </w:rPr>
      </w:pPr>
    </w:p>
    <w:p w14:paraId="5EFC581B"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lastRenderedPageBreak/>
        <w:t>Levomethadone</w:t>
      </w:r>
      <w:proofErr w:type="spellEnd"/>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G.L.Pharma</w:t>
      </w:r>
      <w:proofErr w:type="spellEnd"/>
      <w:r w:rsidRPr="00A856C8">
        <w:rPr>
          <w:rFonts w:eastAsia="Calibri" w:cs="Times New Roman"/>
          <w:sz w:val="22"/>
          <w:szCs w:val="22"/>
          <w:lang w:val="lt-LT" w:eastAsia="en-US"/>
        </w:rPr>
        <w:t xml:space="preserve"> tiekiamas pakuotė</w:t>
      </w:r>
      <w:r>
        <w:rPr>
          <w:rFonts w:eastAsia="Calibri" w:cs="Times New Roman"/>
          <w:sz w:val="22"/>
          <w:szCs w:val="22"/>
          <w:lang w:val="lt-LT" w:eastAsia="en-US"/>
        </w:rPr>
        <w:t>s</w:t>
      </w:r>
      <w:r w:rsidRPr="00A856C8">
        <w:rPr>
          <w:rFonts w:eastAsia="Calibri" w:cs="Times New Roman"/>
          <w:sz w:val="22"/>
          <w:szCs w:val="22"/>
          <w:lang w:val="lt-LT" w:eastAsia="en-US"/>
        </w:rPr>
        <w:t xml:space="preserve">e </w:t>
      </w:r>
      <w:r>
        <w:rPr>
          <w:rFonts w:eastAsia="Calibri" w:cs="Times New Roman"/>
          <w:sz w:val="22"/>
          <w:szCs w:val="22"/>
          <w:lang w:val="lt-LT" w:eastAsia="en-US"/>
        </w:rPr>
        <w:t>po 100 ml, 150 ml, 300 ml,</w:t>
      </w:r>
      <w:r w:rsidRPr="00A856C8">
        <w:rPr>
          <w:rFonts w:eastAsia="Calibri" w:cs="Times New Roman"/>
          <w:sz w:val="22"/>
          <w:szCs w:val="22"/>
          <w:lang w:val="lt-LT" w:eastAsia="en-US"/>
        </w:rPr>
        <w:t xml:space="preserve"> 500 ml</w:t>
      </w:r>
      <w:r>
        <w:rPr>
          <w:rFonts w:eastAsia="Calibri" w:cs="Times New Roman"/>
          <w:sz w:val="22"/>
          <w:szCs w:val="22"/>
          <w:lang w:val="lt-LT" w:eastAsia="en-US"/>
        </w:rPr>
        <w:t xml:space="preserve"> ir 1000 ml</w:t>
      </w:r>
      <w:r w:rsidRPr="00A856C8">
        <w:rPr>
          <w:rFonts w:eastAsia="Calibri" w:cs="Times New Roman"/>
          <w:sz w:val="22"/>
          <w:szCs w:val="22"/>
          <w:lang w:val="lt-LT" w:eastAsia="en-US"/>
        </w:rPr>
        <w:t>.</w:t>
      </w:r>
    </w:p>
    <w:p w14:paraId="11CCE764" w14:textId="77777777" w:rsidR="000D5F2C" w:rsidRPr="00A856C8" w:rsidRDefault="000D5F2C" w:rsidP="000D5F2C">
      <w:pPr>
        <w:rPr>
          <w:rFonts w:eastAsia="Calibri" w:cs="Times New Roman"/>
          <w:sz w:val="22"/>
          <w:szCs w:val="22"/>
          <w:lang w:val="lt-LT" w:eastAsia="en-US"/>
        </w:rPr>
      </w:pPr>
    </w:p>
    <w:p w14:paraId="7CD5AA29" w14:textId="77777777" w:rsidR="000D5F2C" w:rsidRPr="00A856C8" w:rsidRDefault="000D5F2C" w:rsidP="000D5F2C">
      <w:pPr>
        <w:rPr>
          <w:rFonts w:eastAsia="Times New Roman" w:cs="Times New Roman"/>
          <w:noProof/>
          <w:sz w:val="22"/>
          <w:szCs w:val="22"/>
          <w:lang w:val="lt-LT" w:eastAsia="en-US"/>
        </w:rPr>
      </w:pPr>
      <w:r w:rsidRPr="00A856C8">
        <w:rPr>
          <w:rFonts w:eastAsia="Times New Roman" w:cs="Times New Roman"/>
          <w:noProof/>
          <w:sz w:val="22"/>
          <w:szCs w:val="22"/>
          <w:lang w:val="lt-LT" w:eastAsia="en-US"/>
        </w:rPr>
        <w:t>Gali būti tiekiamos ne visų dydžių pakuotės.</w:t>
      </w:r>
    </w:p>
    <w:p w14:paraId="2BEDE7FF" w14:textId="77777777" w:rsidR="000D5F2C" w:rsidRPr="00A856C8" w:rsidRDefault="000D5F2C" w:rsidP="000D5F2C">
      <w:pPr>
        <w:rPr>
          <w:rFonts w:eastAsia="Calibri" w:cs="Times New Roman"/>
          <w:sz w:val="22"/>
          <w:szCs w:val="22"/>
          <w:lang w:val="lt-LT" w:eastAsia="en-US"/>
        </w:rPr>
      </w:pPr>
    </w:p>
    <w:p w14:paraId="60E9FA46" w14:textId="77777777" w:rsidR="000D5F2C" w:rsidRPr="00A856C8" w:rsidRDefault="000D5F2C" w:rsidP="000D5F2C">
      <w:pPr>
        <w:spacing w:line="220" w:lineRule="exact"/>
        <w:rPr>
          <w:rFonts w:eastAsia="Calibri" w:cs="Times New Roman"/>
          <w:b/>
          <w:bCs/>
          <w:sz w:val="22"/>
          <w:szCs w:val="22"/>
          <w:lang w:val="lt-LT" w:eastAsia="en-US"/>
        </w:rPr>
      </w:pPr>
      <w:r w:rsidRPr="00A856C8">
        <w:rPr>
          <w:rFonts w:eastAsia="Times New Roman" w:cs="Times New Roman"/>
          <w:b/>
          <w:sz w:val="22"/>
          <w:lang w:val="lt-LT" w:eastAsia="lt-LT" w:bidi="lt-LT"/>
        </w:rPr>
        <w:t xml:space="preserve">Registruotojas </w:t>
      </w:r>
      <w:r w:rsidRPr="00A856C8">
        <w:rPr>
          <w:rFonts w:eastAsia="Calibri" w:cs="Times New Roman"/>
          <w:b/>
          <w:bCs/>
          <w:sz w:val="22"/>
          <w:szCs w:val="22"/>
          <w:lang w:val="lt-LT" w:eastAsia="en-US"/>
        </w:rPr>
        <w:t>ir gamintojas</w:t>
      </w:r>
    </w:p>
    <w:p w14:paraId="0B334B11" w14:textId="77777777" w:rsidR="000D5F2C" w:rsidRPr="00A856C8" w:rsidRDefault="000D5F2C" w:rsidP="000D5F2C">
      <w:pPr>
        <w:rPr>
          <w:rFonts w:eastAsia="Calibri" w:cs="Times New Roman"/>
          <w:sz w:val="22"/>
          <w:szCs w:val="22"/>
          <w:lang w:val="lt-LT" w:eastAsia="en-US"/>
        </w:rPr>
      </w:pPr>
    </w:p>
    <w:p w14:paraId="49D37369"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G.L. Pharma GmbH </w:t>
      </w:r>
    </w:p>
    <w:p w14:paraId="4FFF71BD"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Schlossplatz 1 </w:t>
      </w:r>
    </w:p>
    <w:p w14:paraId="15BB3D66"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8502 Lannach </w:t>
      </w:r>
    </w:p>
    <w:p w14:paraId="4B2F2E72"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Austrija</w:t>
      </w:r>
    </w:p>
    <w:p w14:paraId="6C15B4B0" w14:textId="77777777" w:rsidR="000D5F2C" w:rsidRPr="00A856C8" w:rsidRDefault="000D5F2C" w:rsidP="000D5F2C">
      <w:pPr>
        <w:rPr>
          <w:rFonts w:eastAsia="Calibri" w:cs="Times New Roman"/>
          <w:sz w:val="22"/>
          <w:szCs w:val="22"/>
          <w:lang w:val="lt-LT" w:eastAsia="en-US"/>
        </w:rPr>
      </w:pPr>
    </w:p>
    <w:p w14:paraId="17C1A5A6"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Jeigu apie šį vaistą norite sužinoti daugiau, kreipkitės į vietinį </w:t>
      </w:r>
      <w:r>
        <w:rPr>
          <w:rFonts w:eastAsia="Calibri" w:cs="Times New Roman"/>
          <w:sz w:val="22"/>
          <w:szCs w:val="22"/>
          <w:lang w:val="lt-LT" w:eastAsia="en-US"/>
        </w:rPr>
        <w:t>registruotojo</w:t>
      </w:r>
      <w:r w:rsidRPr="00A856C8">
        <w:rPr>
          <w:rFonts w:eastAsia="Calibri" w:cs="Times New Roman"/>
          <w:sz w:val="22"/>
          <w:szCs w:val="22"/>
          <w:lang w:val="lt-LT" w:eastAsia="en-US"/>
        </w:rPr>
        <w:t xml:space="preserve"> atstovą.</w:t>
      </w:r>
    </w:p>
    <w:p w14:paraId="7AFC7F62" w14:textId="77777777" w:rsidR="000D5F2C" w:rsidRPr="00A856C8" w:rsidRDefault="000D5F2C" w:rsidP="000D5F2C">
      <w:pPr>
        <w:rPr>
          <w:rFonts w:eastAsia="Calibri" w:cs="Times New Roman"/>
          <w:sz w:val="22"/>
          <w:szCs w:val="22"/>
          <w:lang w:val="lt-LT" w:eastAsia="en-US"/>
        </w:rPr>
      </w:pPr>
    </w:p>
    <w:p w14:paraId="43AFC7A4"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UAB „GL Pharma Vilnius“</w:t>
      </w:r>
    </w:p>
    <w:p w14:paraId="498AADED"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A.Jakšto g. 12</w:t>
      </w:r>
    </w:p>
    <w:p w14:paraId="683F44A5"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 xml:space="preserve">LT-01105 Vilnius </w:t>
      </w:r>
    </w:p>
    <w:p w14:paraId="5E396F31" w14:textId="77777777" w:rsidR="000D5F2C" w:rsidRPr="00A856C8" w:rsidRDefault="000D5F2C" w:rsidP="000D5F2C">
      <w:pPr>
        <w:rPr>
          <w:rFonts w:eastAsia="Times New Roman" w:cs="Times New Roman"/>
          <w:iCs/>
          <w:noProof/>
          <w:sz w:val="22"/>
          <w:szCs w:val="22"/>
          <w:lang w:val="lt-LT" w:eastAsia="en-US"/>
        </w:rPr>
      </w:pPr>
      <w:r w:rsidRPr="00A856C8">
        <w:rPr>
          <w:rFonts w:eastAsia="Times New Roman" w:cs="Times New Roman"/>
          <w:iCs/>
          <w:noProof/>
          <w:sz w:val="22"/>
          <w:szCs w:val="22"/>
          <w:lang w:val="lt-LT" w:eastAsia="en-US"/>
        </w:rPr>
        <w:t>Tel. + 370 5 2610705</w:t>
      </w:r>
    </w:p>
    <w:p w14:paraId="5C6B914D" w14:textId="77777777" w:rsidR="000D5F2C" w:rsidRPr="00A856C8" w:rsidRDefault="000D5F2C" w:rsidP="000D5F2C">
      <w:pPr>
        <w:rPr>
          <w:rFonts w:eastAsia="Calibri" w:cs="Times New Roman"/>
          <w:sz w:val="22"/>
          <w:szCs w:val="22"/>
          <w:lang w:val="lt-LT" w:eastAsia="en-US"/>
        </w:rPr>
      </w:pPr>
      <w:r>
        <w:rPr>
          <w:rFonts w:eastAsia="Calibri" w:cs="Times New Roman"/>
          <w:noProof/>
          <w:sz w:val="22"/>
          <w:szCs w:val="22"/>
          <w:lang w:val="lt-LT" w:eastAsia="en-US"/>
        </w:rPr>
        <w:t xml:space="preserve">El. paštas: </w:t>
      </w:r>
      <w:r w:rsidRPr="00A856C8">
        <w:rPr>
          <w:rFonts w:eastAsia="Calibri" w:cs="Times New Roman"/>
          <w:noProof/>
          <w:sz w:val="22"/>
          <w:szCs w:val="22"/>
          <w:lang w:val="lt-LT" w:eastAsia="en-US"/>
        </w:rPr>
        <w:t>office@gl-pharma.lt</w:t>
      </w:r>
    </w:p>
    <w:p w14:paraId="25B22365" w14:textId="77777777" w:rsidR="000D5F2C" w:rsidRPr="00A856C8" w:rsidRDefault="000D5F2C" w:rsidP="000D5F2C">
      <w:pPr>
        <w:rPr>
          <w:rFonts w:eastAsia="Calibri" w:cs="Times New Roman"/>
          <w:sz w:val="22"/>
          <w:szCs w:val="22"/>
          <w:lang w:val="lt-LT" w:eastAsia="en-US"/>
        </w:rPr>
      </w:pPr>
    </w:p>
    <w:p w14:paraId="3E04AD29" w14:textId="77777777" w:rsidR="000D5F2C" w:rsidRDefault="000D5F2C" w:rsidP="000D5F2C">
      <w:pPr>
        <w:numPr>
          <w:ilvl w:val="12"/>
          <w:numId w:val="0"/>
        </w:numPr>
        <w:tabs>
          <w:tab w:val="left" w:pos="567"/>
        </w:tabs>
        <w:spacing w:line="260" w:lineRule="exact"/>
        <w:ind w:right="-2"/>
        <w:rPr>
          <w:rFonts w:eastAsia="Times New Roman" w:cs="Times New Roman"/>
          <w:snapToGrid w:val="0"/>
          <w:sz w:val="22"/>
          <w:lang w:val="lt-LT" w:eastAsia="en-US"/>
        </w:rPr>
      </w:pPr>
      <w:r w:rsidRPr="00A856C8">
        <w:rPr>
          <w:rFonts w:eastAsia="Times New Roman" w:cs="Times New Roman"/>
          <w:b/>
          <w:snapToGrid w:val="0"/>
          <w:sz w:val="22"/>
          <w:lang w:val="lt-LT" w:eastAsia="en-US"/>
        </w:rPr>
        <w:t>Šis vaistas EEE valstybėse narėse registruotas tokiais pavadinimais</w:t>
      </w:r>
      <w:r w:rsidRPr="00A856C8">
        <w:rPr>
          <w:rFonts w:eastAsia="Times New Roman" w:cs="Times New Roman"/>
          <w:snapToGrid w:val="0"/>
          <w:sz w:val="22"/>
          <w:lang w:val="lt-LT" w:eastAsia="en-US"/>
        </w:rPr>
        <w:t>:</w:t>
      </w:r>
    </w:p>
    <w:p w14:paraId="5473E512" w14:textId="77777777" w:rsidR="000D5F2C" w:rsidRDefault="000D5F2C" w:rsidP="000D5F2C">
      <w:pPr>
        <w:numPr>
          <w:ilvl w:val="12"/>
          <w:numId w:val="0"/>
        </w:numPr>
        <w:tabs>
          <w:tab w:val="left" w:pos="567"/>
        </w:tabs>
        <w:spacing w:line="260" w:lineRule="exact"/>
        <w:ind w:right="-2"/>
        <w:rPr>
          <w:rFonts w:eastAsia="Times New Roman" w:cs="Times New Roman"/>
          <w:snapToGrid w:val="0"/>
          <w:sz w:val="22"/>
          <w:lang w:val="lt-LT" w:eastAsia="en-US"/>
        </w:rPr>
      </w:pPr>
      <w:r>
        <w:rPr>
          <w:rFonts w:eastAsia="Times New Roman" w:cs="Times New Roman"/>
          <w:snapToGrid w:val="0"/>
          <w:sz w:val="22"/>
          <w:lang w:val="lt-LT" w:eastAsia="en-US"/>
        </w:rPr>
        <w:t xml:space="preserve">Austrija, Čekija, Estija, Lietuva, Latvija: </w:t>
      </w:r>
      <w:proofErr w:type="spellStart"/>
      <w:r>
        <w:rPr>
          <w:rFonts w:eastAsia="Times New Roman" w:cs="Times New Roman"/>
          <w:snapToGrid w:val="0"/>
          <w:sz w:val="22"/>
          <w:lang w:val="lt-LT" w:eastAsia="en-US"/>
        </w:rPr>
        <w:t>Levomethadone</w:t>
      </w:r>
      <w:proofErr w:type="spellEnd"/>
      <w:r>
        <w:rPr>
          <w:rFonts w:eastAsia="Times New Roman" w:cs="Times New Roman"/>
          <w:snapToGrid w:val="0"/>
          <w:sz w:val="22"/>
          <w:lang w:val="lt-LT" w:eastAsia="en-US"/>
        </w:rPr>
        <w:t xml:space="preserve"> G.L. </w:t>
      </w:r>
      <w:proofErr w:type="spellStart"/>
      <w:r>
        <w:rPr>
          <w:rFonts w:eastAsia="Times New Roman" w:cs="Times New Roman"/>
          <w:snapToGrid w:val="0"/>
          <w:sz w:val="22"/>
          <w:lang w:val="lt-LT" w:eastAsia="en-US"/>
        </w:rPr>
        <w:t>Pharma</w:t>
      </w:r>
      <w:proofErr w:type="spellEnd"/>
    </w:p>
    <w:p w14:paraId="7D27C1F2" w14:textId="77777777" w:rsidR="000D5F2C" w:rsidRDefault="000D5F2C" w:rsidP="000D5F2C">
      <w:pPr>
        <w:numPr>
          <w:ilvl w:val="12"/>
          <w:numId w:val="0"/>
        </w:numPr>
        <w:tabs>
          <w:tab w:val="left" w:pos="567"/>
        </w:tabs>
        <w:spacing w:line="260" w:lineRule="exact"/>
        <w:ind w:right="-2"/>
        <w:rPr>
          <w:rFonts w:eastAsia="Times New Roman" w:cs="Times New Roman"/>
          <w:snapToGrid w:val="0"/>
          <w:sz w:val="22"/>
          <w:lang w:val="lt-LT" w:eastAsia="en-US"/>
        </w:rPr>
      </w:pPr>
      <w:r>
        <w:rPr>
          <w:rFonts w:eastAsia="Times New Roman" w:cs="Times New Roman"/>
          <w:snapToGrid w:val="0"/>
          <w:sz w:val="22"/>
          <w:lang w:val="lt-LT" w:eastAsia="en-US"/>
        </w:rPr>
        <w:t>Vokietija, Vengrija, Bulgarija, Rumunija: Levo-</w:t>
      </w:r>
      <w:proofErr w:type="spellStart"/>
      <w:r>
        <w:rPr>
          <w:rFonts w:eastAsia="Times New Roman" w:cs="Times New Roman"/>
          <w:snapToGrid w:val="0"/>
          <w:sz w:val="22"/>
          <w:lang w:val="lt-LT" w:eastAsia="en-US"/>
        </w:rPr>
        <w:t>Methasan</w:t>
      </w:r>
      <w:proofErr w:type="spellEnd"/>
    </w:p>
    <w:p w14:paraId="79485C05" w14:textId="77777777" w:rsidR="000D5F2C" w:rsidRDefault="000D5F2C" w:rsidP="000D5F2C">
      <w:pPr>
        <w:numPr>
          <w:ilvl w:val="12"/>
          <w:numId w:val="0"/>
        </w:numPr>
        <w:tabs>
          <w:tab w:val="left" w:pos="567"/>
        </w:tabs>
        <w:spacing w:line="260" w:lineRule="exact"/>
        <w:ind w:right="-2"/>
        <w:rPr>
          <w:rFonts w:eastAsia="Times New Roman" w:cs="Times New Roman"/>
          <w:snapToGrid w:val="0"/>
          <w:sz w:val="22"/>
          <w:lang w:val="lt-LT" w:eastAsia="en-US"/>
        </w:rPr>
      </w:pPr>
      <w:r>
        <w:rPr>
          <w:rFonts w:eastAsia="Times New Roman" w:cs="Times New Roman"/>
          <w:snapToGrid w:val="0"/>
          <w:sz w:val="22"/>
          <w:lang w:val="lt-LT" w:eastAsia="en-US"/>
        </w:rPr>
        <w:t xml:space="preserve">Lenkija: </w:t>
      </w:r>
      <w:proofErr w:type="spellStart"/>
      <w:r>
        <w:rPr>
          <w:rFonts w:eastAsia="Times New Roman" w:cs="Times New Roman"/>
          <w:snapToGrid w:val="0"/>
          <w:sz w:val="22"/>
          <w:lang w:val="lt-LT" w:eastAsia="en-US"/>
        </w:rPr>
        <w:t>Levosublana</w:t>
      </w:r>
      <w:proofErr w:type="spellEnd"/>
    </w:p>
    <w:p w14:paraId="67FF1670" w14:textId="77777777" w:rsidR="000D5F2C" w:rsidRPr="00A856C8" w:rsidRDefault="000D5F2C" w:rsidP="000D5F2C">
      <w:pPr>
        <w:numPr>
          <w:ilvl w:val="12"/>
          <w:numId w:val="0"/>
        </w:numPr>
        <w:tabs>
          <w:tab w:val="left" w:pos="567"/>
        </w:tabs>
        <w:spacing w:line="260" w:lineRule="exact"/>
        <w:ind w:right="-2"/>
        <w:rPr>
          <w:rFonts w:eastAsia="Times New Roman" w:cs="Times New Roman"/>
          <w:snapToGrid w:val="0"/>
          <w:sz w:val="22"/>
          <w:lang w:val="lt-LT" w:eastAsia="en-US"/>
        </w:rPr>
      </w:pPr>
      <w:r>
        <w:rPr>
          <w:rFonts w:eastAsia="Times New Roman" w:cs="Times New Roman"/>
          <w:snapToGrid w:val="0"/>
          <w:sz w:val="22"/>
          <w:lang w:val="lt-LT" w:eastAsia="en-US"/>
        </w:rPr>
        <w:t xml:space="preserve">Slovakija: </w:t>
      </w:r>
      <w:proofErr w:type="spellStart"/>
      <w:r>
        <w:rPr>
          <w:rFonts w:eastAsia="Times New Roman" w:cs="Times New Roman"/>
          <w:snapToGrid w:val="0"/>
          <w:sz w:val="22"/>
          <w:lang w:val="lt-LT" w:eastAsia="en-US"/>
        </w:rPr>
        <w:t>Levometagla</w:t>
      </w:r>
      <w:proofErr w:type="spellEnd"/>
    </w:p>
    <w:p w14:paraId="400CB2CF" w14:textId="77777777" w:rsidR="000D5F2C" w:rsidRPr="00A856C8" w:rsidRDefault="000D5F2C" w:rsidP="000D5F2C">
      <w:pPr>
        <w:rPr>
          <w:rFonts w:eastAsia="Calibri" w:cs="Times New Roman"/>
          <w:sz w:val="22"/>
          <w:szCs w:val="22"/>
          <w:lang w:val="lt-LT" w:eastAsia="en-US"/>
        </w:rPr>
      </w:pPr>
    </w:p>
    <w:p w14:paraId="42348D29" w14:textId="77777777" w:rsidR="000D5F2C" w:rsidRPr="00A856C8" w:rsidRDefault="000D5F2C" w:rsidP="000D5F2C">
      <w:pPr>
        <w:rPr>
          <w:rFonts w:eastAsia="Calibri" w:cs="Times New Roman"/>
          <w:sz w:val="22"/>
          <w:szCs w:val="22"/>
          <w:lang w:val="lt-LT" w:eastAsia="en-US"/>
        </w:rPr>
      </w:pPr>
    </w:p>
    <w:p w14:paraId="4ECDCFB1" w14:textId="7A2BFE29" w:rsidR="00CB45E7" w:rsidRPr="00CB45E7" w:rsidRDefault="000D5F2C" w:rsidP="000D5F2C">
      <w:pPr>
        <w:rPr>
          <w:b/>
          <w:sz w:val="22"/>
          <w:lang w:val="lt-LT"/>
        </w:rPr>
      </w:pPr>
      <w:r w:rsidRPr="009D46FA">
        <w:rPr>
          <w:rFonts w:eastAsia="Calibri" w:cs="Times New Roman"/>
          <w:b/>
          <w:bCs/>
          <w:sz w:val="22"/>
          <w:szCs w:val="22"/>
          <w:lang w:val="lt-LT" w:eastAsia="en-US"/>
        </w:rPr>
        <w:t>Šis pakuotės lapelis</w:t>
      </w:r>
      <w:r w:rsidRPr="009D46FA">
        <w:rPr>
          <w:rFonts w:eastAsia="Calibri" w:cs="Times New Roman"/>
          <w:b/>
          <w:sz w:val="22"/>
          <w:szCs w:val="22"/>
          <w:lang w:val="lt-LT" w:eastAsia="en-US"/>
        </w:rPr>
        <w:t xml:space="preserve"> paskutinį kartą peržiūrėtas</w:t>
      </w:r>
      <w:r>
        <w:rPr>
          <w:rFonts w:eastAsia="Calibri" w:cs="Times New Roman"/>
          <w:b/>
          <w:sz w:val="22"/>
          <w:szCs w:val="22"/>
          <w:lang w:val="lt-LT" w:eastAsia="en-US"/>
        </w:rPr>
        <w:t xml:space="preserve"> </w:t>
      </w:r>
      <w:r w:rsidR="00CB45E7">
        <w:rPr>
          <w:b/>
          <w:sz w:val="22"/>
          <w:lang w:val="lt-LT"/>
        </w:rPr>
        <w:t>2018-11-2</w:t>
      </w:r>
      <w:r w:rsidR="00BC7DF3">
        <w:rPr>
          <w:b/>
          <w:sz w:val="22"/>
          <w:lang w:val="lt-LT"/>
        </w:rPr>
        <w:t>9</w:t>
      </w:r>
      <w:r w:rsidR="00CB45E7">
        <w:rPr>
          <w:b/>
          <w:sz w:val="22"/>
          <w:lang w:val="lt-LT"/>
        </w:rPr>
        <w:t>.</w:t>
      </w:r>
    </w:p>
    <w:p w14:paraId="3BD747B6" w14:textId="77777777" w:rsidR="000D5F2C" w:rsidRDefault="000D5F2C" w:rsidP="000D5F2C">
      <w:pPr>
        <w:rPr>
          <w:rFonts w:eastAsia="Calibri" w:cs="Times New Roman"/>
          <w:sz w:val="22"/>
          <w:szCs w:val="22"/>
          <w:lang w:val="lt-LT" w:eastAsia="en-US"/>
        </w:rPr>
      </w:pPr>
    </w:p>
    <w:p w14:paraId="4CE6F3F2" w14:textId="77777777" w:rsidR="000D5F2C" w:rsidRPr="00A856C8" w:rsidRDefault="000D5F2C" w:rsidP="000D5F2C">
      <w:pPr>
        <w:rPr>
          <w:rFonts w:eastAsia="Calibri" w:cs="Times New Roman"/>
          <w:sz w:val="22"/>
          <w:szCs w:val="22"/>
          <w:lang w:val="lt-LT" w:eastAsia="en-US"/>
        </w:rPr>
      </w:pPr>
    </w:p>
    <w:p w14:paraId="53297B28" w14:textId="77777777" w:rsidR="000D5F2C" w:rsidRPr="00A856C8" w:rsidRDefault="000D5F2C" w:rsidP="000D5F2C">
      <w:pPr>
        <w:numPr>
          <w:ilvl w:val="12"/>
          <w:numId w:val="0"/>
        </w:numPr>
        <w:tabs>
          <w:tab w:val="left" w:pos="567"/>
        </w:tabs>
        <w:ind w:right="-2"/>
        <w:rPr>
          <w:rFonts w:eastAsia="Times New Roman" w:cs="Times New Roman"/>
          <w:snapToGrid w:val="0"/>
          <w:sz w:val="22"/>
          <w:szCs w:val="24"/>
          <w:lang w:val="lt-LT" w:eastAsia="en-US"/>
        </w:rPr>
      </w:pPr>
      <w:r w:rsidRPr="00A856C8">
        <w:rPr>
          <w:rFonts w:eastAsia="Times New Roman" w:cs="Times New Roman"/>
          <w:snapToGrid w:val="0"/>
          <w:sz w:val="22"/>
          <w:lang w:val="lt-LT" w:eastAsia="en-US"/>
        </w:rPr>
        <w:t xml:space="preserve">Išsami informacija apie šį </w:t>
      </w:r>
      <w:r w:rsidRPr="00A856C8">
        <w:rPr>
          <w:rFonts w:eastAsia="Times New Roman" w:cs="Times New Roman"/>
          <w:snapToGrid w:val="0"/>
          <w:sz w:val="22"/>
          <w:szCs w:val="24"/>
          <w:lang w:val="lt-LT" w:eastAsia="en-US"/>
        </w:rPr>
        <w:t>vaistą</w:t>
      </w:r>
      <w:r w:rsidRPr="00A856C8">
        <w:rPr>
          <w:rFonts w:eastAsia="Times New Roman" w:cs="Times New Roman"/>
          <w:snapToGrid w:val="0"/>
          <w:sz w:val="22"/>
          <w:lang w:val="lt-LT" w:eastAsia="en-US"/>
        </w:rPr>
        <w:t xml:space="preserve"> pateikiama Valstybinės vaistų kontrolės tarnybos prie Lietuvos Respublikos sveikatos apsaugos ministerijos tinklalapyje</w:t>
      </w:r>
      <w:r w:rsidRPr="00A856C8">
        <w:rPr>
          <w:rFonts w:eastAsia="Times New Roman" w:cs="Times New Roman"/>
          <w:i/>
          <w:snapToGrid w:val="0"/>
          <w:sz w:val="22"/>
          <w:szCs w:val="24"/>
          <w:lang w:val="lt-LT" w:eastAsia="en-US"/>
        </w:rPr>
        <w:t xml:space="preserve"> </w:t>
      </w:r>
      <w:hyperlink r:id="rId13" w:history="1">
        <w:r w:rsidRPr="00A856C8">
          <w:rPr>
            <w:rFonts w:eastAsia="SimSun" w:cs="Times New Roman"/>
            <w:snapToGrid w:val="0"/>
            <w:color w:val="0000FF"/>
            <w:sz w:val="22"/>
            <w:u w:val="single"/>
            <w:lang w:val="lt-LT" w:eastAsia="en-US"/>
          </w:rPr>
          <w:t>http://www.vvkt.lt/</w:t>
        </w:r>
      </w:hyperlink>
      <w:r w:rsidRPr="00A856C8">
        <w:rPr>
          <w:rFonts w:eastAsia="Times New Roman" w:cs="Times New Roman"/>
          <w:snapToGrid w:val="0"/>
          <w:sz w:val="22"/>
          <w:lang w:val="lt-LT" w:eastAsia="en-US"/>
        </w:rPr>
        <w:t>.</w:t>
      </w:r>
    </w:p>
    <w:p w14:paraId="79668B1D" w14:textId="77777777" w:rsidR="000D5F2C" w:rsidRPr="00A856C8" w:rsidRDefault="000D5F2C" w:rsidP="000D5F2C">
      <w:pPr>
        <w:rPr>
          <w:rFonts w:eastAsia="Calibri" w:cs="Times New Roman"/>
          <w:sz w:val="22"/>
          <w:szCs w:val="22"/>
          <w:lang w:val="lt-LT" w:eastAsia="en-US"/>
        </w:rPr>
      </w:pPr>
    </w:p>
    <w:p w14:paraId="6DF3D2B7" w14:textId="77777777" w:rsidR="000D5F2C" w:rsidRPr="00A856C8" w:rsidRDefault="000D5F2C" w:rsidP="000D5F2C">
      <w:pPr>
        <w:numPr>
          <w:ilvl w:val="12"/>
          <w:numId w:val="0"/>
        </w:numPr>
        <w:ind w:right="-2"/>
        <w:rPr>
          <w:rFonts w:eastAsia="Times New Roman" w:cs="Times New Roman"/>
          <w:snapToGrid w:val="0"/>
          <w:sz w:val="22"/>
          <w:szCs w:val="24"/>
          <w:lang w:val="lt-LT" w:eastAsia="en-US"/>
        </w:rPr>
      </w:pPr>
      <w:r w:rsidRPr="00A856C8">
        <w:rPr>
          <w:rFonts w:eastAsia="Times New Roman" w:cs="Times New Roman"/>
          <w:snapToGrid w:val="0"/>
          <w:sz w:val="22"/>
          <w:szCs w:val="24"/>
          <w:lang w:val="lt-LT" w:eastAsia="en-US"/>
        </w:rPr>
        <w:t>--------------------------------------------------------------------------------------------------------------------------</w:t>
      </w:r>
    </w:p>
    <w:p w14:paraId="3DE7A7FF" w14:textId="77777777" w:rsidR="000D5F2C" w:rsidRPr="00A856C8" w:rsidRDefault="000D5F2C" w:rsidP="000D5F2C">
      <w:pPr>
        <w:numPr>
          <w:ilvl w:val="12"/>
          <w:numId w:val="0"/>
        </w:numPr>
        <w:tabs>
          <w:tab w:val="left" w:pos="567"/>
          <w:tab w:val="left" w:pos="2657"/>
        </w:tabs>
        <w:ind w:right="-28"/>
        <w:rPr>
          <w:rFonts w:eastAsia="Times New Roman" w:cs="Times New Roman"/>
          <w:snapToGrid w:val="0"/>
          <w:sz w:val="22"/>
          <w:szCs w:val="24"/>
          <w:lang w:val="lt-LT" w:eastAsia="en-US"/>
        </w:rPr>
      </w:pPr>
    </w:p>
    <w:p w14:paraId="7B24C2AA" w14:textId="77777777" w:rsidR="000D5F2C" w:rsidRPr="00A856C8" w:rsidRDefault="000D5F2C" w:rsidP="000D5F2C">
      <w:pPr>
        <w:rPr>
          <w:rFonts w:eastAsia="Times New Roman" w:cs="Times New Roman"/>
          <w:i/>
          <w:snapToGrid w:val="0"/>
          <w:color w:val="008000"/>
          <w:sz w:val="22"/>
          <w:lang w:val="lt-LT" w:eastAsia="en-US"/>
        </w:rPr>
      </w:pPr>
      <w:r w:rsidRPr="00A856C8">
        <w:rPr>
          <w:rFonts w:eastAsia="Times New Roman" w:cs="Times New Roman"/>
          <w:snapToGrid w:val="0"/>
          <w:sz w:val="22"/>
          <w:lang w:val="lt-LT" w:eastAsia="en-US"/>
        </w:rPr>
        <w:t>Toliau pateikta informacija skirta tik sveikatos priežiūros specialistams.</w:t>
      </w:r>
    </w:p>
    <w:p w14:paraId="4C4CFC94" w14:textId="77777777" w:rsidR="000D5F2C" w:rsidRPr="00A856C8" w:rsidRDefault="000D5F2C" w:rsidP="000D5F2C">
      <w:pPr>
        <w:rPr>
          <w:rFonts w:eastAsia="Calibri" w:cs="Times New Roman"/>
          <w:b/>
          <w:iCs/>
          <w:sz w:val="22"/>
          <w:szCs w:val="22"/>
          <w:lang w:val="lt-LT" w:eastAsia="lt-LT"/>
        </w:rPr>
      </w:pPr>
    </w:p>
    <w:p w14:paraId="40828751" w14:textId="77777777" w:rsidR="000D5F2C" w:rsidRPr="00A856C8" w:rsidRDefault="000D5F2C" w:rsidP="000D5F2C">
      <w:pPr>
        <w:rPr>
          <w:rFonts w:eastAsia="Calibri" w:cs="Times New Roman"/>
          <w:b/>
          <w:iCs/>
          <w:sz w:val="22"/>
          <w:szCs w:val="22"/>
          <w:lang w:val="lt-LT" w:eastAsia="lt-LT"/>
        </w:rPr>
      </w:pPr>
      <w:r w:rsidRPr="00A856C8">
        <w:rPr>
          <w:rFonts w:eastAsia="Calibri" w:cs="Times New Roman"/>
          <w:b/>
          <w:iCs/>
          <w:sz w:val="22"/>
          <w:szCs w:val="22"/>
          <w:lang w:val="lt-LT" w:eastAsia="lt-LT"/>
        </w:rPr>
        <w:t>Dozavimas</w:t>
      </w:r>
    </w:p>
    <w:p w14:paraId="6A8E0830" w14:textId="77777777" w:rsidR="000D5F2C" w:rsidRPr="00A856C8" w:rsidRDefault="000D5F2C" w:rsidP="000D5F2C">
      <w:pPr>
        <w:rPr>
          <w:rFonts w:eastAsia="Calibri" w:cs="Times New Roman"/>
          <w:iCs/>
          <w:sz w:val="22"/>
          <w:szCs w:val="22"/>
          <w:u w:val="single"/>
          <w:lang w:val="lt-LT" w:eastAsia="lt-LT"/>
        </w:rPr>
      </w:pPr>
    </w:p>
    <w:p w14:paraId="65DD0A81" w14:textId="77777777" w:rsidR="000D5F2C" w:rsidRPr="00A856C8" w:rsidRDefault="000D5F2C" w:rsidP="000D5F2C">
      <w:pPr>
        <w:rPr>
          <w:rFonts w:eastAsia="Calibri" w:cs="Times New Roman"/>
          <w:sz w:val="22"/>
          <w:szCs w:val="22"/>
          <w:u w:val="single"/>
          <w:lang w:val="lt-LT" w:eastAsia="lt-LT"/>
        </w:rPr>
      </w:pPr>
      <w:r w:rsidRPr="00A856C8">
        <w:rPr>
          <w:rFonts w:eastAsia="Calibri" w:cs="Times New Roman"/>
          <w:sz w:val="22"/>
          <w:szCs w:val="22"/>
          <w:u w:val="single"/>
          <w:lang w:val="lt-LT" w:eastAsia="lt-LT"/>
        </w:rPr>
        <w:t>Suaugę žmonės</w:t>
      </w:r>
    </w:p>
    <w:p w14:paraId="6BE8D45F" w14:textId="77777777" w:rsidR="000D5F2C" w:rsidRPr="00A856C8" w:rsidRDefault="000D5F2C" w:rsidP="000D5F2C">
      <w:pPr>
        <w:rPr>
          <w:rFonts w:eastAsia="Calibri" w:cs="Times New Roman"/>
          <w:sz w:val="22"/>
          <w:szCs w:val="22"/>
          <w:lang w:val="lt-LT" w:eastAsia="lt-LT"/>
        </w:rPr>
      </w:pPr>
    </w:p>
    <w:p w14:paraId="5E2834B9"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Šį vaistinį preparatą prieš vartojimą nedelsiant arba pasiimti į namus turi atskiesti tam tikslui pagal nacionalines taisykles paskirti asmenys. Pacientui niekada neleidžiama pačiam pamatuoti vartojamos preparato apimties.</w:t>
      </w:r>
    </w:p>
    <w:p w14:paraId="477B92EB"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Dozę nustato arba išduoda tik gydytojas arba gydytojo paskirtas asmuo (pvz., vaistininkas).</w:t>
      </w:r>
      <w:r>
        <w:rPr>
          <w:rFonts w:eastAsia="Calibri" w:cs="Times New Roman"/>
          <w:sz w:val="22"/>
          <w:szCs w:val="22"/>
          <w:lang w:val="lt-LT" w:eastAsia="lt-LT"/>
        </w:rPr>
        <w:t xml:space="preserve"> </w:t>
      </w:r>
      <w:r w:rsidRPr="00A856C8">
        <w:rPr>
          <w:rFonts w:eastAsia="Calibri" w:cs="Times New Roman"/>
          <w:sz w:val="22"/>
          <w:szCs w:val="22"/>
          <w:lang w:val="lt-LT" w:eastAsia="lt-LT"/>
        </w:rPr>
        <w:t>Pradinę dozę reikia išgerti ryte.</w:t>
      </w:r>
    </w:p>
    <w:p w14:paraId="6AC028EB"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Dozavimas pagrįstas abstinencijos simptomų pasireiškimo intensyvumu ir turi būti individualiai pritaikytas kiekvienam pacientui pagal jo būklę ir poreikius. </w:t>
      </w:r>
    </w:p>
    <w:p w14:paraId="68EEC09F" w14:textId="77777777" w:rsidR="000D5F2C" w:rsidRPr="00A856C8" w:rsidRDefault="000D5F2C" w:rsidP="000D5F2C">
      <w:pPr>
        <w:rPr>
          <w:rFonts w:eastAsia="Calibri" w:cs="Times New Roman"/>
          <w:i/>
          <w:sz w:val="22"/>
          <w:szCs w:val="22"/>
          <w:u w:val="single"/>
          <w:lang w:val="lt-LT" w:eastAsia="lt-LT"/>
        </w:rPr>
      </w:pPr>
    </w:p>
    <w:p w14:paraId="2A607A44" w14:textId="77777777" w:rsidR="000D5F2C" w:rsidRPr="00A856C8" w:rsidRDefault="000D5F2C" w:rsidP="000D5F2C">
      <w:pPr>
        <w:rPr>
          <w:rFonts w:eastAsia="Calibri" w:cs="Times New Roman"/>
          <w:b/>
          <w:i/>
          <w:sz w:val="22"/>
          <w:szCs w:val="22"/>
          <w:lang w:val="lt-LT" w:eastAsia="lt-LT"/>
        </w:rPr>
      </w:pPr>
      <w:r w:rsidRPr="00A856C8">
        <w:rPr>
          <w:rFonts w:eastAsia="Calibri" w:cs="Times New Roman"/>
          <w:b/>
          <w:i/>
          <w:sz w:val="22"/>
          <w:szCs w:val="22"/>
          <w:lang w:val="lt-LT" w:eastAsia="lt-LT"/>
        </w:rPr>
        <w:t>Gydymo pradžia</w:t>
      </w:r>
    </w:p>
    <w:p w14:paraId="523F48C3"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Dažniausiai pradinė dozė yra 10 – 15 mg per parą. Jeigu </w:t>
      </w:r>
      <w:proofErr w:type="spellStart"/>
      <w:r w:rsidRPr="00A856C8">
        <w:rPr>
          <w:rFonts w:eastAsia="Calibri" w:cs="Times New Roman"/>
          <w:sz w:val="22"/>
          <w:szCs w:val="22"/>
          <w:lang w:val="lt-LT" w:eastAsia="lt-LT"/>
        </w:rPr>
        <w:t>opioidų</w:t>
      </w:r>
      <w:proofErr w:type="spellEnd"/>
      <w:r w:rsidRPr="00A856C8">
        <w:rPr>
          <w:rFonts w:eastAsia="Calibri" w:cs="Times New Roman"/>
          <w:sz w:val="22"/>
          <w:szCs w:val="22"/>
          <w:lang w:val="lt-LT" w:eastAsia="lt-LT"/>
        </w:rPr>
        <w:t xml:space="preserve"> toleravimas didelis, įprasta pradinė dozė yra 12,5-20 mg per parą.</w:t>
      </w:r>
    </w:p>
    <w:p w14:paraId="60D7344F"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lastRenderedPageBreak/>
        <w:t>Jei atsiranda abstinencijos simptomų, dozę reikia didinti palaipsniui pridedant daugiausiai 2,5-5</w:t>
      </w:r>
      <w:r>
        <w:rPr>
          <w:rFonts w:eastAsia="Calibri" w:cs="Times New Roman"/>
          <w:sz w:val="22"/>
          <w:szCs w:val="22"/>
          <w:lang w:val="lt-LT" w:eastAsia="lt-LT"/>
        </w:rPr>
        <w:t> </w:t>
      </w:r>
      <w:r w:rsidRPr="00A856C8">
        <w:rPr>
          <w:rFonts w:eastAsia="Calibri" w:cs="Times New Roman"/>
          <w:sz w:val="22"/>
          <w:szCs w:val="22"/>
          <w:lang w:val="lt-LT" w:eastAsia="lt-LT"/>
        </w:rPr>
        <w:t xml:space="preserve">mg </w:t>
      </w:r>
      <w:proofErr w:type="spellStart"/>
      <w:r w:rsidRPr="00A856C8">
        <w:rPr>
          <w:rFonts w:eastAsia="Calibri" w:cs="Times New Roman"/>
          <w:sz w:val="22"/>
          <w:szCs w:val="22"/>
          <w:lang w:val="lt-LT" w:eastAsia="lt-LT"/>
        </w:rPr>
        <w:t>levometadono</w:t>
      </w:r>
      <w:proofErr w:type="spellEnd"/>
      <w:r w:rsidRPr="00A856C8">
        <w:rPr>
          <w:rFonts w:eastAsia="Calibri" w:cs="Times New Roman"/>
          <w:sz w:val="22"/>
          <w:szCs w:val="22"/>
          <w:lang w:val="lt-LT" w:eastAsia="lt-LT"/>
        </w:rPr>
        <w:t xml:space="preserve"> hidrochlorido per parą. Dozės koregavimas baigiamas, kai nelieka abstinencijos požymių. Būtina įvertinti individualaus toleravimo ribas.</w:t>
      </w:r>
    </w:p>
    <w:p w14:paraId="3AFEA1E0" w14:textId="77777777" w:rsidR="000D5F2C" w:rsidRPr="00A856C8" w:rsidRDefault="000D5F2C" w:rsidP="000D5F2C">
      <w:pPr>
        <w:rPr>
          <w:rFonts w:eastAsia="Calibri" w:cs="Times New Roman"/>
          <w:sz w:val="22"/>
          <w:szCs w:val="22"/>
          <w:lang w:val="lt-LT" w:eastAsia="lt-LT"/>
        </w:rPr>
      </w:pPr>
    </w:p>
    <w:p w14:paraId="5594ECC9"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Dozės nustatymo laikotarpiu individuali dozė parenkama duodant gerti skirtingą preparato kiekį, kuris matuojamas pridedama sužymėta po 0,25 ml pipete (atitinkančia 1,25 mg </w:t>
      </w:r>
      <w:proofErr w:type="spellStart"/>
      <w:r>
        <w:rPr>
          <w:rFonts w:eastAsia="Calibri" w:cs="Times New Roman"/>
          <w:sz w:val="22"/>
          <w:szCs w:val="22"/>
          <w:lang w:val="lt-LT" w:eastAsia="lt-LT"/>
        </w:rPr>
        <w:t>levo</w:t>
      </w:r>
      <w:r w:rsidRPr="00A856C8">
        <w:rPr>
          <w:rFonts w:eastAsia="Calibri" w:cs="Times New Roman"/>
          <w:sz w:val="22"/>
          <w:szCs w:val="22"/>
          <w:lang w:val="lt-LT" w:eastAsia="lt-LT"/>
        </w:rPr>
        <w:t>metadono</w:t>
      </w:r>
      <w:proofErr w:type="spellEnd"/>
      <w:r w:rsidRPr="00A856C8">
        <w:rPr>
          <w:rFonts w:eastAsia="Calibri" w:cs="Times New Roman"/>
          <w:sz w:val="22"/>
          <w:szCs w:val="22"/>
          <w:lang w:val="lt-LT" w:eastAsia="lt-LT"/>
        </w:rPr>
        <w:t xml:space="preserve"> hidrochlorido). Apie vartojimui tinkamo tirpalo paruošimą žr. skyrių „Vartojimo metodas“.</w:t>
      </w:r>
    </w:p>
    <w:p w14:paraId="4D4CAFC3" w14:textId="77777777" w:rsidR="000D5F2C" w:rsidRPr="00A856C8" w:rsidRDefault="000D5F2C" w:rsidP="000D5F2C">
      <w:pPr>
        <w:rPr>
          <w:rFonts w:eastAsia="Times New Roman" w:cs="Times New Roman"/>
          <w:i/>
          <w:snapToGrid w:val="0"/>
          <w:color w:val="008000"/>
          <w:sz w:val="22"/>
          <w:lang w:val="lt-LT" w:eastAsia="en-US"/>
        </w:rPr>
      </w:pPr>
    </w:p>
    <w:p w14:paraId="11FFB664" w14:textId="77777777" w:rsidR="000D5F2C" w:rsidRPr="00A856C8" w:rsidRDefault="000D5F2C" w:rsidP="000D5F2C">
      <w:pPr>
        <w:rPr>
          <w:rFonts w:eastAsia="Calibri" w:cs="Times New Roman"/>
          <w:b/>
          <w:i/>
          <w:sz w:val="22"/>
          <w:szCs w:val="22"/>
          <w:lang w:val="lt-LT" w:eastAsia="lt-LT"/>
        </w:rPr>
      </w:pPr>
      <w:r w:rsidRPr="00A856C8">
        <w:rPr>
          <w:rFonts w:eastAsia="Calibri" w:cs="Times New Roman"/>
          <w:b/>
          <w:i/>
          <w:sz w:val="22"/>
          <w:szCs w:val="22"/>
          <w:lang w:val="lt-LT" w:eastAsia="lt-LT"/>
        </w:rPr>
        <w:t>Palaikomasis gydymas</w:t>
      </w:r>
    </w:p>
    <w:p w14:paraId="1A04D90C" w14:textId="77777777" w:rsidR="000D5F2C" w:rsidRPr="00A856C8" w:rsidRDefault="000D5F2C" w:rsidP="000D5F2C">
      <w:pPr>
        <w:rPr>
          <w:rFonts w:eastAsia="Calibri" w:cs="Times New Roman"/>
          <w:sz w:val="22"/>
          <w:szCs w:val="22"/>
          <w:lang w:val="lt-LT" w:eastAsia="lt-LT"/>
        </w:rPr>
      </w:pPr>
      <w:r w:rsidRPr="00A856C8">
        <w:rPr>
          <w:rFonts w:eastAsia="Calibri" w:cs="Times New Roman"/>
          <w:sz w:val="22"/>
          <w:szCs w:val="22"/>
          <w:lang w:val="lt-LT" w:eastAsia="lt-LT"/>
        </w:rPr>
        <w:t xml:space="preserve">Daugumai pacientų veiksminga ir saugi reikalinga dozė yra 30-60 mg per parą, tačiau kai kuriems pacientams reikia didesnės dozės. Dažniausiai metadono duodama gerti kartą per parą. </w:t>
      </w:r>
    </w:p>
    <w:p w14:paraId="4707561C" w14:textId="77777777" w:rsidR="000D5F2C" w:rsidRPr="009D46FA" w:rsidRDefault="000D5F2C" w:rsidP="000D5F2C">
      <w:pPr>
        <w:rPr>
          <w:rFonts w:eastAsia="Calibri" w:cs="Times New Roman"/>
          <w:b/>
          <w:sz w:val="22"/>
          <w:szCs w:val="22"/>
          <w:lang w:val="lt-LT" w:eastAsia="en-US"/>
        </w:rPr>
      </w:pPr>
    </w:p>
    <w:p w14:paraId="7F7F4536" w14:textId="77777777" w:rsidR="000D5F2C" w:rsidRDefault="000D5F2C" w:rsidP="000D5F2C">
      <w:pPr>
        <w:rPr>
          <w:rFonts w:eastAsia="Calibri" w:cs="Times New Roman"/>
          <w:b/>
          <w:sz w:val="22"/>
          <w:szCs w:val="22"/>
          <w:lang w:val="lt-LT" w:eastAsia="en-US"/>
        </w:rPr>
      </w:pPr>
      <w:r w:rsidRPr="009D46FA">
        <w:rPr>
          <w:rFonts w:eastAsia="Calibri" w:cs="Times New Roman"/>
          <w:b/>
          <w:sz w:val="22"/>
          <w:szCs w:val="22"/>
          <w:lang w:val="lt-LT" w:eastAsia="en-US"/>
        </w:rPr>
        <w:t>Vartojimo būdas</w:t>
      </w:r>
    </w:p>
    <w:p w14:paraId="508F2F0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Vartoti per burną.</w:t>
      </w:r>
    </w:p>
    <w:p w14:paraId="200C6761" w14:textId="77777777" w:rsidR="000D5F2C" w:rsidRPr="00A856C8" w:rsidRDefault="000D5F2C" w:rsidP="000D5F2C">
      <w:pPr>
        <w:rPr>
          <w:rFonts w:eastAsia="Calibri" w:cs="Times New Roman"/>
          <w:sz w:val="22"/>
          <w:szCs w:val="22"/>
          <w:lang w:val="lt-LT" w:eastAsia="en-US"/>
        </w:rPr>
      </w:pPr>
    </w:p>
    <w:p w14:paraId="16E6B86D"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pacing w:val="-3"/>
          <w:sz w:val="22"/>
          <w:szCs w:val="22"/>
          <w:highlight w:val="lightGray"/>
          <w:lang w:val="lt-LT" w:eastAsia="en-US"/>
        </w:rPr>
        <w:t>Levomethadone</w:t>
      </w:r>
      <w:proofErr w:type="spellEnd"/>
      <w:r w:rsidRPr="00A856C8">
        <w:rPr>
          <w:rFonts w:eastAsia="Calibri" w:cs="Times New Roman"/>
          <w:spacing w:val="-3"/>
          <w:sz w:val="22"/>
          <w:szCs w:val="22"/>
          <w:highlight w:val="lightGray"/>
          <w:lang w:val="lt-LT" w:eastAsia="en-US"/>
        </w:rPr>
        <w:t xml:space="preserve"> </w:t>
      </w:r>
      <w:proofErr w:type="spellStart"/>
      <w:r w:rsidRPr="00A856C8">
        <w:rPr>
          <w:rFonts w:eastAsia="Calibri" w:cs="Times New Roman"/>
          <w:spacing w:val="-3"/>
          <w:sz w:val="22"/>
          <w:szCs w:val="22"/>
          <w:highlight w:val="lightGray"/>
          <w:lang w:val="lt-LT" w:eastAsia="en-US"/>
        </w:rPr>
        <w:t>G.L.Pharma</w:t>
      </w:r>
      <w:proofErr w:type="spellEnd"/>
      <w:r w:rsidRPr="00A856C8">
        <w:rPr>
          <w:rFonts w:eastAsia="Calibri" w:cs="Times New Roman"/>
          <w:spacing w:val="-3"/>
          <w:sz w:val="22"/>
          <w:szCs w:val="22"/>
          <w:highlight w:val="lightGray"/>
          <w:lang w:val="lt-LT" w:eastAsia="en-US"/>
        </w:rPr>
        <w:t xml:space="preserve"> </w:t>
      </w:r>
      <w:r w:rsidRPr="0058757D">
        <w:rPr>
          <w:spacing w:val="-3"/>
          <w:sz w:val="22"/>
          <w:highlight w:val="lightGray"/>
          <w:lang w:val="lt-LT"/>
        </w:rPr>
        <w:t xml:space="preserve">teikiant vartoti namuose </w:t>
      </w:r>
      <w:r w:rsidRPr="00A856C8">
        <w:rPr>
          <w:rFonts w:eastAsia="Calibri" w:cs="Times New Roman"/>
          <w:spacing w:val="-3"/>
          <w:sz w:val="22"/>
          <w:szCs w:val="22"/>
          <w:highlight w:val="lightGray"/>
          <w:lang w:val="lt-LT" w:eastAsia="en-US"/>
        </w:rPr>
        <w:t>reikia</w:t>
      </w:r>
      <w:r w:rsidRPr="00A856C8">
        <w:rPr>
          <w:rFonts w:eastAsia="Calibri" w:cs="Times New Roman"/>
          <w:sz w:val="22"/>
          <w:szCs w:val="22"/>
          <w:highlight w:val="lightGray"/>
          <w:lang w:val="lt-LT" w:eastAsia="en-US"/>
        </w:rPr>
        <w:t xml:space="preserve"> skiesti konservuojanči</w:t>
      </w:r>
      <w:r>
        <w:rPr>
          <w:rFonts w:eastAsia="Calibri" w:cs="Times New Roman"/>
          <w:sz w:val="22"/>
          <w:szCs w:val="22"/>
          <w:highlight w:val="lightGray"/>
          <w:lang w:val="lt-LT" w:eastAsia="en-US"/>
        </w:rPr>
        <w:t xml:space="preserve">ais arba tirštais tirpalais laisvai pasirenkamu santykiu arba </w:t>
      </w:r>
      <w:r w:rsidRPr="00A856C8">
        <w:rPr>
          <w:rFonts w:eastAsia="Calibri" w:cs="Times New Roman"/>
          <w:sz w:val="22"/>
          <w:szCs w:val="22"/>
          <w:lang w:val="lt-LT" w:eastAsia="en-US"/>
        </w:rPr>
        <w:t>vandeniu</w:t>
      </w:r>
      <w:r>
        <w:rPr>
          <w:rFonts w:eastAsia="Calibri" w:cs="Times New Roman"/>
          <w:sz w:val="22"/>
          <w:szCs w:val="22"/>
          <w:lang w:val="lt-LT" w:eastAsia="en-US"/>
        </w:rPr>
        <w:t xml:space="preserve"> santykiu iki </w:t>
      </w:r>
      <w:r w:rsidRPr="0058757D">
        <w:rPr>
          <w:sz w:val="22"/>
          <w:lang w:val="lt-LT"/>
        </w:rPr>
        <w:t>1:</w:t>
      </w:r>
      <w:r>
        <w:rPr>
          <w:rFonts w:eastAsia="Calibri" w:cs="Times New Roman"/>
          <w:sz w:val="22"/>
          <w:szCs w:val="22"/>
          <w:lang w:val="lt-LT" w:eastAsia="en-US"/>
        </w:rPr>
        <w:t>3 (</w:t>
      </w:r>
      <w:r w:rsidRPr="0058757D">
        <w:rPr>
          <w:sz w:val="22"/>
          <w:lang w:val="lt-LT"/>
        </w:rPr>
        <w:t>1</w:t>
      </w:r>
      <w:r>
        <w:rPr>
          <w:rFonts w:eastAsia="Calibri" w:cs="Times New Roman"/>
          <w:sz w:val="22"/>
          <w:szCs w:val="22"/>
          <w:lang w:val="lt-LT" w:eastAsia="en-US"/>
        </w:rPr>
        <w:t xml:space="preserve"> dalis koncentrato ir iki 2 daliu išgryninto vandens). Vartojimui nedelsiant koncentratą galima skiesti vandeniu arba vaisių </w:t>
      </w:r>
      <w:proofErr w:type="spellStart"/>
      <w:r>
        <w:rPr>
          <w:rFonts w:eastAsia="Calibri" w:cs="Times New Roman"/>
          <w:sz w:val="22"/>
          <w:szCs w:val="22"/>
          <w:lang w:val="lt-LT" w:eastAsia="en-US"/>
        </w:rPr>
        <w:t>sultimis</w:t>
      </w:r>
      <w:proofErr w:type="spellEnd"/>
      <w:r>
        <w:rPr>
          <w:rFonts w:eastAsia="Calibri" w:cs="Times New Roman"/>
          <w:sz w:val="22"/>
          <w:szCs w:val="22"/>
          <w:lang w:val="lt-LT" w:eastAsia="en-US"/>
        </w:rPr>
        <w:t xml:space="preserve"> (</w:t>
      </w:r>
      <w:r w:rsidRPr="00A856C8">
        <w:rPr>
          <w:rFonts w:eastAsia="Calibri" w:cs="Times New Roman"/>
          <w:sz w:val="22"/>
          <w:szCs w:val="22"/>
          <w:lang w:val="lt-LT" w:eastAsia="en-US"/>
        </w:rPr>
        <w:t>obuolių arba apelsinų</w:t>
      </w:r>
      <w:r>
        <w:rPr>
          <w:rFonts w:eastAsia="Calibri" w:cs="Times New Roman"/>
          <w:sz w:val="22"/>
          <w:szCs w:val="22"/>
          <w:lang w:val="lt-LT" w:eastAsia="en-US"/>
        </w:rPr>
        <w:t>, išskyrus greipfrutų</w:t>
      </w:r>
      <w:r w:rsidRPr="00A856C8">
        <w:rPr>
          <w:rFonts w:eastAsia="Calibri" w:cs="Times New Roman"/>
          <w:sz w:val="22"/>
          <w:szCs w:val="22"/>
          <w:lang w:val="lt-LT" w:eastAsia="en-US"/>
        </w:rPr>
        <w:t xml:space="preserve"> </w:t>
      </w:r>
      <w:proofErr w:type="spellStart"/>
      <w:r w:rsidRPr="00A856C8">
        <w:rPr>
          <w:rFonts w:eastAsia="Calibri" w:cs="Times New Roman"/>
          <w:sz w:val="22"/>
          <w:szCs w:val="22"/>
          <w:lang w:val="lt-LT" w:eastAsia="en-US"/>
        </w:rPr>
        <w:t>sultis</w:t>
      </w:r>
      <w:proofErr w:type="spellEnd"/>
      <w:r>
        <w:rPr>
          <w:rFonts w:eastAsia="Calibri" w:cs="Times New Roman"/>
          <w:sz w:val="22"/>
          <w:szCs w:val="22"/>
          <w:lang w:val="lt-LT" w:eastAsia="en-US"/>
        </w:rPr>
        <w:t>)</w:t>
      </w:r>
      <w:r w:rsidRPr="00A856C8">
        <w:rPr>
          <w:rFonts w:eastAsia="Calibri" w:cs="Times New Roman"/>
          <w:sz w:val="22"/>
          <w:szCs w:val="22"/>
          <w:lang w:val="lt-LT" w:eastAsia="en-US"/>
        </w:rPr>
        <w:t>. Pakuotės sudėtyje yra pipetė su padalomis žymėta skale</w:t>
      </w:r>
      <w:r>
        <w:rPr>
          <w:rFonts w:eastAsia="Calibri" w:cs="Times New Roman"/>
          <w:sz w:val="22"/>
          <w:szCs w:val="22"/>
          <w:lang w:val="lt-LT" w:eastAsia="en-US"/>
        </w:rPr>
        <w:t xml:space="preserve"> (100 ml, 150 ml, 300 ml, 500 ml pakuotės) arba padalomis žymėta matavimo taurele (1000 ml pakuotė)</w:t>
      </w:r>
      <w:r w:rsidRPr="00A856C8">
        <w:rPr>
          <w:rFonts w:eastAsia="Calibri" w:cs="Times New Roman"/>
          <w:sz w:val="22"/>
          <w:szCs w:val="22"/>
          <w:lang w:val="lt-LT" w:eastAsia="en-US"/>
        </w:rPr>
        <w:t>.</w:t>
      </w:r>
    </w:p>
    <w:p w14:paraId="2C3DEC50"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Siekiant išvengti klaidų, skiedikliai ir atskiesto tirpalo koncentracija mg/ml bei atskiedimo data turi būti užrašyta ant butelio. </w:t>
      </w:r>
    </w:p>
    <w:p w14:paraId="5E9F942C" w14:textId="77777777" w:rsidR="000D5F2C" w:rsidRPr="00A856C8" w:rsidRDefault="000D5F2C" w:rsidP="000D5F2C">
      <w:pPr>
        <w:rPr>
          <w:rFonts w:eastAsia="Calibri" w:cs="Times New Roman"/>
          <w:sz w:val="22"/>
          <w:szCs w:val="22"/>
          <w:lang w:val="lt-LT" w:eastAsia="en-US"/>
        </w:rPr>
      </w:pPr>
    </w:p>
    <w:p w14:paraId="2B045765" w14:textId="77777777" w:rsidR="000D5F2C" w:rsidRPr="00A856C8" w:rsidRDefault="000D5F2C" w:rsidP="000D5F2C">
      <w:pPr>
        <w:pBdr>
          <w:top w:val="single" w:sz="4" w:space="1" w:color="auto"/>
          <w:left w:val="single" w:sz="4" w:space="4" w:color="auto"/>
          <w:bottom w:val="single" w:sz="4" w:space="1" w:color="auto"/>
          <w:right w:val="single" w:sz="4" w:space="4" w:color="auto"/>
        </w:pBdr>
        <w:rPr>
          <w:rFonts w:eastAsia="Calibri" w:cs="Times New Roman"/>
          <w:sz w:val="22"/>
          <w:szCs w:val="22"/>
          <w:lang w:val="lt-LT" w:eastAsia="en-US"/>
        </w:rPr>
      </w:pPr>
      <w:r w:rsidRPr="00A856C8">
        <w:rPr>
          <w:rFonts w:eastAsia="Calibri" w:cs="Times New Roman"/>
          <w:sz w:val="22"/>
          <w:szCs w:val="22"/>
          <w:lang w:val="lt-LT" w:eastAsia="en-US"/>
        </w:rPr>
        <w:t>Būtina užtikrinti, kad vartojama paros dozė turi būti suvartojama akivaizdžiai kontroliuojant (pvz., vaistinėje) pagal nacionalinius teisinius reikalavimus arba kitaip, jeigu tai numato nacionalinės rekomendacijos.</w:t>
      </w:r>
    </w:p>
    <w:p w14:paraId="60997762" w14:textId="77777777" w:rsidR="000D5F2C" w:rsidRPr="00A856C8" w:rsidRDefault="000D5F2C" w:rsidP="000D5F2C">
      <w:pPr>
        <w:pBdr>
          <w:top w:val="single" w:sz="4" w:space="1" w:color="auto"/>
          <w:left w:val="single" w:sz="4" w:space="4" w:color="auto"/>
          <w:bottom w:val="single" w:sz="4" w:space="1" w:color="auto"/>
          <w:right w:val="single" w:sz="4" w:space="4" w:color="auto"/>
        </w:pBdr>
        <w:rPr>
          <w:rFonts w:eastAsia="Calibri" w:cs="Times New Roman"/>
          <w:sz w:val="22"/>
          <w:szCs w:val="22"/>
          <w:lang w:val="lt-LT" w:eastAsia="en-US"/>
        </w:rPr>
      </w:pPr>
      <w:r w:rsidRPr="00A856C8">
        <w:rPr>
          <w:rFonts w:eastAsia="Calibri" w:cs="Times New Roman"/>
          <w:sz w:val="22"/>
          <w:szCs w:val="22"/>
          <w:lang w:val="lt-LT" w:eastAsia="en-US"/>
        </w:rPr>
        <w:t>Gydytojas privalo įspėti pacientą, kad leidžiamas ir saugus šio vaisto vartojimas yra tik per burną. Jis turi pabrėžti galimas neteisingo vartojimo pasekmes.</w:t>
      </w:r>
    </w:p>
    <w:p w14:paraId="7A85E58E" w14:textId="77777777" w:rsidR="000D5F2C" w:rsidRPr="00A856C8" w:rsidRDefault="000D5F2C" w:rsidP="000D5F2C">
      <w:pPr>
        <w:rPr>
          <w:rFonts w:eastAsia="Calibri" w:cs="Times New Roman"/>
          <w:sz w:val="22"/>
          <w:szCs w:val="22"/>
          <w:lang w:val="lt-LT" w:eastAsia="en-US"/>
        </w:rPr>
      </w:pPr>
    </w:p>
    <w:p w14:paraId="7DC47B8F" w14:textId="77777777" w:rsidR="000D5F2C" w:rsidRPr="00A856C8" w:rsidRDefault="000D5F2C" w:rsidP="000D5F2C">
      <w:pPr>
        <w:rPr>
          <w:rFonts w:eastAsia="Calibri" w:cs="Times New Roman"/>
          <w:b/>
          <w:i/>
          <w:sz w:val="22"/>
          <w:szCs w:val="22"/>
          <w:lang w:val="lt-LT" w:eastAsia="en-US"/>
        </w:rPr>
      </w:pPr>
      <w:proofErr w:type="spellStart"/>
      <w:r w:rsidRPr="00A856C8">
        <w:rPr>
          <w:rFonts w:eastAsia="Calibri" w:cs="Times New Roman"/>
          <w:b/>
          <w:i/>
          <w:sz w:val="22"/>
          <w:szCs w:val="22"/>
          <w:lang w:val="lt-LT" w:eastAsia="en-US"/>
        </w:rPr>
        <w:t>Opioidais</w:t>
      </w:r>
      <w:proofErr w:type="spellEnd"/>
      <w:r w:rsidRPr="00A856C8">
        <w:rPr>
          <w:rFonts w:eastAsia="Calibri" w:cs="Times New Roman"/>
          <w:b/>
          <w:i/>
          <w:sz w:val="22"/>
          <w:szCs w:val="22"/>
          <w:lang w:val="lt-LT" w:eastAsia="en-US"/>
        </w:rPr>
        <w:t xml:space="preserve"> negydytų asmenų apsinuodijimas</w:t>
      </w:r>
    </w:p>
    <w:p w14:paraId="75C50A44"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Net mažos dozės, vartojamos pakaitinei terapijai, gali sukelti pavojingą apsinuodijimą, ypač asmenims, netoleruojantiems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(ypač vaikams).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netoleruojantiems suaugusiems žmonėms apsinuodijimą gali sukelti apytikriai </w:t>
      </w:r>
      <w:r>
        <w:rPr>
          <w:rFonts w:eastAsia="Calibri" w:cs="Times New Roman"/>
          <w:sz w:val="22"/>
          <w:szCs w:val="22"/>
          <w:lang w:val="lt-LT" w:eastAsia="en-US"/>
        </w:rPr>
        <w:t>10 </w:t>
      </w:r>
      <w:r w:rsidRPr="00A856C8">
        <w:rPr>
          <w:rFonts w:eastAsia="Calibri" w:cs="Times New Roman"/>
          <w:sz w:val="22"/>
          <w:szCs w:val="22"/>
          <w:lang w:val="lt-LT" w:eastAsia="en-US"/>
        </w:rPr>
        <w:t>mg metadono hidrochlorido dozė.</w:t>
      </w:r>
    </w:p>
    <w:p w14:paraId="2327D382" w14:textId="77777777" w:rsidR="000D5F2C" w:rsidRPr="00A856C8" w:rsidRDefault="000D5F2C" w:rsidP="000D5F2C">
      <w:pPr>
        <w:rPr>
          <w:rFonts w:eastAsia="Calibri" w:cs="Times New Roman"/>
          <w:i/>
          <w:sz w:val="22"/>
          <w:szCs w:val="22"/>
          <w:u w:val="single"/>
          <w:lang w:val="lt-LT" w:eastAsia="en-US"/>
        </w:rPr>
      </w:pPr>
    </w:p>
    <w:p w14:paraId="49E9DEFE" w14:textId="77777777" w:rsidR="000D5F2C" w:rsidRPr="00A856C8" w:rsidRDefault="000D5F2C" w:rsidP="000D5F2C">
      <w:pPr>
        <w:rPr>
          <w:rFonts w:eastAsia="Calibri" w:cs="Times New Roman"/>
          <w:sz w:val="22"/>
          <w:szCs w:val="22"/>
          <w:u w:val="single"/>
          <w:lang w:val="lt-LT" w:eastAsia="en-US"/>
        </w:rPr>
      </w:pPr>
      <w:r w:rsidRPr="00A856C8">
        <w:rPr>
          <w:rFonts w:eastAsia="Calibri" w:cs="Times New Roman"/>
          <w:sz w:val="22"/>
          <w:szCs w:val="22"/>
          <w:u w:val="single"/>
          <w:lang w:val="lt-LT" w:eastAsia="en-US"/>
        </w:rPr>
        <w:t>Vaikų populiacija</w:t>
      </w:r>
    </w:p>
    <w:p w14:paraId="2C1C9C07"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Vaikams iki 5 metų apsinuodijimo reiškiniai gali atsirasti suvartojus apie 0,5 mg, vyresniems vaikams – pradedant nuo apytikriai 1,5 mg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w:t>
      </w:r>
    </w:p>
    <w:p w14:paraId="609A85A4" w14:textId="77777777" w:rsidR="000D5F2C" w:rsidRPr="00A856C8" w:rsidRDefault="000D5F2C" w:rsidP="000D5F2C">
      <w:pPr>
        <w:rPr>
          <w:rFonts w:eastAsia="Calibri" w:cs="Times New Roman"/>
          <w:i/>
          <w:sz w:val="22"/>
          <w:szCs w:val="22"/>
          <w:lang w:val="lt-LT" w:eastAsia="en-US"/>
        </w:rPr>
      </w:pPr>
    </w:p>
    <w:p w14:paraId="2305E143" w14:textId="77777777" w:rsidR="000D5F2C" w:rsidRPr="00A856C8" w:rsidRDefault="000D5F2C" w:rsidP="000D5F2C">
      <w:pPr>
        <w:rPr>
          <w:rFonts w:eastAsia="Calibri" w:cs="Times New Roman"/>
          <w:b/>
          <w:sz w:val="22"/>
          <w:szCs w:val="22"/>
          <w:lang w:val="lt-LT" w:eastAsia="en-US"/>
        </w:rPr>
      </w:pPr>
      <w:r w:rsidRPr="00A856C8">
        <w:rPr>
          <w:rFonts w:eastAsia="Calibri" w:cs="Times New Roman"/>
          <w:b/>
          <w:i/>
          <w:sz w:val="22"/>
          <w:szCs w:val="22"/>
          <w:lang w:val="lt-LT" w:eastAsia="en-US"/>
        </w:rPr>
        <w:t>Pernelyg didelio metadono vartojimo sukelti simptomai</w:t>
      </w:r>
    </w:p>
    <w:p w14:paraId="339F8468"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Galima kompleksinė sąveika tarp tolerancijos </w:t>
      </w:r>
      <w:proofErr w:type="spellStart"/>
      <w:r w:rsidRPr="00A856C8">
        <w:rPr>
          <w:rFonts w:eastAsia="Calibri" w:cs="Times New Roman"/>
          <w:sz w:val="22"/>
          <w:szCs w:val="22"/>
          <w:lang w:val="lt-LT" w:eastAsia="en-US"/>
        </w:rPr>
        <w:t>opioidams</w:t>
      </w:r>
      <w:proofErr w:type="spellEnd"/>
      <w:r w:rsidRPr="00A856C8">
        <w:rPr>
          <w:rFonts w:eastAsia="Calibri" w:cs="Times New Roman"/>
          <w:sz w:val="22"/>
          <w:szCs w:val="22"/>
          <w:lang w:val="lt-LT" w:eastAsia="en-US"/>
        </w:rPr>
        <w:t xml:space="preserve"> susidarymo bei pastovumo ir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 dozės. Pacientams, kuriems atsiranda pernelyg gausaus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 poveikio požymiai ir simptomai, vadinami “keistumo būkle”, sumažėjęs gebėjimas susikaupti, mieguistumas ir galvos svaig</w:t>
      </w:r>
      <w:r>
        <w:rPr>
          <w:rFonts w:eastAsia="Calibri" w:cs="Times New Roman"/>
          <w:sz w:val="22"/>
          <w:szCs w:val="22"/>
          <w:lang w:val="lt-LT" w:eastAsia="en-US"/>
        </w:rPr>
        <w:t>ulys</w:t>
      </w:r>
      <w:r w:rsidRPr="00A856C8">
        <w:rPr>
          <w:rFonts w:eastAsia="Calibri" w:cs="Times New Roman"/>
          <w:sz w:val="22"/>
          <w:szCs w:val="22"/>
          <w:lang w:val="lt-LT" w:eastAsia="en-US"/>
        </w:rPr>
        <w:t xml:space="preserve"> atsistojus, rekomenduojama dozę mažinti.</w:t>
      </w:r>
    </w:p>
    <w:p w14:paraId="09A7650C" w14:textId="77777777" w:rsidR="000D5F2C" w:rsidRPr="00A856C8" w:rsidRDefault="000D5F2C" w:rsidP="000D5F2C">
      <w:pPr>
        <w:rPr>
          <w:rFonts w:eastAsia="Calibri" w:cs="Times New Roman"/>
          <w:sz w:val="22"/>
          <w:szCs w:val="22"/>
          <w:lang w:val="lt-LT" w:eastAsia="en-US"/>
        </w:rPr>
      </w:pPr>
    </w:p>
    <w:p w14:paraId="75DC39F9" w14:textId="77777777" w:rsidR="000D5F2C" w:rsidRPr="00A856C8" w:rsidRDefault="000D5F2C" w:rsidP="000D5F2C">
      <w:pPr>
        <w:rPr>
          <w:rFonts w:eastAsia="Calibri" w:cs="Times New Roman"/>
          <w:b/>
          <w:i/>
          <w:sz w:val="22"/>
          <w:szCs w:val="22"/>
          <w:lang w:val="lt-LT" w:eastAsia="en-US"/>
        </w:rPr>
      </w:pPr>
      <w:r w:rsidRPr="00A856C8">
        <w:rPr>
          <w:rFonts w:eastAsia="Calibri" w:cs="Times New Roman"/>
          <w:b/>
          <w:i/>
          <w:sz w:val="22"/>
          <w:szCs w:val="22"/>
          <w:lang w:val="lt-LT" w:eastAsia="en-US"/>
        </w:rPr>
        <w:t>Perdozavimo simptomai</w:t>
      </w:r>
    </w:p>
    <w:p w14:paraId="1CA903A4" w14:textId="77777777" w:rsidR="000D5F2C" w:rsidRPr="00A856C8" w:rsidRDefault="000D5F2C" w:rsidP="000D5F2C">
      <w:pPr>
        <w:rPr>
          <w:rFonts w:eastAsia="Calibri" w:cs="Times New Roman"/>
          <w:i/>
          <w:sz w:val="22"/>
          <w:szCs w:val="22"/>
          <w:lang w:val="lt-LT" w:eastAsia="en-US"/>
        </w:rPr>
      </w:pPr>
      <w:proofErr w:type="spellStart"/>
      <w:r w:rsidRPr="00A856C8">
        <w:rPr>
          <w:rFonts w:eastAsia="Calibri" w:cs="Times New Roman"/>
          <w:sz w:val="22"/>
          <w:szCs w:val="22"/>
          <w:lang w:val="lt-LT" w:eastAsia="en-US"/>
        </w:rPr>
        <w:lastRenderedPageBreak/>
        <w:t>Levometadono</w:t>
      </w:r>
      <w:proofErr w:type="spellEnd"/>
      <w:r w:rsidRPr="00A856C8">
        <w:rPr>
          <w:rFonts w:eastAsia="Calibri" w:cs="Times New Roman"/>
          <w:sz w:val="22"/>
          <w:szCs w:val="22"/>
          <w:lang w:val="lt-LT" w:eastAsia="en-US"/>
        </w:rPr>
        <w:t xml:space="preserve"> perdozavimo požymiai yra kvėpavimo slopinimas (retesnis alsavimas ir (arba) sumažėjusi kvėpavimo apimtis, </w:t>
      </w:r>
      <w:proofErr w:type="spellStart"/>
      <w:r w:rsidRPr="00A856C8">
        <w:rPr>
          <w:rFonts w:eastAsia="Calibri" w:cs="Times New Roman"/>
          <w:sz w:val="22"/>
          <w:szCs w:val="22"/>
          <w:lang w:val="lt-LT" w:eastAsia="en-US"/>
        </w:rPr>
        <w:t>Čain</w:t>
      </w:r>
      <w:proofErr w:type="spellEnd"/>
      <w:r w:rsidRPr="00A856C8">
        <w:rPr>
          <w:rFonts w:eastAsia="Calibri" w:cs="Times New Roman"/>
          <w:sz w:val="22"/>
          <w:szCs w:val="22"/>
          <w:lang w:val="lt-LT" w:eastAsia="en-US"/>
        </w:rPr>
        <w:t xml:space="preserve">-Stokso tipo kvėpavimas, cianozė), labai didelis mieguistumas pereinantis į </w:t>
      </w:r>
      <w:proofErr w:type="spellStart"/>
      <w:r w:rsidRPr="00A856C8">
        <w:rPr>
          <w:rFonts w:eastAsia="Calibri" w:cs="Times New Roman"/>
          <w:sz w:val="22"/>
          <w:szCs w:val="22"/>
          <w:lang w:val="lt-LT" w:eastAsia="en-US"/>
        </w:rPr>
        <w:t>stuporą</w:t>
      </w:r>
      <w:proofErr w:type="spellEnd"/>
      <w:r w:rsidRPr="00A856C8">
        <w:rPr>
          <w:rFonts w:eastAsia="Calibri" w:cs="Times New Roman"/>
          <w:sz w:val="22"/>
          <w:szCs w:val="22"/>
          <w:lang w:val="lt-LT" w:eastAsia="en-US"/>
        </w:rPr>
        <w:t xml:space="preserve"> ir komą, </w:t>
      </w:r>
      <w:proofErr w:type="spellStart"/>
      <w:r w:rsidRPr="00A856C8">
        <w:rPr>
          <w:rFonts w:eastAsia="Calibri" w:cs="Times New Roman"/>
          <w:sz w:val="22"/>
          <w:szCs w:val="22"/>
          <w:lang w:val="lt-LT" w:eastAsia="en-US"/>
        </w:rPr>
        <w:t>miozė</w:t>
      </w:r>
      <w:proofErr w:type="spellEnd"/>
      <w:r w:rsidRPr="00A856C8">
        <w:rPr>
          <w:rFonts w:eastAsia="Calibri" w:cs="Times New Roman"/>
          <w:sz w:val="22"/>
          <w:szCs w:val="22"/>
          <w:lang w:val="lt-LT" w:eastAsia="en-US"/>
        </w:rPr>
        <w:t xml:space="preserve">, griaučių raumenų relaksacija, šalta ir drėgna oda, kartais </w:t>
      </w:r>
      <w:proofErr w:type="spellStart"/>
      <w:r w:rsidRPr="00A856C8">
        <w:rPr>
          <w:rFonts w:eastAsia="Calibri" w:cs="Times New Roman"/>
          <w:sz w:val="22"/>
          <w:szCs w:val="22"/>
          <w:lang w:val="lt-LT" w:eastAsia="en-US"/>
        </w:rPr>
        <w:t>bradikardija</w:t>
      </w:r>
      <w:proofErr w:type="spellEnd"/>
      <w:r w:rsidRPr="00A856C8">
        <w:rPr>
          <w:rFonts w:eastAsia="Calibri" w:cs="Times New Roman"/>
          <w:sz w:val="22"/>
          <w:szCs w:val="22"/>
          <w:lang w:val="lt-LT" w:eastAsia="en-US"/>
        </w:rPr>
        <w:t xml:space="preserve"> ir </w:t>
      </w:r>
      <w:proofErr w:type="spellStart"/>
      <w:r w:rsidRPr="00A856C8">
        <w:rPr>
          <w:rFonts w:eastAsia="Calibri" w:cs="Times New Roman"/>
          <w:sz w:val="22"/>
          <w:szCs w:val="22"/>
          <w:lang w:val="lt-LT" w:eastAsia="en-US"/>
        </w:rPr>
        <w:t>hipotenzija</w:t>
      </w:r>
      <w:proofErr w:type="spellEnd"/>
      <w:r w:rsidRPr="00A856C8">
        <w:rPr>
          <w:rFonts w:eastAsia="Calibri" w:cs="Times New Roman"/>
          <w:sz w:val="22"/>
          <w:szCs w:val="22"/>
          <w:lang w:val="lt-LT" w:eastAsia="en-US"/>
        </w:rPr>
        <w:t xml:space="preserve">. Labai sunki intoksikacija, ypač suleidus vaisto į veną, gali sukelti kvėpavimo sustojimą, kraujotakos </w:t>
      </w:r>
      <w:proofErr w:type="spellStart"/>
      <w:r w:rsidRPr="00A856C8">
        <w:rPr>
          <w:rFonts w:eastAsia="Calibri" w:cs="Times New Roman"/>
          <w:sz w:val="22"/>
          <w:szCs w:val="22"/>
          <w:lang w:val="lt-LT" w:eastAsia="en-US"/>
        </w:rPr>
        <w:t>kolapsą</w:t>
      </w:r>
      <w:proofErr w:type="spellEnd"/>
      <w:r w:rsidRPr="00A856C8">
        <w:rPr>
          <w:rFonts w:eastAsia="Calibri" w:cs="Times New Roman"/>
          <w:sz w:val="22"/>
          <w:szCs w:val="22"/>
          <w:lang w:val="lt-LT" w:eastAsia="en-US"/>
        </w:rPr>
        <w:t xml:space="preserve">, širdies sustojimą ir mirtį. </w:t>
      </w:r>
    </w:p>
    <w:p w14:paraId="1AFD5990" w14:textId="77777777" w:rsidR="000D5F2C" w:rsidRPr="00A856C8" w:rsidRDefault="000D5F2C" w:rsidP="000D5F2C">
      <w:pPr>
        <w:rPr>
          <w:rFonts w:eastAsia="Calibri" w:cs="Times New Roman"/>
          <w:i/>
          <w:sz w:val="22"/>
          <w:szCs w:val="22"/>
          <w:lang w:val="lt-LT" w:eastAsia="en-US"/>
        </w:rPr>
      </w:pPr>
    </w:p>
    <w:p w14:paraId="04619885" w14:textId="77777777" w:rsidR="000D5F2C" w:rsidRPr="00A856C8" w:rsidRDefault="000D5F2C" w:rsidP="000D5F2C">
      <w:pPr>
        <w:rPr>
          <w:rFonts w:eastAsia="Calibri" w:cs="Times New Roman"/>
          <w:b/>
          <w:sz w:val="22"/>
          <w:szCs w:val="22"/>
          <w:lang w:val="lt-LT" w:eastAsia="en-US"/>
        </w:rPr>
      </w:pPr>
      <w:r w:rsidRPr="00A856C8">
        <w:rPr>
          <w:rFonts w:eastAsia="Calibri" w:cs="Times New Roman"/>
          <w:b/>
          <w:i/>
          <w:sz w:val="22"/>
          <w:szCs w:val="22"/>
          <w:lang w:val="lt-LT" w:eastAsia="en-US"/>
        </w:rPr>
        <w:t>Perdozavimo gydymas</w:t>
      </w:r>
    </w:p>
    <w:p w14:paraId="2F24EA6D"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Jeigu reikia, nedelsiant reikia imtis skubios pagalbos priemonių arba intensyviosios terapijos (pvz.: </w:t>
      </w:r>
      <w:proofErr w:type="spellStart"/>
      <w:r w:rsidRPr="00A856C8">
        <w:rPr>
          <w:rFonts w:eastAsia="Calibri" w:cs="Times New Roman"/>
          <w:sz w:val="22"/>
          <w:szCs w:val="22"/>
          <w:lang w:val="lt-LT" w:eastAsia="en-US"/>
        </w:rPr>
        <w:t>intubuoti</w:t>
      </w:r>
      <w:proofErr w:type="spellEnd"/>
      <w:r w:rsidRPr="00A856C8">
        <w:rPr>
          <w:rFonts w:eastAsia="Calibri" w:cs="Times New Roman"/>
          <w:sz w:val="22"/>
          <w:szCs w:val="22"/>
          <w:lang w:val="lt-LT" w:eastAsia="en-US"/>
        </w:rPr>
        <w:t xml:space="preserve"> ir ventiliuoti). </w:t>
      </w:r>
    </w:p>
    <w:p w14:paraId="364235B5"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Apsinuodijimo simptomų gydymui galima panaudoti specifinius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antagonistus (pvz., </w:t>
      </w:r>
      <w:proofErr w:type="spellStart"/>
      <w:r w:rsidRPr="00A856C8">
        <w:rPr>
          <w:rFonts w:eastAsia="Calibri" w:cs="Times New Roman"/>
          <w:sz w:val="22"/>
          <w:szCs w:val="22"/>
          <w:lang w:val="lt-LT" w:eastAsia="en-US"/>
        </w:rPr>
        <w:t>naloksoną</w:t>
      </w:r>
      <w:proofErr w:type="spellEnd"/>
      <w:r w:rsidRPr="00A856C8">
        <w:rPr>
          <w:rFonts w:eastAsia="Calibri" w:cs="Times New Roman"/>
          <w:sz w:val="22"/>
          <w:szCs w:val="22"/>
          <w:lang w:val="lt-LT" w:eastAsia="en-US"/>
        </w:rPr>
        <w:t xml:space="preserve">). Kiekvieno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antagonistų dozavimas skiriasi (reikia remtis gamintojo informacija!). Svarbu įvertinti, kad </w:t>
      </w:r>
      <w:proofErr w:type="spellStart"/>
      <w:r>
        <w:rPr>
          <w:rFonts w:eastAsia="Calibri" w:cs="Times New Roman"/>
          <w:sz w:val="22"/>
          <w:szCs w:val="22"/>
          <w:lang w:val="lt-LT" w:eastAsia="en-US"/>
        </w:rPr>
        <w:t>levo</w:t>
      </w:r>
      <w:r w:rsidRPr="00A856C8">
        <w:rPr>
          <w:rFonts w:eastAsia="Calibri" w:cs="Times New Roman"/>
          <w:sz w:val="22"/>
          <w:szCs w:val="22"/>
          <w:lang w:val="lt-LT" w:eastAsia="en-US"/>
        </w:rPr>
        <w:t>metadonui</w:t>
      </w:r>
      <w:proofErr w:type="spellEnd"/>
      <w:r w:rsidRPr="00A856C8">
        <w:rPr>
          <w:rFonts w:eastAsia="Calibri" w:cs="Times New Roman"/>
          <w:sz w:val="22"/>
          <w:szCs w:val="22"/>
          <w:lang w:val="lt-LT" w:eastAsia="en-US"/>
        </w:rPr>
        <w:t xml:space="preserve"> būdingas kvėpavimo slopinimas gali trukti ilgai (36-48 valandas), tuo tarpu kai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antagonistai veikia trumpai (1-3 valandas). Pasibaigus antagonisto poveikiui, gali reikėti jo suleisti papildomai. Gali reikėti taikyti priemones apsaugančias nuo šilumos netekimo bei atstatyti skysčių netekimą. </w:t>
      </w:r>
    </w:p>
    <w:p w14:paraId="25133FFD"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Pacientams su fizine priklausomybe </w:t>
      </w:r>
      <w:proofErr w:type="spellStart"/>
      <w:r w:rsidRPr="00A856C8">
        <w:rPr>
          <w:rFonts w:eastAsia="Calibri" w:cs="Times New Roman"/>
          <w:sz w:val="22"/>
          <w:szCs w:val="22"/>
          <w:lang w:val="lt-LT" w:eastAsia="en-US"/>
        </w:rPr>
        <w:t>opioidams</w:t>
      </w:r>
      <w:proofErr w:type="spellEnd"/>
      <w:r w:rsidRPr="00A856C8">
        <w:rPr>
          <w:rFonts w:eastAsia="Calibri" w:cs="Times New Roman"/>
          <w:sz w:val="22"/>
          <w:szCs w:val="22"/>
          <w:lang w:val="lt-LT" w:eastAsia="en-US"/>
        </w:rPr>
        <w:t xml:space="preserve"> paskyrus įprastinę </w:t>
      </w:r>
      <w:proofErr w:type="spellStart"/>
      <w:r w:rsidRPr="00A856C8">
        <w:rPr>
          <w:rFonts w:eastAsia="Calibri" w:cs="Times New Roman"/>
          <w:sz w:val="22"/>
          <w:szCs w:val="22"/>
          <w:lang w:val="lt-LT" w:eastAsia="en-US"/>
        </w:rPr>
        <w:t>opioidų</w:t>
      </w:r>
      <w:proofErr w:type="spellEnd"/>
      <w:r w:rsidRPr="00A856C8">
        <w:rPr>
          <w:rFonts w:eastAsia="Calibri" w:cs="Times New Roman"/>
          <w:sz w:val="22"/>
          <w:szCs w:val="22"/>
          <w:lang w:val="lt-LT" w:eastAsia="en-US"/>
        </w:rPr>
        <w:t xml:space="preserve"> antagonistų dozę gali sukelti ūminio vartojimo nutraukimo simptomus. Todėl tokiems pacientams, jeigu galima, antagonistus skirti reikia vengti. Tačiau jeigu toks gydymas reikalingas, būtina imtis specialių sunkaus kvėpavimo slopinimo gydymo priemonių. Jeigu </w:t>
      </w:r>
      <w:proofErr w:type="spellStart"/>
      <w:r w:rsidRPr="00A856C8">
        <w:rPr>
          <w:rFonts w:eastAsia="Calibri" w:cs="Times New Roman"/>
          <w:sz w:val="22"/>
          <w:szCs w:val="22"/>
          <w:lang w:val="lt-LT" w:eastAsia="en-US"/>
        </w:rPr>
        <w:t>levometadonu</w:t>
      </w:r>
      <w:proofErr w:type="spellEnd"/>
      <w:r w:rsidRPr="00A856C8">
        <w:rPr>
          <w:rFonts w:eastAsia="Calibri" w:cs="Times New Roman"/>
          <w:sz w:val="22"/>
          <w:szCs w:val="22"/>
          <w:lang w:val="lt-LT" w:eastAsia="en-US"/>
        </w:rPr>
        <w:t xml:space="preserve"> apsinuodijama pavartojus per burną, skrandį plauti galima tik po to, kai pavartojami antagonistai.</w:t>
      </w:r>
    </w:p>
    <w:p w14:paraId="6E8AA194"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Kvėpavimo takų apsauga pacientą </w:t>
      </w:r>
      <w:proofErr w:type="spellStart"/>
      <w:r w:rsidRPr="00A856C8">
        <w:rPr>
          <w:rFonts w:eastAsia="Calibri" w:cs="Times New Roman"/>
          <w:sz w:val="22"/>
          <w:szCs w:val="22"/>
          <w:lang w:val="lt-LT" w:eastAsia="en-US"/>
        </w:rPr>
        <w:t>intubuojant</w:t>
      </w:r>
      <w:proofErr w:type="spellEnd"/>
      <w:r w:rsidRPr="00A856C8">
        <w:rPr>
          <w:rFonts w:eastAsia="Calibri" w:cs="Times New Roman"/>
          <w:sz w:val="22"/>
          <w:szCs w:val="22"/>
          <w:lang w:val="lt-LT" w:eastAsia="en-US"/>
        </w:rPr>
        <w:t xml:space="preserve"> ypač svarbi tais atvejais, kai atliekamas skrandžio plovimas dar prieš antagonistų vartojimą (galimas vėmimo stimuliavimas). Intoksikacijos gydymui negalima vartoti alkoholio, barbitūratų, </w:t>
      </w:r>
      <w:proofErr w:type="spellStart"/>
      <w:r w:rsidRPr="00A856C8">
        <w:rPr>
          <w:rFonts w:eastAsia="Calibri" w:cs="Times New Roman"/>
          <w:sz w:val="22"/>
          <w:szCs w:val="22"/>
          <w:lang w:val="lt-LT" w:eastAsia="en-US"/>
        </w:rPr>
        <w:t>fenotiazinų</w:t>
      </w:r>
      <w:proofErr w:type="spellEnd"/>
      <w:r w:rsidRPr="00A856C8">
        <w:rPr>
          <w:rFonts w:eastAsia="Calibri" w:cs="Times New Roman"/>
          <w:sz w:val="22"/>
          <w:szCs w:val="22"/>
          <w:lang w:val="lt-LT" w:eastAsia="en-US"/>
        </w:rPr>
        <w:t xml:space="preserve"> ir </w:t>
      </w:r>
      <w:proofErr w:type="spellStart"/>
      <w:r w:rsidRPr="00A856C8">
        <w:rPr>
          <w:rFonts w:eastAsia="Calibri" w:cs="Times New Roman"/>
          <w:sz w:val="22"/>
          <w:szCs w:val="22"/>
          <w:lang w:val="lt-LT" w:eastAsia="en-US"/>
        </w:rPr>
        <w:t>skopolamino</w:t>
      </w:r>
      <w:proofErr w:type="spellEnd"/>
      <w:r w:rsidRPr="00A856C8">
        <w:rPr>
          <w:rFonts w:eastAsia="Calibri" w:cs="Times New Roman"/>
          <w:sz w:val="22"/>
          <w:szCs w:val="22"/>
          <w:lang w:val="lt-LT" w:eastAsia="en-US"/>
        </w:rPr>
        <w:t>.</w:t>
      </w:r>
    </w:p>
    <w:p w14:paraId="57658E58" w14:textId="77777777" w:rsidR="000D5F2C" w:rsidRPr="00A856C8" w:rsidRDefault="000D5F2C" w:rsidP="000D5F2C">
      <w:pPr>
        <w:rPr>
          <w:rFonts w:eastAsia="Calibri" w:cs="Times New Roman"/>
          <w:sz w:val="22"/>
          <w:szCs w:val="22"/>
          <w:lang w:val="lt-LT" w:eastAsia="en-US"/>
        </w:rPr>
      </w:pPr>
    </w:p>
    <w:p w14:paraId="6E12AF3E" w14:textId="77777777" w:rsidR="000D5F2C" w:rsidRPr="00A856C8" w:rsidRDefault="000D5F2C" w:rsidP="000D5F2C">
      <w:pPr>
        <w:rPr>
          <w:rFonts w:eastAsia="Calibri" w:cs="Times New Roman"/>
          <w:sz w:val="22"/>
          <w:szCs w:val="22"/>
          <w:lang w:val="lt-LT" w:eastAsia="en-US"/>
        </w:rPr>
      </w:pP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hidrochloridas dializės būdu nepašalinamas.</w:t>
      </w:r>
    </w:p>
    <w:p w14:paraId="5DD9BF3A" w14:textId="77777777" w:rsidR="000D5F2C" w:rsidRPr="00A856C8" w:rsidRDefault="000D5F2C" w:rsidP="000D5F2C">
      <w:pPr>
        <w:rPr>
          <w:rFonts w:eastAsia="Calibri" w:cs="Times New Roman"/>
          <w:sz w:val="22"/>
          <w:szCs w:val="22"/>
          <w:lang w:val="lt-LT" w:eastAsia="en-US"/>
        </w:rPr>
      </w:pPr>
    </w:p>
    <w:p w14:paraId="058A0EE2" w14:textId="77777777" w:rsidR="000D5F2C" w:rsidRPr="00A856C8" w:rsidRDefault="000D5F2C" w:rsidP="000D5F2C">
      <w:pPr>
        <w:rPr>
          <w:rFonts w:eastAsia="Calibri" w:cs="Times New Roman"/>
          <w:b/>
          <w:i/>
          <w:sz w:val="22"/>
          <w:szCs w:val="22"/>
          <w:lang w:val="lt-LT" w:eastAsia="en-US"/>
        </w:rPr>
      </w:pPr>
      <w:proofErr w:type="spellStart"/>
      <w:r w:rsidRPr="00A856C8">
        <w:rPr>
          <w:rFonts w:eastAsia="Calibri" w:cs="Times New Roman"/>
          <w:b/>
          <w:i/>
          <w:sz w:val="22"/>
          <w:szCs w:val="22"/>
          <w:lang w:val="lt-LT" w:eastAsia="en-US"/>
        </w:rPr>
        <w:t>Levometadono</w:t>
      </w:r>
      <w:proofErr w:type="spellEnd"/>
      <w:r w:rsidRPr="00A856C8">
        <w:rPr>
          <w:rFonts w:eastAsia="Calibri" w:cs="Times New Roman"/>
          <w:b/>
          <w:i/>
          <w:sz w:val="22"/>
          <w:szCs w:val="22"/>
          <w:lang w:val="lt-LT" w:eastAsia="en-US"/>
        </w:rPr>
        <w:t xml:space="preserve"> hidrochlorido vartojimo nutraukimas</w:t>
      </w:r>
    </w:p>
    <w:p w14:paraId="1C699C6A" w14:textId="77777777" w:rsidR="000D5F2C" w:rsidRPr="00A856C8" w:rsidRDefault="000D5F2C" w:rsidP="000D5F2C">
      <w:pPr>
        <w:rPr>
          <w:rFonts w:eastAsia="Calibri" w:cs="Times New Roman"/>
          <w:sz w:val="22"/>
          <w:szCs w:val="22"/>
          <w:lang w:val="lt-LT" w:eastAsia="en-US"/>
        </w:rPr>
      </w:pPr>
      <w:r w:rsidRPr="00A856C8">
        <w:rPr>
          <w:rFonts w:eastAsia="Calibri" w:cs="Times New Roman"/>
          <w:sz w:val="22"/>
          <w:szCs w:val="22"/>
          <w:lang w:val="lt-LT" w:eastAsia="en-US"/>
        </w:rPr>
        <w:t xml:space="preserve">Jeigu paskirto vartoti </w:t>
      </w:r>
      <w:proofErr w:type="spellStart"/>
      <w:r w:rsidRPr="00A856C8">
        <w:rPr>
          <w:rFonts w:eastAsia="Calibri" w:cs="Times New Roman"/>
          <w:sz w:val="22"/>
          <w:szCs w:val="22"/>
          <w:lang w:val="lt-LT" w:eastAsia="en-US"/>
        </w:rPr>
        <w:t>levometadono</w:t>
      </w:r>
      <w:proofErr w:type="spellEnd"/>
      <w:r w:rsidRPr="00A856C8">
        <w:rPr>
          <w:rFonts w:eastAsia="Calibri" w:cs="Times New Roman"/>
          <w:sz w:val="22"/>
          <w:szCs w:val="22"/>
          <w:lang w:val="lt-LT" w:eastAsia="en-US"/>
        </w:rPr>
        <w:t xml:space="preserve"> hidrochlorido dozė pernelyg maža, 24 valandų laikotarpiu gali pasireikšti abstinencijos simptomai (užgulta nosis, pilvo simptomai,</w:t>
      </w:r>
      <w:r w:rsidRPr="002D2863">
        <w:rPr>
          <w:rFonts w:eastAsia="Calibri" w:cs="Times New Roman"/>
          <w:sz w:val="22"/>
          <w:szCs w:val="22"/>
          <w:lang w:val="lt-LT" w:eastAsia="en-US"/>
        </w:rPr>
        <w:t xml:space="preserve"> </w:t>
      </w:r>
      <w:r w:rsidRPr="00A856C8">
        <w:rPr>
          <w:rFonts w:eastAsia="Calibri" w:cs="Times New Roman"/>
          <w:sz w:val="22"/>
          <w:szCs w:val="22"/>
          <w:lang w:val="lt-LT" w:eastAsia="en-US"/>
        </w:rPr>
        <w:t>viduriavimas, raumenų</w:t>
      </w:r>
      <w:r w:rsidRPr="002D2863">
        <w:rPr>
          <w:rFonts w:eastAsia="Calibri" w:cs="Times New Roman"/>
          <w:sz w:val="22"/>
          <w:szCs w:val="22"/>
          <w:lang w:val="lt-LT" w:eastAsia="en-US"/>
        </w:rPr>
        <w:t xml:space="preserve"> </w:t>
      </w:r>
      <w:r w:rsidRPr="00A856C8">
        <w:rPr>
          <w:rFonts w:eastAsia="Calibri" w:cs="Times New Roman"/>
          <w:sz w:val="22"/>
          <w:szCs w:val="22"/>
          <w:lang w:val="lt-LT" w:eastAsia="en-US"/>
        </w:rPr>
        <w:t>skausmas, baimės pojūtis). Gydytojas turi žinoti, kad, pacientui pranešus apie vartojimo nutraukimo simptomus, gali reikėti keisti dozę.</w:t>
      </w:r>
    </w:p>
    <w:p w14:paraId="1AA25DB6" w14:textId="77777777" w:rsidR="000D5F2C" w:rsidRPr="00A856C8" w:rsidRDefault="000D5F2C" w:rsidP="000D5F2C">
      <w:pPr>
        <w:rPr>
          <w:rFonts w:eastAsia="Calibri" w:cs="Times New Roman"/>
          <w:szCs w:val="24"/>
          <w:lang w:val="lt-LT" w:eastAsia="en-US"/>
        </w:rPr>
      </w:pPr>
      <w:bookmarkStart w:id="84" w:name="_GoBack"/>
      <w:bookmarkEnd w:id="84"/>
    </w:p>
    <w:sectPr w:rsidR="000D5F2C" w:rsidRPr="00A856C8" w:rsidSect="00643B8C">
      <w:footerReference w:type="even"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055B2" w14:textId="77777777" w:rsidR="00C50DBB" w:rsidRDefault="00C50DBB">
      <w:r>
        <w:separator/>
      </w:r>
    </w:p>
  </w:endnote>
  <w:endnote w:type="continuationSeparator" w:id="0">
    <w:p w14:paraId="27C5CB6B" w14:textId="77777777" w:rsidR="00C50DBB" w:rsidRDefault="00C50DBB">
      <w:r>
        <w:continuationSeparator/>
      </w:r>
    </w:p>
  </w:endnote>
  <w:endnote w:type="continuationNotice" w:id="1">
    <w:p w14:paraId="72554C32" w14:textId="77777777" w:rsidR="00C50DBB" w:rsidRDefault="00C50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A7348" w14:textId="77777777" w:rsidR="00643B8C" w:rsidRDefault="00643B8C" w:rsidP="00643B8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E5508C" w14:textId="77777777" w:rsidR="00643B8C" w:rsidRDefault="00643B8C" w:rsidP="00643B8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CCEB0" w14:textId="3F434A2C" w:rsidR="00643B8C" w:rsidRPr="00297E72" w:rsidRDefault="00643B8C" w:rsidP="00643B8C">
    <w:pPr>
      <w:pStyle w:val="Porat"/>
      <w:framePr w:wrap="around" w:vAnchor="text" w:hAnchor="margin" w:xAlign="right" w:y="1"/>
      <w:rPr>
        <w:rStyle w:val="Puslapionumeris"/>
        <w:sz w:val="22"/>
        <w:szCs w:val="22"/>
      </w:rPr>
    </w:pPr>
    <w:r w:rsidRPr="00297E72">
      <w:rPr>
        <w:rStyle w:val="Puslapionumeris"/>
        <w:sz w:val="22"/>
        <w:szCs w:val="22"/>
      </w:rPr>
      <w:fldChar w:fldCharType="begin"/>
    </w:r>
    <w:r w:rsidRPr="00297E72">
      <w:rPr>
        <w:rStyle w:val="Puslapionumeris"/>
        <w:sz w:val="22"/>
        <w:szCs w:val="22"/>
      </w:rPr>
      <w:instrText xml:space="preserve">PAGE  </w:instrText>
    </w:r>
    <w:r w:rsidRPr="00297E72">
      <w:rPr>
        <w:rStyle w:val="Puslapionumeris"/>
        <w:sz w:val="22"/>
        <w:szCs w:val="22"/>
      </w:rPr>
      <w:fldChar w:fldCharType="separate"/>
    </w:r>
    <w:r w:rsidR="00A31ADD">
      <w:rPr>
        <w:rStyle w:val="Puslapionumeris"/>
        <w:noProof/>
        <w:sz w:val="22"/>
        <w:szCs w:val="22"/>
      </w:rPr>
      <w:t>38</w:t>
    </w:r>
    <w:r w:rsidRPr="00297E72">
      <w:rPr>
        <w:rStyle w:val="Puslapionumeris"/>
        <w:sz w:val="22"/>
        <w:szCs w:val="22"/>
      </w:rPr>
      <w:fldChar w:fldCharType="end"/>
    </w:r>
  </w:p>
  <w:p w14:paraId="1731F302" w14:textId="77777777" w:rsidR="00643B8C" w:rsidRDefault="00643B8C" w:rsidP="00643B8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5C098" w14:textId="77777777" w:rsidR="00C50DBB" w:rsidRDefault="00C50DBB">
      <w:r>
        <w:separator/>
      </w:r>
    </w:p>
  </w:footnote>
  <w:footnote w:type="continuationSeparator" w:id="0">
    <w:p w14:paraId="78CEB7EE" w14:textId="77777777" w:rsidR="00C50DBB" w:rsidRDefault="00C50DBB">
      <w:r>
        <w:continuationSeparator/>
      </w:r>
    </w:p>
  </w:footnote>
  <w:footnote w:type="continuationNotice" w:id="1">
    <w:p w14:paraId="35591DDA" w14:textId="77777777" w:rsidR="00C50DBB" w:rsidRDefault="00C50D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40D86"/>
    <w:multiLevelType w:val="hybridMultilevel"/>
    <w:tmpl w:val="0E063E66"/>
    <w:lvl w:ilvl="0" w:tplc="E6E232E0">
      <w:start w:val="2"/>
      <w:numFmt w:val="bullet"/>
      <w:lvlText w:val="-"/>
      <w:lvlJc w:val="left"/>
      <w:pPr>
        <w:ind w:left="1077" w:hanging="360"/>
      </w:pPr>
      <w:rPr>
        <w:rFonts w:ascii="Times New Roman" w:eastAsia="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64C4F7E"/>
    <w:multiLevelType w:val="hybridMultilevel"/>
    <w:tmpl w:val="318E76F4"/>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AAC2134"/>
    <w:multiLevelType w:val="hybridMultilevel"/>
    <w:tmpl w:val="14F4163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94FAB"/>
    <w:multiLevelType w:val="hybridMultilevel"/>
    <w:tmpl w:val="3C6A020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67ABA"/>
    <w:multiLevelType w:val="hybridMultilevel"/>
    <w:tmpl w:val="25E04858"/>
    <w:lvl w:ilvl="0" w:tplc="E6E232E0">
      <w:start w:val="2"/>
      <w:numFmt w:val="bullet"/>
      <w:lvlText w:val="-"/>
      <w:lvlJc w:val="left"/>
      <w:pPr>
        <w:ind w:left="1077" w:hanging="360"/>
      </w:pPr>
      <w:rPr>
        <w:rFonts w:ascii="Times New Roman" w:eastAsia="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149A7E9F"/>
    <w:multiLevelType w:val="hybridMultilevel"/>
    <w:tmpl w:val="C7B62212"/>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67D56"/>
    <w:multiLevelType w:val="hybridMultilevel"/>
    <w:tmpl w:val="1B501B3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D3B19"/>
    <w:multiLevelType w:val="hybridMultilevel"/>
    <w:tmpl w:val="C504C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DB5C2E"/>
    <w:multiLevelType w:val="hybridMultilevel"/>
    <w:tmpl w:val="9D9026C2"/>
    <w:lvl w:ilvl="0" w:tplc="E6E232E0">
      <w:start w:val="2"/>
      <w:numFmt w:val="bullet"/>
      <w:lvlText w:val="-"/>
      <w:lvlJc w:val="left"/>
      <w:pPr>
        <w:ind w:left="780" w:hanging="360"/>
      </w:pPr>
      <w:rPr>
        <w:rFonts w:ascii="Times New Roman" w:eastAsia="Times New Roman"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D6D1B63"/>
    <w:multiLevelType w:val="hybridMultilevel"/>
    <w:tmpl w:val="00AC04E8"/>
    <w:lvl w:ilvl="0" w:tplc="7FE039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AE1F4E"/>
    <w:multiLevelType w:val="hybridMultilevel"/>
    <w:tmpl w:val="50902212"/>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4742F"/>
    <w:multiLevelType w:val="hybridMultilevel"/>
    <w:tmpl w:val="20B4E5EE"/>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B921F8"/>
    <w:multiLevelType w:val="hybridMultilevel"/>
    <w:tmpl w:val="CCB0026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70EA0"/>
    <w:multiLevelType w:val="hybridMultilevel"/>
    <w:tmpl w:val="7A046C94"/>
    <w:lvl w:ilvl="0" w:tplc="E6E232E0">
      <w:start w:val="2"/>
      <w:numFmt w:val="bullet"/>
      <w:lvlText w:val="-"/>
      <w:lvlJc w:val="left"/>
      <w:pPr>
        <w:ind w:left="6598"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14CF"/>
    <w:multiLevelType w:val="hybridMultilevel"/>
    <w:tmpl w:val="318E76F4"/>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EC902D7"/>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0A4D22"/>
    <w:multiLevelType w:val="hybridMultilevel"/>
    <w:tmpl w:val="ADFC3B1A"/>
    <w:lvl w:ilvl="0" w:tplc="943C5DA2">
      <w:start w:val="17"/>
      <w:numFmt w:val="decimal"/>
      <w:lvlText w:val="%1."/>
      <w:lvlJc w:val="left"/>
      <w:pPr>
        <w:ind w:left="1656" w:hanging="360"/>
      </w:pPr>
      <w:rPr>
        <w:rFonts w:hint="default"/>
        <w:b/>
        <w:i w:val="0"/>
      </w:rPr>
    </w:lvl>
    <w:lvl w:ilvl="1" w:tplc="08090019" w:tentative="1">
      <w:start w:val="1"/>
      <w:numFmt w:val="lowerLetter"/>
      <w:lvlText w:val="%2."/>
      <w:lvlJc w:val="left"/>
      <w:pPr>
        <w:ind w:left="2376" w:hanging="360"/>
      </w:pPr>
    </w:lvl>
    <w:lvl w:ilvl="2" w:tplc="0809001B" w:tentative="1">
      <w:start w:val="1"/>
      <w:numFmt w:val="lowerRoman"/>
      <w:lvlText w:val="%3."/>
      <w:lvlJc w:val="right"/>
      <w:pPr>
        <w:ind w:left="3096" w:hanging="180"/>
      </w:pPr>
    </w:lvl>
    <w:lvl w:ilvl="3" w:tplc="0809000F" w:tentative="1">
      <w:start w:val="1"/>
      <w:numFmt w:val="decimal"/>
      <w:lvlText w:val="%4."/>
      <w:lvlJc w:val="left"/>
      <w:pPr>
        <w:ind w:left="3816" w:hanging="360"/>
      </w:pPr>
    </w:lvl>
    <w:lvl w:ilvl="4" w:tplc="08090019" w:tentative="1">
      <w:start w:val="1"/>
      <w:numFmt w:val="lowerLetter"/>
      <w:lvlText w:val="%5."/>
      <w:lvlJc w:val="left"/>
      <w:pPr>
        <w:ind w:left="4536" w:hanging="360"/>
      </w:pPr>
    </w:lvl>
    <w:lvl w:ilvl="5" w:tplc="0809001B" w:tentative="1">
      <w:start w:val="1"/>
      <w:numFmt w:val="lowerRoman"/>
      <w:lvlText w:val="%6."/>
      <w:lvlJc w:val="right"/>
      <w:pPr>
        <w:ind w:left="5256" w:hanging="180"/>
      </w:pPr>
    </w:lvl>
    <w:lvl w:ilvl="6" w:tplc="0809000F" w:tentative="1">
      <w:start w:val="1"/>
      <w:numFmt w:val="decimal"/>
      <w:lvlText w:val="%7."/>
      <w:lvlJc w:val="left"/>
      <w:pPr>
        <w:ind w:left="5976" w:hanging="360"/>
      </w:pPr>
    </w:lvl>
    <w:lvl w:ilvl="7" w:tplc="08090019" w:tentative="1">
      <w:start w:val="1"/>
      <w:numFmt w:val="lowerLetter"/>
      <w:lvlText w:val="%8."/>
      <w:lvlJc w:val="left"/>
      <w:pPr>
        <w:ind w:left="6696" w:hanging="360"/>
      </w:pPr>
    </w:lvl>
    <w:lvl w:ilvl="8" w:tplc="0809001B" w:tentative="1">
      <w:start w:val="1"/>
      <w:numFmt w:val="lowerRoman"/>
      <w:lvlText w:val="%9."/>
      <w:lvlJc w:val="right"/>
      <w:pPr>
        <w:ind w:left="7416" w:hanging="180"/>
      </w:pPr>
    </w:lvl>
  </w:abstractNum>
  <w:abstractNum w:abstractNumId="19" w15:restartNumberingAfterBreak="0">
    <w:nsid w:val="344B5FFA"/>
    <w:multiLevelType w:val="hybridMultilevel"/>
    <w:tmpl w:val="64B02712"/>
    <w:lvl w:ilvl="0" w:tplc="E6E232E0">
      <w:start w:val="2"/>
      <w:numFmt w:val="bullet"/>
      <w:lvlText w:val="-"/>
      <w:lvlJc w:val="left"/>
      <w:pPr>
        <w:ind w:left="768" w:hanging="360"/>
      </w:pPr>
      <w:rPr>
        <w:rFonts w:ascii="Times New Roman" w:eastAsia="Times New Roman" w:hAnsi="Times New Roman" w:cs="Times New Roman"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0" w15:restartNumberingAfterBreak="0">
    <w:nsid w:val="39320190"/>
    <w:multiLevelType w:val="hybridMultilevel"/>
    <w:tmpl w:val="5A341738"/>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B0830"/>
    <w:multiLevelType w:val="hybridMultilevel"/>
    <w:tmpl w:val="489840C2"/>
    <w:lvl w:ilvl="0" w:tplc="9C1C85A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012CF"/>
    <w:multiLevelType w:val="hybridMultilevel"/>
    <w:tmpl w:val="68D63EE2"/>
    <w:lvl w:ilvl="0" w:tplc="E6E232E0">
      <w:start w:val="2"/>
      <w:numFmt w:val="bullet"/>
      <w:lvlText w:val="-"/>
      <w:lvlJc w:val="left"/>
      <w:pPr>
        <w:tabs>
          <w:tab w:val="num" w:pos="720"/>
        </w:tabs>
        <w:ind w:left="720" w:hanging="360"/>
      </w:pPr>
      <w:rPr>
        <w:rFonts w:ascii="Times New Roman" w:eastAsia="Times New Roman"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2C737E"/>
    <w:multiLevelType w:val="hybridMultilevel"/>
    <w:tmpl w:val="E4BA2EDC"/>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F4C9C"/>
    <w:multiLevelType w:val="hybridMultilevel"/>
    <w:tmpl w:val="9342EE4A"/>
    <w:lvl w:ilvl="0" w:tplc="04090001">
      <w:start w:val="1"/>
      <w:numFmt w:val="bullet"/>
      <w:lvlText w:val=""/>
      <w:lvlJc w:val="left"/>
      <w:pPr>
        <w:tabs>
          <w:tab w:val="num" w:pos="720"/>
        </w:tabs>
        <w:ind w:left="720" w:hanging="360"/>
      </w:pPr>
      <w:rPr>
        <w:rFonts w:ascii="Symbol" w:hAnsi="Symbol"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C279A9"/>
    <w:multiLevelType w:val="hybridMultilevel"/>
    <w:tmpl w:val="3E6E5B4E"/>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377DB"/>
    <w:multiLevelType w:val="hybridMultilevel"/>
    <w:tmpl w:val="DAA6B980"/>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8" w15:restartNumberingAfterBreak="0">
    <w:nsid w:val="589A6757"/>
    <w:multiLevelType w:val="hybridMultilevel"/>
    <w:tmpl w:val="1004E2D0"/>
    <w:lvl w:ilvl="0" w:tplc="0D9EDB42">
      <w:start w:val="6"/>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5E233A14"/>
    <w:multiLevelType w:val="singleLevel"/>
    <w:tmpl w:val="324615DC"/>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66C268DA"/>
    <w:multiLevelType w:val="hybridMultilevel"/>
    <w:tmpl w:val="754C7246"/>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0A0E84"/>
    <w:multiLevelType w:val="hybridMultilevel"/>
    <w:tmpl w:val="1B2A831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982763"/>
    <w:multiLevelType w:val="hybridMultilevel"/>
    <w:tmpl w:val="5F9A0CD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8E1C7B"/>
    <w:multiLevelType w:val="hybridMultilevel"/>
    <w:tmpl w:val="9A58A554"/>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100D28"/>
    <w:multiLevelType w:val="hybridMultilevel"/>
    <w:tmpl w:val="2F94C0BA"/>
    <w:lvl w:ilvl="0" w:tplc="FD788292">
      <w:start w:val="1"/>
      <w:numFmt w:val="upperLetter"/>
      <w:lvlText w:val="%1."/>
      <w:lvlJc w:val="left"/>
      <w:pPr>
        <w:ind w:left="6521" w:hanging="5670"/>
      </w:pPr>
      <w:rPr>
        <w:rFonts w:hint="default"/>
        <w:b/>
      </w:rPr>
    </w:lvl>
    <w:lvl w:ilvl="1" w:tplc="6A92C8E4">
      <w:start w:val="1"/>
      <w:numFmt w:val="decimal"/>
      <w:lvlText w:val="%2."/>
      <w:lvlJc w:val="left"/>
      <w:pPr>
        <w:ind w:left="2501" w:hanging="570"/>
      </w:pPr>
      <w:rPr>
        <w:rFonts w:hint="default"/>
        <w:b/>
        <w:i w:val="0"/>
      </w:rPr>
    </w:lvl>
    <w:lvl w:ilvl="2" w:tplc="140C001B" w:tentative="1">
      <w:start w:val="1"/>
      <w:numFmt w:val="lowerRoman"/>
      <w:lvlText w:val="%3."/>
      <w:lvlJc w:val="right"/>
      <w:pPr>
        <w:ind w:left="3011" w:hanging="180"/>
      </w:pPr>
    </w:lvl>
    <w:lvl w:ilvl="3" w:tplc="140C000F" w:tentative="1">
      <w:start w:val="1"/>
      <w:numFmt w:val="decimal"/>
      <w:lvlText w:val="%4."/>
      <w:lvlJc w:val="left"/>
      <w:pPr>
        <w:ind w:left="3731" w:hanging="360"/>
      </w:pPr>
    </w:lvl>
    <w:lvl w:ilvl="4" w:tplc="140C0019" w:tentative="1">
      <w:start w:val="1"/>
      <w:numFmt w:val="lowerLetter"/>
      <w:lvlText w:val="%5."/>
      <w:lvlJc w:val="left"/>
      <w:pPr>
        <w:ind w:left="4451" w:hanging="360"/>
      </w:pPr>
    </w:lvl>
    <w:lvl w:ilvl="5" w:tplc="140C001B" w:tentative="1">
      <w:start w:val="1"/>
      <w:numFmt w:val="lowerRoman"/>
      <w:lvlText w:val="%6."/>
      <w:lvlJc w:val="right"/>
      <w:pPr>
        <w:ind w:left="5171" w:hanging="180"/>
      </w:pPr>
    </w:lvl>
    <w:lvl w:ilvl="6" w:tplc="140C000F" w:tentative="1">
      <w:start w:val="1"/>
      <w:numFmt w:val="decimal"/>
      <w:lvlText w:val="%7."/>
      <w:lvlJc w:val="left"/>
      <w:pPr>
        <w:ind w:left="5891" w:hanging="360"/>
      </w:pPr>
    </w:lvl>
    <w:lvl w:ilvl="7" w:tplc="140C0019" w:tentative="1">
      <w:start w:val="1"/>
      <w:numFmt w:val="lowerLetter"/>
      <w:lvlText w:val="%8."/>
      <w:lvlJc w:val="left"/>
      <w:pPr>
        <w:ind w:left="6611" w:hanging="360"/>
      </w:pPr>
    </w:lvl>
    <w:lvl w:ilvl="8" w:tplc="140C001B" w:tentative="1">
      <w:start w:val="1"/>
      <w:numFmt w:val="lowerRoman"/>
      <w:lvlText w:val="%9."/>
      <w:lvlJc w:val="right"/>
      <w:pPr>
        <w:ind w:left="7331" w:hanging="180"/>
      </w:pPr>
    </w:lvl>
  </w:abstractNum>
  <w:abstractNum w:abstractNumId="35" w15:restartNumberingAfterBreak="0">
    <w:nsid w:val="7A7535AF"/>
    <w:multiLevelType w:val="hybridMultilevel"/>
    <w:tmpl w:val="6FE4E616"/>
    <w:lvl w:ilvl="0" w:tplc="E6E232E0">
      <w:start w:val="2"/>
      <w:numFmt w:val="bullet"/>
      <w:lvlText w:val="-"/>
      <w:lvlJc w:val="left"/>
      <w:pPr>
        <w:ind w:left="1077" w:hanging="360"/>
      </w:pPr>
      <w:rPr>
        <w:rFonts w:ascii="Times New Roman" w:eastAsia="Times New Roman" w:hAnsi="Times New Roman" w:cs="Times New Roman"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30"/>
  </w:num>
  <w:num w:numId="2">
    <w:abstractNumId w:val="20"/>
  </w:num>
  <w:num w:numId="3">
    <w:abstractNumId w:val="13"/>
  </w:num>
  <w:num w:numId="4">
    <w:abstractNumId w:val="11"/>
  </w:num>
  <w:num w:numId="5">
    <w:abstractNumId w:val="26"/>
  </w:num>
  <w:num w:numId="6">
    <w:abstractNumId w:val="32"/>
  </w:num>
  <w:num w:numId="7">
    <w:abstractNumId w:val="27"/>
  </w:num>
  <w:num w:numId="8">
    <w:abstractNumId w:val="34"/>
  </w:num>
  <w:num w:numId="9">
    <w:abstractNumId w:val="28"/>
  </w:num>
  <w:num w:numId="10">
    <w:abstractNumId w:val="18"/>
  </w:num>
  <w:num w:numId="11">
    <w:abstractNumId w:val="23"/>
  </w:num>
  <w:num w:numId="12">
    <w:abstractNumId w:val="0"/>
    <w:lvlOverride w:ilvl="0">
      <w:lvl w:ilvl="0">
        <w:start w:val="1"/>
        <w:numFmt w:val="bullet"/>
        <w:lvlText w:val="-"/>
        <w:legacy w:legacy="1" w:legacySpace="0" w:legacyIndent="360"/>
        <w:lvlJc w:val="left"/>
        <w:pPr>
          <w:ind w:left="360" w:hanging="360"/>
        </w:pPr>
      </w:lvl>
    </w:lvlOverride>
  </w:num>
  <w:num w:numId="13">
    <w:abstractNumId w:val="15"/>
  </w:num>
  <w:num w:numId="14">
    <w:abstractNumId w:val="19"/>
  </w:num>
  <w:num w:numId="15">
    <w:abstractNumId w:val="12"/>
  </w:num>
  <w:num w:numId="16">
    <w:abstractNumId w:val="6"/>
  </w:num>
  <w:num w:numId="17">
    <w:abstractNumId w:val="5"/>
  </w:num>
  <w:num w:numId="18">
    <w:abstractNumId w:val="22"/>
  </w:num>
  <w:num w:numId="19">
    <w:abstractNumId w:val="14"/>
  </w:num>
  <w:num w:numId="20">
    <w:abstractNumId w:val="9"/>
  </w:num>
  <w:num w:numId="21">
    <w:abstractNumId w:val="7"/>
  </w:num>
  <w:num w:numId="22">
    <w:abstractNumId w:val="25"/>
  </w:num>
  <w:num w:numId="23">
    <w:abstractNumId w:val="3"/>
  </w:num>
  <w:num w:numId="24">
    <w:abstractNumId w:val="31"/>
  </w:num>
  <w:num w:numId="25">
    <w:abstractNumId w:val="1"/>
  </w:num>
  <w:num w:numId="26">
    <w:abstractNumId w:val="35"/>
  </w:num>
  <w:num w:numId="27">
    <w:abstractNumId w:val="17"/>
  </w:num>
  <w:num w:numId="28">
    <w:abstractNumId w:val="24"/>
  </w:num>
  <w:num w:numId="29">
    <w:abstractNumId w:val="8"/>
  </w:num>
  <w:num w:numId="30">
    <w:abstractNumId w:val="29"/>
  </w:num>
  <w:num w:numId="31">
    <w:abstractNumId w:val="4"/>
  </w:num>
  <w:num w:numId="32">
    <w:abstractNumId w:val="33"/>
  </w:num>
  <w:num w:numId="33">
    <w:abstractNumId w:val="16"/>
  </w:num>
  <w:num w:numId="34">
    <w:abstractNumId w:val="2"/>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2C"/>
    <w:rsid w:val="00043778"/>
    <w:rsid w:val="000C4F0E"/>
    <w:rsid w:val="000D5F2C"/>
    <w:rsid w:val="000E5C5A"/>
    <w:rsid w:val="000F6487"/>
    <w:rsid w:val="00166586"/>
    <w:rsid w:val="0018068B"/>
    <w:rsid w:val="0018414C"/>
    <w:rsid w:val="00184C85"/>
    <w:rsid w:val="00185114"/>
    <w:rsid w:val="001970A2"/>
    <w:rsid w:val="001E1115"/>
    <w:rsid w:val="001E58C8"/>
    <w:rsid w:val="001F1DB8"/>
    <w:rsid w:val="0021276C"/>
    <w:rsid w:val="00212B6C"/>
    <w:rsid w:val="00252DFB"/>
    <w:rsid w:val="002629F1"/>
    <w:rsid w:val="002675CF"/>
    <w:rsid w:val="00287894"/>
    <w:rsid w:val="00296E7A"/>
    <w:rsid w:val="002D2863"/>
    <w:rsid w:val="002D42B8"/>
    <w:rsid w:val="00300654"/>
    <w:rsid w:val="00346407"/>
    <w:rsid w:val="00354010"/>
    <w:rsid w:val="0038597A"/>
    <w:rsid w:val="00394ADE"/>
    <w:rsid w:val="003B2421"/>
    <w:rsid w:val="003C2A16"/>
    <w:rsid w:val="003C7D97"/>
    <w:rsid w:val="003D5790"/>
    <w:rsid w:val="003E56D9"/>
    <w:rsid w:val="003E5A09"/>
    <w:rsid w:val="00401502"/>
    <w:rsid w:val="0041425C"/>
    <w:rsid w:val="00447A78"/>
    <w:rsid w:val="0047433E"/>
    <w:rsid w:val="0052616C"/>
    <w:rsid w:val="00531001"/>
    <w:rsid w:val="0053582B"/>
    <w:rsid w:val="00541C9B"/>
    <w:rsid w:val="0058757D"/>
    <w:rsid w:val="005B5013"/>
    <w:rsid w:val="005E0E65"/>
    <w:rsid w:val="00643B8C"/>
    <w:rsid w:val="007228D5"/>
    <w:rsid w:val="00746BAA"/>
    <w:rsid w:val="00774E13"/>
    <w:rsid w:val="00813D33"/>
    <w:rsid w:val="00874160"/>
    <w:rsid w:val="00885317"/>
    <w:rsid w:val="0088647E"/>
    <w:rsid w:val="008D6CA2"/>
    <w:rsid w:val="008E6D40"/>
    <w:rsid w:val="009078AE"/>
    <w:rsid w:val="00915418"/>
    <w:rsid w:val="00944E50"/>
    <w:rsid w:val="009769B0"/>
    <w:rsid w:val="009C381E"/>
    <w:rsid w:val="009C586E"/>
    <w:rsid w:val="00A24785"/>
    <w:rsid w:val="00A31ADD"/>
    <w:rsid w:val="00A848F2"/>
    <w:rsid w:val="00A966BC"/>
    <w:rsid w:val="00AF4396"/>
    <w:rsid w:val="00B10192"/>
    <w:rsid w:val="00B20292"/>
    <w:rsid w:val="00B45898"/>
    <w:rsid w:val="00B81B06"/>
    <w:rsid w:val="00BB2121"/>
    <w:rsid w:val="00BC7DF3"/>
    <w:rsid w:val="00BE500F"/>
    <w:rsid w:val="00C067A9"/>
    <w:rsid w:val="00C27771"/>
    <w:rsid w:val="00C32ECE"/>
    <w:rsid w:val="00C50DBB"/>
    <w:rsid w:val="00C630F6"/>
    <w:rsid w:val="00CB3116"/>
    <w:rsid w:val="00CB45E7"/>
    <w:rsid w:val="00CE051F"/>
    <w:rsid w:val="00D81138"/>
    <w:rsid w:val="00DF1F6B"/>
    <w:rsid w:val="00E35CC1"/>
    <w:rsid w:val="00E40B1F"/>
    <w:rsid w:val="00EA2A36"/>
    <w:rsid w:val="00EC4ABD"/>
    <w:rsid w:val="00F163E4"/>
    <w:rsid w:val="00F76868"/>
    <w:rsid w:val="00F84BD6"/>
    <w:rsid w:val="00FB7968"/>
    <w:rsid w:val="00FD47B7"/>
    <w:rsid w:val="00FE7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BDA1"/>
  <w15:docId w15:val="{8A04B669-1367-4912-A5EF-332604C2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5C5A"/>
    <w:pPr>
      <w:spacing w:after="0" w:line="240" w:lineRule="auto"/>
    </w:pPr>
    <w:rPr>
      <w:rFonts w:ascii="Times New Roman" w:hAnsi="Times New Roman"/>
      <w:sz w:val="24"/>
      <w:szCs w:val="20"/>
      <w:lang w:val="sl-SI" w:eastAsia="sl-SI"/>
    </w:rPr>
  </w:style>
  <w:style w:type="paragraph" w:styleId="Antrat1">
    <w:name w:val="heading 1"/>
    <w:basedOn w:val="prastasis"/>
    <w:next w:val="prastasis"/>
    <w:link w:val="Antrat1Diagrama"/>
    <w:uiPriority w:val="99"/>
    <w:qFormat/>
    <w:rsid w:val="000D5F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qFormat/>
    <w:rsid w:val="000D5F2C"/>
    <w:pPr>
      <w:keepNext/>
      <w:tabs>
        <w:tab w:val="left" w:pos="4300"/>
        <w:tab w:val="left" w:pos="5940"/>
        <w:tab w:val="left" w:pos="8180"/>
      </w:tabs>
      <w:spacing w:line="360" w:lineRule="atLeast"/>
      <w:outlineLvl w:val="1"/>
    </w:pPr>
    <w:rPr>
      <w:rFonts w:eastAsia="Times New Roman" w:cs="Times New Roman"/>
      <w:b/>
      <w:u w:val="single"/>
      <w:lang w:val="en-US"/>
    </w:rPr>
  </w:style>
  <w:style w:type="paragraph" w:styleId="Antrat3">
    <w:name w:val="heading 3"/>
    <w:basedOn w:val="prastasis"/>
    <w:next w:val="prastasis"/>
    <w:link w:val="Antrat3Diagrama"/>
    <w:uiPriority w:val="99"/>
    <w:qFormat/>
    <w:rsid w:val="000D5F2C"/>
    <w:pPr>
      <w:keepNext/>
      <w:tabs>
        <w:tab w:val="decimal" w:pos="6760"/>
      </w:tabs>
      <w:spacing w:line="480" w:lineRule="atLeast"/>
      <w:outlineLvl w:val="2"/>
    </w:pPr>
    <w:rPr>
      <w:rFonts w:eastAsia="Times New Roman" w:cs="Times New Roman"/>
      <w:b/>
      <w:lang w:val="en-US"/>
    </w:rPr>
  </w:style>
  <w:style w:type="paragraph" w:styleId="Antrat4">
    <w:name w:val="heading 4"/>
    <w:basedOn w:val="prastasis"/>
    <w:next w:val="prastasis"/>
    <w:link w:val="Antrat4Diagrama"/>
    <w:uiPriority w:val="99"/>
    <w:qFormat/>
    <w:rsid w:val="000D5F2C"/>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uiPriority w:val="99"/>
    <w:qFormat/>
    <w:rsid w:val="000D5F2C"/>
    <w:pPr>
      <w:keepNext/>
      <w:tabs>
        <w:tab w:val="left" w:pos="567"/>
      </w:tabs>
      <w:spacing w:line="260" w:lineRule="exact"/>
      <w:jc w:val="both"/>
      <w:outlineLvl w:val="4"/>
    </w:pPr>
    <w:rPr>
      <w:rFonts w:eastAsia="SimSun" w:cs="Times New Roman"/>
      <w:noProof/>
      <w:sz w:val="22"/>
      <w:lang w:val="en-GB" w:eastAsia="en-US"/>
    </w:rPr>
  </w:style>
  <w:style w:type="paragraph" w:styleId="Antrat6">
    <w:name w:val="heading 6"/>
    <w:basedOn w:val="prastasis"/>
    <w:next w:val="prastasis"/>
    <w:link w:val="Antrat6Diagrama"/>
    <w:uiPriority w:val="99"/>
    <w:qFormat/>
    <w:rsid w:val="000D5F2C"/>
    <w:pPr>
      <w:keepNext/>
      <w:keepLines/>
      <w:tabs>
        <w:tab w:val="right" w:pos="4536"/>
        <w:tab w:val="left" w:pos="5180"/>
        <w:tab w:val="left" w:pos="5380"/>
        <w:tab w:val="left" w:pos="8222"/>
      </w:tabs>
      <w:outlineLvl w:val="5"/>
    </w:pPr>
    <w:rPr>
      <w:rFonts w:eastAsia="Times New Roman" w:cs="Times New Roman"/>
      <w:b/>
      <w:lang w:val="en-US"/>
    </w:rPr>
  </w:style>
  <w:style w:type="paragraph" w:styleId="Antrat7">
    <w:name w:val="heading 7"/>
    <w:basedOn w:val="prastasis"/>
    <w:next w:val="prastasis"/>
    <w:link w:val="Antrat7Diagrama"/>
    <w:uiPriority w:val="99"/>
    <w:qFormat/>
    <w:rsid w:val="000D5F2C"/>
    <w:pPr>
      <w:keepNext/>
      <w:tabs>
        <w:tab w:val="left" w:pos="-720"/>
        <w:tab w:val="left" w:pos="567"/>
        <w:tab w:val="left" w:pos="4536"/>
      </w:tabs>
      <w:suppressAutoHyphens/>
      <w:spacing w:line="260" w:lineRule="exact"/>
      <w:jc w:val="both"/>
      <w:outlineLvl w:val="6"/>
    </w:pPr>
    <w:rPr>
      <w:rFonts w:eastAsia="SimSun" w:cs="Times New Roman"/>
      <w:i/>
      <w:sz w:val="22"/>
      <w:lang w:val="en-GB" w:eastAsia="en-US"/>
    </w:rPr>
  </w:style>
  <w:style w:type="paragraph" w:styleId="Antrat8">
    <w:name w:val="heading 8"/>
    <w:basedOn w:val="prastasis"/>
    <w:next w:val="prastasis"/>
    <w:link w:val="Antrat8Diagrama"/>
    <w:uiPriority w:val="99"/>
    <w:qFormat/>
    <w:rsid w:val="000D5F2C"/>
    <w:pPr>
      <w:keepNext/>
      <w:tabs>
        <w:tab w:val="left" w:pos="567"/>
      </w:tabs>
      <w:spacing w:line="260" w:lineRule="exact"/>
      <w:ind w:left="567" w:hanging="567"/>
      <w:jc w:val="both"/>
      <w:outlineLvl w:val="7"/>
    </w:pPr>
    <w:rPr>
      <w:rFonts w:eastAsia="SimSun" w:cs="Times New Roman"/>
      <w:b/>
      <w:i/>
      <w:sz w:val="22"/>
      <w:lang w:val="en-GB" w:eastAsia="en-US"/>
    </w:rPr>
  </w:style>
  <w:style w:type="paragraph" w:styleId="Antrat9">
    <w:name w:val="heading 9"/>
    <w:basedOn w:val="prastasis"/>
    <w:next w:val="prastasis"/>
    <w:link w:val="Antrat9Diagrama"/>
    <w:uiPriority w:val="99"/>
    <w:qFormat/>
    <w:rsid w:val="000D5F2C"/>
    <w:pPr>
      <w:keepNext/>
      <w:tabs>
        <w:tab w:val="left" w:pos="567"/>
      </w:tabs>
      <w:spacing w:line="260" w:lineRule="exact"/>
      <w:jc w:val="both"/>
      <w:outlineLvl w:val="8"/>
    </w:pPr>
    <w:rPr>
      <w:rFonts w:eastAsia="SimSun" w:cs="Times New Roma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D5F2C"/>
    <w:rPr>
      <w:rFonts w:asciiTheme="majorHAnsi" w:eastAsiaTheme="majorEastAsia" w:hAnsiTheme="majorHAnsi" w:cstheme="majorBidi"/>
      <w:color w:val="2E74B5" w:themeColor="accent1" w:themeShade="BF"/>
      <w:sz w:val="32"/>
      <w:szCs w:val="32"/>
      <w:lang w:val="sl-SI" w:eastAsia="sl-SI"/>
    </w:rPr>
  </w:style>
  <w:style w:type="character" w:customStyle="1" w:styleId="Antrat2Diagrama">
    <w:name w:val="Antraštė 2 Diagrama"/>
    <w:basedOn w:val="Numatytasispastraiposriftas"/>
    <w:link w:val="Antrat2"/>
    <w:uiPriority w:val="99"/>
    <w:rsid w:val="000D5F2C"/>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0D5F2C"/>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0D5F2C"/>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0D5F2C"/>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0D5F2C"/>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0D5F2C"/>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0D5F2C"/>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0D5F2C"/>
    <w:rPr>
      <w:rFonts w:ascii="Times New Roman" w:eastAsia="SimSun" w:hAnsi="Times New Roman" w:cs="Times New Roman"/>
      <w:b/>
      <w:i/>
      <w:szCs w:val="20"/>
      <w:lang w:val="en-GB"/>
    </w:rPr>
  </w:style>
  <w:style w:type="table" w:styleId="Lentelstinklelis">
    <w:name w:val="Table Grid"/>
    <w:basedOn w:val="prastojilentel"/>
    <w:uiPriority w:val="59"/>
    <w:rsid w:val="000D5F2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EMEASMCA">
    <w:name w:val="TT EMEA_SMCA"/>
    <w:basedOn w:val="Antrat1"/>
    <w:autoRedefine/>
    <w:rsid w:val="000D5F2C"/>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lang w:val="en-US" w:eastAsia="en-US"/>
    </w:rPr>
  </w:style>
  <w:style w:type="paragraph" w:styleId="Sraopastraipa">
    <w:name w:val="List Paragraph"/>
    <w:basedOn w:val="prastasis"/>
    <w:uiPriority w:val="34"/>
    <w:qFormat/>
    <w:rsid w:val="000D5F2C"/>
    <w:pPr>
      <w:ind w:left="720"/>
      <w:contextualSpacing/>
    </w:pPr>
    <w:rPr>
      <w:rFonts w:eastAsia="Times New Roman" w:cs="Times New Roman"/>
    </w:rPr>
  </w:style>
  <w:style w:type="paragraph" w:styleId="Debesliotekstas">
    <w:name w:val="Balloon Text"/>
    <w:basedOn w:val="prastasis"/>
    <w:link w:val="DebesliotekstasDiagrama"/>
    <w:uiPriority w:val="99"/>
    <w:semiHidden/>
    <w:unhideWhenUsed/>
    <w:rsid w:val="000D5F2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2C"/>
    <w:rPr>
      <w:rFonts w:ascii="Segoe UI" w:hAnsi="Segoe UI" w:cs="Segoe UI"/>
      <w:sz w:val="18"/>
      <w:szCs w:val="18"/>
      <w:lang w:val="sl-SI" w:eastAsia="sl-SI"/>
    </w:rPr>
  </w:style>
  <w:style w:type="paragraph" w:styleId="Antrats">
    <w:name w:val="header"/>
    <w:basedOn w:val="prastasis"/>
    <w:link w:val="AntratsDiagrama"/>
    <w:unhideWhenUsed/>
    <w:rsid w:val="000D5F2C"/>
    <w:pPr>
      <w:tabs>
        <w:tab w:val="center" w:pos="4680"/>
        <w:tab w:val="right" w:pos="9360"/>
      </w:tabs>
    </w:pPr>
  </w:style>
  <w:style w:type="character" w:customStyle="1" w:styleId="AntratsDiagrama">
    <w:name w:val="Antraštės Diagrama"/>
    <w:basedOn w:val="Numatytasispastraiposriftas"/>
    <w:link w:val="Antrats"/>
    <w:rsid w:val="000D5F2C"/>
    <w:rPr>
      <w:rFonts w:ascii="Times New Roman" w:hAnsi="Times New Roman"/>
      <w:sz w:val="24"/>
      <w:szCs w:val="20"/>
      <w:lang w:val="sl-SI" w:eastAsia="sl-SI"/>
    </w:rPr>
  </w:style>
  <w:style w:type="paragraph" w:styleId="Porat">
    <w:name w:val="footer"/>
    <w:basedOn w:val="prastasis"/>
    <w:link w:val="PoratDiagrama"/>
    <w:unhideWhenUsed/>
    <w:rsid w:val="000D5F2C"/>
    <w:pPr>
      <w:tabs>
        <w:tab w:val="center" w:pos="4680"/>
        <w:tab w:val="right" w:pos="9360"/>
      </w:tabs>
    </w:pPr>
  </w:style>
  <w:style w:type="character" w:customStyle="1" w:styleId="PoratDiagrama">
    <w:name w:val="Poraštė Diagrama"/>
    <w:basedOn w:val="Numatytasispastraiposriftas"/>
    <w:link w:val="Porat"/>
    <w:rsid w:val="000D5F2C"/>
    <w:rPr>
      <w:rFonts w:ascii="Times New Roman" w:hAnsi="Times New Roman"/>
      <w:sz w:val="24"/>
      <w:szCs w:val="20"/>
      <w:lang w:val="sl-SI" w:eastAsia="sl-SI"/>
    </w:rPr>
  </w:style>
  <w:style w:type="paragraph" w:styleId="Antrat">
    <w:name w:val="caption"/>
    <w:basedOn w:val="prastasis"/>
    <w:next w:val="prastasis"/>
    <w:qFormat/>
    <w:rsid w:val="000D5F2C"/>
    <w:pPr>
      <w:jc w:val="both"/>
    </w:pPr>
    <w:rPr>
      <w:rFonts w:eastAsia="Times New Roman" w:cs="Times New Roman"/>
      <w:lang w:val="en-GB"/>
    </w:rPr>
  </w:style>
  <w:style w:type="paragraph" w:styleId="Pavadinimas">
    <w:name w:val="Title"/>
    <w:basedOn w:val="prastasis"/>
    <w:link w:val="PavadinimasDiagrama"/>
    <w:uiPriority w:val="99"/>
    <w:qFormat/>
    <w:rsid w:val="000D5F2C"/>
    <w:pPr>
      <w:jc w:val="center"/>
    </w:pPr>
    <w:rPr>
      <w:rFonts w:eastAsia="SimSun" w:cs="Times New Roman"/>
      <w:b/>
      <w:sz w:val="22"/>
      <w:lang w:val="en-GB" w:eastAsia="en-US"/>
    </w:rPr>
  </w:style>
  <w:style w:type="character" w:customStyle="1" w:styleId="PavadinimasDiagrama">
    <w:name w:val="Pavadinimas Diagrama"/>
    <w:basedOn w:val="Numatytasispastraiposriftas"/>
    <w:link w:val="Pavadinimas"/>
    <w:uiPriority w:val="99"/>
    <w:rsid w:val="000D5F2C"/>
    <w:rPr>
      <w:rFonts w:ascii="Times New Roman" w:eastAsia="SimSun" w:hAnsi="Times New Roman" w:cs="Times New Roman"/>
      <w:b/>
      <w:szCs w:val="20"/>
      <w:lang w:val="en-GB"/>
    </w:rPr>
  </w:style>
  <w:style w:type="character" w:styleId="Grietas">
    <w:name w:val="Strong"/>
    <w:uiPriority w:val="99"/>
    <w:qFormat/>
    <w:rsid w:val="000D5F2C"/>
    <w:rPr>
      <w:rFonts w:cs="Times New Roman"/>
      <w:b/>
      <w:bCs/>
    </w:rPr>
  </w:style>
  <w:style w:type="paragraph" w:styleId="Betarp">
    <w:name w:val="No Spacing"/>
    <w:uiPriority w:val="1"/>
    <w:qFormat/>
    <w:rsid w:val="000D5F2C"/>
    <w:pPr>
      <w:tabs>
        <w:tab w:val="left" w:pos="567"/>
      </w:tabs>
      <w:spacing w:after="0" w:line="240" w:lineRule="auto"/>
    </w:pPr>
    <w:rPr>
      <w:rFonts w:ascii="Times New Roman" w:eastAsia="Times New Roman" w:hAnsi="Times New Roman" w:cs="Times New Roman"/>
      <w:snapToGrid w:val="0"/>
      <w:szCs w:val="20"/>
      <w:lang w:val="en-GB"/>
    </w:rPr>
  </w:style>
  <w:style w:type="numbering" w:customStyle="1" w:styleId="NoList1">
    <w:name w:val="No List1"/>
    <w:next w:val="Sraonra"/>
    <w:uiPriority w:val="99"/>
    <w:semiHidden/>
    <w:unhideWhenUsed/>
    <w:rsid w:val="000D5F2C"/>
  </w:style>
  <w:style w:type="character" w:styleId="Hipersaitas">
    <w:name w:val="Hyperlink"/>
    <w:rsid w:val="000D5F2C"/>
    <w:rPr>
      <w:rFonts w:cs="Times New Roman"/>
      <w:color w:val="0000FF"/>
      <w:u w:val="single"/>
    </w:rPr>
  </w:style>
  <w:style w:type="paragraph" w:customStyle="1" w:styleId="PI-1EMEASMCA">
    <w:name w:val="PI-1 EMEA_SMCA"/>
    <w:basedOn w:val="Antrat2"/>
    <w:autoRedefine/>
    <w:rsid w:val="000D5F2C"/>
    <w:pPr>
      <w:tabs>
        <w:tab w:val="clear" w:pos="4300"/>
        <w:tab w:val="clear" w:pos="5940"/>
        <w:tab w:val="clear" w:pos="8180"/>
        <w:tab w:val="left" w:pos="567"/>
      </w:tabs>
      <w:spacing w:line="240" w:lineRule="auto"/>
      <w:ind w:left="567" w:hanging="567"/>
    </w:pPr>
    <w:rPr>
      <w:rFonts w:eastAsia="Calibri"/>
      <w:sz w:val="22"/>
      <w:szCs w:val="22"/>
      <w:u w:val="none"/>
      <w:lang w:val="lt-LT" w:eastAsia="en-US"/>
    </w:rPr>
  </w:style>
  <w:style w:type="paragraph" w:customStyle="1" w:styleId="PI-1labEMEASMCA">
    <w:name w:val="PI-1_lab EMEA_SMCA"/>
    <w:basedOn w:val="prastasis"/>
    <w:autoRedefine/>
    <w:rsid w:val="000D5F2C"/>
    <w:pPr>
      <w:pBdr>
        <w:top w:val="single" w:sz="4" w:space="1" w:color="auto"/>
        <w:left w:val="single" w:sz="4" w:space="4" w:color="auto"/>
        <w:bottom w:val="single" w:sz="4" w:space="1" w:color="auto"/>
        <w:right w:val="single" w:sz="4" w:space="4" w:color="auto"/>
      </w:pBdr>
      <w:tabs>
        <w:tab w:val="left" w:pos="540"/>
      </w:tabs>
    </w:pPr>
    <w:rPr>
      <w:rFonts w:eastAsia="Calibri" w:cs="Times New Roman"/>
      <w:b/>
      <w:noProof/>
      <w:sz w:val="22"/>
      <w:szCs w:val="22"/>
      <w:lang w:val="lt-LT" w:eastAsia="en-US"/>
    </w:rPr>
  </w:style>
  <w:style w:type="paragraph" w:customStyle="1" w:styleId="PI-2EMEASMCA">
    <w:name w:val="PI-2 EMEA_SMCA"/>
    <w:basedOn w:val="Antrat3"/>
    <w:autoRedefine/>
    <w:rsid w:val="000D5F2C"/>
    <w:pPr>
      <w:keepLines/>
      <w:tabs>
        <w:tab w:val="clear" w:pos="6760"/>
        <w:tab w:val="left" w:pos="567"/>
      </w:tabs>
      <w:spacing w:line="240" w:lineRule="auto"/>
      <w:ind w:left="567" w:hanging="567"/>
    </w:pPr>
    <w:rPr>
      <w:rFonts w:eastAsia="Calibri"/>
      <w:kern w:val="28"/>
      <w:sz w:val="22"/>
      <w:szCs w:val="22"/>
      <w:lang w:val="lt-LT" w:eastAsia="en-US"/>
    </w:rPr>
  </w:style>
  <w:style w:type="paragraph" w:customStyle="1" w:styleId="BTEMEASMCA">
    <w:name w:val="BT EMEA_SMCA"/>
    <w:basedOn w:val="prastasis"/>
    <w:autoRedefine/>
    <w:rsid w:val="000D5F2C"/>
    <w:rPr>
      <w:rFonts w:eastAsia="Calibri" w:cs="Times New Roman"/>
      <w:sz w:val="22"/>
      <w:szCs w:val="22"/>
      <w:lang w:val="lt-LT" w:eastAsia="en-US"/>
    </w:rPr>
  </w:style>
  <w:style w:type="paragraph" w:customStyle="1" w:styleId="BTAnIIEMEASMCA">
    <w:name w:val="BT(AnII) EMEA_SMCA"/>
    <w:basedOn w:val="Debesliotekstas"/>
    <w:autoRedefine/>
    <w:rsid w:val="000D5F2C"/>
    <w:rPr>
      <w:rFonts w:ascii="Tahoma" w:eastAsia="Calibri" w:hAnsi="Tahoma" w:cs="Tahoma"/>
      <w:sz w:val="16"/>
      <w:szCs w:val="16"/>
      <w:lang w:val="lt-LT" w:eastAsia="en-US"/>
    </w:rPr>
  </w:style>
  <w:style w:type="paragraph" w:customStyle="1" w:styleId="BT-EMEASMCA">
    <w:name w:val="BT- EMEA_SMCA"/>
    <w:basedOn w:val="BTEMEASMCA"/>
    <w:autoRedefine/>
    <w:rsid w:val="000D5F2C"/>
    <w:pPr>
      <w:numPr>
        <w:numId w:val="27"/>
      </w:numPr>
    </w:pPr>
  </w:style>
  <w:style w:type="paragraph" w:customStyle="1" w:styleId="PI-3EMEASMCA">
    <w:name w:val="PI-3 EMEA_SMCA"/>
    <w:basedOn w:val="prastasis"/>
    <w:autoRedefine/>
    <w:rsid w:val="000D5F2C"/>
    <w:pPr>
      <w:spacing w:line="220" w:lineRule="exact"/>
    </w:pPr>
    <w:rPr>
      <w:rFonts w:eastAsia="Calibri" w:cs="Times New Roman"/>
      <w:b/>
      <w:bCs/>
      <w:sz w:val="22"/>
      <w:szCs w:val="22"/>
      <w:lang w:val="lt-LT" w:eastAsia="en-US"/>
    </w:rPr>
  </w:style>
  <w:style w:type="paragraph" w:customStyle="1" w:styleId="BTbEMEASMCA">
    <w:name w:val="BT(b) EMEA_SMCA"/>
    <w:basedOn w:val="BTEMEASMCA"/>
    <w:autoRedefine/>
    <w:rsid w:val="000D5F2C"/>
    <w:rPr>
      <w:b/>
    </w:rPr>
  </w:style>
  <w:style w:type="paragraph" w:customStyle="1" w:styleId="BTeEMEASMCA">
    <w:name w:val="BT(e) EMEA_SMCA"/>
    <w:basedOn w:val="BTEMEASMCA"/>
    <w:autoRedefine/>
    <w:rsid w:val="000D5F2C"/>
    <w:pPr>
      <w:jc w:val="center"/>
    </w:pPr>
  </w:style>
  <w:style w:type="paragraph" w:customStyle="1" w:styleId="BTuEMEASMCA">
    <w:name w:val="BT(u) EMEA_SMCA"/>
    <w:basedOn w:val="BTEMEASMCA"/>
    <w:autoRedefine/>
    <w:rsid w:val="000D5F2C"/>
  </w:style>
  <w:style w:type="paragraph" w:styleId="Pagrindinistekstas">
    <w:name w:val="Body Text"/>
    <w:basedOn w:val="prastasis"/>
    <w:link w:val="PagrindinistekstasDiagrama"/>
    <w:rsid w:val="000D5F2C"/>
    <w:pPr>
      <w:spacing w:after="120"/>
    </w:pPr>
    <w:rPr>
      <w:rFonts w:eastAsia="Calibri" w:cs="Times New Roman"/>
      <w:sz w:val="22"/>
      <w:lang w:val="lt-LT" w:eastAsia="lt-LT"/>
    </w:rPr>
  </w:style>
  <w:style w:type="character" w:customStyle="1" w:styleId="PagrindinistekstasDiagrama">
    <w:name w:val="Pagrindinis tekstas Diagrama"/>
    <w:basedOn w:val="Numatytasispastraiposriftas"/>
    <w:link w:val="Pagrindinistekstas"/>
    <w:rsid w:val="000D5F2C"/>
    <w:rPr>
      <w:rFonts w:ascii="Times New Roman" w:eastAsia="Calibri" w:hAnsi="Times New Roman" w:cs="Times New Roman"/>
      <w:szCs w:val="20"/>
      <w:lang w:val="lt-LT" w:eastAsia="lt-LT"/>
    </w:rPr>
  </w:style>
  <w:style w:type="paragraph" w:styleId="Pagrindinistekstas2">
    <w:name w:val="Body Text 2"/>
    <w:basedOn w:val="prastasis"/>
    <w:link w:val="Pagrindinistekstas2Diagrama"/>
    <w:rsid w:val="000D5F2C"/>
    <w:pPr>
      <w:spacing w:after="120" w:line="480" w:lineRule="auto"/>
    </w:pPr>
    <w:rPr>
      <w:rFonts w:eastAsia="Calibri" w:cs="Times New Roman"/>
      <w:szCs w:val="24"/>
      <w:lang w:val="lt-LT" w:eastAsia="en-US"/>
    </w:rPr>
  </w:style>
  <w:style w:type="character" w:customStyle="1" w:styleId="Pagrindinistekstas2Diagrama">
    <w:name w:val="Pagrindinis tekstas 2 Diagrama"/>
    <w:basedOn w:val="Numatytasispastraiposriftas"/>
    <w:link w:val="Pagrindinistekstas2"/>
    <w:rsid w:val="000D5F2C"/>
    <w:rPr>
      <w:rFonts w:ascii="Times New Roman" w:eastAsia="Calibri" w:hAnsi="Times New Roman" w:cs="Times New Roman"/>
      <w:sz w:val="24"/>
      <w:szCs w:val="24"/>
      <w:lang w:val="lt-LT"/>
    </w:rPr>
  </w:style>
  <w:style w:type="character" w:styleId="Puslapionumeris">
    <w:name w:val="page number"/>
    <w:rsid w:val="000D5F2C"/>
    <w:rPr>
      <w:rFonts w:cs="Times New Roman"/>
    </w:rPr>
  </w:style>
  <w:style w:type="paragraph" w:styleId="Dokumentoinaostekstas">
    <w:name w:val="endnote text"/>
    <w:basedOn w:val="prastasis"/>
    <w:link w:val="DokumentoinaostekstasDiagrama"/>
    <w:uiPriority w:val="99"/>
    <w:semiHidden/>
    <w:unhideWhenUsed/>
    <w:rsid w:val="000D5F2C"/>
    <w:rPr>
      <w:rFonts w:eastAsia="Calibri" w:cs="Times New Roman"/>
      <w:sz w:val="20"/>
      <w:lang w:val="lt-LT" w:eastAsia="en-US"/>
    </w:rPr>
  </w:style>
  <w:style w:type="character" w:customStyle="1" w:styleId="DokumentoinaostekstasDiagrama">
    <w:name w:val="Dokumento išnašos tekstas Diagrama"/>
    <w:basedOn w:val="Numatytasispastraiposriftas"/>
    <w:link w:val="Dokumentoinaostekstas"/>
    <w:uiPriority w:val="99"/>
    <w:semiHidden/>
    <w:rsid w:val="000D5F2C"/>
    <w:rPr>
      <w:rFonts w:ascii="Times New Roman" w:eastAsia="Calibri" w:hAnsi="Times New Roman" w:cs="Times New Roman"/>
      <w:sz w:val="20"/>
      <w:szCs w:val="20"/>
      <w:lang w:val="lt-LT"/>
    </w:rPr>
  </w:style>
  <w:style w:type="character" w:styleId="Dokumentoinaosnumeris">
    <w:name w:val="endnote reference"/>
    <w:basedOn w:val="Numatytasispastraiposriftas"/>
    <w:uiPriority w:val="99"/>
    <w:semiHidden/>
    <w:unhideWhenUsed/>
    <w:rsid w:val="000D5F2C"/>
    <w:rPr>
      <w:vertAlign w:val="superscript"/>
    </w:rPr>
  </w:style>
  <w:style w:type="character" w:styleId="Komentaronuoroda">
    <w:name w:val="annotation reference"/>
    <w:basedOn w:val="Numatytasispastraiposriftas"/>
    <w:uiPriority w:val="99"/>
    <w:semiHidden/>
    <w:unhideWhenUsed/>
    <w:rsid w:val="000D5F2C"/>
    <w:rPr>
      <w:sz w:val="16"/>
      <w:szCs w:val="16"/>
    </w:rPr>
  </w:style>
  <w:style w:type="paragraph" w:styleId="Komentarotekstas">
    <w:name w:val="annotation text"/>
    <w:basedOn w:val="prastasis"/>
    <w:link w:val="KomentarotekstasDiagrama"/>
    <w:uiPriority w:val="99"/>
    <w:semiHidden/>
    <w:unhideWhenUsed/>
    <w:rsid w:val="000D5F2C"/>
    <w:rPr>
      <w:sz w:val="20"/>
    </w:rPr>
  </w:style>
  <w:style w:type="character" w:customStyle="1" w:styleId="KomentarotekstasDiagrama">
    <w:name w:val="Komentaro tekstas Diagrama"/>
    <w:basedOn w:val="Numatytasispastraiposriftas"/>
    <w:link w:val="Komentarotekstas"/>
    <w:uiPriority w:val="99"/>
    <w:semiHidden/>
    <w:rsid w:val="000D5F2C"/>
    <w:rPr>
      <w:rFonts w:ascii="Times New Roman" w:hAnsi="Times New Roman"/>
      <w:sz w:val="20"/>
      <w:szCs w:val="20"/>
      <w:lang w:val="sl-SI" w:eastAsia="sl-SI"/>
    </w:rPr>
  </w:style>
  <w:style w:type="paragraph" w:styleId="Komentarotema">
    <w:name w:val="annotation subject"/>
    <w:basedOn w:val="Komentarotekstas"/>
    <w:next w:val="Komentarotekstas"/>
    <w:link w:val="KomentarotemaDiagrama"/>
    <w:uiPriority w:val="99"/>
    <w:semiHidden/>
    <w:unhideWhenUsed/>
    <w:rsid w:val="000D5F2C"/>
    <w:rPr>
      <w:b/>
      <w:bCs/>
    </w:rPr>
  </w:style>
  <w:style w:type="character" w:customStyle="1" w:styleId="KomentarotemaDiagrama">
    <w:name w:val="Komentaro tema Diagrama"/>
    <w:basedOn w:val="KomentarotekstasDiagrama"/>
    <w:link w:val="Komentarotema"/>
    <w:uiPriority w:val="99"/>
    <w:semiHidden/>
    <w:rsid w:val="000D5F2C"/>
    <w:rPr>
      <w:rFonts w:ascii="Times New Roman" w:hAnsi="Times New Roman"/>
      <w:b/>
      <w:bCs/>
      <w:sz w:val="20"/>
      <w:szCs w:val="20"/>
      <w:lang w:val="sl-SI" w:eastAsia="sl-SI"/>
    </w:rPr>
  </w:style>
  <w:style w:type="paragraph" w:styleId="Pataisymai">
    <w:name w:val="Revision"/>
    <w:hidden/>
    <w:uiPriority w:val="99"/>
    <w:semiHidden/>
    <w:rsid w:val="000D5F2C"/>
    <w:pPr>
      <w:spacing w:after="0" w:line="240" w:lineRule="auto"/>
    </w:pPr>
    <w:rPr>
      <w:rFonts w:ascii="Times New Roman" w:hAnsi="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47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6D27F-118A-463A-A3AC-9EADAF6E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50953</Words>
  <Characters>29044</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 B</dc:creator>
  <cp:lastModifiedBy>Albina Burkauskaitė</cp:lastModifiedBy>
  <cp:revision>3</cp:revision>
  <dcterms:created xsi:type="dcterms:W3CDTF">2018-11-30T12:58:00Z</dcterms:created>
  <dcterms:modified xsi:type="dcterms:W3CDTF">2018-11-30T13:00:00Z</dcterms:modified>
</cp:coreProperties>
</file>