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68E" w:rsidRPr="00A856C8" w:rsidRDefault="0050368E" w:rsidP="0050368E">
      <w:pPr>
        <w:tabs>
          <w:tab w:val="left" w:pos="567"/>
        </w:tabs>
        <w:ind w:left="567" w:hanging="567"/>
        <w:jc w:val="center"/>
        <w:outlineLvl w:val="0"/>
        <w:rPr>
          <w:rFonts w:eastAsia="Calibri" w:cs="Times New Roman"/>
          <w:b/>
          <w:caps/>
          <w:sz w:val="22"/>
          <w:szCs w:val="22"/>
          <w:lang w:val="lt-LT" w:eastAsia="en-US"/>
        </w:rPr>
      </w:pPr>
      <w:bookmarkStart w:id="0" w:name="_Toc129243138"/>
      <w:bookmarkStart w:id="1" w:name="_Toc129243263"/>
      <w:r w:rsidRPr="00A856C8">
        <w:rPr>
          <w:rFonts w:eastAsia="Calibri" w:cs="Times New Roman"/>
          <w:b/>
          <w:sz w:val="22"/>
          <w:szCs w:val="22"/>
          <w:lang w:val="lt-LT" w:eastAsia="en-US"/>
        </w:rPr>
        <w:t xml:space="preserve">Pakuotės lapelis: informacija </w:t>
      </w:r>
      <w:bookmarkEnd w:id="0"/>
      <w:bookmarkEnd w:id="1"/>
      <w:r>
        <w:rPr>
          <w:rFonts w:eastAsia="Calibri" w:cs="Times New Roman"/>
          <w:b/>
          <w:sz w:val="22"/>
          <w:szCs w:val="22"/>
          <w:lang w:val="lt-LT" w:eastAsia="en-US"/>
        </w:rPr>
        <w:t>pacientui</w:t>
      </w:r>
    </w:p>
    <w:p w:rsidR="0050368E" w:rsidRPr="00A856C8" w:rsidRDefault="0050368E" w:rsidP="0050368E">
      <w:pPr>
        <w:rPr>
          <w:rFonts w:eastAsia="Calibri" w:cs="Times New Roman"/>
          <w:sz w:val="22"/>
          <w:szCs w:val="22"/>
          <w:lang w:val="lt-LT" w:eastAsia="en-US"/>
        </w:rPr>
      </w:pPr>
    </w:p>
    <w:p w:rsidR="0050368E" w:rsidRPr="00A856C8" w:rsidRDefault="0050368E" w:rsidP="0050368E">
      <w:pPr>
        <w:jc w:val="center"/>
        <w:rPr>
          <w:rFonts w:eastAsia="Calibri" w:cs="Times New Roman"/>
          <w:b/>
          <w:spacing w:val="-3"/>
          <w:sz w:val="22"/>
          <w:szCs w:val="22"/>
          <w:lang w:val="lt-LT" w:eastAsia="en-US"/>
        </w:rPr>
      </w:pPr>
      <w:proofErr w:type="spellStart"/>
      <w:r w:rsidRPr="00A856C8">
        <w:rPr>
          <w:rFonts w:eastAsia="Calibri" w:cs="Times New Roman"/>
          <w:b/>
          <w:spacing w:val="-3"/>
          <w:sz w:val="22"/>
          <w:szCs w:val="22"/>
          <w:lang w:val="lt-LT" w:eastAsia="en-US"/>
        </w:rPr>
        <w:t>Levomethadone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Pr>
          <w:rFonts w:eastAsia="Calibri" w:cs="Times New Roman"/>
          <w:b/>
          <w:spacing w:val="-3"/>
          <w:sz w:val="22"/>
          <w:szCs w:val="22"/>
          <w:lang w:val="lt-LT" w:eastAsia="en-US"/>
        </w:rPr>
        <w:t>5</w:t>
      </w:r>
      <w:r w:rsidRPr="00A856C8">
        <w:rPr>
          <w:rFonts w:eastAsia="Calibri" w:cs="Times New Roman"/>
          <w:b/>
          <w:spacing w:val="-3"/>
          <w:sz w:val="22"/>
          <w:szCs w:val="22"/>
          <w:lang w:val="lt-LT" w:eastAsia="en-US"/>
        </w:rPr>
        <w:t> mg/ml koncentratas</w:t>
      </w:r>
      <w:r>
        <w:rPr>
          <w:rFonts w:eastAsia="Calibri" w:cs="Times New Roman"/>
          <w:b/>
          <w:spacing w:val="-3"/>
          <w:sz w:val="22"/>
          <w:szCs w:val="22"/>
          <w:lang w:val="lt-LT" w:eastAsia="en-US"/>
        </w:rPr>
        <w:t xml:space="preserve"> geriamajam tirpalui</w:t>
      </w:r>
    </w:p>
    <w:p w:rsidR="0050368E" w:rsidRPr="00A856C8" w:rsidRDefault="0050368E" w:rsidP="0050368E">
      <w:pPr>
        <w:jc w:val="cente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hidrochloridas</w:t>
      </w:r>
    </w:p>
    <w:p w:rsidR="0050368E" w:rsidRPr="00A856C8" w:rsidRDefault="0050368E" w:rsidP="0050368E">
      <w:pPr>
        <w:rPr>
          <w:rFonts w:eastAsia="Calibri" w:cs="Times New Roman"/>
          <w:sz w:val="22"/>
          <w:szCs w:val="22"/>
          <w:lang w:val="lt-LT" w:eastAsia="en-US"/>
        </w:rPr>
      </w:pPr>
    </w:p>
    <w:p w:rsidR="0050368E" w:rsidRPr="00A856C8" w:rsidRDefault="0050368E" w:rsidP="0050368E">
      <w:pPr>
        <w:suppressAutoHyphens/>
        <w:ind w:left="142" w:hanging="142"/>
        <w:rPr>
          <w:rFonts w:eastAsia="Times New Roman" w:cs="Times New Roman"/>
          <w:noProof/>
          <w:sz w:val="22"/>
          <w:lang w:val="lt-LT" w:eastAsia="lt-LT" w:bidi="lt-LT"/>
        </w:rPr>
      </w:pPr>
      <w:r w:rsidRPr="00A856C8">
        <w:rPr>
          <w:rFonts w:eastAsia="Times New Roman" w:cs="Times New Roman"/>
          <w:b/>
          <w:sz w:val="22"/>
          <w:lang w:val="lt-LT" w:eastAsia="lt-LT" w:bidi="lt-LT"/>
        </w:rPr>
        <w:t>Atidžiai perskaitykite visą šį lapelį, prieš pradėdami vartoti vaistą, nes jame pateikiama Jums svarbi informacija</w:t>
      </w:r>
      <w:r w:rsidRPr="00A856C8">
        <w:rPr>
          <w:rFonts w:eastAsia="Times New Roman" w:cs="Times New Roman"/>
          <w:b/>
          <w:noProof/>
          <w:sz w:val="22"/>
          <w:lang w:val="lt-LT" w:eastAsia="lt-LT" w:bidi="lt-LT"/>
        </w:rPr>
        <w:t>.</w:t>
      </w:r>
    </w:p>
    <w:p w:rsidR="0050368E" w:rsidRPr="00A856C8" w:rsidRDefault="0050368E" w:rsidP="0050368E">
      <w:pPr>
        <w:numPr>
          <w:ilvl w:val="0"/>
          <w:numId w:val="2"/>
        </w:numPr>
        <w:tabs>
          <w:tab w:val="left" w:pos="567"/>
        </w:tabs>
        <w:spacing w:line="260" w:lineRule="exact"/>
        <w:ind w:left="567" w:right="-2" w:hanging="567"/>
        <w:rPr>
          <w:rFonts w:eastAsia="Times New Roman" w:cs="Times New Roman"/>
          <w:noProof/>
          <w:sz w:val="22"/>
          <w:lang w:val="lt-LT" w:eastAsia="lt-LT" w:bidi="lt-LT"/>
        </w:rPr>
      </w:pPr>
      <w:r w:rsidRPr="00A856C8">
        <w:rPr>
          <w:rFonts w:eastAsia="Times New Roman" w:cs="Times New Roman"/>
          <w:sz w:val="22"/>
          <w:lang w:val="lt-LT" w:eastAsia="lt-LT" w:bidi="lt-LT"/>
        </w:rPr>
        <w:t xml:space="preserve">Neišmeskite šio lapelio, nes vėl gali prireikti jį perskaityti. </w:t>
      </w:r>
    </w:p>
    <w:p w:rsidR="0050368E" w:rsidRPr="00A856C8" w:rsidRDefault="0050368E" w:rsidP="0050368E">
      <w:pPr>
        <w:numPr>
          <w:ilvl w:val="0"/>
          <w:numId w:val="2"/>
        </w:numPr>
        <w:tabs>
          <w:tab w:val="left" w:pos="567"/>
        </w:tabs>
        <w:spacing w:line="260" w:lineRule="exact"/>
        <w:ind w:left="567" w:right="-2" w:hanging="567"/>
        <w:rPr>
          <w:rFonts w:eastAsia="Times New Roman" w:cs="Times New Roman"/>
          <w:noProof/>
          <w:sz w:val="22"/>
          <w:lang w:val="lt-LT" w:eastAsia="lt-LT" w:bidi="lt-LT"/>
        </w:rPr>
      </w:pPr>
      <w:r w:rsidRPr="00A856C8">
        <w:rPr>
          <w:rFonts w:eastAsia="Times New Roman" w:cs="Times New Roman"/>
          <w:sz w:val="22"/>
          <w:lang w:val="lt-LT" w:eastAsia="lt-LT" w:bidi="lt-LT"/>
        </w:rPr>
        <w:t>Jeigu kiltų daugiau klausimų, kreipkitės į gydytoją arba vaistininką.</w:t>
      </w:r>
    </w:p>
    <w:p w:rsidR="0050368E" w:rsidRPr="00A856C8" w:rsidRDefault="0050368E" w:rsidP="0050368E">
      <w:pPr>
        <w:tabs>
          <w:tab w:val="left" w:pos="567"/>
        </w:tabs>
        <w:ind w:left="567" w:right="-2" w:hanging="567"/>
        <w:rPr>
          <w:rFonts w:eastAsia="Times New Roman" w:cs="Times New Roman"/>
          <w:noProof/>
          <w:sz w:val="22"/>
          <w:lang w:val="lt-LT" w:eastAsia="lt-LT" w:bidi="lt-LT"/>
        </w:rPr>
      </w:pPr>
      <w:r w:rsidRPr="00A856C8">
        <w:rPr>
          <w:rFonts w:eastAsia="Times New Roman" w:cs="Times New Roman"/>
          <w:sz w:val="22"/>
          <w:lang w:val="lt-LT" w:eastAsia="lt-LT" w:bidi="lt-LT"/>
        </w:rPr>
        <w:t>-</w:t>
      </w:r>
      <w:r w:rsidRPr="00A856C8">
        <w:rPr>
          <w:rFonts w:eastAsia="Times New Roman" w:cs="Times New Roman"/>
          <w:sz w:val="22"/>
          <w:lang w:val="lt-LT" w:eastAsia="lt-LT" w:bidi="lt-LT"/>
        </w:rPr>
        <w:tab/>
        <w:t>Šis vaistas skirtas tik Jums, todėl kitiems žmonėms jo duoti negalima. Vaistas gali jiems pakenkti (net tiems, kurių ligos požymiai yra tokie patys kaip Jūsų).</w:t>
      </w:r>
      <w:r w:rsidRPr="00A856C8">
        <w:rPr>
          <w:rFonts w:eastAsia="Times New Roman" w:cs="Times New Roman"/>
          <w:noProof/>
          <w:color w:val="008000"/>
          <w:sz w:val="22"/>
          <w:lang w:val="lt-LT" w:eastAsia="lt-LT" w:bidi="lt-LT"/>
        </w:rPr>
        <w:t xml:space="preserve"> </w:t>
      </w:r>
    </w:p>
    <w:p w:rsidR="0050368E" w:rsidRPr="00A856C8" w:rsidRDefault="0050368E" w:rsidP="0050368E">
      <w:pPr>
        <w:numPr>
          <w:ilvl w:val="0"/>
          <w:numId w:val="2"/>
        </w:numPr>
        <w:tabs>
          <w:tab w:val="left" w:pos="567"/>
        </w:tabs>
        <w:spacing w:line="260" w:lineRule="exact"/>
        <w:ind w:left="567" w:hanging="567"/>
        <w:rPr>
          <w:rFonts w:eastAsia="Times New Roman" w:cs="Times New Roman"/>
          <w:sz w:val="22"/>
          <w:lang w:val="lt-LT" w:eastAsia="lt-LT" w:bidi="lt-LT"/>
        </w:rPr>
      </w:pPr>
      <w:r w:rsidRPr="00A856C8">
        <w:rPr>
          <w:rFonts w:eastAsia="Times New Roman" w:cs="Times New Roman"/>
          <w:sz w:val="22"/>
          <w:lang w:val="lt-LT" w:eastAsia="lt-LT" w:bidi="lt-LT"/>
        </w:rPr>
        <w:t>Jeigu pasireiškė šalutinis poveikis (net jeigu jis šiame lapelyje nenurodytas),</w:t>
      </w:r>
      <w:r w:rsidRPr="00A856C8">
        <w:rPr>
          <w:rFonts w:eastAsia="Times New Roman" w:cs="Times New Roman"/>
          <w:color w:val="FF0000"/>
          <w:sz w:val="22"/>
          <w:lang w:val="lt-LT" w:eastAsia="lt-LT" w:bidi="lt-LT"/>
        </w:rPr>
        <w:t xml:space="preserve"> </w:t>
      </w:r>
      <w:r w:rsidRPr="00A856C8">
        <w:rPr>
          <w:rFonts w:eastAsia="Times New Roman" w:cs="Times New Roman"/>
          <w:sz w:val="22"/>
          <w:lang w:val="lt-LT" w:eastAsia="lt-LT" w:bidi="lt-LT"/>
        </w:rPr>
        <w:t>kreipkitės į gydytoją arba vaistininką. Žr. 4 skyrių.</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
    <w:p w:rsidR="0050368E" w:rsidRPr="00A856C8" w:rsidRDefault="0050368E" w:rsidP="0050368E">
      <w:pPr>
        <w:keepNext/>
        <w:numPr>
          <w:ilvl w:val="12"/>
          <w:numId w:val="0"/>
        </w:numPr>
        <w:ind w:right="-2"/>
        <w:outlineLvl w:val="0"/>
        <w:rPr>
          <w:rFonts w:eastAsia="Times New Roman" w:cs="Times New Roman"/>
          <w:noProof/>
          <w:sz w:val="22"/>
          <w:lang w:val="lt-LT" w:eastAsia="lt-LT" w:bidi="lt-LT"/>
        </w:rPr>
      </w:pPr>
      <w:r w:rsidRPr="00A856C8">
        <w:rPr>
          <w:rFonts w:eastAsia="Times New Roman" w:cs="Times New Roman"/>
          <w:b/>
          <w:sz w:val="22"/>
          <w:lang w:val="lt-LT" w:eastAsia="lt-LT" w:bidi="lt-LT"/>
        </w:rPr>
        <w:t>Apie ką rašoma šiame lapelyje?</w:t>
      </w:r>
    </w:p>
    <w:p w:rsidR="0050368E" w:rsidRPr="00A856C8" w:rsidRDefault="0050368E" w:rsidP="0050368E">
      <w:pPr>
        <w:keepNext/>
        <w:numPr>
          <w:ilvl w:val="12"/>
          <w:numId w:val="0"/>
        </w:numPr>
        <w:ind w:right="-2"/>
        <w:outlineLvl w:val="0"/>
        <w:rPr>
          <w:rFonts w:eastAsia="Times New Roman" w:cs="Times New Roman"/>
          <w:noProof/>
          <w:sz w:val="22"/>
          <w:lang w:val="lt-LT" w:eastAsia="lt-LT" w:bidi="lt-LT"/>
        </w:rPr>
      </w:pPr>
    </w:p>
    <w:p w:rsidR="0050368E" w:rsidRPr="00A856C8" w:rsidRDefault="0050368E" w:rsidP="0050368E">
      <w:pPr>
        <w:numPr>
          <w:ilvl w:val="0"/>
          <w:numId w:val="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Kas yra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Times New Roman" w:cs="Times New Roman"/>
          <w:sz w:val="22"/>
          <w:lang w:val="lt-LT" w:eastAsia="lt-LT" w:bidi="lt-LT"/>
        </w:rPr>
        <w:t xml:space="preserve">ir kam jis vartojamas </w:t>
      </w:r>
    </w:p>
    <w:p w:rsidR="0050368E" w:rsidRPr="00A856C8" w:rsidRDefault="0050368E" w:rsidP="0050368E">
      <w:pPr>
        <w:numPr>
          <w:ilvl w:val="0"/>
          <w:numId w:val="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Kas žinotina prieš vartojant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p>
    <w:p w:rsidR="0050368E" w:rsidRPr="00A856C8" w:rsidRDefault="0050368E" w:rsidP="0050368E">
      <w:pPr>
        <w:numPr>
          <w:ilvl w:val="0"/>
          <w:numId w:val="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Kaip vartoti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p>
    <w:p w:rsidR="0050368E" w:rsidRPr="00A856C8" w:rsidRDefault="0050368E" w:rsidP="0050368E">
      <w:pPr>
        <w:numPr>
          <w:ilvl w:val="0"/>
          <w:numId w:val="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Galimas šalutinis poveikis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p>
    <w:p w:rsidR="0050368E" w:rsidRPr="00A856C8" w:rsidRDefault="0050368E" w:rsidP="0050368E">
      <w:pPr>
        <w:numPr>
          <w:ilvl w:val="0"/>
          <w:numId w:val="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Kaip laikyti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p>
    <w:p w:rsidR="0050368E" w:rsidRPr="00A856C8" w:rsidRDefault="0050368E" w:rsidP="0050368E">
      <w:pPr>
        <w:numPr>
          <w:ilvl w:val="0"/>
          <w:numId w:val="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Pakuotės turinys ir kita informacija</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
    <w:p w:rsidR="0050368E" w:rsidRPr="00A856C8" w:rsidRDefault="0050368E" w:rsidP="0050368E">
      <w:pPr>
        <w:keepNext/>
        <w:tabs>
          <w:tab w:val="left" w:pos="567"/>
        </w:tabs>
        <w:ind w:left="567" w:hanging="567"/>
        <w:outlineLvl w:val="1"/>
        <w:rPr>
          <w:rFonts w:eastAsia="Calibri" w:cs="Times New Roman"/>
          <w:b/>
          <w:sz w:val="22"/>
          <w:szCs w:val="22"/>
          <w:lang w:val="lt-LT" w:eastAsia="en-US"/>
        </w:rPr>
      </w:pPr>
      <w:bookmarkStart w:id="2" w:name="_Toc129243139"/>
      <w:bookmarkStart w:id="3" w:name="_Toc129243264"/>
      <w:r w:rsidRPr="00A856C8">
        <w:rPr>
          <w:rFonts w:eastAsia="Calibri" w:cs="Times New Roman"/>
          <w:b/>
          <w:sz w:val="22"/>
          <w:szCs w:val="22"/>
          <w:lang w:val="lt-LT" w:eastAsia="en-US"/>
        </w:rPr>
        <w:t>1.</w:t>
      </w:r>
      <w:r w:rsidRPr="00A856C8">
        <w:rPr>
          <w:rFonts w:eastAsia="Calibri" w:cs="Times New Roman"/>
          <w:b/>
          <w:sz w:val="22"/>
          <w:szCs w:val="22"/>
          <w:lang w:val="lt-LT" w:eastAsia="en-US"/>
        </w:rPr>
        <w:tab/>
        <w:t xml:space="preserve">Kas yra </w:t>
      </w:r>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b/>
          <w:spacing w:val="-3"/>
          <w:sz w:val="22"/>
          <w:szCs w:val="22"/>
          <w:lang w:val="lt-LT" w:eastAsia="en-US"/>
        </w:rPr>
        <w:t xml:space="preserve"> </w:t>
      </w:r>
      <w:r w:rsidRPr="00A856C8">
        <w:rPr>
          <w:rFonts w:eastAsia="Calibri" w:cs="Times New Roman"/>
          <w:b/>
          <w:sz w:val="22"/>
          <w:szCs w:val="22"/>
          <w:lang w:val="lt-LT" w:eastAsia="en-US"/>
        </w:rPr>
        <w:t>ir kam jis vartojamas</w:t>
      </w:r>
      <w:bookmarkEnd w:id="2"/>
      <w:bookmarkEnd w:id="3"/>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Veiklioji </w:t>
      </w:r>
      <w:proofErr w:type="spellStart"/>
      <w:r w:rsidRPr="00A856C8">
        <w:rPr>
          <w:rFonts w:eastAsia="Calibri" w:cs="Times New Roman"/>
          <w:sz w:val="22"/>
          <w:szCs w:val="22"/>
          <w:lang w:val="lt-LT" w:eastAsia="lt-LT"/>
        </w:rPr>
        <w:t>Levom</w:t>
      </w:r>
      <w:r w:rsidRPr="00A856C8">
        <w:rPr>
          <w:rFonts w:eastAsia="Calibri" w:cs="Times New Roman"/>
          <w:spacing w:val="-3"/>
          <w:sz w:val="22"/>
          <w:lang w:val="lt-LT" w:eastAsia="lt-LT"/>
        </w:rPr>
        <w:t>ethadone</w:t>
      </w:r>
      <w:proofErr w:type="spellEnd"/>
      <w:r w:rsidRPr="00A856C8">
        <w:rPr>
          <w:rFonts w:eastAsia="Calibri" w:cs="Times New Roman"/>
          <w:spacing w:val="-3"/>
          <w:sz w:val="22"/>
          <w:lang w:val="lt-LT" w:eastAsia="lt-LT"/>
        </w:rPr>
        <w:t xml:space="preserve"> </w:t>
      </w:r>
      <w:proofErr w:type="spellStart"/>
      <w:r w:rsidRPr="00A856C8">
        <w:rPr>
          <w:rFonts w:eastAsia="Calibri" w:cs="Times New Roman"/>
          <w:spacing w:val="-3"/>
          <w:sz w:val="22"/>
          <w:lang w:val="lt-LT" w:eastAsia="lt-LT"/>
        </w:rPr>
        <w:t>G.L.Pharma</w:t>
      </w:r>
      <w:proofErr w:type="spellEnd"/>
      <w:r w:rsidRPr="00A856C8">
        <w:rPr>
          <w:rFonts w:eastAsia="Calibri" w:cs="Times New Roman"/>
          <w:spacing w:val="-3"/>
          <w:sz w:val="22"/>
          <w:lang w:val="lt-LT" w:eastAsia="lt-LT"/>
        </w:rPr>
        <w:t xml:space="preserve"> medžiaga </w:t>
      </w:r>
      <w:proofErr w:type="spellStart"/>
      <w:r w:rsidRPr="00A856C8">
        <w:rPr>
          <w:rFonts w:eastAsia="Calibri" w:cs="Times New Roman"/>
          <w:spacing w:val="-3"/>
          <w:sz w:val="22"/>
          <w:lang w:val="lt-LT" w:eastAsia="lt-LT"/>
        </w:rPr>
        <w:t>levo</w:t>
      </w:r>
      <w:r w:rsidRPr="00A856C8">
        <w:rPr>
          <w:rFonts w:eastAsia="Calibri" w:cs="Times New Roman"/>
          <w:sz w:val="22"/>
          <w:szCs w:val="22"/>
          <w:lang w:val="lt-LT" w:eastAsia="lt-LT"/>
        </w:rPr>
        <w:t>metadono</w:t>
      </w:r>
      <w:proofErr w:type="spellEnd"/>
      <w:r w:rsidRPr="00A856C8">
        <w:rPr>
          <w:rFonts w:eastAsia="Calibri" w:cs="Times New Roman"/>
          <w:sz w:val="22"/>
          <w:szCs w:val="22"/>
          <w:lang w:val="lt-LT" w:eastAsia="lt-LT"/>
        </w:rPr>
        <w:t xml:space="preserve"> hidrochloridas vartojamas per burną palaikomajam (pak</w:t>
      </w:r>
      <w:r>
        <w:rPr>
          <w:rFonts w:eastAsia="Calibri" w:cs="Times New Roman"/>
          <w:sz w:val="22"/>
          <w:szCs w:val="22"/>
          <w:lang w:val="lt-LT" w:eastAsia="lt-LT"/>
        </w:rPr>
        <w:t>eičiamajam</w:t>
      </w:r>
      <w:r w:rsidRPr="00A856C8">
        <w:rPr>
          <w:rFonts w:eastAsia="Calibri" w:cs="Times New Roman"/>
          <w:sz w:val="22"/>
          <w:szCs w:val="22"/>
          <w:lang w:val="lt-LT" w:eastAsia="lt-LT"/>
        </w:rPr>
        <w:t xml:space="preserve">) </w:t>
      </w:r>
      <w:r>
        <w:rPr>
          <w:rFonts w:eastAsia="Calibri" w:cs="Times New Roman"/>
          <w:sz w:val="22"/>
          <w:szCs w:val="22"/>
          <w:lang w:val="lt-LT" w:eastAsia="lt-LT"/>
        </w:rPr>
        <w:t xml:space="preserve">gydymui  esant </w:t>
      </w:r>
      <w:r w:rsidRPr="00A856C8">
        <w:rPr>
          <w:rFonts w:eastAsia="Calibri" w:cs="Times New Roman"/>
          <w:sz w:val="22"/>
          <w:szCs w:val="22"/>
          <w:lang w:val="lt-LT" w:eastAsia="lt-LT"/>
        </w:rPr>
        <w:t xml:space="preserve">priklausomybei nuo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w:t>
      </w:r>
    </w:p>
    <w:p w:rsidR="0050368E" w:rsidRPr="00A856C8" w:rsidRDefault="0050368E" w:rsidP="0050368E">
      <w:pPr>
        <w:rPr>
          <w:rFonts w:eastAsia="Calibri" w:cs="Times New Roman"/>
          <w:spacing w:val="-3"/>
          <w:sz w:val="22"/>
          <w:lang w:val="lt-LT" w:eastAsia="lt-LT"/>
        </w:rPr>
      </w:pPr>
    </w:p>
    <w:p w:rsidR="0050368E" w:rsidRPr="00A856C8" w:rsidRDefault="0050368E" w:rsidP="0050368E">
      <w:pPr>
        <w:rPr>
          <w:rFonts w:eastAsia="Calibri" w:cs="Times New Roman"/>
          <w:b/>
          <w:sz w:val="22"/>
          <w:szCs w:val="22"/>
          <w:lang w:val="lt-LT" w:eastAsia="lt-LT"/>
        </w:rPr>
      </w:pPr>
      <w:proofErr w:type="spellStart"/>
      <w:r>
        <w:rPr>
          <w:rFonts w:eastAsia="Calibri" w:cs="Times New Roman"/>
          <w:spacing w:val="-3"/>
          <w:sz w:val="22"/>
          <w:lang w:val="lt-LT" w:eastAsia="lt-LT"/>
        </w:rPr>
        <w:t>Levom</w:t>
      </w:r>
      <w:r w:rsidRPr="00A856C8">
        <w:rPr>
          <w:rFonts w:eastAsia="Calibri" w:cs="Times New Roman"/>
          <w:spacing w:val="-3"/>
          <w:sz w:val="22"/>
          <w:lang w:val="lt-LT" w:eastAsia="lt-LT"/>
        </w:rPr>
        <w:t>ethadone</w:t>
      </w:r>
      <w:proofErr w:type="spellEnd"/>
      <w:r w:rsidRPr="00A856C8">
        <w:rPr>
          <w:rFonts w:eastAsia="Calibri" w:cs="Times New Roman"/>
          <w:spacing w:val="-3"/>
          <w:sz w:val="22"/>
          <w:lang w:val="lt-LT" w:eastAsia="lt-LT"/>
        </w:rPr>
        <w:t xml:space="preserve"> </w:t>
      </w:r>
      <w:proofErr w:type="spellStart"/>
      <w:r w:rsidRPr="00A856C8">
        <w:rPr>
          <w:rFonts w:eastAsia="Calibri" w:cs="Times New Roman"/>
          <w:spacing w:val="-3"/>
          <w:sz w:val="22"/>
          <w:lang w:val="lt-LT" w:eastAsia="lt-LT"/>
        </w:rPr>
        <w:t>G.L.Pharma</w:t>
      </w:r>
      <w:proofErr w:type="spellEnd"/>
      <w:r w:rsidRPr="00A856C8">
        <w:rPr>
          <w:rFonts w:eastAsia="Calibri" w:cs="Times New Roman"/>
          <w:spacing w:val="-3"/>
          <w:sz w:val="22"/>
          <w:lang w:val="lt-LT" w:eastAsia="lt-LT"/>
        </w:rPr>
        <w:t xml:space="preserve"> slopina vartojimo nutraukimo simptomus po to, kai nutraukiama priklausomybė nuo </w:t>
      </w:r>
      <w:proofErr w:type="spellStart"/>
      <w:r w:rsidRPr="00A856C8">
        <w:rPr>
          <w:rFonts w:eastAsia="Calibri" w:cs="Times New Roman"/>
          <w:spacing w:val="-3"/>
          <w:sz w:val="22"/>
          <w:lang w:val="lt-LT" w:eastAsia="lt-LT"/>
        </w:rPr>
        <w:t>opioidų</w:t>
      </w:r>
      <w:proofErr w:type="spellEnd"/>
      <w:r w:rsidRPr="00A856C8">
        <w:rPr>
          <w:rFonts w:eastAsia="Calibri" w:cs="Times New Roman"/>
          <w:spacing w:val="-3"/>
          <w:sz w:val="22"/>
          <w:lang w:val="lt-LT" w:eastAsia="lt-LT"/>
        </w:rPr>
        <w:t xml:space="preserve"> ir potraukis jiems slopinamas.</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Pakaitinis gydymas teikiant paramą suaugusiesiems esant priklausomybei nuo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vykdoma derinant su medicinine priežiūra ir tinkama psichosocialine globa.</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
    <w:p w:rsidR="0050368E" w:rsidRPr="00A856C8" w:rsidRDefault="0050368E" w:rsidP="0050368E">
      <w:pPr>
        <w:keepNext/>
        <w:tabs>
          <w:tab w:val="left" w:pos="567"/>
        </w:tabs>
        <w:ind w:left="567" w:hanging="567"/>
        <w:outlineLvl w:val="1"/>
        <w:rPr>
          <w:rFonts w:eastAsia="Calibri" w:cs="Times New Roman"/>
          <w:b/>
          <w:sz w:val="22"/>
          <w:szCs w:val="22"/>
          <w:lang w:val="lt-LT" w:eastAsia="en-US"/>
        </w:rPr>
      </w:pPr>
      <w:bookmarkStart w:id="4" w:name="_Toc129243140"/>
      <w:bookmarkStart w:id="5" w:name="_Toc129243265"/>
      <w:r w:rsidRPr="00A856C8">
        <w:rPr>
          <w:rFonts w:eastAsia="Calibri" w:cs="Times New Roman"/>
          <w:b/>
          <w:sz w:val="22"/>
          <w:szCs w:val="22"/>
          <w:lang w:val="lt-LT" w:eastAsia="en-US"/>
        </w:rPr>
        <w:t>2.</w:t>
      </w:r>
      <w:r w:rsidRPr="00A856C8">
        <w:rPr>
          <w:rFonts w:eastAsia="Calibri" w:cs="Times New Roman"/>
          <w:b/>
          <w:sz w:val="22"/>
          <w:szCs w:val="22"/>
          <w:lang w:val="lt-LT" w:eastAsia="en-US"/>
        </w:rPr>
        <w:tab/>
        <w:t xml:space="preserve">Kas žinotina prieš vartojant </w:t>
      </w:r>
      <w:bookmarkEnd w:id="4"/>
      <w:bookmarkEnd w:id="5"/>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p>
    <w:p w:rsidR="0050368E" w:rsidRPr="00A856C8" w:rsidRDefault="0050368E" w:rsidP="0050368E">
      <w:pPr>
        <w:spacing w:line="220" w:lineRule="exact"/>
        <w:rPr>
          <w:rFonts w:eastAsia="Calibri" w:cs="Times New Roman"/>
          <w:b/>
          <w:bCs/>
          <w:spacing w:val="-3"/>
          <w:sz w:val="22"/>
          <w:szCs w:val="22"/>
          <w:lang w:val="lt-LT" w:eastAsia="en-US"/>
        </w:rPr>
      </w:pPr>
    </w:p>
    <w:p w:rsidR="0050368E" w:rsidRPr="00A856C8" w:rsidRDefault="0050368E" w:rsidP="0050368E">
      <w:pPr>
        <w:spacing w:line="220" w:lineRule="exact"/>
        <w:rPr>
          <w:rFonts w:eastAsia="Calibri" w:cs="Times New Roman"/>
          <w:b/>
          <w:bCs/>
          <w:sz w:val="22"/>
          <w:szCs w:val="22"/>
          <w:lang w:val="lt-LT" w:eastAsia="en-US"/>
        </w:rPr>
      </w:pPr>
      <w:proofErr w:type="spellStart"/>
      <w:r w:rsidRPr="00A856C8">
        <w:rPr>
          <w:rFonts w:eastAsia="Calibri" w:cs="Times New Roman"/>
          <w:b/>
          <w:bCs/>
          <w:spacing w:val="-3"/>
          <w:sz w:val="22"/>
          <w:szCs w:val="22"/>
          <w:lang w:val="lt-LT" w:eastAsia="en-US"/>
        </w:rPr>
        <w:t>Levomethadone</w:t>
      </w:r>
      <w:proofErr w:type="spellEnd"/>
      <w:r w:rsidRPr="00A856C8">
        <w:rPr>
          <w:rFonts w:eastAsia="Calibri" w:cs="Times New Roman"/>
          <w:b/>
          <w:bCs/>
          <w:spacing w:val="-3"/>
          <w:sz w:val="22"/>
          <w:szCs w:val="22"/>
          <w:lang w:val="lt-LT" w:eastAsia="en-US"/>
        </w:rPr>
        <w:t xml:space="preserve"> </w:t>
      </w:r>
      <w:proofErr w:type="spellStart"/>
      <w:r w:rsidRPr="00A856C8">
        <w:rPr>
          <w:rFonts w:eastAsia="Calibri" w:cs="Times New Roman"/>
          <w:b/>
          <w:bCs/>
          <w:spacing w:val="-3"/>
          <w:sz w:val="22"/>
          <w:szCs w:val="22"/>
          <w:lang w:val="lt-LT" w:eastAsia="en-US"/>
        </w:rPr>
        <w:t>G.L.Pharma</w:t>
      </w:r>
      <w:proofErr w:type="spellEnd"/>
      <w:r w:rsidRPr="00A856C8">
        <w:rPr>
          <w:rFonts w:eastAsia="Calibri" w:cs="Times New Roman"/>
          <w:b/>
          <w:bCs/>
          <w:spacing w:val="-3"/>
          <w:sz w:val="22"/>
          <w:szCs w:val="22"/>
          <w:lang w:val="lt-LT" w:eastAsia="en-US"/>
        </w:rPr>
        <w:t xml:space="preserve"> </w:t>
      </w:r>
      <w:r w:rsidRPr="00A856C8">
        <w:rPr>
          <w:rFonts w:eastAsia="Calibri" w:cs="Times New Roman"/>
          <w:b/>
          <w:bCs/>
          <w:sz w:val="22"/>
          <w:szCs w:val="22"/>
          <w:lang w:val="lt-LT" w:eastAsia="en-US"/>
        </w:rPr>
        <w:t>vartoti negalima:</w:t>
      </w:r>
    </w:p>
    <w:p w:rsidR="0050368E" w:rsidRPr="00EC1D18" w:rsidRDefault="0050368E" w:rsidP="0050368E">
      <w:pPr>
        <w:pStyle w:val="Sraopastraipa"/>
        <w:numPr>
          <w:ilvl w:val="0"/>
          <w:numId w:val="7"/>
        </w:numPr>
        <w:tabs>
          <w:tab w:val="num" w:pos="720"/>
        </w:tabs>
        <w:ind w:left="567" w:hanging="567"/>
        <w:rPr>
          <w:rFonts w:eastAsia="Calibri"/>
          <w:sz w:val="22"/>
          <w:szCs w:val="22"/>
          <w:lang w:val="lt-LT" w:eastAsia="en-US"/>
        </w:rPr>
      </w:pPr>
      <w:r w:rsidRPr="00EC1D18">
        <w:rPr>
          <w:rFonts w:eastAsia="Calibri"/>
          <w:sz w:val="22"/>
          <w:szCs w:val="22"/>
          <w:lang w:val="lt-LT" w:eastAsia="en-US"/>
        </w:rPr>
        <w:t xml:space="preserve">jeigu yra alergija </w:t>
      </w:r>
      <w:proofErr w:type="spellStart"/>
      <w:r w:rsidRPr="00EC1D18">
        <w:rPr>
          <w:rFonts w:eastAsia="Calibri"/>
          <w:sz w:val="22"/>
          <w:szCs w:val="22"/>
          <w:lang w:val="lt-LT" w:eastAsia="en-US"/>
        </w:rPr>
        <w:t>levometadono</w:t>
      </w:r>
      <w:proofErr w:type="spellEnd"/>
      <w:r w:rsidRPr="00EC1D18">
        <w:rPr>
          <w:rFonts w:eastAsia="Calibri"/>
          <w:sz w:val="22"/>
          <w:szCs w:val="22"/>
          <w:lang w:val="lt-LT" w:eastAsia="en-US"/>
        </w:rPr>
        <w:t xml:space="preserve"> hidrochloridui arba bet kuriai pagalbinei </w:t>
      </w:r>
      <w:r w:rsidRPr="00EC1D18">
        <w:rPr>
          <w:rFonts w:eastAsia="Calibri"/>
          <w:noProof/>
          <w:sz w:val="22"/>
          <w:szCs w:val="22"/>
          <w:lang w:val="lt-LT" w:eastAsia="en-US"/>
        </w:rPr>
        <w:t>šio vaisto medžiagai (jos išvardytos 6 skyriuje). Alerginės reakcijos metu būna išbėrimas, niež</w:t>
      </w:r>
      <w:r>
        <w:rPr>
          <w:rFonts w:eastAsia="Calibri"/>
          <w:noProof/>
          <w:sz w:val="22"/>
          <w:szCs w:val="22"/>
          <w:lang w:val="lt-LT" w:eastAsia="en-US"/>
        </w:rPr>
        <w:t>ėjimas</w:t>
      </w:r>
      <w:r w:rsidRPr="00EC1D18">
        <w:rPr>
          <w:rFonts w:eastAsia="Calibri"/>
          <w:noProof/>
          <w:sz w:val="22"/>
          <w:szCs w:val="22"/>
          <w:lang w:val="lt-LT" w:eastAsia="en-US"/>
        </w:rPr>
        <w:t xml:space="preserve"> arba dusulys</w:t>
      </w:r>
      <w:r w:rsidRPr="00EC1D18">
        <w:rPr>
          <w:rFonts w:eastAsia="Calibri"/>
          <w:sz w:val="22"/>
          <w:szCs w:val="22"/>
          <w:lang w:val="lt-LT" w:eastAsia="en-US"/>
        </w:rPr>
        <w:t>;</w:t>
      </w:r>
    </w:p>
    <w:p w:rsidR="0050368E" w:rsidRPr="00EC1D18" w:rsidRDefault="0050368E" w:rsidP="0050368E">
      <w:pPr>
        <w:pStyle w:val="Sraopastraipa"/>
        <w:numPr>
          <w:ilvl w:val="0"/>
          <w:numId w:val="7"/>
        </w:numPr>
        <w:tabs>
          <w:tab w:val="num" w:pos="720"/>
        </w:tabs>
        <w:ind w:left="567" w:hanging="567"/>
        <w:rPr>
          <w:rFonts w:eastAsia="Calibri"/>
          <w:sz w:val="22"/>
          <w:szCs w:val="22"/>
          <w:lang w:val="lt-LT" w:eastAsia="en-US"/>
        </w:rPr>
      </w:pPr>
      <w:r w:rsidRPr="00EC1D18">
        <w:rPr>
          <w:rFonts w:eastAsia="Calibri"/>
          <w:sz w:val="22"/>
          <w:szCs w:val="22"/>
          <w:lang w:val="lt-LT" w:eastAsia="en-US"/>
        </w:rPr>
        <w:t xml:space="preserve">jei sergate </w:t>
      </w:r>
      <w:r>
        <w:rPr>
          <w:rFonts w:eastAsia="Calibri"/>
          <w:sz w:val="22"/>
          <w:szCs w:val="22"/>
          <w:lang w:val="lt-LT" w:eastAsia="en-US"/>
        </w:rPr>
        <w:t xml:space="preserve">sunkia </w:t>
      </w:r>
      <w:r w:rsidRPr="00EC1D18">
        <w:rPr>
          <w:rFonts w:eastAsia="Calibri"/>
          <w:sz w:val="22"/>
          <w:szCs w:val="22"/>
          <w:lang w:val="lt-LT" w:eastAsia="en-US"/>
        </w:rPr>
        <w:t>bronchine astma arba yra astmos priepuolis (astmos priepuolio metu vartoti draudžiama). Jeigu vaistą vartojate savarankiškai (savarankiškas paskyrimas), reikia palaukti kol praeis astmos priepuolis ir būklė taps normali;</w:t>
      </w:r>
    </w:p>
    <w:p w:rsidR="0050368E" w:rsidRPr="00EC1D18" w:rsidRDefault="0050368E" w:rsidP="0050368E">
      <w:pPr>
        <w:pStyle w:val="Sraopastraipa"/>
        <w:numPr>
          <w:ilvl w:val="0"/>
          <w:numId w:val="7"/>
        </w:numPr>
        <w:tabs>
          <w:tab w:val="num" w:pos="720"/>
        </w:tabs>
        <w:ind w:left="567" w:hanging="567"/>
        <w:rPr>
          <w:rFonts w:eastAsia="Calibri"/>
          <w:sz w:val="22"/>
          <w:szCs w:val="22"/>
          <w:lang w:val="lt-LT" w:eastAsia="en-US"/>
        </w:rPr>
      </w:pPr>
      <w:r w:rsidRPr="00EC1D18">
        <w:rPr>
          <w:rFonts w:eastAsia="Calibri"/>
          <w:sz w:val="22"/>
          <w:szCs w:val="22"/>
          <w:lang w:val="lt-LT" w:eastAsia="en-US"/>
        </w:rPr>
        <w:t>jei yra vidutinio sunkumo arba sunkus kvėpavimo sutrikimas;</w:t>
      </w:r>
    </w:p>
    <w:p w:rsidR="0050368E" w:rsidRPr="00EC1D18" w:rsidRDefault="0050368E" w:rsidP="0050368E">
      <w:pPr>
        <w:pStyle w:val="Sraopastraipa"/>
        <w:numPr>
          <w:ilvl w:val="0"/>
          <w:numId w:val="7"/>
        </w:numPr>
        <w:tabs>
          <w:tab w:val="num" w:pos="720"/>
        </w:tabs>
        <w:ind w:left="567" w:hanging="567"/>
        <w:rPr>
          <w:rFonts w:eastAsia="Calibri"/>
          <w:sz w:val="22"/>
          <w:szCs w:val="22"/>
          <w:lang w:val="lt-LT" w:eastAsia="en-US"/>
        </w:rPr>
      </w:pPr>
      <w:r w:rsidRPr="00EC1D18">
        <w:rPr>
          <w:rFonts w:eastAsia="Calibri"/>
          <w:sz w:val="22"/>
          <w:szCs w:val="22"/>
          <w:lang w:val="lt-LT" w:eastAsia="en-US"/>
        </w:rPr>
        <w:t>jeigu yra širdies veiklos sutrikimų (pailgėjęs QT intervalas);</w:t>
      </w:r>
    </w:p>
    <w:p w:rsidR="0050368E" w:rsidRPr="00EC1D18" w:rsidRDefault="0050368E" w:rsidP="0050368E">
      <w:pPr>
        <w:pStyle w:val="Sraopastraipa"/>
        <w:numPr>
          <w:ilvl w:val="0"/>
          <w:numId w:val="7"/>
        </w:numPr>
        <w:tabs>
          <w:tab w:val="num" w:pos="720"/>
        </w:tabs>
        <w:ind w:left="567" w:hanging="567"/>
        <w:rPr>
          <w:rFonts w:eastAsia="Calibri"/>
          <w:sz w:val="22"/>
          <w:szCs w:val="22"/>
          <w:lang w:val="lt-LT" w:eastAsia="en-US"/>
        </w:rPr>
      </w:pPr>
      <w:r w:rsidRPr="00EC1D18">
        <w:rPr>
          <w:rFonts w:eastAsia="Calibri"/>
          <w:sz w:val="22"/>
          <w:szCs w:val="22"/>
          <w:lang w:val="lt-LT" w:eastAsia="en-US"/>
        </w:rPr>
        <w:t>jeigu yra žarnų nepraeinamumas dėl žarnų sienelės raumenų paralyžiaus (</w:t>
      </w:r>
      <w:proofErr w:type="spellStart"/>
      <w:r w:rsidRPr="00EC1D18">
        <w:rPr>
          <w:rFonts w:eastAsia="Calibri"/>
          <w:sz w:val="22"/>
          <w:szCs w:val="22"/>
          <w:lang w:val="lt-LT" w:eastAsia="en-US"/>
        </w:rPr>
        <w:t>paralyžinis</w:t>
      </w:r>
      <w:proofErr w:type="spellEnd"/>
      <w:r w:rsidRPr="00EC1D18">
        <w:rPr>
          <w:rFonts w:eastAsia="Calibri"/>
          <w:sz w:val="22"/>
          <w:szCs w:val="22"/>
          <w:lang w:val="lt-LT" w:eastAsia="en-US"/>
        </w:rPr>
        <w:t xml:space="preserve"> žarnų nepraeinamumas) arba ūminis pilvo organų – skrandžio ir žarnų, – susirgimas;</w:t>
      </w:r>
    </w:p>
    <w:p w:rsidR="0050368E" w:rsidRPr="00EC1D18" w:rsidRDefault="0050368E" w:rsidP="0050368E">
      <w:pPr>
        <w:pStyle w:val="Sraopastraipa"/>
        <w:numPr>
          <w:ilvl w:val="0"/>
          <w:numId w:val="7"/>
        </w:numPr>
        <w:tabs>
          <w:tab w:val="num" w:pos="720"/>
        </w:tabs>
        <w:ind w:left="567" w:hanging="567"/>
        <w:rPr>
          <w:rFonts w:eastAsia="Calibri"/>
          <w:sz w:val="22"/>
          <w:szCs w:val="22"/>
          <w:lang w:val="lt-LT" w:eastAsia="en-US"/>
        </w:rPr>
      </w:pPr>
      <w:r w:rsidRPr="00EC1D18">
        <w:rPr>
          <w:rFonts w:eastAsia="Calibri"/>
          <w:sz w:val="22"/>
          <w:szCs w:val="22"/>
          <w:lang w:val="lt-LT" w:eastAsia="en-US"/>
        </w:rPr>
        <w:t>jeigu Jums nustatyta sunki kepenų liga.</w:t>
      </w:r>
    </w:p>
    <w:p w:rsidR="0050368E" w:rsidRPr="00A856C8" w:rsidRDefault="0050368E" w:rsidP="0050368E">
      <w:pPr>
        <w:rPr>
          <w:rFonts w:eastAsia="Calibri" w:cs="Times New Roman"/>
          <w:sz w:val="22"/>
          <w:szCs w:val="22"/>
          <w:lang w:val="lt-LT" w:eastAsia="en-US"/>
        </w:rPr>
      </w:pPr>
    </w:p>
    <w:p w:rsidR="0050368E" w:rsidRPr="00A856C8" w:rsidRDefault="0050368E" w:rsidP="0050368E">
      <w:pPr>
        <w:numPr>
          <w:ilvl w:val="12"/>
          <w:numId w:val="1"/>
        </w:numPr>
        <w:tabs>
          <w:tab w:val="clear" w:pos="360"/>
          <w:tab w:val="num" w:pos="0"/>
        </w:tabs>
        <w:contextualSpacing/>
        <w:outlineLvl w:val="0"/>
        <w:rPr>
          <w:rFonts w:eastAsia="Times New Roman" w:cs="Times New Roman"/>
          <w:b/>
          <w:noProof/>
          <w:sz w:val="22"/>
          <w:szCs w:val="22"/>
          <w:lang w:val="lt-LT" w:eastAsia="en-US"/>
        </w:rPr>
      </w:pPr>
      <w:r w:rsidRPr="00A856C8">
        <w:rPr>
          <w:rFonts w:eastAsia="Times New Roman" w:cs="Times New Roman"/>
          <w:b/>
          <w:noProof/>
          <w:sz w:val="22"/>
          <w:szCs w:val="22"/>
          <w:lang w:val="lt-LT" w:eastAsia="en-US"/>
        </w:rPr>
        <w:t xml:space="preserve">Įspėjimai ir atsargumo priemonės </w:t>
      </w:r>
    </w:p>
    <w:p w:rsidR="0050368E" w:rsidRDefault="0050368E" w:rsidP="0050368E">
      <w:pPr>
        <w:outlineLvl w:val="0"/>
        <w:rPr>
          <w:rFonts w:eastAsia="Calibri" w:cs="Times New Roman"/>
          <w:noProof/>
          <w:snapToGrid w:val="0"/>
          <w:sz w:val="22"/>
          <w:szCs w:val="22"/>
          <w:lang w:val="lt-LT" w:eastAsia="en-US"/>
        </w:rPr>
      </w:pPr>
    </w:p>
    <w:p w:rsidR="0050368E" w:rsidRPr="00A856C8" w:rsidRDefault="0050368E" w:rsidP="0050368E">
      <w:pPr>
        <w:outlineLvl w:val="0"/>
        <w:rPr>
          <w:rFonts w:eastAsia="Calibri" w:cs="Times New Roman"/>
          <w:spacing w:val="-3"/>
          <w:sz w:val="22"/>
          <w:szCs w:val="22"/>
          <w:lang w:val="lt-LT" w:eastAsia="en-US"/>
        </w:rPr>
      </w:pPr>
      <w:r w:rsidRPr="00A856C8">
        <w:rPr>
          <w:rFonts w:eastAsia="Calibri" w:cs="Times New Roman"/>
          <w:noProof/>
          <w:snapToGrid w:val="0"/>
          <w:sz w:val="22"/>
          <w:szCs w:val="22"/>
          <w:lang w:val="lt-LT" w:eastAsia="en-US"/>
        </w:rPr>
        <w:t>Pasitarkite su gydytoju arba vaistininku, prieš pradėdami vartoti Levom</w:t>
      </w:r>
      <w:proofErr w:type="spellStart"/>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w:t>
      </w:r>
    </w:p>
    <w:p w:rsidR="0050368E" w:rsidRPr="00A856C8" w:rsidRDefault="0050368E" w:rsidP="0050368E">
      <w:pPr>
        <w:outlineLvl w:val="0"/>
        <w:rPr>
          <w:rFonts w:eastAsia="Calibri" w:cs="Times New Roman"/>
          <w:spacing w:val="-3"/>
          <w:sz w:val="22"/>
          <w:szCs w:val="22"/>
          <w:lang w:val="lt-LT" w:eastAsia="en-US"/>
        </w:rPr>
      </w:pPr>
    </w:p>
    <w:p w:rsidR="0050368E" w:rsidRPr="00A856C8" w:rsidRDefault="0050368E" w:rsidP="0050368E">
      <w:pPr>
        <w:outlineLvl w:val="0"/>
        <w:rPr>
          <w:rFonts w:eastAsia="Calibri" w:cs="Times New Roman"/>
          <w:spacing w:val="-3"/>
          <w:sz w:val="22"/>
          <w:szCs w:val="22"/>
          <w:lang w:val="lt-LT" w:eastAsia="en-US"/>
        </w:rPr>
      </w:pPr>
      <w:r w:rsidRPr="00A856C8">
        <w:rPr>
          <w:rFonts w:eastAsia="Calibri" w:cs="Times New Roman"/>
          <w:spacing w:val="-3"/>
          <w:sz w:val="22"/>
          <w:szCs w:val="22"/>
          <w:lang w:val="lt-LT" w:eastAsia="en-US"/>
        </w:rPr>
        <w:t>Šiuo vaistu gydytis reikia laikantis ypatingo atsargumo ir esant atidžiai medicininei priežiūrai, jeigu:</w:t>
      </w:r>
    </w:p>
    <w:p w:rsidR="0050368E" w:rsidRPr="00A856C8" w:rsidRDefault="0050368E" w:rsidP="0050368E">
      <w:pPr>
        <w:numPr>
          <w:ilvl w:val="0"/>
          <w:numId w:val="4"/>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lastRenderedPageBreak/>
        <w:t xml:space="preserve">esate aukštos rizikos pacientas, tai yra bandėte žudytis pasinaudojant tokiais </w:t>
      </w:r>
      <w:proofErr w:type="spellStart"/>
      <w:r w:rsidRPr="00A856C8">
        <w:rPr>
          <w:rFonts w:eastAsia="Times New Roman" w:cs="Times New Roman"/>
          <w:sz w:val="22"/>
          <w:szCs w:val="22"/>
          <w:lang w:val="lt-LT" w:eastAsia="en-US"/>
        </w:rPr>
        <w:t>opioidais</w:t>
      </w:r>
      <w:proofErr w:type="spellEnd"/>
      <w:r w:rsidRPr="00A856C8">
        <w:rPr>
          <w:rFonts w:eastAsia="Times New Roman" w:cs="Times New Roman"/>
          <w:sz w:val="22"/>
          <w:szCs w:val="22"/>
          <w:lang w:val="lt-LT" w:eastAsia="en-US"/>
        </w:rPr>
        <w:t xml:space="preserve"> kaip heroinas, ypač derinant su vaistais nuo depresijos, alkoholiu, kitais centrinę nervų sistemą (CNS) slopinančiais vaistais (pvz., migdomaisiais vaistais);</w:t>
      </w:r>
    </w:p>
    <w:p w:rsidR="0050368E" w:rsidRPr="00A856C8" w:rsidRDefault="0050368E" w:rsidP="0050368E">
      <w:pPr>
        <w:numPr>
          <w:ilvl w:val="0"/>
          <w:numId w:val="4"/>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 xml:space="preserve">yra ūminio pilvo organų susirgimo simptomų, nes </w:t>
      </w:r>
      <w:proofErr w:type="spellStart"/>
      <w:r w:rsidRPr="00A856C8">
        <w:rPr>
          <w:rFonts w:eastAsia="Times New Roman" w:cs="Times New Roman"/>
          <w:sz w:val="22"/>
          <w:szCs w:val="22"/>
          <w:lang w:val="lt-LT" w:eastAsia="en-US"/>
        </w:rPr>
        <w:t>Levom</w:t>
      </w:r>
      <w:r w:rsidRPr="00A856C8">
        <w:rPr>
          <w:rFonts w:eastAsia="Times New Roman" w:cs="Times New Roman"/>
          <w:spacing w:val="-3"/>
          <w:sz w:val="22"/>
          <w:szCs w:val="22"/>
          <w:lang w:val="lt-LT" w:eastAsia="en-US"/>
        </w:rPr>
        <w:t>ethadone</w:t>
      </w:r>
      <w:proofErr w:type="spellEnd"/>
      <w:r w:rsidRPr="00A856C8">
        <w:rPr>
          <w:rFonts w:eastAsia="Times New Roman" w:cs="Times New Roman"/>
          <w:spacing w:val="-3"/>
          <w:sz w:val="22"/>
          <w:szCs w:val="22"/>
          <w:lang w:val="lt-LT" w:eastAsia="en-US"/>
        </w:rPr>
        <w:t xml:space="preserve"> </w:t>
      </w:r>
      <w:proofErr w:type="spellStart"/>
      <w:r w:rsidRPr="00A856C8">
        <w:rPr>
          <w:rFonts w:eastAsia="Times New Roman" w:cs="Times New Roman"/>
          <w:spacing w:val="-3"/>
          <w:sz w:val="22"/>
          <w:szCs w:val="22"/>
          <w:lang w:val="lt-LT" w:eastAsia="en-US"/>
        </w:rPr>
        <w:t>G.L.Pharma</w:t>
      </w:r>
      <w:proofErr w:type="spellEnd"/>
      <w:r w:rsidRPr="00A856C8">
        <w:rPr>
          <w:rFonts w:eastAsia="Times New Roman" w:cs="Times New Roman"/>
          <w:spacing w:val="-3"/>
          <w:sz w:val="22"/>
          <w:szCs w:val="22"/>
          <w:lang w:val="lt-LT" w:eastAsia="en-US"/>
        </w:rPr>
        <w:t xml:space="preserve"> gali paslėpti ligos simptomus ir dėl to diagnozė gali būti nustatyta pernelyg vėlai;</w:t>
      </w:r>
    </w:p>
    <w:p w:rsidR="0050368E" w:rsidRPr="00A856C8" w:rsidRDefault="0050368E" w:rsidP="0050368E">
      <w:pPr>
        <w:numPr>
          <w:ilvl w:val="0"/>
          <w:numId w:val="4"/>
        </w:numPr>
        <w:ind w:left="567" w:hanging="567"/>
        <w:contextualSpacing/>
        <w:outlineLvl w:val="0"/>
        <w:rPr>
          <w:rFonts w:eastAsia="Times New Roman" w:cs="Times New Roman"/>
          <w:sz w:val="22"/>
          <w:szCs w:val="22"/>
          <w:lang w:val="lt-LT" w:eastAsia="en-US"/>
        </w:rPr>
      </w:pPr>
      <w:r w:rsidRPr="00A856C8">
        <w:rPr>
          <w:rFonts w:eastAsia="Times New Roman" w:cs="Times New Roman"/>
          <w:spacing w:val="-3"/>
          <w:sz w:val="22"/>
          <w:szCs w:val="22"/>
          <w:lang w:val="lt-LT" w:eastAsia="en-US"/>
        </w:rPr>
        <w:t xml:space="preserve">jeigu yra širdies ritmo sutrikimas (dažnas stiprus juntamas širdies plakimas) arba elektrokardiograma (EKG) užregistruotas kitas pokytis (širdies laidumo sutrikimas) arba sutrikusi elektrolitų pusiausvyra kraujyje, ypač esant sumažėjusiam kalio kiekiui kraujyje. Gali pailgėti QT intervalas ir padažnėti pulsas, širdies plakimas, kurio pabaiga gali būti gyvybei pavojingas širdies skilvelių virpėjimas. Prireikus prieš paskirdamas gydymą šiuo vaistu arba vaisto vartojimo metu Jūsų gydytojas gali atlikti EKG; </w:t>
      </w:r>
    </w:p>
    <w:p w:rsidR="0050368E" w:rsidRPr="00A856C8" w:rsidRDefault="0050368E" w:rsidP="0050368E">
      <w:pPr>
        <w:numPr>
          <w:ilvl w:val="0"/>
          <w:numId w:val="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jeigu sergate širdies nepakankamumu;</w:t>
      </w:r>
    </w:p>
    <w:p w:rsidR="0050368E" w:rsidRPr="00A856C8" w:rsidRDefault="0050368E" w:rsidP="0050368E">
      <w:pPr>
        <w:numPr>
          <w:ilvl w:val="0"/>
          <w:numId w:val="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jeigu žemas kraujospūdis;</w:t>
      </w:r>
    </w:p>
    <w:p w:rsidR="0050368E" w:rsidRPr="00A856C8" w:rsidRDefault="0050368E" w:rsidP="0050368E">
      <w:pPr>
        <w:numPr>
          <w:ilvl w:val="0"/>
          <w:numId w:val="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jeigu yra šoko simptomų;</w:t>
      </w:r>
    </w:p>
    <w:p w:rsidR="0050368E" w:rsidRPr="00A856C8" w:rsidRDefault="0050368E" w:rsidP="0050368E">
      <w:pPr>
        <w:numPr>
          <w:ilvl w:val="0"/>
          <w:numId w:val="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 sergate tulžies takų arba latakų liga;</w:t>
      </w:r>
    </w:p>
    <w:p w:rsidR="0050368E" w:rsidRPr="00A856C8" w:rsidRDefault="0050368E" w:rsidP="0050368E">
      <w:pPr>
        <w:numPr>
          <w:ilvl w:val="0"/>
          <w:numId w:val="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jeigu sergate uždegiminėmis žarnų ligomis arba yra žarnų nepraeinamumas;</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yra padidėjusi prostata ir užsilaiko šlapimas pūslėje;</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yra retas širdies ritmas (</w:t>
      </w:r>
      <w:proofErr w:type="spellStart"/>
      <w:r w:rsidRPr="00A856C8">
        <w:rPr>
          <w:rFonts w:eastAsia="Calibri" w:cs="Times New Roman"/>
          <w:sz w:val="22"/>
          <w:szCs w:val="22"/>
          <w:lang w:val="lt-LT" w:eastAsia="en-US"/>
        </w:rPr>
        <w:t>bradikardija</w:t>
      </w:r>
      <w:proofErr w:type="spellEnd"/>
      <w:r w:rsidRPr="00A856C8">
        <w:rPr>
          <w:rFonts w:eastAsia="Calibri" w:cs="Times New Roman"/>
          <w:sz w:val="22"/>
          <w:szCs w:val="22"/>
          <w:lang w:val="lt-LT" w:eastAsia="en-US"/>
        </w:rPr>
        <w:t>);</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jei vartojate kai kuriuos vaistus širdies ritmo sutrikimui gydyti (I ir III klasės </w:t>
      </w:r>
      <w:proofErr w:type="spellStart"/>
      <w:r w:rsidRPr="00A856C8">
        <w:rPr>
          <w:rFonts w:eastAsia="Calibri" w:cs="Times New Roman"/>
          <w:sz w:val="22"/>
          <w:szCs w:val="22"/>
          <w:lang w:val="lt-LT" w:eastAsia="en-US"/>
        </w:rPr>
        <w:t>antiartiminius</w:t>
      </w:r>
      <w:proofErr w:type="spellEnd"/>
      <w:r w:rsidRPr="00A856C8">
        <w:rPr>
          <w:rFonts w:eastAsia="Calibri" w:cs="Times New Roman"/>
          <w:sz w:val="22"/>
          <w:szCs w:val="22"/>
          <w:lang w:val="lt-LT" w:eastAsia="en-US"/>
        </w:rPr>
        <w:t xml:space="preserve"> vaistus);</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esate nėščia arba žindote kūdikį (žr. skyrių „Nėštumas ir žindymas“);</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sutrikusi sąmonė;</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jei vartojate centrinę nervų sistemą arba kvėpavimą slopinančias medžiagas (pvz.: alkoholį, CNS slopinančius vaistus); </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sergate ligomis, kurių metu reikia vengti kvėpavimo slopinimo;</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yra dabar arba buvo anksčiau galvos trauma;</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padidėjęs spaudimas galvoje (</w:t>
      </w:r>
      <w:proofErr w:type="spellStart"/>
      <w:r w:rsidRPr="00A856C8">
        <w:rPr>
          <w:rFonts w:eastAsia="Calibri" w:cs="Times New Roman"/>
          <w:sz w:val="22"/>
          <w:szCs w:val="22"/>
          <w:lang w:val="lt-LT" w:eastAsia="en-US"/>
        </w:rPr>
        <w:t>intrakranijinis</w:t>
      </w:r>
      <w:proofErr w:type="spellEnd"/>
      <w:r w:rsidRPr="00A856C8">
        <w:rPr>
          <w:rFonts w:eastAsia="Calibri" w:cs="Times New Roman"/>
          <w:sz w:val="22"/>
          <w:szCs w:val="22"/>
          <w:lang w:val="lt-LT" w:eastAsia="en-US"/>
        </w:rPr>
        <w:t xml:space="preserve"> spaudimas);</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gydotės nuo virusų sukelto ligos (žr. 3 skyriaus straipsnelį „K</w:t>
      </w:r>
      <w:r w:rsidRPr="00A856C8">
        <w:rPr>
          <w:rFonts w:eastAsia="Calibri" w:cs="Times New Roman"/>
          <w:spacing w:val="-3"/>
          <w:sz w:val="22"/>
          <w:szCs w:val="22"/>
          <w:lang w:val="lt-LT" w:eastAsia="en-US"/>
        </w:rPr>
        <w:t>iti vaistai</w:t>
      </w:r>
      <w:r w:rsidRPr="00A856C8">
        <w:rPr>
          <w:rFonts w:eastAsia="Calibri" w:cs="Times New Roman"/>
          <w:sz w:val="22"/>
          <w:szCs w:val="22"/>
          <w:lang w:val="lt-LT" w:eastAsia="en-US"/>
        </w:rPr>
        <w:t xml:space="preserve"> ir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pacing w:val="-3"/>
          <w:sz w:val="22"/>
          <w:szCs w:val="22"/>
          <w:lang w:val="lt-LT" w:eastAsia="en-US"/>
        </w:rPr>
        <w:t>jeigu sergate kasos uždegimu (pankreatitu);</w:t>
      </w:r>
    </w:p>
    <w:p w:rsidR="0050368E" w:rsidRPr="00A856C8" w:rsidRDefault="0050368E" w:rsidP="0050368E">
      <w:pPr>
        <w:numPr>
          <w:ilvl w:val="0"/>
          <w:numId w:val="6"/>
        </w:numPr>
        <w:ind w:left="567" w:hanging="567"/>
        <w:rPr>
          <w:rFonts w:eastAsia="Calibri" w:cs="Times New Roman"/>
          <w:sz w:val="22"/>
          <w:szCs w:val="22"/>
          <w:lang w:val="lt-LT" w:eastAsia="en-US"/>
        </w:rPr>
      </w:pPr>
      <w:r w:rsidRPr="00A856C8">
        <w:rPr>
          <w:rFonts w:eastAsia="Calibri" w:cs="Times New Roman"/>
          <w:spacing w:val="-3"/>
          <w:sz w:val="22"/>
          <w:szCs w:val="22"/>
          <w:lang w:val="lt-LT" w:eastAsia="en-US"/>
        </w:rPr>
        <w:t>jeigu yra traukulių;</w:t>
      </w:r>
    </w:p>
    <w:p w:rsidR="0050368E" w:rsidRPr="00A856C8" w:rsidRDefault="0050368E" w:rsidP="0050368E">
      <w:pPr>
        <w:numPr>
          <w:ilvl w:val="0"/>
          <w:numId w:val="8"/>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jeigu sergate </w:t>
      </w:r>
      <w:proofErr w:type="spellStart"/>
      <w:r w:rsidRPr="00A856C8">
        <w:rPr>
          <w:rFonts w:eastAsia="Calibri" w:cs="Times New Roman"/>
          <w:sz w:val="22"/>
          <w:szCs w:val="22"/>
          <w:lang w:val="lt-LT" w:eastAsia="en-US"/>
        </w:rPr>
        <w:t>hipotiroze</w:t>
      </w:r>
      <w:proofErr w:type="spellEnd"/>
      <w:r w:rsidRPr="00A856C8">
        <w:rPr>
          <w:rFonts w:eastAsia="Calibri" w:cs="Times New Roman"/>
          <w:sz w:val="22"/>
          <w:szCs w:val="22"/>
          <w:lang w:val="lt-LT" w:eastAsia="en-US"/>
        </w:rPr>
        <w:t xml:space="preserve"> (per silpna skydliaukės funkcija);</w:t>
      </w:r>
    </w:p>
    <w:p w:rsidR="0050368E" w:rsidRPr="00A856C8" w:rsidRDefault="0050368E" w:rsidP="0050368E">
      <w:pPr>
        <w:numPr>
          <w:ilvl w:val="0"/>
          <w:numId w:val="8"/>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susilpnėjusi antinksčių funkcija (antinksčių funkcijos nepakankamumas);</w:t>
      </w:r>
    </w:p>
    <w:p w:rsidR="0050368E" w:rsidRPr="00A856C8" w:rsidRDefault="0050368E" w:rsidP="0050368E">
      <w:pPr>
        <w:numPr>
          <w:ilvl w:val="0"/>
          <w:numId w:val="8"/>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yra šoko simptomų;</w:t>
      </w:r>
    </w:p>
    <w:p w:rsidR="0050368E" w:rsidRPr="00A856C8" w:rsidRDefault="0050368E" w:rsidP="0050368E">
      <w:pPr>
        <w:numPr>
          <w:ilvl w:val="0"/>
          <w:numId w:val="8"/>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sergate nervų-raumenų liga (</w:t>
      </w:r>
      <w:proofErr w:type="spellStart"/>
      <w:r>
        <w:rPr>
          <w:rFonts w:eastAsia="Calibri" w:cs="Times New Roman"/>
          <w:sz w:val="22"/>
          <w:szCs w:val="22"/>
          <w:lang w:val="lt-LT" w:eastAsia="en-US"/>
        </w:rPr>
        <w:t>generalizuota</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miastenija</w:t>
      </w:r>
      <w:proofErr w:type="spellEnd"/>
      <w:r w:rsidRPr="00A856C8">
        <w:rPr>
          <w:rFonts w:eastAsia="Calibri" w:cs="Times New Roman"/>
          <w:sz w:val="22"/>
          <w:szCs w:val="22"/>
          <w:lang w:val="lt-LT" w:eastAsia="en-US"/>
        </w:rPr>
        <w:t>).</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 xml:space="preserve">Vartojant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ilgai arba pakartotinai galimas pripratimas, pasireiškiantis fizine ir psichine priklausomybe bei toleravimu. Staigus gydymo nutraukimas gali sukelti vartojimo nutraukimo simptomus. Todėl gydymą šiuo vaistu reikia nutraukti palengva.</w:t>
      </w:r>
    </w:p>
    <w:p w:rsidR="0050368E" w:rsidRPr="00A856C8" w:rsidRDefault="0050368E" w:rsidP="0050368E">
      <w:pPr>
        <w:rPr>
          <w:rFonts w:eastAsia="Calibri" w:cs="Times New Roman"/>
          <w:spacing w:val="-3"/>
          <w:sz w:val="22"/>
          <w:szCs w:val="22"/>
          <w:lang w:val="lt-LT" w:eastAsia="en-US"/>
        </w:rPr>
      </w:pPr>
    </w:p>
    <w:p w:rsidR="0050368E" w:rsidRPr="00A856C8" w:rsidRDefault="0050368E" w:rsidP="0050368E">
      <w:pPr>
        <w:rPr>
          <w:rFonts w:eastAsia="Calibri" w:cs="Times New Roman"/>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turi būti vartojamas tik priklausomybei nuo </w:t>
      </w:r>
      <w:proofErr w:type="spellStart"/>
      <w:r w:rsidRPr="00A856C8">
        <w:rPr>
          <w:rFonts w:eastAsia="Calibri" w:cs="Times New Roman"/>
          <w:spacing w:val="-3"/>
          <w:sz w:val="22"/>
          <w:szCs w:val="22"/>
          <w:lang w:val="lt-LT" w:eastAsia="en-US"/>
        </w:rPr>
        <w:t>opioidų</w:t>
      </w:r>
      <w:proofErr w:type="spellEnd"/>
      <w:r w:rsidRPr="00A856C8">
        <w:rPr>
          <w:rFonts w:eastAsia="Calibri" w:cs="Times New Roman"/>
          <w:spacing w:val="-3"/>
          <w:sz w:val="22"/>
          <w:szCs w:val="22"/>
          <w:lang w:val="lt-LT" w:eastAsia="en-US"/>
        </w:rPr>
        <w:t xml:space="preserve"> gydyti, nes dažniausiai vartojama pakaitiniam gydymui dozė gali sukelti sunkius apsinuodijimo, kvėpavimo slopinimo reiškinius, o </w:t>
      </w:r>
      <w:proofErr w:type="spellStart"/>
      <w:r w:rsidRPr="00A856C8">
        <w:rPr>
          <w:rFonts w:eastAsia="Calibri" w:cs="Times New Roman"/>
          <w:spacing w:val="-3"/>
          <w:sz w:val="22"/>
          <w:szCs w:val="22"/>
          <w:lang w:val="lt-LT" w:eastAsia="en-US"/>
        </w:rPr>
        <w:t>opioidų</w:t>
      </w:r>
      <w:proofErr w:type="spellEnd"/>
      <w:r w:rsidRPr="00A856C8">
        <w:rPr>
          <w:rFonts w:eastAsia="Calibri" w:cs="Times New Roman"/>
          <w:spacing w:val="-3"/>
          <w:sz w:val="22"/>
          <w:szCs w:val="22"/>
          <w:lang w:val="lt-LT" w:eastAsia="en-US"/>
        </w:rPr>
        <w:t xml:space="preserve"> netoleruojantiems pacientams netgi mirtį. </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pacing w:val="-3"/>
          <w:sz w:val="22"/>
          <w:szCs w:val="22"/>
          <w:lang w:val="lt-LT" w:eastAsia="en-US"/>
        </w:rPr>
      </w:pPr>
      <w:r w:rsidRPr="00A856C8">
        <w:rPr>
          <w:rFonts w:eastAsia="Calibri" w:cs="Times New Roman"/>
          <w:sz w:val="22"/>
          <w:szCs w:val="22"/>
          <w:lang w:val="lt-LT" w:eastAsia="en-US"/>
        </w:rPr>
        <w:t>Jūsų gydytojas gali periodiškai atlikti šlapimo tyrimus norėdamas nustatyti ar kartu nevartojami kiti narkotikai. Narkotikų ir vaistų vartojimas pakaitinio gydymo metu gali sukelti gyvybei pavojingas būkles ir tokio vartojimo reikia vengti</w:t>
      </w:r>
      <w:r w:rsidRPr="00A856C8">
        <w:rPr>
          <w:rFonts w:eastAsia="Calibri" w:cs="Times New Roman"/>
          <w:b/>
          <w:sz w:val="22"/>
          <w:szCs w:val="22"/>
          <w:lang w:val="lt-LT" w:eastAsia="en-US"/>
        </w:rPr>
        <w:t xml:space="preserve">. </w:t>
      </w:r>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b/>
          <w:spacing w:val="-3"/>
          <w:sz w:val="22"/>
          <w:szCs w:val="22"/>
          <w:lang w:val="lt-LT" w:eastAsia="en-US"/>
        </w:rPr>
        <w:t xml:space="preserve"> </w:t>
      </w:r>
      <w:r>
        <w:rPr>
          <w:rFonts w:eastAsia="Calibri" w:cs="Times New Roman"/>
          <w:b/>
          <w:spacing w:val="-3"/>
          <w:sz w:val="22"/>
          <w:szCs w:val="22"/>
          <w:lang w:val="lt-LT" w:eastAsia="en-US"/>
        </w:rPr>
        <w:t>pakeičiamosios</w:t>
      </w:r>
      <w:r w:rsidRPr="00A856C8">
        <w:rPr>
          <w:rFonts w:eastAsia="Calibri" w:cs="Times New Roman"/>
          <w:b/>
          <w:spacing w:val="-3"/>
          <w:sz w:val="22"/>
          <w:szCs w:val="22"/>
          <w:lang w:val="lt-LT" w:eastAsia="en-US"/>
        </w:rPr>
        <w:t xml:space="preserve"> terapijos vartojamas tik per burną</w:t>
      </w:r>
      <w:r w:rsidRPr="00A856C8">
        <w:rPr>
          <w:rFonts w:eastAsia="Calibri" w:cs="Times New Roman"/>
          <w:spacing w:val="-3"/>
          <w:sz w:val="22"/>
          <w:szCs w:val="22"/>
          <w:lang w:val="lt-LT" w:eastAsia="en-US"/>
        </w:rPr>
        <w:t>. Piktnaudžiavimo juo atveju suleidus į veną galimas sunkus šalutinis poveikis, galima mirtis.</w:t>
      </w:r>
    </w:p>
    <w:p w:rsidR="0050368E" w:rsidRPr="00A856C8" w:rsidRDefault="0050368E" w:rsidP="0050368E">
      <w:pPr>
        <w:rPr>
          <w:rFonts w:eastAsia="Calibri" w:cs="Times New Roman"/>
          <w:spacing w:val="-3"/>
          <w:sz w:val="22"/>
          <w:szCs w:val="22"/>
          <w:lang w:val="lt-LT" w:eastAsia="en-US"/>
        </w:rPr>
      </w:pPr>
    </w:p>
    <w:p w:rsidR="0050368E" w:rsidRPr="00A856C8" w:rsidRDefault="0050368E" w:rsidP="0050368E">
      <w:pPr>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skausmą malšinantis poveikis gali slėpti kitų ligų simptomus. Atsiradus įtarimui apie bet kokią ligą, kuri dažniausiai sukelia skausmą, kreipkitės į gydytoją netgi tuomet, kai skausmo nėra arba jis nelauktai silpnas. </w:t>
      </w:r>
    </w:p>
    <w:p w:rsidR="0050368E" w:rsidRPr="00A856C8" w:rsidRDefault="0050368E" w:rsidP="0050368E">
      <w:pPr>
        <w:rPr>
          <w:rFonts w:eastAsia="Calibri" w:cs="Times New Roman"/>
          <w:spacing w:val="-3"/>
          <w:sz w:val="22"/>
          <w:szCs w:val="22"/>
          <w:lang w:val="lt-LT" w:eastAsia="en-US"/>
        </w:rPr>
      </w:pPr>
      <w:r w:rsidRPr="00A856C8">
        <w:rPr>
          <w:rFonts w:eastAsia="Calibri" w:cs="Times New Roman"/>
          <w:spacing w:val="-3"/>
          <w:sz w:val="22"/>
          <w:szCs w:val="22"/>
          <w:lang w:val="lt-LT" w:eastAsia="en-US"/>
        </w:rPr>
        <w:t>Jeigu jaučiate skausmą, gali reikėti papildomai vartoti kitų skausmą malšinančių vaistų.</w:t>
      </w:r>
    </w:p>
    <w:p w:rsidR="0050368E" w:rsidRPr="00A856C8" w:rsidRDefault="0050368E" w:rsidP="0050368E">
      <w:pPr>
        <w:rPr>
          <w:rFonts w:eastAsia="Calibri" w:cs="Times New Roman"/>
          <w:spacing w:val="-3"/>
          <w:sz w:val="22"/>
          <w:szCs w:val="22"/>
          <w:lang w:val="lt-LT" w:eastAsia="en-US"/>
        </w:rPr>
      </w:pPr>
    </w:p>
    <w:p w:rsidR="0050368E" w:rsidRDefault="0050368E" w:rsidP="0050368E">
      <w:pPr>
        <w:rPr>
          <w:rFonts w:eastAsia="Calibri" w:cs="Times New Roman"/>
          <w:spacing w:val="-3"/>
          <w:sz w:val="22"/>
          <w:szCs w:val="22"/>
          <w:lang w:val="lt-LT" w:eastAsia="en-US"/>
        </w:rPr>
      </w:pPr>
      <w:r w:rsidRPr="00A856C8">
        <w:rPr>
          <w:rFonts w:eastAsia="Calibri" w:cs="Times New Roman"/>
          <w:spacing w:val="-3"/>
          <w:sz w:val="22"/>
          <w:szCs w:val="22"/>
          <w:lang w:val="lt-LT" w:eastAsia="en-US"/>
        </w:rPr>
        <w:t>Jeigu sergate inkstų ar kepenų liga, yra bendra bloga būklė, prireikus Jūsų gydytojas gali dozę sumažinti.</w:t>
      </w:r>
    </w:p>
    <w:p w:rsidR="0050368E" w:rsidRPr="0058757D" w:rsidRDefault="0050368E" w:rsidP="0050368E">
      <w:pPr>
        <w:rPr>
          <w:spacing w:val="-3"/>
          <w:sz w:val="22"/>
          <w:lang w:val="lt-LT"/>
        </w:rPr>
      </w:pPr>
    </w:p>
    <w:p w:rsidR="0050368E" w:rsidRPr="00A856C8" w:rsidRDefault="0050368E" w:rsidP="0050368E">
      <w:pPr>
        <w:keepNext/>
        <w:tabs>
          <w:tab w:val="left" w:pos="567"/>
        </w:tabs>
        <w:spacing w:line="260" w:lineRule="exact"/>
        <w:jc w:val="both"/>
        <w:outlineLvl w:val="3"/>
        <w:rPr>
          <w:rFonts w:eastAsia="Times New Roman" w:cs="Times New Roman"/>
          <w:b/>
          <w:bCs/>
          <w:snapToGrid w:val="0"/>
          <w:sz w:val="22"/>
          <w:szCs w:val="28"/>
          <w:lang w:val="lt-LT" w:eastAsia="x-none"/>
        </w:rPr>
      </w:pPr>
      <w:r w:rsidRPr="00A856C8">
        <w:rPr>
          <w:rFonts w:eastAsia="Times New Roman" w:cs="Times New Roman"/>
          <w:b/>
          <w:bCs/>
          <w:snapToGrid w:val="0"/>
          <w:sz w:val="22"/>
          <w:szCs w:val="28"/>
          <w:lang w:val="lt-LT" w:eastAsia="x-none"/>
        </w:rPr>
        <w:lastRenderedPageBreak/>
        <w:t>Vaikams ir paaugliams</w:t>
      </w:r>
    </w:p>
    <w:p w:rsidR="0050368E" w:rsidRDefault="0050368E" w:rsidP="0050368E">
      <w:pPr>
        <w:keepNext/>
        <w:numPr>
          <w:ilvl w:val="12"/>
          <w:numId w:val="0"/>
        </w:numPr>
        <w:ind w:right="-2"/>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Apie </w:t>
      </w: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vartojimo vaikams ir paaugliams saugumą ir veiksmingumą duomenų nepakanka. </w:t>
      </w:r>
    </w:p>
    <w:p w:rsidR="0050368E" w:rsidRDefault="0050368E" w:rsidP="0050368E">
      <w:pPr>
        <w:keepNext/>
        <w:numPr>
          <w:ilvl w:val="12"/>
          <w:numId w:val="0"/>
        </w:numPr>
        <w:ind w:right="-2"/>
        <w:rPr>
          <w:rFonts w:eastAsia="Calibri" w:cs="Times New Roman"/>
          <w:spacing w:val="-3"/>
          <w:sz w:val="22"/>
          <w:szCs w:val="22"/>
          <w:lang w:val="lt-LT" w:eastAsia="en-US"/>
        </w:rPr>
      </w:pPr>
    </w:p>
    <w:p w:rsidR="0050368E" w:rsidRPr="00A856C8" w:rsidRDefault="0050368E" w:rsidP="0050368E">
      <w:pPr>
        <w:keepNext/>
        <w:numPr>
          <w:ilvl w:val="12"/>
          <w:numId w:val="0"/>
        </w:numPr>
        <w:ind w:right="-2"/>
        <w:rPr>
          <w:rFonts w:eastAsia="Calibri" w:cs="Times New Roman"/>
          <w:spacing w:val="-3"/>
          <w:sz w:val="22"/>
          <w:szCs w:val="22"/>
          <w:lang w:val="lt-LT" w:eastAsia="en-US"/>
        </w:rPr>
      </w:pPr>
      <w:r w:rsidRPr="00A856C8">
        <w:rPr>
          <w:rFonts w:eastAsia="Times New Roman" w:cs="Times New Roman"/>
          <w:b/>
          <w:sz w:val="22"/>
          <w:lang w:val="lt-LT" w:eastAsia="lt-LT" w:bidi="lt-LT"/>
        </w:rPr>
        <w:t xml:space="preserve">Kiti vaistai ir </w:t>
      </w:r>
      <w:proofErr w:type="spellStart"/>
      <w:r w:rsidRPr="00A856C8">
        <w:rPr>
          <w:rFonts w:eastAsia="Times New Roman" w:cs="Times New Roman"/>
          <w:b/>
          <w:sz w:val="22"/>
          <w:lang w:val="lt-LT" w:eastAsia="lt-LT" w:bidi="lt-LT"/>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p>
    <w:p w:rsidR="0050368E" w:rsidRDefault="0050368E" w:rsidP="0050368E">
      <w:pPr>
        <w:keepNext/>
        <w:numPr>
          <w:ilvl w:val="12"/>
          <w:numId w:val="0"/>
        </w:numPr>
        <w:ind w:right="-2"/>
        <w:rPr>
          <w:rFonts w:eastAsia="Calibri" w:cs="Times New Roman"/>
          <w:sz w:val="22"/>
          <w:szCs w:val="22"/>
          <w:lang w:val="lt-LT" w:eastAsia="en-US"/>
        </w:rPr>
      </w:pPr>
      <w:r w:rsidRPr="00A856C8">
        <w:rPr>
          <w:rFonts w:eastAsia="Times New Roman" w:cs="Times New Roman"/>
          <w:noProof/>
          <w:snapToGrid w:val="0"/>
          <w:sz w:val="22"/>
          <w:szCs w:val="24"/>
          <w:lang w:val="lt-LT" w:eastAsia="en-US"/>
        </w:rPr>
        <w:t>Jeigu vartojate ar neseniai vartojote kitų vaistų arba dėl to nesate tikri, apie tai pasakykite gydytojui arba vaistininkui.</w:t>
      </w:r>
      <w:r w:rsidRPr="006026BE">
        <w:rPr>
          <w:rFonts w:eastAsia="Calibri" w:cs="Times New Roman"/>
          <w:sz w:val="22"/>
          <w:szCs w:val="22"/>
          <w:lang w:val="lt-LT" w:eastAsia="en-US"/>
        </w:rPr>
        <w:t xml:space="preserve"> </w:t>
      </w:r>
    </w:p>
    <w:p w:rsidR="0050368E" w:rsidRDefault="0050368E" w:rsidP="0050368E">
      <w:pPr>
        <w:keepNext/>
        <w:numPr>
          <w:ilvl w:val="12"/>
          <w:numId w:val="0"/>
        </w:numPr>
        <w:ind w:right="-2"/>
        <w:rPr>
          <w:rFonts w:eastAsia="Calibri" w:cs="Times New Roman"/>
          <w:sz w:val="22"/>
          <w:szCs w:val="22"/>
          <w:lang w:val="lt-LT" w:eastAsia="en-US"/>
        </w:rPr>
      </w:pPr>
    </w:p>
    <w:p w:rsidR="0050368E" w:rsidRPr="00A856C8" w:rsidRDefault="0050368E" w:rsidP="0050368E">
      <w:pPr>
        <w:keepNext/>
        <w:numPr>
          <w:ilvl w:val="12"/>
          <w:numId w:val="0"/>
        </w:numPr>
        <w:ind w:right="-2"/>
        <w:rPr>
          <w:rFonts w:eastAsia="Calibri" w:cs="Times New Roman"/>
          <w:sz w:val="22"/>
          <w:szCs w:val="22"/>
          <w:lang w:val="lt-LT" w:eastAsia="en-US"/>
        </w:rPr>
      </w:pPr>
      <w:r>
        <w:rPr>
          <w:rFonts w:eastAsia="Calibri" w:cs="Times New Roman"/>
          <w:sz w:val="22"/>
          <w:szCs w:val="22"/>
          <w:lang w:val="lt-LT" w:eastAsia="en-US"/>
        </w:rPr>
        <w:t>Ki</w:t>
      </w:r>
      <w:r w:rsidRPr="00A856C8">
        <w:rPr>
          <w:rFonts w:eastAsia="Calibri" w:cs="Times New Roman"/>
          <w:sz w:val="22"/>
          <w:szCs w:val="22"/>
          <w:lang w:val="lt-LT" w:eastAsia="en-US"/>
        </w:rPr>
        <w:t>ekvieno apsilankymo pas gydytoją arba ligoninėje metu sąžiningai pripažinkite savo žalingą polinkį, pasakykite apie pakaitinį gydymąsi, vaistų vartojimo būdą. Tai taikoma ir kitiems tuo</w:t>
      </w:r>
      <w:r w:rsidRPr="002D2863">
        <w:rPr>
          <w:rFonts w:eastAsia="Calibri" w:cs="Times New Roman"/>
          <w:sz w:val="22"/>
          <w:szCs w:val="22"/>
          <w:lang w:val="lt-LT" w:eastAsia="en-US"/>
        </w:rPr>
        <w:t xml:space="preserve"> </w:t>
      </w:r>
      <w:r w:rsidRPr="00A856C8">
        <w:rPr>
          <w:rFonts w:eastAsia="Calibri" w:cs="Times New Roman"/>
          <w:sz w:val="22"/>
          <w:szCs w:val="22"/>
          <w:lang w:val="lt-LT" w:eastAsia="en-US"/>
        </w:rPr>
        <w:t>metu vartojamiems vaistams. Ši informacija būtina siekiant išvengti galimai žalingo vaistų derinio poveikio.</w:t>
      </w:r>
    </w:p>
    <w:p w:rsidR="0050368E" w:rsidRPr="00A856C8" w:rsidRDefault="0050368E" w:rsidP="0050368E">
      <w:pPr>
        <w:keepNext/>
        <w:numPr>
          <w:ilvl w:val="12"/>
          <w:numId w:val="0"/>
        </w:numPr>
        <w:ind w:right="-2"/>
        <w:rPr>
          <w:rFonts w:eastAsia="Calibri" w:cs="Times New Roman"/>
          <w:sz w:val="22"/>
          <w:szCs w:val="22"/>
          <w:lang w:val="lt-LT" w:eastAsia="en-US"/>
        </w:rPr>
      </w:pPr>
    </w:p>
    <w:p w:rsidR="0050368E" w:rsidRPr="00A856C8" w:rsidRDefault="0050368E" w:rsidP="0050368E">
      <w:pPr>
        <w:keepNext/>
        <w:numPr>
          <w:ilvl w:val="12"/>
          <w:numId w:val="0"/>
        </w:numPr>
        <w:ind w:right="-2"/>
        <w:rPr>
          <w:rFonts w:eastAsia="Calibri" w:cs="Times New Roman"/>
          <w:spacing w:val="-3"/>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hidrochloridas gali turėti poveikį kitiems vaistams. Kiti vaistai taip pat gali turėti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veikimui.</w:t>
      </w:r>
    </w:p>
    <w:p w:rsidR="0050368E" w:rsidRDefault="0050368E" w:rsidP="0050368E">
      <w:pPr>
        <w:keepNext/>
        <w:numPr>
          <w:ilvl w:val="12"/>
          <w:numId w:val="0"/>
        </w:numPr>
        <w:ind w:right="-2"/>
        <w:rPr>
          <w:rFonts w:eastAsia="Calibri" w:cs="Times New Roman"/>
          <w:spacing w:val="-3"/>
          <w:sz w:val="22"/>
          <w:szCs w:val="22"/>
          <w:lang w:val="lt-LT" w:eastAsia="en-US"/>
        </w:rPr>
      </w:pPr>
    </w:p>
    <w:p w:rsidR="0050368E" w:rsidRPr="00A856C8" w:rsidRDefault="0050368E" w:rsidP="0050368E">
      <w:pPr>
        <w:keepNext/>
        <w:numPr>
          <w:ilvl w:val="12"/>
          <w:numId w:val="0"/>
        </w:numPr>
        <w:ind w:right="-2"/>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Pasakykite gydytojui, jeigu vartojate šiuos </w:t>
      </w:r>
      <w:r>
        <w:rPr>
          <w:rFonts w:eastAsia="Calibri" w:cs="Times New Roman"/>
          <w:spacing w:val="-3"/>
          <w:sz w:val="22"/>
          <w:szCs w:val="22"/>
          <w:lang w:val="lt-LT" w:eastAsia="en-US"/>
        </w:rPr>
        <w:t>vaistus</w:t>
      </w:r>
      <w:r w:rsidRPr="00A856C8">
        <w:rPr>
          <w:rFonts w:eastAsia="Calibri" w:cs="Times New Roman"/>
          <w:spacing w:val="-3"/>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stipriai skausmą malšinančius vaistus (</w:t>
      </w:r>
      <w:proofErr w:type="spellStart"/>
      <w:r w:rsidRPr="00A856C8">
        <w:rPr>
          <w:rFonts w:eastAsia="Times New Roman" w:cs="Times New Roman"/>
          <w:sz w:val="22"/>
          <w:szCs w:val="22"/>
          <w:lang w:val="lt-LT" w:eastAsia="en-US"/>
        </w:rPr>
        <w:t>opioidų</w:t>
      </w:r>
      <w:proofErr w:type="spellEnd"/>
      <w:r w:rsidRPr="00A856C8">
        <w:rPr>
          <w:rFonts w:eastAsia="Times New Roman" w:cs="Times New Roman"/>
          <w:sz w:val="22"/>
          <w:szCs w:val="22"/>
          <w:lang w:val="lt-LT" w:eastAsia="en-US"/>
        </w:rPr>
        <w:t xml:space="preserve"> preparatus skausmui malšinti);</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veikiančius psichiką (pvz.: </w:t>
      </w:r>
      <w:proofErr w:type="spellStart"/>
      <w:r w:rsidRPr="00A856C8">
        <w:rPr>
          <w:rFonts w:eastAsia="Times New Roman" w:cs="Times New Roman"/>
          <w:sz w:val="22"/>
          <w:szCs w:val="22"/>
          <w:lang w:val="lt-LT" w:eastAsia="en-US"/>
        </w:rPr>
        <w:t>tioridaziną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fenotiazinus</w:t>
      </w:r>
      <w:proofErr w:type="spellEnd"/>
      <w:r w:rsidRPr="00A856C8">
        <w:rPr>
          <w:rFonts w:eastAsia="Times New Roman" w:cs="Times New Roman"/>
          <w:sz w:val="22"/>
          <w:szCs w:val="22"/>
          <w:lang w:val="lt-LT" w:eastAsia="en-US"/>
        </w:rPr>
        <w:t xml:space="preserve">, , </w:t>
      </w:r>
      <w:proofErr w:type="spellStart"/>
      <w:r w:rsidRPr="00A856C8">
        <w:rPr>
          <w:rFonts w:eastAsia="Times New Roman" w:cs="Times New Roman"/>
          <w:sz w:val="22"/>
          <w:szCs w:val="22"/>
          <w:lang w:val="lt-LT" w:eastAsia="en-US"/>
        </w:rPr>
        <w:t>haloperidolį</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sertindolį</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ziprazidoną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širdies veiklos sutrikimams gydyti – </w:t>
      </w:r>
      <w:proofErr w:type="spellStart"/>
      <w:r w:rsidRPr="00A856C8">
        <w:rPr>
          <w:rFonts w:eastAsia="Times New Roman" w:cs="Times New Roman"/>
          <w:sz w:val="22"/>
          <w:szCs w:val="22"/>
          <w:lang w:val="lt-LT" w:eastAsia="en-US"/>
        </w:rPr>
        <w:t>verapamilį</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chinidiną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vaistus nuo depresijos (</w:t>
      </w:r>
      <w:proofErr w:type="spellStart"/>
      <w:r w:rsidRPr="00A856C8">
        <w:rPr>
          <w:rFonts w:eastAsia="Times New Roman" w:cs="Times New Roman"/>
          <w:sz w:val="22"/>
          <w:szCs w:val="22"/>
          <w:lang w:val="lt-LT" w:eastAsia="en-US"/>
        </w:rPr>
        <w:t>dezipraminą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nefazodoną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fluvoksaminą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fluoksetiną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paroksetiną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sertraliną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nuo uždegimo ir imuninę sistemą slopinančius vaistus (pvz.: </w:t>
      </w:r>
      <w:proofErr w:type="spellStart"/>
      <w:r w:rsidRPr="00A856C8">
        <w:rPr>
          <w:rFonts w:eastAsia="Times New Roman" w:cs="Times New Roman"/>
          <w:sz w:val="22"/>
          <w:szCs w:val="22"/>
          <w:lang w:val="lt-LT" w:eastAsia="en-US"/>
        </w:rPr>
        <w:t>deksametazoną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ciklosporiną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ŽIV </w:t>
      </w:r>
      <w:r>
        <w:rPr>
          <w:rFonts w:eastAsia="Times New Roman" w:cs="Times New Roman"/>
          <w:sz w:val="22"/>
          <w:szCs w:val="22"/>
          <w:lang w:val="lt-LT" w:eastAsia="en-US"/>
        </w:rPr>
        <w:t>infekcijai</w:t>
      </w:r>
      <w:r w:rsidRPr="00A856C8">
        <w:rPr>
          <w:rFonts w:eastAsia="Times New Roman" w:cs="Times New Roman"/>
          <w:sz w:val="22"/>
          <w:szCs w:val="22"/>
          <w:lang w:val="lt-LT" w:eastAsia="en-US"/>
        </w:rPr>
        <w:t xml:space="preserve"> </w:t>
      </w:r>
      <w:r>
        <w:rPr>
          <w:rFonts w:eastAsia="Times New Roman" w:cs="Times New Roman"/>
          <w:sz w:val="22"/>
          <w:szCs w:val="22"/>
          <w:lang w:val="lt-LT" w:eastAsia="en-US"/>
        </w:rPr>
        <w:t xml:space="preserve">arba C hepatitui </w:t>
      </w:r>
      <w:r w:rsidRPr="00A856C8">
        <w:rPr>
          <w:rFonts w:eastAsia="Times New Roman" w:cs="Times New Roman"/>
          <w:sz w:val="22"/>
          <w:szCs w:val="22"/>
          <w:lang w:val="lt-LT" w:eastAsia="en-US"/>
        </w:rPr>
        <w:t>gydyti (</w:t>
      </w:r>
      <w:proofErr w:type="spellStart"/>
      <w:r w:rsidRPr="00A856C8">
        <w:rPr>
          <w:rFonts w:eastAsia="Times New Roman" w:cs="Times New Roman"/>
          <w:sz w:val="22"/>
          <w:szCs w:val="22"/>
          <w:lang w:val="lt-LT" w:eastAsia="en-US"/>
        </w:rPr>
        <w:t>nevirapiną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zidovudiną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efavirenzą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nelfinavirą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telaprevirą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amprenavirą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delaverdiną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lopinavirą</w:t>
      </w:r>
      <w:proofErr w:type="spellEnd"/>
      <w:r w:rsidRPr="00A856C8">
        <w:rPr>
          <w:rFonts w:eastAsia="Times New Roman" w:cs="Times New Roman"/>
          <w:sz w:val="22"/>
          <w:szCs w:val="22"/>
          <w:lang w:val="lt-LT" w:eastAsia="en-US"/>
        </w:rPr>
        <w:t>/</w:t>
      </w:r>
      <w:proofErr w:type="spellStart"/>
      <w:r w:rsidRPr="00A856C8">
        <w:rPr>
          <w:rFonts w:eastAsia="Times New Roman" w:cs="Times New Roman"/>
          <w:sz w:val="22"/>
          <w:szCs w:val="22"/>
          <w:lang w:val="lt-LT" w:eastAsia="en-US"/>
        </w:rPr>
        <w:t>ritonavirą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abakavirą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didanoziną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stavudiną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antibiotikus (vaistus bakterijų sukeltoms infekcijoms gydyti) </w:t>
      </w:r>
      <w:proofErr w:type="spellStart"/>
      <w:r w:rsidRPr="00A856C8">
        <w:rPr>
          <w:rFonts w:eastAsia="Times New Roman" w:cs="Times New Roman"/>
          <w:sz w:val="22"/>
          <w:szCs w:val="22"/>
          <w:lang w:val="lt-LT" w:eastAsia="en-US"/>
        </w:rPr>
        <w:t>ciprofloksaciną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levofloksaciną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moksifloksaciną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makrolidų</w:t>
      </w:r>
      <w:proofErr w:type="spellEnd"/>
      <w:r w:rsidRPr="00A856C8">
        <w:rPr>
          <w:rFonts w:eastAsia="Times New Roman" w:cs="Times New Roman"/>
          <w:sz w:val="22"/>
          <w:szCs w:val="22"/>
          <w:lang w:val="lt-LT" w:eastAsia="en-US"/>
        </w:rPr>
        <w:t xml:space="preserve"> grupės antibiotikus </w:t>
      </w:r>
      <w:proofErr w:type="spellStart"/>
      <w:r w:rsidRPr="00A856C8">
        <w:rPr>
          <w:rFonts w:eastAsia="Times New Roman" w:cs="Times New Roman"/>
          <w:sz w:val="22"/>
          <w:szCs w:val="22"/>
          <w:lang w:val="lt-LT" w:eastAsia="en-US"/>
        </w:rPr>
        <w:t>klaritromiciną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telitromiciną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eritromiciną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grybelių sukeltoms infekcijoms gydyti </w:t>
      </w:r>
      <w:proofErr w:type="spellStart"/>
      <w:r w:rsidRPr="00A856C8">
        <w:rPr>
          <w:rFonts w:eastAsia="Times New Roman" w:cs="Times New Roman"/>
          <w:sz w:val="22"/>
          <w:szCs w:val="22"/>
          <w:lang w:val="lt-LT" w:eastAsia="en-US"/>
        </w:rPr>
        <w:t>flukonazolą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itrokonazolą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ketokonazolą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skrandžio opaligei gydyti vartojamą </w:t>
      </w:r>
      <w:proofErr w:type="spellStart"/>
      <w:r w:rsidRPr="00A856C8">
        <w:rPr>
          <w:rFonts w:eastAsia="Times New Roman" w:cs="Times New Roman"/>
          <w:sz w:val="22"/>
          <w:szCs w:val="22"/>
          <w:lang w:val="lt-LT" w:eastAsia="en-US"/>
        </w:rPr>
        <w:t>cimetidiną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proofErr w:type="spellStart"/>
      <w:r w:rsidRPr="00A856C8">
        <w:rPr>
          <w:rFonts w:eastAsia="Times New Roman" w:cs="Times New Roman"/>
          <w:sz w:val="22"/>
          <w:szCs w:val="22"/>
          <w:lang w:val="lt-LT" w:eastAsia="en-US"/>
        </w:rPr>
        <w:t>naloksoną</w:t>
      </w:r>
      <w:proofErr w:type="spellEnd"/>
      <w:r w:rsidRPr="00A856C8">
        <w:rPr>
          <w:rFonts w:eastAsia="Times New Roman" w:cs="Times New Roman"/>
          <w:sz w:val="22"/>
          <w:szCs w:val="22"/>
          <w:lang w:val="lt-LT" w:eastAsia="en-US"/>
        </w:rPr>
        <w:t xml:space="preserve">, vartojamą </w:t>
      </w:r>
      <w:proofErr w:type="spellStart"/>
      <w:r w:rsidRPr="00A856C8">
        <w:rPr>
          <w:rFonts w:eastAsia="Times New Roman" w:cs="Times New Roman"/>
          <w:sz w:val="22"/>
          <w:szCs w:val="22"/>
          <w:lang w:val="lt-LT" w:eastAsia="en-US"/>
        </w:rPr>
        <w:t>opioidų</w:t>
      </w:r>
      <w:proofErr w:type="spellEnd"/>
      <w:r w:rsidRPr="00A856C8">
        <w:rPr>
          <w:rFonts w:eastAsia="Times New Roman" w:cs="Times New Roman"/>
          <w:sz w:val="22"/>
          <w:szCs w:val="22"/>
          <w:lang w:val="lt-LT" w:eastAsia="en-US"/>
        </w:rPr>
        <w:t xml:space="preserve"> poveikiui pašalinti;</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kurie neutralizuoja </w:t>
      </w:r>
      <w:proofErr w:type="spellStart"/>
      <w:r w:rsidRPr="00A856C8">
        <w:rPr>
          <w:rFonts w:eastAsia="Times New Roman" w:cs="Times New Roman"/>
          <w:sz w:val="22"/>
          <w:szCs w:val="22"/>
          <w:lang w:val="lt-LT" w:eastAsia="en-US"/>
        </w:rPr>
        <w:t>opioidų</w:t>
      </w:r>
      <w:proofErr w:type="spellEnd"/>
      <w:r w:rsidRPr="00A856C8">
        <w:rPr>
          <w:rFonts w:eastAsia="Times New Roman" w:cs="Times New Roman"/>
          <w:sz w:val="22"/>
          <w:szCs w:val="22"/>
          <w:lang w:val="lt-LT" w:eastAsia="en-US"/>
        </w:rPr>
        <w:t xml:space="preserve"> poveikius – </w:t>
      </w:r>
      <w:proofErr w:type="spellStart"/>
      <w:r w:rsidRPr="00A856C8">
        <w:rPr>
          <w:rFonts w:eastAsia="Times New Roman" w:cs="Times New Roman"/>
          <w:sz w:val="22"/>
          <w:szCs w:val="22"/>
          <w:lang w:val="lt-LT" w:eastAsia="en-US"/>
        </w:rPr>
        <w:t>naltreksoną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buprenorfiną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proofErr w:type="spellStart"/>
      <w:r w:rsidRPr="00A856C8">
        <w:rPr>
          <w:rFonts w:eastAsia="Times New Roman" w:cs="Times New Roman"/>
          <w:sz w:val="22"/>
          <w:szCs w:val="22"/>
          <w:lang w:val="lt-LT" w:eastAsia="en-US"/>
        </w:rPr>
        <w:t>rifampiciną</w:t>
      </w:r>
      <w:proofErr w:type="spellEnd"/>
      <w:r w:rsidRPr="00A856C8">
        <w:rPr>
          <w:rFonts w:eastAsia="Times New Roman" w:cs="Times New Roman"/>
          <w:sz w:val="22"/>
          <w:szCs w:val="22"/>
          <w:lang w:val="lt-LT" w:eastAsia="en-US"/>
        </w:rPr>
        <w:t>, vartojamą tuberkuliozei gydyti;</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vartojamus epilepsijai gydyti – </w:t>
      </w:r>
      <w:proofErr w:type="spellStart"/>
      <w:r w:rsidRPr="00A856C8">
        <w:rPr>
          <w:rFonts w:eastAsia="Times New Roman" w:cs="Times New Roman"/>
          <w:sz w:val="22"/>
          <w:szCs w:val="22"/>
          <w:lang w:val="lt-LT" w:eastAsia="en-US"/>
        </w:rPr>
        <w:t>fenitoiną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karba</w:t>
      </w:r>
      <w:r>
        <w:rPr>
          <w:rFonts w:eastAsia="Times New Roman" w:cs="Times New Roman"/>
          <w:sz w:val="22"/>
          <w:szCs w:val="22"/>
          <w:lang w:val="lt-LT" w:eastAsia="en-US"/>
        </w:rPr>
        <w:t>m</w:t>
      </w:r>
      <w:r w:rsidRPr="00A856C8">
        <w:rPr>
          <w:rFonts w:eastAsia="Times New Roman" w:cs="Times New Roman"/>
          <w:sz w:val="22"/>
          <w:szCs w:val="22"/>
          <w:lang w:val="lt-LT" w:eastAsia="en-US"/>
        </w:rPr>
        <w:t>azepiną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fenobarbitalį</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šlapimą rūgštinančius vaistus – </w:t>
      </w:r>
      <w:proofErr w:type="spellStart"/>
      <w:r w:rsidRPr="00A856C8">
        <w:rPr>
          <w:rFonts w:eastAsia="Times New Roman" w:cs="Times New Roman"/>
          <w:sz w:val="22"/>
          <w:szCs w:val="22"/>
          <w:lang w:val="lt-LT" w:eastAsia="en-US"/>
        </w:rPr>
        <w:t>askorbo</w:t>
      </w:r>
      <w:proofErr w:type="spellEnd"/>
      <w:r w:rsidRPr="00A856C8">
        <w:rPr>
          <w:rFonts w:eastAsia="Times New Roman" w:cs="Times New Roman"/>
          <w:sz w:val="22"/>
          <w:szCs w:val="22"/>
          <w:lang w:val="lt-LT" w:eastAsia="en-US"/>
        </w:rPr>
        <w:t xml:space="preserve"> rūgštį (vitaminą C ir amonio chloridą;</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viduriavimui gydyti (pvz.: </w:t>
      </w:r>
      <w:proofErr w:type="spellStart"/>
      <w:r w:rsidRPr="00A856C8">
        <w:rPr>
          <w:rFonts w:eastAsia="Times New Roman" w:cs="Times New Roman"/>
          <w:sz w:val="22"/>
          <w:szCs w:val="22"/>
          <w:lang w:val="lt-LT" w:eastAsia="en-US"/>
        </w:rPr>
        <w:t>loperamidą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difeoksilatą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šlapimo išsiskyrimą skatinančius vaistus (pvz., </w:t>
      </w:r>
      <w:proofErr w:type="spellStart"/>
      <w:r w:rsidRPr="00A856C8">
        <w:rPr>
          <w:rFonts w:eastAsia="Times New Roman" w:cs="Times New Roman"/>
          <w:sz w:val="22"/>
          <w:szCs w:val="22"/>
          <w:lang w:val="lt-LT" w:eastAsia="en-US"/>
        </w:rPr>
        <w:t>spironolaktoną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vaistus, kurie gali sukelti Jums mieguistumą (migdomuosius ir raminamuosius vaistus);</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paprastąsias jonažoles, vaistažolių preparatus depresijai gydyti;</w:t>
      </w:r>
    </w:p>
    <w:p w:rsidR="0050368E" w:rsidRDefault="0050368E" w:rsidP="0050368E">
      <w:pPr>
        <w:rPr>
          <w:rFonts w:eastAsia="Calibri" w:cs="Times New Roman"/>
          <w:spacing w:val="-3"/>
          <w:sz w:val="22"/>
          <w:szCs w:val="22"/>
          <w:lang w:val="lt-LT" w:eastAsia="en-US"/>
        </w:rPr>
      </w:pPr>
    </w:p>
    <w:p w:rsidR="0050368E" w:rsidRPr="00A856C8" w:rsidRDefault="0050368E" w:rsidP="0050368E">
      <w:pPr>
        <w:keepNext/>
        <w:tabs>
          <w:tab w:val="left" w:pos="567"/>
        </w:tabs>
        <w:spacing w:line="260" w:lineRule="exact"/>
        <w:jc w:val="both"/>
        <w:outlineLvl w:val="3"/>
        <w:rPr>
          <w:rFonts w:eastAsia="Times New Roman" w:cs="Times New Roman"/>
          <w:b/>
          <w:bCs/>
          <w:snapToGrid w:val="0"/>
          <w:sz w:val="22"/>
          <w:szCs w:val="28"/>
          <w:lang w:val="lt-LT" w:eastAsia="x-none"/>
        </w:rPr>
      </w:pPr>
    </w:p>
    <w:p w:rsidR="0050368E" w:rsidRDefault="0050368E" w:rsidP="0050368E">
      <w:pPr>
        <w:keepNext/>
        <w:numPr>
          <w:ilvl w:val="12"/>
          <w:numId w:val="0"/>
        </w:numPr>
        <w:ind w:right="-2"/>
        <w:rPr>
          <w:rFonts w:eastAsia="Calibri" w:cs="Times New Roman"/>
          <w:spacing w:val="-3"/>
          <w:sz w:val="22"/>
          <w:szCs w:val="22"/>
          <w:lang w:val="lt-LT" w:eastAsia="en-US"/>
        </w:rPr>
      </w:pP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kurie tinka stipriam juntamam greitam širdies plakimui (širdies aritmijai) gydyti, pvz.: </w:t>
      </w:r>
      <w:proofErr w:type="spellStart"/>
      <w:r w:rsidRPr="00A856C8">
        <w:rPr>
          <w:rFonts w:eastAsia="Times New Roman" w:cs="Times New Roman"/>
          <w:sz w:val="22"/>
          <w:szCs w:val="22"/>
          <w:lang w:val="lt-LT" w:eastAsia="en-US"/>
        </w:rPr>
        <w:t>sotalolį</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amjodaroną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flekainidą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kai kuriuos vaistus alergijai gydyti (neselektyviuosius, klasikinius H</w:t>
      </w:r>
      <w:r w:rsidRPr="00A856C8">
        <w:rPr>
          <w:rFonts w:eastAsia="Times New Roman" w:cs="Times New Roman"/>
          <w:sz w:val="22"/>
          <w:szCs w:val="22"/>
          <w:vertAlign w:val="subscript"/>
          <w:lang w:val="lt-LT" w:eastAsia="en-US"/>
        </w:rPr>
        <w:t>1</w:t>
      </w:r>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antihitamininius</w:t>
      </w:r>
      <w:proofErr w:type="spellEnd"/>
      <w:r w:rsidRPr="00A856C8">
        <w:rPr>
          <w:rFonts w:eastAsia="Times New Roman" w:cs="Times New Roman"/>
          <w:sz w:val="22"/>
          <w:szCs w:val="22"/>
          <w:lang w:val="lt-LT" w:eastAsia="en-US"/>
        </w:rPr>
        <w:t xml:space="preserve"> vaistus, pvz.: </w:t>
      </w:r>
      <w:proofErr w:type="spellStart"/>
      <w:r w:rsidRPr="00A856C8">
        <w:rPr>
          <w:rFonts w:eastAsia="Times New Roman" w:cs="Times New Roman"/>
          <w:sz w:val="22"/>
          <w:szCs w:val="22"/>
          <w:lang w:val="lt-LT" w:eastAsia="en-US"/>
        </w:rPr>
        <w:t>difenhidraminą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doksilaminą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dimenhidrinatą</w:t>
      </w:r>
      <w:proofErr w:type="spellEnd"/>
      <w:r w:rsidRPr="00A856C8">
        <w:rPr>
          <w:rFonts w:eastAsia="Times New Roman" w:cs="Times New Roman"/>
          <w:sz w:val="22"/>
          <w:szCs w:val="22"/>
          <w:lang w:val="lt-LT" w:eastAsia="en-US"/>
        </w:rPr>
        <w:t>);</w:t>
      </w:r>
    </w:p>
    <w:p w:rsidR="0050368E" w:rsidRPr="00A856C8" w:rsidRDefault="0050368E" w:rsidP="0050368E">
      <w:pPr>
        <w:keepNext/>
        <w:numPr>
          <w:ilvl w:val="0"/>
          <w:numId w:val="9"/>
        </w:numPr>
        <w:ind w:left="567" w:right="-2" w:hanging="567"/>
        <w:contextualSpacing/>
        <w:rPr>
          <w:rFonts w:eastAsia="Times New Roman" w:cs="Times New Roman"/>
          <w:sz w:val="22"/>
          <w:szCs w:val="22"/>
          <w:lang w:val="lt-LT" w:eastAsia="en-US"/>
        </w:rPr>
      </w:pPr>
      <w:proofErr w:type="spellStart"/>
      <w:r w:rsidRPr="00A856C8">
        <w:rPr>
          <w:rFonts w:eastAsia="Times New Roman" w:cs="Times New Roman"/>
          <w:sz w:val="22"/>
          <w:szCs w:val="22"/>
          <w:lang w:val="lt-LT" w:eastAsia="en-US"/>
        </w:rPr>
        <w:t>monoaminooksidazės</w:t>
      </w:r>
      <w:proofErr w:type="spellEnd"/>
      <w:r w:rsidRPr="00A856C8">
        <w:rPr>
          <w:rFonts w:eastAsia="Times New Roman" w:cs="Times New Roman"/>
          <w:sz w:val="22"/>
          <w:szCs w:val="22"/>
          <w:lang w:val="lt-LT" w:eastAsia="en-US"/>
        </w:rPr>
        <w:t xml:space="preserve"> (MAO) inhibitorius (MAO inhibitorius depresijai arba </w:t>
      </w:r>
      <w:proofErr w:type="spellStart"/>
      <w:r w:rsidRPr="00A856C8">
        <w:rPr>
          <w:rFonts w:eastAsia="Times New Roman" w:cs="Times New Roman"/>
          <w:sz w:val="22"/>
          <w:szCs w:val="22"/>
          <w:lang w:val="lt-LT" w:eastAsia="en-US"/>
        </w:rPr>
        <w:t>Parkinsono</w:t>
      </w:r>
      <w:proofErr w:type="spellEnd"/>
      <w:r w:rsidRPr="00A856C8">
        <w:rPr>
          <w:rFonts w:eastAsia="Times New Roman" w:cs="Times New Roman"/>
          <w:sz w:val="22"/>
          <w:szCs w:val="22"/>
          <w:lang w:val="lt-LT" w:eastAsia="en-US"/>
        </w:rPr>
        <w:t xml:space="preserve"> ligai gydyti).</w:t>
      </w:r>
    </w:p>
    <w:p w:rsidR="0050368E" w:rsidRDefault="0050368E" w:rsidP="0050368E">
      <w:pPr>
        <w:pStyle w:val="Sraopastraipa"/>
        <w:keepNext/>
        <w:ind w:left="0" w:right="-2"/>
        <w:rPr>
          <w:rFonts w:eastAsia="Calibri"/>
          <w:sz w:val="22"/>
          <w:szCs w:val="22"/>
          <w:lang w:val="lt-LT" w:eastAsia="en-US"/>
        </w:rPr>
      </w:pPr>
    </w:p>
    <w:p w:rsidR="0050368E" w:rsidRPr="00185114" w:rsidRDefault="0050368E" w:rsidP="0050368E">
      <w:pPr>
        <w:pStyle w:val="Sraopastraipa"/>
        <w:keepNext/>
        <w:ind w:left="0" w:right="-2"/>
        <w:rPr>
          <w:rFonts w:eastAsia="Calibri"/>
          <w:sz w:val="22"/>
          <w:szCs w:val="22"/>
          <w:lang w:val="lt-LT" w:eastAsia="en-US"/>
        </w:rPr>
      </w:pPr>
      <w:proofErr w:type="spellStart"/>
      <w:r>
        <w:rPr>
          <w:rFonts w:eastAsia="Calibri"/>
          <w:spacing w:val="-3"/>
          <w:sz w:val="22"/>
          <w:szCs w:val="22"/>
          <w:lang w:val="lt-LT" w:eastAsia="en-US"/>
        </w:rPr>
        <w:t>Levomethadone</w:t>
      </w:r>
      <w:proofErr w:type="spellEnd"/>
      <w:r>
        <w:rPr>
          <w:rFonts w:eastAsia="Calibri"/>
          <w:spacing w:val="-3"/>
          <w:sz w:val="22"/>
          <w:szCs w:val="22"/>
          <w:lang w:val="lt-LT" w:eastAsia="en-US"/>
        </w:rPr>
        <w:t xml:space="preserve"> </w:t>
      </w:r>
      <w:proofErr w:type="spellStart"/>
      <w:r>
        <w:rPr>
          <w:rFonts w:eastAsia="Calibri"/>
          <w:spacing w:val="-3"/>
          <w:sz w:val="22"/>
          <w:szCs w:val="22"/>
          <w:lang w:val="lt-LT" w:eastAsia="en-US"/>
        </w:rPr>
        <w:t>G.L.Pharma</w:t>
      </w:r>
      <w:proofErr w:type="spellEnd"/>
      <w:r>
        <w:rPr>
          <w:rFonts w:eastAsia="Calibri"/>
          <w:spacing w:val="-3"/>
          <w:sz w:val="22"/>
          <w:szCs w:val="22"/>
          <w:lang w:val="lt-LT" w:eastAsia="en-US"/>
        </w:rPr>
        <w:t xml:space="preserve"> </w:t>
      </w:r>
      <w:r w:rsidRPr="00185114">
        <w:rPr>
          <w:rFonts w:eastAsia="Calibri"/>
          <w:sz w:val="22"/>
          <w:szCs w:val="22"/>
          <w:lang w:val="lt-LT" w:eastAsia="en-US"/>
        </w:rPr>
        <w:t>vartojimas kartu su tokiais raminančiais vaistais, kaip benzodiazepinai arba jiems panašūs gali padidinti mieguistumo, kvėpavimo sutrikimų (kvėpavimo slopinimo), komos riziką ir gali būti pavojingas gyvybei. Dėl to šio vaisto vartoti galima tik tais atvejais kai kitas gydymas negalimas.</w:t>
      </w:r>
      <w:r>
        <w:rPr>
          <w:rFonts w:eastAsia="Calibri"/>
          <w:sz w:val="22"/>
          <w:szCs w:val="22"/>
          <w:lang w:val="lt-LT" w:eastAsia="en-US"/>
        </w:rPr>
        <w:t xml:space="preserve"> </w:t>
      </w:r>
      <w:r w:rsidRPr="00185114">
        <w:rPr>
          <w:rFonts w:eastAsia="Calibri"/>
          <w:sz w:val="22"/>
          <w:szCs w:val="22"/>
          <w:lang w:val="lt-LT" w:eastAsia="en-US"/>
        </w:rPr>
        <w:t xml:space="preserve">Tačiau </w:t>
      </w:r>
      <w:r w:rsidRPr="00185114">
        <w:rPr>
          <w:rFonts w:eastAsia="Calibri"/>
          <w:sz w:val="22"/>
          <w:szCs w:val="22"/>
          <w:lang w:val="lt-LT" w:eastAsia="en-US"/>
        </w:rPr>
        <w:lastRenderedPageBreak/>
        <w:t xml:space="preserve">jeigu gydytojas paskyrė </w:t>
      </w:r>
      <w:proofErr w:type="spellStart"/>
      <w:r>
        <w:rPr>
          <w:rFonts w:eastAsia="Calibri"/>
          <w:spacing w:val="-3"/>
          <w:sz w:val="22"/>
          <w:szCs w:val="22"/>
          <w:lang w:val="lt-LT" w:eastAsia="en-US"/>
        </w:rPr>
        <w:t>Levomethadone</w:t>
      </w:r>
      <w:proofErr w:type="spellEnd"/>
      <w:r>
        <w:rPr>
          <w:rFonts w:eastAsia="Calibri"/>
          <w:spacing w:val="-3"/>
          <w:sz w:val="22"/>
          <w:szCs w:val="22"/>
          <w:lang w:val="lt-LT" w:eastAsia="en-US"/>
        </w:rPr>
        <w:t xml:space="preserve"> </w:t>
      </w:r>
      <w:proofErr w:type="spellStart"/>
      <w:r>
        <w:rPr>
          <w:rFonts w:eastAsia="Calibri"/>
          <w:spacing w:val="-3"/>
          <w:sz w:val="22"/>
          <w:szCs w:val="22"/>
          <w:lang w:val="lt-LT" w:eastAsia="en-US"/>
        </w:rPr>
        <w:t>G.L.Pharma</w:t>
      </w:r>
      <w:proofErr w:type="spellEnd"/>
      <w:r>
        <w:rPr>
          <w:rFonts w:eastAsia="Calibri"/>
          <w:spacing w:val="-3"/>
          <w:sz w:val="22"/>
          <w:szCs w:val="22"/>
          <w:lang w:val="lt-LT" w:eastAsia="en-US"/>
        </w:rPr>
        <w:t xml:space="preserve"> </w:t>
      </w:r>
      <w:r w:rsidRPr="00185114">
        <w:rPr>
          <w:rFonts w:eastAsia="Calibri"/>
          <w:sz w:val="22"/>
          <w:szCs w:val="22"/>
          <w:lang w:val="lt-LT" w:eastAsia="en-US"/>
        </w:rPr>
        <w:t xml:space="preserve">vartoti kartu su raminančiais vaistais, dozę ir vartojimo trukmę nustato gydytojas. </w:t>
      </w:r>
    </w:p>
    <w:p w:rsidR="0050368E" w:rsidRPr="00185114" w:rsidRDefault="0050368E" w:rsidP="0050368E">
      <w:pPr>
        <w:pStyle w:val="Sraopastraipa"/>
        <w:keepNext/>
        <w:ind w:left="0" w:right="-2"/>
        <w:rPr>
          <w:rFonts w:eastAsia="Calibri"/>
          <w:sz w:val="22"/>
          <w:szCs w:val="22"/>
          <w:lang w:val="lt-LT" w:eastAsia="en-US"/>
        </w:rPr>
      </w:pPr>
      <w:r w:rsidRPr="00185114">
        <w:rPr>
          <w:rFonts w:eastAsia="Calibri"/>
          <w:sz w:val="22"/>
          <w:szCs w:val="22"/>
          <w:lang w:val="lt-LT" w:eastAsia="en-US"/>
        </w:rPr>
        <w:t>Pasakykite gydytojui kokius raminančius vaistus vartojate ir atidžiai laikykitės gydytojo paskirtos dozės. Galėtų būti naudinga pasakyti savo draugams arba giminėms apie aukščiau išvardytus simptomus.</w:t>
      </w:r>
      <w:r>
        <w:rPr>
          <w:rFonts w:eastAsia="Calibri"/>
          <w:sz w:val="22"/>
          <w:szCs w:val="22"/>
          <w:lang w:val="lt-LT" w:eastAsia="en-US"/>
        </w:rPr>
        <w:t xml:space="preserve"> Atsiradus tokiems simptomams kreipkitės į gydytoją.</w:t>
      </w:r>
    </w:p>
    <w:p w:rsidR="0050368E" w:rsidRDefault="0050368E" w:rsidP="0050368E">
      <w:pPr>
        <w:pStyle w:val="Sraopastraipa"/>
        <w:keepNext/>
        <w:ind w:left="0" w:right="-2"/>
        <w:rPr>
          <w:rFonts w:eastAsia="Calibri"/>
          <w:sz w:val="22"/>
          <w:szCs w:val="22"/>
          <w:lang w:val="lt-LT" w:eastAsia="en-US"/>
        </w:rPr>
      </w:pPr>
    </w:p>
    <w:p w:rsidR="0050368E" w:rsidRPr="006026BE" w:rsidRDefault="0050368E" w:rsidP="0050368E">
      <w:pPr>
        <w:pStyle w:val="Sraopastraipa"/>
        <w:keepNext/>
        <w:ind w:left="0" w:right="-2"/>
        <w:rPr>
          <w:rFonts w:eastAsia="Calibri"/>
          <w:sz w:val="22"/>
          <w:szCs w:val="22"/>
          <w:lang w:val="lt-LT" w:eastAsia="en-US"/>
        </w:rPr>
      </w:pPr>
      <w:r w:rsidRPr="006026BE">
        <w:rPr>
          <w:rFonts w:eastAsia="Calibri"/>
          <w:sz w:val="22"/>
          <w:szCs w:val="22"/>
          <w:lang w:val="lt-LT" w:eastAsia="en-US"/>
        </w:rPr>
        <w:t xml:space="preserve">Kanapės gali sulėtinti </w:t>
      </w:r>
      <w:proofErr w:type="spellStart"/>
      <w:r>
        <w:rPr>
          <w:rFonts w:eastAsia="Calibri"/>
          <w:sz w:val="22"/>
          <w:szCs w:val="22"/>
          <w:lang w:val="lt-LT" w:eastAsia="en-US"/>
        </w:rPr>
        <w:t>levo</w:t>
      </w:r>
      <w:r w:rsidRPr="006026BE">
        <w:rPr>
          <w:rFonts w:eastAsia="Calibri"/>
          <w:sz w:val="22"/>
          <w:szCs w:val="22"/>
          <w:lang w:val="lt-LT" w:eastAsia="en-US"/>
        </w:rPr>
        <w:t>metadono</w:t>
      </w:r>
      <w:proofErr w:type="spellEnd"/>
      <w:r w:rsidRPr="006026BE">
        <w:rPr>
          <w:rFonts w:eastAsia="Calibri"/>
          <w:sz w:val="22"/>
          <w:szCs w:val="22"/>
          <w:lang w:val="lt-LT" w:eastAsia="en-US"/>
        </w:rPr>
        <w:t xml:space="preserve"> irimą ir padidinti jo koncentraciją kraujyje. Tai gali sukelti apsinuodijimo reiškinius ir kvėpavimo slopinimą.</w:t>
      </w:r>
    </w:p>
    <w:p w:rsidR="0050368E" w:rsidRPr="006026BE" w:rsidRDefault="0050368E" w:rsidP="0050368E">
      <w:pPr>
        <w:pStyle w:val="Sraopastraipa"/>
        <w:keepNext/>
        <w:numPr>
          <w:ilvl w:val="12"/>
          <w:numId w:val="9"/>
        </w:numPr>
        <w:ind w:left="0" w:right="-2"/>
        <w:rPr>
          <w:rFonts w:eastAsia="Calibri"/>
          <w:sz w:val="22"/>
          <w:szCs w:val="22"/>
          <w:lang w:val="lt-LT" w:eastAsia="en-US"/>
        </w:rPr>
      </w:pPr>
    </w:p>
    <w:p w:rsidR="0050368E" w:rsidRPr="006026BE" w:rsidRDefault="0050368E" w:rsidP="0050368E">
      <w:pPr>
        <w:pStyle w:val="Sraopastraipa"/>
        <w:keepNext/>
        <w:ind w:left="0" w:right="-2"/>
        <w:rPr>
          <w:rFonts w:eastAsia="Calibri"/>
          <w:sz w:val="22"/>
          <w:szCs w:val="22"/>
          <w:lang w:val="lt-LT" w:eastAsia="en-US"/>
        </w:rPr>
      </w:pPr>
      <w:r w:rsidRPr="006026BE">
        <w:rPr>
          <w:rFonts w:eastAsia="Calibri"/>
          <w:sz w:val="22"/>
          <w:szCs w:val="22"/>
          <w:lang w:val="lt-LT" w:eastAsia="en-US"/>
        </w:rPr>
        <w:t xml:space="preserve">Pasakykite Jūsų gydytojui, jeigu vartojate kitus vaistus, nes, vartojant kartu su </w:t>
      </w:r>
      <w:proofErr w:type="spellStart"/>
      <w:r w:rsidRPr="006026BE">
        <w:rPr>
          <w:rFonts w:eastAsia="Calibri"/>
          <w:sz w:val="22"/>
          <w:szCs w:val="22"/>
          <w:lang w:val="lt-LT" w:eastAsia="en-US"/>
        </w:rPr>
        <w:t>levometadonu</w:t>
      </w:r>
      <w:proofErr w:type="spellEnd"/>
      <w:r w:rsidRPr="006026BE">
        <w:rPr>
          <w:rFonts w:eastAsia="Calibri"/>
          <w:sz w:val="22"/>
          <w:szCs w:val="22"/>
          <w:lang w:val="lt-LT" w:eastAsia="en-US"/>
        </w:rPr>
        <w:t>, galimas žalingas jų poveikis. Tokiais atvejais Jūsų gydytojas gali nuspręsti atlikti Jūsų širdies veiklos stebėjimą užrašydamas EKG gydymosi pradžioje, kad įsitikintų, ar tokio poveikio nėra.</w:t>
      </w:r>
    </w:p>
    <w:p w:rsidR="0050368E" w:rsidRDefault="0050368E" w:rsidP="0050368E">
      <w:pPr>
        <w:pStyle w:val="Sraopastraipa"/>
        <w:keepNext/>
        <w:numPr>
          <w:ilvl w:val="12"/>
          <w:numId w:val="9"/>
        </w:numPr>
        <w:ind w:right="-2"/>
        <w:rPr>
          <w:rFonts w:eastAsia="Calibri"/>
          <w:sz w:val="22"/>
          <w:szCs w:val="22"/>
          <w:lang w:val="lt-LT" w:eastAsia="en-US"/>
        </w:rPr>
      </w:pPr>
    </w:p>
    <w:p w:rsidR="0050368E" w:rsidRPr="006026BE" w:rsidRDefault="0050368E" w:rsidP="0050368E">
      <w:pPr>
        <w:pStyle w:val="Sraopastraipa"/>
        <w:keepNext/>
        <w:ind w:left="0" w:right="-2"/>
        <w:rPr>
          <w:rFonts w:eastAsia="Calibri"/>
          <w:sz w:val="22"/>
          <w:szCs w:val="22"/>
          <w:lang w:val="lt-LT" w:eastAsia="en-US"/>
        </w:rPr>
      </w:pPr>
      <w:proofErr w:type="spellStart"/>
      <w:r w:rsidRPr="006026BE">
        <w:rPr>
          <w:rFonts w:eastAsia="Calibri"/>
          <w:sz w:val="22"/>
          <w:szCs w:val="22"/>
          <w:lang w:val="lt-LT" w:eastAsia="en-US"/>
        </w:rPr>
        <w:t>Levometadonas</w:t>
      </w:r>
      <w:proofErr w:type="spellEnd"/>
      <w:r w:rsidRPr="006026BE">
        <w:rPr>
          <w:rFonts w:eastAsia="Calibri"/>
          <w:sz w:val="22"/>
          <w:szCs w:val="22"/>
          <w:lang w:val="lt-LT" w:eastAsia="en-US"/>
        </w:rPr>
        <w:t xml:space="preserve"> taip pat gali turėti įtakos kraujo ir šlapimo tyrimų rezultatams (įskaitant tyrimą dėl dopingo vartojimo). Prieš atliekant bet kokius tyrimus pasakykite gydytojui, kad vartojate </w:t>
      </w:r>
      <w:proofErr w:type="spellStart"/>
      <w:r w:rsidRPr="006026BE">
        <w:rPr>
          <w:rFonts w:eastAsia="Calibri"/>
          <w:sz w:val="22"/>
          <w:szCs w:val="22"/>
          <w:lang w:val="lt-LT" w:eastAsia="en-US"/>
        </w:rPr>
        <w:t>levometadoną</w:t>
      </w:r>
      <w:proofErr w:type="spellEnd"/>
      <w:r w:rsidRPr="006026BE">
        <w:rPr>
          <w:rFonts w:eastAsia="Calibri"/>
          <w:sz w:val="22"/>
          <w:szCs w:val="22"/>
          <w:lang w:val="lt-LT" w:eastAsia="en-US"/>
        </w:rPr>
        <w:t>.</w:t>
      </w:r>
    </w:p>
    <w:p w:rsidR="0050368E" w:rsidRDefault="0050368E" w:rsidP="0050368E">
      <w:pPr>
        <w:numPr>
          <w:ilvl w:val="12"/>
          <w:numId w:val="0"/>
        </w:numPr>
        <w:ind w:right="-2"/>
        <w:rPr>
          <w:rFonts w:eastAsia="Times New Roman" w:cs="Times New Roman"/>
          <w:noProof/>
          <w:snapToGrid w:val="0"/>
          <w:sz w:val="22"/>
          <w:szCs w:val="24"/>
          <w:lang w:val="lt-LT" w:eastAsia="en-US"/>
        </w:rPr>
      </w:pPr>
    </w:p>
    <w:p w:rsidR="0050368E" w:rsidRPr="00A856C8" w:rsidRDefault="0050368E" w:rsidP="0050368E">
      <w:pPr>
        <w:numPr>
          <w:ilvl w:val="12"/>
          <w:numId w:val="0"/>
        </w:numPr>
        <w:ind w:right="-2"/>
        <w:rPr>
          <w:rFonts w:eastAsia="Times New Roman" w:cs="Times New Roman"/>
          <w:b/>
          <w:noProof/>
          <w:sz w:val="22"/>
          <w:szCs w:val="22"/>
          <w:lang w:val="lt-LT" w:eastAsia="lt-LT" w:bidi="lt-LT"/>
        </w:rPr>
      </w:pPr>
      <w:proofErr w:type="spellStart"/>
      <w:r w:rsidRPr="00A856C8">
        <w:rPr>
          <w:rFonts w:eastAsia="Calibri" w:cs="Times New Roman"/>
          <w:b/>
          <w:spacing w:val="-3"/>
          <w:sz w:val="22"/>
          <w:szCs w:val="22"/>
          <w:lang w:val="lt-LT" w:eastAsia="en-US"/>
        </w:rPr>
        <w:t>Levomethadone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Times New Roman" w:cs="Times New Roman"/>
          <w:b/>
          <w:noProof/>
          <w:sz w:val="22"/>
          <w:lang w:val="lt-LT" w:eastAsia="lt-LT" w:bidi="lt-LT"/>
        </w:rPr>
        <w:t>vartojimas su gėrimais ir alkoholiu</w:t>
      </w: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 xml:space="preserve">Gydymosi </w:t>
      </w:r>
      <w:proofErr w:type="spellStart"/>
      <w:r w:rsidRPr="00A856C8">
        <w:rPr>
          <w:rFonts w:eastAsia="Calibri" w:cs="Times New Roman"/>
          <w:sz w:val="22"/>
          <w:szCs w:val="22"/>
          <w:lang w:val="lt-LT" w:eastAsia="en-US"/>
        </w:rPr>
        <w:t>levometadonu</w:t>
      </w:r>
      <w:proofErr w:type="spellEnd"/>
      <w:r w:rsidRPr="00A856C8">
        <w:rPr>
          <w:rFonts w:eastAsia="Calibri" w:cs="Times New Roman"/>
          <w:sz w:val="22"/>
          <w:szCs w:val="22"/>
          <w:lang w:val="lt-LT" w:eastAsia="en-US"/>
        </w:rPr>
        <w:t xml:space="preserve"> laikotarpiu nevartokite alkoholio. Dėl poveikio sustiprinimo tai gali trikdyti kvėpavimą ir sukelti gyvybei pavojingą kvėpavimo susilpnėjimą. </w:t>
      </w:r>
      <w:r w:rsidRPr="00A856C8">
        <w:rPr>
          <w:rFonts w:eastAsia="Calibri" w:cs="Times New Roman"/>
          <w:spacing w:val="-3"/>
          <w:sz w:val="22"/>
          <w:szCs w:val="22"/>
          <w:lang w:val="lt-LT" w:eastAsia="en-US"/>
        </w:rPr>
        <w:t xml:space="preserve">Gydymosi </w:t>
      </w: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laikotarpiu nerekomenduojama</w:t>
      </w:r>
      <w:r w:rsidRPr="00A856C8">
        <w:rPr>
          <w:rFonts w:eastAsia="Calibri" w:cs="Times New Roman"/>
          <w:sz w:val="22"/>
          <w:szCs w:val="22"/>
          <w:lang w:val="lt-LT" w:eastAsia="en-US"/>
        </w:rPr>
        <w:t xml:space="preserve"> </w:t>
      </w:r>
      <w:r w:rsidRPr="00A856C8">
        <w:rPr>
          <w:rFonts w:eastAsia="Calibri" w:cs="Times New Roman"/>
          <w:spacing w:val="-3"/>
          <w:sz w:val="22"/>
          <w:szCs w:val="22"/>
          <w:lang w:val="lt-LT" w:eastAsia="en-US"/>
        </w:rPr>
        <w:t>gerti g</w:t>
      </w:r>
      <w:r w:rsidRPr="00A856C8">
        <w:rPr>
          <w:rFonts w:eastAsia="Calibri" w:cs="Times New Roman"/>
          <w:sz w:val="22"/>
          <w:szCs w:val="22"/>
          <w:lang w:val="lt-LT" w:eastAsia="en-US"/>
        </w:rPr>
        <w:t>reipfrutų sulčių, nes gali sulėtėti šio vaisto irimas.</w:t>
      </w:r>
    </w:p>
    <w:p w:rsidR="0050368E" w:rsidRPr="00A856C8" w:rsidRDefault="0050368E" w:rsidP="0050368E">
      <w:pPr>
        <w:rPr>
          <w:rFonts w:eastAsia="Calibri" w:cs="Times New Roman"/>
          <w:sz w:val="22"/>
          <w:szCs w:val="22"/>
          <w:lang w:val="lt-LT" w:eastAsia="en-US"/>
        </w:rPr>
      </w:pPr>
    </w:p>
    <w:p w:rsidR="0050368E" w:rsidRPr="00A856C8" w:rsidRDefault="0050368E" w:rsidP="0050368E">
      <w:pPr>
        <w:spacing w:line="220" w:lineRule="exact"/>
        <w:rPr>
          <w:rFonts w:eastAsia="Calibri" w:cs="Times New Roman"/>
          <w:b/>
          <w:bCs/>
          <w:sz w:val="22"/>
          <w:szCs w:val="22"/>
          <w:lang w:val="lt-LT" w:eastAsia="en-US"/>
        </w:rPr>
      </w:pPr>
      <w:r w:rsidRPr="00A856C8">
        <w:rPr>
          <w:rFonts w:eastAsia="Calibri" w:cs="Times New Roman"/>
          <w:b/>
          <w:bCs/>
          <w:sz w:val="22"/>
          <w:szCs w:val="22"/>
          <w:lang w:val="lt-LT" w:eastAsia="en-US"/>
        </w:rPr>
        <w:t>Nėštumas, žindymo laikotarpis ir vaisingumas</w:t>
      </w:r>
    </w:p>
    <w:p w:rsidR="0050368E" w:rsidRPr="00A856C8" w:rsidRDefault="0050368E" w:rsidP="0050368E">
      <w:pPr>
        <w:numPr>
          <w:ilvl w:val="12"/>
          <w:numId w:val="0"/>
        </w:numPr>
        <w:rPr>
          <w:rFonts w:eastAsia="Times New Roman" w:cs="Times New Roman"/>
          <w:noProof/>
          <w:snapToGrid w:val="0"/>
          <w:sz w:val="22"/>
          <w:szCs w:val="24"/>
          <w:lang w:val="lt-LT" w:eastAsia="en-US"/>
        </w:rPr>
      </w:pPr>
      <w:r w:rsidRPr="00A856C8">
        <w:rPr>
          <w:rFonts w:eastAsia="Times New Roman" w:cs="Times New Roman"/>
          <w:noProof/>
          <w:snapToGrid w:val="0"/>
          <w:sz w:val="22"/>
          <w:szCs w:val="24"/>
          <w:lang w:val="lt-LT" w:eastAsia="en-US"/>
        </w:rPr>
        <w:t>Jeigu esate nėščia, žindote kūdikį, manote, kad galbūt esate nėščia, arba planuojate pastoti, tai prieš vartodama šį vaistą, pasitarkite su gydytoju.</w:t>
      </w:r>
    </w:p>
    <w:p w:rsidR="0050368E" w:rsidRPr="00A856C8" w:rsidRDefault="0050368E" w:rsidP="0050368E">
      <w:pPr>
        <w:numPr>
          <w:ilvl w:val="12"/>
          <w:numId w:val="0"/>
        </w:numPr>
        <w:rPr>
          <w:rFonts w:eastAsia="Times New Roman" w:cs="Times New Roman"/>
          <w:noProof/>
          <w:snapToGrid w:val="0"/>
          <w:sz w:val="22"/>
          <w:szCs w:val="24"/>
          <w:lang w:val="lt-LT" w:eastAsia="en-US"/>
        </w:rPr>
      </w:pPr>
    </w:p>
    <w:p w:rsidR="0050368E" w:rsidRPr="00A856C8" w:rsidRDefault="0050368E" w:rsidP="0050368E">
      <w:pPr>
        <w:numPr>
          <w:ilvl w:val="12"/>
          <w:numId w:val="0"/>
        </w:numPr>
        <w:rPr>
          <w:rFonts w:eastAsia="Times New Roman" w:cs="Times New Roman"/>
          <w:noProof/>
          <w:snapToGrid w:val="0"/>
          <w:sz w:val="22"/>
          <w:szCs w:val="24"/>
          <w:lang w:val="lt-LT" w:eastAsia="en-US"/>
        </w:rPr>
      </w:pPr>
      <w:r w:rsidRPr="00A856C8">
        <w:rPr>
          <w:rFonts w:eastAsia="Times New Roman" w:cs="Times New Roman"/>
          <w:noProof/>
          <w:snapToGrid w:val="0"/>
          <w:sz w:val="22"/>
          <w:szCs w:val="24"/>
          <w:lang w:val="lt-LT" w:eastAsia="en-US"/>
        </w:rPr>
        <w:t>Nėštumas</w:t>
      </w:r>
    </w:p>
    <w:p w:rsidR="0050368E" w:rsidRPr="00A856C8" w:rsidRDefault="0050368E" w:rsidP="0050368E">
      <w:pPr>
        <w:numPr>
          <w:ilvl w:val="12"/>
          <w:numId w:val="0"/>
        </w:numPr>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nėštumo laikotarpiu galima vartoti tik gydytojui atidžiai įvertinus jo vartojimo naudą ir galimą riziką, geriausia specializuoto medicinos centro priežiūroje.</w:t>
      </w:r>
    </w:p>
    <w:p w:rsidR="0050368E" w:rsidRPr="00A856C8" w:rsidRDefault="0050368E" w:rsidP="0050368E">
      <w:pPr>
        <w:numPr>
          <w:ilvl w:val="12"/>
          <w:numId w:val="0"/>
        </w:numPr>
        <w:rPr>
          <w:rFonts w:eastAsia="Times New Roman" w:cs="Times New Roman"/>
          <w:snapToGrid w:val="0"/>
          <w:sz w:val="22"/>
          <w:szCs w:val="24"/>
          <w:lang w:val="lt-LT" w:eastAsia="en-US"/>
        </w:rPr>
      </w:pPr>
      <w:r w:rsidRPr="00A856C8">
        <w:rPr>
          <w:rFonts w:eastAsia="Times New Roman" w:cs="Times New Roman"/>
          <w:snapToGrid w:val="0"/>
          <w:sz w:val="22"/>
          <w:szCs w:val="24"/>
          <w:lang w:val="lt-LT" w:eastAsia="en-US"/>
        </w:rPr>
        <w:t>Siekiant išlaikyti gydymo veiksmingumą gali reikėti dozę padidinti du kartus, nes nėštumo metu  pasikeičia metabolizmas.</w:t>
      </w:r>
    </w:p>
    <w:p w:rsidR="0050368E" w:rsidRPr="00A856C8" w:rsidRDefault="0050368E" w:rsidP="0050368E">
      <w:pPr>
        <w:numPr>
          <w:ilvl w:val="12"/>
          <w:numId w:val="0"/>
        </w:numPr>
        <w:rPr>
          <w:rFonts w:eastAsia="Times New Roman" w:cs="Times New Roman"/>
          <w:snapToGrid w:val="0"/>
          <w:sz w:val="22"/>
          <w:szCs w:val="24"/>
          <w:lang w:val="lt-LT" w:eastAsia="en-US"/>
        </w:rPr>
      </w:pPr>
      <w:r w:rsidRPr="00A856C8">
        <w:rPr>
          <w:rFonts w:eastAsia="Times New Roman" w:cs="Times New Roman"/>
          <w:snapToGrid w:val="0"/>
          <w:sz w:val="22"/>
          <w:szCs w:val="24"/>
          <w:lang w:val="lt-LT" w:eastAsia="en-US"/>
        </w:rPr>
        <w:t>Ilgalaikis vartojimas nėštumo metu gali sukelti vaisiaus pripratimą, vartojimo nutraukimo simptomus po gimimo, dėl kurių gali būti reikalingas gydymas ligoninėje.</w:t>
      </w:r>
    </w:p>
    <w:p w:rsidR="0050368E" w:rsidRPr="00A856C8" w:rsidRDefault="0050368E" w:rsidP="0050368E">
      <w:pPr>
        <w:numPr>
          <w:ilvl w:val="12"/>
          <w:numId w:val="0"/>
        </w:numPr>
        <w:rPr>
          <w:rFonts w:eastAsia="Times New Roman" w:cs="Times New Roman"/>
          <w:snapToGrid w:val="0"/>
          <w:sz w:val="22"/>
          <w:szCs w:val="24"/>
          <w:lang w:val="lt-LT" w:eastAsia="en-US"/>
        </w:rPr>
      </w:pPr>
    </w:p>
    <w:p w:rsidR="0050368E" w:rsidRPr="00A856C8" w:rsidRDefault="0050368E" w:rsidP="0050368E">
      <w:pPr>
        <w:numPr>
          <w:ilvl w:val="12"/>
          <w:numId w:val="0"/>
        </w:numPr>
        <w:rPr>
          <w:rFonts w:eastAsia="Times New Roman" w:cs="Times New Roman"/>
          <w:snapToGrid w:val="0"/>
          <w:sz w:val="22"/>
          <w:szCs w:val="24"/>
          <w:lang w:val="lt-LT" w:eastAsia="en-US"/>
        </w:rPr>
      </w:pPr>
      <w:r w:rsidRPr="00A856C8">
        <w:rPr>
          <w:rFonts w:eastAsia="Times New Roman" w:cs="Times New Roman"/>
          <w:snapToGrid w:val="0"/>
          <w:sz w:val="22"/>
          <w:szCs w:val="24"/>
          <w:lang w:val="lt-LT" w:eastAsia="en-US"/>
        </w:rPr>
        <w:t>Žindymas</w:t>
      </w:r>
    </w:p>
    <w:p w:rsidR="0050368E" w:rsidRPr="00A856C8" w:rsidRDefault="0050368E" w:rsidP="0050368E">
      <w:pPr>
        <w:numPr>
          <w:ilvl w:val="12"/>
          <w:numId w:val="0"/>
        </w:numPr>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patenka į žindyvės pieną. Jūsų gydytojas nuspręs ar </w:t>
      </w:r>
      <w:r>
        <w:rPr>
          <w:rFonts w:eastAsia="Calibri" w:cs="Times New Roman"/>
          <w:spacing w:val="-3"/>
          <w:sz w:val="22"/>
          <w:szCs w:val="22"/>
          <w:lang w:val="lt-LT" w:eastAsia="en-US"/>
        </w:rPr>
        <w:t>pakeičiamosios</w:t>
      </w:r>
      <w:r w:rsidRPr="00A856C8">
        <w:rPr>
          <w:rFonts w:eastAsia="Calibri" w:cs="Times New Roman"/>
          <w:spacing w:val="-3"/>
          <w:sz w:val="22"/>
          <w:szCs w:val="22"/>
          <w:lang w:val="lt-LT" w:eastAsia="en-US"/>
        </w:rPr>
        <w:t xml:space="preserve"> terapijos metu  žindymas leistinas.</w:t>
      </w:r>
    </w:p>
    <w:p w:rsidR="0050368E" w:rsidRPr="00A856C8" w:rsidRDefault="0050368E" w:rsidP="0050368E">
      <w:pPr>
        <w:numPr>
          <w:ilvl w:val="12"/>
          <w:numId w:val="0"/>
        </w:numPr>
        <w:rPr>
          <w:rFonts w:eastAsia="Calibri" w:cs="Times New Roman"/>
          <w:spacing w:val="-3"/>
          <w:sz w:val="22"/>
          <w:szCs w:val="22"/>
          <w:lang w:val="lt-LT" w:eastAsia="en-US"/>
        </w:rPr>
      </w:pPr>
    </w:p>
    <w:p w:rsidR="0050368E" w:rsidRPr="00A856C8" w:rsidRDefault="0050368E" w:rsidP="0050368E">
      <w:pPr>
        <w:numPr>
          <w:ilvl w:val="12"/>
          <w:numId w:val="0"/>
        </w:numPr>
        <w:rPr>
          <w:rFonts w:eastAsia="Times New Roman" w:cs="Times New Roman"/>
          <w:snapToGrid w:val="0"/>
          <w:sz w:val="22"/>
          <w:szCs w:val="24"/>
          <w:lang w:val="lt-LT" w:eastAsia="en-US"/>
        </w:rPr>
      </w:pPr>
      <w:r w:rsidRPr="00A856C8">
        <w:rPr>
          <w:rFonts w:eastAsia="Calibri" w:cs="Times New Roman"/>
          <w:spacing w:val="-3"/>
          <w:sz w:val="22"/>
          <w:szCs w:val="22"/>
          <w:lang w:val="lt-LT" w:eastAsia="en-US"/>
        </w:rPr>
        <w:t>Vaisingumas</w:t>
      </w: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Pranešama, kad palaikomojo gydymo metu vyrams pasitaikė lytinės funkcijos sutrikimų.</w:t>
      </w:r>
    </w:p>
    <w:p w:rsidR="0050368E" w:rsidRPr="00A856C8" w:rsidRDefault="0050368E" w:rsidP="0050368E">
      <w:pPr>
        <w:rPr>
          <w:rFonts w:eastAsia="Calibri" w:cs="Times New Roman"/>
          <w:sz w:val="22"/>
          <w:szCs w:val="22"/>
          <w:lang w:val="lt-LT" w:eastAsia="en-US"/>
        </w:rPr>
      </w:pPr>
    </w:p>
    <w:p w:rsidR="0050368E" w:rsidRPr="00A856C8" w:rsidRDefault="0050368E" w:rsidP="0050368E">
      <w:pPr>
        <w:spacing w:line="220" w:lineRule="exact"/>
        <w:rPr>
          <w:rFonts w:eastAsia="Calibri" w:cs="Times New Roman"/>
          <w:b/>
          <w:bCs/>
          <w:sz w:val="22"/>
          <w:szCs w:val="22"/>
          <w:lang w:val="lt-LT" w:eastAsia="en-US"/>
        </w:rPr>
      </w:pPr>
      <w:r w:rsidRPr="00A856C8">
        <w:rPr>
          <w:rFonts w:eastAsia="Calibri" w:cs="Times New Roman"/>
          <w:b/>
          <w:bCs/>
          <w:sz w:val="22"/>
          <w:szCs w:val="22"/>
          <w:lang w:val="lt-LT" w:eastAsia="en-US"/>
        </w:rPr>
        <w:t>Vairavimas ir mechanizmų valdymas</w:t>
      </w: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Šis vaistinis preparatas gali turėti įtakos gebėjimui vairuoti ir valdyti mechanizmus.</w:t>
      </w:r>
    </w:p>
    <w:p w:rsidR="0050368E"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Gydymosi pradžioje, dozės didinimo laikotarpiu, atsiradus vartojimo nutraukimo simptomų arba vartojant kartu kitų pažinimo funkciją trikdančių vaistų, aktyviai dalyvauti eisme nerekomenduojama.</w:t>
      </w:r>
      <w:r>
        <w:rPr>
          <w:rFonts w:eastAsia="Calibri" w:cs="Times New Roman"/>
          <w:sz w:val="22"/>
          <w:szCs w:val="22"/>
          <w:lang w:val="lt-LT" w:eastAsia="en-US"/>
        </w:rPr>
        <w:t xml:space="preserve"> </w:t>
      </w:r>
    </w:p>
    <w:p w:rsidR="0050368E"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 xml:space="preserve">Stabilios </w:t>
      </w:r>
      <w:r>
        <w:rPr>
          <w:rFonts w:eastAsia="Calibri" w:cs="Times New Roman"/>
          <w:sz w:val="22"/>
          <w:szCs w:val="22"/>
          <w:lang w:val="lt-LT" w:eastAsia="en-US"/>
        </w:rPr>
        <w:t>pakeičiamosios</w:t>
      </w:r>
      <w:r w:rsidRPr="00A856C8">
        <w:rPr>
          <w:rFonts w:eastAsia="Calibri" w:cs="Times New Roman"/>
          <w:sz w:val="22"/>
          <w:szCs w:val="22"/>
          <w:lang w:val="lt-LT" w:eastAsia="en-US"/>
        </w:rPr>
        <w:t xml:space="preserve"> terapijos metu </w:t>
      </w:r>
      <w:proofErr w:type="spellStart"/>
      <w:r w:rsidRPr="00A856C8">
        <w:rPr>
          <w:rFonts w:eastAsia="Calibri" w:cs="Times New Roman"/>
          <w:sz w:val="22"/>
          <w:szCs w:val="22"/>
          <w:lang w:val="lt-LT" w:eastAsia="en-US"/>
        </w:rPr>
        <w:t>psichomotorinė</w:t>
      </w:r>
      <w:proofErr w:type="spellEnd"/>
      <w:r w:rsidRPr="00A856C8">
        <w:rPr>
          <w:rFonts w:eastAsia="Calibri" w:cs="Times New Roman"/>
          <w:sz w:val="22"/>
          <w:szCs w:val="22"/>
          <w:lang w:val="lt-LT" w:eastAsia="en-US"/>
        </w:rPr>
        <w:t xml:space="preserve"> ir pažinimo funkcijos (suvokimas, gebėjimas mąstyti ir atpažinti) nepakinta. Ar galite vairuoti ir valdyti mechanizmus, pasiklauskite gydytojo.</w:t>
      </w:r>
    </w:p>
    <w:p w:rsidR="0050368E" w:rsidRPr="00A856C8" w:rsidRDefault="0050368E" w:rsidP="0050368E">
      <w:pPr>
        <w:rPr>
          <w:rFonts w:eastAsia="Calibri" w:cs="Times New Roman"/>
          <w:sz w:val="22"/>
          <w:szCs w:val="22"/>
          <w:lang w:val="lt-LT" w:eastAsia="en-US"/>
        </w:rPr>
      </w:pPr>
    </w:p>
    <w:p w:rsidR="0050368E" w:rsidRPr="00A856C8" w:rsidRDefault="0050368E" w:rsidP="0050368E">
      <w:pPr>
        <w:numPr>
          <w:ilvl w:val="12"/>
          <w:numId w:val="0"/>
        </w:numPr>
        <w:ind w:right="-2"/>
        <w:outlineLvl w:val="0"/>
        <w:rPr>
          <w:rFonts w:eastAsia="Times New Roman" w:cs="Times New Roman"/>
          <w:noProof/>
          <w:sz w:val="22"/>
          <w:szCs w:val="22"/>
          <w:lang w:val="lt-LT" w:eastAsia="lt-LT" w:bidi="lt-LT"/>
        </w:rPr>
      </w:pPr>
      <w:proofErr w:type="spellStart"/>
      <w:r w:rsidRPr="00A856C8">
        <w:rPr>
          <w:rFonts w:eastAsia="Calibri" w:cs="Times New Roman"/>
          <w:b/>
          <w:spacing w:val="-3"/>
          <w:sz w:val="22"/>
          <w:szCs w:val="22"/>
          <w:lang w:val="lt-LT" w:eastAsia="en-US"/>
        </w:rPr>
        <w:t>Levomethadone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Times New Roman" w:cs="Times New Roman"/>
          <w:b/>
          <w:noProof/>
          <w:sz w:val="22"/>
          <w:lang w:val="lt-LT" w:eastAsia="lt-LT" w:bidi="lt-LT"/>
        </w:rPr>
        <w:t xml:space="preserve"> sudėtyje yra metilo </w:t>
      </w:r>
      <w:proofErr w:type="spellStart"/>
      <w:r w:rsidRPr="00A856C8">
        <w:rPr>
          <w:rFonts w:eastAsia="Times New Roman" w:cs="Times New Roman"/>
          <w:b/>
          <w:noProof/>
          <w:sz w:val="22"/>
          <w:szCs w:val="22"/>
          <w:lang w:val="lt-LT" w:eastAsia="lt-LT" w:bidi="lt-LT"/>
        </w:rPr>
        <w:t>p</w:t>
      </w:r>
      <w:r w:rsidRPr="00A856C8">
        <w:rPr>
          <w:rFonts w:eastAsia="Calibri" w:cs="Times New Roman"/>
          <w:b/>
          <w:sz w:val="22"/>
          <w:szCs w:val="22"/>
          <w:lang w:val="lt-LT" w:eastAsia="en-US"/>
        </w:rPr>
        <w:t>arahidroksibenzoato</w:t>
      </w:r>
      <w:proofErr w:type="spellEnd"/>
      <w:r w:rsidRPr="00A856C8">
        <w:rPr>
          <w:rFonts w:eastAsia="Calibri" w:cs="Times New Roman"/>
          <w:b/>
          <w:sz w:val="22"/>
          <w:szCs w:val="22"/>
          <w:lang w:val="lt-LT" w:eastAsia="en-US"/>
        </w:rPr>
        <w:t xml:space="preserve"> (E218) ir </w:t>
      </w:r>
      <w:proofErr w:type="spellStart"/>
      <w:r w:rsidRPr="00A856C8">
        <w:rPr>
          <w:rFonts w:eastAsia="Calibri" w:cs="Times New Roman"/>
          <w:b/>
          <w:sz w:val="22"/>
          <w:szCs w:val="22"/>
          <w:lang w:val="lt-LT" w:eastAsia="en-US"/>
        </w:rPr>
        <w:t>propilo</w:t>
      </w:r>
      <w:proofErr w:type="spellEnd"/>
      <w:r w:rsidRPr="00A856C8">
        <w:rPr>
          <w:rFonts w:eastAsia="Calibri" w:cs="Times New Roman"/>
          <w:b/>
          <w:sz w:val="22"/>
          <w:szCs w:val="22"/>
          <w:lang w:val="lt-LT" w:eastAsia="en-US"/>
        </w:rPr>
        <w:t xml:space="preserve"> </w:t>
      </w:r>
      <w:proofErr w:type="spellStart"/>
      <w:r w:rsidRPr="00A856C8">
        <w:rPr>
          <w:rFonts w:eastAsia="Times New Roman" w:cs="Times New Roman"/>
          <w:b/>
          <w:noProof/>
          <w:sz w:val="22"/>
          <w:szCs w:val="22"/>
          <w:lang w:val="lt-LT" w:eastAsia="lt-LT" w:bidi="lt-LT"/>
        </w:rPr>
        <w:t>p</w:t>
      </w:r>
      <w:r w:rsidRPr="00A856C8">
        <w:rPr>
          <w:rFonts w:eastAsia="Calibri" w:cs="Times New Roman"/>
          <w:b/>
          <w:sz w:val="22"/>
          <w:szCs w:val="22"/>
          <w:lang w:val="lt-LT" w:eastAsia="en-US"/>
        </w:rPr>
        <w:t>arahidroksibenzoato</w:t>
      </w:r>
      <w:proofErr w:type="spellEnd"/>
      <w:r w:rsidRPr="00A856C8">
        <w:rPr>
          <w:rFonts w:eastAsia="Calibri" w:cs="Times New Roman"/>
          <w:b/>
          <w:sz w:val="22"/>
          <w:szCs w:val="22"/>
          <w:lang w:val="lt-LT" w:eastAsia="en-US"/>
        </w:rPr>
        <w:t xml:space="preserve">, </w:t>
      </w:r>
      <w:r w:rsidRPr="00A856C8">
        <w:rPr>
          <w:rFonts w:eastAsia="Calibri" w:cs="Times New Roman"/>
          <w:sz w:val="22"/>
          <w:szCs w:val="22"/>
          <w:lang w:val="lt-LT" w:eastAsia="en-US"/>
        </w:rPr>
        <w:t>kurie gali sukelti alergines reakcijas, įskaitant ir vėlyvas.</w:t>
      </w:r>
    </w:p>
    <w:p w:rsidR="0050368E" w:rsidRPr="00A856C8" w:rsidRDefault="0050368E" w:rsidP="0050368E">
      <w:pPr>
        <w:spacing w:line="220" w:lineRule="exact"/>
        <w:rPr>
          <w:rFonts w:eastAsia="Calibri" w:cs="Times New Roman"/>
          <w:b/>
          <w:bCs/>
          <w:sz w:val="22"/>
          <w:szCs w:val="22"/>
          <w:lang w:val="lt-LT" w:eastAsia="en-US"/>
        </w:rPr>
      </w:pPr>
    </w:p>
    <w:p w:rsidR="0050368E" w:rsidRPr="00A856C8" w:rsidRDefault="0050368E" w:rsidP="0050368E">
      <w:pPr>
        <w:rPr>
          <w:rFonts w:eastAsia="Calibri" w:cs="Times New Roman"/>
          <w:sz w:val="22"/>
          <w:szCs w:val="22"/>
          <w:lang w:val="lt-LT" w:eastAsia="en-US"/>
        </w:rPr>
      </w:pPr>
    </w:p>
    <w:p w:rsidR="0050368E" w:rsidRPr="00A856C8" w:rsidRDefault="0050368E" w:rsidP="0050368E">
      <w:pPr>
        <w:keepNext/>
        <w:tabs>
          <w:tab w:val="left" w:pos="567"/>
        </w:tabs>
        <w:ind w:left="567" w:hanging="567"/>
        <w:outlineLvl w:val="1"/>
        <w:rPr>
          <w:rFonts w:eastAsia="Calibri" w:cs="Times New Roman"/>
          <w:b/>
          <w:spacing w:val="-3"/>
          <w:sz w:val="22"/>
          <w:szCs w:val="22"/>
          <w:lang w:val="lt-LT" w:eastAsia="en-US"/>
        </w:rPr>
      </w:pPr>
      <w:bookmarkStart w:id="6" w:name="_Toc129243141"/>
      <w:bookmarkStart w:id="7" w:name="_Toc129243266"/>
      <w:r w:rsidRPr="00A856C8">
        <w:rPr>
          <w:rFonts w:eastAsia="Calibri" w:cs="Times New Roman"/>
          <w:b/>
          <w:sz w:val="22"/>
          <w:szCs w:val="22"/>
          <w:lang w:val="lt-LT" w:eastAsia="en-US"/>
        </w:rPr>
        <w:lastRenderedPageBreak/>
        <w:t>3.</w:t>
      </w:r>
      <w:r w:rsidRPr="00A856C8">
        <w:rPr>
          <w:rFonts w:eastAsia="Calibri" w:cs="Times New Roman"/>
          <w:b/>
          <w:sz w:val="22"/>
          <w:szCs w:val="22"/>
          <w:lang w:val="lt-LT" w:eastAsia="en-US"/>
        </w:rPr>
        <w:tab/>
        <w:t xml:space="preserve">Kaip vartoti </w:t>
      </w:r>
      <w:bookmarkEnd w:id="6"/>
      <w:bookmarkEnd w:id="7"/>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p>
    <w:p w:rsidR="0050368E" w:rsidRPr="00A856C8" w:rsidRDefault="0050368E" w:rsidP="0050368E">
      <w:pPr>
        <w:keepNext/>
        <w:tabs>
          <w:tab w:val="left" w:pos="567"/>
        </w:tabs>
        <w:ind w:left="567" w:hanging="567"/>
        <w:outlineLvl w:val="1"/>
        <w:rPr>
          <w:rFonts w:eastAsia="Calibri" w:cs="Times New Roman"/>
          <w:b/>
          <w:sz w:val="22"/>
          <w:szCs w:val="22"/>
          <w:lang w:val="lt-LT" w:eastAsia="en-US"/>
        </w:rPr>
      </w:pP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Visada vartokite š</w:t>
      </w:r>
      <w:r w:rsidRPr="00A856C8">
        <w:rPr>
          <w:rFonts w:eastAsia="Calibri" w:cs="Times New Roman"/>
          <w:spacing w:val="-3"/>
          <w:sz w:val="22"/>
          <w:szCs w:val="22"/>
          <w:lang w:val="lt-LT" w:eastAsia="en-US"/>
        </w:rPr>
        <w:t xml:space="preserve">į vaistą </w:t>
      </w:r>
      <w:r w:rsidRPr="00A856C8">
        <w:rPr>
          <w:rFonts w:eastAsia="Calibri" w:cs="Times New Roman"/>
          <w:sz w:val="22"/>
          <w:szCs w:val="22"/>
          <w:lang w:val="lt-LT" w:eastAsia="en-US"/>
        </w:rPr>
        <w:t>tiksliai, kaip nurodė gydytojas arba vaistininkas. Jeigu abejojate, kreipkitės į gydytoją arba vaistininką.</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poveikis trunka mažiausiai 24 valandas, jį reikia vartoti kasdien tuo pačiu laiku, geriau iš ryto. </w:t>
      </w:r>
    </w:p>
    <w:p w:rsidR="0050368E" w:rsidRPr="00A856C8" w:rsidRDefault="0050368E" w:rsidP="0050368E">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Levomethadone</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G.L.Pharma</w:t>
      </w:r>
      <w:proofErr w:type="spellEnd"/>
      <w:r w:rsidRPr="00A856C8">
        <w:rPr>
          <w:rFonts w:eastAsia="Calibri" w:cs="Times New Roman"/>
          <w:sz w:val="22"/>
          <w:szCs w:val="22"/>
          <w:lang w:val="lt-LT" w:eastAsia="en-US"/>
        </w:rPr>
        <w:t xml:space="preserve"> dozę reikia nustatyti palengva ją didinant ir įvertinant vartojimo nutraukimo simptomų atsiradimą. Ji parenkama individuali, atsižvelgiant į paciento poreikius ir pojūčius. Dažniausiai, nustačius dozę, reikia vartoti galimai mažiausią palaikomąją dozę. </w:t>
      </w:r>
    </w:p>
    <w:p w:rsidR="0050368E" w:rsidRPr="00A856C8" w:rsidRDefault="0050368E" w:rsidP="0050368E">
      <w:pPr>
        <w:rPr>
          <w:rFonts w:eastAsia="Calibri" w:cs="Times New Roman"/>
          <w:spacing w:val="-3"/>
          <w:sz w:val="22"/>
          <w:szCs w:val="22"/>
          <w:lang w:val="lt-LT" w:eastAsia="lt-LT"/>
        </w:rPr>
      </w:pPr>
    </w:p>
    <w:p w:rsidR="0050368E" w:rsidRPr="00A856C8" w:rsidRDefault="0050368E" w:rsidP="0050368E">
      <w:pPr>
        <w:rPr>
          <w:rFonts w:eastAsia="Calibri" w:cs="Times New Roman"/>
          <w:spacing w:val="-3"/>
          <w:sz w:val="22"/>
          <w:szCs w:val="22"/>
          <w:lang w:val="lt-LT" w:eastAsia="lt-LT"/>
        </w:rPr>
      </w:pPr>
      <w:proofErr w:type="spellStart"/>
      <w:r w:rsidRPr="00A856C8">
        <w:rPr>
          <w:rFonts w:eastAsia="Calibri" w:cs="Times New Roman"/>
          <w:spacing w:val="-3"/>
          <w:sz w:val="22"/>
          <w:szCs w:val="22"/>
          <w:lang w:val="lt-LT" w:eastAsia="lt-LT"/>
        </w:rPr>
        <w:t>Levomethadone</w:t>
      </w:r>
      <w:proofErr w:type="spellEnd"/>
      <w:r w:rsidRPr="00A856C8">
        <w:rPr>
          <w:rFonts w:eastAsia="Calibri" w:cs="Times New Roman"/>
          <w:spacing w:val="-3"/>
          <w:sz w:val="22"/>
          <w:szCs w:val="22"/>
          <w:lang w:val="lt-LT" w:eastAsia="lt-LT"/>
        </w:rPr>
        <w:t xml:space="preserve"> </w:t>
      </w:r>
      <w:proofErr w:type="spellStart"/>
      <w:r w:rsidRPr="00A856C8">
        <w:rPr>
          <w:rFonts w:eastAsia="Calibri" w:cs="Times New Roman"/>
          <w:spacing w:val="-3"/>
          <w:sz w:val="22"/>
          <w:szCs w:val="22"/>
          <w:lang w:val="lt-LT" w:eastAsia="lt-LT"/>
        </w:rPr>
        <w:t>G.L.Pharma</w:t>
      </w:r>
      <w:proofErr w:type="spellEnd"/>
      <w:r w:rsidRPr="00A856C8">
        <w:rPr>
          <w:rFonts w:eastAsia="Calibri" w:cs="Times New Roman"/>
          <w:spacing w:val="-3"/>
          <w:sz w:val="22"/>
          <w:szCs w:val="22"/>
          <w:lang w:val="lt-LT" w:eastAsia="lt-LT"/>
        </w:rPr>
        <w:t xml:space="preserve"> nedelsiamam vartojimui arba vartojimui namuose</w:t>
      </w:r>
      <w:r>
        <w:rPr>
          <w:rFonts w:eastAsia="Calibri" w:cs="Times New Roman"/>
          <w:spacing w:val="-3"/>
          <w:sz w:val="22"/>
          <w:szCs w:val="22"/>
          <w:lang w:val="lt-LT" w:eastAsia="lt-LT"/>
        </w:rPr>
        <w:t xml:space="preserve"> atskiesti </w:t>
      </w:r>
      <w:r w:rsidRPr="0058757D">
        <w:rPr>
          <w:spacing w:val="-3"/>
          <w:sz w:val="22"/>
          <w:lang w:val="lt-LT"/>
        </w:rPr>
        <w:t xml:space="preserve">turi paskirtas asmuo. </w:t>
      </w:r>
      <w:r w:rsidRPr="00A856C8">
        <w:rPr>
          <w:rFonts w:eastAsia="Calibri" w:cs="Times New Roman"/>
          <w:spacing w:val="-3"/>
          <w:sz w:val="22"/>
          <w:szCs w:val="22"/>
          <w:lang w:val="lt-LT" w:eastAsia="lt-LT"/>
        </w:rPr>
        <w:t xml:space="preserve"> Vaisto dozė išgeriama prižiūrint gydytojui arba jo paskirtam kitam asmeniui</w:t>
      </w:r>
      <w:r>
        <w:rPr>
          <w:rFonts w:eastAsia="Calibri" w:cs="Times New Roman"/>
          <w:spacing w:val="-3"/>
          <w:sz w:val="22"/>
          <w:szCs w:val="22"/>
          <w:lang w:val="lt-LT" w:eastAsia="lt-LT"/>
        </w:rPr>
        <w:t xml:space="preserve"> (pvz., vaistininkui)</w:t>
      </w:r>
      <w:r w:rsidRPr="00A856C8">
        <w:rPr>
          <w:rFonts w:eastAsia="Calibri" w:cs="Times New Roman"/>
          <w:spacing w:val="-3"/>
          <w:sz w:val="22"/>
          <w:szCs w:val="22"/>
          <w:lang w:val="lt-LT" w:eastAsia="lt-LT"/>
        </w:rPr>
        <w:t xml:space="preserve">. </w:t>
      </w:r>
    </w:p>
    <w:p w:rsidR="0050368E" w:rsidRPr="00A856C8" w:rsidRDefault="0050368E" w:rsidP="0050368E">
      <w:pPr>
        <w:rPr>
          <w:rFonts w:eastAsia="Calibri" w:cs="Times New Roman"/>
          <w:sz w:val="22"/>
          <w:szCs w:val="22"/>
          <w:u w:val="single"/>
          <w:lang w:val="lt-LT" w:eastAsia="lt-LT"/>
        </w:rPr>
      </w:pPr>
      <w:r w:rsidRPr="00A856C8">
        <w:rPr>
          <w:rFonts w:eastAsia="Calibri" w:cs="Times New Roman"/>
          <w:spacing w:val="-3"/>
          <w:sz w:val="22"/>
          <w:szCs w:val="22"/>
          <w:lang w:val="lt-LT" w:eastAsia="lt-LT"/>
        </w:rPr>
        <w:t>Vartojamą vaisto kiekį niekada neleidžiama nustatyti arba atskiesti pačiam pacientui.</w:t>
      </w:r>
    </w:p>
    <w:p w:rsidR="0050368E" w:rsidRPr="00A856C8" w:rsidRDefault="0050368E" w:rsidP="0050368E">
      <w:pPr>
        <w:rPr>
          <w:rFonts w:eastAsia="Calibri" w:cs="Times New Roman"/>
          <w:sz w:val="22"/>
          <w:szCs w:val="22"/>
          <w:u w:val="single"/>
          <w:lang w:val="lt-LT" w:eastAsia="lt-LT"/>
        </w:rPr>
      </w:pPr>
    </w:p>
    <w:p w:rsidR="0050368E" w:rsidRPr="00A856C8" w:rsidRDefault="0050368E" w:rsidP="0050368E">
      <w:pPr>
        <w:rPr>
          <w:rFonts w:eastAsia="Calibri" w:cs="Times New Roman"/>
          <w:i/>
          <w:sz w:val="22"/>
          <w:szCs w:val="22"/>
          <w:lang w:val="lt-LT" w:eastAsia="lt-LT"/>
        </w:rPr>
      </w:pPr>
      <w:r w:rsidRPr="00A856C8">
        <w:rPr>
          <w:rFonts w:eastAsia="Calibri" w:cs="Times New Roman"/>
          <w:i/>
          <w:sz w:val="22"/>
          <w:szCs w:val="22"/>
          <w:lang w:val="lt-LT" w:eastAsia="lt-LT"/>
        </w:rPr>
        <w:t>Gydymo pradžia</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Vidutinė pradinė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dozė yra 10 – 15 mg per parą. Jeigu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toleravimas didelis, įprasta pradinė dozė gali būti 12,5-20 mg per parą. Jei dozė nepakankamai veiksminga (atsiranda vartojimo nutraukimo simptomų), Jūsų gydytojas dozę gali didinti palengva po 2,5-</w:t>
      </w:r>
      <w:r>
        <w:rPr>
          <w:rFonts w:eastAsia="Calibri" w:cs="Times New Roman"/>
          <w:sz w:val="22"/>
          <w:szCs w:val="22"/>
          <w:lang w:val="lt-LT" w:eastAsia="lt-LT"/>
        </w:rPr>
        <w:t>5</w:t>
      </w:r>
      <w:r w:rsidRPr="00A856C8">
        <w:rPr>
          <w:rFonts w:eastAsia="Calibri" w:cs="Times New Roman"/>
          <w:sz w:val="22"/>
          <w:szCs w:val="22"/>
          <w:lang w:val="lt-LT" w:eastAsia="lt-LT"/>
        </w:rPr>
        <w:t> mg metadono hidrochlorido.</w:t>
      </w:r>
    </w:p>
    <w:p w:rsidR="0050368E" w:rsidRPr="00A856C8" w:rsidRDefault="0050368E" w:rsidP="0050368E">
      <w:pPr>
        <w:rPr>
          <w:rFonts w:eastAsia="Calibri" w:cs="Times New Roman"/>
          <w:sz w:val="22"/>
          <w:szCs w:val="22"/>
          <w:lang w:val="lt-LT" w:eastAsia="lt-LT"/>
        </w:rPr>
      </w:pPr>
    </w:p>
    <w:p w:rsidR="0050368E" w:rsidRPr="00A856C8" w:rsidRDefault="0050368E" w:rsidP="0050368E">
      <w:pPr>
        <w:rPr>
          <w:rFonts w:eastAsia="Calibri" w:cs="Times New Roman"/>
          <w:i/>
          <w:sz w:val="22"/>
          <w:szCs w:val="22"/>
          <w:lang w:val="lt-LT" w:eastAsia="lt-LT"/>
        </w:rPr>
      </w:pPr>
      <w:r w:rsidRPr="00A856C8">
        <w:rPr>
          <w:rFonts w:eastAsia="Calibri" w:cs="Times New Roman"/>
          <w:i/>
          <w:sz w:val="22"/>
          <w:szCs w:val="22"/>
          <w:lang w:val="lt-LT" w:eastAsia="lt-LT"/>
        </w:rPr>
        <w:t>Palaikomasis gydymas</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Normaliai palaikomoji dozė pasiekiama per 1-6 dienas. Dozė gali būti iki 60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individualiais atvejais gali būti netgi didesnė. Didesnė negu 60-75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dozės skiriamos vartoti išimtiniais atvejais ir tik tuomet, kai galima paneigti kitų vaistų vartojimą kartu.</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Gydymo pradžioje ir 1-2 savaites po dozės padidinimo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koncentracija kraujyje gali būti didesnė. Šis poveikis arba papildomas migdomųjų vaistų arba nelegalių narkotikų vartojimas gali sukelti gyvybei pavojingą kvėpavimo sutrikimą. </w:t>
      </w:r>
    </w:p>
    <w:p w:rsidR="0050368E" w:rsidRPr="00A856C8" w:rsidRDefault="0050368E" w:rsidP="0050368E">
      <w:pPr>
        <w:rPr>
          <w:rFonts w:eastAsia="Calibri" w:cs="Times New Roman"/>
          <w:sz w:val="22"/>
          <w:szCs w:val="22"/>
          <w:lang w:val="lt-LT" w:eastAsia="lt-LT"/>
        </w:rPr>
      </w:pPr>
    </w:p>
    <w:p w:rsidR="0050368E" w:rsidRPr="00A856C8" w:rsidRDefault="0050368E" w:rsidP="0050368E">
      <w:pPr>
        <w:rPr>
          <w:rFonts w:eastAsia="Calibri" w:cs="Times New Roman"/>
          <w:i/>
          <w:sz w:val="22"/>
          <w:szCs w:val="22"/>
          <w:lang w:val="lt-LT" w:eastAsia="lt-LT"/>
        </w:rPr>
      </w:pPr>
      <w:r w:rsidRPr="00A856C8">
        <w:rPr>
          <w:rFonts w:eastAsia="Calibri" w:cs="Times New Roman"/>
          <w:i/>
          <w:sz w:val="22"/>
          <w:szCs w:val="22"/>
          <w:lang w:val="lt-LT" w:eastAsia="lt-LT"/>
        </w:rPr>
        <w:t>Vartojimo trukmė</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Vartojimo trukmė priklauso nuo pakaitinio gydymo eigos, gydymo tikslo ir paciento individualių poreikių. </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Trukmė gali būti trumpalaikė (pvz., esant priklausomybe</w:t>
      </w:r>
      <w:r>
        <w:rPr>
          <w:rFonts w:eastAsia="Calibri" w:cs="Times New Roman"/>
          <w:sz w:val="22"/>
          <w:szCs w:val="22"/>
          <w:lang w:val="lt-LT" w:eastAsia="lt-LT"/>
        </w:rPr>
        <w:t>i</w:t>
      </w:r>
      <w:r w:rsidRPr="00A856C8">
        <w:rPr>
          <w:rFonts w:eastAsia="Calibri" w:cs="Times New Roman"/>
          <w:sz w:val="22"/>
          <w:szCs w:val="22"/>
          <w:lang w:val="lt-LT" w:eastAsia="lt-LT"/>
        </w:rPr>
        <w:t xml:space="preserve"> nuo narkotikų </w:t>
      </w:r>
      <w:r>
        <w:rPr>
          <w:rFonts w:eastAsia="Calibri" w:cs="Times New Roman"/>
          <w:sz w:val="22"/>
          <w:szCs w:val="22"/>
          <w:lang w:val="lt-LT" w:eastAsia="lt-LT"/>
        </w:rPr>
        <w:t xml:space="preserve">po </w:t>
      </w:r>
      <w:r w:rsidRPr="00A856C8">
        <w:rPr>
          <w:rFonts w:eastAsia="Calibri" w:cs="Times New Roman"/>
          <w:sz w:val="22"/>
          <w:szCs w:val="22"/>
          <w:lang w:val="lt-LT" w:eastAsia="lt-LT"/>
        </w:rPr>
        <w:t>gydym</w:t>
      </w:r>
      <w:r>
        <w:rPr>
          <w:rFonts w:eastAsia="Calibri" w:cs="Times New Roman"/>
          <w:sz w:val="22"/>
          <w:szCs w:val="22"/>
          <w:lang w:val="lt-LT" w:eastAsia="lt-LT"/>
        </w:rPr>
        <w:t>o</w:t>
      </w:r>
      <w:r w:rsidRPr="00A856C8">
        <w:rPr>
          <w:rFonts w:eastAsia="Calibri" w:cs="Times New Roman"/>
          <w:sz w:val="22"/>
          <w:szCs w:val="22"/>
          <w:lang w:val="lt-LT" w:eastAsia="lt-LT"/>
        </w:rPr>
        <w:t xml:space="preserve"> ligoninėje) arba ilgalaikė.</w:t>
      </w:r>
    </w:p>
    <w:p w:rsidR="0050368E" w:rsidRPr="00A856C8" w:rsidRDefault="0050368E" w:rsidP="0050368E">
      <w:pPr>
        <w:rPr>
          <w:rFonts w:eastAsia="Calibri" w:cs="Times New Roman"/>
          <w:sz w:val="22"/>
          <w:szCs w:val="22"/>
          <w:lang w:val="lt-LT" w:eastAsia="lt-LT"/>
        </w:rPr>
      </w:pPr>
    </w:p>
    <w:p w:rsidR="0050368E" w:rsidRPr="00A856C8" w:rsidRDefault="0050368E" w:rsidP="0050368E">
      <w:pPr>
        <w:rPr>
          <w:rFonts w:eastAsia="Calibri" w:cs="Times New Roman"/>
          <w:i/>
          <w:sz w:val="22"/>
          <w:szCs w:val="22"/>
          <w:lang w:val="lt-LT" w:eastAsia="lt-LT"/>
        </w:rPr>
      </w:pPr>
      <w:r w:rsidRPr="00A856C8">
        <w:rPr>
          <w:rFonts w:eastAsia="Calibri" w:cs="Times New Roman"/>
          <w:i/>
          <w:sz w:val="22"/>
          <w:szCs w:val="22"/>
          <w:lang w:val="lt-LT" w:eastAsia="lt-LT"/>
        </w:rPr>
        <w:t xml:space="preserve">Perėjimas prie kitų pakaitos preparatų prie </w:t>
      </w:r>
      <w:proofErr w:type="spellStart"/>
      <w:r w:rsidRPr="00A856C8">
        <w:rPr>
          <w:rFonts w:eastAsia="Calibri" w:cs="Times New Roman"/>
          <w:i/>
          <w:sz w:val="22"/>
          <w:szCs w:val="22"/>
          <w:lang w:val="lt-LT" w:eastAsia="lt-LT"/>
        </w:rPr>
        <w:t>Levom</w:t>
      </w:r>
      <w:r w:rsidRPr="00A856C8">
        <w:rPr>
          <w:rFonts w:eastAsia="Calibri" w:cs="Times New Roman"/>
          <w:i/>
          <w:spacing w:val="-3"/>
          <w:sz w:val="22"/>
          <w:szCs w:val="22"/>
          <w:lang w:val="lt-LT" w:eastAsia="lt-LT"/>
        </w:rPr>
        <w:t>ethadone</w:t>
      </w:r>
      <w:proofErr w:type="spellEnd"/>
      <w:r w:rsidRPr="00A856C8">
        <w:rPr>
          <w:rFonts w:eastAsia="Calibri" w:cs="Times New Roman"/>
          <w:i/>
          <w:spacing w:val="-3"/>
          <w:sz w:val="22"/>
          <w:szCs w:val="22"/>
          <w:lang w:val="lt-LT" w:eastAsia="lt-LT"/>
        </w:rPr>
        <w:t xml:space="preserve"> </w:t>
      </w:r>
      <w:proofErr w:type="spellStart"/>
      <w:r w:rsidRPr="00A856C8">
        <w:rPr>
          <w:rFonts w:eastAsia="Calibri" w:cs="Times New Roman"/>
          <w:i/>
          <w:spacing w:val="-3"/>
          <w:sz w:val="22"/>
          <w:szCs w:val="22"/>
          <w:lang w:val="lt-LT" w:eastAsia="lt-LT"/>
        </w:rPr>
        <w:t>G.L.Pharma</w:t>
      </w:r>
      <w:proofErr w:type="spellEnd"/>
      <w:r w:rsidRPr="00A856C8">
        <w:rPr>
          <w:rFonts w:eastAsia="Calibri" w:cs="Times New Roman"/>
          <w:spacing w:val="-3"/>
          <w:sz w:val="22"/>
          <w:szCs w:val="22"/>
          <w:lang w:val="lt-LT" w:eastAsia="lt-LT"/>
        </w:rPr>
        <w:t xml:space="preserve"> </w:t>
      </w:r>
      <w:r w:rsidRPr="00A856C8">
        <w:rPr>
          <w:rFonts w:eastAsia="Calibri" w:cs="Times New Roman"/>
          <w:i/>
          <w:spacing w:val="-3"/>
          <w:sz w:val="22"/>
          <w:szCs w:val="22"/>
          <w:lang w:val="lt-LT" w:eastAsia="lt-LT"/>
        </w:rPr>
        <w:t>vartojimo</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Pereinant nuo morfino, </w:t>
      </w:r>
      <w:proofErr w:type="spellStart"/>
      <w:r w:rsidRPr="00A856C8">
        <w:rPr>
          <w:rFonts w:eastAsia="Calibri" w:cs="Times New Roman"/>
          <w:sz w:val="22"/>
          <w:szCs w:val="22"/>
          <w:lang w:val="lt-LT" w:eastAsia="lt-LT"/>
        </w:rPr>
        <w:t>buprenorfino</w:t>
      </w:r>
      <w:proofErr w:type="spellEnd"/>
      <w:r w:rsidRPr="00A856C8">
        <w:rPr>
          <w:rFonts w:eastAsia="Calibri" w:cs="Times New Roman"/>
          <w:sz w:val="22"/>
          <w:szCs w:val="22"/>
          <w:lang w:val="lt-LT" w:eastAsia="lt-LT"/>
        </w:rPr>
        <w:t xml:space="preserve"> arba metadono prie </w:t>
      </w:r>
      <w:proofErr w:type="spellStart"/>
      <w:r w:rsidRPr="00A856C8">
        <w:rPr>
          <w:rFonts w:eastAsia="Calibri" w:cs="Times New Roman"/>
          <w:sz w:val="22"/>
          <w:szCs w:val="22"/>
          <w:lang w:val="lt-LT" w:eastAsia="lt-LT"/>
        </w:rPr>
        <w:t>Levom</w:t>
      </w:r>
      <w:r w:rsidRPr="00A856C8">
        <w:rPr>
          <w:rFonts w:eastAsia="Calibri" w:cs="Times New Roman"/>
          <w:spacing w:val="-3"/>
          <w:sz w:val="22"/>
          <w:szCs w:val="22"/>
          <w:lang w:val="lt-LT" w:eastAsia="lt-LT"/>
        </w:rPr>
        <w:t>ethadone</w:t>
      </w:r>
      <w:proofErr w:type="spellEnd"/>
      <w:r w:rsidRPr="00A856C8">
        <w:rPr>
          <w:rFonts w:eastAsia="Calibri" w:cs="Times New Roman"/>
          <w:spacing w:val="-3"/>
          <w:sz w:val="22"/>
          <w:szCs w:val="22"/>
          <w:lang w:val="lt-LT" w:eastAsia="lt-LT"/>
        </w:rPr>
        <w:t xml:space="preserve"> </w:t>
      </w:r>
      <w:proofErr w:type="spellStart"/>
      <w:r w:rsidRPr="00A856C8">
        <w:rPr>
          <w:rFonts w:eastAsia="Calibri" w:cs="Times New Roman"/>
          <w:spacing w:val="-3"/>
          <w:sz w:val="22"/>
          <w:szCs w:val="22"/>
          <w:lang w:val="lt-LT" w:eastAsia="lt-LT"/>
        </w:rPr>
        <w:t>G.L.Pharma</w:t>
      </w:r>
      <w:proofErr w:type="spellEnd"/>
      <w:r w:rsidRPr="00A856C8">
        <w:rPr>
          <w:rFonts w:eastAsia="Calibri" w:cs="Times New Roman"/>
          <w:spacing w:val="-3"/>
          <w:sz w:val="22"/>
          <w:szCs w:val="22"/>
          <w:lang w:val="lt-LT" w:eastAsia="lt-LT"/>
        </w:rPr>
        <w:t xml:space="preserve"> vartojimo Jūsų gydytojas parinks tinkamą </w:t>
      </w:r>
      <w:proofErr w:type="spellStart"/>
      <w:r w:rsidRPr="00A856C8">
        <w:rPr>
          <w:rFonts w:eastAsia="Calibri" w:cs="Times New Roman"/>
          <w:spacing w:val="-3"/>
          <w:sz w:val="22"/>
          <w:szCs w:val="22"/>
          <w:lang w:val="lt-LT" w:eastAsia="lt-LT"/>
        </w:rPr>
        <w:t>levometadono</w:t>
      </w:r>
      <w:proofErr w:type="spellEnd"/>
      <w:r w:rsidRPr="00A856C8">
        <w:rPr>
          <w:rFonts w:eastAsia="Calibri" w:cs="Times New Roman"/>
          <w:spacing w:val="-3"/>
          <w:sz w:val="22"/>
          <w:szCs w:val="22"/>
          <w:lang w:val="lt-LT" w:eastAsia="lt-LT"/>
        </w:rPr>
        <w:t xml:space="preserve"> dozę ir, jeigu reikės, ją patikslins.</w:t>
      </w:r>
    </w:p>
    <w:p w:rsidR="0050368E" w:rsidRPr="00A856C8" w:rsidRDefault="0050368E" w:rsidP="0050368E">
      <w:pPr>
        <w:rPr>
          <w:rFonts w:eastAsia="Calibri" w:cs="Times New Roman"/>
          <w:sz w:val="22"/>
          <w:szCs w:val="22"/>
          <w:lang w:val="lt-LT" w:eastAsia="lt-LT"/>
        </w:rPr>
      </w:pPr>
    </w:p>
    <w:p w:rsidR="0050368E" w:rsidRPr="00A856C8" w:rsidRDefault="0050368E" w:rsidP="0050368E">
      <w:pPr>
        <w:rPr>
          <w:rFonts w:eastAsia="Calibri" w:cs="Times New Roman"/>
          <w:i/>
          <w:sz w:val="22"/>
          <w:szCs w:val="22"/>
          <w:lang w:val="lt-LT" w:eastAsia="lt-LT"/>
        </w:rPr>
      </w:pPr>
      <w:r w:rsidRPr="00A856C8">
        <w:rPr>
          <w:rFonts w:eastAsia="Calibri" w:cs="Times New Roman"/>
          <w:i/>
          <w:sz w:val="22"/>
          <w:szCs w:val="22"/>
          <w:lang w:val="lt-LT" w:eastAsia="lt-LT"/>
        </w:rPr>
        <w:t>Dozės mažinimas ir gydymo nutraukimas</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Vaisto vartojimą reikia nutraukti palengva (jeigu galima), mažais intervalais po 2,5-5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per kelias savaites ar mėnesius, atsižvelgiant į individualų paciento poreikį ir atkreipiant svarbiausią dėmesį į galimą papildomą narkotikų vartojimą.</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Greitas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vartojimo nutraukimas sukelia abstinencijos simptomus ir sumažina labai trumpam laikui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toleravimą.</w:t>
      </w:r>
    </w:p>
    <w:p w:rsidR="0050368E" w:rsidRPr="00A856C8" w:rsidRDefault="0050368E" w:rsidP="0050368E">
      <w:pPr>
        <w:rPr>
          <w:rFonts w:eastAsia="Calibri" w:cs="Times New Roman"/>
          <w:sz w:val="22"/>
          <w:szCs w:val="22"/>
          <w:lang w:val="lt-LT" w:eastAsia="lt-LT"/>
        </w:rPr>
      </w:pPr>
      <w:r w:rsidRPr="00A856C8">
        <w:rPr>
          <w:rFonts w:eastAsia="Calibri" w:cs="Times New Roman"/>
          <w:sz w:val="22"/>
          <w:szCs w:val="22"/>
          <w:lang w:val="lt-LT" w:eastAsia="lt-LT"/>
        </w:rPr>
        <w:t xml:space="preserve">Kai Jūs nutrauksite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vartojimą, anksčiau vartot</w:t>
      </w:r>
      <w:r>
        <w:rPr>
          <w:rFonts w:eastAsia="Calibri" w:cs="Times New Roman"/>
          <w:sz w:val="22"/>
          <w:szCs w:val="22"/>
          <w:lang w:val="lt-LT" w:eastAsia="lt-LT"/>
        </w:rPr>
        <w:t>a gerai toleruojama</w:t>
      </w:r>
      <w:r w:rsidRPr="00A856C8">
        <w:rPr>
          <w:rFonts w:eastAsia="Calibri" w:cs="Times New Roman"/>
          <w:sz w:val="22"/>
          <w:szCs w:val="22"/>
          <w:lang w:val="lt-LT" w:eastAsia="lt-LT"/>
        </w:rPr>
        <w:t xml:space="preserve"> dozė gali sukelti gyvybei pavojingą perdozavimą! Tai galioja ir nelegalių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arba heroino vartojimo atvejais.</w:t>
      </w:r>
    </w:p>
    <w:p w:rsidR="0050368E" w:rsidRPr="00A856C8" w:rsidRDefault="0050368E" w:rsidP="0050368E">
      <w:pPr>
        <w:tabs>
          <w:tab w:val="left" w:pos="567"/>
        </w:tabs>
        <w:autoSpaceDE w:val="0"/>
        <w:autoSpaceDN w:val="0"/>
        <w:adjustRightInd w:val="0"/>
        <w:rPr>
          <w:rFonts w:eastAsia="Times New Roman" w:cs="Times New Roman"/>
          <w:b/>
          <w:sz w:val="22"/>
          <w:lang w:val="lt-LT" w:eastAsia="lt-LT" w:bidi="lt-LT"/>
        </w:rPr>
      </w:pPr>
    </w:p>
    <w:p w:rsidR="0050368E" w:rsidRPr="00A856C8" w:rsidRDefault="0050368E" w:rsidP="0050368E">
      <w:pPr>
        <w:tabs>
          <w:tab w:val="left" w:pos="567"/>
        </w:tabs>
        <w:autoSpaceDE w:val="0"/>
        <w:autoSpaceDN w:val="0"/>
        <w:adjustRightInd w:val="0"/>
        <w:rPr>
          <w:rFonts w:eastAsia="Times New Roman" w:cs="Times New Roman"/>
          <w:b/>
          <w:bCs/>
          <w:sz w:val="22"/>
          <w:szCs w:val="22"/>
          <w:lang w:val="lt-LT" w:eastAsia="lt-LT" w:bidi="lt-LT"/>
        </w:rPr>
      </w:pPr>
      <w:r w:rsidRPr="00A856C8">
        <w:rPr>
          <w:rFonts w:eastAsia="Times New Roman" w:cs="Times New Roman"/>
          <w:b/>
          <w:sz w:val="22"/>
          <w:lang w:val="lt-LT" w:eastAsia="lt-LT" w:bidi="lt-LT"/>
        </w:rPr>
        <w:t>Vartojimas vaikams ir paaugliams</w:t>
      </w:r>
    </w:p>
    <w:p w:rsidR="0050368E" w:rsidRPr="00A856C8" w:rsidRDefault="0050368E" w:rsidP="0050368E">
      <w:pPr>
        <w:rPr>
          <w:rFonts w:eastAsia="Calibri" w:cs="Times New Roman"/>
          <w:i/>
          <w:sz w:val="22"/>
          <w:szCs w:val="22"/>
          <w:lang w:val="lt-LT" w:eastAsia="lt-LT"/>
        </w:rPr>
      </w:pPr>
    </w:p>
    <w:p w:rsidR="0050368E" w:rsidRPr="00A856C8" w:rsidRDefault="0050368E" w:rsidP="0050368E">
      <w:pPr>
        <w:rPr>
          <w:rFonts w:eastAsia="Calibri" w:cs="Times New Roman"/>
          <w:i/>
          <w:sz w:val="22"/>
          <w:szCs w:val="22"/>
          <w:lang w:val="lt-LT" w:eastAsia="lt-LT"/>
        </w:rPr>
      </w:pPr>
      <w:r w:rsidRPr="00A856C8">
        <w:rPr>
          <w:rFonts w:eastAsia="Calibri" w:cs="Times New Roman"/>
          <w:i/>
          <w:sz w:val="22"/>
          <w:szCs w:val="22"/>
          <w:lang w:val="lt-LT" w:eastAsia="lt-LT"/>
        </w:rPr>
        <w:t>Jaunesni negu 14 metų vaikai ir paaugliai</w:t>
      </w:r>
    </w:p>
    <w:p w:rsidR="0050368E" w:rsidRPr="00A856C8" w:rsidRDefault="0050368E" w:rsidP="0050368E">
      <w:pPr>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Apie </w:t>
      </w: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vartojimo vaikams ir paaugliams saugumą ir veiksmingumą duomenų nepakanka. </w:t>
      </w:r>
    </w:p>
    <w:p w:rsidR="0050368E" w:rsidRPr="00A856C8" w:rsidRDefault="0050368E" w:rsidP="0050368E">
      <w:pPr>
        <w:rPr>
          <w:rFonts w:eastAsia="Calibri" w:cs="Times New Roman"/>
          <w:spacing w:val="-3"/>
          <w:sz w:val="22"/>
          <w:szCs w:val="22"/>
          <w:lang w:val="lt-LT" w:eastAsia="en-US"/>
        </w:rPr>
      </w:pPr>
    </w:p>
    <w:p w:rsidR="0050368E" w:rsidRPr="00A856C8" w:rsidRDefault="0050368E" w:rsidP="0050368E">
      <w:pPr>
        <w:rPr>
          <w:rFonts w:eastAsia="Calibri" w:cs="Times New Roman"/>
          <w:b/>
          <w:spacing w:val="-3"/>
          <w:sz w:val="22"/>
          <w:szCs w:val="22"/>
          <w:lang w:val="lt-LT" w:eastAsia="en-US"/>
        </w:rPr>
      </w:pPr>
      <w:r w:rsidRPr="00A856C8">
        <w:rPr>
          <w:rFonts w:eastAsia="Calibri" w:cs="Times New Roman"/>
          <w:b/>
          <w:spacing w:val="-3"/>
          <w:sz w:val="22"/>
          <w:szCs w:val="22"/>
          <w:lang w:val="lt-LT" w:eastAsia="en-US"/>
        </w:rPr>
        <w:t>Senesni negu 65 metų pacientai</w:t>
      </w:r>
    </w:p>
    <w:p w:rsidR="0050368E" w:rsidRPr="00A856C8" w:rsidRDefault="0050368E" w:rsidP="0050368E">
      <w:pPr>
        <w:rPr>
          <w:rFonts w:eastAsia="Calibri" w:cs="Times New Roman"/>
          <w:spacing w:val="-3"/>
          <w:sz w:val="22"/>
          <w:szCs w:val="22"/>
          <w:lang w:val="lt-LT" w:eastAsia="en-US"/>
        </w:rPr>
      </w:pPr>
      <w:r w:rsidRPr="00A856C8">
        <w:rPr>
          <w:rFonts w:eastAsia="Calibri" w:cs="Times New Roman"/>
          <w:spacing w:val="-3"/>
          <w:sz w:val="22"/>
          <w:szCs w:val="22"/>
          <w:lang w:val="lt-LT" w:eastAsia="en-US"/>
        </w:rPr>
        <w:lastRenderedPageBreak/>
        <w:t>Norint apsaugoti nuo perdozavimo, Jūsų gydytojas gali sumažinti dozę.</w:t>
      </w:r>
    </w:p>
    <w:p w:rsidR="0050368E" w:rsidRPr="00A856C8" w:rsidRDefault="0050368E" w:rsidP="0050368E">
      <w:pPr>
        <w:tabs>
          <w:tab w:val="left" w:pos="567"/>
        </w:tabs>
        <w:contextualSpacing/>
        <w:outlineLvl w:val="0"/>
        <w:rPr>
          <w:rFonts w:eastAsia="Times New Roman" w:cs="Times New Roman"/>
          <w:i/>
          <w:iCs/>
          <w:snapToGrid w:val="0"/>
          <w:color w:val="000000"/>
          <w:sz w:val="22"/>
          <w:szCs w:val="22"/>
          <w:lang w:val="lt-LT" w:eastAsia="en-US"/>
        </w:rPr>
      </w:pPr>
    </w:p>
    <w:p w:rsidR="0050368E" w:rsidRPr="00A856C8" w:rsidRDefault="0050368E" w:rsidP="0050368E">
      <w:pPr>
        <w:tabs>
          <w:tab w:val="left" w:pos="567"/>
        </w:tabs>
        <w:contextualSpacing/>
        <w:outlineLvl w:val="0"/>
        <w:rPr>
          <w:rFonts w:eastAsia="Times New Roman" w:cs="Times New Roman"/>
          <w:b/>
          <w:iCs/>
          <w:snapToGrid w:val="0"/>
          <w:color w:val="000000"/>
          <w:sz w:val="22"/>
          <w:szCs w:val="22"/>
          <w:lang w:val="lt-LT" w:eastAsia="en-US"/>
        </w:rPr>
      </w:pPr>
      <w:r w:rsidRPr="00A856C8">
        <w:rPr>
          <w:rFonts w:eastAsia="Times New Roman" w:cs="Times New Roman"/>
          <w:b/>
          <w:iCs/>
          <w:snapToGrid w:val="0"/>
          <w:color w:val="000000"/>
          <w:sz w:val="22"/>
          <w:szCs w:val="22"/>
          <w:lang w:val="lt-LT" w:eastAsia="en-US"/>
        </w:rPr>
        <w:t>Pacientai, kurių inkstų ir (arba) kepenų funkcija sutrikusi</w:t>
      </w:r>
    </w:p>
    <w:p w:rsidR="0050368E" w:rsidRPr="00A856C8" w:rsidRDefault="0050368E" w:rsidP="0050368E">
      <w:pPr>
        <w:rPr>
          <w:rFonts w:eastAsia="Calibri" w:cs="Times New Roman"/>
          <w:spacing w:val="-3"/>
          <w:sz w:val="22"/>
          <w:szCs w:val="22"/>
          <w:lang w:val="lt-LT" w:eastAsia="en-US"/>
        </w:rPr>
      </w:pPr>
      <w:r w:rsidRPr="00A856C8">
        <w:rPr>
          <w:rFonts w:eastAsia="Calibri" w:cs="Times New Roman"/>
          <w:sz w:val="22"/>
          <w:szCs w:val="22"/>
          <w:lang w:val="lt-LT" w:eastAsia="lt-LT"/>
        </w:rPr>
        <w:t xml:space="preserve">Jeigu Jūsų inkstų arba kepenų funkcija sutrikusi, Jūsų gydytojas gali nurodyti </w:t>
      </w:r>
      <w:r>
        <w:rPr>
          <w:rFonts w:eastAsia="Calibri" w:cs="Times New Roman"/>
          <w:sz w:val="22"/>
          <w:szCs w:val="22"/>
          <w:lang w:val="lt-LT" w:eastAsia="lt-LT"/>
        </w:rPr>
        <w:t xml:space="preserve">prailginti </w:t>
      </w:r>
      <w:r w:rsidRPr="00A856C8">
        <w:rPr>
          <w:rFonts w:eastAsia="Calibri" w:cs="Times New Roman"/>
          <w:sz w:val="22"/>
          <w:szCs w:val="22"/>
          <w:lang w:val="lt-LT" w:eastAsia="lt-LT"/>
        </w:rPr>
        <w:t xml:space="preserve">laiką tarp vaisto dozių vartojimo arba sumažinti </w:t>
      </w:r>
      <w:r w:rsidRPr="00A856C8">
        <w:rPr>
          <w:rFonts w:eastAsia="Calibri" w:cs="Times New Roman"/>
          <w:spacing w:val="-3"/>
          <w:sz w:val="22"/>
          <w:szCs w:val="22"/>
          <w:lang w:val="lt-LT" w:eastAsia="en-US"/>
        </w:rPr>
        <w:t>dozę. Esant stabiliai lėtinei kepenų ligai dozės koreguoti nereikia.</w:t>
      </w:r>
    </w:p>
    <w:p w:rsidR="0050368E" w:rsidRPr="00A856C8" w:rsidRDefault="0050368E" w:rsidP="0050368E">
      <w:pPr>
        <w:rPr>
          <w:rFonts w:eastAsia="Calibri" w:cs="Times New Roman"/>
          <w:sz w:val="22"/>
          <w:szCs w:val="22"/>
          <w:lang w:val="lt-LT" w:eastAsia="lt-LT"/>
        </w:rPr>
      </w:pPr>
    </w:p>
    <w:p w:rsidR="0050368E" w:rsidRPr="00A856C8" w:rsidRDefault="0050368E" w:rsidP="0050368E">
      <w:pPr>
        <w:rPr>
          <w:rFonts w:eastAsia="Calibri" w:cs="Times New Roman"/>
          <w:b/>
          <w:sz w:val="22"/>
          <w:szCs w:val="22"/>
          <w:lang w:val="lt-LT" w:eastAsia="lt-LT"/>
        </w:rPr>
      </w:pPr>
      <w:r w:rsidRPr="00A856C8">
        <w:rPr>
          <w:rFonts w:eastAsia="Calibri" w:cs="Times New Roman"/>
          <w:b/>
          <w:sz w:val="22"/>
          <w:szCs w:val="22"/>
          <w:lang w:val="lt-LT" w:eastAsia="lt-LT"/>
        </w:rPr>
        <w:t>Nėščiosios</w:t>
      </w: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Nėščiosioms dėl pakitusio metabolizmo nėštumo laikotarpiu gali reikėti dvigubai didesnės dozės (žr. skyrių „Nėštumas ir žindymas“). Jūsų gydytojas paskirs vartoti tinkamą Jums dozę.</w:t>
      </w:r>
    </w:p>
    <w:p w:rsidR="0050368E" w:rsidRPr="00A856C8" w:rsidRDefault="0050368E" w:rsidP="0050368E">
      <w:pPr>
        <w:rPr>
          <w:rFonts w:eastAsia="Calibri" w:cs="Times New Roman"/>
          <w:b/>
          <w:sz w:val="22"/>
          <w:szCs w:val="22"/>
          <w:lang w:val="lt-LT" w:eastAsia="lt-LT"/>
        </w:rPr>
      </w:pPr>
    </w:p>
    <w:p w:rsidR="0050368E" w:rsidRPr="00A856C8" w:rsidRDefault="0050368E" w:rsidP="0050368E">
      <w:pPr>
        <w:rPr>
          <w:rFonts w:eastAsia="Calibri" w:cs="Times New Roman"/>
          <w:b/>
          <w:sz w:val="22"/>
          <w:szCs w:val="22"/>
          <w:lang w:val="lt-LT" w:eastAsia="lt-LT"/>
        </w:rPr>
      </w:pPr>
      <w:r w:rsidRPr="00A856C8">
        <w:rPr>
          <w:rFonts w:eastAsia="Calibri" w:cs="Times New Roman"/>
          <w:b/>
          <w:sz w:val="22"/>
          <w:szCs w:val="22"/>
          <w:lang w:val="lt-LT" w:eastAsia="lt-LT"/>
        </w:rPr>
        <w:t>Antiretrovirusiniai vaistais gydomi pacientai</w:t>
      </w:r>
    </w:p>
    <w:p w:rsidR="0050368E" w:rsidRPr="00A856C8" w:rsidRDefault="0050368E" w:rsidP="0050368E">
      <w:pPr>
        <w:rPr>
          <w:rFonts w:eastAsia="Calibri" w:cs="Times New Roman"/>
          <w:sz w:val="22"/>
          <w:szCs w:val="22"/>
          <w:lang w:val="lt-LT" w:eastAsia="en-US"/>
        </w:rPr>
      </w:pPr>
      <w:proofErr w:type="spellStart"/>
      <w:r w:rsidRPr="00A856C8">
        <w:rPr>
          <w:rFonts w:eastAsia="Calibri" w:cs="Times New Roman"/>
          <w:sz w:val="22"/>
          <w:szCs w:val="22"/>
          <w:lang w:val="lt-LT" w:eastAsia="en-US"/>
        </w:rPr>
        <w:t>Retrovirusus</w:t>
      </w:r>
      <w:proofErr w:type="spellEnd"/>
      <w:r w:rsidRPr="00A856C8">
        <w:rPr>
          <w:rFonts w:eastAsia="Calibri" w:cs="Times New Roman"/>
          <w:sz w:val="22"/>
          <w:szCs w:val="22"/>
          <w:lang w:val="lt-LT" w:eastAsia="en-US"/>
        </w:rPr>
        <w:t xml:space="preserve"> veikiančiais vaistais pradedant ir baigiant gydyti pacientus (jais gydomi sergantieji ŽIV </w:t>
      </w:r>
      <w:r>
        <w:rPr>
          <w:rFonts w:eastAsia="Calibri" w:cs="Times New Roman"/>
          <w:sz w:val="22"/>
          <w:szCs w:val="22"/>
          <w:lang w:val="lt-LT" w:eastAsia="en-US"/>
        </w:rPr>
        <w:t>a</w:t>
      </w:r>
      <w:r w:rsidRPr="00A856C8">
        <w:rPr>
          <w:rFonts w:eastAsia="Calibri" w:cs="Times New Roman"/>
          <w:sz w:val="22"/>
          <w:szCs w:val="22"/>
          <w:lang w:val="lt-LT" w:eastAsia="en-US"/>
        </w:rPr>
        <w:t>r</w:t>
      </w:r>
      <w:r>
        <w:rPr>
          <w:rFonts w:eastAsia="Calibri" w:cs="Times New Roman"/>
          <w:sz w:val="22"/>
          <w:szCs w:val="22"/>
          <w:lang w:val="lt-LT" w:eastAsia="en-US"/>
        </w:rPr>
        <w:t>ba</w:t>
      </w:r>
      <w:r w:rsidRPr="00A856C8">
        <w:rPr>
          <w:rFonts w:eastAsia="Calibri" w:cs="Times New Roman"/>
          <w:sz w:val="22"/>
          <w:szCs w:val="22"/>
          <w:lang w:val="lt-LT" w:eastAsia="en-US"/>
        </w:rPr>
        <w:t xml:space="preserve"> C hepatitu) gali būti vartojimo nutraukimo arba perdozavimo simptomų, nes šie vaistai gali padidinti arba sumažinti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kiekį kraujyje.</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Times New Roman" w:cs="Times New Roman"/>
          <w:b/>
          <w:noProof/>
          <w:sz w:val="22"/>
          <w:lang w:val="lt-LT" w:eastAsia="lt-LT" w:bidi="lt-LT"/>
        </w:rPr>
      </w:pPr>
      <w:r w:rsidRPr="00A856C8">
        <w:rPr>
          <w:rFonts w:eastAsia="Times New Roman" w:cs="Times New Roman"/>
          <w:b/>
          <w:noProof/>
          <w:sz w:val="22"/>
          <w:lang w:val="lt-LT" w:eastAsia="lt-LT" w:bidi="lt-LT"/>
        </w:rPr>
        <w:t>Ką daryti pavartojus per didelę Levo</w:t>
      </w:r>
      <w:proofErr w:type="spellStart"/>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Times New Roman" w:cs="Times New Roman"/>
          <w:b/>
          <w:noProof/>
          <w:sz w:val="22"/>
          <w:lang w:val="lt-LT" w:eastAsia="lt-LT" w:bidi="lt-LT"/>
        </w:rPr>
        <w:t>dozę?</w:t>
      </w: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 xml:space="preserve">Dėl perdozavimo Jums gali pasireikšti šalutinis poveikis: mieguistumas, smeigtuko galiuko dydžio vyzdžiai, retesnis kvėpavimas ir žemas kraujospūdis. Jis gali baigtis kraujotakos </w:t>
      </w:r>
      <w:proofErr w:type="spellStart"/>
      <w:r w:rsidRPr="00A856C8">
        <w:rPr>
          <w:rFonts w:eastAsia="Calibri" w:cs="Times New Roman"/>
          <w:sz w:val="22"/>
          <w:szCs w:val="22"/>
          <w:lang w:val="lt-LT" w:eastAsia="en-US"/>
        </w:rPr>
        <w:t>kolapsu</w:t>
      </w:r>
      <w:proofErr w:type="spellEnd"/>
      <w:r w:rsidRPr="00A856C8">
        <w:rPr>
          <w:rFonts w:eastAsia="Calibri" w:cs="Times New Roman"/>
          <w:sz w:val="22"/>
          <w:szCs w:val="22"/>
          <w:lang w:val="lt-LT" w:eastAsia="en-US"/>
        </w:rPr>
        <w:t>, giliu sąmonės užtemimu ir gyvybei pavojingu kvėpavimo sutrikimu.</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b/>
          <w:sz w:val="22"/>
          <w:szCs w:val="22"/>
          <w:lang w:val="lt-LT" w:eastAsia="en-US"/>
        </w:rPr>
      </w:pPr>
      <w:r w:rsidRPr="00A856C8">
        <w:rPr>
          <w:rFonts w:eastAsia="Calibri" w:cs="Times New Roman"/>
          <w:b/>
          <w:sz w:val="22"/>
          <w:szCs w:val="22"/>
          <w:lang w:val="lt-LT" w:eastAsia="en-US"/>
        </w:rPr>
        <w:t>Gyvybei gresia didelis pavojus dėl kvėpavimo nutrūkimo!</w:t>
      </w: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 xml:space="preserve">Perdozavimo pavojus padidėja vartojant kartu gydytojo nepaskirtus kitus vaistus. </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b/>
          <w:i/>
          <w:sz w:val="22"/>
          <w:szCs w:val="22"/>
          <w:lang w:val="lt-LT" w:eastAsia="en-US"/>
        </w:rPr>
      </w:pPr>
      <w:r w:rsidRPr="00A856C8">
        <w:rPr>
          <w:rFonts w:eastAsia="Calibri" w:cs="Times New Roman"/>
          <w:b/>
          <w:i/>
          <w:sz w:val="22"/>
          <w:szCs w:val="22"/>
          <w:lang w:val="lt-LT" w:eastAsia="en-US"/>
        </w:rPr>
        <w:t xml:space="preserve">Vos įtarus perdozavimą nedelsiant kreipkitės pagalbos į artimiausią gydytoją </w:t>
      </w:r>
    </w:p>
    <w:p w:rsidR="0050368E" w:rsidRPr="00A856C8" w:rsidRDefault="0050368E" w:rsidP="0050368E">
      <w:pPr>
        <w:numPr>
          <w:ilvl w:val="12"/>
          <w:numId w:val="0"/>
        </w:numPr>
        <w:ind w:right="-2"/>
        <w:outlineLvl w:val="0"/>
        <w:rPr>
          <w:rFonts w:eastAsia="Times New Roman" w:cs="Times New Roman"/>
          <w:noProof/>
          <w:sz w:val="22"/>
          <w:lang w:val="lt-LT" w:eastAsia="lt-LT" w:bidi="lt-LT"/>
        </w:rPr>
      </w:pPr>
      <w:r w:rsidRPr="00A856C8">
        <w:rPr>
          <w:rFonts w:eastAsia="Times New Roman" w:cs="Times New Roman"/>
          <w:noProof/>
          <w:sz w:val="22"/>
          <w:lang w:val="lt-LT" w:eastAsia="lt-LT" w:bidi="lt-LT"/>
        </w:rPr>
        <w:t>Tai galioja įtarus, kad Levom</w:t>
      </w:r>
      <w:proofErr w:type="spellStart"/>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Times New Roman" w:cs="Times New Roman"/>
          <w:noProof/>
          <w:sz w:val="22"/>
          <w:lang w:val="lt-LT" w:eastAsia="lt-LT" w:bidi="lt-LT"/>
        </w:rPr>
        <w:t>galėjo nuryti vaikas</w:t>
      </w:r>
      <w:r w:rsidRPr="00A856C8">
        <w:rPr>
          <w:rFonts w:eastAsia="Calibri" w:cs="Times New Roman"/>
          <w:spacing w:val="-3"/>
          <w:sz w:val="22"/>
          <w:szCs w:val="22"/>
          <w:lang w:val="lt-LT" w:eastAsia="en-US"/>
        </w:rPr>
        <w:t xml:space="preserve">. </w:t>
      </w:r>
      <w:r w:rsidRPr="00A856C8">
        <w:rPr>
          <w:rFonts w:eastAsia="Times New Roman" w:cs="Times New Roman"/>
          <w:noProof/>
          <w:sz w:val="22"/>
          <w:lang w:val="lt-LT" w:eastAsia="lt-LT" w:bidi="lt-LT"/>
        </w:rPr>
        <w:t>Netgi mažos dozės vaikui gali būti mirtinos. Nedelsiant kreipkitės į gydytoją! Nelaukite, kol pasireikš apsinuodijimo požymių!</w:t>
      </w:r>
    </w:p>
    <w:p w:rsidR="0050368E" w:rsidRPr="00A856C8" w:rsidRDefault="0050368E" w:rsidP="0050368E">
      <w:pPr>
        <w:numPr>
          <w:ilvl w:val="12"/>
          <w:numId w:val="0"/>
        </w:numPr>
        <w:ind w:right="-2"/>
        <w:outlineLvl w:val="0"/>
        <w:rPr>
          <w:rFonts w:eastAsia="Times New Roman" w:cs="Times New Roman"/>
          <w:noProof/>
          <w:sz w:val="22"/>
          <w:lang w:val="lt-LT" w:eastAsia="lt-LT" w:bidi="lt-LT"/>
        </w:rPr>
      </w:pPr>
    </w:p>
    <w:p w:rsidR="0050368E" w:rsidRPr="00A856C8" w:rsidRDefault="0050368E" w:rsidP="0050368E">
      <w:pPr>
        <w:numPr>
          <w:ilvl w:val="12"/>
          <w:numId w:val="0"/>
        </w:numPr>
        <w:ind w:right="-2"/>
        <w:outlineLvl w:val="0"/>
        <w:rPr>
          <w:rFonts w:eastAsia="Times New Roman" w:cs="Times New Roman"/>
          <w:i/>
          <w:noProof/>
          <w:sz w:val="22"/>
          <w:lang w:val="lt-LT" w:eastAsia="lt-LT" w:bidi="lt-LT"/>
        </w:rPr>
      </w:pPr>
      <w:r w:rsidRPr="00A856C8">
        <w:rPr>
          <w:rFonts w:eastAsia="Times New Roman" w:cs="Times New Roman"/>
          <w:i/>
          <w:noProof/>
          <w:sz w:val="22"/>
          <w:lang w:val="lt-LT" w:eastAsia="lt-LT" w:bidi="lt-LT"/>
        </w:rPr>
        <w:t>Informacija gydytojui</w:t>
      </w:r>
    </w:p>
    <w:p w:rsidR="0050368E" w:rsidRPr="00A856C8" w:rsidRDefault="0050368E" w:rsidP="0050368E">
      <w:pPr>
        <w:numPr>
          <w:ilvl w:val="12"/>
          <w:numId w:val="0"/>
        </w:numPr>
        <w:ind w:right="-2"/>
        <w:outlineLvl w:val="0"/>
        <w:rPr>
          <w:rFonts w:eastAsia="Times New Roman" w:cs="Times New Roman"/>
          <w:noProof/>
          <w:sz w:val="22"/>
          <w:lang w:val="lt-LT" w:eastAsia="lt-LT" w:bidi="lt-LT"/>
        </w:rPr>
      </w:pPr>
      <w:r w:rsidRPr="00A856C8">
        <w:rPr>
          <w:rFonts w:eastAsia="Times New Roman" w:cs="Times New Roman"/>
          <w:noProof/>
          <w:sz w:val="22"/>
          <w:lang w:val="lt-LT" w:eastAsia="lt-LT" w:bidi="lt-LT"/>
        </w:rPr>
        <w:t>Kaip elgtis esant perdozavimui galite rasti šio pakuotės lapelio pabaigoje.</w:t>
      </w:r>
    </w:p>
    <w:p w:rsidR="0050368E" w:rsidRPr="00A856C8" w:rsidRDefault="0050368E" w:rsidP="0050368E">
      <w:pPr>
        <w:numPr>
          <w:ilvl w:val="12"/>
          <w:numId w:val="0"/>
        </w:numPr>
        <w:ind w:right="-2"/>
        <w:outlineLvl w:val="0"/>
        <w:rPr>
          <w:rFonts w:eastAsia="Times New Roman" w:cs="Times New Roman"/>
          <w:i/>
          <w:noProof/>
          <w:sz w:val="22"/>
          <w:lang w:val="lt-LT" w:eastAsia="lt-LT" w:bidi="lt-LT"/>
        </w:rPr>
      </w:pPr>
    </w:p>
    <w:p w:rsidR="0050368E" w:rsidRPr="00A856C8" w:rsidRDefault="0050368E" w:rsidP="0050368E">
      <w:pPr>
        <w:numPr>
          <w:ilvl w:val="12"/>
          <w:numId w:val="0"/>
        </w:numPr>
        <w:ind w:right="-2"/>
        <w:outlineLvl w:val="0"/>
        <w:rPr>
          <w:rFonts w:eastAsia="Calibri" w:cs="Times New Roman"/>
          <w:b/>
          <w:szCs w:val="24"/>
          <w:lang w:val="lt-LT" w:eastAsia="en-US"/>
        </w:rPr>
      </w:pPr>
      <w:r w:rsidRPr="00A856C8">
        <w:rPr>
          <w:rFonts w:eastAsia="Times New Roman" w:cs="Times New Roman"/>
          <w:b/>
          <w:noProof/>
          <w:sz w:val="22"/>
          <w:lang w:val="lt-LT" w:eastAsia="lt-LT" w:bidi="lt-LT"/>
        </w:rPr>
        <w:t>Pamiršus pavartoti Levom</w:t>
      </w:r>
      <w:proofErr w:type="spellStart"/>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p>
    <w:p w:rsidR="0050368E" w:rsidRPr="00A856C8" w:rsidRDefault="0050368E" w:rsidP="0050368E">
      <w:pPr>
        <w:numPr>
          <w:ilvl w:val="12"/>
          <w:numId w:val="0"/>
        </w:numPr>
        <w:ind w:right="-2"/>
        <w:rPr>
          <w:rFonts w:eastAsia="Times New Roman" w:cs="Times New Roman"/>
          <w:snapToGrid w:val="0"/>
          <w:sz w:val="22"/>
          <w:szCs w:val="24"/>
          <w:lang w:val="lt-LT" w:eastAsia="en-US"/>
        </w:rPr>
      </w:pPr>
      <w:r w:rsidRPr="00A856C8">
        <w:rPr>
          <w:rFonts w:eastAsia="Times New Roman" w:cs="Times New Roman"/>
          <w:noProof/>
          <w:snapToGrid w:val="0"/>
          <w:sz w:val="22"/>
          <w:szCs w:val="24"/>
          <w:lang w:val="lt-LT" w:eastAsia="en-US"/>
        </w:rPr>
        <w:t>Negalima vartoti dvigubos dozės norint kompensuoti praleistą dozę. Tęskite 24 valandoms paskirtos dozės vartojimą arba pasitarkite su gydytoju.</w:t>
      </w:r>
    </w:p>
    <w:p w:rsidR="0050368E" w:rsidRPr="00A856C8" w:rsidRDefault="0050368E" w:rsidP="0050368E">
      <w:pPr>
        <w:spacing w:line="220" w:lineRule="exact"/>
        <w:rPr>
          <w:rFonts w:eastAsia="Calibri" w:cs="Times New Roman"/>
          <w:b/>
          <w:bCs/>
          <w:sz w:val="22"/>
          <w:szCs w:val="22"/>
          <w:lang w:val="lt-LT" w:eastAsia="en-US"/>
        </w:rPr>
      </w:pPr>
    </w:p>
    <w:p w:rsidR="0050368E" w:rsidRPr="00A856C8" w:rsidRDefault="0050368E" w:rsidP="0050368E">
      <w:pPr>
        <w:spacing w:line="220" w:lineRule="exact"/>
        <w:rPr>
          <w:rFonts w:eastAsia="Calibri" w:cs="Times New Roman"/>
          <w:b/>
          <w:bCs/>
          <w:sz w:val="22"/>
          <w:szCs w:val="22"/>
          <w:lang w:val="lt-LT" w:eastAsia="en-US"/>
        </w:rPr>
      </w:pPr>
      <w:r w:rsidRPr="00A856C8">
        <w:rPr>
          <w:rFonts w:eastAsia="Calibri" w:cs="Times New Roman"/>
          <w:b/>
          <w:bCs/>
          <w:sz w:val="22"/>
          <w:szCs w:val="22"/>
          <w:lang w:val="lt-LT" w:eastAsia="en-US"/>
        </w:rPr>
        <w:t xml:space="preserve">Nustojus vartoti </w:t>
      </w:r>
      <w:proofErr w:type="spellStart"/>
      <w:r w:rsidRPr="00A856C8">
        <w:rPr>
          <w:rFonts w:eastAsia="Calibri" w:cs="Times New Roman"/>
          <w:b/>
          <w:bCs/>
          <w:sz w:val="22"/>
          <w:szCs w:val="22"/>
          <w:lang w:val="lt-LT" w:eastAsia="en-US"/>
        </w:rPr>
        <w:t>Levom</w:t>
      </w:r>
      <w:r w:rsidRPr="00A856C8">
        <w:rPr>
          <w:rFonts w:eastAsia="Calibri" w:cs="Times New Roman"/>
          <w:b/>
          <w:bCs/>
          <w:spacing w:val="-3"/>
          <w:sz w:val="22"/>
          <w:szCs w:val="22"/>
          <w:lang w:val="lt-LT" w:eastAsia="en-US"/>
        </w:rPr>
        <w:t>ethadone</w:t>
      </w:r>
      <w:proofErr w:type="spellEnd"/>
      <w:r w:rsidRPr="00A856C8">
        <w:rPr>
          <w:rFonts w:eastAsia="Calibri" w:cs="Times New Roman"/>
          <w:b/>
          <w:bCs/>
          <w:spacing w:val="-3"/>
          <w:sz w:val="22"/>
          <w:szCs w:val="22"/>
          <w:lang w:val="lt-LT" w:eastAsia="en-US"/>
        </w:rPr>
        <w:t xml:space="preserve"> </w:t>
      </w:r>
      <w:proofErr w:type="spellStart"/>
      <w:r w:rsidRPr="00A856C8">
        <w:rPr>
          <w:rFonts w:eastAsia="Calibri" w:cs="Times New Roman"/>
          <w:b/>
          <w:bCs/>
          <w:spacing w:val="-3"/>
          <w:sz w:val="22"/>
          <w:szCs w:val="22"/>
          <w:lang w:val="lt-LT" w:eastAsia="en-US"/>
        </w:rPr>
        <w:t>G.L.Pharma</w:t>
      </w:r>
      <w:proofErr w:type="spellEnd"/>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 xml:space="preserve">Nutraukus vartojimą pasireikš abstinencijos simptomai. Per trumpą laiką (tik kelias dienas) bus prarastas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toleravimas. Tai labai pavojinga, nes anksčiau vartota dozė gali </w:t>
      </w:r>
      <w:r w:rsidRPr="00A856C8">
        <w:rPr>
          <w:rFonts w:eastAsia="Calibri" w:cs="Times New Roman"/>
          <w:sz w:val="22"/>
          <w:szCs w:val="22"/>
          <w:lang w:val="lt-LT" w:eastAsia="en-US"/>
        </w:rPr>
        <w:t>būti dabar pavojinga gyvybei. Nutraukus vartojimą niekada nevartokite prieš tai vartotos paros dozės! Tai galioja ir atkritimo atvejais po vartojimo nutraukimo, nors piktnaudžiavimas tęsiasi kelis metus! Vaisto vartojimą galima nutraukti tik esant medicininei priežiūrai.</w:t>
      </w:r>
    </w:p>
    <w:p w:rsidR="0050368E" w:rsidRPr="00A856C8" w:rsidRDefault="0050368E" w:rsidP="0050368E">
      <w:pPr>
        <w:rPr>
          <w:rFonts w:eastAsia="Calibri" w:cs="Times New Roman"/>
          <w:sz w:val="22"/>
          <w:szCs w:val="22"/>
          <w:lang w:val="lt-LT" w:eastAsia="en-US"/>
        </w:rPr>
      </w:pPr>
    </w:p>
    <w:p w:rsidR="0050368E" w:rsidRPr="00A856C8" w:rsidRDefault="0050368E" w:rsidP="0050368E">
      <w:pPr>
        <w:numPr>
          <w:ilvl w:val="12"/>
          <w:numId w:val="0"/>
        </w:numPr>
        <w:ind w:right="-2"/>
        <w:outlineLvl w:val="0"/>
        <w:rPr>
          <w:rFonts w:eastAsia="Times New Roman" w:cs="Times New Roman"/>
          <w:i/>
          <w:noProof/>
          <w:sz w:val="22"/>
          <w:lang w:val="lt-LT" w:eastAsia="lt-LT" w:bidi="lt-LT"/>
        </w:rPr>
      </w:pPr>
      <w:r w:rsidRPr="00A856C8">
        <w:rPr>
          <w:rFonts w:eastAsia="Times New Roman" w:cs="Times New Roman"/>
          <w:i/>
          <w:noProof/>
          <w:sz w:val="22"/>
          <w:lang w:val="lt-LT" w:eastAsia="lt-LT" w:bidi="lt-LT"/>
        </w:rPr>
        <w:t>Informacija gydytojui</w:t>
      </w:r>
    </w:p>
    <w:p w:rsidR="0050368E" w:rsidRPr="00A856C8" w:rsidRDefault="0050368E" w:rsidP="0050368E">
      <w:pPr>
        <w:numPr>
          <w:ilvl w:val="12"/>
          <w:numId w:val="0"/>
        </w:numPr>
        <w:ind w:right="-2"/>
        <w:outlineLvl w:val="0"/>
        <w:rPr>
          <w:rFonts w:eastAsia="Times New Roman" w:cs="Times New Roman"/>
          <w:noProof/>
          <w:sz w:val="22"/>
          <w:lang w:val="lt-LT" w:eastAsia="lt-LT" w:bidi="lt-LT"/>
        </w:rPr>
      </w:pPr>
      <w:r w:rsidRPr="00A856C8">
        <w:rPr>
          <w:rFonts w:eastAsia="Times New Roman" w:cs="Times New Roman"/>
          <w:noProof/>
          <w:sz w:val="22"/>
          <w:lang w:val="lt-LT" w:eastAsia="lt-LT" w:bidi="lt-LT"/>
        </w:rPr>
        <w:t>Kaip elgtis vartojimo nutraukimo atvejais galite rasti šio pakuotės lapelio pabaigoje.</w:t>
      </w:r>
    </w:p>
    <w:p w:rsidR="0050368E" w:rsidRPr="00A856C8" w:rsidRDefault="0050368E" w:rsidP="0050368E">
      <w:pPr>
        <w:rPr>
          <w:rFonts w:eastAsia="Calibri" w:cs="Times New Roman"/>
          <w:sz w:val="22"/>
          <w:szCs w:val="22"/>
          <w:lang w:val="lt-LT" w:eastAsia="en-US"/>
        </w:rPr>
      </w:pPr>
    </w:p>
    <w:p w:rsidR="0050368E" w:rsidRPr="00A856C8" w:rsidRDefault="0050368E" w:rsidP="0050368E">
      <w:pPr>
        <w:numPr>
          <w:ilvl w:val="12"/>
          <w:numId w:val="0"/>
        </w:numPr>
        <w:ind w:right="-29"/>
        <w:rPr>
          <w:rFonts w:eastAsia="Times New Roman" w:cs="Times New Roman"/>
          <w:snapToGrid w:val="0"/>
          <w:sz w:val="22"/>
          <w:szCs w:val="24"/>
          <w:lang w:val="lt-LT" w:eastAsia="en-US"/>
        </w:rPr>
      </w:pPr>
      <w:r w:rsidRPr="00A856C8">
        <w:rPr>
          <w:rFonts w:eastAsia="Times New Roman" w:cs="Times New Roman"/>
          <w:noProof/>
          <w:snapToGrid w:val="0"/>
          <w:sz w:val="22"/>
          <w:szCs w:val="24"/>
          <w:lang w:val="lt-LT" w:eastAsia="en-US"/>
        </w:rPr>
        <w:t>Jeigu kiltų daugiau klausimų dėl šio vaisto vartojimo, kreipkitės į gydytoją arba vaistininką.</w:t>
      </w:r>
    </w:p>
    <w:p w:rsidR="0050368E"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
    <w:p w:rsidR="0050368E" w:rsidRPr="00A856C8" w:rsidRDefault="0050368E" w:rsidP="0050368E">
      <w:pPr>
        <w:keepNext/>
        <w:tabs>
          <w:tab w:val="left" w:pos="567"/>
        </w:tabs>
        <w:ind w:left="567" w:hanging="567"/>
        <w:outlineLvl w:val="1"/>
        <w:rPr>
          <w:rFonts w:eastAsia="Calibri" w:cs="Times New Roman"/>
          <w:b/>
          <w:sz w:val="22"/>
          <w:szCs w:val="22"/>
          <w:lang w:val="lt-LT" w:eastAsia="en-US"/>
        </w:rPr>
      </w:pPr>
      <w:bookmarkStart w:id="8" w:name="_Toc129243142"/>
      <w:bookmarkStart w:id="9" w:name="_Toc129243267"/>
      <w:r w:rsidRPr="00A856C8">
        <w:rPr>
          <w:rFonts w:eastAsia="Calibri" w:cs="Times New Roman"/>
          <w:b/>
          <w:sz w:val="22"/>
          <w:szCs w:val="22"/>
          <w:lang w:val="lt-LT" w:eastAsia="en-US"/>
        </w:rPr>
        <w:t>4.</w:t>
      </w:r>
      <w:r w:rsidRPr="00A856C8">
        <w:rPr>
          <w:rFonts w:eastAsia="Calibri" w:cs="Times New Roman"/>
          <w:b/>
          <w:sz w:val="22"/>
          <w:szCs w:val="22"/>
          <w:lang w:val="lt-LT" w:eastAsia="en-US"/>
        </w:rPr>
        <w:tab/>
        <w:t>Galimas šalutinis poveikis</w:t>
      </w:r>
      <w:bookmarkEnd w:id="8"/>
      <w:bookmarkEnd w:id="9"/>
    </w:p>
    <w:p w:rsidR="0050368E" w:rsidRPr="00A856C8" w:rsidRDefault="0050368E" w:rsidP="0050368E">
      <w:pPr>
        <w:rPr>
          <w:rFonts w:eastAsia="Calibri" w:cs="Times New Roman"/>
          <w:sz w:val="22"/>
          <w:szCs w:val="22"/>
          <w:lang w:val="lt-LT" w:eastAsia="en-US"/>
        </w:rPr>
      </w:pPr>
    </w:p>
    <w:p w:rsidR="0050368E" w:rsidRPr="00A856C8" w:rsidRDefault="0050368E" w:rsidP="0050368E">
      <w:pPr>
        <w:numPr>
          <w:ilvl w:val="12"/>
          <w:numId w:val="0"/>
        </w:numPr>
        <w:ind w:right="-29"/>
        <w:rPr>
          <w:rFonts w:eastAsia="Times New Roman" w:cs="Times New Roman"/>
          <w:snapToGrid w:val="0"/>
          <w:sz w:val="22"/>
          <w:szCs w:val="24"/>
          <w:lang w:val="lt-LT" w:eastAsia="en-US"/>
        </w:rPr>
      </w:pPr>
      <w:r w:rsidRPr="00A856C8">
        <w:rPr>
          <w:rFonts w:eastAsia="Times New Roman" w:cs="Times New Roman"/>
          <w:noProof/>
          <w:snapToGrid w:val="0"/>
          <w:sz w:val="22"/>
          <w:szCs w:val="24"/>
          <w:lang w:val="lt-LT" w:eastAsia="en-US"/>
        </w:rPr>
        <w:t>Šis vaistas, kaip ir visi kiti, gali sukelti šalutinį poveikį, nors jis pasireiškia ne visiems žmonėms.</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A856C8">
        <w:rPr>
          <w:rFonts w:eastAsia="Calibri" w:cs="Times New Roman"/>
          <w:b/>
          <w:sz w:val="22"/>
          <w:szCs w:val="22"/>
          <w:lang w:val="lt-LT" w:eastAsia="en-US"/>
        </w:rPr>
        <w:t>Nustokite vartoti šį vaistą ir nedelsiant kreipkitės į gydytoją, jeigu pajutote kurį nors žemiau išvardytą šalutinį poveikį</w:t>
      </w:r>
      <w:r w:rsidRPr="00A856C8">
        <w:rPr>
          <w:rFonts w:eastAsia="Calibri" w:cs="Times New Roman"/>
          <w:sz w:val="22"/>
          <w:szCs w:val="22"/>
          <w:lang w:val="lt-LT" w:eastAsia="en-US"/>
        </w:rPr>
        <w:t>:</w:t>
      </w:r>
    </w:p>
    <w:p w:rsidR="0050368E" w:rsidRPr="00A856C8" w:rsidRDefault="0050368E" w:rsidP="0050368E">
      <w:pPr>
        <w:numPr>
          <w:ilvl w:val="0"/>
          <w:numId w:val="11"/>
        </w:numPr>
        <w:ind w:left="567" w:hanging="567"/>
        <w:rPr>
          <w:rFonts w:eastAsia="Calibri" w:cs="Times New Roman"/>
          <w:sz w:val="22"/>
          <w:szCs w:val="22"/>
          <w:lang w:val="lt-LT" w:eastAsia="en-US"/>
        </w:rPr>
      </w:pPr>
      <w:r w:rsidRPr="00A856C8">
        <w:rPr>
          <w:rFonts w:eastAsia="Calibri" w:cs="Times New Roman"/>
          <w:sz w:val="22"/>
          <w:szCs w:val="22"/>
          <w:lang w:val="lt-LT" w:eastAsia="en-US"/>
        </w:rPr>
        <w:t>alergines reakcijas, įskaitant veido, lūpų, liežuvio bei ryklės patinimą, pasunkėjusį kvėpavimą arba rijimą, stiprų odos niež</w:t>
      </w:r>
      <w:r>
        <w:rPr>
          <w:rFonts w:eastAsia="Calibri" w:cs="Times New Roman"/>
          <w:sz w:val="22"/>
          <w:szCs w:val="22"/>
          <w:lang w:val="lt-LT" w:eastAsia="en-US"/>
        </w:rPr>
        <w:t>ėjimą</w:t>
      </w:r>
      <w:r w:rsidRPr="00A856C8">
        <w:rPr>
          <w:rFonts w:eastAsia="Calibri" w:cs="Times New Roman"/>
          <w:sz w:val="22"/>
          <w:szCs w:val="22"/>
          <w:lang w:val="lt-LT" w:eastAsia="en-US"/>
        </w:rPr>
        <w:t>, taip pat išbėrimą;</w:t>
      </w:r>
    </w:p>
    <w:p w:rsidR="0050368E" w:rsidRPr="00A856C8" w:rsidRDefault="0050368E" w:rsidP="0050368E">
      <w:pPr>
        <w:numPr>
          <w:ilvl w:val="0"/>
          <w:numId w:val="11"/>
        </w:numPr>
        <w:ind w:left="567" w:hanging="567"/>
        <w:rPr>
          <w:rFonts w:eastAsia="Calibri" w:cs="Times New Roman"/>
          <w:sz w:val="22"/>
          <w:szCs w:val="22"/>
          <w:lang w:val="lt-LT" w:eastAsia="en-US"/>
        </w:rPr>
      </w:pPr>
      <w:r w:rsidRPr="00A856C8">
        <w:rPr>
          <w:rFonts w:eastAsia="Calibri" w:cs="Times New Roman"/>
          <w:sz w:val="22"/>
          <w:szCs w:val="22"/>
          <w:lang w:val="lt-LT" w:eastAsia="en-US"/>
        </w:rPr>
        <w:lastRenderedPageBreak/>
        <w:t>širdies veiklos sutrikimus. Jų požymiai gali būti pakitęs širdies plakimas – pagreitėjęs arba pranykstantis, - pasunkėjęs kvėpavimas, galvos svaig</w:t>
      </w:r>
      <w:r>
        <w:rPr>
          <w:rFonts w:eastAsia="Calibri" w:cs="Times New Roman"/>
          <w:sz w:val="22"/>
          <w:szCs w:val="22"/>
          <w:lang w:val="lt-LT" w:eastAsia="en-US"/>
        </w:rPr>
        <w:t>ulys</w:t>
      </w:r>
      <w:r w:rsidRPr="00A856C8">
        <w:rPr>
          <w:rFonts w:eastAsia="Calibri" w:cs="Times New Roman"/>
          <w:sz w:val="22"/>
          <w:szCs w:val="22"/>
          <w:lang w:val="lt-LT" w:eastAsia="en-US"/>
        </w:rPr>
        <w:t xml:space="preserve"> esant lėtam ir paviršutiniam kvėpavimui. Šie šalutinio poveikio reiškiniai reti, gali pasitaikyti 1 iš 1000 žmonių;</w:t>
      </w:r>
    </w:p>
    <w:p w:rsidR="0050368E" w:rsidRPr="00A856C8" w:rsidRDefault="0050368E" w:rsidP="0050368E">
      <w:pPr>
        <w:numPr>
          <w:ilvl w:val="0"/>
          <w:numId w:val="11"/>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lėtas ir paviršutinis kvėpavimas; </w:t>
      </w:r>
    </w:p>
    <w:p w:rsidR="0050368E" w:rsidRPr="00A856C8" w:rsidRDefault="0050368E" w:rsidP="0050368E">
      <w:pPr>
        <w:numPr>
          <w:ilvl w:val="0"/>
          <w:numId w:val="11"/>
        </w:numPr>
        <w:ind w:left="567" w:hanging="567"/>
        <w:rPr>
          <w:rFonts w:eastAsia="Calibri" w:cs="Times New Roman"/>
          <w:sz w:val="22"/>
          <w:szCs w:val="22"/>
          <w:lang w:val="lt-LT" w:eastAsia="en-US"/>
        </w:rPr>
      </w:pPr>
      <w:r w:rsidRPr="00A856C8">
        <w:rPr>
          <w:rFonts w:eastAsia="Calibri" w:cs="Times New Roman"/>
          <w:sz w:val="22"/>
          <w:szCs w:val="22"/>
          <w:lang w:val="lt-LT" w:eastAsia="en-US"/>
        </w:rPr>
        <w:t>spaudimo galvoje pablogėjimas, jeigu taip jau buvo atsitikę po galvos sumušimo ar ligos.</w:t>
      </w:r>
    </w:p>
    <w:p w:rsidR="0050368E" w:rsidRPr="00A856C8" w:rsidRDefault="0050368E" w:rsidP="0050368E">
      <w:pPr>
        <w:ind w:left="567" w:hanging="567"/>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A856C8">
        <w:rPr>
          <w:rFonts w:eastAsia="Calibri" w:cs="Times New Roman"/>
          <w:b/>
          <w:sz w:val="22"/>
          <w:szCs w:val="22"/>
          <w:lang w:val="lt-LT" w:eastAsia="en-US"/>
        </w:rPr>
        <w:t>Tęskite vaisto vartojimą, bet nedelsiant praneškite gydytojui, jeigu pasireiškė kuris nors išvardytas šalutinis poveikis</w:t>
      </w:r>
      <w:r w:rsidRPr="00A856C8">
        <w:rPr>
          <w:rFonts w:eastAsia="Calibri" w:cs="Times New Roman"/>
          <w:sz w:val="22"/>
          <w:szCs w:val="22"/>
          <w:lang w:val="lt-LT" w:eastAsia="en-US"/>
        </w:rPr>
        <w:t>:</w:t>
      </w:r>
    </w:p>
    <w:p w:rsidR="0050368E" w:rsidRPr="00A856C8" w:rsidRDefault="0050368E" w:rsidP="0050368E">
      <w:pPr>
        <w:numPr>
          <w:ilvl w:val="0"/>
          <w:numId w:val="10"/>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sergate astma ir jos eiga pablogėjo.</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Kitas galimas šalutinis poveikis</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b/>
          <w:sz w:val="22"/>
          <w:szCs w:val="22"/>
          <w:lang w:val="lt-LT" w:eastAsia="en-US"/>
        </w:rPr>
      </w:pPr>
      <w:r w:rsidRPr="00A856C8">
        <w:rPr>
          <w:rFonts w:eastAsia="Calibri" w:cs="Times New Roman"/>
          <w:b/>
          <w:sz w:val="22"/>
          <w:szCs w:val="22"/>
          <w:lang w:val="lt-LT" w:eastAsia="en-US"/>
        </w:rPr>
        <w:t>Labai dažnas (gali pasireikšti daugiau kaip 1 iš 10 žmonių):</w:t>
      </w:r>
    </w:p>
    <w:p w:rsidR="0050368E" w:rsidRPr="00A856C8" w:rsidRDefault="0050368E" w:rsidP="0050368E">
      <w:pPr>
        <w:numPr>
          <w:ilvl w:val="0"/>
          <w:numId w:val="10"/>
        </w:numPr>
        <w:rPr>
          <w:rFonts w:eastAsia="Calibri" w:cs="Times New Roman"/>
          <w:sz w:val="22"/>
          <w:szCs w:val="22"/>
          <w:lang w:val="lt-LT" w:eastAsia="en-US"/>
        </w:rPr>
      </w:pPr>
      <w:r w:rsidRPr="00A856C8">
        <w:rPr>
          <w:rFonts w:eastAsia="Calibri" w:cs="Times New Roman"/>
          <w:sz w:val="22"/>
          <w:szCs w:val="22"/>
          <w:lang w:val="lt-LT" w:eastAsia="en-US"/>
        </w:rPr>
        <w:t>pykinimas arba vėmimas.</w:t>
      </w:r>
    </w:p>
    <w:p w:rsidR="0050368E" w:rsidRPr="00A856C8" w:rsidRDefault="0050368E" w:rsidP="0050368E">
      <w:pPr>
        <w:rPr>
          <w:rFonts w:eastAsia="Calibri" w:cs="Times New Roman"/>
          <w:sz w:val="22"/>
          <w:szCs w:val="22"/>
          <w:lang w:val="lt-LT" w:eastAsia="en-US"/>
        </w:rPr>
      </w:pPr>
    </w:p>
    <w:p w:rsidR="0050368E" w:rsidRPr="00A856C8" w:rsidRDefault="0050368E" w:rsidP="0050368E">
      <w:pPr>
        <w:widowControl w:val="0"/>
        <w:rPr>
          <w:rFonts w:eastAsia="Calibri" w:cs="Times New Roman"/>
          <w:b/>
          <w:i/>
          <w:spacing w:val="-3"/>
          <w:sz w:val="22"/>
          <w:szCs w:val="22"/>
          <w:lang w:val="lt-LT" w:eastAsia="en-US"/>
        </w:rPr>
      </w:pPr>
      <w:r w:rsidRPr="00A856C8">
        <w:rPr>
          <w:rFonts w:eastAsia="Calibri" w:cs="Times New Roman"/>
          <w:b/>
          <w:sz w:val="22"/>
          <w:szCs w:val="22"/>
          <w:lang w:val="lt-LT" w:eastAsia="en-US"/>
        </w:rPr>
        <w:t xml:space="preserve">Dažnas </w:t>
      </w:r>
      <w:r w:rsidRPr="00A856C8">
        <w:rPr>
          <w:rFonts w:eastAsia="Calibri" w:cs="Times New Roman"/>
          <w:b/>
          <w:spacing w:val="-3"/>
          <w:sz w:val="22"/>
          <w:szCs w:val="22"/>
          <w:lang w:val="lt-LT" w:eastAsia="en-US"/>
        </w:rPr>
        <w:t xml:space="preserve">(gali pasireikšti </w:t>
      </w:r>
      <w:r>
        <w:rPr>
          <w:rFonts w:eastAsia="Calibri" w:cs="Times New Roman"/>
          <w:b/>
          <w:spacing w:val="-3"/>
          <w:sz w:val="22"/>
          <w:szCs w:val="22"/>
          <w:lang w:val="lt-LT" w:eastAsia="en-US"/>
        </w:rPr>
        <w:t>rečiau</w:t>
      </w:r>
      <w:r w:rsidRPr="00A856C8">
        <w:rPr>
          <w:rFonts w:eastAsia="Calibri" w:cs="Times New Roman"/>
          <w:b/>
          <w:spacing w:val="-3"/>
          <w:sz w:val="22"/>
          <w:szCs w:val="22"/>
          <w:lang w:val="lt-LT" w:eastAsia="en-US"/>
        </w:rPr>
        <w:t xml:space="preserve"> kaip 1 iš 10 žmonių):</w:t>
      </w:r>
    </w:p>
    <w:p w:rsidR="0050368E" w:rsidRPr="00A856C8" w:rsidRDefault="0050368E" w:rsidP="0050368E">
      <w:pPr>
        <w:widowControl w:val="0"/>
        <w:numPr>
          <w:ilvl w:val="0"/>
          <w:numId w:val="1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vandens užsilaikymas organizme, pakylėta nuotaika (euforija), matomi ir girdimi nesami daiktai ir garsai (haliucinacijos);</w:t>
      </w:r>
    </w:p>
    <w:p w:rsidR="0050368E" w:rsidRPr="00A856C8" w:rsidRDefault="0050368E" w:rsidP="0050368E">
      <w:pPr>
        <w:widowControl w:val="0"/>
        <w:numPr>
          <w:ilvl w:val="0"/>
          <w:numId w:val="1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mieguistumas;</w:t>
      </w:r>
    </w:p>
    <w:p w:rsidR="0050368E" w:rsidRPr="00A856C8" w:rsidRDefault="0050368E" w:rsidP="0050368E">
      <w:pPr>
        <w:widowControl w:val="0"/>
        <w:numPr>
          <w:ilvl w:val="0"/>
          <w:numId w:val="1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neryškus matymas, labai siauri vyzdžiai (smeigtuko galiuko dydžio), akių sausmė;</w:t>
      </w:r>
    </w:p>
    <w:p w:rsidR="0050368E" w:rsidRPr="00A856C8" w:rsidRDefault="0050368E" w:rsidP="0050368E">
      <w:pPr>
        <w:widowControl w:val="0"/>
        <w:numPr>
          <w:ilvl w:val="0"/>
          <w:numId w:val="1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svaigulys arba galvos sukimasis;</w:t>
      </w:r>
    </w:p>
    <w:p w:rsidR="0050368E" w:rsidRPr="00A856C8" w:rsidRDefault="0050368E" w:rsidP="0050368E">
      <w:pPr>
        <w:widowControl w:val="0"/>
        <w:numPr>
          <w:ilvl w:val="0"/>
          <w:numId w:val="1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vidurių užkietėjimas;</w:t>
      </w:r>
    </w:p>
    <w:p w:rsidR="0050368E" w:rsidRPr="00A856C8" w:rsidRDefault="0050368E" w:rsidP="0050368E">
      <w:pPr>
        <w:widowControl w:val="0"/>
        <w:numPr>
          <w:ilvl w:val="0"/>
          <w:numId w:val="1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odos išbėrimas, prakaitavimas;</w:t>
      </w:r>
    </w:p>
    <w:p w:rsidR="0050368E" w:rsidRPr="00A856C8" w:rsidRDefault="0050368E" w:rsidP="0050368E">
      <w:pPr>
        <w:widowControl w:val="0"/>
        <w:numPr>
          <w:ilvl w:val="0"/>
          <w:numId w:val="1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nuovargis;</w:t>
      </w:r>
    </w:p>
    <w:p w:rsidR="0050368E" w:rsidRPr="00A856C8" w:rsidRDefault="0050368E" w:rsidP="0050368E">
      <w:pPr>
        <w:widowControl w:val="0"/>
        <w:numPr>
          <w:ilvl w:val="0"/>
          <w:numId w:val="1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kūno svorio didėjimas.</w:t>
      </w:r>
    </w:p>
    <w:p w:rsidR="0050368E" w:rsidRPr="00A856C8" w:rsidRDefault="0050368E" w:rsidP="0050368E">
      <w:pPr>
        <w:widowControl w:val="0"/>
        <w:rPr>
          <w:rFonts w:eastAsia="Calibri" w:cs="Times New Roman"/>
          <w:i/>
          <w:sz w:val="22"/>
          <w:szCs w:val="22"/>
          <w:lang w:val="lt-LT" w:eastAsia="en-US"/>
        </w:rPr>
      </w:pPr>
    </w:p>
    <w:p w:rsidR="0050368E" w:rsidRPr="00A856C8" w:rsidRDefault="0050368E" w:rsidP="0050368E">
      <w:pPr>
        <w:widowControl w:val="0"/>
        <w:rPr>
          <w:rFonts w:eastAsia="Calibri" w:cs="Times New Roman"/>
          <w:b/>
          <w:spacing w:val="-3"/>
          <w:sz w:val="22"/>
          <w:szCs w:val="22"/>
          <w:lang w:val="lt-LT" w:eastAsia="en-US"/>
        </w:rPr>
      </w:pPr>
      <w:r w:rsidRPr="00A856C8">
        <w:rPr>
          <w:rFonts w:eastAsia="Calibri" w:cs="Times New Roman"/>
          <w:b/>
          <w:sz w:val="22"/>
          <w:szCs w:val="22"/>
          <w:lang w:val="lt-LT" w:eastAsia="en-US"/>
        </w:rPr>
        <w:t xml:space="preserve">Nedažnas </w:t>
      </w:r>
      <w:r w:rsidRPr="00A856C8">
        <w:rPr>
          <w:rFonts w:eastAsia="Calibri" w:cs="Times New Roman"/>
          <w:b/>
          <w:spacing w:val="-3"/>
          <w:sz w:val="22"/>
          <w:szCs w:val="22"/>
          <w:lang w:val="lt-LT" w:eastAsia="en-US"/>
        </w:rPr>
        <w:t xml:space="preserve">(gali pasireikšti </w:t>
      </w:r>
      <w:r>
        <w:rPr>
          <w:rFonts w:eastAsia="Calibri" w:cs="Times New Roman"/>
          <w:b/>
          <w:spacing w:val="-3"/>
          <w:sz w:val="22"/>
          <w:szCs w:val="22"/>
          <w:lang w:val="lt-LT" w:eastAsia="en-US"/>
        </w:rPr>
        <w:t>rečiau</w:t>
      </w:r>
      <w:r w:rsidRPr="00A856C8">
        <w:rPr>
          <w:rFonts w:eastAsia="Calibri" w:cs="Times New Roman"/>
          <w:b/>
          <w:spacing w:val="-3"/>
          <w:sz w:val="22"/>
          <w:szCs w:val="22"/>
          <w:lang w:val="lt-LT" w:eastAsia="en-US"/>
        </w:rPr>
        <w:t xml:space="preserve"> kaip 1 iš 100 žmonių): </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savijautos sutrikimas (</w:t>
      </w:r>
      <w:proofErr w:type="spellStart"/>
      <w:r w:rsidRPr="00A856C8">
        <w:rPr>
          <w:rFonts w:eastAsia="Times New Roman" w:cs="Times New Roman"/>
          <w:spacing w:val="-3"/>
          <w:sz w:val="22"/>
          <w:szCs w:val="22"/>
          <w:lang w:val="lt-LT" w:eastAsia="en-US"/>
        </w:rPr>
        <w:t>disforija</w:t>
      </w:r>
      <w:proofErr w:type="spellEnd"/>
      <w:r w:rsidRPr="00A856C8">
        <w:rPr>
          <w:rFonts w:eastAsia="Times New Roman" w:cs="Times New Roman"/>
          <w:spacing w:val="-3"/>
          <w:sz w:val="22"/>
          <w:szCs w:val="22"/>
          <w:lang w:val="lt-LT" w:eastAsia="en-US"/>
        </w:rPr>
        <w:t>), sujaudinimas, sumišimas, sutrikęs miegas, lytinio potraukio sumažėjimas;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galvos skausmas, apkvaitimas;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žemas kraujospūdis, kraujo į veidą priplūdimas;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plaučių edema;</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astmos simptomų pasunkėjimas;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kvėpavimo sutrikimai (įskaitant kosulį), nosies džiūvimas;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burnos džiūvimas, liežuvio gleivinės uždegimas;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tulžies takų spazmas (pilvo skausmas);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niež</w:t>
      </w:r>
      <w:r>
        <w:rPr>
          <w:rFonts w:eastAsia="Times New Roman" w:cs="Times New Roman"/>
          <w:spacing w:val="-3"/>
          <w:sz w:val="22"/>
          <w:szCs w:val="22"/>
          <w:lang w:val="lt-LT" w:eastAsia="en-US"/>
        </w:rPr>
        <w:t>ėjimas</w:t>
      </w:r>
      <w:r w:rsidRPr="00A856C8">
        <w:rPr>
          <w:rFonts w:eastAsia="Times New Roman" w:cs="Times New Roman"/>
          <w:spacing w:val="-3"/>
          <w:sz w:val="22"/>
          <w:szCs w:val="22"/>
          <w:lang w:val="lt-LT" w:eastAsia="en-US"/>
        </w:rPr>
        <w:t>, dilgėlinė, išbėrimas;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 xml:space="preserve">šlapimo užsilaikymas, pasunkėjęs </w:t>
      </w:r>
      <w:proofErr w:type="spellStart"/>
      <w:r w:rsidRPr="00A856C8">
        <w:rPr>
          <w:rFonts w:eastAsia="Times New Roman" w:cs="Times New Roman"/>
          <w:spacing w:val="-3"/>
          <w:sz w:val="22"/>
          <w:szCs w:val="22"/>
          <w:lang w:val="lt-LT" w:eastAsia="en-US"/>
        </w:rPr>
        <w:t>šlapinimasis</w:t>
      </w:r>
      <w:proofErr w:type="spellEnd"/>
      <w:r w:rsidRPr="00A856C8">
        <w:rPr>
          <w:rFonts w:eastAsia="Times New Roman" w:cs="Times New Roman"/>
          <w:spacing w:val="-3"/>
          <w:sz w:val="22"/>
          <w:szCs w:val="22"/>
          <w:lang w:val="lt-LT" w:eastAsia="en-US"/>
        </w:rPr>
        <w:t>;</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sunkiai pasiekiama ir išlaikoma erekcija;</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mėnesinių sutrikimas, atsiradęs pieno susidarymas;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kojų patinimas;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silpnumas;</w:t>
      </w:r>
    </w:p>
    <w:p w:rsidR="0050368E" w:rsidRPr="00A856C8" w:rsidRDefault="0050368E" w:rsidP="0050368E">
      <w:pPr>
        <w:widowControl w:val="0"/>
        <w:numPr>
          <w:ilvl w:val="0"/>
          <w:numId w:val="1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žema kūno temperatūra.</w:t>
      </w:r>
    </w:p>
    <w:p w:rsidR="0050368E" w:rsidRPr="00A856C8" w:rsidRDefault="0050368E" w:rsidP="0050368E">
      <w:pPr>
        <w:widowControl w:val="0"/>
        <w:rPr>
          <w:rFonts w:eastAsia="Calibri" w:cs="Times New Roman"/>
          <w:spacing w:val="-3"/>
          <w:sz w:val="22"/>
          <w:szCs w:val="22"/>
          <w:lang w:val="lt-LT" w:eastAsia="en-US"/>
        </w:rPr>
      </w:pPr>
    </w:p>
    <w:p w:rsidR="0050368E" w:rsidRPr="00A856C8" w:rsidRDefault="0050368E" w:rsidP="0050368E">
      <w:pPr>
        <w:widowControl w:val="0"/>
        <w:rPr>
          <w:rFonts w:eastAsia="Calibri" w:cs="Times New Roman"/>
          <w:b/>
          <w:spacing w:val="-3"/>
          <w:sz w:val="22"/>
          <w:szCs w:val="22"/>
          <w:lang w:val="lt-LT" w:eastAsia="en-US"/>
        </w:rPr>
      </w:pPr>
      <w:r w:rsidRPr="00A856C8">
        <w:rPr>
          <w:rFonts w:eastAsia="Calibri" w:cs="Times New Roman"/>
          <w:b/>
          <w:spacing w:val="-3"/>
          <w:sz w:val="22"/>
          <w:szCs w:val="22"/>
          <w:lang w:val="lt-LT" w:eastAsia="en-US"/>
        </w:rPr>
        <w:t xml:space="preserve">Retas (gali pasitaikyti </w:t>
      </w:r>
      <w:r>
        <w:rPr>
          <w:rFonts w:eastAsia="Calibri" w:cs="Times New Roman"/>
          <w:b/>
          <w:spacing w:val="-3"/>
          <w:sz w:val="22"/>
          <w:szCs w:val="22"/>
          <w:lang w:val="lt-LT" w:eastAsia="en-US"/>
        </w:rPr>
        <w:t>rečiau</w:t>
      </w:r>
      <w:r w:rsidRPr="00A856C8">
        <w:rPr>
          <w:rFonts w:eastAsia="Calibri" w:cs="Times New Roman"/>
          <w:b/>
          <w:spacing w:val="-3"/>
          <w:sz w:val="22"/>
          <w:szCs w:val="22"/>
          <w:lang w:val="lt-LT" w:eastAsia="en-US"/>
        </w:rPr>
        <w:t xml:space="preserve"> kaip 1 iš 1000 žmonių):</w:t>
      </w:r>
    </w:p>
    <w:p w:rsidR="0050368E" w:rsidRPr="00A856C8" w:rsidRDefault="0050368E" w:rsidP="0050368E">
      <w:pPr>
        <w:widowControl w:val="0"/>
        <w:numPr>
          <w:ilvl w:val="0"/>
          <w:numId w:val="13"/>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širdies veiklos sutrikimai – retas arba stiprus juntamas širdies plakimas (</w:t>
      </w:r>
      <w:proofErr w:type="spellStart"/>
      <w:r w:rsidRPr="00A856C8">
        <w:rPr>
          <w:rFonts w:eastAsia="Times New Roman" w:cs="Times New Roman"/>
          <w:spacing w:val="-3"/>
          <w:sz w:val="22"/>
          <w:szCs w:val="22"/>
          <w:lang w:val="lt-LT" w:eastAsia="en-US"/>
        </w:rPr>
        <w:t>palpitacijos</w:t>
      </w:r>
      <w:proofErr w:type="spellEnd"/>
      <w:r w:rsidRPr="00A856C8">
        <w:rPr>
          <w:rFonts w:eastAsia="Times New Roman" w:cs="Times New Roman"/>
          <w:spacing w:val="-3"/>
          <w:sz w:val="22"/>
          <w:szCs w:val="22"/>
          <w:lang w:val="lt-LT" w:eastAsia="en-US"/>
        </w:rPr>
        <w:t>);</w:t>
      </w:r>
    </w:p>
    <w:p w:rsidR="0050368E" w:rsidRPr="00A856C8" w:rsidRDefault="0050368E" w:rsidP="0050368E">
      <w:pPr>
        <w:widowControl w:val="0"/>
        <w:numPr>
          <w:ilvl w:val="0"/>
          <w:numId w:val="13"/>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šokas;</w:t>
      </w:r>
    </w:p>
    <w:p w:rsidR="0050368E" w:rsidRPr="00A856C8" w:rsidRDefault="0050368E" w:rsidP="0050368E">
      <w:pPr>
        <w:widowControl w:val="0"/>
        <w:numPr>
          <w:ilvl w:val="0"/>
          <w:numId w:val="13"/>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kvėpavimo sustojimas;</w:t>
      </w:r>
    </w:p>
    <w:p w:rsidR="0050368E" w:rsidRPr="00A856C8" w:rsidRDefault="0050368E" w:rsidP="0050368E">
      <w:pPr>
        <w:widowControl w:val="0"/>
        <w:numPr>
          <w:ilvl w:val="0"/>
          <w:numId w:val="13"/>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sumažėjęs žarnų judrumas.</w:t>
      </w:r>
    </w:p>
    <w:p w:rsidR="0050368E" w:rsidRPr="00A856C8" w:rsidRDefault="0050368E" w:rsidP="0050368E">
      <w:pPr>
        <w:widowControl w:val="0"/>
        <w:rPr>
          <w:rFonts w:eastAsia="Calibri" w:cs="Times New Roman"/>
          <w:spacing w:val="-3"/>
          <w:sz w:val="22"/>
          <w:szCs w:val="22"/>
          <w:lang w:val="lt-LT" w:eastAsia="en-US"/>
        </w:rPr>
      </w:pPr>
    </w:p>
    <w:p w:rsidR="0050368E" w:rsidRPr="00A856C8" w:rsidRDefault="0050368E" w:rsidP="0050368E">
      <w:pPr>
        <w:autoSpaceDE w:val="0"/>
        <w:contextualSpacing/>
        <w:rPr>
          <w:rFonts w:eastAsia="Times New Roman" w:cs="Times New Roman"/>
          <w:b/>
          <w:snapToGrid w:val="0"/>
          <w:sz w:val="22"/>
          <w:lang w:val="lt-LT" w:eastAsia="en-US"/>
        </w:rPr>
      </w:pPr>
      <w:r w:rsidRPr="00A856C8">
        <w:rPr>
          <w:rFonts w:eastAsia="Calibri" w:cs="Times New Roman"/>
          <w:b/>
          <w:spacing w:val="-3"/>
          <w:sz w:val="22"/>
          <w:szCs w:val="22"/>
          <w:lang w:val="lt-LT" w:eastAsia="en-US"/>
        </w:rPr>
        <w:t xml:space="preserve">Gauta pranešimų apie šiuos šalutinio poveikio reiškinius </w:t>
      </w:r>
      <w:r w:rsidRPr="00A856C8">
        <w:rPr>
          <w:rFonts w:eastAsia="Times New Roman" w:cs="Times New Roman"/>
          <w:b/>
          <w:snapToGrid w:val="0"/>
          <w:sz w:val="22"/>
          <w:lang w:val="lt-LT" w:eastAsia="en-US"/>
        </w:rPr>
        <w:t>(negali būti apskaičiuotas pagal turimus duomenis):</w:t>
      </w:r>
    </w:p>
    <w:p w:rsidR="0050368E" w:rsidRPr="00A856C8" w:rsidRDefault="0050368E" w:rsidP="0050368E">
      <w:pPr>
        <w:numPr>
          <w:ilvl w:val="0"/>
          <w:numId w:val="1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t>mažas kraujo plokštelių (trombocitų) skaičius, dėl kurio padidėja kraujavimo arba mėlynių rizika;</w:t>
      </w:r>
    </w:p>
    <w:p w:rsidR="0050368E" w:rsidRPr="00A856C8" w:rsidRDefault="0050368E" w:rsidP="0050368E">
      <w:pPr>
        <w:numPr>
          <w:ilvl w:val="0"/>
          <w:numId w:val="1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t>padidėjęs prolaktino kiekis kraujyje;</w:t>
      </w:r>
    </w:p>
    <w:p w:rsidR="0050368E" w:rsidRPr="00A856C8" w:rsidRDefault="0050368E" w:rsidP="0050368E">
      <w:pPr>
        <w:numPr>
          <w:ilvl w:val="0"/>
          <w:numId w:val="1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t>apetito netekimas;</w:t>
      </w:r>
    </w:p>
    <w:p w:rsidR="0050368E" w:rsidRPr="00A856C8" w:rsidRDefault="0050368E" w:rsidP="0050368E">
      <w:pPr>
        <w:numPr>
          <w:ilvl w:val="0"/>
          <w:numId w:val="1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lastRenderedPageBreak/>
        <w:t>sumažėjęs kalio arba magnio kiekis kraujyje;</w:t>
      </w:r>
    </w:p>
    <w:p w:rsidR="0050368E" w:rsidRPr="00A856C8" w:rsidRDefault="0050368E" w:rsidP="0050368E">
      <w:pPr>
        <w:numPr>
          <w:ilvl w:val="0"/>
          <w:numId w:val="1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t>klausos netekimas.</w:t>
      </w:r>
    </w:p>
    <w:p w:rsidR="0050368E" w:rsidRPr="00A856C8" w:rsidRDefault="0050368E" w:rsidP="0050368E">
      <w:pPr>
        <w:widowControl w:val="0"/>
        <w:rPr>
          <w:rFonts w:eastAsia="Calibri" w:cs="Times New Roman"/>
          <w:spacing w:val="-3"/>
          <w:sz w:val="22"/>
          <w:szCs w:val="22"/>
          <w:lang w:val="lt-LT" w:eastAsia="en-US"/>
        </w:rPr>
      </w:pPr>
    </w:p>
    <w:p w:rsidR="0050368E" w:rsidRPr="00A856C8" w:rsidRDefault="0050368E" w:rsidP="0050368E">
      <w:pPr>
        <w:tabs>
          <w:tab w:val="left" w:pos="567"/>
        </w:tabs>
        <w:rPr>
          <w:rFonts w:eastAsia="Times New Roman" w:cs="Times New Roman"/>
          <w:b/>
          <w:snapToGrid w:val="0"/>
          <w:sz w:val="22"/>
          <w:szCs w:val="24"/>
          <w:lang w:val="lt-LT" w:eastAsia="en-US"/>
        </w:rPr>
      </w:pPr>
      <w:r w:rsidRPr="00A856C8">
        <w:rPr>
          <w:rFonts w:eastAsia="Times New Roman" w:cs="Times New Roman"/>
          <w:b/>
          <w:noProof/>
          <w:snapToGrid w:val="0"/>
          <w:sz w:val="22"/>
          <w:szCs w:val="24"/>
          <w:lang w:val="lt-LT" w:eastAsia="en-US"/>
        </w:rPr>
        <w:t>Pranešimas apie šalutinį poveikį</w:t>
      </w:r>
    </w:p>
    <w:p w:rsidR="0050368E" w:rsidRPr="00A856C8" w:rsidRDefault="0050368E" w:rsidP="0050368E">
      <w:pPr>
        <w:tabs>
          <w:tab w:val="left" w:pos="567"/>
        </w:tabs>
        <w:spacing w:line="260" w:lineRule="exact"/>
        <w:ind w:right="-449"/>
        <w:rPr>
          <w:rFonts w:eastAsia="Times New Roman" w:cs="Times New Roman"/>
          <w:noProof/>
          <w:snapToGrid w:val="0"/>
          <w:sz w:val="22"/>
          <w:szCs w:val="24"/>
          <w:lang w:val="lt-LT" w:eastAsia="en-US"/>
        </w:rPr>
      </w:pPr>
      <w:r w:rsidRPr="00A856C8">
        <w:rPr>
          <w:rFonts w:eastAsia="Times New Roman" w:cs="Times New Roman"/>
          <w:noProof/>
          <w:snapToGrid w:val="0"/>
          <w:sz w:val="22"/>
          <w:szCs w:val="24"/>
          <w:lang w:val="lt-LT" w:eastAsia="en-US"/>
        </w:rPr>
        <w:t>Jeigu pasireiškė šalutinis poveikis, įskaitant šiame lapelyje nenurodytą, pasakykite gydytojui arba vaistininkui</w:t>
      </w:r>
      <w:r w:rsidRPr="00A856C8">
        <w:rPr>
          <w:rFonts w:eastAsia="Times New Roman" w:cs="Times New Roman"/>
          <w:snapToGrid w:val="0"/>
          <w:sz w:val="22"/>
          <w:szCs w:val="22"/>
          <w:lang w:val="lt-LT" w:eastAsia="en-US"/>
        </w:rPr>
        <w:t>.</w:t>
      </w:r>
      <w:r w:rsidRPr="00A856C8">
        <w:rPr>
          <w:rFonts w:eastAsia="Times New Roman" w:cs="Times New Roman"/>
          <w:noProof/>
          <w:snapToGrid w:val="0"/>
          <w:sz w:val="22"/>
          <w:szCs w:val="24"/>
          <w:lang w:val="lt-LT" w:eastAsia="en-US"/>
        </w:rPr>
        <w:t xml:space="preserve"> Apie šalutinį poveikį taip pat galite pranešti tiesiogiai, užpildę interneto svetainėje </w:t>
      </w:r>
      <w:hyperlink r:id="rId5" w:history="1">
        <w:r w:rsidRPr="00A856C8">
          <w:rPr>
            <w:rFonts w:eastAsia="SimSun" w:cs="Times New Roman"/>
            <w:noProof/>
            <w:snapToGrid w:val="0"/>
            <w:color w:val="0000FF"/>
            <w:sz w:val="22"/>
            <w:szCs w:val="24"/>
            <w:u w:val="single"/>
            <w:lang w:val="lt-LT" w:eastAsia="en-US"/>
          </w:rPr>
          <w:t>www.vvkt.lt</w:t>
        </w:r>
      </w:hyperlink>
      <w:r w:rsidRPr="00A856C8">
        <w:rPr>
          <w:rFonts w:eastAsia="Times New Roman" w:cs="Times New Roman"/>
          <w:noProof/>
          <w:snapToGrid w:val="0"/>
          <w:sz w:val="22"/>
          <w:szCs w:val="24"/>
          <w:lang w:val="lt-LT" w:eastAsia="en-US"/>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A856C8">
        <w:rPr>
          <w:rFonts w:eastAsia="Calibri" w:cs="Times New Roman"/>
          <w:noProof/>
          <w:snapToGrid w:val="0"/>
          <w:sz w:val="22"/>
          <w:szCs w:val="22"/>
          <w:lang w:val="lt-LT" w:eastAsia="zh-CN"/>
        </w:rPr>
        <w:t xml:space="preserve">elefonu (8 6) 143 35 34; </w:t>
      </w:r>
      <w:r w:rsidRPr="00A856C8">
        <w:rPr>
          <w:rFonts w:eastAsia="Times New Roman" w:cs="Times New Roman"/>
          <w:noProof/>
          <w:snapToGrid w:val="0"/>
          <w:sz w:val="22"/>
          <w:szCs w:val="24"/>
          <w:lang w:val="lt-LT" w:eastAsia="en-US"/>
        </w:rPr>
        <w:t xml:space="preserve">el. paštu </w:t>
      </w:r>
      <w:hyperlink r:id="rId6" w:history="1">
        <w:r w:rsidRPr="00A856C8">
          <w:rPr>
            <w:rFonts w:eastAsia="SimSun" w:cs="Times New Roman"/>
            <w:noProof/>
            <w:snapToGrid w:val="0"/>
            <w:color w:val="0000FF"/>
            <w:sz w:val="22"/>
            <w:szCs w:val="24"/>
            <w:u w:val="single"/>
            <w:lang w:val="lt-LT" w:eastAsia="en-US"/>
          </w:rPr>
          <w:t>NepageidaujamaR@vvkt.lt</w:t>
        </w:r>
      </w:hyperlink>
      <w:r w:rsidRPr="00A856C8">
        <w:rPr>
          <w:rFonts w:eastAsia="Times New Roman" w:cs="Times New Roman"/>
          <w:noProof/>
          <w:snapToGrid w:val="0"/>
          <w:sz w:val="22"/>
          <w:szCs w:val="24"/>
          <w:lang w:val="lt-LT" w:eastAsia="en-US"/>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
    <w:p w:rsidR="0050368E" w:rsidRPr="00A856C8" w:rsidRDefault="0050368E" w:rsidP="0050368E">
      <w:pPr>
        <w:keepNext/>
        <w:tabs>
          <w:tab w:val="left" w:pos="567"/>
        </w:tabs>
        <w:ind w:left="567" w:hanging="567"/>
        <w:outlineLvl w:val="1"/>
        <w:rPr>
          <w:rFonts w:eastAsia="Calibri" w:cs="Times New Roman"/>
          <w:b/>
          <w:sz w:val="22"/>
          <w:szCs w:val="22"/>
          <w:lang w:val="lt-LT" w:eastAsia="en-US"/>
        </w:rPr>
      </w:pPr>
      <w:bookmarkStart w:id="10" w:name="_Toc129243143"/>
      <w:bookmarkStart w:id="11" w:name="_Toc129243268"/>
      <w:r w:rsidRPr="00A856C8">
        <w:rPr>
          <w:rFonts w:eastAsia="Calibri" w:cs="Times New Roman"/>
          <w:b/>
          <w:sz w:val="22"/>
          <w:szCs w:val="22"/>
          <w:lang w:val="lt-LT" w:eastAsia="en-US"/>
        </w:rPr>
        <w:t>5.</w:t>
      </w:r>
      <w:r w:rsidRPr="00A856C8">
        <w:rPr>
          <w:rFonts w:eastAsia="Calibri" w:cs="Times New Roman"/>
          <w:b/>
          <w:sz w:val="22"/>
          <w:szCs w:val="22"/>
          <w:lang w:val="lt-LT" w:eastAsia="en-US"/>
        </w:rPr>
        <w:tab/>
        <w:t xml:space="preserve">Kaip laikyti </w:t>
      </w:r>
      <w:bookmarkEnd w:id="10"/>
      <w:bookmarkEnd w:id="11"/>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8B1B20">
        <w:rPr>
          <w:rFonts w:eastAsia="Calibri" w:cs="Times New Roman"/>
          <w:sz w:val="22"/>
          <w:szCs w:val="22"/>
          <w:lang w:val="lt-LT" w:eastAsia="en-US"/>
        </w:rPr>
        <w:t xml:space="preserve">Šį vaistą laikykite vaikams nepastebimoje ir nepasiekiamoje </w:t>
      </w:r>
      <w:r w:rsidRPr="00A856C8">
        <w:rPr>
          <w:rFonts w:eastAsia="Calibri" w:cs="Times New Roman"/>
          <w:sz w:val="22"/>
          <w:szCs w:val="22"/>
          <w:lang w:val="lt-LT" w:eastAsia="en-US"/>
        </w:rPr>
        <w:t>vietoje.</w:t>
      </w:r>
    </w:p>
    <w:p w:rsidR="0050368E" w:rsidRPr="00A856C8" w:rsidRDefault="0050368E" w:rsidP="0050368E">
      <w:pPr>
        <w:rPr>
          <w:rFonts w:eastAsia="Times New Roman" w:cs="Times New Roman"/>
          <w:noProof/>
          <w:sz w:val="22"/>
          <w:szCs w:val="22"/>
          <w:lang w:val="lt-LT" w:eastAsia="en-US"/>
        </w:rPr>
      </w:pPr>
    </w:p>
    <w:p w:rsidR="0050368E" w:rsidRPr="00A856C8" w:rsidRDefault="0050368E" w:rsidP="0050368E">
      <w:pPr>
        <w:rPr>
          <w:rFonts w:eastAsia="Times New Roman" w:cs="Times New Roman"/>
          <w:noProof/>
          <w:sz w:val="22"/>
          <w:szCs w:val="22"/>
          <w:lang w:val="lt-LT" w:eastAsia="en-US"/>
        </w:rPr>
      </w:pPr>
      <w:r w:rsidRPr="00A856C8">
        <w:rPr>
          <w:rFonts w:eastAsia="Times New Roman" w:cs="Times New Roman"/>
          <w:noProof/>
          <w:sz w:val="22"/>
          <w:szCs w:val="22"/>
          <w:lang w:val="lt-LT" w:eastAsia="en-US"/>
        </w:rPr>
        <w:t>Šiam vaistiniam preparatui specialių laikymo sąlygų nereikia.</w:t>
      </w:r>
    </w:p>
    <w:p w:rsidR="0050368E" w:rsidRPr="00A856C8" w:rsidRDefault="0050368E" w:rsidP="0050368E">
      <w:pPr>
        <w:rPr>
          <w:rFonts w:eastAsia="Calibri" w:cs="Times New Roman"/>
          <w:sz w:val="22"/>
          <w:szCs w:val="22"/>
          <w:lang w:val="lt-LT" w:eastAsia="lt-LT"/>
        </w:rPr>
      </w:pP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 xml:space="preserve">Ant </w:t>
      </w:r>
      <w:r>
        <w:rPr>
          <w:rFonts w:eastAsia="Calibri" w:cs="Times New Roman"/>
          <w:sz w:val="22"/>
          <w:szCs w:val="22"/>
          <w:lang w:val="lt-LT" w:eastAsia="en-US"/>
        </w:rPr>
        <w:t xml:space="preserve">dėžutės ir </w:t>
      </w:r>
      <w:r w:rsidRPr="00A856C8">
        <w:rPr>
          <w:rFonts w:eastAsia="Calibri" w:cs="Times New Roman"/>
          <w:sz w:val="22"/>
          <w:szCs w:val="22"/>
          <w:lang w:val="lt-LT" w:eastAsia="en-US"/>
        </w:rPr>
        <w:t>buteliuko etiketės po „</w:t>
      </w:r>
      <w:r>
        <w:rPr>
          <w:rFonts w:eastAsia="Calibri" w:cs="Times New Roman"/>
          <w:sz w:val="22"/>
          <w:szCs w:val="22"/>
          <w:lang w:val="lt-LT" w:eastAsia="en-US"/>
        </w:rPr>
        <w:t>EXP</w:t>
      </w:r>
      <w:r w:rsidRPr="00A856C8">
        <w:rPr>
          <w:rFonts w:eastAsia="Calibri" w:cs="Times New Roman"/>
          <w:sz w:val="22"/>
          <w:szCs w:val="22"/>
          <w:lang w:val="lt-LT" w:eastAsia="en-US"/>
        </w:rPr>
        <w:t xml:space="preserve">“ nurodytam tinkamumo laikui pasibaigus, </w:t>
      </w:r>
      <w:r w:rsidRPr="00A856C8">
        <w:rPr>
          <w:rFonts w:eastAsia="Calibri" w:cs="Times New Roman"/>
          <w:noProof/>
          <w:sz w:val="22"/>
          <w:szCs w:val="24"/>
          <w:lang w:val="lt-LT" w:eastAsia="en-US"/>
        </w:rPr>
        <w:t xml:space="preserve">šio vaisto </w:t>
      </w:r>
      <w:r w:rsidRPr="00A856C8">
        <w:rPr>
          <w:rFonts w:eastAsia="Calibri" w:cs="Times New Roman"/>
          <w:sz w:val="22"/>
          <w:szCs w:val="22"/>
          <w:lang w:val="lt-LT" w:eastAsia="en-US"/>
        </w:rPr>
        <w:t>vartoti negalima. Vaistas tinka</w:t>
      </w:r>
      <w:r>
        <w:rPr>
          <w:rFonts w:eastAsia="Calibri" w:cs="Times New Roman"/>
          <w:sz w:val="22"/>
          <w:szCs w:val="22"/>
          <w:lang w:val="lt-LT" w:eastAsia="en-US"/>
        </w:rPr>
        <w:t>mas</w:t>
      </w:r>
      <w:r w:rsidRPr="00A856C8">
        <w:rPr>
          <w:rFonts w:eastAsia="Calibri" w:cs="Times New Roman"/>
          <w:sz w:val="22"/>
          <w:szCs w:val="22"/>
          <w:lang w:val="lt-LT" w:eastAsia="en-US"/>
        </w:rPr>
        <w:t xml:space="preserve"> vartoti iki paskutinės nurodyto mėnesio dienos.</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Po pirmojo atidarymo butel</w:t>
      </w:r>
      <w:r>
        <w:rPr>
          <w:rFonts w:eastAsia="Calibri" w:cs="Times New Roman"/>
          <w:sz w:val="22"/>
          <w:szCs w:val="22"/>
          <w:lang w:val="lt-LT" w:eastAsia="en-US"/>
        </w:rPr>
        <w:t>iuką</w:t>
      </w:r>
      <w:r w:rsidRPr="00A856C8">
        <w:rPr>
          <w:rFonts w:eastAsia="Calibri" w:cs="Times New Roman"/>
          <w:sz w:val="22"/>
          <w:szCs w:val="22"/>
          <w:lang w:val="lt-LT" w:eastAsia="en-US"/>
        </w:rPr>
        <w:t xml:space="preserve">, kartu su </w:t>
      </w:r>
      <w:r>
        <w:rPr>
          <w:rFonts w:eastAsia="Calibri" w:cs="Times New Roman"/>
          <w:sz w:val="22"/>
          <w:szCs w:val="22"/>
          <w:lang w:val="lt-LT" w:eastAsia="en-US"/>
        </w:rPr>
        <w:t>preparato perteklių sugeriančiu užsukamuoju dangteliu</w:t>
      </w:r>
      <w:r w:rsidRPr="00A856C8">
        <w:rPr>
          <w:rFonts w:eastAsia="Calibri" w:cs="Times New Roman"/>
          <w:sz w:val="22"/>
          <w:szCs w:val="22"/>
          <w:lang w:val="lt-LT" w:eastAsia="en-US"/>
        </w:rPr>
        <w:t xml:space="preserve"> ir </w:t>
      </w:r>
      <w:r>
        <w:rPr>
          <w:rFonts w:eastAsia="Calibri" w:cs="Times New Roman"/>
          <w:sz w:val="22"/>
          <w:szCs w:val="22"/>
          <w:lang w:val="lt-LT" w:eastAsia="en-US"/>
        </w:rPr>
        <w:t>į jį įdėta pipete</w:t>
      </w:r>
      <w:r w:rsidRPr="00A856C8">
        <w:rPr>
          <w:rFonts w:eastAsia="Calibri" w:cs="Times New Roman"/>
          <w:sz w:val="22"/>
          <w:szCs w:val="22"/>
          <w:lang w:val="lt-LT" w:eastAsia="en-US"/>
        </w:rPr>
        <w:t xml:space="preserve"> </w:t>
      </w:r>
      <w:r>
        <w:rPr>
          <w:rFonts w:eastAsia="Calibri" w:cs="Times New Roman"/>
          <w:sz w:val="22"/>
          <w:szCs w:val="22"/>
          <w:lang w:val="lt-LT" w:eastAsia="en-US"/>
        </w:rPr>
        <w:t xml:space="preserve">(100 ml, 150 ml, 300 ml ir 500 ml pakuotės) arba su sandariu dangteliu (1000 ml pakuotė) </w:t>
      </w:r>
      <w:r w:rsidRPr="00A856C8">
        <w:rPr>
          <w:rFonts w:eastAsia="Calibri" w:cs="Times New Roman"/>
          <w:sz w:val="22"/>
          <w:szCs w:val="22"/>
          <w:lang w:val="lt-LT" w:eastAsia="en-US"/>
        </w:rPr>
        <w:t xml:space="preserve">galima laikyti </w:t>
      </w:r>
      <w:r w:rsidRPr="00A856C8">
        <w:rPr>
          <w:rFonts w:eastAsia="Calibri" w:cs="Times New Roman"/>
          <w:b/>
          <w:sz w:val="22"/>
          <w:szCs w:val="22"/>
          <w:lang w:val="lt-LT" w:eastAsia="en-US"/>
        </w:rPr>
        <w:t>6</w:t>
      </w:r>
      <w:r>
        <w:rPr>
          <w:rFonts w:eastAsia="Calibri" w:cs="Times New Roman"/>
          <w:b/>
          <w:sz w:val="22"/>
          <w:szCs w:val="22"/>
          <w:lang w:val="lt-LT" w:eastAsia="en-US"/>
        </w:rPr>
        <w:t> </w:t>
      </w:r>
      <w:r w:rsidRPr="00A856C8">
        <w:rPr>
          <w:rFonts w:eastAsia="Calibri" w:cs="Times New Roman"/>
          <w:b/>
          <w:sz w:val="22"/>
          <w:szCs w:val="22"/>
          <w:lang w:val="lt-LT" w:eastAsia="en-US"/>
        </w:rPr>
        <w:t>mėnesius</w:t>
      </w:r>
      <w:r w:rsidRPr="00A856C8">
        <w:rPr>
          <w:rFonts w:eastAsia="Calibri" w:cs="Times New Roman"/>
          <w:sz w:val="22"/>
          <w:szCs w:val="22"/>
          <w:lang w:val="lt-LT" w:eastAsia="en-US"/>
        </w:rPr>
        <w:t>.</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58757D">
        <w:rPr>
          <w:sz w:val="22"/>
          <w:lang w:val="lt-LT"/>
        </w:rPr>
        <w:t xml:space="preserve">Konservuojančiu </w:t>
      </w:r>
      <w:r w:rsidRPr="00CE051F">
        <w:rPr>
          <w:rFonts w:eastAsia="Calibri" w:cs="Times New Roman"/>
          <w:sz w:val="22"/>
          <w:szCs w:val="22"/>
          <w:lang w:val="lt-LT" w:eastAsia="en-US"/>
        </w:rPr>
        <w:t xml:space="preserve"> arba tirštu skysčiu</w:t>
      </w:r>
      <w:r w:rsidRPr="0058757D">
        <w:rPr>
          <w:sz w:val="22"/>
          <w:lang w:val="lt-LT"/>
        </w:rPr>
        <w:t xml:space="preserve"> </w:t>
      </w:r>
      <w:r>
        <w:rPr>
          <w:rFonts w:eastAsia="Calibri" w:cs="Times New Roman"/>
          <w:sz w:val="22"/>
          <w:szCs w:val="22"/>
          <w:highlight w:val="lightGray"/>
          <w:lang w:val="lt-LT" w:eastAsia="en-US"/>
        </w:rPr>
        <w:t>pra</w:t>
      </w:r>
      <w:r w:rsidRPr="00BB3DEB">
        <w:rPr>
          <w:rFonts w:eastAsia="Calibri" w:cs="Times New Roman"/>
          <w:sz w:val="22"/>
          <w:szCs w:val="22"/>
          <w:highlight w:val="lightGray"/>
          <w:lang w:val="lt-LT" w:eastAsia="en-US"/>
        </w:rPr>
        <w:t xml:space="preserve">skiestą tirpalą (vartojimui namuose) </w:t>
      </w:r>
      <w:r>
        <w:rPr>
          <w:rFonts w:eastAsia="Calibri" w:cs="Times New Roman"/>
          <w:sz w:val="22"/>
          <w:szCs w:val="22"/>
          <w:highlight w:val="lightGray"/>
          <w:lang w:val="lt-LT" w:eastAsia="en-US"/>
        </w:rPr>
        <w:t>arba išgrynintu vandeniu praskiestą tirpalą  kambario</w:t>
      </w:r>
      <w:r w:rsidRPr="00BB3DEB">
        <w:rPr>
          <w:rFonts w:eastAsia="Calibri" w:cs="Times New Roman"/>
          <w:sz w:val="22"/>
          <w:szCs w:val="22"/>
          <w:highlight w:val="lightGray"/>
          <w:lang w:val="lt-LT" w:eastAsia="en-US"/>
        </w:rPr>
        <w:t xml:space="preserve"> temperatūroje galima laikyti </w:t>
      </w:r>
      <w:r w:rsidRPr="0058757D">
        <w:rPr>
          <w:rFonts w:eastAsia="Calibri" w:cs="Times New Roman"/>
          <w:b/>
          <w:sz w:val="22"/>
          <w:szCs w:val="22"/>
          <w:highlight w:val="lightGray"/>
          <w:lang w:val="lt-LT" w:eastAsia="en-US"/>
        </w:rPr>
        <w:t>3</w:t>
      </w:r>
      <w:r w:rsidRPr="00813D33">
        <w:rPr>
          <w:rFonts w:eastAsia="Calibri" w:cs="Times New Roman"/>
          <w:b/>
          <w:sz w:val="22"/>
          <w:szCs w:val="22"/>
          <w:highlight w:val="lightGray"/>
          <w:lang w:val="lt-LT" w:eastAsia="en-US"/>
        </w:rPr>
        <w:t> mėnes</w:t>
      </w:r>
      <w:r w:rsidRPr="0058757D">
        <w:rPr>
          <w:rFonts w:eastAsia="Calibri" w:cs="Times New Roman"/>
          <w:b/>
          <w:sz w:val="22"/>
          <w:szCs w:val="22"/>
          <w:highlight w:val="lightGray"/>
          <w:lang w:val="lt-LT" w:eastAsia="en-US"/>
        </w:rPr>
        <w:t>ius</w:t>
      </w:r>
      <w:r w:rsidRPr="00813D33">
        <w:rPr>
          <w:rFonts w:eastAsia="Calibri" w:cs="Times New Roman"/>
          <w:sz w:val="22"/>
          <w:szCs w:val="22"/>
          <w:highlight w:val="lightGray"/>
          <w:lang w:val="lt-LT" w:eastAsia="en-US"/>
        </w:rPr>
        <w:t>.</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b/>
          <w:sz w:val="22"/>
          <w:szCs w:val="22"/>
          <w:lang w:val="lt-LT" w:eastAsia="en-US"/>
        </w:rPr>
      </w:pPr>
      <w:r>
        <w:rPr>
          <w:rFonts w:eastAsia="Calibri" w:cs="Times New Roman"/>
          <w:sz w:val="22"/>
          <w:szCs w:val="22"/>
          <w:lang w:val="lt-LT" w:eastAsia="en-US"/>
        </w:rPr>
        <w:t>V</w:t>
      </w:r>
      <w:r w:rsidRPr="00A856C8">
        <w:rPr>
          <w:rFonts w:eastAsia="Calibri" w:cs="Times New Roman"/>
          <w:sz w:val="22"/>
          <w:szCs w:val="22"/>
          <w:lang w:val="lt-LT" w:eastAsia="en-US"/>
        </w:rPr>
        <w:t xml:space="preserve">andeniu, </w:t>
      </w:r>
      <w:r>
        <w:rPr>
          <w:rFonts w:eastAsia="Calibri" w:cs="Times New Roman"/>
          <w:sz w:val="22"/>
          <w:szCs w:val="22"/>
          <w:lang w:val="lt-LT" w:eastAsia="en-US"/>
        </w:rPr>
        <w:t xml:space="preserve">vaisių </w:t>
      </w:r>
      <w:proofErr w:type="spellStart"/>
      <w:r>
        <w:rPr>
          <w:rFonts w:eastAsia="Calibri" w:cs="Times New Roman"/>
          <w:sz w:val="22"/>
          <w:szCs w:val="22"/>
          <w:lang w:val="lt-LT" w:eastAsia="en-US"/>
        </w:rPr>
        <w:t>sultimis</w:t>
      </w:r>
      <w:proofErr w:type="spellEnd"/>
      <w:r>
        <w:rPr>
          <w:rFonts w:eastAsia="Calibri" w:cs="Times New Roman"/>
          <w:sz w:val="22"/>
          <w:szCs w:val="22"/>
          <w:lang w:val="lt-LT" w:eastAsia="en-US"/>
        </w:rPr>
        <w:t xml:space="preserve"> (obuolių arba apelsinų, išskyrus greipfrutų </w:t>
      </w:r>
      <w:proofErr w:type="spellStart"/>
      <w:r>
        <w:rPr>
          <w:rFonts w:eastAsia="Calibri" w:cs="Times New Roman"/>
          <w:sz w:val="22"/>
          <w:szCs w:val="22"/>
          <w:lang w:val="lt-LT" w:eastAsia="en-US"/>
        </w:rPr>
        <w:t>sultis</w:t>
      </w:r>
      <w:proofErr w:type="spellEnd"/>
      <w:r>
        <w:rPr>
          <w:rFonts w:eastAsia="Calibri" w:cs="Times New Roman"/>
          <w:sz w:val="22"/>
          <w:szCs w:val="22"/>
          <w:lang w:val="lt-LT" w:eastAsia="en-US"/>
        </w:rPr>
        <w:t xml:space="preserve">; žr. 2 skyrių) praskiestą </w:t>
      </w:r>
      <w:r w:rsidRPr="00A856C8">
        <w:rPr>
          <w:rFonts w:eastAsia="Calibri" w:cs="Times New Roman"/>
          <w:sz w:val="22"/>
          <w:szCs w:val="22"/>
          <w:lang w:val="lt-LT" w:eastAsia="en-US"/>
        </w:rPr>
        <w:t xml:space="preserve">tirpalą (neatidėliojamam vartojimui) žemesnėje </w:t>
      </w:r>
      <w:r>
        <w:rPr>
          <w:rFonts w:eastAsia="Calibri" w:cs="Times New Roman"/>
          <w:sz w:val="22"/>
          <w:szCs w:val="22"/>
          <w:lang w:val="lt-LT" w:eastAsia="en-US"/>
        </w:rPr>
        <w:t>kaip</w:t>
      </w:r>
      <w:r w:rsidRPr="00A856C8">
        <w:rPr>
          <w:rFonts w:eastAsia="Calibri" w:cs="Times New Roman"/>
          <w:sz w:val="22"/>
          <w:szCs w:val="22"/>
          <w:lang w:val="lt-LT" w:eastAsia="en-US"/>
        </w:rPr>
        <w:t xml:space="preserve"> 25 °C temperatūroje galima laikyti iki </w:t>
      </w:r>
      <w:r w:rsidRPr="00A856C8">
        <w:rPr>
          <w:rFonts w:eastAsia="Calibri" w:cs="Times New Roman"/>
          <w:b/>
          <w:sz w:val="22"/>
          <w:szCs w:val="22"/>
          <w:lang w:val="lt-LT" w:eastAsia="en-US"/>
        </w:rPr>
        <w:t>24 valandų.</w:t>
      </w:r>
    </w:p>
    <w:p w:rsidR="0050368E" w:rsidRPr="00A856C8" w:rsidRDefault="0050368E" w:rsidP="0050368E">
      <w:pPr>
        <w:rPr>
          <w:rFonts w:eastAsia="Calibri" w:cs="Times New Roman"/>
          <w:sz w:val="22"/>
          <w:szCs w:val="22"/>
          <w:lang w:val="lt-LT" w:eastAsia="en-US"/>
        </w:rPr>
      </w:pPr>
    </w:p>
    <w:p w:rsidR="0050368E" w:rsidRDefault="0050368E" w:rsidP="0050368E">
      <w:pPr>
        <w:rPr>
          <w:rFonts w:eastAsia="Calibri" w:cs="Times New Roman"/>
          <w:sz w:val="22"/>
          <w:szCs w:val="22"/>
          <w:lang w:val="lt-LT" w:eastAsia="en-US"/>
        </w:rPr>
      </w:pPr>
      <w:r>
        <w:rPr>
          <w:rFonts w:eastAsia="Calibri" w:cs="Times New Roman"/>
          <w:sz w:val="22"/>
          <w:szCs w:val="22"/>
          <w:lang w:val="lt-LT" w:eastAsia="en-US"/>
        </w:rPr>
        <w:t>Pra</w:t>
      </w:r>
      <w:r w:rsidRPr="00A856C8">
        <w:rPr>
          <w:rFonts w:eastAsia="Calibri" w:cs="Times New Roman"/>
          <w:sz w:val="22"/>
          <w:szCs w:val="22"/>
          <w:lang w:val="lt-LT" w:eastAsia="en-US"/>
        </w:rPr>
        <w:t>skiestą tirpalą reikia laikyti rudos spalvos stikliniame butel</w:t>
      </w:r>
      <w:r>
        <w:rPr>
          <w:rFonts w:eastAsia="Calibri" w:cs="Times New Roman"/>
          <w:sz w:val="22"/>
          <w:szCs w:val="22"/>
          <w:lang w:val="lt-LT" w:eastAsia="en-US"/>
        </w:rPr>
        <w:t>iuk</w:t>
      </w:r>
      <w:r w:rsidRPr="00A856C8">
        <w:rPr>
          <w:rFonts w:eastAsia="Calibri" w:cs="Times New Roman"/>
          <w:sz w:val="22"/>
          <w:szCs w:val="22"/>
          <w:lang w:val="lt-LT" w:eastAsia="en-US"/>
        </w:rPr>
        <w:t>e arba apsaugoti nuo šviesos.</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Vaistų negalima išmesti į kanalizaciją arba su buitinėmis atliekomis. Kaip išmesti nereikalingus vaistus, klauskite vaistininko. Šios priemonės padės apsaugoti aplinką.</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
    <w:p w:rsidR="0050368E" w:rsidRPr="00A856C8" w:rsidRDefault="0050368E" w:rsidP="0050368E">
      <w:pPr>
        <w:tabs>
          <w:tab w:val="left" w:pos="426"/>
          <w:tab w:val="left" w:pos="567"/>
        </w:tabs>
        <w:spacing w:line="260" w:lineRule="exact"/>
        <w:ind w:right="-29"/>
        <w:contextualSpacing/>
        <w:rPr>
          <w:rFonts w:eastAsia="Times New Roman" w:cs="Times New Roman"/>
          <w:b/>
          <w:noProof/>
          <w:sz w:val="22"/>
          <w:lang w:val="lt-LT" w:eastAsia="lt-LT" w:bidi="lt-LT"/>
        </w:rPr>
      </w:pPr>
      <w:bookmarkStart w:id="12" w:name="_Toc129243144"/>
      <w:bookmarkStart w:id="13" w:name="_Toc129243269"/>
      <w:r w:rsidRPr="00A856C8">
        <w:rPr>
          <w:rFonts w:eastAsia="Calibri" w:cs="Times New Roman"/>
          <w:b/>
          <w:szCs w:val="24"/>
          <w:lang w:val="lt-LT" w:eastAsia="en-US"/>
        </w:rPr>
        <w:t>6.</w:t>
      </w:r>
      <w:r w:rsidRPr="00A856C8">
        <w:rPr>
          <w:rFonts w:eastAsia="Calibri" w:cs="Times New Roman"/>
          <w:b/>
          <w:szCs w:val="24"/>
          <w:lang w:val="lt-LT" w:eastAsia="en-US"/>
        </w:rPr>
        <w:tab/>
      </w:r>
      <w:bookmarkEnd w:id="12"/>
      <w:bookmarkEnd w:id="13"/>
      <w:r w:rsidRPr="00A856C8">
        <w:rPr>
          <w:rFonts w:eastAsia="Times New Roman" w:cs="Times New Roman"/>
          <w:b/>
          <w:sz w:val="22"/>
          <w:lang w:val="lt-LT" w:eastAsia="lt-LT" w:bidi="lt-LT"/>
        </w:rPr>
        <w:t>Pakuotės turinys ir kita informacija</w:t>
      </w:r>
    </w:p>
    <w:p w:rsidR="0050368E" w:rsidRPr="00A856C8" w:rsidRDefault="0050368E" w:rsidP="0050368E">
      <w:pPr>
        <w:keepNext/>
        <w:tabs>
          <w:tab w:val="left" w:pos="567"/>
        </w:tabs>
        <w:ind w:left="567" w:hanging="567"/>
        <w:outlineLvl w:val="1"/>
        <w:rPr>
          <w:rFonts w:eastAsia="Calibri" w:cs="Times New Roman"/>
          <w:b/>
          <w:sz w:val="22"/>
          <w:szCs w:val="22"/>
          <w:lang w:val="lt-LT" w:eastAsia="en-US"/>
        </w:rPr>
      </w:pPr>
    </w:p>
    <w:p w:rsidR="0050368E" w:rsidRPr="00A856C8" w:rsidRDefault="0050368E" w:rsidP="0050368E">
      <w:pPr>
        <w:spacing w:line="220" w:lineRule="exact"/>
        <w:rPr>
          <w:rFonts w:eastAsia="Calibri" w:cs="Times New Roman"/>
          <w:b/>
          <w:bCs/>
          <w:sz w:val="22"/>
          <w:szCs w:val="22"/>
          <w:lang w:val="lt-LT" w:eastAsia="en-US"/>
        </w:rPr>
      </w:pPr>
      <w:proofErr w:type="spellStart"/>
      <w:r w:rsidRPr="00A856C8">
        <w:rPr>
          <w:rFonts w:eastAsia="Calibri" w:cs="Times New Roman"/>
          <w:b/>
          <w:bCs/>
          <w:spacing w:val="-3"/>
          <w:sz w:val="22"/>
          <w:szCs w:val="22"/>
          <w:lang w:val="lt-LT" w:eastAsia="en-US"/>
        </w:rPr>
        <w:t>Levomethadone</w:t>
      </w:r>
      <w:proofErr w:type="spellEnd"/>
      <w:r w:rsidRPr="00A856C8">
        <w:rPr>
          <w:rFonts w:eastAsia="Calibri" w:cs="Times New Roman"/>
          <w:b/>
          <w:bCs/>
          <w:spacing w:val="-3"/>
          <w:sz w:val="22"/>
          <w:szCs w:val="22"/>
          <w:lang w:val="lt-LT" w:eastAsia="en-US"/>
        </w:rPr>
        <w:t xml:space="preserve"> </w:t>
      </w:r>
      <w:proofErr w:type="spellStart"/>
      <w:r w:rsidRPr="00A856C8">
        <w:rPr>
          <w:rFonts w:eastAsia="Calibri" w:cs="Times New Roman"/>
          <w:b/>
          <w:bCs/>
          <w:spacing w:val="-3"/>
          <w:sz w:val="22"/>
          <w:szCs w:val="22"/>
          <w:lang w:val="lt-LT" w:eastAsia="en-US"/>
        </w:rPr>
        <w:t>G.L.Pharma</w:t>
      </w:r>
      <w:proofErr w:type="spellEnd"/>
      <w:r w:rsidRPr="00A856C8">
        <w:rPr>
          <w:rFonts w:eastAsia="Calibri" w:cs="Times New Roman"/>
          <w:b/>
          <w:bCs/>
          <w:spacing w:val="-3"/>
          <w:sz w:val="22"/>
          <w:szCs w:val="22"/>
          <w:lang w:val="lt-LT" w:eastAsia="en-US"/>
        </w:rPr>
        <w:t xml:space="preserve"> </w:t>
      </w:r>
      <w:r w:rsidRPr="00A856C8">
        <w:rPr>
          <w:rFonts w:eastAsia="Calibri" w:cs="Times New Roman"/>
          <w:b/>
          <w:bCs/>
          <w:sz w:val="22"/>
          <w:szCs w:val="22"/>
          <w:lang w:val="lt-LT" w:eastAsia="en-US"/>
        </w:rPr>
        <w:t>sudėtis</w:t>
      </w:r>
    </w:p>
    <w:p w:rsidR="0050368E" w:rsidRPr="00A856C8" w:rsidRDefault="0050368E" w:rsidP="0050368E">
      <w:pPr>
        <w:rPr>
          <w:rFonts w:eastAsia="Calibri" w:cs="Times New Roman"/>
          <w:sz w:val="22"/>
          <w:szCs w:val="22"/>
          <w:lang w:val="lt-LT" w:eastAsia="en-US"/>
        </w:rPr>
      </w:pPr>
    </w:p>
    <w:p w:rsidR="0050368E" w:rsidRPr="004C3B7D" w:rsidRDefault="0050368E" w:rsidP="0050368E">
      <w:pPr>
        <w:pStyle w:val="Sraopastraipa"/>
        <w:numPr>
          <w:ilvl w:val="0"/>
          <w:numId w:val="15"/>
        </w:numPr>
        <w:tabs>
          <w:tab w:val="num" w:pos="567"/>
        </w:tabs>
        <w:ind w:left="567" w:hanging="567"/>
        <w:rPr>
          <w:rFonts w:eastAsia="Calibri"/>
          <w:sz w:val="22"/>
          <w:szCs w:val="22"/>
          <w:lang w:val="lt-LT" w:eastAsia="en-US"/>
        </w:rPr>
      </w:pPr>
      <w:r w:rsidRPr="004C3B7D">
        <w:rPr>
          <w:rFonts w:eastAsia="Calibri"/>
          <w:sz w:val="22"/>
          <w:szCs w:val="22"/>
          <w:lang w:val="lt-LT" w:eastAsia="en-US"/>
        </w:rPr>
        <w:t xml:space="preserve">Veiklioji medžiaga yra </w:t>
      </w:r>
      <w:proofErr w:type="spellStart"/>
      <w:r w:rsidRPr="004C3B7D">
        <w:rPr>
          <w:rFonts w:eastAsia="Calibri"/>
          <w:sz w:val="22"/>
          <w:szCs w:val="22"/>
          <w:lang w:val="lt-LT" w:eastAsia="en-US"/>
        </w:rPr>
        <w:t>lev</w:t>
      </w:r>
      <w:r>
        <w:rPr>
          <w:rFonts w:eastAsia="Calibri"/>
          <w:sz w:val="22"/>
          <w:szCs w:val="22"/>
          <w:lang w:val="lt-LT" w:eastAsia="en-US"/>
        </w:rPr>
        <w:t>ometadono</w:t>
      </w:r>
      <w:proofErr w:type="spellEnd"/>
      <w:r>
        <w:rPr>
          <w:rFonts w:eastAsia="Calibri"/>
          <w:sz w:val="22"/>
          <w:szCs w:val="22"/>
          <w:lang w:val="lt-LT" w:eastAsia="en-US"/>
        </w:rPr>
        <w:t xml:space="preserve"> hidrochloridas. 1 ml </w:t>
      </w:r>
      <w:r w:rsidRPr="004C3B7D">
        <w:rPr>
          <w:rFonts w:eastAsia="Calibri"/>
          <w:sz w:val="22"/>
          <w:szCs w:val="22"/>
          <w:lang w:val="lt-LT" w:eastAsia="en-US"/>
        </w:rPr>
        <w:t xml:space="preserve">yra 5 mg </w:t>
      </w:r>
      <w:proofErr w:type="spellStart"/>
      <w:r w:rsidRPr="004C3B7D">
        <w:rPr>
          <w:rFonts w:eastAsia="Calibri"/>
          <w:sz w:val="22"/>
          <w:szCs w:val="22"/>
          <w:lang w:val="lt-LT" w:eastAsia="en-US"/>
        </w:rPr>
        <w:t>levometadono</w:t>
      </w:r>
      <w:proofErr w:type="spellEnd"/>
      <w:r w:rsidRPr="004C3B7D">
        <w:rPr>
          <w:rFonts w:eastAsia="Calibri"/>
          <w:sz w:val="22"/>
          <w:szCs w:val="22"/>
          <w:lang w:val="lt-LT" w:eastAsia="en-US"/>
        </w:rPr>
        <w:t xml:space="preserve"> hidrochlorido.</w:t>
      </w:r>
    </w:p>
    <w:p w:rsidR="0050368E" w:rsidRDefault="0050368E" w:rsidP="0050368E">
      <w:pPr>
        <w:pStyle w:val="Sraopastraipa"/>
        <w:numPr>
          <w:ilvl w:val="0"/>
          <w:numId w:val="15"/>
        </w:numPr>
        <w:tabs>
          <w:tab w:val="num" w:pos="567"/>
        </w:tabs>
        <w:ind w:left="567" w:hanging="567"/>
        <w:rPr>
          <w:rFonts w:eastAsia="Calibri"/>
          <w:sz w:val="22"/>
          <w:szCs w:val="22"/>
          <w:lang w:val="lt-LT" w:eastAsia="en-US"/>
        </w:rPr>
      </w:pPr>
      <w:r w:rsidRPr="004C3B7D">
        <w:rPr>
          <w:rFonts w:eastAsia="Calibri"/>
          <w:sz w:val="22"/>
          <w:szCs w:val="22"/>
          <w:lang w:val="lt-LT" w:eastAsia="en-US"/>
        </w:rPr>
        <w:t xml:space="preserve">Pagalbinės medžiagos yra metilo </w:t>
      </w:r>
      <w:proofErr w:type="spellStart"/>
      <w:r w:rsidRPr="004C3B7D">
        <w:rPr>
          <w:rFonts w:eastAsia="Calibri"/>
          <w:sz w:val="22"/>
          <w:szCs w:val="22"/>
          <w:lang w:val="lt-LT" w:eastAsia="en-US"/>
        </w:rPr>
        <w:t>parahidroksibenzoatas</w:t>
      </w:r>
      <w:proofErr w:type="spellEnd"/>
      <w:r w:rsidRPr="004C3B7D">
        <w:rPr>
          <w:rFonts w:eastAsia="Calibri"/>
          <w:sz w:val="22"/>
          <w:szCs w:val="22"/>
          <w:lang w:val="lt-LT" w:eastAsia="en-US"/>
        </w:rPr>
        <w:t xml:space="preserve"> (E218), </w:t>
      </w:r>
      <w:proofErr w:type="spellStart"/>
      <w:r w:rsidRPr="004C3B7D">
        <w:rPr>
          <w:rFonts w:eastAsia="Calibri"/>
          <w:sz w:val="22"/>
          <w:szCs w:val="22"/>
          <w:lang w:val="lt-LT" w:eastAsia="en-US"/>
        </w:rPr>
        <w:t>propilo</w:t>
      </w:r>
      <w:proofErr w:type="spellEnd"/>
      <w:r w:rsidRPr="004C3B7D">
        <w:rPr>
          <w:rFonts w:eastAsia="Calibri"/>
          <w:sz w:val="22"/>
          <w:szCs w:val="22"/>
          <w:lang w:val="lt-LT" w:eastAsia="en-US"/>
        </w:rPr>
        <w:t xml:space="preserve"> </w:t>
      </w:r>
      <w:proofErr w:type="spellStart"/>
      <w:r w:rsidRPr="004C3B7D">
        <w:rPr>
          <w:rFonts w:eastAsia="Calibri"/>
          <w:sz w:val="22"/>
          <w:szCs w:val="22"/>
          <w:lang w:val="lt-LT" w:eastAsia="en-US"/>
        </w:rPr>
        <w:t>parahidroksibenzoatas</w:t>
      </w:r>
      <w:proofErr w:type="spellEnd"/>
      <w:r w:rsidRPr="004C3B7D">
        <w:rPr>
          <w:rFonts w:eastAsia="Calibri"/>
          <w:sz w:val="22"/>
          <w:szCs w:val="22"/>
          <w:lang w:val="lt-LT" w:eastAsia="en-US"/>
        </w:rPr>
        <w:t xml:space="preserve">, citrinų rūgštis </w:t>
      </w:r>
      <w:proofErr w:type="spellStart"/>
      <w:r w:rsidRPr="004C3B7D">
        <w:rPr>
          <w:rFonts w:eastAsia="Calibri"/>
          <w:sz w:val="22"/>
          <w:szCs w:val="22"/>
          <w:lang w:val="lt-LT" w:eastAsia="en-US"/>
        </w:rPr>
        <w:t>monohidratas</w:t>
      </w:r>
      <w:proofErr w:type="spellEnd"/>
      <w:r w:rsidRPr="004C3B7D">
        <w:rPr>
          <w:rFonts w:eastAsia="Calibri"/>
          <w:sz w:val="22"/>
          <w:szCs w:val="22"/>
          <w:lang w:val="lt-LT" w:eastAsia="en-US"/>
        </w:rPr>
        <w:t>, natrio citratas ir išgrynintas vanduo.</w:t>
      </w:r>
    </w:p>
    <w:p w:rsidR="0050368E" w:rsidRPr="00BB3DEB" w:rsidRDefault="0050368E" w:rsidP="0050368E">
      <w:pPr>
        <w:pStyle w:val="Sraopastraipa"/>
        <w:numPr>
          <w:ilvl w:val="0"/>
          <w:numId w:val="16"/>
        </w:numPr>
        <w:tabs>
          <w:tab w:val="num" w:pos="720"/>
        </w:tabs>
        <w:ind w:left="567" w:hanging="567"/>
        <w:rPr>
          <w:rFonts w:eastAsia="Calibri"/>
          <w:sz w:val="22"/>
          <w:szCs w:val="22"/>
          <w:lang w:val="lt-LT" w:eastAsia="en-US"/>
        </w:rPr>
      </w:pPr>
      <w:proofErr w:type="spellStart"/>
      <w:r w:rsidRPr="00BB3DEB">
        <w:rPr>
          <w:rFonts w:eastAsia="Calibri"/>
          <w:sz w:val="22"/>
          <w:szCs w:val="22"/>
          <w:lang w:val="lt-LT" w:eastAsia="en-US"/>
        </w:rPr>
        <w:t>Levommethadone</w:t>
      </w:r>
      <w:proofErr w:type="spellEnd"/>
      <w:r w:rsidRPr="00BB3DEB">
        <w:rPr>
          <w:rFonts w:eastAsia="Calibri"/>
          <w:sz w:val="22"/>
          <w:szCs w:val="22"/>
          <w:lang w:val="lt-LT" w:eastAsia="en-US"/>
        </w:rPr>
        <w:t xml:space="preserve"> </w:t>
      </w:r>
      <w:proofErr w:type="spellStart"/>
      <w:r w:rsidRPr="00BB3DEB">
        <w:rPr>
          <w:rFonts w:eastAsia="Calibri"/>
          <w:sz w:val="22"/>
          <w:szCs w:val="22"/>
          <w:lang w:val="lt-LT" w:eastAsia="en-US"/>
        </w:rPr>
        <w:t>G.L.Pharma</w:t>
      </w:r>
      <w:proofErr w:type="spellEnd"/>
      <w:r w:rsidRPr="00BB3DEB">
        <w:rPr>
          <w:rFonts w:eastAsia="Calibri"/>
          <w:sz w:val="22"/>
          <w:szCs w:val="22"/>
          <w:lang w:val="lt-LT" w:eastAsia="en-US"/>
        </w:rPr>
        <w:t xml:space="preserve"> 5 mg/ml koncentrato tankis yra 1</w:t>
      </w:r>
      <w:r>
        <w:rPr>
          <w:rFonts w:eastAsia="Calibri"/>
          <w:sz w:val="22"/>
          <w:szCs w:val="22"/>
          <w:lang w:val="lt-LT" w:eastAsia="en-US"/>
        </w:rPr>
        <w:t>,00</w:t>
      </w:r>
      <w:r w:rsidRPr="00BB3DEB">
        <w:rPr>
          <w:rFonts w:eastAsia="Calibri"/>
          <w:sz w:val="22"/>
          <w:szCs w:val="22"/>
          <w:lang w:val="lt-LT" w:eastAsia="en-US"/>
        </w:rPr>
        <w:t> g/ml.</w:t>
      </w:r>
    </w:p>
    <w:p w:rsidR="0050368E" w:rsidRDefault="0050368E" w:rsidP="0050368E">
      <w:pPr>
        <w:spacing w:line="220" w:lineRule="exact"/>
        <w:rPr>
          <w:rFonts w:eastAsia="Calibri" w:cs="Times New Roman"/>
          <w:b/>
          <w:bCs/>
          <w:spacing w:val="-3"/>
          <w:sz w:val="22"/>
          <w:szCs w:val="22"/>
          <w:lang w:val="lt-LT" w:eastAsia="en-US"/>
        </w:rPr>
      </w:pPr>
    </w:p>
    <w:p w:rsidR="0050368E" w:rsidRPr="00A856C8" w:rsidRDefault="0050368E" w:rsidP="0050368E">
      <w:pPr>
        <w:spacing w:line="220" w:lineRule="exact"/>
        <w:rPr>
          <w:rFonts w:eastAsia="Calibri" w:cs="Times New Roman"/>
          <w:b/>
          <w:bCs/>
          <w:sz w:val="22"/>
          <w:szCs w:val="22"/>
          <w:lang w:val="lt-LT" w:eastAsia="en-US"/>
        </w:rPr>
      </w:pPr>
      <w:proofErr w:type="spellStart"/>
      <w:r w:rsidRPr="00A856C8">
        <w:rPr>
          <w:rFonts w:eastAsia="Calibri" w:cs="Times New Roman"/>
          <w:b/>
          <w:bCs/>
          <w:spacing w:val="-3"/>
          <w:sz w:val="22"/>
          <w:szCs w:val="22"/>
          <w:lang w:val="lt-LT" w:eastAsia="en-US"/>
        </w:rPr>
        <w:t>Levomethadone</w:t>
      </w:r>
      <w:proofErr w:type="spellEnd"/>
      <w:r w:rsidRPr="00A856C8">
        <w:rPr>
          <w:rFonts w:eastAsia="Calibri" w:cs="Times New Roman"/>
          <w:b/>
          <w:bCs/>
          <w:spacing w:val="-3"/>
          <w:sz w:val="22"/>
          <w:szCs w:val="22"/>
          <w:lang w:val="lt-LT" w:eastAsia="en-US"/>
        </w:rPr>
        <w:t xml:space="preserve"> </w:t>
      </w:r>
      <w:proofErr w:type="spellStart"/>
      <w:r w:rsidRPr="00A856C8">
        <w:rPr>
          <w:rFonts w:eastAsia="Calibri" w:cs="Times New Roman"/>
          <w:b/>
          <w:bCs/>
          <w:spacing w:val="-3"/>
          <w:sz w:val="22"/>
          <w:szCs w:val="22"/>
          <w:lang w:val="lt-LT" w:eastAsia="en-US"/>
        </w:rPr>
        <w:t>G.L.Pharma</w:t>
      </w:r>
      <w:proofErr w:type="spellEnd"/>
      <w:r w:rsidRPr="00A856C8">
        <w:rPr>
          <w:rFonts w:eastAsia="Calibri" w:cs="Times New Roman"/>
          <w:b/>
          <w:bCs/>
          <w:spacing w:val="-3"/>
          <w:sz w:val="22"/>
          <w:szCs w:val="22"/>
          <w:lang w:val="lt-LT" w:eastAsia="en-US"/>
        </w:rPr>
        <w:t xml:space="preserve"> </w:t>
      </w:r>
      <w:r w:rsidRPr="00A856C8">
        <w:rPr>
          <w:rFonts w:eastAsia="Calibri" w:cs="Times New Roman"/>
          <w:b/>
          <w:bCs/>
          <w:sz w:val="22"/>
          <w:szCs w:val="22"/>
          <w:lang w:val="lt-LT" w:eastAsia="en-US"/>
        </w:rPr>
        <w:t>išvaizda ir kiekis pakuotėje</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lt-LT"/>
        </w:rPr>
      </w:pPr>
      <w:r w:rsidRPr="00A856C8">
        <w:rPr>
          <w:rFonts w:eastAsia="Calibri" w:cs="Times New Roman"/>
          <w:spacing w:val="-3"/>
          <w:sz w:val="22"/>
          <w:szCs w:val="22"/>
          <w:lang w:val="lt-LT" w:eastAsia="lt-LT"/>
        </w:rPr>
        <w:t>Koncentratas geriamajam tirpalui.</w:t>
      </w:r>
    </w:p>
    <w:p w:rsidR="0050368E" w:rsidRPr="00A856C8" w:rsidRDefault="0050368E" w:rsidP="0050368E">
      <w:pPr>
        <w:rPr>
          <w:rFonts w:eastAsia="Calibri" w:cs="Times New Roman"/>
          <w:sz w:val="22"/>
          <w:szCs w:val="22"/>
          <w:lang w:val="lt-LT" w:eastAsia="en-US"/>
        </w:rPr>
      </w:pPr>
      <w:r>
        <w:rPr>
          <w:rFonts w:eastAsia="Calibri" w:cs="Times New Roman"/>
          <w:sz w:val="22"/>
          <w:szCs w:val="22"/>
          <w:lang w:val="lt-LT" w:eastAsia="en-US"/>
        </w:rPr>
        <w:t>S</w:t>
      </w:r>
      <w:r w:rsidRPr="00A856C8">
        <w:rPr>
          <w:rFonts w:eastAsia="Calibri" w:cs="Times New Roman"/>
          <w:sz w:val="22"/>
          <w:szCs w:val="22"/>
          <w:lang w:val="lt-LT" w:eastAsia="en-US"/>
        </w:rPr>
        <w:t>kaidrus</w:t>
      </w:r>
      <w:r>
        <w:rPr>
          <w:rFonts w:eastAsia="Calibri" w:cs="Times New Roman"/>
          <w:sz w:val="22"/>
          <w:szCs w:val="22"/>
          <w:lang w:val="lt-LT" w:eastAsia="en-US"/>
        </w:rPr>
        <w:t>, bespalvis</w:t>
      </w:r>
      <w:r w:rsidRPr="00A856C8">
        <w:rPr>
          <w:rFonts w:eastAsia="Calibri" w:cs="Times New Roman"/>
          <w:sz w:val="22"/>
          <w:szCs w:val="22"/>
          <w:lang w:val="lt-LT" w:eastAsia="en-US"/>
        </w:rPr>
        <w:t xml:space="preserve"> arba gelsvos spalvos, kartaus skonio be jokių matomų dalelyčių </w:t>
      </w:r>
      <w:r>
        <w:rPr>
          <w:rFonts w:eastAsia="Calibri" w:cs="Times New Roman"/>
          <w:sz w:val="22"/>
          <w:szCs w:val="22"/>
          <w:lang w:val="lt-LT" w:eastAsia="en-US"/>
        </w:rPr>
        <w:t>tirpalas gintaro</w:t>
      </w:r>
      <w:r w:rsidRPr="00A856C8">
        <w:rPr>
          <w:rFonts w:eastAsia="Calibri" w:cs="Times New Roman"/>
          <w:sz w:val="22"/>
          <w:szCs w:val="22"/>
          <w:lang w:val="lt-LT" w:eastAsia="en-US"/>
        </w:rPr>
        <w:t xml:space="preserve"> spalvos stiklo buteliu</w:t>
      </w:r>
      <w:r>
        <w:rPr>
          <w:rFonts w:eastAsia="Calibri" w:cs="Times New Roman"/>
          <w:sz w:val="22"/>
          <w:szCs w:val="22"/>
          <w:lang w:val="lt-LT" w:eastAsia="en-US"/>
        </w:rPr>
        <w:t>ku</w:t>
      </w:r>
      <w:r w:rsidRPr="00A856C8">
        <w:rPr>
          <w:rFonts w:eastAsia="Calibri" w:cs="Times New Roman"/>
          <w:sz w:val="22"/>
          <w:szCs w:val="22"/>
          <w:lang w:val="lt-LT" w:eastAsia="en-US"/>
        </w:rPr>
        <w:t>ose su pirm</w:t>
      </w:r>
      <w:r>
        <w:rPr>
          <w:rFonts w:eastAsia="Calibri" w:cs="Times New Roman"/>
          <w:sz w:val="22"/>
          <w:szCs w:val="22"/>
          <w:lang w:val="lt-LT" w:eastAsia="en-US"/>
        </w:rPr>
        <w:t>ąjį</w:t>
      </w:r>
      <w:r w:rsidRPr="00A856C8">
        <w:rPr>
          <w:rFonts w:eastAsia="Calibri" w:cs="Times New Roman"/>
          <w:sz w:val="22"/>
          <w:szCs w:val="22"/>
          <w:lang w:val="lt-LT" w:eastAsia="en-US"/>
        </w:rPr>
        <w:t xml:space="preserve"> atidarym</w:t>
      </w:r>
      <w:r>
        <w:rPr>
          <w:rFonts w:eastAsia="Calibri" w:cs="Times New Roman"/>
          <w:sz w:val="22"/>
          <w:szCs w:val="22"/>
          <w:lang w:val="lt-LT" w:eastAsia="en-US"/>
        </w:rPr>
        <w:t>ą rodančiu</w:t>
      </w:r>
      <w:r w:rsidRPr="00A856C8">
        <w:rPr>
          <w:rFonts w:eastAsia="Calibri" w:cs="Times New Roman"/>
          <w:sz w:val="22"/>
          <w:szCs w:val="22"/>
          <w:lang w:val="lt-LT" w:eastAsia="en-US"/>
        </w:rPr>
        <w:t xml:space="preserve"> </w:t>
      </w:r>
      <w:r>
        <w:rPr>
          <w:rFonts w:eastAsia="Calibri" w:cs="Times New Roman"/>
          <w:sz w:val="22"/>
          <w:szCs w:val="22"/>
          <w:lang w:val="lt-LT" w:eastAsia="en-US"/>
        </w:rPr>
        <w:t xml:space="preserve">užsukamuoju </w:t>
      </w:r>
      <w:r w:rsidRPr="00A856C8">
        <w:rPr>
          <w:rFonts w:eastAsia="Calibri" w:cs="Times New Roman"/>
          <w:sz w:val="22"/>
          <w:szCs w:val="22"/>
          <w:lang w:val="lt-LT" w:eastAsia="en-US"/>
        </w:rPr>
        <w:t xml:space="preserve">dangteliu, padalomis sužymėta pipete ir </w:t>
      </w:r>
      <w:r>
        <w:rPr>
          <w:rFonts w:eastAsia="Calibri" w:cs="Times New Roman"/>
          <w:sz w:val="22"/>
          <w:szCs w:val="22"/>
          <w:lang w:val="lt-LT" w:eastAsia="en-US"/>
        </w:rPr>
        <w:t>preparato perteklių sugeriančiu užsukamuoju dangteliu ir padalomis sužymėta matavimo taurele</w:t>
      </w:r>
      <w:r w:rsidRPr="00A856C8">
        <w:rPr>
          <w:rFonts w:eastAsia="Calibri" w:cs="Times New Roman"/>
          <w:sz w:val="22"/>
          <w:szCs w:val="22"/>
          <w:lang w:val="lt-LT" w:eastAsia="en-US"/>
        </w:rPr>
        <w:t>.</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Levomethadone</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G.L.Pharma</w:t>
      </w:r>
      <w:proofErr w:type="spellEnd"/>
      <w:r w:rsidRPr="00A856C8">
        <w:rPr>
          <w:rFonts w:eastAsia="Calibri" w:cs="Times New Roman"/>
          <w:sz w:val="22"/>
          <w:szCs w:val="22"/>
          <w:lang w:val="lt-LT" w:eastAsia="en-US"/>
        </w:rPr>
        <w:t xml:space="preserve"> tiekiamas pakuotė</w:t>
      </w:r>
      <w:r>
        <w:rPr>
          <w:rFonts w:eastAsia="Calibri" w:cs="Times New Roman"/>
          <w:sz w:val="22"/>
          <w:szCs w:val="22"/>
          <w:lang w:val="lt-LT" w:eastAsia="en-US"/>
        </w:rPr>
        <w:t>s</w:t>
      </w:r>
      <w:r w:rsidRPr="00A856C8">
        <w:rPr>
          <w:rFonts w:eastAsia="Calibri" w:cs="Times New Roman"/>
          <w:sz w:val="22"/>
          <w:szCs w:val="22"/>
          <w:lang w:val="lt-LT" w:eastAsia="en-US"/>
        </w:rPr>
        <w:t xml:space="preserve">e </w:t>
      </w:r>
      <w:r>
        <w:rPr>
          <w:rFonts w:eastAsia="Calibri" w:cs="Times New Roman"/>
          <w:sz w:val="22"/>
          <w:szCs w:val="22"/>
          <w:lang w:val="lt-LT" w:eastAsia="en-US"/>
        </w:rPr>
        <w:t>po 100 ml, 150 ml, 300 ml,</w:t>
      </w:r>
      <w:r w:rsidRPr="00A856C8">
        <w:rPr>
          <w:rFonts w:eastAsia="Calibri" w:cs="Times New Roman"/>
          <w:sz w:val="22"/>
          <w:szCs w:val="22"/>
          <w:lang w:val="lt-LT" w:eastAsia="en-US"/>
        </w:rPr>
        <w:t xml:space="preserve"> 500 ml</w:t>
      </w:r>
      <w:r>
        <w:rPr>
          <w:rFonts w:eastAsia="Calibri" w:cs="Times New Roman"/>
          <w:sz w:val="22"/>
          <w:szCs w:val="22"/>
          <w:lang w:val="lt-LT" w:eastAsia="en-US"/>
        </w:rPr>
        <w:t xml:space="preserve"> ir 1000 ml</w:t>
      </w:r>
      <w:r w:rsidRPr="00A856C8">
        <w:rPr>
          <w:rFonts w:eastAsia="Calibri" w:cs="Times New Roman"/>
          <w:sz w:val="22"/>
          <w:szCs w:val="22"/>
          <w:lang w:val="lt-LT" w:eastAsia="en-US"/>
        </w:rPr>
        <w:t>.</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Times New Roman" w:cs="Times New Roman"/>
          <w:noProof/>
          <w:sz w:val="22"/>
          <w:szCs w:val="22"/>
          <w:lang w:val="lt-LT" w:eastAsia="en-US"/>
        </w:rPr>
      </w:pPr>
      <w:r w:rsidRPr="00A856C8">
        <w:rPr>
          <w:rFonts w:eastAsia="Times New Roman" w:cs="Times New Roman"/>
          <w:noProof/>
          <w:sz w:val="22"/>
          <w:szCs w:val="22"/>
          <w:lang w:val="lt-LT" w:eastAsia="en-US"/>
        </w:rPr>
        <w:t>Gali būti tiekiamos ne visų dydžių pakuotės.</w:t>
      </w:r>
    </w:p>
    <w:p w:rsidR="0050368E" w:rsidRPr="00A856C8" w:rsidRDefault="0050368E" w:rsidP="0050368E">
      <w:pPr>
        <w:rPr>
          <w:rFonts w:eastAsia="Calibri" w:cs="Times New Roman"/>
          <w:sz w:val="22"/>
          <w:szCs w:val="22"/>
          <w:lang w:val="lt-LT" w:eastAsia="en-US"/>
        </w:rPr>
      </w:pPr>
    </w:p>
    <w:p w:rsidR="0050368E" w:rsidRPr="00A856C8" w:rsidRDefault="0050368E" w:rsidP="0050368E">
      <w:pPr>
        <w:spacing w:line="220" w:lineRule="exact"/>
        <w:rPr>
          <w:rFonts w:eastAsia="Calibri" w:cs="Times New Roman"/>
          <w:b/>
          <w:bCs/>
          <w:sz w:val="22"/>
          <w:szCs w:val="22"/>
          <w:lang w:val="lt-LT" w:eastAsia="en-US"/>
        </w:rPr>
      </w:pPr>
      <w:r w:rsidRPr="00A856C8">
        <w:rPr>
          <w:rFonts w:eastAsia="Times New Roman" w:cs="Times New Roman"/>
          <w:b/>
          <w:sz w:val="22"/>
          <w:lang w:val="lt-LT" w:eastAsia="lt-LT" w:bidi="lt-LT"/>
        </w:rPr>
        <w:t xml:space="preserve">Registruotojas </w:t>
      </w:r>
      <w:r w:rsidRPr="00A856C8">
        <w:rPr>
          <w:rFonts w:eastAsia="Calibri" w:cs="Times New Roman"/>
          <w:b/>
          <w:bCs/>
          <w:sz w:val="22"/>
          <w:szCs w:val="22"/>
          <w:lang w:val="lt-LT" w:eastAsia="en-US"/>
        </w:rPr>
        <w:t>ir gamintojas</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G.L. Pharma GmbH </w:t>
      </w:r>
    </w:p>
    <w:p w:rsidR="0050368E" w:rsidRPr="00A856C8" w:rsidRDefault="0050368E" w:rsidP="0050368E">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Schlossplatz 1 </w:t>
      </w:r>
    </w:p>
    <w:p w:rsidR="0050368E" w:rsidRPr="00A856C8" w:rsidRDefault="0050368E" w:rsidP="0050368E">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8502 Lannach </w:t>
      </w:r>
    </w:p>
    <w:p w:rsidR="0050368E" w:rsidRPr="00A856C8" w:rsidRDefault="0050368E" w:rsidP="0050368E">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Austrija</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r w:rsidRPr="00A856C8">
        <w:rPr>
          <w:rFonts w:eastAsia="Calibri" w:cs="Times New Roman"/>
          <w:sz w:val="22"/>
          <w:szCs w:val="22"/>
          <w:lang w:val="lt-LT" w:eastAsia="en-US"/>
        </w:rPr>
        <w:t xml:space="preserve">Jeigu apie šį vaistą norite sužinoti daugiau, kreipkitės į vietinį </w:t>
      </w:r>
      <w:r>
        <w:rPr>
          <w:rFonts w:eastAsia="Calibri" w:cs="Times New Roman"/>
          <w:sz w:val="22"/>
          <w:szCs w:val="22"/>
          <w:lang w:val="lt-LT" w:eastAsia="en-US"/>
        </w:rPr>
        <w:t>registruotojo</w:t>
      </w:r>
      <w:r w:rsidRPr="00A856C8">
        <w:rPr>
          <w:rFonts w:eastAsia="Calibri" w:cs="Times New Roman"/>
          <w:sz w:val="22"/>
          <w:szCs w:val="22"/>
          <w:lang w:val="lt-LT" w:eastAsia="en-US"/>
        </w:rPr>
        <w:t xml:space="preserve"> atstovą.</w:t>
      </w:r>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UAB „GL Pharma Vilnius“</w:t>
      </w:r>
    </w:p>
    <w:p w:rsidR="0050368E" w:rsidRPr="00A856C8" w:rsidRDefault="0050368E" w:rsidP="0050368E">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A.Jakšto g. 12</w:t>
      </w:r>
    </w:p>
    <w:p w:rsidR="0050368E" w:rsidRPr="00A856C8" w:rsidRDefault="0050368E" w:rsidP="0050368E">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LT-01105 Vilnius </w:t>
      </w:r>
    </w:p>
    <w:p w:rsidR="0050368E" w:rsidRPr="00A856C8" w:rsidRDefault="0050368E" w:rsidP="0050368E">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Tel. + 370 5 2610705</w:t>
      </w:r>
    </w:p>
    <w:p w:rsidR="0050368E" w:rsidRPr="00A856C8" w:rsidRDefault="0050368E" w:rsidP="0050368E">
      <w:pPr>
        <w:rPr>
          <w:rFonts w:eastAsia="Calibri" w:cs="Times New Roman"/>
          <w:sz w:val="22"/>
          <w:szCs w:val="22"/>
          <w:lang w:val="lt-LT" w:eastAsia="en-US"/>
        </w:rPr>
      </w:pPr>
      <w:r>
        <w:rPr>
          <w:rFonts w:eastAsia="Calibri" w:cs="Times New Roman"/>
          <w:noProof/>
          <w:sz w:val="22"/>
          <w:szCs w:val="22"/>
          <w:lang w:val="lt-LT" w:eastAsia="en-US"/>
        </w:rPr>
        <w:t xml:space="preserve">El. paštas: </w:t>
      </w:r>
      <w:r w:rsidRPr="00A856C8">
        <w:rPr>
          <w:rFonts w:eastAsia="Calibri" w:cs="Times New Roman"/>
          <w:noProof/>
          <w:sz w:val="22"/>
          <w:szCs w:val="22"/>
          <w:lang w:val="lt-LT" w:eastAsia="en-US"/>
        </w:rPr>
        <w:t>office@gl-pharma.lt</w:t>
      </w:r>
    </w:p>
    <w:p w:rsidR="0050368E" w:rsidRPr="00A856C8" w:rsidRDefault="0050368E" w:rsidP="0050368E">
      <w:pPr>
        <w:rPr>
          <w:rFonts w:eastAsia="Calibri" w:cs="Times New Roman"/>
          <w:sz w:val="22"/>
          <w:szCs w:val="22"/>
          <w:lang w:val="lt-LT" w:eastAsia="en-US"/>
        </w:rPr>
      </w:pPr>
    </w:p>
    <w:p w:rsidR="0050368E" w:rsidRDefault="0050368E" w:rsidP="0050368E">
      <w:pPr>
        <w:numPr>
          <w:ilvl w:val="12"/>
          <w:numId w:val="0"/>
        </w:numPr>
        <w:tabs>
          <w:tab w:val="left" w:pos="567"/>
        </w:tabs>
        <w:spacing w:line="260" w:lineRule="exact"/>
        <w:ind w:right="-2"/>
        <w:rPr>
          <w:rFonts w:eastAsia="Times New Roman" w:cs="Times New Roman"/>
          <w:snapToGrid w:val="0"/>
          <w:sz w:val="22"/>
          <w:lang w:val="lt-LT" w:eastAsia="en-US"/>
        </w:rPr>
      </w:pPr>
      <w:r w:rsidRPr="00A856C8">
        <w:rPr>
          <w:rFonts w:eastAsia="Times New Roman" w:cs="Times New Roman"/>
          <w:b/>
          <w:snapToGrid w:val="0"/>
          <w:sz w:val="22"/>
          <w:lang w:val="lt-LT" w:eastAsia="en-US"/>
        </w:rPr>
        <w:t>Šis vaistas EEE valstybėse narėse registruotas tokiais pavadinimais</w:t>
      </w:r>
      <w:r w:rsidRPr="00A856C8">
        <w:rPr>
          <w:rFonts w:eastAsia="Times New Roman" w:cs="Times New Roman"/>
          <w:snapToGrid w:val="0"/>
          <w:sz w:val="22"/>
          <w:lang w:val="lt-LT" w:eastAsia="en-US"/>
        </w:rPr>
        <w:t>:</w:t>
      </w:r>
    </w:p>
    <w:p w:rsidR="0050368E" w:rsidRDefault="0050368E" w:rsidP="0050368E">
      <w:pPr>
        <w:numPr>
          <w:ilvl w:val="12"/>
          <w:numId w:val="0"/>
        </w:numPr>
        <w:tabs>
          <w:tab w:val="left" w:pos="567"/>
        </w:tabs>
        <w:spacing w:line="260" w:lineRule="exact"/>
        <w:ind w:right="-2"/>
        <w:rPr>
          <w:rFonts w:eastAsia="Times New Roman" w:cs="Times New Roman"/>
          <w:snapToGrid w:val="0"/>
          <w:sz w:val="22"/>
          <w:lang w:val="lt-LT" w:eastAsia="en-US"/>
        </w:rPr>
      </w:pPr>
      <w:r>
        <w:rPr>
          <w:rFonts w:eastAsia="Times New Roman" w:cs="Times New Roman"/>
          <w:snapToGrid w:val="0"/>
          <w:sz w:val="22"/>
          <w:lang w:val="lt-LT" w:eastAsia="en-US"/>
        </w:rPr>
        <w:t xml:space="preserve">Austrija, Čekija, Estija, Lietuva, Latvija: </w:t>
      </w:r>
      <w:proofErr w:type="spellStart"/>
      <w:r>
        <w:rPr>
          <w:rFonts w:eastAsia="Times New Roman" w:cs="Times New Roman"/>
          <w:snapToGrid w:val="0"/>
          <w:sz w:val="22"/>
          <w:lang w:val="lt-LT" w:eastAsia="en-US"/>
        </w:rPr>
        <w:t>Levomethadone</w:t>
      </w:r>
      <w:proofErr w:type="spellEnd"/>
      <w:r>
        <w:rPr>
          <w:rFonts w:eastAsia="Times New Roman" w:cs="Times New Roman"/>
          <w:snapToGrid w:val="0"/>
          <w:sz w:val="22"/>
          <w:lang w:val="lt-LT" w:eastAsia="en-US"/>
        </w:rPr>
        <w:t xml:space="preserve"> G.L. </w:t>
      </w:r>
      <w:proofErr w:type="spellStart"/>
      <w:r>
        <w:rPr>
          <w:rFonts w:eastAsia="Times New Roman" w:cs="Times New Roman"/>
          <w:snapToGrid w:val="0"/>
          <w:sz w:val="22"/>
          <w:lang w:val="lt-LT" w:eastAsia="en-US"/>
        </w:rPr>
        <w:t>Pharma</w:t>
      </w:r>
      <w:proofErr w:type="spellEnd"/>
    </w:p>
    <w:p w:rsidR="0050368E" w:rsidRDefault="0050368E" w:rsidP="0050368E">
      <w:pPr>
        <w:numPr>
          <w:ilvl w:val="12"/>
          <w:numId w:val="0"/>
        </w:numPr>
        <w:tabs>
          <w:tab w:val="left" w:pos="567"/>
        </w:tabs>
        <w:spacing w:line="260" w:lineRule="exact"/>
        <w:ind w:right="-2"/>
        <w:rPr>
          <w:rFonts w:eastAsia="Times New Roman" w:cs="Times New Roman"/>
          <w:snapToGrid w:val="0"/>
          <w:sz w:val="22"/>
          <w:lang w:val="lt-LT" w:eastAsia="en-US"/>
        </w:rPr>
      </w:pPr>
      <w:r>
        <w:rPr>
          <w:rFonts w:eastAsia="Times New Roman" w:cs="Times New Roman"/>
          <w:snapToGrid w:val="0"/>
          <w:sz w:val="22"/>
          <w:lang w:val="lt-LT" w:eastAsia="en-US"/>
        </w:rPr>
        <w:t>Vokietija, Vengrija, Bulgarija, Rumunija: Levo-</w:t>
      </w:r>
      <w:proofErr w:type="spellStart"/>
      <w:r>
        <w:rPr>
          <w:rFonts w:eastAsia="Times New Roman" w:cs="Times New Roman"/>
          <w:snapToGrid w:val="0"/>
          <w:sz w:val="22"/>
          <w:lang w:val="lt-LT" w:eastAsia="en-US"/>
        </w:rPr>
        <w:t>Methasan</w:t>
      </w:r>
      <w:proofErr w:type="spellEnd"/>
    </w:p>
    <w:p w:rsidR="0050368E" w:rsidRDefault="0050368E" w:rsidP="0050368E">
      <w:pPr>
        <w:numPr>
          <w:ilvl w:val="12"/>
          <w:numId w:val="0"/>
        </w:numPr>
        <w:tabs>
          <w:tab w:val="left" w:pos="567"/>
        </w:tabs>
        <w:spacing w:line="260" w:lineRule="exact"/>
        <w:ind w:right="-2"/>
        <w:rPr>
          <w:rFonts w:eastAsia="Times New Roman" w:cs="Times New Roman"/>
          <w:snapToGrid w:val="0"/>
          <w:sz w:val="22"/>
          <w:lang w:val="lt-LT" w:eastAsia="en-US"/>
        </w:rPr>
      </w:pPr>
      <w:r>
        <w:rPr>
          <w:rFonts w:eastAsia="Times New Roman" w:cs="Times New Roman"/>
          <w:snapToGrid w:val="0"/>
          <w:sz w:val="22"/>
          <w:lang w:val="lt-LT" w:eastAsia="en-US"/>
        </w:rPr>
        <w:t xml:space="preserve">Lenkija: </w:t>
      </w:r>
      <w:proofErr w:type="spellStart"/>
      <w:r>
        <w:rPr>
          <w:rFonts w:eastAsia="Times New Roman" w:cs="Times New Roman"/>
          <w:snapToGrid w:val="0"/>
          <w:sz w:val="22"/>
          <w:lang w:val="lt-LT" w:eastAsia="en-US"/>
        </w:rPr>
        <w:t>Levosublana</w:t>
      </w:r>
      <w:proofErr w:type="spellEnd"/>
    </w:p>
    <w:p w:rsidR="0050368E" w:rsidRPr="00A856C8" w:rsidRDefault="0050368E" w:rsidP="0050368E">
      <w:pPr>
        <w:numPr>
          <w:ilvl w:val="12"/>
          <w:numId w:val="0"/>
        </w:numPr>
        <w:tabs>
          <w:tab w:val="left" w:pos="567"/>
        </w:tabs>
        <w:spacing w:line="260" w:lineRule="exact"/>
        <w:ind w:right="-2"/>
        <w:rPr>
          <w:rFonts w:eastAsia="Times New Roman" w:cs="Times New Roman"/>
          <w:snapToGrid w:val="0"/>
          <w:sz w:val="22"/>
          <w:lang w:val="lt-LT" w:eastAsia="en-US"/>
        </w:rPr>
      </w:pPr>
      <w:r>
        <w:rPr>
          <w:rFonts w:eastAsia="Times New Roman" w:cs="Times New Roman"/>
          <w:snapToGrid w:val="0"/>
          <w:sz w:val="22"/>
          <w:lang w:val="lt-LT" w:eastAsia="en-US"/>
        </w:rPr>
        <w:t xml:space="preserve">Slovakija: </w:t>
      </w:r>
      <w:proofErr w:type="spellStart"/>
      <w:r>
        <w:rPr>
          <w:rFonts w:eastAsia="Times New Roman" w:cs="Times New Roman"/>
          <w:snapToGrid w:val="0"/>
          <w:sz w:val="22"/>
          <w:lang w:val="lt-LT" w:eastAsia="en-US"/>
        </w:rPr>
        <w:t>Levometagla</w:t>
      </w:r>
      <w:proofErr w:type="spellEnd"/>
    </w:p>
    <w:p w:rsidR="0050368E" w:rsidRPr="00A856C8"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
    <w:p w:rsidR="0050368E" w:rsidRPr="00CB45E7" w:rsidRDefault="0050368E" w:rsidP="0050368E">
      <w:pPr>
        <w:rPr>
          <w:b/>
          <w:sz w:val="22"/>
          <w:lang w:val="lt-LT"/>
        </w:rPr>
      </w:pPr>
      <w:r w:rsidRPr="009D46FA">
        <w:rPr>
          <w:rFonts w:eastAsia="Calibri" w:cs="Times New Roman"/>
          <w:b/>
          <w:bCs/>
          <w:sz w:val="22"/>
          <w:szCs w:val="22"/>
          <w:lang w:val="lt-LT" w:eastAsia="en-US"/>
        </w:rPr>
        <w:t>Šis pakuotės lapelis</w:t>
      </w:r>
      <w:r w:rsidRPr="009D46FA">
        <w:rPr>
          <w:rFonts w:eastAsia="Calibri" w:cs="Times New Roman"/>
          <w:b/>
          <w:sz w:val="22"/>
          <w:szCs w:val="22"/>
          <w:lang w:val="lt-LT" w:eastAsia="en-US"/>
        </w:rPr>
        <w:t xml:space="preserve"> paskutinį kartą peržiūrėtas</w:t>
      </w:r>
      <w:r>
        <w:rPr>
          <w:rFonts w:eastAsia="Calibri" w:cs="Times New Roman"/>
          <w:b/>
          <w:sz w:val="22"/>
          <w:szCs w:val="22"/>
          <w:lang w:val="lt-LT" w:eastAsia="en-US"/>
        </w:rPr>
        <w:t xml:space="preserve"> </w:t>
      </w:r>
      <w:r>
        <w:rPr>
          <w:b/>
          <w:sz w:val="22"/>
          <w:lang w:val="lt-LT"/>
        </w:rPr>
        <w:t>2018-11-29.</w:t>
      </w:r>
    </w:p>
    <w:p w:rsidR="0050368E" w:rsidRDefault="0050368E" w:rsidP="0050368E">
      <w:pPr>
        <w:rPr>
          <w:rFonts w:eastAsia="Calibri" w:cs="Times New Roman"/>
          <w:sz w:val="22"/>
          <w:szCs w:val="22"/>
          <w:lang w:val="lt-LT" w:eastAsia="en-US"/>
        </w:rPr>
      </w:pPr>
    </w:p>
    <w:p w:rsidR="0050368E" w:rsidRPr="00A856C8" w:rsidRDefault="0050368E" w:rsidP="0050368E">
      <w:pPr>
        <w:rPr>
          <w:rFonts w:eastAsia="Calibri" w:cs="Times New Roman"/>
          <w:sz w:val="22"/>
          <w:szCs w:val="22"/>
          <w:lang w:val="lt-LT" w:eastAsia="en-US"/>
        </w:rPr>
      </w:pPr>
    </w:p>
    <w:p w:rsidR="0050368E" w:rsidRPr="00A856C8" w:rsidRDefault="0050368E" w:rsidP="0050368E">
      <w:pPr>
        <w:numPr>
          <w:ilvl w:val="12"/>
          <w:numId w:val="0"/>
        </w:numPr>
        <w:tabs>
          <w:tab w:val="left" w:pos="567"/>
        </w:tabs>
        <w:ind w:right="-2"/>
        <w:rPr>
          <w:rFonts w:eastAsia="Times New Roman" w:cs="Times New Roman"/>
          <w:snapToGrid w:val="0"/>
          <w:sz w:val="22"/>
          <w:szCs w:val="24"/>
          <w:lang w:val="lt-LT" w:eastAsia="en-US"/>
        </w:rPr>
      </w:pPr>
      <w:r w:rsidRPr="00A856C8">
        <w:rPr>
          <w:rFonts w:eastAsia="Times New Roman" w:cs="Times New Roman"/>
          <w:snapToGrid w:val="0"/>
          <w:sz w:val="22"/>
          <w:lang w:val="lt-LT" w:eastAsia="en-US"/>
        </w:rPr>
        <w:t xml:space="preserve">Išsami informacija apie šį </w:t>
      </w:r>
      <w:r w:rsidRPr="00A856C8">
        <w:rPr>
          <w:rFonts w:eastAsia="Times New Roman" w:cs="Times New Roman"/>
          <w:snapToGrid w:val="0"/>
          <w:sz w:val="22"/>
          <w:szCs w:val="24"/>
          <w:lang w:val="lt-LT" w:eastAsia="en-US"/>
        </w:rPr>
        <w:t>vaistą</w:t>
      </w:r>
      <w:r w:rsidRPr="00A856C8">
        <w:rPr>
          <w:rFonts w:eastAsia="Times New Roman" w:cs="Times New Roman"/>
          <w:snapToGrid w:val="0"/>
          <w:sz w:val="22"/>
          <w:lang w:val="lt-LT" w:eastAsia="en-US"/>
        </w:rPr>
        <w:t xml:space="preserve"> pateikiama Valstybinės vaistų kontrolės tarnybos prie Lietuvos Respublikos sveikatos apsaugos ministerijos tinklalapyje</w:t>
      </w:r>
      <w:r w:rsidRPr="00A856C8">
        <w:rPr>
          <w:rFonts w:eastAsia="Times New Roman" w:cs="Times New Roman"/>
          <w:i/>
          <w:snapToGrid w:val="0"/>
          <w:sz w:val="22"/>
          <w:szCs w:val="24"/>
          <w:lang w:val="lt-LT" w:eastAsia="en-US"/>
        </w:rPr>
        <w:t xml:space="preserve"> </w:t>
      </w:r>
      <w:hyperlink r:id="rId7" w:history="1">
        <w:r w:rsidRPr="00A856C8">
          <w:rPr>
            <w:rFonts w:eastAsia="SimSun" w:cs="Times New Roman"/>
            <w:snapToGrid w:val="0"/>
            <w:color w:val="0000FF"/>
            <w:sz w:val="22"/>
            <w:u w:val="single"/>
            <w:lang w:val="lt-LT" w:eastAsia="en-US"/>
          </w:rPr>
          <w:t>http://www.vvkt.lt/</w:t>
        </w:r>
      </w:hyperlink>
      <w:r w:rsidRPr="00A856C8">
        <w:rPr>
          <w:rFonts w:eastAsia="Times New Roman" w:cs="Times New Roman"/>
          <w:snapToGrid w:val="0"/>
          <w:sz w:val="22"/>
          <w:lang w:val="lt-LT" w:eastAsia="en-US"/>
        </w:rPr>
        <w:t>.</w:t>
      </w:r>
    </w:p>
    <w:p w:rsidR="0050368E" w:rsidRPr="00A856C8" w:rsidRDefault="0050368E" w:rsidP="0050368E">
      <w:pPr>
        <w:rPr>
          <w:rFonts w:eastAsia="Calibri" w:cs="Times New Roman"/>
          <w:sz w:val="22"/>
          <w:szCs w:val="22"/>
          <w:lang w:val="lt-LT" w:eastAsia="en-US"/>
        </w:rPr>
      </w:pPr>
    </w:p>
    <w:p w:rsidR="0050368E" w:rsidRPr="00A856C8" w:rsidRDefault="0050368E" w:rsidP="0050368E">
      <w:pPr>
        <w:numPr>
          <w:ilvl w:val="12"/>
          <w:numId w:val="0"/>
        </w:numPr>
        <w:ind w:right="-2"/>
        <w:rPr>
          <w:rFonts w:eastAsia="Times New Roman" w:cs="Times New Roman"/>
          <w:snapToGrid w:val="0"/>
          <w:sz w:val="22"/>
          <w:szCs w:val="24"/>
          <w:lang w:val="lt-LT" w:eastAsia="en-US"/>
        </w:rPr>
      </w:pPr>
      <w:r w:rsidRPr="00A856C8">
        <w:rPr>
          <w:rFonts w:eastAsia="Times New Roman" w:cs="Times New Roman"/>
          <w:snapToGrid w:val="0"/>
          <w:sz w:val="22"/>
          <w:szCs w:val="24"/>
          <w:lang w:val="lt-LT" w:eastAsia="en-US"/>
        </w:rPr>
        <w:t>--------------------------------------------------------------------------------------------------------------------------</w:t>
      </w:r>
    </w:p>
    <w:p w:rsidR="00AE72FA" w:rsidRDefault="00AE72FA">
      <w:bookmarkStart w:id="14" w:name="_GoBack"/>
      <w:bookmarkEnd w:id="14"/>
    </w:p>
    <w:sectPr w:rsidR="00AE72F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40D86"/>
    <w:multiLevelType w:val="hybridMultilevel"/>
    <w:tmpl w:val="0E063E66"/>
    <w:lvl w:ilvl="0" w:tplc="E6E232E0">
      <w:start w:val="2"/>
      <w:numFmt w:val="bullet"/>
      <w:lvlText w:val="-"/>
      <w:lvlJc w:val="left"/>
      <w:pPr>
        <w:ind w:left="1077" w:hanging="360"/>
      </w:pPr>
      <w:rPr>
        <w:rFonts w:ascii="Times New Roman" w:eastAsia="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AC2134"/>
    <w:multiLevelType w:val="hybridMultilevel"/>
    <w:tmpl w:val="14F4163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67ABA"/>
    <w:multiLevelType w:val="hybridMultilevel"/>
    <w:tmpl w:val="25E04858"/>
    <w:lvl w:ilvl="0" w:tplc="E6E232E0">
      <w:start w:val="2"/>
      <w:numFmt w:val="bullet"/>
      <w:lvlText w:val="-"/>
      <w:lvlJc w:val="left"/>
      <w:pPr>
        <w:ind w:left="1077" w:hanging="360"/>
      </w:pPr>
      <w:rPr>
        <w:rFonts w:ascii="Times New Roman" w:eastAsia="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49A7E9F"/>
    <w:multiLevelType w:val="hybridMultilevel"/>
    <w:tmpl w:val="C7B62212"/>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67D56"/>
    <w:multiLevelType w:val="hybridMultilevel"/>
    <w:tmpl w:val="1B501B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B5C2E"/>
    <w:multiLevelType w:val="hybridMultilevel"/>
    <w:tmpl w:val="9D9026C2"/>
    <w:lvl w:ilvl="0" w:tplc="E6E232E0">
      <w:start w:val="2"/>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2C4742F"/>
    <w:multiLevelType w:val="hybridMultilevel"/>
    <w:tmpl w:val="20B4E5EE"/>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70EA0"/>
    <w:multiLevelType w:val="hybridMultilevel"/>
    <w:tmpl w:val="7A046C94"/>
    <w:lvl w:ilvl="0" w:tplc="E6E232E0">
      <w:start w:val="2"/>
      <w:numFmt w:val="bullet"/>
      <w:lvlText w:val="-"/>
      <w:lvlJc w:val="left"/>
      <w:pPr>
        <w:ind w:left="6598"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318E76F4"/>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344B5FFA"/>
    <w:multiLevelType w:val="hybridMultilevel"/>
    <w:tmpl w:val="64B02712"/>
    <w:lvl w:ilvl="0" w:tplc="E6E232E0">
      <w:start w:val="2"/>
      <w:numFmt w:val="bullet"/>
      <w:lvlText w:val="-"/>
      <w:lvlJc w:val="left"/>
      <w:pPr>
        <w:ind w:left="768" w:hanging="360"/>
      </w:pPr>
      <w:rPr>
        <w:rFonts w:ascii="Times New Roman" w:eastAsia="Times New Roman" w:hAnsi="Times New Roman" w:cs="Times New Roman"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43F012CF"/>
    <w:multiLevelType w:val="hybridMultilevel"/>
    <w:tmpl w:val="68D63EE2"/>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C737E"/>
    <w:multiLevelType w:val="hybridMultilevel"/>
    <w:tmpl w:val="E4BA2EDC"/>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279A9"/>
    <w:multiLevelType w:val="hybridMultilevel"/>
    <w:tmpl w:val="3E6E5B4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A0E84"/>
    <w:multiLevelType w:val="hybridMultilevel"/>
    <w:tmpl w:val="1B2A831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7535AF"/>
    <w:multiLevelType w:val="hybridMultilevel"/>
    <w:tmpl w:val="6FE4E616"/>
    <w:lvl w:ilvl="0" w:tplc="E6E232E0">
      <w:start w:val="2"/>
      <w:numFmt w:val="bullet"/>
      <w:lvlText w:val="-"/>
      <w:lvlJc w:val="left"/>
      <w:pPr>
        <w:ind w:left="1077" w:hanging="360"/>
      </w:pPr>
      <w:rPr>
        <w:rFonts w:ascii="Times New Roman" w:eastAsia="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360"/>
        <w:lvlJc w:val="left"/>
        <w:pPr>
          <w:ind w:left="360" w:hanging="360"/>
        </w:pPr>
      </w:lvl>
    </w:lvlOverride>
  </w:num>
  <w:num w:numId="3">
    <w:abstractNumId w:val="9"/>
  </w:num>
  <w:num w:numId="4">
    <w:abstractNumId w:val="10"/>
  </w:num>
  <w:num w:numId="5">
    <w:abstractNumId w:val="7"/>
  </w:num>
  <w:num w:numId="6">
    <w:abstractNumId w:val="4"/>
  </w:num>
  <w:num w:numId="7">
    <w:abstractNumId w:val="3"/>
  </w:num>
  <w:num w:numId="8">
    <w:abstractNumId w:val="11"/>
  </w:num>
  <w:num w:numId="9">
    <w:abstractNumId w:val="8"/>
  </w:num>
  <w:num w:numId="10">
    <w:abstractNumId w:val="6"/>
  </w:num>
  <w:num w:numId="11">
    <w:abstractNumId w:val="5"/>
  </w:num>
  <w:num w:numId="12">
    <w:abstractNumId w:val="13"/>
  </w:num>
  <w:num w:numId="13">
    <w:abstractNumId w:val="2"/>
  </w:num>
  <w:num w:numId="14">
    <w:abstractNumId w:val="14"/>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8E"/>
    <w:rsid w:val="0050368E"/>
    <w:rsid w:val="00AE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D9996-205A-427B-AF56-58E27478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68E"/>
    <w:pPr>
      <w:spacing w:after="0" w:line="240" w:lineRule="auto"/>
    </w:pPr>
    <w:rPr>
      <w:rFonts w:ascii="Times New Roman" w:hAnsi="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368E"/>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15637</Words>
  <Characters>8914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2018-11-30T12:59:00Z</dcterms:created>
  <dcterms:modified xsi:type="dcterms:W3CDTF">2018-11-30T12:59:00Z</dcterms:modified>
</cp:coreProperties>
</file>