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BFF1C" w14:textId="77777777" w:rsidR="00F311D6" w:rsidRPr="003737CA" w:rsidRDefault="00F311D6" w:rsidP="00F311D6">
      <w:pPr>
        <w:widowControl w:val="0"/>
        <w:rPr>
          <w:rFonts w:ascii="Times New Roman" w:eastAsia="Times New Roman" w:hAnsi="Times New Roman"/>
          <w:sz w:val="22"/>
          <w:szCs w:val="22"/>
        </w:rPr>
      </w:pPr>
      <w:bookmarkStart w:id="0" w:name="_GoBack"/>
      <w:bookmarkEnd w:id="0"/>
    </w:p>
    <w:p w14:paraId="1FA6C50B" w14:textId="77777777" w:rsidR="00F311D6" w:rsidRPr="003737CA" w:rsidRDefault="00F311D6" w:rsidP="00F311D6">
      <w:pPr>
        <w:tabs>
          <w:tab w:val="left" w:pos="567"/>
        </w:tabs>
        <w:rPr>
          <w:rFonts w:ascii="Times New Roman" w:eastAsia="Times New Roman" w:hAnsi="Times New Roman"/>
          <w:sz w:val="22"/>
          <w:szCs w:val="22"/>
        </w:rPr>
      </w:pPr>
    </w:p>
    <w:p w14:paraId="5BE1F1BD" w14:textId="77777777" w:rsidR="00F311D6" w:rsidRPr="003737CA" w:rsidRDefault="00F311D6" w:rsidP="00F311D6">
      <w:pPr>
        <w:tabs>
          <w:tab w:val="left" w:pos="567"/>
        </w:tabs>
        <w:rPr>
          <w:rFonts w:ascii="Times New Roman" w:eastAsia="Times New Roman" w:hAnsi="Times New Roman"/>
          <w:sz w:val="22"/>
          <w:szCs w:val="22"/>
        </w:rPr>
      </w:pPr>
    </w:p>
    <w:p w14:paraId="0603C917" w14:textId="77777777" w:rsidR="00F311D6" w:rsidRPr="003737CA" w:rsidRDefault="00F311D6" w:rsidP="00F311D6">
      <w:pPr>
        <w:tabs>
          <w:tab w:val="left" w:pos="567"/>
        </w:tabs>
        <w:rPr>
          <w:rFonts w:ascii="Times New Roman" w:eastAsia="Times New Roman" w:hAnsi="Times New Roman"/>
          <w:sz w:val="22"/>
          <w:szCs w:val="22"/>
        </w:rPr>
      </w:pPr>
    </w:p>
    <w:p w14:paraId="5A461A45" w14:textId="77777777" w:rsidR="00F311D6" w:rsidRPr="003737CA" w:rsidRDefault="00F311D6" w:rsidP="00F311D6">
      <w:pPr>
        <w:tabs>
          <w:tab w:val="left" w:pos="567"/>
        </w:tabs>
        <w:rPr>
          <w:rFonts w:ascii="Times New Roman" w:eastAsia="Times New Roman" w:hAnsi="Times New Roman"/>
          <w:sz w:val="22"/>
          <w:szCs w:val="22"/>
        </w:rPr>
      </w:pPr>
    </w:p>
    <w:p w14:paraId="4E6ABBA2" w14:textId="77777777" w:rsidR="00F311D6" w:rsidRPr="003737CA" w:rsidRDefault="00F311D6" w:rsidP="00F311D6">
      <w:pPr>
        <w:tabs>
          <w:tab w:val="left" w:pos="567"/>
        </w:tabs>
        <w:rPr>
          <w:rFonts w:ascii="Times New Roman" w:eastAsia="Times New Roman" w:hAnsi="Times New Roman"/>
          <w:sz w:val="22"/>
          <w:szCs w:val="22"/>
        </w:rPr>
      </w:pPr>
    </w:p>
    <w:p w14:paraId="6FAD0546" w14:textId="77777777" w:rsidR="00F311D6" w:rsidRPr="003737CA" w:rsidRDefault="00F311D6" w:rsidP="00F311D6">
      <w:pPr>
        <w:tabs>
          <w:tab w:val="left" w:pos="567"/>
        </w:tabs>
        <w:rPr>
          <w:rFonts w:ascii="Times New Roman" w:eastAsia="Times New Roman" w:hAnsi="Times New Roman"/>
          <w:sz w:val="22"/>
          <w:szCs w:val="22"/>
        </w:rPr>
      </w:pPr>
    </w:p>
    <w:p w14:paraId="5BB03CF3" w14:textId="77777777" w:rsidR="00F311D6" w:rsidRPr="003737CA" w:rsidRDefault="00F311D6" w:rsidP="00F311D6">
      <w:pPr>
        <w:tabs>
          <w:tab w:val="left" w:pos="567"/>
        </w:tabs>
        <w:rPr>
          <w:rFonts w:ascii="Times New Roman" w:eastAsia="Times New Roman" w:hAnsi="Times New Roman"/>
          <w:sz w:val="22"/>
          <w:szCs w:val="22"/>
        </w:rPr>
      </w:pPr>
    </w:p>
    <w:p w14:paraId="131F0D1F" w14:textId="77777777" w:rsidR="00F311D6" w:rsidRPr="003737CA" w:rsidRDefault="00F311D6" w:rsidP="00F311D6">
      <w:pPr>
        <w:tabs>
          <w:tab w:val="left" w:pos="567"/>
        </w:tabs>
        <w:rPr>
          <w:rFonts w:ascii="Times New Roman" w:eastAsia="Times New Roman" w:hAnsi="Times New Roman"/>
          <w:sz w:val="22"/>
          <w:szCs w:val="22"/>
        </w:rPr>
      </w:pPr>
    </w:p>
    <w:p w14:paraId="294725BF" w14:textId="77777777" w:rsidR="00F311D6" w:rsidRPr="003737CA" w:rsidRDefault="00F311D6" w:rsidP="00F311D6">
      <w:pPr>
        <w:tabs>
          <w:tab w:val="left" w:pos="567"/>
        </w:tabs>
        <w:rPr>
          <w:rFonts w:ascii="Times New Roman" w:eastAsia="Times New Roman" w:hAnsi="Times New Roman"/>
          <w:sz w:val="22"/>
          <w:szCs w:val="22"/>
        </w:rPr>
      </w:pPr>
    </w:p>
    <w:p w14:paraId="297FCECE" w14:textId="77777777" w:rsidR="00F311D6" w:rsidRPr="003737CA" w:rsidRDefault="00F311D6" w:rsidP="00F311D6">
      <w:pPr>
        <w:tabs>
          <w:tab w:val="left" w:pos="567"/>
        </w:tabs>
        <w:rPr>
          <w:rFonts w:ascii="Times New Roman" w:eastAsia="Times New Roman" w:hAnsi="Times New Roman"/>
          <w:sz w:val="22"/>
          <w:szCs w:val="22"/>
        </w:rPr>
      </w:pPr>
    </w:p>
    <w:p w14:paraId="272D7414" w14:textId="77777777" w:rsidR="00F311D6" w:rsidRPr="003737CA" w:rsidRDefault="00F311D6" w:rsidP="00F311D6">
      <w:pPr>
        <w:tabs>
          <w:tab w:val="left" w:pos="567"/>
        </w:tabs>
        <w:rPr>
          <w:rFonts w:ascii="Times New Roman" w:eastAsia="Times New Roman" w:hAnsi="Times New Roman"/>
          <w:sz w:val="22"/>
          <w:szCs w:val="22"/>
        </w:rPr>
      </w:pPr>
    </w:p>
    <w:p w14:paraId="15CAE26F" w14:textId="77777777" w:rsidR="00F311D6" w:rsidRPr="003737CA" w:rsidRDefault="00F311D6" w:rsidP="00F311D6">
      <w:pPr>
        <w:tabs>
          <w:tab w:val="left" w:pos="567"/>
        </w:tabs>
        <w:rPr>
          <w:rFonts w:ascii="Times New Roman" w:eastAsia="Times New Roman" w:hAnsi="Times New Roman"/>
          <w:sz w:val="22"/>
          <w:szCs w:val="22"/>
        </w:rPr>
      </w:pPr>
    </w:p>
    <w:p w14:paraId="235D7486" w14:textId="77777777" w:rsidR="00F311D6" w:rsidRPr="003737CA" w:rsidRDefault="00F311D6" w:rsidP="00F311D6">
      <w:pPr>
        <w:tabs>
          <w:tab w:val="left" w:pos="567"/>
        </w:tabs>
        <w:rPr>
          <w:rFonts w:ascii="Times New Roman" w:eastAsia="Times New Roman" w:hAnsi="Times New Roman"/>
          <w:sz w:val="22"/>
          <w:szCs w:val="22"/>
        </w:rPr>
      </w:pPr>
    </w:p>
    <w:p w14:paraId="534BF4FF" w14:textId="77777777" w:rsidR="00F311D6" w:rsidRPr="003737CA" w:rsidRDefault="00F311D6" w:rsidP="00F311D6">
      <w:pPr>
        <w:tabs>
          <w:tab w:val="left" w:pos="567"/>
        </w:tabs>
        <w:rPr>
          <w:rFonts w:ascii="Times New Roman" w:eastAsia="Times New Roman" w:hAnsi="Times New Roman"/>
          <w:sz w:val="22"/>
          <w:szCs w:val="22"/>
        </w:rPr>
      </w:pPr>
    </w:p>
    <w:p w14:paraId="2402BCF2" w14:textId="77777777" w:rsidR="00F311D6" w:rsidRPr="003737CA" w:rsidRDefault="00F311D6" w:rsidP="00F311D6">
      <w:pPr>
        <w:tabs>
          <w:tab w:val="left" w:pos="567"/>
        </w:tabs>
        <w:rPr>
          <w:rFonts w:ascii="Times New Roman" w:eastAsia="Times New Roman" w:hAnsi="Times New Roman"/>
          <w:sz w:val="22"/>
          <w:szCs w:val="22"/>
        </w:rPr>
      </w:pPr>
    </w:p>
    <w:p w14:paraId="18174F62" w14:textId="77777777" w:rsidR="00F311D6" w:rsidRPr="003737CA" w:rsidRDefault="00F311D6" w:rsidP="00F311D6">
      <w:pPr>
        <w:tabs>
          <w:tab w:val="left" w:pos="567"/>
        </w:tabs>
        <w:rPr>
          <w:rFonts w:ascii="Times New Roman" w:eastAsia="Times New Roman" w:hAnsi="Times New Roman"/>
          <w:sz w:val="22"/>
          <w:szCs w:val="22"/>
        </w:rPr>
      </w:pPr>
    </w:p>
    <w:p w14:paraId="514D104F" w14:textId="77777777" w:rsidR="00F311D6" w:rsidRPr="003737CA" w:rsidRDefault="00F311D6" w:rsidP="00F311D6">
      <w:pPr>
        <w:tabs>
          <w:tab w:val="left" w:pos="567"/>
        </w:tabs>
        <w:rPr>
          <w:rFonts w:ascii="Times New Roman" w:eastAsia="Times New Roman" w:hAnsi="Times New Roman"/>
          <w:sz w:val="22"/>
          <w:szCs w:val="22"/>
        </w:rPr>
      </w:pPr>
    </w:p>
    <w:p w14:paraId="147778E6" w14:textId="77777777" w:rsidR="00F311D6" w:rsidRPr="003737CA" w:rsidRDefault="00F311D6" w:rsidP="00F311D6">
      <w:pPr>
        <w:tabs>
          <w:tab w:val="left" w:pos="567"/>
        </w:tabs>
        <w:rPr>
          <w:rFonts w:ascii="Times New Roman" w:eastAsia="Times New Roman" w:hAnsi="Times New Roman"/>
          <w:sz w:val="22"/>
          <w:szCs w:val="22"/>
        </w:rPr>
      </w:pPr>
    </w:p>
    <w:p w14:paraId="4665CCFF" w14:textId="77777777" w:rsidR="00F311D6" w:rsidRPr="003737CA" w:rsidRDefault="00F311D6" w:rsidP="00F311D6">
      <w:pPr>
        <w:tabs>
          <w:tab w:val="left" w:pos="567"/>
        </w:tabs>
        <w:rPr>
          <w:rFonts w:ascii="Times New Roman" w:eastAsia="Times New Roman" w:hAnsi="Times New Roman"/>
          <w:sz w:val="22"/>
          <w:szCs w:val="22"/>
        </w:rPr>
      </w:pPr>
    </w:p>
    <w:p w14:paraId="4A762A61" w14:textId="77777777" w:rsidR="00F311D6" w:rsidRPr="003737CA" w:rsidRDefault="00F311D6" w:rsidP="00F311D6">
      <w:pPr>
        <w:tabs>
          <w:tab w:val="left" w:pos="567"/>
        </w:tabs>
        <w:rPr>
          <w:rFonts w:ascii="Times New Roman" w:eastAsia="Times New Roman" w:hAnsi="Times New Roman"/>
          <w:sz w:val="22"/>
          <w:szCs w:val="22"/>
        </w:rPr>
      </w:pPr>
    </w:p>
    <w:p w14:paraId="3244999D" w14:textId="77777777" w:rsidR="00F311D6" w:rsidRPr="003737CA" w:rsidRDefault="00F311D6" w:rsidP="00F311D6">
      <w:pPr>
        <w:tabs>
          <w:tab w:val="left" w:pos="567"/>
        </w:tabs>
        <w:rPr>
          <w:rFonts w:ascii="Times New Roman" w:eastAsia="Times New Roman" w:hAnsi="Times New Roman"/>
          <w:sz w:val="22"/>
          <w:szCs w:val="22"/>
        </w:rPr>
      </w:pPr>
    </w:p>
    <w:p w14:paraId="0CC5F5BA" w14:textId="77777777" w:rsidR="00F311D6" w:rsidRPr="003737CA" w:rsidRDefault="00F311D6" w:rsidP="00F311D6">
      <w:pPr>
        <w:tabs>
          <w:tab w:val="left" w:pos="567"/>
        </w:tabs>
        <w:rPr>
          <w:rFonts w:ascii="Times New Roman" w:eastAsia="Times New Roman" w:hAnsi="Times New Roman"/>
          <w:sz w:val="22"/>
          <w:szCs w:val="22"/>
        </w:rPr>
      </w:pPr>
    </w:p>
    <w:p w14:paraId="2170A44F" w14:textId="77777777" w:rsidR="00F311D6" w:rsidRPr="003737CA" w:rsidRDefault="00F311D6" w:rsidP="00F311D6">
      <w:pPr>
        <w:tabs>
          <w:tab w:val="left" w:pos="567"/>
        </w:tabs>
        <w:jc w:val="center"/>
        <w:outlineLvl w:val="0"/>
        <w:rPr>
          <w:rFonts w:ascii="Times New Roman" w:eastAsia="Times New Roman" w:hAnsi="Times New Roman"/>
          <w:sz w:val="22"/>
          <w:szCs w:val="22"/>
        </w:rPr>
      </w:pPr>
      <w:r w:rsidRPr="003737CA">
        <w:rPr>
          <w:rFonts w:ascii="Times New Roman" w:eastAsia="Times New Roman" w:hAnsi="Times New Roman"/>
          <w:b/>
          <w:sz w:val="22"/>
          <w:szCs w:val="22"/>
        </w:rPr>
        <w:t>I PRIEDAS</w:t>
      </w:r>
    </w:p>
    <w:p w14:paraId="795C25F7" w14:textId="77777777" w:rsidR="00F311D6" w:rsidRPr="003737CA" w:rsidRDefault="00F311D6" w:rsidP="00F311D6">
      <w:pPr>
        <w:tabs>
          <w:tab w:val="left" w:pos="567"/>
        </w:tabs>
        <w:rPr>
          <w:rFonts w:ascii="Times New Roman" w:eastAsia="Times New Roman" w:hAnsi="Times New Roman"/>
          <w:sz w:val="22"/>
          <w:szCs w:val="22"/>
        </w:rPr>
      </w:pPr>
    </w:p>
    <w:p w14:paraId="5F296891" w14:textId="77777777" w:rsidR="00F311D6" w:rsidRPr="003737CA" w:rsidRDefault="00F311D6" w:rsidP="00F311D6">
      <w:pPr>
        <w:tabs>
          <w:tab w:val="left" w:pos="567"/>
        </w:tabs>
        <w:jc w:val="center"/>
        <w:outlineLvl w:val="0"/>
        <w:rPr>
          <w:rFonts w:ascii="Times New Roman" w:eastAsia="Times New Roman" w:hAnsi="Times New Roman"/>
          <w:sz w:val="22"/>
          <w:szCs w:val="22"/>
        </w:rPr>
      </w:pPr>
      <w:r w:rsidRPr="003737CA">
        <w:rPr>
          <w:rFonts w:ascii="Times New Roman" w:eastAsia="Times New Roman" w:hAnsi="Times New Roman"/>
          <w:b/>
          <w:sz w:val="22"/>
          <w:szCs w:val="22"/>
        </w:rPr>
        <w:t>PREPARATO CHARAKTERISTIKŲ SANTRAUKA</w:t>
      </w:r>
    </w:p>
    <w:p w14:paraId="529D7BFC" w14:textId="77777777" w:rsidR="00F311D6" w:rsidRPr="003737CA" w:rsidRDefault="00F311D6" w:rsidP="00F311D6">
      <w:pPr>
        <w:tabs>
          <w:tab w:val="left" w:pos="567"/>
        </w:tabs>
        <w:rPr>
          <w:rFonts w:ascii="Times New Roman" w:eastAsia="Times New Roman" w:hAnsi="Times New Roman"/>
          <w:sz w:val="22"/>
          <w:szCs w:val="22"/>
        </w:rPr>
      </w:pPr>
    </w:p>
    <w:p w14:paraId="7EAA4F4E" w14:textId="77777777" w:rsidR="00F311D6" w:rsidRPr="003737CA" w:rsidRDefault="00F311D6" w:rsidP="00F311D6">
      <w:pPr>
        <w:rPr>
          <w:rFonts w:ascii="Times New Roman" w:eastAsia="Times New Roman" w:hAnsi="Times New Roman"/>
          <w:sz w:val="22"/>
          <w:szCs w:val="22"/>
        </w:rPr>
      </w:pPr>
      <w:r w:rsidRPr="003737CA">
        <w:rPr>
          <w:rFonts w:ascii="Times New Roman" w:eastAsia="Times New Roman" w:hAnsi="Times New Roman"/>
          <w:sz w:val="22"/>
          <w:szCs w:val="22"/>
        </w:rPr>
        <w:br w:type="page"/>
      </w:r>
    </w:p>
    <w:p w14:paraId="66B15E97" w14:textId="77777777" w:rsidR="00F311D6" w:rsidRPr="003737CA" w:rsidRDefault="00F311D6" w:rsidP="00F311D6">
      <w:pPr>
        <w:tabs>
          <w:tab w:val="left" w:pos="567"/>
        </w:tabs>
        <w:rPr>
          <w:rFonts w:ascii="Times New Roman" w:eastAsia="Times New Roman" w:hAnsi="Times New Roman"/>
          <w:sz w:val="22"/>
          <w:szCs w:val="22"/>
        </w:rPr>
      </w:pPr>
    </w:p>
    <w:p w14:paraId="3D86BF6A" w14:textId="77777777" w:rsidR="00F311D6" w:rsidRPr="003737CA" w:rsidRDefault="00F311D6" w:rsidP="00F311D6">
      <w:pPr>
        <w:keepNext/>
        <w:keepLines/>
        <w:tabs>
          <w:tab w:val="left" w:pos="567"/>
        </w:tabs>
        <w:outlineLvl w:val="2"/>
        <w:rPr>
          <w:rFonts w:ascii="Times New Roman" w:eastAsia="Times New Roman" w:hAnsi="Times New Roman"/>
          <w:b/>
          <w:kern w:val="28"/>
          <w:sz w:val="22"/>
          <w:szCs w:val="22"/>
          <w:lang w:eastAsia="en-US" w:bidi="ar-SA"/>
        </w:rPr>
      </w:pPr>
      <w:r w:rsidRPr="003737CA">
        <w:rPr>
          <w:rFonts w:ascii="Times New Roman" w:eastAsia="Times New Roman" w:hAnsi="Times New Roman"/>
          <w:b/>
          <w:kern w:val="28"/>
          <w:sz w:val="22"/>
          <w:szCs w:val="22"/>
          <w:lang w:eastAsia="en-US" w:bidi="ar-SA"/>
        </w:rPr>
        <w:t>1.</w:t>
      </w:r>
      <w:r w:rsidRPr="003737CA">
        <w:rPr>
          <w:rFonts w:ascii="Times New Roman" w:eastAsia="Times New Roman" w:hAnsi="Times New Roman"/>
          <w:b/>
          <w:kern w:val="28"/>
          <w:sz w:val="22"/>
          <w:szCs w:val="22"/>
          <w:lang w:eastAsia="en-US" w:bidi="ar-SA"/>
        </w:rPr>
        <w:tab/>
        <w:t>VAISTINIO PREPARATO PAVADINIMAS</w:t>
      </w:r>
    </w:p>
    <w:p w14:paraId="756A294F" w14:textId="77777777" w:rsidR="00F311D6" w:rsidRPr="003737CA" w:rsidRDefault="00F311D6" w:rsidP="00F311D6">
      <w:pPr>
        <w:keepNext/>
        <w:tabs>
          <w:tab w:val="left" w:pos="567"/>
        </w:tabs>
        <w:rPr>
          <w:rFonts w:ascii="Times New Roman" w:eastAsia="Times New Roman" w:hAnsi="Times New Roman"/>
          <w:iCs/>
          <w:sz w:val="22"/>
          <w:szCs w:val="22"/>
        </w:rPr>
      </w:pPr>
    </w:p>
    <w:p w14:paraId="04BFB9CF"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Pemetrexed Norameda 100 mg milteliai infuzinio tirpalo koncentratui</w:t>
      </w:r>
    </w:p>
    <w:p w14:paraId="4A47E249" w14:textId="77777777" w:rsidR="00F311D6" w:rsidRPr="003737CA" w:rsidRDefault="00F311D6" w:rsidP="00F311D6">
      <w:pPr>
        <w:tabs>
          <w:tab w:val="left" w:pos="567"/>
        </w:tabs>
        <w:rPr>
          <w:rFonts w:ascii="Times New Roman" w:eastAsia="Times New Roman" w:hAnsi="Times New Roman"/>
          <w:iCs/>
          <w:sz w:val="22"/>
          <w:szCs w:val="22"/>
        </w:rPr>
      </w:pPr>
    </w:p>
    <w:p w14:paraId="42C0EB2D" w14:textId="77777777" w:rsidR="00F311D6" w:rsidRPr="003737CA" w:rsidRDefault="00F311D6" w:rsidP="00F311D6">
      <w:pPr>
        <w:tabs>
          <w:tab w:val="left" w:pos="567"/>
        </w:tabs>
        <w:rPr>
          <w:rFonts w:ascii="Times New Roman" w:eastAsia="Times New Roman" w:hAnsi="Times New Roman"/>
          <w:iCs/>
          <w:sz w:val="22"/>
          <w:szCs w:val="22"/>
        </w:rPr>
      </w:pPr>
    </w:p>
    <w:p w14:paraId="7E0B0352" w14:textId="77777777" w:rsidR="00F311D6" w:rsidRPr="003737CA" w:rsidRDefault="00F311D6" w:rsidP="00F311D6">
      <w:pPr>
        <w:keepNext/>
        <w:keepLines/>
        <w:tabs>
          <w:tab w:val="left" w:pos="567"/>
        </w:tabs>
        <w:outlineLvl w:val="2"/>
        <w:rPr>
          <w:rFonts w:ascii="Times New Roman" w:eastAsia="Times New Roman" w:hAnsi="Times New Roman"/>
          <w:b/>
          <w:kern w:val="28"/>
          <w:sz w:val="22"/>
          <w:szCs w:val="22"/>
          <w:lang w:eastAsia="en-US" w:bidi="ar-SA"/>
        </w:rPr>
      </w:pPr>
      <w:r w:rsidRPr="003737CA">
        <w:rPr>
          <w:rFonts w:ascii="Times New Roman" w:eastAsia="Times New Roman" w:hAnsi="Times New Roman"/>
          <w:b/>
          <w:kern w:val="28"/>
          <w:sz w:val="22"/>
          <w:szCs w:val="22"/>
          <w:lang w:eastAsia="en-US" w:bidi="ar-SA"/>
        </w:rPr>
        <w:t>2.</w:t>
      </w:r>
      <w:r w:rsidRPr="003737CA">
        <w:rPr>
          <w:rFonts w:ascii="Times New Roman" w:eastAsia="Times New Roman" w:hAnsi="Times New Roman"/>
          <w:b/>
          <w:kern w:val="28"/>
          <w:sz w:val="22"/>
          <w:szCs w:val="22"/>
          <w:lang w:eastAsia="en-US" w:bidi="ar-SA"/>
        </w:rPr>
        <w:tab/>
        <w:t>KOKYBINĖ IR KIEKYBINĖ SUDĖTIS</w:t>
      </w:r>
    </w:p>
    <w:p w14:paraId="078B692A" w14:textId="77777777" w:rsidR="00F311D6" w:rsidRPr="003737CA" w:rsidRDefault="00F311D6" w:rsidP="00F311D6">
      <w:pPr>
        <w:tabs>
          <w:tab w:val="left" w:pos="567"/>
        </w:tabs>
        <w:rPr>
          <w:rFonts w:ascii="Times New Roman" w:eastAsia="Times New Roman" w:hAnsi="Times New Roman"/>
          <w:sz w:val="22"/>
          <w:szCs w:val="22"/>
        </w:rPr>
      </w:pPr>
    </w:p>
    <w:p w14:paraId="0A4E13DA"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Kiekviename flakone yra 100 mg pemetreksedo (pemetreksedo dikalio druskos pavidalu).</w:t>
      </w:r>
    </w:p>
    <w:p w14:paraId="705C5062" w14:textId="77777777" w:rsidR="00F311D6" w:rsidRPr="003737CA" w:rsidRDefault="00F311D6" w:rsidP="00F311D6">
      <w:pPr>
        <w:tabs>
          <w:tab w:val="left" w:pos="567"/>
        </w:tabs>
        <w:rPr>
          <w:rFonts w:ascii="Times New Roman" w:eastAsia="Times New Roman" w:hAnsi="Times New Roman"/>
          <w:sz w:val="22"/>
          <w:szCs w:val="22"/>
        </w:rPr>
      </w:pPr>
    </w:p>
    <w:p w14:paraId="2084B6AA"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Miltelius ištirpinus (žr. 6.6 skyrių), kiekviename flakone yra 25 mg/ml pemetreksedo.</w:t>
      </w:r>
    </w:p>
    <w:p w14:paraId="1E60635D" w14:textId="77777777" w:rsidR="00F311D6" w:rsidRPr="003737CA" w:rsidRDefault="00F311D6" w:rsidP="00F311D6">
      <w:pPr>
        <w:tabs>
          <w:tab w:val="left" w:pos="567"/>
        </w:tabs>
        <w:rPr>
          <w:rFonts w:ascii="Times New Roman" w:eastAsia="Times New Roman" w:hAnsi="Times New Roman"/>
          <w:sz w:val="22"/>
          <w:szCs w:val="22"/>
        </w:rPr>
      </w:pPr>
    </w:p>
    <w:p w14:paraId="72D0A4D3" w14:textId="77777777" w:rsidR="00F311D6" w:rsidRPr="003737CA" w:rsidRDefault="00F311D6" w:rsidP="00F311D6">
      <w:pPr>
        <w:tabs>
          <w:tab w:val="left" w:pos="567"/>
        </w:tabs>
        <w:rPr>
          <w:rFonts w:ascii="Times New Roman" w:eastAsia="Times New Roman" w:hAnsi="Times New Roman"/>
          <w:sz w:val="22"/>
          <w:szCs w:val="22"/>
          <w:u w:val="single"/>
        </w:rPr>
      </w:pPr>
      <w:r w:rsidRPr="003737CA">
        <w:rPr>
          <w:rFonts w:ascii="Times New Roman" w:eastAsia="Times New Roman" w:hAnsi="Times New Roman"/>
          <w:sz w:val="22"/>
          <w:szCs w:val="22"/>
          <w:u w:val="single"/>
        </w:rPr>
        <w:t>Pagalbinė medžiaga, kurios poveikis žinomas:</w:t>
      </w:r>
    </w:p>
    <w:p w14:paraId="49501BC7"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Šio vaistinio preparato dozėje yra mažiau kaip 1 mmol (39 mg) kalio, t. y. jis beveik neturi reikšmės.</w:t>
      </w:r>
    </w:p>
    <w:p w14:paraId="21467524" w14:textId="77777777" w:rsidR="00F311D6" w:rsidRPr="003737CA" w:rsidRDefault="00F311D6" w:rsidP="00F311D6">
      <w:pPr>
        <w:tabs>
          <w:tab w:val="left" w:pos="567"/>
        </w:tabs>
        <w:rPr>
          <w:rFonts w:ascii="Times New Roman" w:eastAsia="Times New Roman" w:hAnsi="Times New Roman"/>
          <w:sz w:val="22"/>
          <w:szCs w:val="22"/>
        </w:rPr>
      </w:pPr>
    </w:p>
    <w:p w14:paraId="2708A35F"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Visos pagalbinės medžiagos išvardytos 6.1 skyriuje.</w:t>
      </w:r>
    </w:p>
    <w:p w14:paraId="11703D52" w14:textId="77777777" w:rsidR="00F311D6" w:rsidRPr="003737CA" w:rsidRDefault="00F311D6" w:rsidP="00F311D6">
      <w:pPr>
        <w:tabs>
          <w:tab w:val="left" w:pos="567"/>
        </w:tabs>
        <w:rPr>
          <w:rFonts w:ascii="Times New Roman" w:eastAsia="Times New Roman" w:hAnsi="Times New Roman"/>
          <w:sz w:val="22"/>
          <w:szCs w:val="22"/>
        </w:rPr>
      </w:pPr>
    </w:p>
    <w:p w14:paraId="19ED230C" w14:textId="77777777" w:rsidR="00F311D6" w:rsidRPr="003737CA" w:rsidRDefault="00F311D6" w:rsidP="00F311D6">
      <w:pPr>
        <w:tabs>
          <w:tab w:val="left" w:pos="567"/>
        </w:tabs>
        <w:rPr>
          <w:rFonts w:ascii="Times New Roman" w:eastAsia="Times New Roman" w:hAnsi="Times New Roman"/>
          <w:sz w:val="22"/>
          <w:szCs w:val="22"/>
        </w:rPr>
      </w:pPr>
    </w:p>
    <w:p w14:paraId="396635F0" w14:textId="77777777" w:rsidR="00F311D6" w:rsidRPr="003737CA" w:rsidRDefault="00F311D6" w:rsidP="00F311D6">
      <w:pPr>
        <w:keepNext/>
        <w:keepLines/>
        <w:tabs>
          <w:tab w:val="left" w:pos="567"/>
        </w:tabs>
        <w:outlineLvl w:val="2"/>
        <w:rPr>
          <w:rFonts w:ascii="Times New Roman" w:eastAsia="Times New Roman" w:hAnsi="Times New Roman"/>
          <w:b/>
          <w:kern w:val="28"/>
          <w:sz w:val="22"/>
          <w:szCs w:val="22"/>
          <w:lang w:eastAsia="en-US" w:bidi="ar-SA"/>
        </w:rPr>
      </w:pPr>
      <w:r w:rsidRPr="003737CA">
        <w:rPr>
          <w:rFonts w:ascii="Times New Roman" w:eastAsia="Times New Roman" w:hAnsi="Times New Roman"/>
          <w:b/>
          <w:kern w:val="28"/>
          <w:sz w:val="22"/>
          <w:szCs w:val="22"/>
          <w:lang w:eastAsia="en-US" w:bidi="ar-SA"/>
        </w:rPr>
        <w:t>3.</w:t>
      </w:r>
      <w:r w:rsidRPr="003737CA">
        <w:rPr>
          <w:rFonts w:ascii="Times New Roman" w:eastAsia="Times New Roman" w:hAnsi="Times New Roman"/>
          <w:b/>
          <w:kern w:val="28"/>
          <w:sz w:val="22"/>
          <w:szCs w:val="22"/>
          <w:lang w:eastAsia="en-US" w:bidi="ar-SA"/>
        </w:rPr>
        <w:tab/>
        <w:t>FARMACINĖ FORMA</w:t>
      </w:r>
    </w:p>
    <w:p w14:paraId="213002F8" w14:textId="77777777" w:rsidR="00F311D6" w:rsidRPr="003737CA" w:rsidRDefault="00F311D6" w:rsidP="00F311D6">
      <w:pPr>
        <w:keepNext/>
        <w:tabs>
          <w:tab w:val="left" w:pos="567"/>
        </w:tabs>
        <w:rPr>
          <w:rFonts w:ascii="Times New Roman" w:eastAsia="Times New Roman" w:hAnsi="Times New Roman"/>
          <w:sz w:val="22"/>
          <w:szCs w:val="22"/>
        </w:rPr>
      </w:pPr>
    </w:p>
    <w:p w14:paraId="49EEA236"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Milteliai infuzinio tirpalo koncentratui.</w:t>
      </w:r>
    </w:p>
    <w:p w14:paraId="62D1BB58" w14:textId="77777777" w:rsidR="00F311D6" w:rsidRPr="003737CA" w:rsidRDefault="00F311D6" w:rsidP="00F311D6">
      <w:pPr>
        <w:tabs>
          <w:tab w:val="left" w:pos="567"/>
        </w:tabs>
        <w:rPr>
          <w:rFonts w:ascii="Times New Roman" w:eastAsia="Times New Roman" w:hAnsi="Times New Roman"/>
          <w:sz w:val="22"/>
          <w:szCs w:val="22"/>
        </w:rPr>
      </w:pPr>
    </w:p>
    <w:p w14:paraId="230D14FC"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Balti, šviesiai geltoni ar žali</w:t>
      </w:r>
      <w:r>
        <w:rPr>
          <w:rFonts w:ascii="Times New Roman" w:eastAsia="Times New Roman" w:hAnsi="Times New Roman"/>
          <w:sz w:val="22"/>
          <w:szCs w:val="22"/>
        </w:rPr>
        <w:t>ai</w:t>
      </w:r>
      <w:r w:rsidRPr="003737CA">
        <w:rPr>
          <w:rFonts w:ascii="Times New Roman" w:eastAsia="Times New Roman" w:hAnsi="Times New Roman"/>
          <w:sz w:val="22"/>
          <w:szCs w:val="22"/>
        </w:rPr>
        <w:t xml:space="preserve"> geltoni liofilizuoti milteliai.</w:t>
      </w:r>
    </w:p>
    <w:p w14:paraId="47EABE3F" w14:textId="77777777" w:rsidR="00F311D6" w:rsidRPr="003737CA" w:rsidRDefault="00F311D6" w:rsidP="00F311D6">
      <w:pPr>
        <w:tabs>
          <w:tab w:val="left" w:pos="567"/>
        </w:tabs>
        <w:rPr>
          <w:rFonts w:ascii="Times New Roman" w:eastAsia="Times New Roman" w:hAnsi="Times New Roman"/>
          <w:sz w:val="22"/>
          <w:szCs w:val="22"/>
        </w:rPr>
      </w:pPr>
    </w:p>
    <w:p w14:paraId="1391414B" w14:textId="77777777" w:rsidR="00F311D6" w:rsidRPr="003737CA" w:rsidRDefault="00F311D6" w:rsidP="00F311D6">
      <w:pPr>
        <w:tabs>
          <w:tab w:val="left" w:pos="567"/>
        </w:tabs>
        <w:rPr>
          <w:rFonts w:ascii="Times New Roman" w:eastAsia="Times New Roman" w:hAnsi="Times New Roman"/>
          <w:sz w:val="22"/>
          <w:szCs w:val="22"/>
        </w:rPr>
      </w:pPr>
    </w:p>
    <w:p w14:paraId="46829BE2" w14:textId="77777777" w:rsidR="00F311D6" w:rsidRPr="003737CA" w:rsidRDefault="00F311D6" w:rsidP="00F311D6">
      <w:pPr>
        <w:keepNext/>
        <w:keepLines/>
        <w:tabs>
          <w:tab w:val="left" w:pos="567"/>
        </w:tabs>
        <w:outlineLvl w:val="2"/>
        <w:rPr>
          <w:rFonts w:ascii="Times New Roman" w:eastAsia="Times New Roman" w:hAnsi="Times New Roman"/>
          <w:b/>
          <w:kern w:val="28"/>
          <w:sz w:val="22"/>
          <w:szCs w:val="22"/>
          <w:lang w:eastAsia="en-US" w:bidi="ar-SA"/>
        </w:rPr>
      </w:pPr>
      <w:r w:rsidRPr="003737CA">
        <w:rPr>
          <w:rFonts w:ascii="Times New Roman" w:eastAsia="Times New Roman" w:hAnsi="Times New Roman"/>
          <w:b/>
          <w:kern w:val="28"/>
          <w:sz w:val="22"/>
          <w:szCs w:val="22"/>
          <w:lang w:eastAsia="en-US" w:bidi="ar-SA"/>
        </w:rPr>
        <w:t>4.</w:t>
      </w:r>
      <w:r w:rsidRPr="003737CA">
        <w:rPr>
          <w:rFonts w:ascii="Times New Roman" w:eastAsia="Times New Roman" w:hAnsi="Times New Roman"/>
          <w:b/>
          <w:kern w:val="28"/>
          <w:sz w:val="22"/>
          <w:szCs w:val="22"/>
          <w:lang w:eastAsia="en-US" w:bidi="ar-SA"/>
        </w:rPr>
        <w:tab/>
        <w:t>KLINIKINĖ INFORMACIJA</w:t>
      </w:r>
    </w:p>
    <w:p w14:paraId="1BA30B70" w14:textId="77777777" w:rsidR="00F311D6" w:rsidRPr="003737CA" w:rsidRDefault="00F311D6" w:rsidP="00F311D6">
      <w:pPr>
        <w:keepNext/>
        <w:tabs>
          <w:tab w:val="left" w:pos="567"/>
        </w:tabs>
        <w:rPr>
          <w:rFonts w:ascii="Times New Roman" w:eastAsia="Times New Roman" w:hAnsi="Times New Roman"/>
          <w:sz w:val="22"/>
          <w:szCs w:val="22"/>
        </w:rPr>
      </w:pPr>
    </w:p>
    <w:p w14:paraId="58FA9576" w14:textId="77777777" w:rsidR="00F311D6" w:rsidRPr="003737CA" w:rsidRDefault="00F311D6" w:rsidP="00F311D6">
      <w:pPr>
        <w:keepNext/>
        <w:keepLines/>
        <w:tabs>
          <w:tab w:val="left" w:pos="567"/>
        </w:tabs>
        <w:outlineLvl w:val="2"/>
        <w:rPr>
          <w:rFonts w:ascii="Times New Roman" w:eastAsia="Times New Roman" w:hAnsi="Times New Roman"/>
          <w:b/>
          <w:kern w:val="28"/>
          <w:sz w:val="22"/>
          <w:szCs w:val="22"/>
          <w:lang w:eastAsia="en-US" w:bidi="ar-SA"/>
        </w:rPr>
      </w:pPr>
      <w:r w:rsidRPr="003737CA">
        <w:rPr>
          <w:rFonts w:ascii="Times New Roman" w:eastAsia="Times New Roman" w:hAnsi="Times New Roman"/>
          <w:b/>
          <w:kern w:val="28"/>
          <w:sz w:val="22"/>
          <w:szCs w:val="22"/>
          <w:lang w:eastAsia="en-US" w:bidi="ar-SA"/>
        </w:rPr>
        <w:t>4.1</w:t>
      </w:r>
      <w:r w:rsidRPr="003737CA">
        <w:rPr>
          <w:rFonts w:ascii="Times New Roman" w:eastAsia="Times New Roman" w:hAnsi="Times New Roman"/>
          <w:b/>
          <w:kern w:val="28"/>
          <w:sz w:val="22"/>
          <w:szCs w:val="22"/>
          <w:lang w:eastAsia="en-US" w:bidi="ar-SA"/>
        </w:rPr>
        <w:tab/>
        <w:t>Terapinės indikacijos</w:t>
      </w:r>
    </w:p>
    <w:p w14:paraId="2044BE8A" w14:textId="77777777" w:rsidR="00F311D6" w:rsidRPr="003737CA" w:rsidRDefault="00F311D6" w:rsidP="00F311D6">
      <w:pPr>
        <w:keepNext/>
        <w:tabs>
          <w:tab w:val="left" w:pos="567"/>
        </w:tabs>
        <w:rPr>
          <w:rFonts w:ascii="Times New Roman" w:eastAsia="Times New Roman" w:hAnsi="Times New Roman"/>
          <w:sz w:val="22"/>
          <w:szCs w:val="22"/>
        </w:rPr>
      </w:pPr>
    </w:p>
    <w:p w14:paraId="084E727A" w14:textId="77777777" w:rsidR="00F311D6" w:rsidRPr="003737CA" w:rsidRDefault="00F311D6" w:rsidP="00F311D6">
      <w:pPr>
        <w:tabs>
          <w:tab w:val="left" w:pos="567"/>
        </w:tabs>
        <w:rPr>
          <w:rFonts w:ascii="Times New Roman" w:eastAsia="Times New Roman" w:hAnsi="Times New Roman"/>
          <w:sz w:val="22"/>
          <w:szCs w:val="22"/>
          <w:u w:val="single"/>
        </w:rPr>
      </w:pPr>
      <w:r w:rsidRPr="003737CA">
        <w:rPr>
          <w:rFonts w:ascii="Times New Roman" w:eastAsia="Times New Roman" w:hAnsi="Times New Roman"/>
          <w:sz w:val="22"/>
          <w:szCs w:val="22"/>
          <w:u w:val="single"/>
        </w:rPr>
        <w:t>Piktybinė pleuros mezotelioma</w:t>
      </w:r>
    </w:p>
    <w:p w14:paraId="448A6A97"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Pemetrexed Norameda derinyje su cisplatina skirtas gydyti neoperuotina piktybine pleuros mezotelioma sergantiems pacientams, kuriems chemoterapija dar netaikyta.</w:t>
      </w:r>
    </w:p>
    <w:p w14:paraId="0D280C82" w14:textId="77777777" w:rsidR="00F311D6" w:rsidRPr="003737CA" w:rsidRDefault="00F311D6" w:rsidP="00F311D6">
      <w:pPr>
        <w:tabs>
          <w:tab w:val="left" w:pos="567"/>
        </w:tabs>
        <w:rPr>
          <w:rFonts w:ascii="Times New Roman" w:eastAsia="Times New Roman" w:hAnsi="Times New Roman"/>
          <w:sz w:val="22"/>
          <w:szCs w:val="22"/>
        </w:rPr>
      </w:pPr>
    </w:p>
    <w:p w14:paraId="54748F0C" w14:textId="77777777" w:rsidR="00F311D6" w:rsidRPr="003737CA" w:rsidRDefault="00F311D6" w:rsidP="00F311D6">
      <w:pPr>
        <w:tabs>
          <w:tab w:val="left" w:pos="567"/>
        </w:tabs>
        <w:rPr>
          <w:rFonts w:ascii="Times New Roman" w:eastAsia="Times New Roman" w:hAnsi="Times New Roman"/>
          <w:sz w:val="22"/>
          <w:szCs w:val="22"/>
          <w:u w:val="single"/>
        </w:rPr>
      </w:pPr>
      <w:r w:rsidRPr="003737CA">
        <w:rPr>
          <w:rFonts w:ascii="Times New Roman" w:eastAsia="Times New Roman" w:hAnsi="Times New Roman"/>
          <w:sz w:val="22"/>
          <w:szCs w:val="22"/>
          <w:u w:val="single"/>
        </w:rPr>
        <w:t>Nesmulkialąstelinis plaučių vėžys</w:t>
      </w:r>
    </w:p>
    <w:p w14:paraId="16A0A590"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Pemetrexed Norameda derinyje su cisplatina skirtas lokaliai progresavusio arba metastazavusio nesmulkialąstelinio plaučių vėžio pirmaeilei terapijai (išskyrus atvejį, kai vyrauja plokščiosios ląstelės) (žr. 5.1 skyrių).</w:t>
      </w:r>
    </w:p>
    <w:p w14:paraId="2BFC55DD" w14:textId="77777777" w:rsidR="00F311D6" w:rsidRPr="003737CA" w:rsidRDefault="00F311D6" w:rsidP="00F311D6">
      <w:pPr>
        <w:tabs>
          <w:tab w:val="left" w:pos="567"/>
        </w:tabs>
        <w:rPr>
          <w:rFonts w:ascii="Times New Roman" w:eastAsia="Times New Roman" w:hAnsi="Times New Roman"/>
          <w:sz w:val="22"/>
          <w:szCs w:val="22"/>
        </w:rPr>
      </w:pPr>
    </w:p>
    <w:p w14:paraId="0A76BCE1"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Pemetrexed Norameda skirtas lokaliai progresavusio arba metastazavusio nesmulkialąstelinio plaučių vėžio (išskyrus atvejį, kai vyrauja plokščiosios ląstelės) palaikomajai monoterapijai, jeigu tuoj po chemoterapijos, kurios pagrindas yra platinos preparatas, liga neprogresavo (žr. 5.1 skyrių).</w:t>
      </w:r>
    </w:p>
    <w:p w14:paraId="0838C30E" w14:textId="77777777" w:rsidR="00F311D6" w:rsidRPr="003737CA" w:rsidRDefault="00F311D6" w:rsidP="00F311D6">
      <w:pPr>
        <w:tabs>
          <w:tab w:val="left" w:pos="567"/>
        </w:tabs>
        <w:rPr>
          <w:rFonts w:ascii="Times New Roman" w:eastAsia="Times New Roman" w:hAnsi="Times New Roman"/>
          <w:sz w:val="22"/>
          <w:szCs w:val="22"/>
        </w:rPr>
      </w:pPr>
    </w:p>
    <w:p w14:paraId="049FB639"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Pemetrexed Norameda skirtas lokaliai progresavusio arba metastazavusio nesmulkialąstelinio plaučių vėžio (išskyrus atvejį, kai vyrauja plokščiosios ląstelės) antraeilei monoterapijai (žr. 5.1 skyrių).</w:t>
      </w:r>
    </w:p>
    <w:p w14:paraId="7E1E5CC7" w14:textId="77777777" w:rsidR="00F311D6" w:rsidRPr="003737CA" w:rsidRDefault="00F311D6" w:rsidP="00F311D6">
      <w:pPr>
        <w:tabs>
          <w:tab w:val="left" w:pos="567"/>
        </w:tabs>
        <w:rPr>
          <w:rFonts w:ascii="Times New Roman" w:eastAsia="Times New Roman" w:hAnsi="Times New Roman"/>
          <w:sz w:val="22"/>
          <w:szCs w:val="22"/>
        </w:rPr>
      </w:pPr>
    </w:p>
    <w:p w14:paraId="6DDA47B6" w14:textId="77777777" w:rsidR="00F311D6" w:rsidRPr="003737CA" w:rsidRDefault="00F311D6" w:rsidP="00F311D6">
      <w:pPr>
        <w:tabs>
          <w:tab w:val="left" w:pos="567"/>
        </w:tabs>
        <w:rPr>
          <w:rFonts w:ascii="Times New Roman" w:eastAsia="Times New Roman" w:hAnsi="Times New Roman"/>
          <w:b/>
          <w:bCs/>
          <w:sz w:val="22"/>
          <w:szCs w:val="22"/>
        </w:rPr>
      </w:pPr>
      <w:r w:rsidRPr="003737CA">
        <w:rPr>
          <w:rFonts w:ascii="Times New Roman" w:eastAsia="Times New Roman" w:hAnsi="Times New Roman"/>
          <w:b/>
          <w:bCs/>
          <w:sz w:val="22"/>
          <w:szCs w:val="22"/>
        </w:rPr>
        <w:t>4.2</w:t>
      </w:r>
      <w:r w:rsidRPr="003737CA">
        <w:rPr>
          <w:rFonts w:ascii="Times New Roman" w:eastAsia="Times New Roman" w:hAnsi="Times New Roman"/>
          <w:b/>
          <w:bCs/>
          <w:sz w:val="22"/>
          <w:szCs w:val="22"/>
        </w:rPr>
        <w:tab/>
        <w:t>Dozavimas ir vartojimo metodas</w:t>
      </w:r>
    </w:p>
    <w:p w14:paraId="69FDF00D" w14:textId="77777777" w:rsidR="00F311D6" w:rsidRPr="003737CA" w:rsidRDefault="00F311D6" w:rsidP="00F311D6">
      <w:pPr>
        <w:keepNext/>
        <w:tabs>
          <w:tab w:val="left" w:pos="567"/>
        </w:tabs>
        <w:rPr>
          <w:rFonts w:ascii="Times New Roman" w:eastAsia="Times New Roman" w:hAnsi="Times New Roman"/>
          <w:sz w:val="22"/>
          <w:szCs w:val="22"/>
        </w:rPr>
      </w:pPr>
    </w:p>
    <w:p w14:paraId="4DEF01F5" w14:textId="77777777" w:rsidR="00F311D6" w:rsidRPr="003737CA" w:rsidRDefault="00F311D6" w:rsidP="00F311D6">
      <w:pPr>
        <w:keepNext/>
        <w:tabs>
          <w:tab w:val="left" w:pos="567"/>
        </w:tabs>
        <w:rPr>
          <w:rFonts w:ascii="Times New Roman" w:eastAsia="Times New Roman" w:hAnsi="Times New Roman"/>
          <w:sz w:val="22"/>
          <w:szCs w:val="22"/>
          <w:u w:val="single"/>
        </w:rPr>
      </w:pPr>
      <w:r w:rsidRPr="003737CA">
        <w:rPr>
          <w:rFonts w:ascii="Times New Roman" w:eastAsia="Times New Roman" w:hAnsi="Times New Roman"/>
          <w:sz w:val="22"/>
          <w:szCs w:val="22"/>
          <w:u w:val="single"/>
        </w:rPr>
        <w:t>Dozavimas</w:t>
      </w:r>
    </w:p>
    <w:p w14:paraId="652AE8AC" w14:textId="77777777" w:rsidR="00F311D6" w:rsidRPr="003737CA" w:rsidRDefault="00F311D6" w:rsidP="00F311D6">
      <w:pPr>
        <w:keepNext/>
        <w:tabs>
          <w:tab w:val="left" w:pos="567"/>
        </w:tabs>
        <w:rPr>
          <w:rFonts w:ascii="Times New Roman" w:eastAsia="Times New Roman" w:hAnsi="Times New Roman"/>
          <w:sz w:val="22"/>
          <w:szCs w:val="22"/>
        </w:rPr>
      </w:pPr>
    </w:p>
    <w:p w14:paraId="3A2CF211" w14:textId="77777777" w:rsidR="00F311D6" w:rsidRPr="003737CA" w:rsidRDefault="00F311D6" w:rsidP="00F311D6">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Pemetrexed Norameda galima vartoti tik prižiūrint gydytojui, turinčiam priešvėžinės chemoterapijos kvalifikaciją.</w:t>
      </w:r>
    </w:p>
    <w:p w14:paraId="694F3902" w14:textId="77777777" w:rsidR="00F311D6" w:rsidRPr="003737CA" w:rsidRDefault="00F311D6" w:rsidP="00F311D6">
      <w:pPr>
        <w:tabs>
          <w:tab w:val="left" w:pos="567"/>
        </w:tabs>
        <w:rPr>
          <w:rFonts w:ascii="Times New Roman" w:eastAsia="Times New Roman" w:hAnsi="Times New Roman"/>
          <w:sz w:val="22"/>
          <w:szCs w:val="22"/>
        </w:rPr>
      </w:pPr>
    </w:p>
    <w:p w14:paraId="1F4B02D5" w14:textId="77777777" w:rsidR="00F311D6" w:rsidRPr="003737CA" w:rsidRDefault="00F311D6" w:rsidP="00F311D6">
      <w:pPr>
        <w:keepNext/>
        <w:tabs>
          <w:tab w:val="left" w:pos="567"/>
        </w:tabs>
        <w:rPr>
          <w:rFonts w:ascii="Times New Roman" w:eastAsia="Times New Roman" w:hAnsi="Times New Roman"/>
          <w:sz w:val="22"/>
          <w:szCs w:val="22"/>
          <w:u w:val="single"/>
        </w:rPr>
      </w:pPr>
      <w:r w:rsidRPr="003737CA">
        <w:rPr>
          <w:rFonts w:ascii="Times New Roman" w:eastAsia="Times New Roman" w:hAnsi="Times New Roman"/>
          <w:sz w:val="22"/>
          <w:szCs w:val="22"/>
          <w:u w:val="single"/>
        </w:rPr>
        <w:t>Pemetrexed Norameda derinys su cisplatina</w:t>
      </w:r>
    </w:p>
    <w:p w14:paraId="1BB85795" w14:textId="77777777" w:rsidR="00F311D6" w:rsidRPr="003737CA" w:rsidRDefault="00F311D6" w:rsidP="00F311D6">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Rekomenduojama Pemetrexed Norameda dozė yra 500 mg/m</w:t>
      </w:r>
      <w:r w:rsidRPr="003737CA">
        <w:rPr>
          <w:rFonts w:ascii="Times New Roman" w:eastAsia="Times New Roman" w:hAnsi="Times New Roman"/>
          <w:sz w:val="22"/>
          <w:szCs w:val="22"/>
          <w:vertAlign w:val="superscript"/>
        </w:rPr>
        <w:t>2</w:t>
      </w:r>
      <w:r w:rsidRPr="003737CA">
        <w:rPr>
          <w:rFonts w:ascii="Times New Roman" w:eastAsia="Times New Roman" w:hAnsi="Times New Roman"/>
          <w:sz w:val="22"/>
          <w:szCs w:val="22"/>
        </w:rPr>
        <w:t xml:space="preserve"> kūno paviršiaus ploto (KPP). Ji infuzuojama į veną per 10</w:t>
      </w:r>
      <w:r>
        <w:rPr>
          <w:rFonts w:ascii="Times New Roman" w:eastAsia="Times New Roman" w:hAnsi="Times New Roman"/>
          <w:sz w:val="22"/>
          <w:szCs w:val="22"/>
        </w:rPr>
        <w:t> </w:t>
      </w:r>
      <w:r w:rsidRPr="003737CA">
        <w:rPr>
          <w:rFonts w:ascii="Times New Roman" w:eastAsia="Times New Roman" w:hAnsi="Times New Roman"/>
          <w:sz w:val="22"/>
          <w:szCs w:val="22"/>
        </w:rPr>
        <w:t>minučių pirmą kiekvieno 21</w:t>
      </w:r>
      <w:r>
        <w:t> </w:t>
      </w:r>
      <w:r w:rsidRPr="003737CA">
        <w:rPr>
          <w:rFonts w:ascii="Times New Roman" w:eastAsia="Times New Roman" w:hAnsi="Times New Roman"/>
          <w:sz w:val="22"/>
          <w:szCs w:val="22"/>
        </w:rPr>
        <w:t>dienos gydymo kurso dieną. Rekomenduojama cisplatinos dozė yra 75 mg/m</w:t>
      </w:r>
      <w:r w:rsidRPr="003737CA">
        <w:rPr>
          <w:rFonts w:ascii="Times New Roman" w:eastAsia="Times New Roman" w:hAnsi="Times New Roman"/>
          <w:sz w:val="22"/>
          <w:szCs w:val="22"/>
          <w:vertAlign w:val="superscript"/>
        </w:rPr>
        <w:t>2</w:t>
      </w:r>
      <w:r w:rsidRPr="003737CA">
        <w:rPr>
          <w:rFonts w:ascii="Times New Roman" w:eastAsia="Times New Roman" w:hAnsi="Times New Roman"/>
          <w:sz w:val="22"/>
          <w:szCs w:val="22"/>
        </w:rPr>
        <w:t xml:space="preserve"> KPP. Ją reikia infuzuoti per dvi valandas pirmą kiekvieno 21 dienos gydymo kurso dieną (infuziją pradėti </w:t>
      </w:r>
      <w:r>
        <w:rPr>
          <w:rFonts w:ascii="Times New Roman" w:eastAsia="Times New Roman" w:hAnsi="Times New Roman"/>
          <w:sz w:val="22"/>
          <w:szCs w:val="22"/>
        </w:rPr>
        <w:t xml:space="preserve">praėjus </w:t>
      </w:r>
      <w:r w:rsidRPr="003737CA">
        <w:rPr>
          <w:rFonts w:ascii="Times New Roman" w:eastAsia="Times New Roman" w:hAnsi="Times New Roman"/>
          <w:sz w:val="22"/>
          <w:szCs w:val="22"/>
        </w:rPr>
        <w:t xml:space="preserve">maždaug 30 minučių po pemetreksedo infuzijos </w:t>
      </w:r>
      <w:r w:rsidRPr="003737CA">
        <w:rPr>
          <w:rFonts w:ascii="Times New Roman" w:eastAsia="Times New Roman" w:hAnsi="Times New Roman"/>
          <w:sz w:val="22"/>
          <w:szCs w:val="22"/>
        </w:rPr>
        <w:lastRenderedPageBreak/>
        <w:t xml:space="preserve">pabaigos). </w:t>
      </w:r>
      <w:r w:rsidRPr="003737CA">
        <w:rPr>
          <w:rFonts w:ascii="Times New Roman" w:eastAsia="Times New Roman" w:hAnsi="Times New Roman"/>
          <w:sz w:val="22"/>
          <w:szCs w:val="22"/>
          <w:u w:val="single"/>
        </w:rPr>
        <w:t>Pacientas turi vartoti reikiamus vaistinius preparatus nuo vėmimo ir pakankamai skysčių prieš cisplatinos infuziją ir (arba) po jos</w:t>
      </w:r>
      <w:r w:rsidRPr="003737CA">
        <w:rPr>
          <w:rFonts w:ascii="Times New Roman" w:eastAsia="Times New Roman" w:hAnsi="Times New Roman"/>
          <w:sz w:val="22"/>
          <w:szCs w:val="22"/>
        </w:rPr>
        <w:t xml:space="preserve"> (taip pat žr. specialius dozavimo nurodymus cisplatinos preparato charakteristikų santraukoje).</w:t>
      </w:r>
    </w:p>
    <w:p w14:paraId="0A04BD6F" w14:textId="77777777" w:rsidR="00F311D6" w:rsidRPr="003737CA" w:rsidRDefault="00F311D6" w:rsidP="00F311D6">
      <w:pPr>
        <w:tabs>
          <w:tab w:val="left" w:pos="567"/>
        </w:tabs>
        <w:rPr>
          <w:rFonts w:ascii="Times New Roman" w:eastAsia="Times New Roman" w:hAnsi="Times New Roman"/>
          <w:sz w:val="22"/>
          <w:szCs w:val="22"/>
        </w:rPr>
      </w:pPr>
    </w:p>
    <w:p w14:paraId="72E3F7AE" w14:textId="77777777" w:rsidR="00F311D6" w:rsidRPr="003737CA" w:rsidRDefault="00F311D6" w:rsidP="00F311D6">
      <w:pPr>
        <w:keepNext/>
        <w:tabs>
          <w:tab w:val="left" w:pos="567"/>
        </w:tabs>
        <w:rPr>
          <w:rFonts w:ascii="Times New Roman" w:eastAsia="Times New Roman" w:hAnsi="Times New Roman"/>
          <w:sz w:val="22"/>
          <w:szCs w:val="22"/>
          <w:u w:val="single"/>
        </w:rPr>
      </w:pPr>
      <w:r w:rsidRPr="003737CA">
        <w:rPr>
          <w:rFonts w:ascii="Times New Roman" w:eastAsia="Times New Roman" w:hAnsi="Times New Roman"/>
          <w:sz w:val="22"/>
          <w:szCs w:val="22"/>
          <w:u w:val="single"/>
        </w:rPr>
        <w:t>Pemetrexed Norameda monoterapija</w:t>
      </w:r>
    </w:p>
    <w:p w14:paraId="2EA1BC6F" w14:textId="77777777" w:rsidR="00F311D6" w:rsidRPr="003737CA" w:rsidRDefault="00F311D6" w:rsidP="00F311D6">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Nesmulkialąsteliniam plaučių vėžiui gydyti po ankstesnės chemoterapijos rekomenduojama Pemetrexed Norameda dozė yra 500 mg/m</w:t>
      </w:r>
      <w:r w:rsidRPr="003737CA">
        <w:rPr>
          <w:rFonts w:ascii="Times New Roman" w:eastAsia="Times New Roman" w:hAnsi="Times New Roman"/>
          <w:sz w:val="22"/>
          <w:szCs w:val="22"/>
          <w:vertAlign w:val="superscript"/>
        </w:rPr>
        <w:t>2</w:t>
      </w:r>
      <w:r w:rsidRPr="003737CA">
        <w:rPr>
          <w:rFonts w:ascii="Times New Roman" w:eastAsia="Times New Roman" w:hAnsi="Times New Roman"/>
          <w:sz w:val="22"/>
          <w:szCs w:val="22"/>
        </w:rPr>
        <w:t xml:space="preserve"> KPP. Ji infuzuojama į veną per 10 minučių pirmą kiekvieno 21 dienos gydymo kurso dieną.</w:t>
      </w:r>
    </w:p>
    <w:p w14:paraId="0DC6A94C" w14:textId="77777777" w:rsidR="00F311D6" w:rsidRPr="003737CA" w:rsidRDefault="00F311D6" w:rsidP="00F311D6">
      <w:pPr>
        <w:tabs>
          <w:tab w:val="left" w:pos="567"/>
        </w:tabs>
        <w:rPr>
          <w:rFonts w:ascii="Times New Roman" w:eastAsia="Times New Roman" w:hAnsi="Times New Roman"/>
          <w:sz w:val="22"/>
          <w:szCs w:val="22"/>
        </w:rPr>
      </w:pPr>
    </w:p>
    <w:p w14:paraId="19597A37" w14:textId="77777777" w:rsidR="00F311D6" w:rsidRPr="003737CA" w:rsidRDefault="00F311D6" w:rsidP="00F311D6">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u w:val="single"/>
        </w:rPr>
        <w:t>Premedikacija</w:t>
      </w:r>
    </w:p>
    <w:p w14:paraId="18B24CE6"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Kad rečiau pasireikštų odos reakcijų ir jos būtų lengvesnės, dieną prieš pemetreksedo infuziją, infuzijos dieną ir kitą dieną reikia vartoti kortikosteroido. Jo dozė turi atitikti 4 mg deksametazono, vartojamo du kartus per parą per burną (žr. 4.4 skyrių).</w:t>
      </w:r>
    </w:p>
    <w:p w14:paraId="0B3CE0E2" w14:textId="77777777" w:rsidR="00F311D6" w:rsidRPr="003737CA" w:rsidRDefault="00F311D6" w:rsidP="00F311D6">
      <w:pPr>
        <w:tabs>
          <w:tab w:val="left" w:pos="567"/>
        </w:tabs>
        <w:rPr>
          <w:rFonts w:ascii="Times New Roman" w:eastAsia="Times New Roman" w:hAnsi="Times New Roman"/>
          <w:sz w:val="22"/>
          <w:szCs w:val="22"/>
        </w:rPr>
      </w:pPr>
    </w:p>
    <w:p w14:paraId="398C02F6"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Kad susilpnėtų toksinis poveikis, pemetreksedu gydomi pacientai turi papildomai gerti vitaminų (žr. 4.4 skyrių), t. y. folio rūgšties arba polivitaminų, kurių sudėtyje yra folio rūgšties (350</w:t>
      </w:r>
      <w:r w:rsidRPr="003737CA">
        <w:rPr>
          <w:rFonts w:ascii="Times New Roman" w:eastAsia="Times New Roman" w:hAnsi="Times New Roman"/>
          <w:sz w:val="22"/>
          <w:szCs w:val="22"/>
        </w:rPr>
        <w:noBreakHyphen/>
        <w:t>1000 mikrogramų folio rūgšties per parą kasdien). Būtina išgerti bent penkias folio rūgšties dozes per paskutines septynias dienas prieš pirmą pemetreksedo dozę bei toliau ją vartoti visą gydymo kursą ir 21 dieną po paskutinės pemetreksedo dozės. Be to, reikia suleisti 1000 mikrogramų vitamino B</w:t>
      </w:r>
      <w:r w:rsidRPr="003737CA">
        <w:rPr>
          <w:rFonts w:ascii="Times New Roman" w:eastAsia="Times New Roman" w:hAnsi="Times New Roman"/>
          <w:sz w:val="22"/>
          <w:szCs w:val="22"/>
          <w:vertAlign w:val="subscript"/>
        </w:rPr>
        <w:t>12</w:t>
      </w:r>
      <w:r w:rsidRPr="003737CA">
        <w:rPr>
          <w:rFonts w:ascii="Times New Roman" w:eastAsia="Times New Roman" w:hAnsi="Times New Roman"/>
          <w:sz w:val="22"/>
          <w:szCs w:val="22"/>
        </w:rPr>
        <w:t xml:space="preserve"> į raumenis paskutinę savaitę prieš pirmą pemetreksedo dozę ir paskui kas trečią kursą (vėliau vitaminą B</w:t>
      </w:r>
      <w:r w:rsidRPr="003737CA">
        <w:rPr>
          <w:rFonts w:ascii="Times New Roman" w:eastAsia="Times New Roman" w:hAnsi="Times New Roman"/>
          <w:sz w:val="22"/>
          <w:szCs w:val="22"/>
          <w:vertAlign w:val="subscript"/>
        </w:rPr>
        <w:t>12</w:t>
      </w:r>
      <w:r w:rsidRPr="003737CA">
        <w:rPr>
          <w:rFonts w:ascii="Times New Roman" w:eastAsia="Times New Roman" w:hAnsi="Times New Roman"/>
          <w:sz w:val="22"/>
          <w:szCs w:val="22"/>
        </w:rPr>
        <w:t xml:space="preserve"> galima leisti pemetreksedo infuzijos dienomis).</w:t>
      </w:r>
    </w:p>
    <w:p w14:paraId="4B5A6E6F" w14:textId="77777777" w:rsidR="00F311D6" w:rsidRPr="003737CA" w:rsidRDefault="00F311D6" w:rsidP="00F311D6">
      <w:pPr>
        <w:tabs>
          <w:tab w:val="left" w:pos="567"/>
        </w:tabs>
        <w:rPr>
          <w:rFonts w:ascii="Times New Roman" w:eastAsia="Times New Roman" w:hAnsi="Times New Roman"/>
          <w:sz w:val="22"/>
          <w:szCs w:val="22"/>
        </w:rPr>
      </w:pPr>
    </w:p>
    <w:p w14:paraId="674B74B5" w14:textId="77777777" w:rsidR="00F311D6" w:rsidRPr="003737CA" w:rsidRDefault="00F311D6" w:rsidP="00F311D6">
      <w:pPr>
        <w:keepNext/>
        <w:tabs>
          <w:tab w:val="left" w:pos="567"/>
        </w:tabs>
        <w:rPr>
          <w:rFonts w:ascii="Times New Roman" w:eastAsia="Times New Roman" w:hAnsi="Times New Roman"/>
          <w:sz w:val="22"/>
          <w:szCs w:val="22"/>
          <w:u w:val="single"/>
        </w:rPr>
      </w:pPr>
      <w:r w:rsidRPr="003737CA">
        <w:rPr>
          <w:rFonts w:ascii="Times New Roman" w:eastAsia="Times New Roman" w:hAnsi="Times New Roman"/>
          <w:sz w:val="22"/>
          <w:szCs w:val="22"/>
          <w:u w:val="single"/>
        </w:rPr>
        <w:t>Stebėjimas</w:t>
      </w:r>
    </w:p>
    <w:p w14:paraId="54C94288" w14:textId="2B573A91" w:rsidR="00F311D6" w:rsidRPr="003737CA" w:rsidRDefault="00F311D6" w:rsidP="00F311D6">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Kaskart prieš leidžiant pemetreksedo reikia ištirti visų kraujo ląstelių kiekį, įskaitant diferencijuotą leukocitų kiekį ir trombocitų kiekį. Prieš leidžiant kiekvieną chemoterapinio </w:t>
      </w:r>
      <w:r>
        <w:rPr>
          <w:rFonts w:ascii="Times New Roman" w:eastAsia="Times New Roman" w:hAnsi="Times New Roman"/>
          <w:sz w:val="22"/>
          <w:szCs w:val="22"/>
        </w:rPr>
        <w:t xml:space="preserve">vaistinio </w:t>
      </w:r>
      <w:r w:rsidRPr="003737CA">
        <w:rPr>
          <w:rFonts w:ascii="Times New Roman" w:eastAsia="Times New Roman" w:hAnsi="Times New Roman"/>
          <w:sz w:val="22"/>
          <w:szCs w:val="22"/>
        </w:rPr>
        <w:t xml:space="preserve">preparato dozę, reikia atlikti biocheminius kraujo tyrimus inkstų ir kepenų veiklai įvertinti. Rodmenys prieš pradedant kiekvieną chemoterapijos kursą turi būti tokie: absoliutus neutrofilų skaičius (ANS) </w:t>
      </w:r>
      <w:r>
        <w:rPr>
          <w:rFonts w:ascii="Times New Roman" w:eastAsia="Times New Roman" w:hAnsi="Times New Roman"/>
          <w:sz w:val="22"/>
          <w:szCs w:val="22"/>
        </w:rPr>
        <w:t>≥ </w:t>
      </w:r>
      <w:r w:rsidRPr="003737CA">
        <w:rPr>
          <w:rFonts w:ascii="Times New Roman" w:eastAsia="Times New Roman" w:hAnsi="Times New Roman"/>
          <w:sz w:val="22"/>
          <w:szCs w:val="22"/>
        </w:rPr>
        <w:t>1500/mm</w:t>
      </w:r>
      <w:r w:rsidRPr="003737CA">
        <w:rPr>
          <w:rFonts w:ascii="Times New Roman" w:eastAsia="Times New Roman" w:hAnsi="Times New Roman"/>
          <w:sz w:val="22"/>
          <w:szCs w:val="22"/>
          <w:vertAlign w:val="superscript"/>
        </w:rPr>
        <w:t>3</w:t>
      </w:r>
      <w:r w:rsidRPr="003737CA">
        <w:rPr>
          <w:rFonts w:ascii="Times New Roman" w:eastAsia="Times New Roman" w:hAnsi="Times New Roman"/>
          <w:sz w:val="22"/>
          <w:szCs w:val="22"/>
        </w:rPr>
        <w:t xml:space="preserve">, trombocitų </w:t>
      </w:r>
      <w:r>
        <w:rPr>
          <w:rFonts w:ascii="Times New Roman" w:eastAsia="Times New Roman" w:hAnsi="Times New Roman"/>
          <w:sz w:val="22"/>
          <w:szCs w:val="22"/>
        </w:rPr>
        <w:t>≥ </w:t>
      </w:r>
      <w:r w:rsidRPr="003737CA">
        <w:rPr>
          <w:rFonts w:ascii="Times New Roman" w:eastAsia="Times New Roman" w:hAnsi="Times New Roman"/>
          <w:sz w:val="22"/>
          <w:szCs w:val="22"/>
        </w:rPr>
        <w:t>100 000/mm</w:t>
      </w:r>
      <w:r w:rsidRPr="003737CA">
        <w:rPr>
          <w:rFonts w:ascii="Times New Roman" w:eastAsia="Times New Roman" w:hAnsi="Times New Roman"/>
          <w:sz w:val="22"/>
          <w:szCs w:val="22"/>
          <w:vertAlign w:val="superscript"/>
        </w:rPr>
        <w:t>3</w:t>
      </w:r>
      <w:r w:rsidRPr="003737CA">
        <w:rPr>
          <w:rFonts w:ascii="Times New Roman" w:eastAsia="Times New Roman" w:hAnsi="Times New Roman"/>
          <w:sz w:val="22"/>
          <w:szCs w:val="22"/>
        </w:rPr>
        <w:t xml:space="preserve">, kreatinino klirensas </w:t>
      </w:r>
      <w:r>
        <w:rPr>
          <w:rFonts w:ascii="Times New Roman" w:eastAsia="Times New Roman" w:hAnsi="Times New Roman"/>
          <w:sz w:val="22"/>
          <w:szCs w:val="22"/>
        </w:rPr>
        <w:t>≥ </w:t>
      </w:r>
      <w:r w:rsidRPr="003737CA">
        <w:rPr>
          <w:rFonts w:ascii="Times New Roman" w:eastAsia="Times New Roman" w:hAnsi="Times New Roman"/>
          <w:sz w:val="22"/>
          <w:szCs w:val="22"/>
        </w:rPr>
        <w:t xml:space="preserve">45 ml/min., bendras bilirubino kiekis </w:t>
      </w:r>
      <w:r>
        <w:rPr>
          <w:rFonts w:ascii="Times New Roman" w:eastAsia="Times New Roman" w:hAnsi="Times New Roman"/>
          <w:sz w:val="22"/>
          <w:szCs w:val="22"/>
        </w:rPr>
        <w:t>≤ </w:t>
      </w:r>
      <w:r w:rsidRPr="003737CA">
        <w:rPr>
          <w:rFonts w:ascii="Times New Roman" w:eastAsia="Times New Roman" w:hAnsi="Times New Roman"/>
          <w:sz w:val="22"/>
          <w:szCs w:val="22"/>
        </w:rPr>
        <w:t xml:space="preserve">1,5 × viršutinė normos riba, šarminės fosfatazės (ŠF), aspartato aminotransferazės (AST ar SGOT) ir alanino aminotransferazės (ALT ar SGPT) aktyvumas </w:t>
      </w:r>
      <w:r>
        <w:rPr>
          <w:rFonts w:ascii="Times New Roman" w:eastAsia="Times New Roman" w:hAnsi="Times New Roman"/>
          <w:sz w:val="22"/>
          <w:szCs w:val="22"/>
        </w:rPr>
        <w:t>≤ </w:t>
      </w:r>
      <w:r w:rsidRPr="003737CA">
        <w:rPr>
          <w:rFonts w:ascii="Times New Roman" w:eastAsia="Times New Roman" w:hAnsi="Times New Roman"/>
          <w:sz w:val="22"/>
          <w:szCs w:val="22"/>
        </w:rPr>
        <w:t xml:space="preserve">3 × viršutinė normos riba. Jeigu kepenys pažeistos naviko, tai priimtinas šarminės fosfatazės, AST ir ALT aktyvumas yra </w:t>
      </w:r>
      <w:r>
        <w:rPr>
          <w:rFonts w:ascii="Times New Roman" w:eastAsia="Times New Roman" w:hAnsi="Times New Roman"/>
          <w:sz w:val="22"/>
          <w:szCs w:val="22"/>
        </w:rPr>
        <w:t>≤ </w:t>
      </w:r>
      <w:r w:rsidRPr="003737CA">
        <w:rPr>
          <w:rFonts w:ascii="Times New Roman" w:eastAsia="Times New Roman" w:hAnsi="Times New Roman"/>
          <w:sz w:val="22"/>
          <w:szCs w:val="22"/>
        </w:rPr>
        <w:t>5 × viršutinė normos riba.</w:t>
      </w:r>
    </w:p>
    <w:p w14:paraId="480A4222" w14:textId="77777777" w:rsidR="00F311D6" w:rsidRPr="003737CA" w:rsidRDefault="00F311D6" w:rsidP="00F311D6">
      <w:pPr>
        <w:tabs>
          <w:tab w:val="left" w:pos="567"/>
        </w:tabs>
        <w:rPr>
          <w:rFonts w:ascii="Times New Roman" w:eastAsia="Times New Roman" w:hAnsi="Times New Roman"/>
          <w:sz w:val="22"/>
          <w:szCs w:val="22"/>
        </w:rPr>
      </w:pPr>
    </w:p>
    <w:p w14:paraId="4C97ED50" w14:textId="77777777" w:rsidR="00F311D6" w:rsidRPr="003737CA" w:rsidRDefault="00F311D6" w:rsidP="00F311D6">
      <w:pPr>
        <w:keepNext/>
        <w:tabs>
          <w:tab w:val="left" w:pos="567"/>
        </w:tabs>
        <w:rPr>
          <w:rFonts w:ascii="Times New Roman" w:eastAsia="Times New Roman" w:hAnsi="Times New Roman"/>
          <w:sz w:val="22"/>
          <w:szCs w:val="22"/>
          <w:u w:val="single"/>
        </w:rPr>
      </w:pPr>
      <w:r w:rsidRPr="003737CA">
        <w:rPr>
          <w:rFonts w:ascii="Times New Roman" w:eastAsia="Times New Roman" w:hAnsi="Times New Roman"/>
          <w:sz w:val="22"/>
          <w:szCs w:val="22"/>
          <w:u w:val="single"/>
        </w:rPr>
        <w:t>Dozės koregavimas</w:t>
      </w:r>
    </w:p>
    <w:p w14:paraId="7B780388" w14:textId="77777777" w:rsidR="00F311D6" w:rsidRPr="003737CA" w:rsidRDefault="00F311D6" w:rsidP="00F311D6">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Kiekvieno gydymo kurso dozę reikia koreguoti atsižvelgiant į mažiausią kraujo ląstelių skaičių ar stipriausią nehematologinį toksiškumą ankstesnio kurso metu. Chemoterapiją galima atidėti, kad organizmas suspėtų atsigauti, o paskui reikia gydyti kaip nurodoma 1, 2 ir 3 lentelėse, skirtose Pemetrexed Norameda monoterapijai ar jo deriniui su cisplatina.</w:t>
      </w:r>
    </w:p>
    <w:p w14:paraId="462C60B5" w14:textId="77777777" w:rsidR="00F311D6" w:rsidRPr="003737CA" w:rsidRDefault="00F311D6" w:rsidP="00F311D6">
      <w:pPr>
        <w:rPr>
          <w:rFonts w:ascii="Times New Roman" w:eastAsia="Times New Roman" w:hAnsi="Times New Roman"/>
          <w:sz w:val="22"/>
          <w:szCs w:val="22"/>
        </w:rPr>
      </w:pPr>
    </w:p>
    <w:tbl>
      <w:tblPr>
        <w:tblW w:w="965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19"/>
        <w:gridCol w:w="4833"/>
      </w:tblGrid>
      <w:tr w:rsidR="00F311D6" w:rsidRPr="003737CA" w14:paraId="6270783C" w14:textId="77777777" w:rsidTr="0081038D">
        <w:tc>
          <w:tcPr>
            <w:tcW w:w="9652" w:type="dxa"/>
            <w:gridSpan w:val="2"/>
            <w:shd w:val="clear" w:color="auto" w:fill="auto"/>
          </w:tcPr>
          <w:p w14:paraId="2F86D39A"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b/>
                <w:bCs/>
                <w:sz w:val="22"/>
                <w:szCs w:val="22"/>
                <w:lang w:eastAsia="zh-CN" w:bidi="ar-SA"/>
              </w:rPr>
              <w:t>1 lentelė. Pemetrexed Norameda, vartojamo monoterapijai arba derinyje, ir cisplatinos dozės koregavimas dėl hematotoksinio poveikio</w:t>
            </w:r>
          </w:p>
        </w:tc>
      </w:tr>
      <w:tr w:rsidR="00F311D6" w:rsidRPr="003737CA" w14:paraId="5BB4CE45" w14:textId="77777777" w:rsidTr="0081038D">
        <w:tc>
          <w:tcPr>
            <w:tcW w:w="4819" w:type="dxa"/>
            <w:shd w:val="clear" w:color="auto" w:fill="auto"/>
          </w:tcPr>
          <w:p w14:paraId="0FC185F8"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 xml:space="preserve">Mažiausias ANS </w:t>
            </w:r>
            <w:r>
              <w:rPr>
                <w:rFonts w:ascii="Times New Roman" w:eastAsia="Times New Roman" w:hAnsi="Times New Roman"/>
                <w:sz w:val="22"/>
                <w:szCs w:val="22"/>
                <w:lang w:eastAsia="zh-CN" w:bidi="ar-SA"/>
              </w:rPr>
              <w:t>&lt; </w:t>
            </w:r>
            <w:r w:rsidRPr="003737CA">
              <w:rPr>
                <w:rFonts w:ascii="Times New Roman" w:eastAsia="Times New Roman" w:hAnsi="Times New Roman"/>
                <w:sz w:val="22"/>
                <w:szCs w:val="22"/>
                <w:lang w:eastAsia="zh-CN" w:bidi="ar-SA"/>
              </w:rPr>
              <w:t>500/mm</w:t>
            </w:r>
            <w:r w:rsidRPr="003737CA">
              <w:rPr>
                <w:rFonts w:ascii="Times New Roman" w:eastAsia="Times New Roman" w:hAnsi="Times New Roman"/>
                <w:sz w:val="22"/>
                <w:szCs w:val="22"/>
                <w:vertAlign w:val="superscript"/>
                <w:lang w:eastAsia="zh-CN" w:bidi="ar-SA"/>
              </w:rPr>
              <w:t>3</w:t>
            </w:r>
            <w:r w:rsidRPr="003737CA">
              <w:rPr>
                <w:rFonts w:ascii="Times New Roman" w:eastAsia="Times New Roman" w:hAnsi="Times New Roman"/>
                <w:sz w:val="22"/>
                <w:szCs w:val="22"/>
                <w:lang w:eastAsia="zh-CN" w:bidi="ar-SA"/>
              </w:rPr>
              <w:t xml:space="preserve"> ir mažiausias trombocitų skaičius </w:t>
            </w:r>
            <w:r>
              <w:rPr>
                <w:rFonts w:ascii="Times New Roman" w:eastAsia="Times New Roman" w:hAnsi="Times New Roman"/>
                <w:sz w:val="22"/>
                <w:szCs w:val="22"/>
                <w:lang w:eastAsia="zh-CN" w:bidi="ar-SA"/>
              </w:rPr>
              <w:t>≥ </w:t>
            </w:r>
            <w:r w:rsidRPr="003737CA">
              <w:rPr>
                <w:rFonts w:ascii="Times New Roman" w:eastAsia="Times New Roman" w:hAnsi="Times New Roman"/>
                <w:sz w:val="22"/>
                <w:szCs w:val="22"/>
                <w:lang w:eastAsia="zh-CN" w:bidi="ar-SA"/>
              </w:rPr>
              <w:t>50 000/mm</w:t>
            </w:r>
            <w:r w:rsidRPr="003737CA">
              <w:rPr>
                <w:rFonts w:ascii="Times New Roman" w:eastAsia="Times New Roman" w:hAnsi="Times New Roman"/>
                <w:sz w:val="22"/>
                <w:szCs w:val="22"/>
                <w:vertAlign w:val="superscript"/>
                <w:lang w:eastAsia="zh-CN" w:bidi="ar-SA"/>
              </w:rPr>
              <w:t>3</w:t>
            </w:r>
          </w:p>
        </w:tc>
        <w:tc>
          <w:tcPr>
            <w:tcW w:w="4833" w:type="dxa"/>
            <w:shd w:val="clear" w:color="auto" w:fill="auto"/>
            <w:vAlign w:val="center"/>
          </w:tcPr>
          <w:p w14:paraId="0E3D2B5A"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75% ankstesnės Pemetrexed Norameda ir cisplatinos dozės</w:t>
            </w:r>
          </w:p>
        </w:tc>
      </w:tr>
      <w:tr w:rsidR="00F311D6" w:rsidRPr="003737CA" w14:paraId="0C3FE508" w14:textId="77777777" w:rsidTr="0081038D">
        <w:tc>
          <w:tcPr>
            <w:tcW w:w="4819" w:type="dxa"/>
            <w:shd w:val="clear" w:color="auto" w:fill="auto"/>
          </w:tcPr>
          <w:p w14:paraId="425A1E35"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 xml:space="preserve">Mažiausias trombocitų skaičius </w:t>
            </w:r>
            <w:r>
              <w:rPr>
                <w:rFonts w:ascii="Times New Roman" w:eastAsia="Times New Roman" w:hAnsi="Times New Roman"/>
                <w:sz w:val="22"/>
                <w:szCs w:val="22"/>
                <w:lang w:eastAsia="zh-CN" w:bidi="ar-SA"/>
              </w:rPr>
              <w:t>&lt; </w:t>
            </w:r>
            <w:r w:rsidRPr="003737CA">
              <w:rPr>
                <w:rFonts w:ascii="Times New Roman" w:eastAsia="Times New Roman" w:hAnsi="Times New Roman"/>
                <w:sz w:val="22"/>
                <w:szCs w:val="22"/>
                <w:lang w:eastAsia="zh-CN" w:bidi="ar-SA"/>
              </w:rPr>
              <w:t>50 000 mm</w:t>
            </w:r>
            <w:r w:rsidRPr="003737CA">
              <w:rPr>
                <w:rFonts w:ascii="Times New Roman" w:eastAsia="Times New Roman" w:hAnsi="Times New Roman"/>
                <w:sz w:val="22"/>
                <w:szCs w:val="22"/>
                <w:vertAlign w:val="superscript"/>
                <w:lang w:eastAsia="zh-CN" w:bidi="ar-SA"/>
              </w:rPr>
              <w:t>3</w:t>
            </w:r>
            <w:r w:rsidRPr="003737CA">
              <w:rPr>
                <w:rFonts w:ascii="Times New Roman" w:eastAsia="Times New Roman" w:hAnsi="Times New Roman"/>
                <w:sz w:val="22"/>
                <w:szCs w:val="22"/>
                <w:lang w:eastAsia="zh-CN" w:bidi="ar-SA"/>
              </w:rPr>
              <w:t>, nepriklausomai nuo mažiausio ANS</w:t>
            </w:r>
          </w:p>
        </w:tc>
        <w:tc>
          <w:tcPr>
            <w:tcW w:w="4833" w:type="dxa"/>
            <w:shd w:val="clear" w:color="auto" w:fill="auto"/>
            <w:vAlign w:val="center"/>
          </w:tcPr>
          <w:p w14:paraId="1645BBBC"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75% ankstesnės Pemetrexed Norameda ir cisplatinos dozės</w:t>
            </w:r>
          </w:p>
        </w:tc>
      </w:tr>
      <w:tr w:rsidR="00F311D6" w:rsidRPr="003737CA" w14:paraId="75B201B0" w14:textId="77777777" w:rsidTr="0081038D">
        <w:tc>
          <w:tcPr>
            <w:tcW w:w="4819" w:type="dxa"/>
            <w:shd w:val="clear" w:color="auto" w:fill="auto"/>
          </w:tcPr>
          <w:p w14:paraId="0A420D32"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 xml:space="preserve">Mažiausias trombocitų skaičius </w:t>
            </w:r>
            <w:r>
              <w:rPr>
                <w:rFonts w:ascii="Times New Roman" w:eastAsia="Times New Roman" w:hAnsi="Times New Roman"/>
                <w:sz w:val="22"/>
                <w:szCs w:val="22"/>
                <w:lang w:eastAsia="zh-CN" w:bidi="ar-SA"/>
              </w:rPr>
              <w:t>&lt; </w:t>
            </w:r>
            <w:r w:rsidRPr="003737CA">
              <w:rPr>
                <w:rFonts w:ascii="Times New Roman" w:eastAsia="Times New Roman" w:hAnsi="Times New Roman"/>
                <w:sz w:val="22"/>
                <w:szCs w:val="22"/>
                <w:lang w:eastAsia="zh-CN" w:bidi="ar-SA"/>
              </w:rPr>
              <w:t>50 000 mm</w:t>
            </w:r>
            <w:r w:rsidRPr="003737CA">
              <w:rPr>
                <w:rFonts w:ascii="Times New Roman" w:eastAsia="Times New Roman" w:hAnsi="Times New Roman"/>
                <w:sz w:val="22"/>
                <w:szCs w:val="22"/>
                <w:vertAlign w:val="superscript"/>
                <w:lang w:eastAsia="zh-CN" w:bidi="ar-SA"/>
              </w:rPr>
              <w:t>3</w:t>
            </w:r>
            <w:r w:rsidRPr="003737CA">
              <w:rPr>
                <w:rFonts w:ascii="Times New Roman" w:eastAsia="Times New Roman" w:hAnsi="Times New Roman"/>
                <w:sz w:val="22"/>
                <w:szCs w:val="22"/>
                <w:lang w:eastAsia="zh-CN" w:bidi="ar-SA"/>
              </w:rPr>
              <w:t xml:space="preserve"> ir kraujavimas</w:t>
            </w:r>
            <w:r w:rsidRPr="003737CA">
              <w:rPr>
                <w:rFonts w:ascii="Times New Roman" w:eastAsia="Times New Roman" w:hAnsi="Times New Roman"/>
                <w:sz w:val="22"/>
                <w:szCs w:val="22"/>
                <w:vertAlign w:val="superscript"/>
                <w:lang w:eastAsia="zh-CN" w:bidi="ar-SA"/>
              </w:rPr>
              <w:t> a</w:t>
            </w:r>
            <w:r w:rsidRPr="003737CA">
              <w:rPr>
                <w:rFonts w:ascii="Times New Roman" w:eastAsia="Times New Roman" w:hAnsi="Times New Roman"/>
                <w:sz w:val="22"/>
                <w:szCs w:val="22"/>
                <w:lang w:eastAsia="zh-CN" w:bidi="ar-SA"/>
              </w:rPr>
              <w:t>, nepriklausomai nuo mažiausio ANS</w:t>
            </w:r>
          </w:p>
        </w:tc>
        <w:tc>
          <w:tcPr>
            <w:tcW w:w="4833" w:type="dxa"/>
            <w:shd w:val="clear" w:color="auto" w:fill="auto"/>
            <w:vAlign w:val="center"/>
          </w:tcPr>
          <w:p w14:paraId="2300EDDD"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50% ankstesnės Pemetrexed Norameda ir cisplatinos dozės</w:t>
            </w:r>
          </w:p>
        </w:tc>
      </w:tr>
    </w:tbl>
    <w:p w14:paraId="48F7A4F0" w14:textId="1BBE0A69" w:rsidR="00F311D6" w:rsidRDefault="00F311D6" w:rsidP="00F311D6">
      <w:pPr>
        <w:tabs>
          <w:tab w:val="left" w:pos="567"/>
        </w:tabs>
        <w:rPr>
          <w:rFonts w:ascii="Times New Roman" w:eastAsia="Times New Roman" w:hAnsi="Times New Roman"/>
          <w:sz w:val="22"/>
          <w:szCs w:val="22"/>
          <w:lang w:eastAsia="zh-CN" w:bidi="ar-SA"/>
        </w:rPr>
      </w:pPr>
      <w:r w:rsidRPr="003737CA">
        <w:rPr>
          <w:rFonts w:ascii="Times New Roman" w:eastAsia="Times New Roman" w:hAnsi="Times New Roman"/>
          <w:sz w:val="22"/>
          <w:szCs w:val="22"/>
          <w:vertAlign w:val="superscript"/>
          <w:lang w:eastAsia="zh-CN" w:bidi="ar-SA"/>
        </w:rPr>
        <w:t>a</w:t>
      </w:r>
      <w:r w:rsidRPr="003737CA">
        <w:rPr>
          <w:rFonts w:ascii="Times New Roman" w:eastAsia="Times New Roman" w:hAnsi="Times New Roman"/>
          <w:sz w:val="22"/>
          <w:szCs w:val="22"/>
          <w:lang w:eastAsia="zh-CN" w:bidi="ar-SA"/>
        </w:rPr>
        <w:t xml:space="preserve"> </w:t>
      </w:r>
      <w:r w:rsidRPr="003737CA">
        <w:rPr>
          <w:rFonts w:ascii="Times New Roman" w:eastAsia="Times New Roman" w:hAnsi="Times New Roman"/>
          <w:sz w:val="22"/>
          <w:szCs w:val="22"/>
        </w:rPr>
        <w:t xml:space="preserve">Šie kriterijai atitinka Nacionalinio vėžio instituto (NVI) bendrųjų toksiškumo kriterijų (BTK v2.0, NVI 1998) </w:t>
      </w:r>
      <w:r>
        <w:rPr>
          <w:rFonts w:ascii="Times New Roman" w:eastAsia="Times New Roman" w:hAnsi="Times New Roman"/>
          <w:sz w:val="22"/>
          <w:szCs w:val="22"/>
        </w:rPr>
        <w:t>≥ </w:t>
      </w:r>
      <w:r w:rsidRPr="003737CA">
        <w:rPr>
          <w:rFonts w:ascii="Times New Roman" w:eastAsia="Times New Roman" w:hAnsi="Times New Roman"/>
          <w:sz w:val="22"/>
          <w:szCs w:val="22"/>
        </w:rPr>
        <w:t>2 laipsnio kraujavimo apibrėžimą</w:t>
      </w:r>
      <w:r w:rsidRPr="003737CA">
        <w:rPr>
          <w:rFonts w:ascii="Times New Roman" w:eastAsia="Times New Roman" w:hAnsi="Times New Roman"/>
          <w:sz w:val="22"/>
          <w:szCs w:val="22"/>
          <w:lang w:eastAsia="zh-CN" w:bidi="ar-SA"/>
        </w:rPr>
        <w:t>.</w:t>
      </w:r>
    </w:p>
    <w:p w14:paraId="64A20F72" w14:textId="77777777" w:rsidR="00D66EFF" w:rsidRPr="00F76F0A" w:rsidRDefault="00D66EFF" w:rsidP="00F311D6">
      <w:pPr>
        <w:tabs>
          <w:tab w:val="left" w:pos="567"/>
        </w:tabs>
        <w:rPr>
          <w:rFonts w:ascii="Times New Roman" w:eastAsia="Times New Roman" w:hAnsi="Times New Roman"/>
          <w:sz w:val="22"/>
          <w:szCs w:val="22"/>
        </w:rPr>
      </w:pPr>
    </w:p>
    <w:p w14:paraId="5F7F6985" w14:textId="77777777" w:rsidR="00F311D6" w:rsidRPr="003737CA" w:rsidRDefault="00F311D6" w:rsidP="00F311D6">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lastRenderedPageBreak/>
        <w:t xml:space="preserve">Jeigu pasireiškia </w:t>
      </w:r>
      <w:r>
        <w:rPr>
          <w:rFonts w:ascii="Times New Roman" w:eastAsia="Times New Roman" w:hAnsi="Times New Roman"/>
          <w:sz w:val="22"/>
          <w:szCs w:val="22"/>
        </w:rPr>
        <w:t>≥ </w:t>
      </w:r>
      <w:r w:rsidRPr="003737CA">
        <w:rPr>
          <w:rFonts w:ascii="Times New Roman" w:eastAsia="Times New Roman" w:hAnsi="Times New Roman"/>
          <w:sz w:val="22"/>
          <w:szCs w:val="22"/>
        </w:rPr>
        <w:t xml:space="preserve">3 laipsnio nehematotoksinis poveikis (išskyrus neurotoksinį), reikia laikinai (kol jis </w:t>
      </w:r>
      <w:r>
        <w:rPr>
          <w:rFonts w:ascii="Times New Roman" w:eastAsia="Times New Roman" w:hAnsi="Times New Roman"/>
          <w:sz w:val="22"/>
          <w:szCs w:val="22"/>
        </w:rPr>
        <w:t>taps</w:t>
      </w:r>
      <w:r w:rsidRPr="003737CA">
        <w:rPr>
          <w:rFonts w:ascii="Times New Roman" w:eastAsia="Times New Roman" w:hAnsi="Times New Roman"/>
          <w:sz w:val="22"/>
          <w:szCs w:val="22"/>
        </w:rPr>
        <w:t xml:space="preserve"> toks kaip iki gydymo arba silpnesnis) nutraukti Pemetrexed Norameda vartojimą. Tolesnio vartojimo nurodymai pateikti 2 lentelėje.</w:t>
      </w:r>
    </w:p>
    <w:p w14:paraId="36000775" w14:textId="77777777" w:rsidR="00F311D6" w:rsidRPr="003737CA" w:rsidRDefault="00F311D6" w:rsidP="00F311D6">
      <w:pPr>
        <w:keepNext/>
        <w:tabs>
          <w:tab w:val="left" w:pos="567"/>
        </w:tabs>
        <w:rPr>
          <w:rFonts w:ascii="Times New Roman" w:eastAsia="Times New Roman" w:hAnsi="Times New Roman"/>
          <w:b/>
          <w:bCs/>
          <w:sz w:val="22"/>
          <w:szCs w:val="22"/>
        </w:rPr>
      </w:pPr>
    </w:p>
    <w:tbl>
      <w:tblPr>
        <w:tblW w:w="965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65"/>
        <w:gridCol w:w="3161"/>
        <w:gridCol w:w="3033"/>
      </w:tblGrid>
      <w:tr w:rsidR="00F311D6" w:rsidRPr="003737CA" w14:paraId="193F78E8" w14:textId="77777777" w:rsidTr="0081038D">
        <w:tc>
          <w:tcPr>
            <w:tcW w:w="9659" w:type="dxa"/>
            <w:gridSpan w:val="3"/>
            <w:shd w:val="clear" w:color="auto" w:fill="auto"/>
          </w:tcPr>
          <w:p w14:paraId="3A2ADBCF" w14:textId="77777777" w:rsidR="00F311D6" w:rsidRPr="003737CA" w:rsidRDefault="00F311D6" w:rsidP="0081038D">
            <w:pPr>
              <w:rPr>
                <w:rFonts w:ascii="Times New Roman" w:eastAsia="Times New Roman" w:hAnsi="Times New Roman"/>
                <w:iCs/>
                <w:sz w:val="22"/>
                <w:szCs w:val="22"/>
              </w:rPr>
            </w:pPr>
            <w:r w:rsidRPr="003737CA">
              <w:rPr>
                <w:rFonts w:ascii="Times New Roman" w:eastAsia="Times New Roman" w:hAnsi="Times New Roman"/>
                <w:b/>
                <w:bCs/>
                <w:sz w:val="22"/>
                <w:szCs w:val="22"/>
                <w:lang w:eastAsia="zh-CN" w:bidi="ar-SA"/>
              </w:rPr>
              <w:t>2 lentelė. Pemetrexed Norameda, vartojamo monoterapijai arba derinyje, ir cisplatinos dozės koregavimas dėl hematotoksinio</w:t>
            </w:r>
            <w:r w:rsidRPr="003737CA">
              <w:rPr>
                <w:rFonts w:ascii="Times New Roman" w:eastAsia="Times New Roman" w:hAnsi="Times New Roman"/>
                <w:b/>
                <w:bCs/>
                <w:iCs/>
                <w:sz w:val="22"/>
                <w:szCs w:val="22"/>
              </w:rPr>
              <w:t xml:space="preserve"> poveikio </w:t>
            </w:r>
            <w:r w:rsidRPr="003737CA">
              <w:rPr>
                <w:rFonts w:ascii="Times New Roman" w:eastAsia="Times New Roman" w:hAnsi="Times New Roman"/>
                <w:b/>
                <w:bCs/>
                <w:iCs/>
                <w:sz w:val="22"/>
                <w:szCs w:val="22"/>
                <w:vertAlign w:val="superscript"/>
              </w:rPr>
              <w:t>a, b</w:t>
            </w:r>
          </w:p>
        </w:tc>
      </w:tr>
      <w:tr w:rsidR="00F311D6" w:rsidRPr="003737CA" w14:paraId="39BD275E" w14:textId="77777777" w:rsidTr="0081038D">
        <w:tc>
          <w:tcPr>
            <w:tcW w:w="3465" w:type="dxa"/>
            <w:shd w:val="clear" w:color="auto" w:fill="auto"/>
            <w:vAlign w:val="center"/>
          </w:tcPr>
          <w:p w14:paraId="330E148E" w14:textId="77777777" w:rsidR="00F311D6" w:rsidRPr="003737CA" w:rsidRDefault="00F311D6" w:rsidP="0081038D">
            <w:pPr>
              <w:suppressLineNumbers/>
              <w:tabs>
                <w:tab w:val="left" w:pos="567"/>
              </w:tabs>
              <w:suppressAutoHyphens/>
              <w:snapToGrid w:val="0"/>
              <w:rPr>
                <w:rFonts w:ascii="Times New Roman" w:eastAsia="Times New Roman" w:hAnsi="Times New Roman"/>
                <w:sz w:val="22"/>
                <w:szCs w:val="22"/>
                <w:lang w:eastAsia="zh-CN" w:bidi="ar-SA"/>
              </w:rPr>
            </w:pPr>
          </w:p>
        </w:tc>
        <w:tc>
          <w:tcPr>
            <w:tcW w:w="3161" w:type="dxa"/>
            <w:shd w:val="clear" w:color="auto" w:fill="auto"/>
            <w:vAlign w:val="center"/>
          </w:tcPr>
          <w:p w14:paraId="3E374EDF" w14:textId="77777777" w:rsidR="00F311D6" w:rsidRPr="003737CA" w:rsidRDefault="00F311D6" w:rsidP="0081038D">
            <w:pPr>
              <w:suppressLineNumbers/>
              <w:tabs>
                <w:tab w:val="left" w:pos="567"/>
              </w:tabs>
              <w:suppressAutoHyphens/>
              <w:jc w:val="center"/>
              <w:rPr>
                <w:rFonts w:ascii="Times New Roman" w:eastAsia="Times New Roman" w:hAnsi="Times New Roman"/>
                <w:sz w:val="22"/>
                <w:szCs w:val="22"/>
                <w:lang w:eastAsia="zh-CN" w:bidi="ar-SA"/>
              </w:rPr>
            </w:pPr>
            <w:r w:rsidRPr="003737CA">
              <w:rPr>
                <w:rFonts w:ascii="Times New Roman" w:eastAsia="Times New Roman" w:hAnsi="Times New Roman"/>
                <w:b/>
                <w:bCs/>
                <w:sz w:val="22"/>
                <w:szCs w:val="22"/>
                <w:lang w:eastAsia="zh-CN" w:bidi="ar-SA"/>
              </w:rPr>
              <w:t>Pemetrexed Norameda dozė (mg/m</w:t>
            </w:r>
            <w:r w:rsidRPr="003737CA">
              <w:rPr>
                <w:rFonts w:ascii="Times New Roman" w:eastAsia="Times New Roman" w:hAnsi="Times New Roman"/>
                <w:b/>
                <w:bCs/>
                <w:sz w:val="22"/>
                <w:szCs w:val="22"/>
                <w:vertAlign w:val="superscript"/>
                <w:lang w:eastAsia="zh-CN" w:bidi="ar-SA"/>
              </w:rPr>
              <w:t>2</w:t>
            </w:r>
            <w:r w:rsidRPr="003737CA">
              <w:rPr>
                <w:rFonts w:ascii="Times New Roman" w:eastAsia="Times New Roman" w:hAnsi="Times New Roman"/>
                <w:b/>
                <w:bCs/>
                <w:sz w:val="22"/>
                <w:szCs w:val="22"/>
                <w:lang w:eastAsia="zh-CN" w:bidi="ar-SA"/>
              </w:rPr>
              <w:t>)</w:t>
            </w:r>
          </w:p>
        </w:tc>
        <w:tc>
          <w:tcPr>
            <w:tcW w:w="3033" w:type="dxa"/>
            <w:shd w:val="clear" w:color="auto" w:fill="auto"/>
            <w:vAlign w:val="center"/>
          </w:tcPr>
          <w:p w14:paraId="6AD99F32"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b/>
                <w:bCs/>
                <w:sz w:val="22"/>
                <w:szCs w:val="22"/>
                <w:lang w:eastAsia="zh-CN" w:bidi="ar-SA"/>
              </w:rPr>
              <w:t>Cisplatinos dozė (mg/m</w:t>
            </w:r>
            <w:r w:rsidRPr="003737CA">
              <w:rPr>
                <w:rFonts w:ascii="Times New Roman" w:eastAsia="Times New Roman" w:hAnsi="Times New Roman"/>
                <w:b/>
                <w:bCs/>
                <w:sz w:val="22"/>
                <w:szCs w:val="22"/>
                <w:vertAlign w:val="superscript"/>
                <w:lang w:eastAsia="zh-CN" w:bidi="ar-SA"/>
              </w:rPr>
              <w:t>2</w:t>
            </w:r>
            <w:r w:rsidRPr="003737CA">
              <w:rPr>
                <w:rFonts w:ascii="Times New Roman" w:eastAsia="Times New Roman" w:hAnsi="Times New Roman"/>
                <w:b/>
                <w:bCs/>
                <w:sz w:val="22"/>
                <w:szCs w:val="22"/>
                <w:lang w:eastAsia="zh-CN" w:bidi="ar-SA"/>
              </w:rPr>
              <w:t xml:space="preserve">) </w:t>
            </w:r>
          </w:p>
        </w:tc>
      </w:tr>
      <w:tr w:rsidR="00F311D6" w:rsidRPr="003737CA" w14:paraId="17DF9167" w14:textId="77777777" w:rsidTr="0081038D">
        <w:tc>
          <w:tcPr>
            <w:tcW w:w="3465" w:type="dxa"/>
            <w:shd w:val="clear" w:color="auto" w:fill="auto"/>
            <w:vAlign w:val="center"/>
          </w:tcPr>
          <w:p w14:paraId="289C11B3"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Bet koks 3 arba 4 laipsnio toksiškumas, išskyrus mukozitą</w:t>
            </w:r>
          </w:p>
        </w:tc>
        <w:tc>
          <w:tcPr>
            <w:tcW w:w="3161" w:type="dxa"/>
            <w:shd w:val="clear" w:color="auto" w:fill="auto"/>
            <w:vAlign w:val="center"/>
          </w:tcPr>
          <w:p w14:paraId="065FBD9F"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75% ankstesnės dozės</w:t>
            </w:r>
          </w:p>
        </w:tc>
        <w:tc>
          <w:tcPr>
            <w:tcW w:w="3033" w:type="dxa"/>
            <w:shd w:val="clear" w:color="auto" w:fill="auto"/>
            <w:vAlign w:val="center"/>
          </w:tcPr>
          <w:p w14:paraId="21FA3C14"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75% ankstesnės dozės</w:t>
            </w:r>
          </w:p>
        </w:tc>
      </w:tr>
      <w:tr w:rsidR="00F311D6" w:rsidRPr="003737CA" w14:paraId="03007471" w14:textId="77777777" w:rsidTr="0081038D">
        <w:tc>
          <w:tcPr>
            <w:tcW w:w="3465" w:type="dxa"/>
            <w:shd w:val="clear" w:color="auto" w:fill="auto"/>
            <w:vAlign w:val="center"/>
          </w:tcPr>
          <w:p w14:paraId="76D9D07D"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Viduriavimas, kurį teko gydyti ligoninėje (bet kokio laipsnio), arba 3 ar 4 laipsnio viduriavimas</w:t>
            </w:r>
          </w:p>
        </w:tc>
        <w:tc>
          <w:tcPr>
            <w:tcW w:w="3161" w:type="dxa"/>
            <w:shd w:val="clear" w:color="auto" w:fill="auto"/>
            <w:vAlign w:val="center"/>
          </w:tcPr>
          <w:p w14:paraId="1D2054D5"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75% ankstesnės dozės</w:t>
            </w:r>
          </w:p>
        </w:tc>
        <w:tc>
          <w:tcPr>
            <w:tcW w:w="3033" w:type="dxa"/>
            <w:shd w:val="clear" w:color="auto" w:fill="auto"/>
            <w:vAlign w:val="center"/>
          </w:tcPr>
          <w:p w14:paraId="7C6327F2"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75% ankstesnės dozės</w:t>
            </w:r>
          </w:p>
        </w:tc>
      </w:tr>
      <w:tr w:rsidR="00F311D6" w:rsidRPr="003737CA" w14:paraId="63CAEC17" w14:textId="77777777" w:rsidTr="0081038D">
        <w:tc>
          <w:tcPr>
            <w:tcW w:w="3465" w:type="dxa"/>
            <w:shd w:val="clear" w:color="auto" w:fill="auto"/>
            <w:vAlign w:val="center"/>
          </w:tcPr>
          <w:p w14:paraId="437FBA8A"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3 arba 4 laipsnio mukozitas</w:t>
            </w:r>
          </w:p>
        </w:tc>
        <w:tc>
          <w:tcPr>
            <w:tcW w:w="3161" w:type="dxa"/>
            <w:shd w:val="clear" w:color="auto" w:fill="auto"/>
            <w:vAlign w:val="center"/>
          </w:tcPr>
          <w:p w14:paraId="16240F6A"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50% ankstesnės dozės</w:t>
            </w:r>
          </w:p>
        </w:tc>
        <w:tc>
          <w:tcPr>
            <w:tcW w:w="3033" w:type="dxa"/>
            <w:shd w:val="clear" w:color="auto" w:fill="auto"/>
            <w:vAlign w:val="center"/>
          </w:tcPr>
          <w:p w14:paraId="0070005F"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100% ankstesnės dozės</w:t>
            </w:r>
          </w:p>
        </w:tc>
      </w:tr>
    </w:tbl>
    <w:p w14:paraId="7AD0154E" w14:textId="77777777" w:rsidR="00F311D6" w:rsidRPr="003737CA" w:rsidRDefault="00F311D6" w:rsidP="00F311D6">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vertAlign w:val="superscript"/>
        </w:rPr>
        <w:t xml:space="preserve">a </w:t>
      </w:r>
      <w:r w:rsidRPr="003737CA">
        <w:rPr>
          <w:rFonts w:ascii="Times New Roman" w:eastAsia="Times New Roman" w:hAnsi="Times New Roman"/>
          <w:sz w:val="22"/>
          <w:szCs w:val="22"/>
        </w:rPr>
        <w:t>Nacionalinio vėžio instituto bendrieji toksiškumo kriterijai (BTK v2.0, NVI 1998)</w:t>
      </w:r>
    </w:p>
    <w:p w14:paraId="1BCE4CAC" w14:textId="77777777" w:rsidR="00F311D6" w:rsidRPr="003737CA" w:rsidRDefault="00F311D6" w:rsidP="00F311D6">
      <w:pPr>
        <w:keepNext/>
        <w:tabs>
          <w:tab w:val="left" w:pos="567"/>
        </w:tabs>
        <w:rPr>
          <w:rFonts w:ascii="Times New Roman" w:eastAsia="Times New Roman" w:hAnsi="Times New Roman"/>
          <w:b/>
          <w:bCs/>
          <w:sz w:val="22"/>
          <w:szCs w:val="22"/>
        </w:rPr>
      </w:pPr>
      <w:r w:rsidRPr="003737CA">
        <w:rPr>
          <w:rFonts w:ascii="Times New Roman" w:eastAsia="Times New Roman" w:hAnsi="Times New Roman"/>
          <w:sz w:val="22"/>
          <w:szCs w:val="22"/>
          <w:vertAlign w:val="superscript"/>
        </w:rPr>
        <w:t xml:space="preserve">b </w:t>
      </w:r>
      <w:r w:rsidRPr="003737CA">
        <w:rPr>
          <w:rFonts w:ascii="Times New Roman" w:eastAsia="Times New Roman" w:hAnsi="Times New Roman"/>
          <w:sz w:val="22"/>
          <w:szCs w:val="22"/>
        </w:rPr>
        <w:t>Išskyrus neurotoksinį poveikį</w:t>
      </w:r>
    </w:p>
    <w:p w14:paraId="5460155C" w14:textId="77777777" w:rsidR="00F311D6" w:rsidRPr="003737CA" w:rsidRDefault="00F311D6" w:rsidP="00F311D6">
      <w:pPr>
        <w:keepNext/>
        <w:tabs>
          <w:tab w:val="left" w:pos="567"/>
        </w:tabs>
        <w:rPr>
          <w:rFonts w:ascii="Times New Roman" w:eastAsia="Times New Roman" w:hAnsi="Times New Roman"/>
          <w:sz w:val="22"/>
          <w:szCs w:val="22"/>
        </w:rPr>
      </w:pPr>
    </w:p>
    <w:p w14:paraId="05205114" w14:textId="77777777" w:rsidR="00F311D6" w:rsidRPr="003737CA" w:rsidRDefault="00F311D6" w:rsidP="00F311D6">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Pasireiškus neurotoksiniam poveikiui, rekomenduojama koreguoti Pemetrexed Norameda ir cisplatinos dozes kaip nurodyta 3 lentelėje. Pasireiškus 3 arba 4 laipsnio neurotoksiniam poveikiui, jų vartojimą reikia nutraukti.</w:t>
      </w:r>
    </w:p>
    <w:p w14:paraId="43D319E6" w14:textId="77777777" w:rsidR="00F311D6" w:rsidRPr="003737CA" w:rsidRDefault="00F311D6" w:rsidP="00F311D6">
      <w:pPr>
        <w:keepNext/>
        <w:tabs>
          <w:tab w:val="left" w:pos="567"/>
        </w:tabs>
        <w:rPr>
          <w:rFonts w:ascii="Times New Roman" w:eastAsia="Times New Roman" w:hAnsi="Times New Roman"/>
          <w:sz w:val="22"/>
          <w:szCs w:val="22"/>
        </w:rPr>
      </w:pPr>
    </w:p>
    <w:tbl>
      <w:tblPr>
        <w:tblW w:w="965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212"/>
        <w:gridCol w:w="3213"/>
        <w:gridCol w:w="3227"/>
      </w:tblGrid>
      <w:tr w:rsidR="00F311D6" w:rsidRPr="003737CA" w14:paraId="40557B95" w14:textId="77777777" w:rsidTr="0081038D">
        <w:tc>
          <w:tcPr>
            <w:tcW w:w="9652" w:type="dxa"/>
            <w:gridSpan w:val="3"/>
            <w:shd w:val="clear" w:color="auto" w:fill="auto"/>
          </w:tcPr>
          <w:p w14:paraId="149557C9" w14:textId="77777777" w:rsidR="00F311D6" w:rsidRPr="003737CA" w:rsidRDefault="00F311D6" w:rsidP="0081038D">
            <w:pPr>
              <w:rPr>
                <w:rFonts w:ascii="Times New Roman" w:eastAsia="Times New Roman" w:hAnsi="Times New Roman"/>
                <w:b/>
                <w:bCs/>
                <w:sz w:val="22"/>
                <w:szCs w:val="22"/>
                <w:lang w:eastAsia="zh-CN" w:bidi="ar-SA"/>
              </w:rPr>
            </w:pPr>
            <w:r w:rsidRPr="003737CA">
              <w:rPr>
                <w:rFonts w:ascii="Times New Roman" w:eastAsia="Times New Roman" w:hAnsi="Times New Roman"/>
                <w:b/>
                <w:bCs/>
                <w:sz w:val="22"/>
                <w:szCs w:val="22"/>
                <w:lang w:eastAsia="zh-CN" w:bidi="ar-SA"/>
              </w:rPr>
              <w:t>3 lentelė. Pemetrexed Norameda, vartojamo monoterapijai arba derinyje, ir cisplatinos dozės koregavimas dėl neurotoksinio poveikio</w:t>
            </w:r>
          </w:p>
        </w:tc>
      </w:tr>
      <w:tr w:rsidR="00F311D6" w:rsidRPr="003737CA" w14:paraId="3A9EF5C1" w14:textId="77777777" w:rsidTr="0081038D">
        <w:tc>
          <w:tcPr>
            <w:tcW w:w="3212" w:type="dxa"/>
            <w:shd w:val="clear" w:color="auto" w:fill="auto"/>
            <w:vAlign w:val="center"/>
          </w:tcPr>
          <w:p w14:paraId="2A72DA7F" w14:textId="77777777" w:rsidR="00F311D6" w:rsidRPr="003737CA" w:rsidRDefault="00F311D6" w:rsidP="0081038D">
            <w:pPr>
              <w:suppressLineNumbers/>
              <w:tabs>
                <w:tab w:val="left" w:pos="567"/>
              </w:tabs>
              <w:suppressAutoHyphens/>
              <w:rPr>
                <w:rFonts w:ascii="Times New Roman" w:eastAsia="Times New Roman" w:hAnsi="Times New Roman"/>
                <w:b/>
                <w:bCs/>
                <w:sz w:val="22"/>
                <w:szCs w:val="22"/>
                <w:lang w:eastAsia="zh-CN" w:bidi="ar-SA"/>
              </w:rPr>
            </w:pPr>
            <w:r w:rsidRPr="003737CA">
              <w:rPr>
                <w:rFonts w:ascii="Times New Roman" w:eastAsia="Times New Roman" w:hAnsi="Times New Roman"/>
                <w:b/>
                <w:bCs/>
                <w:sz w:val="22"/>
                <w:szCs w:val="22"/>
                <w:lang w:eastAsia="zh-CN" w:bidi="ar-SA"/>
              </w:rPr>
              <w:t xml:space="preserve">CTC </w:t>
            </w:r>
            <w:r w:rsidRPr="003737CA">
              <w:rPr>
                <w:rFonts w:ascii="Times New Roman" w:eastAsia="Times New Roman" w:hAnsi="Times New Roman"/>
                <w:b/>
                <w:bCs/>
                <w:sz w:val="22"/>
                <w:szCs w:val="22"/>
                <w:vertAlign w:val="superscript"/>
                <w:lang w:eastAsia="zh-CN" w:bidi="ar-SA"/>
              </w:rPr>
              <w:t>a</w:t>
            </w:r>
            <w:r w:rsidRPr="003737CA">
              <w:rPr>
                <w:rFonts w:ascii="Times New Roman" w:eastAsia="Times New Roman" w:hAnsi="Times New Roman"/>
                <w:b/>
                <w:bCs/>
                <w:sz w:val="22"/>
                <w:szCs w:val="22"/>
                <w:lang w:eastAsia="zh-CN" w:bidi="ar-SA"/>
              </w:rPr>
              <w:t xml:space="preserve"> laipsnis</w:t>
            </w:r>
          </w:p>
        </w:tc>
        <w:tc>
          <w:tcPr>
            <w:tcW w:w="3213" w:type="dxa"/>
            <w:shd w:val="clear" w:color="auto" w:fill="auto"/>
            <w:vAlign w:val="center"/>
          </w:tcPr>
          <w:p w14:paraId="13350C09" w14:textId="77777777" w:rsidR="00F311D6" w:rsidRPr="003737CA" w:rsidRDefault="00F311D6" w:rsidP="0081038D">
            <w:pPr>
              <w:suppressLineNumbers/>
              <w:tabs>
                <w:tab w:val="left" w:pos="567"/>
              </w:tabs>
              <w:suppressAutoHyphens/>
              <w:jc w:val="center"/>
              <w:rPr>
                <w:rFonts w:ascii="Times New Roman" w:eastAsia="Times New Roman" w:hAnsi="Times New Roman"/>
                <w:b/>
                <w:bCs/>
                <w:sz w:val="22"/>
                <w:szCs w:val="22"/>
                <w:lang w:eastAsia="zh-CN" w:bidi="ar-SA"/>
              </w:rPr>
            </w:pPr>
            <w:r w:rsidRPr="003737CA">
              <w:rPr>
                <w:rFonts w:ascii="Times New Roman" w:eastAsia="Times New Roman" w:hAnsi="Times New Roman"/>
                <w:b/>
                <w:bCs/>
                <w:sz w:val="22"/>
                <w:szCs w:val="22"/>
                <w:lang w:eastAsia="zh-CN" w:bidi="ar-SA"/>
              </w:rPr>
              <w:t>Pemetrexed Norameda dozė (mg/m</w:t>
            </w:r>
            <w:r w:rsidRPr="003737CA">
              <w:rPr>
                <w:rFonts w:ascii="Times New Roman" w:eastAsia="Times New Roman" w:hAnsi="Times New Roman"/>
                <w:b/>
                <w:bCs/>
                <w:sz w:val="22"/>
                <w:szCs w:val="22"/>
                <w:vertAlign w:val="superscript"/>
                <w:lang w:eastAsia="zh-CN" w:bidi="ar-SA"/>
              </w:rPr>
              <w:t>2</w:t>
            </w:r>
            <w:r w:rsidRPr="003737CA">
              <w:rPr>
                <w:rFonts w:ascii="Times New Roman" w:eastAsia="Times New Roman" w:hAnsi="Times New Roman"/>
                <w:b/>
                <w:bCs/>
                <w:sz w:val="22"/>
                <w:szCs w:val="22"/>
                <w:lang w:eastAsia="zh-CN" w:bidi="ar-SA"/>
              </w:rPr>
              <w:t>)</w:t>
            </w:r>
          </w:p>
        </w:tc>
        <w:tc>
          <w:tcPr>
            <w:tcW w:w="3227" w:type="dxa"/>
            <w:shd w:val="clear" w:color="auto" w:fill="auto"/>
            <w:vAlign w:val="center"/>
          </w:tcPr>
          <w:p w14:paraId="751B7D33" w14:textId="77777777" w:rsidR="00F311D6" w:rsidRPr="003737CA" w:rsidRDefault="00F311D6" w:rsidP="0081038D">
            <w:pPr>
              <w:suppressLineNumbers/>
              <w:tabs>
                <w:tab w:val="left" w:pos="567"/>
              </w:tabs>
              <w:suppressAutoHyphens/>
              <w:jc w:val="center"/>
              <w:rPr>
                <w:rFonts w:ascii="Times New Roman" w:eastAsia="Times New Roman" w:hAnsi="Times New Roman"/>
                <w:b/>
                <w:bCs/>
                <w:sz w:val="22"/>
                <w:szCs w:val="22"/>
                <w:lang w:eastAsia="zh-CN" w:bidi="ar-SA"/>
              </w:rPr>
            </w:pPr>
            <w:r w:rsidRPr="003737CA">
              <w:rPr>
                <w:rFonts w:ascii="Times New Roman" w:eastAsia="Times New Roman" w:hAnsi="Times New Roman"/>
                <w:b/>
                <w:bCs/>
                <w:sz w:val="22"/>
                <w:szCs w:val="22"/>
                <w:lang w:eastAsia="zh-CN" w:bidi="ar-SA"/>
              </w:rPr>
              <w:t>Cisplatinos dozė (mg/m</w:t>
            </w:r>
            <w:r w:rsidRPr="003737CA">
              <w:rPr>
                <w:rFonts w:ascii="Times New Roman" w:eastAsia="Times New Roman" w:hAnsi="Times New Roman"/>
                <w:b/>
                <w:bCs/>
                <w:sz w:val="22"/>
                <w:szCs w:val="22"/>
                <w:vertAlign w:val="superscript"/>
                <w:lang w:eastAsia="zh-CN" w:bidi="ar-SA"/>
              </w:rPr>
              <w:t>2</w:t>
            </w:r>
            <w:r w:rsidRPr="003737CA">
              <w:rPr>
                <w:rFonts w:ascii="Times New Roman" w:eastAsia="Times New Roman" w:hAnsi="Times New Roman"/>
                <w:b/>
                <w:bCs/>
                <w:sz w:val="22"/>
                <w:szCs w:val="22"/>
                <w:lang w:eastAsia="zh-CN" w:bidi="ar-SA"/>
              </w:rPr>
              <w:t>)</w:t>
            </w:r>
          </w:p>
        </w:tc>
      </w:tr>
      <w:tr w:rsidR="00F311D6" w:rsidRPr="003737CA" w14:paraId="51D99B3B" w14:textId="77777777" w:rsidTr="0081038D">
        <w:tc>
          <w:tcPr>
            <w:tcW w:w="3212" w:type="dxa"/>
            <w:shd w:val="clear" w:color="auto" w:fill="auto"/>
          </w:tcPr>
          <w:p w14:paraId="7F46BA10"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0-1</w:t>
            </w:r>
          </w:p>
        </w:tc>
        <w:tc>
          <w:tcPr>
            <w:tcW w:w="3213" w:type="dxa"/>
            <w:shd w:val="clear" w:color="auto" w:fill="auto"/>
          </w:tcPr>
          <w:p w14:paraId="575CE68E" w14:textId="77777777" w:rsidR="00F311D6" w:rsidRPr="003737CA" w:rsidRDefault="00F311D6" w:rsidP="0081038D">
            <w:pPr>
              <w:suppressLineNumbers/>
              <w:tabs>
                <w:tab w:val="left" w:pos="567"/>
              </w:tabs>
              <w:suppressAutoHyphens/>
              <w:jc w:val="center"/>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100% ankstesnės dozės</w:t>
            </w:r>
          </w:p>
        </w:tc>
        <w:tc>
          <w:tcPr>
            <w:tcW w:w="3227" w:type="dxa"/>
            <w:shd w:val="clear" w:color="auto" w:fill="auto"/>
          </w:tcPr>
          <w:p w14:paraId="2205C169" w14:textId="77777777" w:rsidR="00F311D6" w:rsidRPr="003737CA" w:rsidRDefault="00F311D6" w:rsidP="0081038D">
            <w:pPr>
              <w:suppressLineNumbers/>
              <w:tabs>
                <w:tab w:val="left" w:pos="567"/>
              </w:tabs>
              <w:suppressAutoHyphens/>
              <w:jc w:val="center"/>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100% ankstesnės dozės</w:t>
            </w:r>
          </w:p>
        </w:tc>
      </w:tr>
      <w:tr w:rsidR="00F311D6" w:rsidRPr="003737CA" w14:paraId="52682276" w14:textId="77777777" w:rsidTr="0081038D">
        <w:tc>
          <w:tcPr>
            <w:tcW w:w="3212" w:type="dxa"/>
            <w:shd w:val="clear" w:color="auto" w:fill="auto"/>
          </w:tcPr>
          <w:p w14:paraId="24250838" w14:textId="77777777" w:rsidR="00F311D6" w:rsidRPr="003737CA" w:rsidRDefault="00F311D6" w:rsidP="0081038D">
            <w:pPr>
              <w:suppressLineNumbers/>
              <w:tabs>
                <w:tab w:val="left" w:pos="567"/>
              </w:tabs>
              <w:suppressAutoHyphens/>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2</w:t>
            </w:r>
          </w:p>
        </w:tc>
        <w:tc>
          <w:tcPr>
            <w:tcW w:w="3213" w:type="dxa"/>
            <w:shd w:val="clear" w:color="auto" w:fill="auto"/>
          </w:tcPr>
          <w:p w14:paraId="3BB90165" w14:textId="77777777" w:rsidR="00F311D6" w:rsidRPr="003737CA" w:rsidRDefault="00F311D6" w:rsidP="0081038D">
            <w:pPr>
              <w:suppressLineNumbers/>
              <w:tabs>
                <w:tab w:val="left" w:pos="567"/>
              </w:tabs>
              <w:suppressAutoHyphens/>
              <w:jc w:val="center"/>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100% ankstesnės dozės</w:t>
            </w:r>
          </w:p>
        </w:tc>
        <w:tc>
          <w:tcPr>
            <w:tcW w:w="3227" w:type="dxa"/>
            <w:shd w:val="clear" w:color="auto" w:fill="auto"/>
          </w:tcPr>
          <w:p w14:paraId="43774A3F" w14:textId="77777777" w:rsidR="00F311D6" w:rsidRPr="003737CA" w:rsidRDefault="00F311D6" w:rsidP="0081038D">
            <w:pPr>
              <w:suppressLineNumbers/>
              <w:tabs>
                <w:tab w:val="left" w:pos="567"/>
              </w:tabs>
              <w:suppressAutoHyphens/>
              <w:jc w:val="center"/>
              <w:rPr>
                <w:rFonts w:ascii="Times New Roman" w:eastAsia="Times New Roman" w:hAnsi="Times New Roman"/>
                <w:sz w:val="22"/>
                <w:szCs w:val="22"/>
                <w:lang w:eastAsia="zh-CN" w:bidi="ar-SA"/>
              </w:rPr>
            </w:pPr>
            <w:r w:rsidRPr="003737CA">
              <w:rPr>
                <w:rFonts w:ascii="Times New Roman" w:eastAsia="Times New Roman" w:hAnsi="Times New Roman"/>
                <w:sz w:val="22"/>
                <w:szCs w:val="22"/>
                <w:lang w:eastAsia="zh-CN" w:bidi="ar-SA"/>
              </w:rPr>
              <w:t>50% ankstesnės dozės</w:t>
            </w:r>
          </w:p>
        </w:tc>
      </w:tr>
    </w:tbl>
    <w:p w14:paraId="7FFEDEF5" w14:textId="77777777" w:rsidR="00F311D6" w:rsidRPr="003737CA" w:rsidRDefault="00F311D6" w:rsidP="00F311D6">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vertAlign w:val="superscript"/>
        </w:rPr>
        <w:t xml:space="preserve">a </w:t>
      </w:r>
      <w:r w:rsidRPr="003737CA">
        <w:rPr>
          <w:rFonts w:ascii="Times New Roman" w:eastAsia="Times New Roman" w:hAnsi="Times New Roman"/>
          <w:sz w:val="22"/>
          <w:szCs w:val="22"/>
        </w:rPr>
        <w:t>Nacionalinio vėžio instituto bendrieji toksiškumo kriterijai (BTK v2.0, NVI 1998)</w:t>
      </w:r>
    </w:p>
    <w:p w14:paraId="6FBC51E4" w14:textId="77777777" w:rsidR="00F311D6" w:rsidRPr="003737CA" w:rsidRDefault="00F311D6" w:rsidP="00F311D6">
      <w:pPr>
        <w:keepNext/>
        <w:tabs>
          <w:tab w:val="left" w:pos="567"/>
        </w:tabs>
        <w:rPr>
          <w:rFonts w:ascii="Times New Roman" w:eastAsia="Times New Roman" w:hAnsi="Times New Roman"/>
          <w:sz w:val="22"/>
          <w:szCs w:val="22"/>
        </w:rPr>
      </w:pPr>
    </w:p>
    <w:p w14:paraId="269E7F75" w14:textId="77777777" w:rsidR="00F311D6" w:rsidRPr="003737CA" w:rsidRDefault="00F311D6" w:rsidP="00F311D6">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Pemetrexed Norameda vartojimą reikia nutraukti, jei 2 kartus sumažinus dozę pasireiškia 3 ar 4 laipsnio hematologinis arba nehematologinis toksinis poveikis. Jei pasireikštų 3 ar 4 laipsnio neurotoksinis poveikis, šio vaistinio preparato vartojimą reikia nutraukti nedelsiant.</w:t>
      </w:r>
    </w:p>
    <w:p w14:paraId="298C6713" w14:textId="1103E86B" w:rsidR="00F311D6" w:rsidRDefault="00F311D6" w:rsidP="00F311D6">
      <w:pPr>
        <w:keepNext/>
        <w:tabs>
          <w:tab w:val="left" w:pos="567"/>
        </w:tabs>
        <w:rPr>
          <w:rFonts w:ascii="Times New Roman" w:eastAsia="Times New Roman" w:hAnsi="Times New Roman"/>
          <w:sz w:val="22"/>
          <w:szCs w:val="22"/>
        </w:rPr>
      </w:pPr>
    </w:p>
    <w:p w14:paraId="5DF81534" w14:textId="5538E887" w:rsidR="00F76F0A" w:rsidRPr="002B0AA6" w:rsidRDefault="00625842" w:rsidP="00F311D6">
      <w:pPr>
        <w:keepNext/>
        <w:tabs>
          <w:tab w:val="left" w:pos="567"/>
        </w:tabs>
        <w:rPr>
          <w:rFonts w:ascii="Times New Roman" w:eastAsia="Times New Roman" w:hAnsi="Times New Roman"/>
          <w:i/>
          <w:iCs/>
          <w:sz w:val="22"/>
          <w:szCs w:val="22"/>
        </w:rPr>
      </w:pPr>
      <w:r w:rsidRPr="002B0AA6">
        <w:rPr>
          <w:rFonts w:ascii="Times New Roman" w:eastAsia="Times New Roman" w:hAnsi="Times New Roman"/>
          <w:i/>
          <w:iCs/>
          <w:sz w:val="22"/>
          <w:szCs w:val="22"/>
        </w:rPr>
        <w:t>Ypatingos populiacijos</w:t>
      </w:r>
    </w:p>
    <w:p w14:paraId="7EE6FB67" w14:textId="77777777" w:rsidR="00F76F0A" w:rsidRPr="003737CA" w:rsidRDefault="00F76F0A" w:rsidP="00F311D6">
      <w:pPr>
        <w:keepNext/>
        <w:tabs>
          <w:tab w:val="left" w:pos="567"/>
        </w:tabs>
        <w:rPr>
          <w:rFonts w:ascii="Times New Roman" w:eastAsia="Times New Roman" w:hAnsi="Times New Roman"/>
          <w:sz w:val="22"/>
          <w:szCs w:val="22"/>
        </w:rPr>
      </w:pPr>
    </w:p>
    <w:p w14:paraId="7676497F" w14:textId="13294300" w:rsidR="00E058BE" w:rsidRDefault="00F311D6" w:rsidP="00F311D6">
      <w:pPr>
        <w:keepNext/>
        <w:tabs>
          <w:tab w:val="left" w:pos="567"/>
        </w:tabs>
        <w:rPr>
          <w:rFonts w:ascii="Times New Roman" w:eastAsia="Times New Roman" w:hAnsi="Times New Roman"/>
          <w:i/>
          <w:iCs/>
          <w:sz w:val="22"/>
          <w:szCs w:val="22"/>
        </w:rPr>
      </w:pPr>
      <w:r w:rsidRPr="003737CA">
        <w:rPr>
          <w:rFonts w:ascii="Times New Roman" w:eastAsia="Times New Roman" w:hAnsi="Times New Roman"/>
          <w:i/>
          <w:iCs/>
          <w:sz w:val="22"/>
          <w:szCs w:val="22"/>
        </w:rPr>
        <w:t>Senyvi pacienta</w:t>
      </w:r>
      <w:r w:rsidR="00E058BE">
        <w:rPr>
          <w:rFonts w:ascii="Times New Roman" w:eastAsia="Times New Roman" w:hAnsi="Times New Roman"/>
          <w:i/>
          <w:iCs/>
          <w:sz w:val="22"/>
          <w:szCs w:val="22"/>
        </w:rPr>
        <w:t>i</w:t>
      </w:r>
      <w:r w:rsidRPr="003737CA">
        <w:rPr>
          <w:rFonts w:ascii="Times New Roman" w:eastAsia="Times New Roman" w:hAnsi="Times New Roman"/>
          <w:i/>
          <w:iCs/>
          <w:sz w:val="22"/>
          <w:szCs w:val="22"/>
        </w:rPr>
        <w:t xml:space="preserve"> </w:t>
      </w:r>
    </w:p>
    <w:p w14:paraId="0A5B06E4" w14:textId="53275997" w:rsidR="00F311D6" w:rsidRPr="003737CA" w:rsidRDefault="00F311D6" w:rsidP="00F311D6">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Klinikiniai tyrimai neparodė, kad 65 metų ir vyresniems pacientams nepageidaujam</w:t>
      </w:r>
      <w:r w:rsidR="00C330A5">
        <w:rPr>
          <w:rFonts w:ascii="Times New Roman" w:eastAsia="Times New Roman" w:hAnsi="Times New Roman"/>
          <w:sz w:val="22"/>
          <w:szCs w:val="22"/>
        </w:rPr>
        <w:t>ų</w:t>
      </w:r>
      <w:r w:rsidRPr="003737CA">
        <w:rPr>
          <w:rFonts w:ascii="Times New Roman" w:eastAsia="Times New Roman" w:hAnsi="Times New Roman"/>
          <w:sz w:val="22"/>
          <w:szCs w:val="22"/>
        </w:rPr>
        <w:t xml:space="preserve"> </w:t>
      </w:r>
      <w:r w:rsidR="00C330A5">
        <w:rPr>
          <w:rFonts w:ascii="Times New Roman" w:eastAsia="Times New Roman" w:hAnsi="Times New Roman"/>
          <w:sz w:val="22"/>
          <w:szCs w:val="22"/>
        </w:rPr>
        <w:t>reakcijų</w:t>
      </w:r>
      <w:r w:rsidRPr="003737CA">
        <w:rPr>
          <w:rFonts w:ascii="Times New Roman" w:eastAsia="Times New Roman" w:hAnsi="Times New Roman"/>
          <w:sz w:val="22"/>
          <w:szCs w:val="22"/>
        </w:rPr>
        <w:t>pavojus būtų didesnis negu jaunesniems pacientams. Mažinti dozę kitaip negu rekomenduojama visiems pacientams nereikia.</w:t>
      </w:r>
    </w:p>
    <w:p w14:paraId="61241B23" w14:textId="77777777" w:rsidR="00F311D6" w:rsidRPr="003737CA" w:rsidRDefault="00F311D6" w:rsidP="00F311D6">
      <w:pPr>
        <w:keepNext/>
        <w:tabs>
          <w:tab w:val="left" w:pos="567"/>
        </w:tabs>
        <w:rPr>
          <w:rFonts w:ascii="Times New Roman" w:eastAsia="Times New Roman" w:hAnsi="Times New Roman"/>
          <w:i/>
          <w:iCs/>
          <w:sz w:val="22"/>
          <w:szCs w:val="22"/>
        </w:rPr>
      </w:pPr>
    </w:p>
    <w:p w14:paraId="41320467" w14:textId="77777777" w:rsidR="00F311D6" w:rsidRPr="003737CA" w:rsidRDefault="00F311D6" w:rsidP="00F311D6">
      <w:pPr>
        <w:keepNext/>
        <w:tabs>
          <w:tab w:val="left" w:pos="567"/>
        </w:tabs>
        <w:rPr>
          <w:rFonts w:ascii="Times New Roman" w:eastAsia="Times New Roman" w:hAnsi="Times New Roman"/>
          <w:i/>
          <w:iCs/>
          <w:sz w:val="22"/>
          <w:szCs w:val="22"/>
        </w:rPr>
      </w:pPr>
      <w:r w:rsidRPr="003737CA">
        <w:rPr>
          <w:rFonts w:ascii="Times New Roman" w:eastAsia="Times New Roman" w:hAnsi="Times New Roman"/>
          <w:i/>
          <w:iCs/>
          <w:sz w:val="22"/>
          <w:szCs w:val="22"/>
        </w:rPr>
        <w:t>Vaikų populiacija</w:t>
      </w:r>
    </w:p>
    <w:p w14:paraId="36DFB278" w14:textId="77777777" w:rsidR="00F311D6" w:rsidRPr="003737CA" w:rsidRDefault="00F311D6" w:rsidP="00F311D6">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Pemetrexed Norameda vartojimas sergant piktybine pleuros mezotelioma ar nesmulkialąsteliniu plaučių vėžiu vaikams ir paaugliams neaktualus.</w:t>
      </w:r>
    </w:p>
    <w:p w14:paraId="3ECE7146" w14:textId="77777777" w:rsidR="00F311D6" w:rsidRPr="003737CA" w:rsidRDefault="00F311D6" w:rsidP="00F311D6">
      <w:pPr>
        <w:keepNext/>
        <w:tabs>
          <w:tab w:val="left" w:pos="567"/>
        </w:tabs>
        <w:rPr>
          <w:rFonts w:ascii="Times New Roman" w:eastAsia="Times New Roman" w:hAnsi="Times New Roman"/>
          <w:sz w:val="22"/>
          <w:szCs w:val="22"/>
        </w:rPr>
      </w:pPr>
    </w:p>
    <w:p w14:paraId="0C17A9F2" w14:textId="27A4DF95" w:rsidR="0068091F" w:rsidRDefault="00F311D6" w:rsidP="00F311D6">
      <w:pPr>
        <w:keepNext/>
        <w:tabs>
          <w:tab w:val="left" w:pos="567"/>
        </w:tabs>
        <w:rPr>
          <w:rFonts w:ascii="Times New Roman" w:eastAsia="Times New Roman" w:hAnsi="Times New Roman"/>
          <w:sz w:val="22"/>
          <w:szCs w:val="22"/>
        </w:rPr>
      </w:pPr>
      <w:r w:rsidRPr="003737CA">
        <w:rPr>
          <w:rFonts w:ascii="Times New Roman" w:eastAsia="Times New Roman" w:hAnsi="Times New Roman"/>
          <w:i/>
          <w:iCs/>
          <w:sz w:val="22"/>
          <w:szCs w:val="22"/>
        </w:rPr>
        <w:t xml:space="preserve">Pacientams, kurių inkstų funkcija sutrikusi </w:t>
      </w:r>
      <w:r w:rsidRPr="002B0AA6">
        <w:rPr>
          <w:rFonts w:ascii="Times New Roman" w:eastAsia="Times New Roman" w:hAnsi="Times New Roman"/>
          <w:i/>
          <w:sz w:val="22"/>
          <w:szCs w:val="22"/>
        </w:rPr>
        <w:t xml:space="preserve">(pagal įprastą </w:t>
      </w:r>
      <w:r w:rsidRPr="0068091F">
        <w:rPr>
          <w:rFonts w:ascii="Times New Roman" w:eastAsia="Times New Roman" w:hAnsi="Times New Roman"/>
          <w:i/>
          <w:sz w:val="22"/>
          <w:szCs w:val="22"/>
        </w:rPr>
        <w:t>Cockcroft</w:t>
      </w:r>
      <w:r w:rsidRPr="002B0AA6">
        <w:rPr>
          <w:rFonts w:ascii="Times New Roman" w:eastAsia="Times New Roman" w:hAnsi="Times New Roman"/>
          <w:i/>
          <w:sz w:val="22"/>
          <w:szCs w:val="22"/>
        </w:rPr>
        <w:t xml:space="preserve"> ir </w:t>
      </w:r>
      <w:r w:rsidRPr="0068091F">
        <w:rPr>
          <w:rFonts w:ascii="Times New Roman" w:eastAsia="Times New Roman" w:hAnsi="Times New Roman"/>
          <w:i/>
          <w:sz w:val="22"/>
          <w:szCs w:val="22"/>
        </w:rPr>
        <w:t>Gault</w:t>
      </w:r>
      <w:r w:rsidRPr="002B0AA6">
        <w:rPr>
          <w:rFonts w:ascii="Times New Roman" w:eastAsia="Times New Roman" w:hAnsi="Times New Roman"/>
          <w:i/>
          <w:sz w:val="22"/>
          <w:szCs w:val="22"/>
        </w:rPr>
        <w:t xml:space="preserve"> formulę arba išmatavus glomerulų filtracijos greitį Tc99m DPTA serumo klirenso metodu</w:t>
      </w:r>
      <w:r w:rsidRPr="0068091F">
        <w:rPr>
          <w:rFonts w:ascii="Times New Roman" w:eastAsia="Times New Roman" w:hAnsi="Times New Roman"/>
          <w:i/>
          <w:sz w:val="22"/>
          <w:szCs w:val="22"/>
        </w:rPr>
        <w:t>)</w:t>
      </w:r>
      <w:r w:rsidRPr="003737CA">
        <w:rPr>
          <w:rFonts w:ascii="Times New Roman" w:eastAsia="Times New Roman" w:hAnsi="Times New Roman"/>
          <w:sz w:val="22"/>
          <w:szCs w:val="22"/>
        </w:rPr>
        <w:t xml:space="preserve"> </w:t>
      </w:r>
    </w:p>
    <w:p w14:paraId="10DC4F71" w14:textId="61E43D7C" w:rsidR="00F311D6" w:rsidRPr="003737CA" w:rsidRDefault="00F311D6" w:rsidP="00F311D6">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Daugiausia pemetreksedo eliminuojama nepakitusio pro inkstus. Klinikinių tyrimų metu pacientams, kurių kreatinino klirensas buvo </w:t>
      </w:r>
      <w:r>
        <w:rPr>
          <w:rFonts w:ascii="Times New Roman" w:eastAsia="Times New Roman" w:hAnsi="Times New Roman"/>
          <w:sz w:val="22"/>
          <w:szCs w:val="22"/>
        </w:rPr>
        <w:t>≥ </w:t>
      </w:r>
      <w:r w:rsidRPr="003737CA">
        <w:rPr>
          <w:rFonts w:ascii="Times New Roman" w:eastAsia="Times New Roman" w:hAnsi="Times New Roman"/>
          <w:sz w:val="22"/>
          <w:szCs w:val="22"/>
        </w:rPr>
        <w:t xml:space="preserve">45 ml/min., dozės nereikėjo koreguoti kitaip negu rekomenduojama </w:t>
      </w:r>
      <w:r w:rsidRPr="003737CA">
        <w:rPr>
          <w:rFonts w:ascii="Times New Roman" w:eastAsia="Times New Roman" w:hAnsi="Times New Roman"/>
          <w:sz w:val="22"/>
          <w:szCs w:val="22"/>
        </w:rPr>
        <w:lastRenderedPageBreak/>
        <w:t xml:space="preserve">visiems kitiems pacientams. Vartojimo pacientams, kurių kreatinino klirensas </w:t>
      </w:r>
      <w:r>
        <w:rPr>
          <w:rFonts w:ascii="Times New Roman" w:eastAsia="Times New Roman" w:hAnsi="Times New Roman"/>
          <w:sz w:val="22"/>
          <w:szCs w:val="22"/>
        </w:rPr>
        <w:t>&lt; </w:t>
      </w:r>
      <w:r w:rsidRPr="003737CA">
        <w:rPr>
          <w:rFonts w:ascii="Times New Roman" w:eastAsia="Times New Roman" w:hAnsi="Times New Roman"/>
          <w:sz w:val="22"/>
          <w:szCs w:val="22"/>
        </w:rPr>
        <w:t>45 ml/min., duomenų nepakanka, todėl jiems pemetreksedo vartoti nerekomenduojamas (žr. 4.4 skyrių).</w:t>
      </w:r>
    </w:p>
    <w:p w14:paraId="6EE060B0" w14:textId="77777777" w:rsidR="00F311D6" w:rsidRPr="003737CA" w:rsidRDefault="00F311D6" w:rsidP="00F311D6">
      <w:pPr>
        <w:keepNext/>
        <w:tabs>
          <w:tab w:val="left" w:pos="567"/>
        </w:tabs>
        <w:rPr>
          <w:rFonts w:ascii="Times New Roman" w:eastAsia="Times New Roman" w:hAnsi="Times New Roman"/>
          <w:sz w:val="22"/>
          <w:szCs w:val="22"/>
        </w:rPr>
      </w:pPr>
    </w:p>
    <w:p w14:paraId="5DB4C6B5" w14:textId="7B2215EA" w:rsidR="004C67B9" w:rsidRDefault="00F311D6" w:rsidP="00F311D6">
      <w:pPr>
        <w:keepNext/>
        <w:tabs>
          <w:tab w:val="left" w:pos="567"/>
        </w:tabs>
        <w:rPr>
          <w:rFonts w:ascii="Times New Roman" w:eastAsia="Times New Roman" w:hAnsi="Times New Roman"/>
          <w:i/>
          <w:iCs/>
          <w:sz w:val="22"/>
          <w:szCs w:val="22"/>
        </w:rPr>
      </w:pPr>
      <w:r w:rsidRPr="003737CA">
        <w:rPr>
          <w:rFonts w:ascii="Times New Roman" w:eastAsia="Times New Roman" w:hAnsi="Times New Roman"/>
          <w:i/>
          <w:iCs/>
          <w:sz w:val="22"/>
          <w:szCs w:val="22"/>
        </w:rPr>
        <w:t xml:space="preserve">Pacientams, kurių kepenų funkcija sutrikusi </w:t>
      </w:r>
    </w:p>
    <w:p w14:paraId="30EA3A72" w14:textId="7E8F6223" w:rsidR="00F311D6" w:rsidRPr="003737CA" w:rsidRDefault="00F311D6" w:rsidP="00F311D6">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Ryšio tarp AST (SGOT) ir ALT (SGPT) aktyvumo ar bendro bilirubino kiekio ir pemetreksedo farmakokinetikos nenustatyta. Vis dėlto neatlikta specialių tyrimų su pacientais, kurių kepenų funkcija sutrikusi, pvz., bilirubino kiekis </w:t>
      </w:r>
      <w:r>
        <w:rPr>
          <w:rFonts w:ascii="Times New Roman" w:eastAsia="Times New Roman" w:hAnsi="Times New Roman"/>
          <w:sz w:val="22"/>
          <w:szCs w:val="22"/>
        </w:rPr>
        <w:t>&gt; </w:t>
      </w:r>
      <w:r w:rsidRPr="003737CA">
        <w:rPr>
          <w:rFonts w:ascii="Times New Roman" w:eastAsia="Times New Roman" w:hAnsi="Times New Roman"/>
          <w:sz w:val="22"/>
          <w:szCs w:val="22"/>
        </w:rPr>
        <w:t xml:space="preserve">1,5 × viršutinė normos riba ir (arba) aminotransferazių aktyvumas </w:t>
      </w:r>
      <w:r>
        <w:rPr>
          <w:rFonts w:ascii="Times New Roman" w:eastAsia="Times New Roman" w:hAnsi="Times New Roman"/>
          <w:sz w:val="22"/>
          <w:szCs w:val="22"/>
        </w:rPr>
        <w:t>&gt; </w:t>
      </w:r>
      <w:r w:rsidRPr="003737CA">
        <w:rPr>
          <w:rFonts w:ascii="Times New Roman" w:eastAsia="Times New Roman" w:hAnsi="Times New Roman"/>
          <w:sz w:val="22"/>
          <w:szCs w:val="22"/>
        </w:rPr>
        <w:t xml:space="preserve">3 × viršutinė normos riba nesant metastazių kepenyse arba aminotransferazių aktyvumas </w:t>
      </w:r>
      <w:r>
        <w:rPr>
          <w:rFonts w:ascii="Times New Roman" w:eastAsia="Times New Roman" w:hAnsi="Times New Roman"/>
          <w:sz w:val="22"/>
          <w:szCs w:val="22"/>
        </w:rPr>
        <w:t>&gt; </w:t>
      </w:r>
      <w:r w:rsidRPr="003737CA">
        <w:rPr>
          <w:rFonts w:ascii="Times New Roman" w:eastAsia="Times New Roman" w:hAnsi="Times New Roman"/>
          <w:sz w:val="22"/>
          <w:szCs w:val="22"/>
        </w:rPr>
        <w:t>5 × viršutinė normos riba esant metastazių kepenyse.</w:t>
      </w:r>
    </w:p>
    <w:p w14:paraId="24D100A8" w14:textId="77777777" w:rsidR="00F311D6" w:rsidRPr="003737CA" w:rsidRDefault="00F311D6" w:rsidP="00F311D6">
      <w:pPr>
        <w:keepNext/>
        <w:tabs>
          <w:tab w:val="left" w:pos="567"/>
        </w:tabs>
        <w:rPr>
          <w:rFonts w:ascii="Times New Roman" w:eastAsia="Times New Roman" w:hAnsi="Times New Roman"/>
          <w:sz w:val="22"/>
          <w:szCs w:val="22"/>
        </w:rPr>
      </w:pPr>
    </w:p>
    <w:p w14:paraId="0112ED53" w14:textId="77777777" w:rsidR="00F311D6" w:rsidRPr="003737CA" w:rsidRDefault="00F311D6" w:rsidP="00F311D6">
      <w:pPr>
        <w:keepNext/>
        <w:tabs>
          <w:tab w:val="left" w:pos="567"/>
        </w:tabs>
        <w:rPr>
          <w:rFonts w:ascii="Times New Roman" w:eastAsia="Times New Roman" w:hAnsi="Times New Roman"/>
          <w:sz w:val="22"/>
          <w:szCs w:val="22"/>
          <w:u w:val="single"/>
        </w:rPr>
      </w:pPr>
      <w:r w:rsidRPr="003737CA">
        <w:rPr>
          <w:rFonts w:ascii="Times New Roman" w:eastAsia="Times New Roman" w:hAnsi="Times New Roman"/>
          <w:sz w:val="22"/>
          <w:szCs w:val="22"/>
          <w:u w:val="single"/>
        </w:rPr>
        <w:t>Vartojimo metodas</w:t>
      </w:r>
    </w:p>
    <w:p w14:paraId="4E2736C8" w14:textId="77777777" w:rsidR="00F311D6" w:rsidRPr="003737CA" w:rsidRDefault="00F311D6" w:rsidP="00F311D6">
      <w:pPr>
        <w:keepNext/>
        <w:tabs>
          <w:tab w:val="left" w:pos="567"/>
        </w:tabs>
        <w:rPr>
          <w:rFonts w:ascii="Times New Roman" w:eastAsia="Times New Roman" w:hAnsi="Times New Roman"/>
          <w:sz w:val="22"/>
          <w:szCs w:val="22"/>
        </w:rPr>
      </w:pPr>
    </w:p>
    <w:p w14:paraId="516D883F" w14:textId="49E7B71E" w:rsidR="00F311D6" w:rsidRPr="003737CA" w:rsidRDefault="00392305" w:rsidP="00F311D6">
      <w:pPr>
        <w:keepNext/>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Pemetrexed Norameda </w:t>
      </w:r>
      <w:r>
        <w:rPr>
          <w:rFonts w:ascii="Times New Roman" w:eastAsia="Times New Roman" w:hAnsi="Times New Roman"/>
          <w:sz w:val="22"/>
          <w:szCs w:val="22"/>
        </w:rPr>
        <w:t xml:space="preserve">skirtas leisti į </w:t>
      </w:r>
      <w:r w:rsidR="005C2500">
        <w:rPr>
          <w:rFonts w:ascii="Times New Roman" w:eastAsia="Times New Roman" w:hAnsi="Times New Roman"/>
          <w:sz w:val="22"/>
          <w:szCs w:val="22"/>
        </w:rPr>
        <w:t xml:space="preserve">veną. </w:t>
      </w:r>
      <w:r w:rsidR="00DC04F4" w:rsidRPr="003737CA">
        <w:rPr>
          <w:rFonts w:ascii="Times New Roman" w:eastAsia="Times New Roman" w:hAnsi="Times New Roman"/>
          <w:sz w:val="22"/>
          <w:szCs w:val="22"/>
        </w:rPr>
        <w:t>Pemetrexed Norameda reikia infuzuoti į veną per 10 min. pirmą kiekvieno 21 dienos gydymo kurso dieną.</w:t>
      </w:r>
      <w:r w:rsidR="004E5BCD">
        <w:rPr>
          <w:rFonts w:ascii="Times New Roman" w:eastAsia="Times New Roman" w:hAnsi="Times New Roman"/>
          <w:sz w:val="22"/>
          <w:szCs w:val="22"/>
        </w:rPr>
        <w:t xml:space="preserve"> </w:t>
      </w:r>
      <w:r w:rsidR="00F311D6" w:rsidRPr="003737CA">
        <w:rPr>
          <w:rFonts w:ascii="Times New Roman" w:eastAsia="Times New Roman" w:hAnsi="Times New Roman"/>
          <w:sz w:val="22"/>
          <w:szCs w:val="22"/>
        </w:rPr>
        <w:t>Atsargumo priemonės prieš ruošiant ar leidžiant Pemetrexed Norameda</w:t>
      </w:r>
      <w:r w:rsidR="005E4D26">
        <w:rPr>
          <w:rFonts w:ascii="Times New Roman" w:eastAsia="Times New Roman" w:hAnsi="Times New Roman"/>
          <w:sz w:val="22"/>
          <w:szCs w:val="22"/>
        </w:rPr>
        <w:t>, be</w:t>
      </w:r>
      <w:r w:rsidR="00195712">
        <w:rPr>
          <w:rFonts w:ascii="Times New Roman" w:eastAsia="Times New Roman" w:hAnsi="Times New Roman"/>
          <w:sz w:val="22"/>
          <w:szCs w:val="22"/>
        </w:rPr>
        <w:t>i vaistinio preparato</w:t>
      </w:r>
      <w:r w:rsidR="00E1696D">
        <w:rPr>
          <w:rFonts w:ascii="Times New Roman" w:eastAsia="Times New Roman" w:hAnsi="Times New Roman"/>
          <w:sz w:val="22"/>
          <w:szCs w:val="22"/>
        </w:rPr>
        <w:t xml:space="preserve"> </w:t>
      </w:r>
      <w:r w:rsidR="00882326" w:rsidRPr="003737CA">
        <w:rPr>
          <w:rFonts w:ascii="Times New Roman" w:eastAsia="Times New Roman" w:hAnsi="Times New Roman"/>
          <w:sz w:val="22"/>
          <w:szCs w:val="22"/>
        </w:rPr>
        <w:t>tirpinimo ir skiedimo prieš vartojant instrukcija pateikiama</w:t>
      </w:r>
      <w:r w:rsidR="00F311D6" w:rsidRPr="003737CA">
        <w:rPr>
          <w:rFonts w:ascii="Times New Roman" w:eastAsia="Times New Roman" w:hAnsi="Times New Roman"/>
          <w:sz w:val="22"/>
          <w:szCs w:val="22"/>
        </w:rPr>
        <w:t>6.6 skyriuje.</w:t>
      </w:r>
    </w:p>
    <w:p w14:paraId="17753FB5" w14:textId="77777777" w:rsidR="00F311D6" w:rsidRPr="003737CA" w:rsidRDefault="00F311D6" w:rsidP="002B0AA6">
      <w:pPr>
        <w:keepNext/>
        <w:tabs>
          <w:tab w:val="left" w:pos="567"/>
        </w:tabs>
        <w:rPr>
          <w:rFonts w:ascii="Times New Roman" w:eastAsia="Times New Roman" w:hAnsi="Times New Roman"/>
          <w:sz w:val="22"/>
          <w:szCs w:val="22"/>
        </w:rPr>
      </w:pPr>
    </w:p>
    <w:p w14:paraId="0819BE40" w14:textId="77777777" w:rsidR="00F311D6" w:rsidRPr="003737CA" w:rsidRDefault="00F311D6" w:rsidP="00F311D6">
      <w:pPr>
        <w:keepNext/>
        <w:keepLines/>
        <w:tabs>
          <w:tab w:val="left" w:pos="567"/>
        </w:tabs>
        <w:outlineLvl w:val="2"/>
        <w:rPr>
          <w:rFonts w:ascii="Times New Roman" w:eastAsia="Times New Roman" w:hAnsi="Times New Roman"/>
          <w:b/>
          <w:kern w:val="28"/>
          <w:sz w:val="22"/>
          <w:szCs w:val="22"/>
          <w:lang w:eastAsia="en-US" w:bidi="ar-SA"/>
        </w:rPr>
      </w:pPr>
      <w:r w:rsidRPr="003737CA">
        <w:rPr>
          <w:rFonts w:ascii="Times New Roman" w:eastAsia="Times New Roman" w:hAnsi="Times New Roman"/>
          <w:b/>
          <w:kern w:val="28"/>
          <w:sz w:val="22"/>
          <w:szCs w:val="22"/>
          <w:lang w:eastAsia="en-US" w:bidi="ar-SA"/>
        </w:rPr>
        <w:t>4.3</w:t>
      </w:r>
      <w:r w:rsidRPr="003737CA">
        <w:rPr>
          <w:rFonts w:ascii="Times New Roman" w:eastAsia="Times New Roman" w:hAnsi="Times New Roman"/>
          <w:b/>
          <w:kern w:val="28"/>
          <w:sz w:val="22"/>
          <w:szCs w:val="22"/>
          <w:lang w:eastAsia="en-US" w:bidi="ar-SA"/>
        </w:rPr>
        <w:tab/>
        <w:t>Kontraindikacijos</w:t>
      </w:r>
    </w:p>
    <w:p w14:paraId="5EA45944" w14:textId="77777777" w:rsidR="00F311D6" w:rsidRPr="003737CA" w:rsidRDefault="00F311D6" w:rsidP="00F311D6">
      <w:pPr>
        <w:keepNext/>
        <w:tabs>
          <w:tab w:val="left" w:pos="567"/>
        </w:tabs>
        <w:rPr>
          <w:rFonts w:ascii="Times New Roman" w:eastAsia="Times New Roman" w:hAnsi="Times New Roman"/>
          <w:sz w:val="22"/>
          <w:szCs w:val="22"/>
        </w:rPr>
      </w:pPr>
    </w:p>
    <w:p w14:paraId="6201727F"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Padidėjęs jautrumas veikliajai arba bet kuriai 6.1 skyriuje nurodytai pagalbinei medžiagai.</w:t>
      </w:r>
    </w:p>
    <w:p w14:paraId="6C926872"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Žindymo laikotarpis (žr. 4.6 skyrių).</w:t>
      </w:r>
    </w:p>
    <w:p w14:paraId="47BDD659" w14:textId="77777777" w:rsidR="00F311D6" w:rsidRPr="003737CA" w:rsidRDefault="00F311D6" w:rsidP="00F311D6">
      <w:pPr>
        <w:tabs>
          <w:tab w:val="left" w:pos="567"/>
        </w:tabs>
        <w:rPr>
          <w:rFonts w:ascii="Times New Roman" w:eastAsia="Times New Roman" w:hAnsi="Times New Roman"/>
          <w:sz w:val="22"/>
          <w:szCs w:val="22"/>
        </w:rPr>
      </w:pPr>
      <w:r>
        <w:rPr>
          <w:rFonts w:ascii="Times New Roman" w:eastAsia="Times New Roman" w:hAnsi="Times New Roman"/>
          <w:sz w:val="22"/>
          <w:szCs w:val="22"/>
        </w:rPr>
        <w:t xml:space="preserve">Skiepijimas </w:t>
      </w:r>
      <w:r w:rsidRPr="003737CA">
        <w:rPr>
          <w:rFonts w:ascii="Times New Roman" w:eastAsia="Times New Roman" w:hAnsi="Times New Roman"/>
          <w:sz w:val="22"/>
          <w:szCs w:val="22"/>
        </w:rPr>
        <w:t xml:space="preserve">geltonosios karštligės vakcina </w:t>
      </w:r>
      <w:r>
        <w:rPr>
          <w:rFonts w:ascii="Times New Roman" w:eastAsia="Times New Roman" w:hAnsi="Times New Roman"/>
          <w:sz w:val="22"/>
          <w:szCs w:val="22"/>
        </w:rPr>
        <w:t>g</w:t>
      </w:r>
      <w:r w:rsidRPr="003737CA">
        <w:rPr>
          <w:rFonts w:ascii="Times New Roman" w:eastAsia="Times New Roman" w:hAnsi="Times New Roman"/>
          <w:sz w:val="22"/>
          <w:szCs w:val="22"/>
        </w:rPr>
        <w:t>ydymo pemetreksedu metu (žr. 4.5 skyrių).</w:t>
      </w:r>
    </w:p>
    <w:p w14:paraId="58D4F4C3" w14:textId="77777777" w:rsidR="00F311D6" w:rsidRPr="003737CA" w:rsidRDefault="00F311D6" w:rsidP="00F311D6">
      <w:pPr>
        <w:tabs>
          <w:tab w:val="left" w:pos="567"/>
        </w:tabs>
        <w:rPr>
          <w:rFonts w:ascii="Times New Roman" w:eastAsia="Times New Roman" w:hAnsi="Times New Roman"/>
          <w:sz w:val="22"/>
          <w:szCs w:val="22"/>
        </w:rPr>
      </w:pPr>
    </w:p>
    <w:p w14:paraId="7CBED446" w14:textId="77777777" w:rsidR="00F311D6" w:rsidRPr="003737CA" w:rsidRDefault="00F311D6" w:rsidP="00F311D6">
      <w:pPr>
        <w:keepNext/>
        <w:keepLines/>
        <w:tabs>
          <w:tab w:val="left" w:pos="567"/>
        </w:tabs>
        <w:outlineLvl w:val="2"/>
        <w:rPr>
          <w:rFonts w:ascii="Times New Roman" w:eastAsia="Times New Roman" w:hAnsi="Times New Roman"/>
          <w:b/>
          <w:kern w:val="28"/>
          <w:sz w:val="22"/>
          <w:szCs w:val="22"/>
          <w:lang w:eastAsia="en-US" w:bidi="ar-SA"/>
        </w:rPr>
      </w:pPr>
      <w:r w:rsidRPr="003737CA">
        <w:rPr>
          <w:rFonts w:ascii="Times New Roman" w:eastAsia="Times New Roman" w:hAnsi="Times New Roman"/>
          <w:b/>
          <w:kern w:val="28"/>
          <w:sz w:val="22"/>
          <w:szCs w:val="22"/>
          <w:lang w:eastAsia="en-US" w:bidi="ar-SA"/>
        </w:rPr>
        <w:t>4.4</w:t>
      </w:r>
      <w:r w:rsidRPr="003737CA">
        <w:rPr>
          <w:rFonts w:ascii="Times New Roman" w:eastAsia="Times New Roman" w:hAnsi="Times New Roman"/>
          <w:b/>
          <w:kern w:val="28"/>
          <w:sz w:val="22"/>
          <w:szCs w:val="22"/>
          <w:lang w:eastAsia="en-US" w:bidi="ar-SA"/>
        </w:rPr>
        <w:tab/>
        <w:t>Specialūs įspėjimai ir atsargumo priemonės</w:t>
      </w:r>
    </w:p>
    <w:p w14:paraId="3FE26FCD" w14:textId="77777777" w:rsidR="00F311D6" w:rsidRPr="003737CA" w:rsidRDefault="00F311D6" w:rsidP="00F311D6">
      <w:pPr>
        <w:tabs>
          <w:tab w:val="left" w:pos="567"/>
        </w:tabs>
        <w:rPr>
          <w:rFonts w:ascii="Times New Roman" w:eastAsia="Times New Roman" w:hAnsi="Times New Roman"/>
          <w:b/>
          <w:sz w:val="22"/>
          <w:szCs w:val="22"/>
        </w:rPr>
      </w:pPr>
    </w:p>
    <w:p w14:paraId="6CE7D460"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Pemetreksedas gali slopinti kaulų čiulpų funkciją ir dėl to sukelti neutropeniją, trombocitopeniją ir anemiją (arba pancitopeniją) (žr. 4.8 skyrių). Kaulų čiulpų slopinimas paprastai būna dozę ribojantis toksinis poveikis. Gydant reikia tirti kaulų čiulpų funkciją; kitos pemetreksedo dozės vartoti negalima, kol absoliutus neutrofilų skaičius (ANS) vėl netampa </w:t>
      </w:r>
      <w:r>
        <w:rPr>
          <w:rFonts w:ascii="Times New Roman" w:eastAsia="Times New Roman" w:hAnsi="Times New Roman"/>
          <w:sz w:val="22"/>
          <w:szCs w:val="22"/>
        </w:rPr>
        <w:t>≥ </w:t>
      </w:r>
      <w:r w:rsidRPr="003737CA">
        <w:rPr>
          <w:rFonts w:ascii="Times New Roman" w:eastAsia="Times New Roman" w:hAnsi="Times New Roman"/>
          <w:sz w:val="22"/>
          <w:szCs w:val="22"/>
        </w:rPr>
        <w:t>1500/mm</w:t>
      </w:r>
      <w:r w:rsidRPr="003737CA">
        <w:rPr>
          <w:rFonts w:ascii="Times New Roman" w:eastAsia="Times New Roman" w:hAnsi="Times New Roman"/>
          <w:sz w:val="22"/>
          <w:szCs w:val="22"/>
          <w:vertAlign w:val="superscript"/>
        </w:rPr>
        <w:t>3</w:t>
      </w:r>
      <w:r w:rsidRPr="003737CA">
        <w:rPr>
          <w:rFonts w:ascii="Times New Roman" w:eastAsia="Times New Roman" w:hAnsi="Times New Roman"/>
          <w:sz w:val="22"/>
          <w:szCs w:val="22"/>
        </w:rPr>
        <w:t xml:space="preserve">, o trombocitų </w:t>
      </w:r>
      <w:r>
        <w:rPr>
          <w:rFonts w:ascii="Times New Roman" w:eastAsia="Times New Roman" w:hAnsi="Times New Roman"/>
          <w:sz w:val="22"/>
          <w:szCs w:val="22"/>
        </w:rPr>
        <w:t>≥ </w:t>
      </w:r>
      <w:r w:rsidRPr="003737CA">
        <w:rPr>
          <w:rFonts w:ascii="Times New Roman" w:eastAsia="Times New Roman" w:hAnsi="Times New Roman"/>
          <w:sz w:val="22"/>
          <w:szCs w:val="22"/>
        </w:rPr>
        <w:t>100 000/mm</w:t>
      </w:r>
      <w:r w:rsidRPr="003737CA">
        <w:rPr>
          <w:rFonts w:ascii="Times New Roman" w:eastAsia="Times New Roman" w:hAnsi="Times New Roman"/>
          <w:sz w:val="22"/>
          <w:szCs w:val="22"/>
          <w:vertAlign w:val="superscript"/>
        </w:rPr>
        <w:t>3</w:t>
      </w:r>
      <w:r w:rsidRPr="003737CA">
        <w:rPr>
          <w:rFonts w:ascii="Times New Roman" w:eastAsia="Times New Roman" w:hAnsi="Times New Roman"/>
          <w:sz w:val="22"/>
          <w:szCs w:val="22"/>
        </w:rPr>
        <w:t>. Kitų kursų dozes reikia sumažinti atsižvelgiant į mažiausią ir ANS ar trombocitų kiekį bei stipriausią nehematologinį toksinį poveikį ankstesnio gydymo kurso metu (žr. 4.2 skyrių).</w:t>
      </w:r>
    </w:p>
    <w:p w14:paraId="14CB5CF7" w14:textId="77777777" w:rsidR="00F311D6" w:rsidRPr="003737CA" w:rsidRDefault="00F311D6" w:rsidP="00F311D6">
      <w:pPr>
        <w:tabs>
          <w:tab w:val="left" w:pos="567"/>
        </w:tabs>
        <w:rPr>
          <w:rFonts w:ascii="Times New Roman" w:eastAsia="Times New Roman" w:hAnsi="Times New Roman"/>
          <w:sz w:val="22"/>
          <w:szCs w:val="22"/>
        </w:rPr>
      </w:pPr>
    </w:p>
    <w:p w14:paraId="58BA2D65"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Nustatyta, kad prieš chemoterapiją pavartojus folio rūgšties ir vitamino B</w:t>
      </w:r>
      <w:r w:rsidRPr="003737CA">
        <w:rPr>
          <w:rFonts w:ascii="Times New Roman" w:eastAsia="Times New Roman" w:hAnsi="Times New Roman"/>
          <w:sz w:val="22"/>
          <w:szCs w:val="22"/>
          <w:vertAlign w:val="subscript"/>
        </w:rPr>
        <w:t>12</w:t>
      </w:r>
      <w:r w:rsidRPr="003737CA">
        <w:rPr>
          <w:rFonts w:ascii="Times New Roman" w:eastAsia="Times New Roman" w:hAnsi="Times New Roman"/>
          <w:sz w:val="22"/>
          <w:szCs w:val="22"/>
        </w:rPr>
        <w:t>, toksinis poveikis būna silpnesnis, rečiau pasireiškia 3 ar 4 laipsnio hematologinis ir nehematologinis toksinis poveikis (pvz., neutropenija, febrilinė neutropenija, su 3</w:t>
      </w:r>
      <w:r w:rsidRPr="003737CA">
        <w:rPr>
          <w:rFonts w:ascii="Times New Roman" w:eastAsia="Times New Roman" w:hAnsi="Times New Roman"/>
          <w:sz w:val="22"/>
          <w:szCs w:val="22"/>
        </w:rPr>
        <w:noBreakHyphen/>
        <w:t>4 laipsnio neutropenija susijusi infekcija). Todėl visiems pemetreksedu gydomiems pacientams reikia nurodyti profilaktiškai vartoti folio rūgšties ir vitamino B</w:t>
      </w:r>
      <w:r w:rsidRPr="003737CA">
        <w:rPr>
          <w:rFonts w:ascii="Times New Roman" w:eastAsia="Times New Roman" w:hAnsi="Times New Roman"/>
          <w:sz w:val="22"/>
          <w:szCs w:val="22"/>
          <w:vertAlign w:val="subscript"/>
        </w:rPr>
        <w:t>12</w:t>
      </w:r>
      <w:r w:rsidRPr="003737CA">
        <w:rPr>
          <w:rFonts w:ascii="Times New Roman" w:eastAsia="Times New Roman" w:hAnsi="Times New Roman"/>
          <w:sz w:val="22"/>
          <w:szCs w:val="22"/>
        </w:rPr>
        <w:t>, kad vaistinio preparato toksinis poveikis būtų silpnesnis (žr. 4.2 skyrių).</w:t>
      </w:r>
    </w:p>
    <w:p w14:paraId="796C6856" w14:textId="77777777" w:rsidR="00F311D6" w:rsidRPr="003737CA" w:rsidRDefault="00F311D6" w:rsidP="00F311D6">
      <w:pPr>
        <w:tabs>
          <w:tab w:val="left" w:pos="567"/>
        </w:tabs>
        <w:rPr>
          <w:rFonts w:ascii="Times New Roman" w:eastAsia="Times New Roman" w:hAnsi="Times New Roman"/>
          <w:sz w:val="22"/>
          <w:szCs w:val="22"/>
        </w:rPr>
      </w:pPr>
    </w:p>
    <w:p w14:paraId="4EEB939E"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Prieš pemetreksedą nevartojus kortikosteroidų, pranešta apie odos reakcijų atvejus. Premedikacija deksametazonu arba atitinkamai kitu kortikosteroidu gali sumažinti odos reakcijų dažnį ir sunkumą (žr. 4.2 skyrių).</w:t>
      </w:r>
    </w:p>
    <w:p w14:paraId="3E8AEF49" w14:textId="77777777" w:rsidR="00F311D6" w:rsidRPr="003737CA" w:rsidRDefault="00F311D6" w:rsidP="00F311D6">
      <w:pPr>
        <w:tabs>
          <w:tab w:val="left" w:pos="567"/>
        </w:tabs>
        <w:rPr>
          <w:rFonts w:ascii="Times New Roman" w:eastAsia="Times New Roman" w:hAnsi="Times New Roman"/>
          <w:sz w:val="22"/>
          <w:szCs w:val="22"/>
        </w:rPr>
      </w:pPr>
    </w:p>
    <w:p w14:paraId="730AAA05"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Pacientų, kurių kreatinino klirensas </w:t>
      </w:r>
      <w:r>
        <w:rPr>
          <w:rFonts w:ascii="Times New Roman" w:eastAsia="Times New Roman" w:hAnsi="Times New Roman"/>
          <w:sz w:val="22"/>
          <w:szCs w:val="22"/>
        </w:rPr>
        <w:t>&lt; </w:t>
      </w:r>
      <w:r w:rsidRPr="003737CA">
        <w:rPr>
          <w:rFonts w:ascii="Times New Roman" w:eastAsia="Times New Roman" w:hAnsi="Times New Roman"/>
          <w:sz w:val="22"/>
          <w:szCs w:val="22"/>
        </w:rPr>
        <w:t>45 ml/min., ištirta per mažai, todėl jų pemetreksedu gydyti nerekomenduojama (žr. 4.2 skyrių).</w:t>
      </w:r>
    </w:p>
    <w:p w14:paraId="7B296E3C" w14:textId="77777777" w:rsidR="00F311D6" w:rsidRPr="003737CA" w:rsidRDefault="00F311D6" w:rsidP="00F311D6">
      <w:pPr>
        <w:tabs>
          <w:tab w:val="left" w:pos="567"/>
        </w:tabs>
        <w:rPr>
          <w:rFonts w:ascii="Times New Roman" w:eastAsia="Times New Roman" w:hAnsi="Times New Roman"/>
          <w:sz w:val="22"/>
          <w:szCs w:val="22"/>
        </w:rPr>
      </w:pPr>
    </w:p>
    <w:p w14:paraId="7F76EDB4" w14:textId="66298388"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Pacientai, kuriems yra lengvas arba vidutinio sunkumo inkstų nepakankamumas (kreatinino klirensas 45</w:t>
      </w:r>
      <w:r w:rsidRPr="003737CA">
        <w:rPr>
          <w:rFonts w:ascii="Times New Roman" w:eastAsia="Times New Roman" w:hAnsi="Times New Roman"/>
          <w:sz w:val="22"/>
          <w:szCs w:val="22"/>
        </w:rPr>
        <w:noBreakHyphen/>
        <w:t xml:space="preserve">79 ml/min.), turi vengti vartoti nesteroidinių vaistinių preparatų nuo uždegimo (NVNU), tokių kaip ibuprofenas ir </w:t>
      </w:r>
      <w:r w:rsidR="008D5FB4" w:rsidRPr="008D5FB4">
        <w:rPr>
          <w:rFonts w:ascii="Times New Roman" w:eastAsia="Times New Roman" w:hAnsi="Times New Roman"/>
          <w:sz w:val="22"/>
          <w:szCs w:val="22"/>
        </w:rPr>
        <w:t>acetilsalicilo rūgšt</w:t>
      </w:r>
      <w:r w:rsidR="00D6694F">
        <w:rPr>
          <w:rFonts w:ascii="Times New Roman" w:eastAsia="Times New Roman" w:hAnsi="Times New Roman"/>
          <w:sz w:val="22"/>
          <w:szCs w:val="22"/>
        </w:rPr>
        <w:t>i</w:t>
      </w:r>
      <w:r w:rsidR="004576B1">
        <w:rPr>
          <w:rFonts w:ascii="Times New Roman" w:eastAsia="Times New Roman" w:hAnsi="Times New Roman"/>
          <w:sz w:val="22"/>
          <w:szCs w:val="22"/>
        </w:rPr>
        <w:t>s</w:t>
      </w:r>
      <w:r w:rsidRPr="003737CA">
        <w:rPr>
          <w:rFonts w:ascii="Times New Roman" w:eastAsia="Times New Roman" w:hAnsi="Times New Roman"/>
          <w:sz w:val="22"/>
          <w:szCs w:val="22"/>
        </w:rPr>
        <w:t xml:space="preserve"> (</w:t>
      </w:r>
      <w:r>
        <w:rPr>
          <w:rFonts w:ascii="Times New Roman" w:eastAsia="Times New Roman" w:hAnsi="Times New Roman"/>
          <w:sz w:val="22"/>
          <w:szCs w:val="22"/>
        </w:rPr>
        <w:t>&gt; </w:t>
      </w:r>
      <w:r w:rsidRPr="003737CA">
        <w:rPr>
          <w:rFonts w:ascii="Times New Roman" w:eastAsia="Times New Roman" w:hAnsi="Times New Roman"/>
          <w:sz w:val="22"/>
          <w:szCs w:val="22"/>
        </w:rPr>
        <w:t>1,3 g per parą) 2 dienas prieš pemetreksedo infuziją, jos dieną ir 2 dienas po jos (žr. 4.5 skyrių).</w:t>
      </w:r>
    </w:p>
    <w:p w14:paraId="108A009D" w14:textId="77777777" w:rsidR="00F311D6" w:rsidRPr="003737CA" w:rsidRDefault="00F311D6" w:rsidP="00F311D6">
      <w:pPr>
        <w:tabs>
          <w:tab w:val="left" w:pos="567"/>
        </w:tabs>
        <w:rPr>
          <w:rFonts w:ascii="Times New Roman" w:eastAsia="Times New Roman" w:hAnsi="Times New Roman"/>
          <w:sz w:val="22"/>
          <w:szCs w:val="22"/>
        </w:rPr>
      </w:pPr>
    </w:p>
    <w:p w14:paraId="19464202"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Ruošiantis pemetreksedo skirti pacientui, kuri</w:t>
      </w:r>
      <w:r>
        <w:rPr>
          <w:rFonts w:ascii="Times New Roman" w:eastAsia="Times New Roman" w:hAnsi="Times New Roman"/>
          <w:sz w:val="22"/>
          <w:szCs w:val="22"/>
        </w:rPr>
        <w:t>am</w:t>
      </w:r>
      <w:r w:rsidRPr="003737CA">
        <w:rPr>
          <w:rFonts w:ascii="Times New Roman" w:eastAsia="Times New Roman" w:hAnsi="Times New Roman"/>
          <w:sz w:val="22"/>
          <w:szCs w:val="22"/>
        </w:rPr>
        <w:t xml:space="preserve"> yra lengvas arba vidutinio sunkumo inkstų nepakankamumas, NVNU, kurių pusinės eliminacijos laikas ilgas, vartojimą reikia nutraukti bent 5 dienas prieš pemetreksedo infuziją, jos dieną ir bent 2 dienas po infuzijos (žr. 4.5 skyrių).</w:t>
      </w:r>
    </w:p>
    <w:p w14:paraId="375EF854" w14:textId="77777777" w:rsidR="00F311D6" w:rsidRPr="003737CA" w:rsidRDefault="00F311D6" w:rsidP="00F311D6">
      <w:pPr>
        <w:tabs>
          <w:tab w:val="left" w:pos="567"/>
        </w:tabs>
        <w:rPr>
          <w:rFonts w:ascii="Times New Roman" w:eastAsia="Times New Roman" w:hAnsi="Times New Roman"/>
          <w:sz w:val="22"/>
          <w:szCs w:val="22"/>
        </w:rPr>
      </w:pPr>
    </w:p>
    <w:p w14:paraId="516991CB" w14:textId="655EBACE"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Sunkių inkstų funkcijos sutrikimų, įskaitant ūminį inkstų nepakankamumą, atvejų buvo gydant vien tik pemetreksedu arba jo deriniu su kitais chemoterapiniais </w:t>
      </w:r>
      <w:r>
        <w:rPr>
          <w:rFonts w:ascii="Times New Roman" w:eastAsia="Times New Roman" w:hAnsi="Times New Roman"/>
          <w:sz w:val="22"/>
          <w:szCs w:val="22"/>
        </w:rPr>
        <w:t xml:space="preserve">vaistiniais </w:t>
      </w:r>
      <w:r w:rsidRPr="003737CA">
        <w:rPr>
          <w:rFonts w:ascii="Times New Roman" w:eastAsia="Times New Roman" w:hAnsi="Times New Roman"/>
          <w:sz w:val="22"/>
          <w:szCs w:val="22"/>
        </w:rPr>
        <w:t xml:space="preserve">preparatais. Daug pacientų, kuriems toks poveikis pasireiškė, turėjo inkstų funkcijos sutrikimo rizikos veiksnių, įskaitant </w:t>
      </w:r>
      <w:r w:rsidRPr="003737CA">
        <w:rPr>
          <w:rFonts w:ascii="Times New Roman" w:eastAsia="Times New Roman" w:hAnsi="Times New Roman"/>
          <w:sz w:val="22"/>
          <w:szCs w:val="22"/>
        </w:rPr>
        <w:lastRenderedPageBreak/>
        <w:t>dehidra</w:t>
      </w:r>
      <w:r w:rsidR="005569BA">
        <w:rPr>
          <w:rFonts w:ascii="Times New Roman" w:eastAsia="Times New Roman" w:hAnsi="Times New Roman"/>
          <w:sz w:val="22"/>
          <w:szCs w:val="22"/>
        </w:rPr>
        <w:t>ta</w:t>
      </w:r>
      <w:r w:rsidRPr="003737CA">
        <w:rPr>
          <w:rFonts w:ascii="Times New Roman" w:eastAsia="Times New Roman" w:hAnsi="Times New Roman"/>
          <w:sz w:val="22"/>
          <w:szCs w:val="22"/>
        </w:rPr>
        <w:t>ciją ir prieš pradedant gydyti buvusią hipertenziją arba cukrinį diabetą.</w:t>
      </w:r>
      <w:r w:rsidR="00E35B07">
        <w:rPr>
          <w:rFonts w:ascii="Times New Roman" w:eastAsia="Times New Roman" w:hAnsi="Times New Roman"/>
          <w:sz w:val="22"/>
          <w:szCs w:val="22"/>
        </w:rPr>
        <w:t xml:space="preserve"> </w:t>
      </w:r>
      <w:r w:rsidR="00E35B07" w:rsidRPr="00E35B07">
        <w:rPr>
          <w:rFonts w:ascii="Times New Roman" w:eastAsia="Times New Roman" w:hAnsi="Times New Roman"/>
          <w:sz w:val="22"/>
          <w:szCs w:val="22"/>
        </w:rPr>
        <w:t>Po vaistinio preparato pateikimo rinkai taip pat gauta pranešimų apie necukrinio nefrogeninio diabeto ir inkstų kanalėlių nekrozės atvejus, kurie buvo nustatyti vartojant vien pemetreksedo arba pemetreksedo ir kitų chemoterapinių vaistų derinius. Nutraukus gydymą pemetreksedu, dauguma šių reiškinių išnyko. Pacientai turi būti reguliariai tikrinami dėl ūminės kanalėlių nekrozės, inkstų veiklos susilpnėjimo ir necukrinio nefrogeninio diabeto požymių bei simptomų (pvz., hipernatremijos).</w:t>
      </w:r>
    </w:p>
    <w:p w14:paraId="5A0B0C6F" w14:textId="77777777" w:rsidR="00F311D6" w:rsidRPr="003737CA" w:rsidRDefault="00F311D6" w:rsidP="00F311D6">
      <w:pPr>
        <w:tabs>
          <w:tab w:val="left" w:pos="567"/>
        </w:tabs>
        <w:rPr>
          <w:rFonts w:ascii="Times New Roman" w:eastAsia="Times New Roman" w:hAnsi="Times New Roman"/>
          <w:sz w:val="22"/>
          <w:szCs w:val="22"/>
        </w:rPr>
      </w:pPr>
    </w:p>
    <w:p w14:paraId="74E8E98B"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Trečios ertmės skysčio, pavyzdžiui, pleuros efuzijos arba ascito, įtaka pemetreksedo poveikiui iki galo neištirta. 2 fazės pemetreksedo tyrimas, kuriame dalyvavo 31 solidiniu naviku sirgęs pacientas su stabiliu skysčio kiekiu trečioje ertmėje, neparodė pagal dozę normalizuotos pemetreksedo koncentracijos plazmoje ar klirenso skirtumų, palyginti su pacientais, neturėjusiais skysčio sankaupų trečioje ertmėje. Taigi, prieš skiriant pemetreksedo, reikia įvertinti poreikį drenuoti trečiose ertmėse susikaupusį skystį, tačiau </w:t>
      </w:r>
      <w:r>
        <w:rPr>
          <w:rFonts w:ascii="Times New Roman" w:eastAsia="Times New Roman" w:hAnsi="Times New Roman"/>
          <w:sz w:val="22"/>
          <w:szCs w:val="22"/>
        </w:rPr>
        <w:t>to gali neprireikti</w:t>
      </w:r>
      <w:r w:rsidRPr="003737CA">
        <w:rPr>
          <w:rFonts w:ascii="Times New Roman" w:eastAsia="Times New Roman" w:hAnsi="Times New Roman"/>
          <w:sz w:val="22"/>
          <w:szCs w:val="22"/>
        </w:rPr>
        <w:t>.</w:t>
      </w:r>
    </w:p>
    <w:p w14:paraId="265476EE" w14:textId="77777777" w:rsidR="00F311D6" w:rsidRPr="003737CA" w:rsidRDefault="00F311D6" w:rsidP="00F311D6">
      <w:pPr>
        <w:tabs>
          <w:tab w:val="left" w:pos="567"/>
        </w:tabs>
        <w:rPr>
          <w:rFonts w:ascii="Times New Roman" w:eastAsia="Times New Roman" w:hAnsi="Times New Roman"/>
          <w:sz w:val="22"/>
          <w:szCs w:val="22"/>
        </w:rPr>
      </w:pPr>
    </w:p>
    <w:p w14:paraId="11633EA3" w14:textId="43B72821"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Dėl toksinio pemetreksedo, vartojamo kartu su cisplatina, poveikio virškinimo traktui galima sunki dehidra</w:t>
      </w:r>
      <w:r w:rsidR="002039F6">
        <w:rPr>
          <w:rFonts w:ascii="Times New Roman" w:eastAsia="Times New Roman" w:hAnsi="Times New Roman"/>
          <w:sz w:val="22"/>
          <w:szCs w:val="22"/>
        </w:rPr>
        <w:t>ta</w:t>
      </w:r>
      <w:r w:rsidRPr="003737CA">
        <w:rPr>
          <w:rFonts w:ascii="Times New Roman" w:eastAsia="Times New Roman" w:hAnsi="Times New Roman"/>
          <w:sz w:val="22"/>
          <w:szCs w:val="22"/>
        </w:rPr>
        <w:t>cija. Vadinasi, pacientus reikia tinkamai gydyti nuo vėmimo ir užtikrinti pakankamą hidra</w:t>
      </w:r>
      <w:r w:rsidR="002039F6">
        <w:rPr>
          <w:rFonts w:ascii="Times New Roman" w:eastAsia="Times New Roman" w:hAnsi="Times New Roman"/>
          <w:sz w:val="22"/>
          <w:szCs w:val="22"/>
        </w:rPr>
        <w:t>ta</w:t>
      </w:r>
      <w:r w:rsidRPr="003737CA">
        <w:rPr>
          <w:rFonts w:ascii="Times New Roman" w:eastAsia="Times New Roman" w:hAnsi="Times New Roman"/>
          <w:sz w:val="22"/>
          <w:szCs w:val="22"/>
        </w:rPr>
        <w:t>ciją prieš minėtų vaistinių preparatų vartojimą ir (arba) po jo.</w:t>
      </w:r>
    </w:p>
    <w:p w14:paraId="2766B335" w14:textId="77777777" w:rsidR="00F311D6" w:rsidRPr="003737CA" w:rsidRDefault="00F311D6" w:rsidP="00F311D6">
      <w:pPr>
        <w:tabs>
          <w:tab w:val="left" w:pos="567"/>
        </w:tabs>
        <w:rPr>
          <w:rFonts w:ascii="Times New Roman" w:eastAsia="Times New Roman" w:hAnsi="Times New Roman"/>
          <w:sz w:val="22"/>
          <w:szCs w:val="22"/>
        </w:rPr>
      </w:pPr>
    </w:p>
    <w:p w14:paraId="29F5B060"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Klinikinių tyrimų metu gydant pemetreksedu, buvo nedažnų sunkių širdies ir kraujagyslių sutrikimų, įskaitant miokardo infarktą, bei smegenų kraujagyslių sutrikimų atvejų dažniausiai pacientams, kartu gydomiems ir kitais citotoksiniais </w:t>
      </w:r>
      <w:r>
        <w:rPr>
          <w:rFonts w:ascii="Times New Roman" w:eastAsia="Times New Roman" w:hAnsi="Times New Roman"/>
          <w:sz w:val="22"/>
          <w:szCs w:val="22"/>
        </w:rPr>
        <w:t xml:space="preserve">vaistiniais </w:t>
      </w:r>
      <w:r w:rsidRPr="003737CA">
        <w:rPr>
          <w:rFonts w:ascii="Times New Roman" w:eastAsia="Times New Roman" w:hAnsi="Times New Roman"/>
          <w:sz w:val="22"/>
          <w:szCs w:val="22"/>
        </w:rPr>
        <w:t xml:space="preserve">preparatais. Dauguma pacientų, kuriems šie sutrikimai pasireiškė, turėjo širdies ir kraujagyslių sutrikimų rizikos veiksnių prieš pradedant gydyti (žr. 4.8 skyrių). </w:t>
      </w:r>
    </w:p>
    <w:p w14:paraId="517C2E96" w14:textId="77777777" w:rsidR="00F311D6" w:rsidRPr="003737CA" w:rsidRDefault="00F311D6" w:rsidP="00F311D6">
      <w:pPr>
        <w:tabs>
          <w:tab w:val="left" w:pos="567"/>
        </w:tabs>
        <w:rPr>
          <w:rFonts w:ascii="Times New Roman" w:eastAsia="Times New Roman" w:hAnsi="Times New Roman"/>
          <w:sz w:val="22"/>
          <w:szCs w:val="22"/>
        </w:rPr>
      </w:pPr>
    </w:p>
    <w:p w14:paraId="241416EC"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Vėžiu sergančių pacientų imuninės sistemos funkcija paprastai būna susilpnėjusi, todėl gyvosiomis susilpnintomis vakcinomis jų skiepyti nerekomenduojama (žr. 4.3 ir 4.5 skyrius).</w:t>
      </w:r>
    </w:p>
    <w:p w14:paraId="31C01AD3" w14:textId="77777777" w:rsidR="00F311D6" w:rsidRPr="003737CA" w:rsidRDefault="00F311D6" w:rsidP="00F311D6">
      <w:pPr>
        <w:tabs>
          <w:tab w:val="left" w:pos="567"/>
        </w:tabs>
        <w:rPr>
          <w:rFonts w:ascii="Times New Roman" w:eastAsia="Times New Roman" w:hAnsi="Times New Roman"/>
          <w:sz w:val="22"/>
          <w:szCs w:val="22"/>
        </w:rPr>
      </w:pPr>
    </w:p>
    <w:p w14:paraId="31D1E83F" w14:textId="61A7DE92"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Pemetreksedas gali sukelti genetinę pažaidą. Lytiškai subrendusiems vyrams reikia patarti neapvaisinti partnerės gydymo metu ir bent </w:t>
      </w:r>
      <w:r w:rsidR="003C5D1F">
        <w:rPr>
          <w:rFonts w:ascii="Times New Roman" w:eastAsia="Times New Roman" w:hAnsi="Times New Roman"/>
          <w:sz w:val="22"/>
          <w:szCs w:val="22"/>
        </w:rPr>
        <w:t>3</w:t>
      </w:r>
      <w:r>
        <w:rPr>
          <w:rFonts w:ascii="Times New Roman" w:eastAsia="Times New Roman" w:hAnsi="Times New Roman"/>
          <w:sz w:val="22"/>
          <w:szCs w:val="22"/>
        </w:rPr>
        <w:t> </w:t>
      </w:r>
      <w:r w:rsidRPr="003737CA">
        <w:rPr>
          <w:rFonts w:ascii="Times New Roman" w:eastAsia="Times New Roman" w:hAnsi="Times New Roman"/>
          <w:sz w:val="22"/>
          <w:szCs w:val="22"/>
        </w:rPr>
        <w:t xml:space="preserve">mėnesius po jo. Rekomenduojama naudotis kontracepcijos priemonėmis arba vengti lytinių santykių. Kadangi gydymas pemetreksedu gali lemti nuolatinį nevaisingumą, vyrams reikia patarti, kad prieš chemoterapiją kreiptųsi patarimo dėl spermos saugojimo spermos banke. </w:t>
      </w:r>
    </w:p>
    <w:p w14:paraId="5CC77953" w14:textId="77777777" w:rsidR="00F311D6" w:rsidRPr="003737CA" w:rsidRDefault="00F311D6" w:rsidP="00F311D6">
      <w:pPr>
        <w:tabs>
          <w:tab w:val="left" w:pos="567"/>
        </w:tabs>
        <w:rPr>
          <w:rFonts w:ascii="Times New Roman" w:eastAsia="Times New Roman" w:hAnsi="Times New Roman"/>
          <w:sz w:val="22"/>
          <w:szCs w:val="22"/>
        </w:rPr>
      </w:pPr>
    </w:p>
    <w:p w14:paraId="6B864715" w14:textId="5D0FBE6A" w:rsidR="00F311D6" w:rsidRPr="003737CA" w:rsidRDefault="007A0C9E" w:rsidP="00F311D6">
      <w:pPr>
        <w:tabs>
          <w:tab w:val="left" w:pos="567"/>
        </w:tabs>
        <w:rPr>
          <w:rFonts w:ascii="Times New Roman" w:eastAsia="Times New Roman" w:hAnsi="Times New Roman"/>
          <w:sz w:val="22"/>
          <w:szCs w:val="22"/>
        </w:rPr>
      </w:pPr>
      <w:r>
        <w:rPr>
          <w:rFonts w:ascii="Times New Roman" w:eastAsia="Times New Roman" w:hAnsi="Times New Roman"/>
          <w:sz w:val="22"/>
          <w:szCs w:val="22"/>
        </w:rPr>
        <w:t>V</w:t>
      </w:r>
      <w:r w:rsidR="00F311D6" w:rsidRPr="003737CA">
        <w:rPr>
          <w:rFonts w:ascii="Times New Roman" w:eastAsia="Times New Roman" w:hAnsi="Times New Roman"/>
          <w:sz w:val="22"/>
          <w:szCs w:val="22"/>
        </w:rPr>
        <w:t xml:space="preserve">aisingoms moterims </w:t>
      </w:r>
      <w:r w:rsidR="003A7ECF">
        <w:rPr>
          <w:rFonts w:ascii="Times New Roman" w:eastAsia="Times New Roman" w:hAnsi="Times New Roman"/>
          <w:sz w:val="22"/>
          <w:szCs w:val="22"/>
        </w:rPr>
        <w:t xml:space="preserve">gydymo pemetreksedu metu ir 6 mėnesius po </w:t>
      </w:r>
      <w:r w:rsidR="003C6BE6">
        <w:rPr>
          <w:rFonts w:ascii="Times New Roman" w:eastAsia="Times New Roman" w:hAnsi="Times New Roman"/>
          <w:sz w:val="22"/>
          <w:szCs w:val="22"/>
        </w:rPr>
        <w:t xml:space="preserve">gydymo </w:t>
      </w:r>
      <w:r w:rsidR="00F311D6" w:rsidRPr="003737CA">
        <w:rPr>
          <w:rFonts w:ascii="Times New Roman" w:eastAsia="Times New Roman" w:hAnsi="Times New Roman"/>
          <w:sz w:val="22"/>
          <w:szCs w:val="22"/>
        </w:rPr>
        <w:t>būtina veiksminga kontracepcija (žr. 4.6 skyrių).</w:t>
      </w:r>
    </w:p>
    <w:p w14:paraId="1961D9FB" w14:textId="77777777" w:rsidR="00F311D6" w:rsidRPr="003737CA" w:rsidRDefault="00F311D6" w:rsidP="00F311D6">
      <w:pPr>
        <w:tabs>
          <w:tab w:val="left" w:pos="567"/>
        </w:tabs>
        <w:rPr>
          <w:rFonts w:ascii="Times New Roman" w:eastAsia="Times New Roman" w:hAnsi="Times New Roman"/>
          <w:sz w:val="22"/>
          <w:szCs w:val="22"/>
        </w:rPr>
      </w:pPr>
    </w:p>
    <w:p w14:paraId="59F434A5"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 xml:space="preserve">Pacientams, kuriems prieš gydymą pemetreksedu, jo metu arba po </w:t>
      </w:r>
      <w:r>
        <w:rPr>
          <w:rFonts w:ascii="Times New Roman" w:eastAsia="Times New Roman" w:hAnsi="Times New Roman"/>
          <w:sz w:val="22"/>
          <w:szCs w:val="22"/>
        </w:rPr>
        <w:t>gydymo</w:t>
      </w:r>
      <w:r w:rsidRPr="003737CA">
        <w:rPr>
          <w:rFonts w:ascii="Times New Roman" w:eastAsia="Times New Roman" w:hAnsi="Times New Roman"/>
          <w:sz w:val="22"/>
          <w:szCs w:val="22"/>
        </w:rPr>
        <w:t xml:space="preserve"> buvo taikomas spindulinis gydymas, buvo radiacijos sukelto pneumonito atvejų. Tokiems pacientams būtinas ypatingas dėmesys, o kitokiais jautrumą radioaktyviesiems spinduliams didinančiais vaistiniais preparatais juos reikia gydyti atsargiai.</w:t>
      </w:r>
    </w:p>
    <w:p w14:paraId="08947C34" w14:textId="77777777" w:rsidR="00F311D6" w:rsidRPr="003737CA" w:rsidRDefault="00F311D6" w:rsidP="00F311D6">
      <w:pPr>
        <w:tabs>
          <w:tab w:val="left" w:pos="567"/>
        </w:tabs>
        <w:rPr>
          <w:rFonts w:ascii="Times New Roman" w:eastAsia="Times New Roman" w:hAnsi="Times New Roman"/>
          <w:sz w:val="22"/>
          <w:szCs w:val="22"/>
        </w:rPr>
      </w:pPr>
    </w:p>
    <w:p w14:paraId="436D9DB3"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Pacientams, kuriems prieš kelias savaites ar metus buvo taikytas spindulinis gydymas, buvo radiacijos sukeltos odos reakcijos atsinaujinimo atvejų.</w:t>
      </w:r>
    </w:p>
    <w:p w14:paraId="5F47A874" w14:textId="725A98FD" w:rsidR="00F311D6" w:rsidRDefault="00F311D6" w:rsidP="00F311D6">
      <w:pPr>
        <w:tabs>
          <w:tab w:val="left" w:pos="567"/>
        </w:tabs>
        <w:rPr>
          <w:rFonts w:ascii="Times New Roman" w:eastAsia="Times New Roman" w:hAnsi="Times New Roman"/>
          <w:sz w:val="22"/>
          <w:szCs w:val="22"/>
        </w:rPr>
      </w:pPr>
    </w:p>
    <w:p w14:paraId="18AC0B1D" w14:textId="78F9E295" w:rsidR="004C1F43" w:rsidRPr="002B0AA6" w:rsidRDefault="00D95560" w:rsidP="00F311D6">
      <w:pPr>
        <w:tabs>
          <w:tab w:val="left" w:pos="567"/>
        </w:tabs>
        <w:rPr>
          <w:rFonts w:ascii="Times New Roman" w:eastAsia="Times New Roman" w:hAnsi="Times New Roman"/>
          <w:sz w:val="22"/>
          <w:szCs w:val="22"/>
          <w:u w:val="single"/>
        </w:rPr>
      </w:pPr>
      <w:r w:rsidRPr="002B0AA6">
        <w:rPr>
          <w:rFonts w:ascii="Times New Roman" w:eastAsia="Times New Roman" w:hAnsi="Times New Roman"/>
          <w:sz w:val="22"/>
          <w:szCs w:val="22"/>
          <w:u w:val="single"/>
        </w:rPr>
        <w:t>Pagalbinės medžiagos</w:t>
      </w:r>
    </w:p>
    <w:p w14:paraId="06EEF5D7" w14:textId="77777777" w:rsidR="004C1F43" w:rsidRPr="003737CA" w:rsidRDefault="004C1F43" w:rsidP="00F311D6">
      <w:pPr>
        <w:tabs>
          <w:tab w:val="left" w:pos="567"/>
        </w:tabs>
        <w:rPr>
          <w:rFonts w:ascii="Times New Roman" w:eastAsia="Times New Roman" w:hAnsi="Times New Roman"/>
          <w:sz w:val="22"/>
          <w:szCs w:val="22"/>
        </w:rPr>
      </w:pPr>
    </w:p>
    <w:p w14:paraId="5B164E78" w14:textId="77777777" w:rsidR="00F311D6" w:rsidRPr="003737CA" w:rsidRDefault="00F311D6" w:rsidP="00F311D6">
      <w:pPr>
        <w:tabs>
          <w:tab w:val="left" w:pos="567"/>
        </w:tabs>
        <w:rPr>
          <w:rFonts w:ascii="Times New Roman" w:eastAsia="Times New Roman" w:hAnsi="Times New Roman"/>
          <w:sz w:val="22"/>
          <w:szCs w:val="22"/>
        </w:rPr>
      </w:pPr>
      <w:r w:rsidRPr="003737CA">
        <w:rPr>
          <w:rFonts w:ascii="Times New Roman" w:eastAsia="Times New Roman" w:hAnsi="Times New Roman"/>
          <w:sz w:val="22"/>
          <w:szCs w:val="22"/>
        </w:rPr>
        <w:t>Šio vaistinio preparato dozėje yra mažiau kaip 1 mmol (39 mg) kalio, t. y. jis beveik neturi reikšmės.</w:t>
      </w:r>
    </w:p>
    <w:p w14:paraId="01CD33C1" w14:textId="77777777" w:rsidR="00F311D6" w:rsidRPr="003737CA" w:rsidRDefault="00F311D6" w:rsidP="00F311D6">
      <w:pPr>
        <w:tabs>
          <w:tab w:val="left" w:pos="567"/>
        </w:tabs>
        <w:rPr>
          <w:rFonts w:ascii="Times New Roman" w:eastAsia="Times New Roman" w:hAnsi="Times New Roman"/>
          <w:sz w:val="22"/>
          <w:szCs w:val="22"/>
        </w:rPr>
      </w:pPr>
    </w:p>
    <w:p w14:paraId="384724A4" w14:textId="77777777" w:rsidR="00F311D6" w:rsidRPr="003737CA" w:rsidRDefault="00F311D6" w:rsidP="00F311D6">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4.5</w:t>
      </w:r>
      <w:r w:rsidRPr="003737CA">
        <w:rPr>
          <w:rFonts w:ascii="Times New Roman" w:eastAsia="Times New Roman" w:hAnsi="Times New Roman"/>
          <w:b/>
          <w:snapToGrid w:val="0"/>
          <w:sz w:val="22"/>
          <w:szCs w:val="22"/>
          <w:lang w:eastAsia="en-US" w:bidi="ar-SA"/>
        </w:rPr>
        <w:tab/>
        <w:t>Sąveika su kitais vaistiniais preparatais ir kitokia sąveika</w:t>
      </w:r>
    </w:p>
    <w:p w14:paraId="1C5583E5"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17B1AA48" w14:textId="4008E33E"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 xml:space="preserve">Didžioji pemetreksedo dalis eliminuojama nepakitusia forma pro </w:t>
      </w:r>
      <w:r w:rsidRPr="003737CA">
        <w:rPr>
          <w:rFonts w:ascii="Times New Roman" w:eastAsia="TimesNewRomanPSMT" w:hAnsi="Times New Roman"/>
          <w:sz w:val="22"/>
          <w:szCs w:val="22"/>
          <w:lang w:eastAsia="fr-LU" w:bidi="ar-SA"/>
        </w:rPr>
        <w:t xml:space="preserve">inkstus kanalėlių sekrecijos būdu, mažesnė </w:t>
      </w:r>
      <w:r w:rsidRPr="003737CA">
        <w:rPr>
          <w:rFonts w:ascii="Times New Roman" w:eastAsia="Times New Roman" w:hAnsi="Times New Roman"/>
          <w:sz w:val="22"/>
          <w:szCs w:val="22"/>
          <w:lang w:eastAsia="fr-LU" w:bidi="ar-SA"/>
        </w:rPr>
        <w:t xml:space="preserve">dalis – </w:t>
      </w:r>
      <w:r w:rsidRPr="003737CA">
        <w:rPr>
          <w:rFonts w:ascii="Times New Roman" w:eastAsia="TimesNewRomanPSMT" w:hAnsi="Times New Roman"/>
          <w:sz w:val="22"/>
          <w:szCs w:val="22"/>
          <w:lang w:eastAsia="fr-LU" w:bidi="ar-SA"/>
        </w:rPr>
        <w:t>glomerulų filtracijos būdu. Kartu vartojant nefrotoksinį poveikį sukeliančių vaist</w:t>
      </w:r>
      <w:r w:rsidRPr="003737CA">
        <w:rPr>
          <w:rFonts w:ascii="Times New Roman" w:eastAsia="Times New Roman" w:hAnsi="Times New Roman"/>
          <w:sz w:val="22"/>
          <w:szCs w:val="22"/>
          <w:lang w:eastAsia="fr-LU" w:bidi="ar-SA"/>
        </w:rPr>
        <w:t xml:space="preserve">inių preparatų (pvz., </w:t>
      </w:r>
      <w:r w:rsidRPr="003737CA">
        <w:rPr>
          <w:rFonts w:ascii="Times New Roman" w:eastAsia="TimesNewRomanPSMT" w:hAnsi="Times New Roman"/>
          <w:sz w:val="22"/>
          <w:szCs w:val="22"/>
          <w:lang w:eastAsia="fr-LU" w:bidi="ar-SA"/>
        </w:rPr>
        <w:t>aminoglikozidų, Henl</w:t>
      </w:r>
      <w:r>
        <w:rPr>
          <w:rFonts w:ascii="Times New Roman" w:eastAsia="TimesNewRomanPSMT" w:hAnsi="Times New Roman"/>
          <w:sz w:val="22"/>
          <w:szCs w:val="22"/>
          <w:lang w:eastAsia="fr-LU" w:bidi="ar-SA"/>
        </w:rPr>
        <w:t>ės</w:t>
      </w:r>
      <w:r w:rsidRPr="003737CA">
        <w:rPr>
          <w:rFonts w:ascii="Times New Roman" w:eastAsia="TimesNewRomanPSMT" w:hAnsi="Times New Roman"/>
          <w:sz w:val="22"/>
          <w:szCs w:val="22"/>
          <w:lang w:eastAsia="fr-LU" w:bidi="ar-SA"/>
        </w:rPr>
        <w:t xml:space="preserve"> kilpoje veikiančių diuretikų, platinos darinių, ciklosporino), pemetreksedo klirensas gali</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sulėtėti. Tokius vaistinių preparatų derinius reikia vartoti atsargiai. Jeigu tai būtina, reikia dažnai tirti</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kreatinino klirensą.</w:t>
      </w:r>
    </w:p>
    <w:p w14:paraId="15DE4794"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0B6CADD2" w14:textId="77777777"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lastRenderedPageBreak/>
        <w:t>Kartu vartojami vaistiniai preparatai, kurie irgi sekretuojami į inkstų kanalėlius (pvz., probenecidas, penicilinai), gali sulėtinti pemetreksedo klirensą. Šiuos vaistinius preparatus kartu su pemetreksedu reikia vartoti atsargiai. Jeigu tai būtina, reikia dažnai tirti kreatinino klirensą.</w:t>
      </w:r>
    </w:p>
    <w:p w14:paraId="6354F57A"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4D5A3F42" w14:textId="57766074"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Pacientams, kurių inkstų funkcija normali (kreatinino klirensas </w:t>
      </w:r>
      <w:r>
        <w:rPr>
          <w:rFonts w:ascii="Times New Roman" w:eastAsia="TimesNewRomanPSMT" w:hAnsi="Times New Roman"/>
          <w:sz w:val="22"/>
          <w:szCs w:val="22"/>
          <w:lang w:eastAsia="fr-LU" w:bidi="ar-SA"/>
        </w:rPr>
        <w:t>≥ </w:t>
      </w:r>
      <w:r w:rsidRPr="003737CA">
        <w:rPr>
          <w:rFonts w:ascii="Times New Roman" w:eastAsia="TimesNewRomanPSMT" w:hAnsi="Times New Roman"/>
          <w:sz w:val="22"/>
          <w:szCs w:val="22"/>
          <w:lang w:eastAsia="fr-LU" w:bidi="ar-SA"/>
        </w:rPr>
        <w:t xml:space="preserve">80 ml/min.), didelės nesteroidinių vaistinių preparatų nuo uždegimo (NVNU) dozės, pvz., ibuprofeno </w:t>
      </w:r>
      <w:r>
        <w:rPr>
          <w:rFonts w:ascii="Times New Roman" w:eastAsia="TimesNewRomanPSMT" w:hAnsi="Times New Roman"/>
          <w:sz w:val="22"/>
          <w:szCs w:val="22"/>
          <w:lang w:eastAsia="fr-LU" w:bidi="ar-SA"/>
        </w:rPr>
        <w:t>&gt; </w:t>
      </w:r>
      <w:r w:rsidRPr="003737CA">
        <w:rPr>
          <w:rFonts w:ascii="Times New Roman" w:eastAsia="TimesNewRomanPSMT" w:hAnsi="Times New Roman"/>
          <w:sz w:val="22"/>
          <w:szCs w:val="22"/>
          <w:lang w:eastAsia="fr-LU" w:bidi="ar-SA"/>
        </w:rPr>
        <w:t xml:space="preserve">1 600 mg per parą, ir didesnės </w:t>
      </w:r>
      <w:r w:rsidR="00481007">
        <w:rPr>
          <w:rFonts w:ascii="Times New Roman" w:eastAsia="TimesNewRomanPSMT" w:hAnsi="Times New Roman"/>
          <w:sz w:val="22"/>
          <w:szCs w:val="22"/>
          <w:lang w:eastAsia="fr-LU" w:bidi="ar-SA"/>
        </w:rPr>
        <w:t>aceti</w:t>
      </w:r>
      <w:r w:rsidR="009F3F67">
        <w:rPr>
          <w:rFonts w:ascii="Times New Roman" w:eastAsia="TimesNewRomanPSMT" w:hAnsi="Times New Roman"/>
          <w:sz w:val="22"/>
          <w:szCs w:val="22"/>
          <w:lang w:eastAsia="fr-LU" w:bidi="ar-SA"/>
        </w:rPr>
        <w:t>lsalicilo rūgšties</w:t>
      </w:r>
      <w:r w:rsidR="0036269F">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dozės (</w:t>
      </w:r>
      <w:r>
        <w:rPr>
          <w:rFonts w:ascii="Times New Roman" w:eastAsia="SymbolMT" w:hAnsi="Times New Roman"/>
          <w:sz w:val="22"/>
          <w:szCs w:val="22"/>
          <w:lang w:eastAsia="fr-LU" w:bidi="ar-SA"/>
        </w:rPr>
        <w:t>≥ </w:t>
      </w:r>
      <w:r w:rsidRPr="003737CA">
        <w:rPr>
          <w:rFonts w:ascii="Times New Roman" w:eastAsia="TimesNewRomanPSMT" w:hAnsi="Times New Roman"/>
          <w:sz w:val="22"/>
          <w:szCs w:val="22"/>
          <w:lang w:eastAsia="fr-LU" w:bidi="ar-SA"/>
        </w:rPr>
        <w:t xml:space="preserve">1,3 g per parą) gali sulėtinti pemetreksedo eliminaciją ir dėl to gali dažniau atsirasti pemetreksedo sukeltų nepageidaujamų </w:t>
      </w:r>
      <w:r w:rsidR="0036269F">
        <w:rPr>
          <w:rFonts w:ascii="Times New Roman" w:eastAsia="TimesNewRomanPSMT" w:hAnsi="Times New Roman"/>
          <w:sz w:val="22"/>
          <w:szCs w:val="22"/>
          <w:lang w:eastAsia="fr-LU" w:bidi="ar-SA"/>
        </w:rPr>
        <w:t>reakcijų</w:t>
      </w:r>
      <w:r w:rsidRPr="003737CA">
        <w:rPr>
          <w:rFonts w:ascii="Times New Roman" w:eastAsia="TimesNewRomanPSMT" w:hAnsi="Times New Roman"/>
          <w:sz w:val="22"/>
          <w:szCs w:val="22"/>
          <w:lang w:eastAsia="fr-LU" w:bidi="ar-SA"/>
        </w:rPr>
        <w:t xml:space="preserve">. Vadinasi, pacientams, kurių inkstų funkcija normali (kreatinino klirensas </w:t>
      </w:r>
      <w:r>
        <w:rPr>
          <w:rFonts w:ascii="Times New Roman" w:eastAsia="TimesNewRomanPSMT" w:hAnsi="Times New Roman"/>
          <w:sz w:val="22"/>
          <w:szCs w:val="22"/>
          <w:lang w:eastAsia="fr-LU" w:bidi="ar-SA"/>
        </w:rPr>
        <w:t>≥ </w:t>
      </w:r>
      <w:r w:rsidRPr="003737CA">
        <w:rPr>
          <w:rFonts w:ascii="Times New Roman" w:eastAsia="TimesNewRomanPSMT" w:hAnsi="Times New Roman"/>
          <w:sz w:val="22"/>
          <w:szCs w:val="22"/>
          <w:lang w:eastAsia="fr-LU" w:bidi="ar-SA"/>
        </w:rPr>
        <w:t xml:space="preserve">80 ml/min.), didesnes NVNU ar </w:t>
      </w:r>
      <w:r w:rsidR="006876F4">
        <w:rPr>
          <w:rFonts w:ascii="Times New Roman" w:eastAsia="TimesNewRomanPSMT" w:hAnsi="Times New Roman"/>
          <w:sz w:val="22"/>
          <w:szCs w:val="22"/>
          <w:lang w:eastAsia="fr-LU" w:bidi="ar-SA"/>
        </w:rPr>
        <w:t>acetilsalicilo rūgšties</w:t>
      </w:r>
      <w:r w:rsidR="006876F4" w:rsidRPr="003737CA">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dozes kartu su pemetreksedu reikia skirti atsargiai.</w:t>
      </w:r>
    </w:p>
    <w:p w14:paraId="1A399D12"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2F4B8A11" w14:textId="735F2053"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Pacientai, kuriems yra lengvas arba vidutinio sunkumo </w:t>
      </w:r>
      <w:r w:rsidRPr="003737CA">
        <w:rPr>
          <w:rFonts w:ascii="Times New Roman" w:eastAsia="TimesNewRomanPSMT" w:hAnsi="Times New Roman"/>
          <w:sz w:val="22"/>
          <w:szCs w:val="22"/>
          <w:lang w:eastAsia="fr-LU" w:bidi="ar-SA"/>
        </w:rPr>
        <w:t xml:space="preserve">inkstų nepakankamumas (kreatinino klirensas </w:t>
      </w:r>
      <w:r w:rsidRPr="003737CA">
        <w:rPr>
          <w:rFonts w:ascii="Times New Roman" w:eastAsia="Times New Roman" w:hAnsi="Times New Roman"/>
          <w:sz w:val="22"/>
          <w:szCs w:val="22"/>
          <w:lang w:eastAsia="fr-LU" w:bidi="ar-SA"/>
        </w:rPr>
        <w:t>45</w:t>
      </w:r>
      <w:r w:rsidRPr="003737CA">
        <w:rPr>
          <w:rFonts w:ascii="Times New Roman" w:eastAsia="Times New Roman" w:hAnsi="Times New Roman"/>
          <w:sz w:val="22"/>
          <w:szCs w:val="22"/>
          <w:lang w:eastAsia="fr-LU" w:bidi="ar-SA"/>
        </w:rPr>
        <w:noBreakHyphen/>
        <w:t>79 ml/min.), turi vengti k</w:t>
      </w:r>
      <w:r w:rsidRPr="003737CA">
        <w:rPr>
          <w:rFonts w:ascii="Times New Roman" w:eastAsia="TimesNewRomanPSMT" w:hAnsi="Times New Roman"/>
          <w:sz w:val="22"/>
          <w:szCs w:val="22"/>
          <w:lang w:eastAsia="fr-LU" w:bidi="ar-SA"/>
        </w:rPr>
        <w:t xml:space="preserve">artu vartoti pemetreksedo ir NVNU (tokių kaip ibuprofenas) arba </w:t>
      </w:r>
      <w:r w:rsidR="00BF1477">
        <w:rPr>
          <w:rFonts w:ascii="Times New Roman" w:eastAsia="TimesNewRomanPSMT" w:hAnsi="Times New Roman"/>
          <w:sz w:val="22"/>
          <w:szCs w:val="22"/>
          <w:lang w:eastAsia="fr-LU" w:bidi="ar-SA"/>
        </w:rPr>
        <w:t>acetilsalicilo rūgš</w:t>
      </w:r>
      <w:r w:rsidR="00270130">
        <w:rPr>
          <w:rFonts w:ascii="Times New Roman" w:eastAsia="TimesNewRomanPSMT" w:hAnsi="Times New Roman"/>
          <w:sz w:val="22"/>
          <w:szCs w:val="22"/>
          <w:lang w:eastAsia="fr-LU" w:bidi="ar-SA"/>
        </w:rPr>
        <w:t>tį</w:t>
      </w:r>
      <w:r w:rsidRPr="003737CA">
        <w:rPr>
          <w:rFonts w:ascii="Times New Roman" w:eastAsia="Times New Roman" w:hAnsi="Times New Roman"/>
          <w:sz w:val="22"/>
          <w:szCs w:val="22"/>
          <w:lang w:eastAsia="fr-LU" w:bidi="ar-SA"/>
        </w:rPr>
        <w:t>(</w:t>
      </w:r>
      <w:r>
        <w:rPr>
          <w:rFonts w:ascii="Times New Roman" w:eastAsia="Times New Roman" w:hAnsi="Times New Roman"/>
          <w:sz w:val="22"/>
          <w:szCs w:val="22"/>
          <w:lang w:eastAsia="fr-LU" w:bidi="ar-SA"/>
        </w:rPr>
        <w:t>&gt; </w:t>
      </w:r>
      <w:r w:rsidRPr="003737CA">
        <w:rPr>
          <w:rFonts w:ascii="Times New Roman" w:eastAsia="Times New Roman" w:hAnsi="Times New Roman"/>
          <w:sz w:val="22"/>
          <w:szCs w:val="22"/>
          <w:lang w:eastAsia="fr-LU" w:bidi="ar-SA"/>
        </w:rPr>
        <w:t>1,3 </w:t>
      </w:r>
      <w:r w:rsidRPr="003737CA">
        <w:rPr>
          <w:rFonts w:ascii="Times New Roman" w:eastAsia="TimesNewRomanPSMT" w:hAnsi="Times New Roman"/>
          <w:sz w:val="22"/>
          <w:szCs w:val="22"/>
          <w:lang w:eastAsia="fr-LU" w:bidi="ar-SA"/>
        </w:rPr>
        <w:t xml:space="preserve">g per parą) 2 dienas prieš pemetreksedo infuziją, jos dieną ir 2 dienas po jos (žr. </w:t>
      </w:r>
      <w:r w:rsidRPr="003737CA">
        <w:rPr>
          <w:rFonts w:ascii="Times New Roman" w:eastAsia="Times New Roman" w:hAnsi="Times New Roman"/>
          <w:sz w:val="22"/>
          <w:szCs w:val="22"/>
          <w:lang w:eastAsia="fr-LU" w:bidi="ar-SA"/>
        </w:rPr>
        <w:t xml:space="preserve">4.4 </w:t>
      </w:r>
      <w:r w:rsidRPr="003737CA">
        <w:rPr>
          <w:rFonts w:ascii="Times New Roman" w:eastAsia="TimesNewRomanPSMT" w:hAnsi="Times New Roman"/>
          <w:sz w:val="22"/>
          <w:szCs w:val="22"/>
          <w:lang w:eastAsia="fr-LU" w:bidi="ar-SA"/>
        </w:rPr>
        <w:t>skyrių).</w:t>
      </w:r>
    </w:p>
    <w:p w14:paraId="7FFC6F6F"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124BFD8C"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Duomenų apie galimą sąveiką su NVNU, kurių pusinės eliminacijos laikas ilgesnis (pvz., piroksikamu ar rofekoksibu), nėra, todėl pacientams, kuriems yra lengvas ar vidutinio sunkumo inkstų nepakankamumas, jų vartojimas turi būti nutrauktas bent 5 dienas prieš pemetreksedo infuziją, jos dieną ir bent 2 dienas po infuzijos (žr. 4.4 skyrių). Jeigu kartu būtina skirti NVNU, pacientai turi būti atidžiai stebimi dėl toksiškumo, ypač kaulų čiulpų funkcijos slopinimo ir toksinio poveikio virškinimo traktui.</w:t>
      </w:r>
    </w:p>
    <w:p w14:paraId="084AA008"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31EA00EA" w14:textId="77777777"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 xml:space="preserve">Kepenyse metabolizuojama nedaug pemetreksedo. </w:t>
      </w:r>
      <w:r w:rsidRPr="003737CA">
        <w:rPr>
          <w:rFonts w:ascii="Times New Roman" w:eastAsia="Times New Roman" w:hAnsi="Times New Roman"/>
          <w:sz w:val="22"/>
          <w:szCs w:val="22"/>
        </w:rPr>
        <w:t xml:space="preserve">Žmogaus kepenų mikrosomų tyrimų </w:t>
      </w:r>
      <w:r w:rsidRPr="003737CA">
        <w:rPr>
          <w:rFonts w:ascii="Times New Roman" w:eastAsia="Times New Roman" w:hAnsi="Times New Roman"/>
          <w:i/>
          <w:iCs/>
          <w:sz w:val="22"/>
          <w:szCs w:val="22"/>
        </w:rPr>
        <w:t>in vitro</w:t>
      </w:r>
      <w:r w:rsidRPr="003737CA">
        <w:rPr>
          <w:rFonts w:ascii="Times New Roman" w:eastAsia="Times New Roman" w:hAnsi="Times New Roman"/>
          <w:sz w:val="22"/>
          <w:szCs w:val="22"/>
        </w:rPr>
        <w:t xml:space="preserve"> duomenimis </w:t>
      </w:r>
      <w:r w:rsidRPr="003737CA">
        <w:rPr>
          <w:rFonts w:ascii="Times New Roman" w:eastAsia="TimesNewRomanPSMT" w:hAnsi="Times New Roman"/>
          <w:sz w:val="22"/>
          <w:szCs w:val="22"/>
          <w:lang w:eastAsia="fr-LU" w:bidi="ar-SA"/>
        </w:rPr>
        <w:t xml:space="preserve">pemetreksedas vaistinių preparatų, metabolizuojamų </w:t>
      </w:r>
      <w:r w:rsidRPr="003737CA">
        <w:rPr>
          <w:rFonts w:ascii="Times New Roman" w:eastAsia="Times New Roman" w:hAnsi="Times New Roman"/>
          <w:sz w:val="22"/>
          <w:szCs w:val="22"/>
          <w:lang w:eastAsia="fr-LU" w:bidi="ar-SA"/>
        </w:rPr>
        <w:t xml:space="preserve">CYP3A, CYP2D6, CYP2C9 ir CYP1A2, metabolinio klirenso kliniškai reikšmingai </w:t>
      </w:r>
      <w:r w:rsidRPr="003737CA">
        <w:rPr>
          <w:rFonts w:ascii="Times New Roman" w:eastAsia="TimesNewRomanPSMT" w:hAnsi="Times New Roman"/>
          <w:sz w:val="22"/>
          <w:szCs w:val="22"/>
          <w:lang w:eastAsia="fr-LU" w:bidi="ar-SA"/>
        </w:rPr>
        <w:t xml:space="preserve">tikriausiai </w:t>
      </w:r>
      <w:r w:rsidRPr="003737CA">
        <w:rPr>
          <w:rFonts w:ascii="Times New Roman" w:eastAsia="Times New Roman" w:hAnsi="Times New Roman"/>
          <w:sz w:val="22"/>
          <w:szCs w:val="22"/>
          <w:lang w:eastAsia="fr-LU" w:bidi="ar-SA"/>
        </w:rPr>
        <w:t>neslopina.</w:t>
      </w:r>
    </w:p>
    <w:p w14:paraId="7931D8B6"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0853B7CE" w14:textId="77777777" w:rsidR="00F311D6" w:rsidRPr="003737CA" w:rsidRDefault="00F311D6" w:rsidP="00F311D6">
      <w:pPr>
        <w:autoSpaceDE w:val="0"/>
        <w:autoSpaceDN w:val="0"/>
        <w:adjustRightInd w:val="0"/>
        <w:rPr>
          <w:rFonts w:ascii="Times New Roman" w:eastAsia="TimesNewRomanPSMT" w:hAnsi="Times New Roman"/>
          <w:sz w:val="22"/>
          <w:szCs w:val="22"/>
          <w:u w:val="single"/>
          <w:lang w:eastAsia="fr-LU" w:bidi="ar-SA"/>
        </w:rPr>
      </w:pPr>
      <w:r w:rsidRPr="003737CA">
        <w:rPr>
          <w:rFonts w:ascii="Times New Roman" w:eastAsia="TimesNewRomanPSMT" w:hAnsi="Times New Roman"/>
          <w:sz w:val="22"/>
          <w:szCs w:val="22"/>
          <w:u w:val="single"/>
          <w:lang w:eastAsia="fr-LU" w:bidi="ar-SA"/>
        </w:rPr>
        <w:t>Sąveika būdinga visiems citotoksiniams vaistiniams preparatams</w:t>
      </w:r>
    </w:p>
    <w:p w14:paraId="0EBF0CB7" w14:textId="77777777" w:rsidR="00F311D6" w:rsidRPr="003737CA" w:rsidRDefault="00F311D6" w:rsidP="00F311D6">
      <w:pPr>
        <w:autoSpaceDE w:val="0"/>
        <w:autoSpaceDN w:val="0"/>
        <w:adjustRightInd w:val="0"/>
        <w:rPr>
          <w:rFonts w:ascii="Times New Roman" w:eastAsia="TimesNewRomanPSMT" w:hAnsi="Times New Roman"/>
          <w:sz w:val="22"/>
          <w:szCs w:val="22"/>
          <w:u w:val="single"/>
          <w:lang w:eastAsia="fr-LU" w:bidi="ar-SA"/>
        </w:rPr>
      </w:pPr>
    </w:p>
    <w:p w14:paraId="525788C5"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Vėžiu sergantiems pacientams yra didesnė tromboembolinių komplikacijų rizika, todėl daugeliui jų tenka vartoti antikoaguliantų. Jeigu nutariama pacientą gydyti geriamaisiais antikoaguliantais, reikia dažniau tikrinti TNS (tarptautinį normalizuotą santykį), nes krešėjimas ligos eigoje labai kinta, o geriamieji antikoaguliantai gali sąveikauti su chemoterapiniais vaistiniais preparatais nuo vėžio.</w:t>
      </w:r>
    </w:p>
    <w:p w14:paraId="0326C191"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00DC7C8B"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Draudžiami deriniai. Pemetreksedu gydomus pacientus draudžiama skiepyti geltonosios karštligės vakcina, nes yra mirtinos generalizuotos vakcinos sukeltos ligos pasireiškimo rizika (žr. 4.3 skyrių).</w:t>
      </w:r>
    </w:p>
    <w:p w14:paraId="25A2A210"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6B3007CF"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Nerekomenduojami deriniai. Pemetreksedu gydomus pacientus nerekomenduojama skiepyti gyvosiomis susilpnintomis vakcinomis (išskyrus vakciną nuo geltonosios karštligės, kuria skiepyti draudžiama), nes yra sisteminės, galbūt mirtinos, ligos pasireiškimo rizika. Rizika yra didesnė pacientams, kurių imuninės sistemos funkcija susilpnėjusi dėl pagrindinės ligos. Reikia skiepyti inaktyvuota vakcina, jeigu tokia yra (pvz., vakcina nuo poliomielito) (žr. 4.4 skyrių).</w:t>
      </w:r>
    </w:p>
    <w:p w14:paraId="2CA8929D"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5A0D5D63" w14:textId="77777777" w:rsidR="00F311D6" w:rsidRPr="003737CA" w:rsidRDefault="00F311D6" w:rsidP="00F311D6">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4.6</w:t>
      </w:r>
      <w:r w:rsidRPr="003737CA">
        <w:rPr>
          <w:rFonts w:ascii="Times New Roman" w:eastAsia="Times New Roman" w:hAnsi="Times New Roman"/>
          <w:b/>
          <w:snapToGrid w:val="0"/>
          <w:sz w:val="22"/>
          <w:szCs w:val="22"/>
          <w:lang w:eastAsia="en-US" w:bidi="ar-SA"/>
        </w:rPr>
        <w:tab/>
        <w:t>Vaisingumas, nėštumo ir žindymo laikotarpis</w:t>
      </w:r>
    </w:p>
    <w:p w14:paraId="4DC47C53"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05E2626F" w14:textId="2367F65B" w:rsidR="00F311D6" w:rsidRPr="003737CA" w:rsidRDefault="00FF1828" w:rsidP="00F311D6">
      <w:pPr>
        <w:autoSpaceDE w:val="0"/>
        <w:autoSpaceDN w:val="0"/>
        <w:adjustRightInd w:val="0"/>
        <w:rPr>
          <w:rFonts w:ascii="Times New Roman" w:eastAsia="Times New Roman" w:hAnsi="Times New Roman"/>
          <w:sz w:val="22"/>
          <w:szCs w:val="22"/>
          <w:u w:val="single"/>
          <w:lang w:eastAsia="fr-LU" w:bidi="ar-SA"/>
        </w:rPr>
      </w:pPr>
      <w:r>
        <w:rPr>
          <w:rFonts w:ascii="Times New Roman" w:eastAsia="Times New Roman" w:hAnsi="Times New Roman"/>
          <w:sz w:val="22"/>
          <w:szCs w:val="22"/>
          <w:u w:val="single"/>
          <w:lang w:eastAsia="fr-LU" w:bidi="ar-SA"/>
        </w:rPr>
        <w:t>Vaisingo amžiaus</w:t>
      </w:r>
      <w:r w:rsidR="00741C98">
        <w:rPr>
          <w:rFonts w:ascii="Times New Roman" w:eastAsia="Times New Roman" w:hAnsi="Times New Roman"/>
          <w:sz w:val="22"/>
          <w:szCs w:val="22"/>
          <w:u w:val="single"/>
          <w:lang w:eastAsia="fr-LU" w:bidi="ar-SA"/>
        </w:rPr>
        <w:t xml:space="preserve"> moterys / </w:t>
      </w:r>
      <w:r w:rsidR="003E693A">
        <w:rPr>
          <w:rFonts w:ascii="Times New Roman" w:eastAsia="Times New Roman" w:hAnsi="Times New Roman"/>
          <w:sz w:val="22"/>
          <w:szCs w:val="22"/>
          <w:u w:val="single"/>
          <w:lang w:eastAsia="fr-LU" w:bidi="ar-SA"/>
        </w:rPr>
        <w:t>v</w:t>
      </w:r>
      <w:r w:rsidR="00F311D6" w:rsidRPr="003737CA">
        <w:rPr>
          <w:rFonts w:ascii="Times New Roman" w:eastAsia="Times New Roman" w:hAnsi="Times New Roman"/>
          <w:sz w:val="22"/>
          <w:szCs w:val="22"/>
          <w:u w:val="single"/>
          <w:lang w:eastAsia="fr-LU" w:bidi="ar-SA"/>
        </w:rPr>
        <w:t>yrų ir moterų kontracepcija</w:t>
      </w:r>
    </w:p>
    <w:p w14:paraId="58E6ED7A" w14:textId="2BBA5907" w:rsidR="00F311D6" w:rsidRPr="003737CA" w:rsidRDefault="00733F1A"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Pemetreksedas gali sukelti genetinę pažaidą. </w:t>
      </w:r>
      <w:r w:rsidR="00F311D6" w:rsidRPr="003737CA">
        <w:rPr>
          <w:rFonts w:ascii="Times New Roman" w:eastAsia="TimesNewRomanPSMT" w:hAnsi="Times New Roman"/>
          <w:sz w:val="22"/>
          <w:szCs w:val="22"/>
          <w:lang w:eastAsia="fr-LU" w:bidi="ar-SA"/>
        </w:rPr>
        <w:t>Pemetreksedu gydomoms vaisingoms moterims būtina veiksminga kontracepcija</w:t>
      </w:r>
      <w:r w:rsidR="00AD1C5C">
        <w:rPr>
          <w:rFonts w:ascii="Times New Roman" w:eastAsia="TimesNewRomanPSMT" w:hAnsi="Times New Roman"/>
          <w:sz w:val="22"/>
          <w:szCs w:val="22"/>
          <w:lang w:eastAsia="fr-LU" w:bidi="ar-SA"/>
        </w:rPr>
        <w:t xml:space="preserve"> gydi</w:t>
      </w:r>
      <w:r w:rsidR="00E00C98">
        <w:rPr>
          <w:rFonts w:ascii="Times New Roman" w:eastAsia="TimesNewRomanPSMT" w:hAnsi="Times New Roman"/>
          <w:sz w:val="22"/>
          <w:szCs w:val="22"/>
          <w:lang w:eastAsia="fr-LU" w:bidi="ar-SA"/>
        </w:rPr>
        <w:t>mo metu ir 6 mėnesiu po gydymo.</w:t>
      </w:r>
      <w:r w:rsidR="00F311D6" w:rsidRPr="003737CA">
        <w:rPr>
          <w:rFonts w:ascii="Times New Roman" w:eastAsia="TimesNewRomanPSMT" w:hAnsi="Times New Roman"/>
          <w:sz w:val="22"/>
          <w:szCs w:val="22"/>
          <w:lang w:eastAsia="fr-LU" w:bidi="ar-SA"/>
        </w:rPr>
        <w:t xml:space="preserve">Lytiškai subrendusiems vyrams reikia patarti </w:t>
      </w:r>
      <w:r w:rsidR="001E32D9">
        <w:rPr>
          <w:rFonts w:ascii="Times New Roman" w:eastAsia="TimesNewRomanPSMT" w:hAnsi="Times New Roman"/>
          <w:sz w:val="22"/>
          <w:szCs w:val="22"/>
          <w:lang w:eastAsia="fr-LU" w:bidi="ar-SA"/>
        </w:rPr>
        <w:t xml:space="preserve">naudoti </w:t>
      </w:r>
      <w:r w:rsidR="00F33C5F">
        <w:rPr>
          <w:rFonts w:ascii="Times New Roman" w:eastAsia="TimesNewRomanPSMT" w:hAnsi="Times New Roman"/>
          <w:sz w:val="22"/>
          <w:szCs w:val="22"/>
          <w:lang w:eastAsia="fr-LU" w:bidi="ar-SA"/>
        </w:rPr>
        <w:t>veiksmingą kontracepciją ir</w:t>
      </w:r>
      <w:r w:rsidR="008A6DFC">
        <w:rPr>
          <w:rFonts w:ascii="Times New Roman" w:eastAsia="TimesNewRomanPSMT" w:hAnsi="Times New Roman"/>
          <w:sz w:val="22"/>
          <w:szCs w:val="22"/>
          <w:lang w:eastAsia="fr-LU" w:bidi="ar-SA"/>
        </w:rPr>
        <w:t xml:space="preserve"> </w:t>
      </w:r>
      <w:r w:rsidR="00F311D6" w:rsidRPr="003737CA">
        <w:rPr>
          <w:rFonts w:ascii="Times New Roman" w:eastAsia="TimesNewRomanPSMT" w:hAnsi="Times New Roman"/>
          <w:sz w:val="22"/>
          <w:szCs w:val="22"/>
          <w:lang w:eastAsia="fr-LU" w:bidi="ar-SA"/>
        </w:rPr>
        <w:t>neapvaisinti partnerės gy</w:t>
      </w:r>
      <w:r w:rsidR="00F311D6" w:rsidRPr="003737CA">
        <w:rPr>
          <w:rFonts w:ascii="Times New Roman" w:eastAsia="Times New Roman" w:hAnsi="Times New Roman"/>
          <w:sz w:val="22"/>
          <w:szCs w:val="22"/>
          <w:lang w:eastAsia="fr-LU" w:bidi="ar-SA"/>
        </w:rPr>
        <w:t>dymo</w:t>
      </w:r>
      <w:r w:rsidR="00F311D6" w:rsidRPr="003737CA">
        <w:rPr>
          <w:rFonts w:ascii="Times New Roman" w:eastAsia="TimesNewRomanPSMT" w:hAnsi="Times New Roman"/>
          <w:sz w:val="22"/>
          <w:szCs w:val="22"/>
          <w:lang w:eastAsia="fr-LU" w:bidi="ar-SA"/>
        </w:rPr>
        <w:t xml:space="preserve"> metu ir bent </w:t>
      </w:r>
      <w:r w:rsidR="00976253">
        <w:rPr>
          <w:rFonts w:ascii="Times New Roman" w:eastAsia="TimesNewRomanPSMT" w:hAnsi="Times New Roman"/>
          <w:sz w:val="22"/>
          <w:szCs w:val="22"/>
          <w:lang w:eastAsia="fr-LU" w:bidi="ar-SA"/>
        </w:rPr>
        <w:t>3</w:t>
      </w:r>
      <w:r w:rsidR="00F311D6">
        <w:rPr>
          <w:rFonts w:ascii="Times New Roman" w:eastAsia="TimesNewRomanPSMT" w:hAnsi="Times New Roman"/>
          <w:sz w:val="22"/>
          <w:szCs w:val="22"/>
          <w:lang w:eastAsia="fr-LU" w:bidi="ar-SA"/>
        </w:rPr>
        <w:t> </w:t>
      </w:r>
      <w:r w:rsidR="00F311D6" w:rsidRPr="003737CA">
        <w:rPr>
          <w:rFonts w:ascii="Times New Roman" w:eastAsia="TimesNewRomanPSMT" w:hAnsi="Times New Roman"/>
          <w:sz w:val="22"/>
          <w:szCs w:val="22"/>
          <w:lang w:eastAsia="fr-LU" w:bidi="ar-SA"/>
        </w:rPr>
        <w:t xml:space="preserve">mėnesius po jo. </w:t>
      </w:r>
    </w:p>
    <w:p w14:paraId="2E314128"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329D5B39" w14:textId="77777777" w:rsidR="00F311D6" w:rsidRPr="003737CA" w:rsidRDefault="00F311D6" w:rsidP="00F311D6">
      <w:pPr>
        <w:tabs>
          <w:tab w:val="left" w:pos="567"/>
        </w:tabs>
        <w:rPr>
          <w:rFonts w:ascii="Times New Roman" w:eastAsia="Times New Roman" w:hAnsi="Times New Roman"/>
          <w:snapToGrid w:val="0"/>
          <w:sz w:val="22"/>
          <w:szCs w:val="22"/>
          <w:u w:val="single"/>
          <w:lang w:eastAsia="en-US" w:bidi="ar-SA"/>
        </w:rPr>
      </w:pPr>
      <w:r w:rsidRPr="003737CA">
        <w:rPr>
          <w:rFonts w:ascii="Times New Roman" w:eastAsia="Times New Roman" w:hAnsi="Times New Roman"/>
          <w:snapToGrid w:val="0"/>
          <w:sz w:val="22"/>
          <w:szCs w:val="22"/>
          <w:u w:val="single"/>
          <w:lang w:eastAsia="en-US" w:bidi="ar-SA"/>
        </w:rPr>
        <w:t>Nėštumas</w:t>
      </w:r>
    </w:p>
    <w:p w14:paraId="59C15C51"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Duomenų apie pemetreksedo vartojimą nėštumo metu nėra, bet manoma, kad nėštumo metu vartojamas pemetreksedas, kaip ir kiti antimetabolitai, sukeltų sunkių apsigimimų. Su gyvūnais atlikti tyrimai parodė toksinį poveikį reprodukcijai (žr. 5.3 skyrių). Nėštumo metu pemetreksedo vartoti negalima, išskyrus neabejotinai būtinus atvejus, </w:t>
      </w:r>
      <w:r>
        <w:rPr>
          <w:rFonts w:ascii="Times New Roman" w:eastAsia="TimesNewRomanPSMT" w:hAnsi="Times New Roman"/>
          <w:sz w:val="22"/>
          <w:szCs w:val="22"/>
          <w:lang w:eastAsia="fr-LU" w:bidi="ar-SA"/>
        </w:rPr>
        <w:t>kai</w:t>
      </w:r>
      <w:r w:rsidRPr="003737CA">
        <w:rPr>
          <w:rFonts w:ascii="Times New Roman" w:eastAsia="TimesNewRomanPSMT" w:hAnsi="Times New Roman"/>
          <w:sz w:val="22"/>
          <w:szCs w:val="22"/>
          <w:lang w:eastAsia="fr-LU" w:bidi="ar-SA"/>
        </w:rPr>
        <w:t xml:space="preserve"> atidžiai įvertin</w:t>
      </w:r>
      <w:r>
        <w:rPr>
          <w:rFonts w:ascii="Times New Roman" w:eastAsia="TimesNewRomanPSMT" w:hAnsi="Times New Roman"/>
          <w:sz w:val="22"/>
          <w:szCs w:val="22"/>
          <w:lang w:eastAsia="fr-LU" w:bidi="ar-SA"/>
        </w:rPr>
        <w:t>ama</w:t>
      </w:r>
      <w:r w:rsidRPr="003737CA">
        <w:rPr>
          <w:rFonts w:ascii="Times New Roman" w:eastAsia="TimesNewRomanPSMT" w:hAnsi="Times New Roman"/>
          <w:sz w:val="22"/>
          <w:szCs w:val="22"/>
          <w:lang w:eastAsia="fr-LU" w:bidi="ar-SA"/>
        </w:rPr>
        <w:t xml:space="preserve"> naud</w:t>
      </w:r>
      <w:r>
        <w:rPr>
          <w:rFonts w:ascii="Times New Roman" w:eastAsia="TimesNewRomanPSMT" w:hAnsi="Times New Roman"/>
          <w:sz w:val="22"/>
          <w:szCs w:val="22"/>
          <w:lang w:eastAsia="fr-LU" w:bidi="ar-SA"/>
        </w:rPr>
        <w:t>a</w:t>
      </w:r>
      <w:r w:rsidRPr="003737CA">
        <w:rPr>
          <w:rFonts w:ascii="Times New Roman" w:eastAsia="TimesNewRomanPSMT" w:hAnsi="Times New Roman"/>
          <w:sz w:val="22"/>
          <w:szCs w:val="22"/>
          <w:lang w:eastAsia="fr-LU" w:bidi="ar-SA"/>
        </w:rPr>
        <w:t xml:space="preserve"> motinai ir </w:t>
      </w:r>
      <w:r>
        <w:rPr>
          <w:rFonts w:ascii="Times New Roman" w:eastAsia="TimesNewRomanPSMT" w:hAnsi="Times New Roman"/>
          <w:sz w:val="22"/>
          <w:szCs w:val="22"/>
          <w:lang w:eastAsia="fr-LU" w:bidi="ar-SA"/>
        </w:rPr>
        <w:t>rizika</w:t>
      </w:r>
      <w:r w:rsidRPr="003737CA">
        <w:rPr>
          <w:rFonts w:ascii="Times New Roman" w:eastAsia="TimesNewRomanPSMT" w:hAnsi="Times New Roman"/>
          <w:sz w:val="22"/>
          <w:szCs w:val="22"/>
          <w:lang w:eastAsia="fr-LU" w:bidi="ar-SA"/>
        </w:rPr>
        <w:t xml:space="preserve"> vaisiui (žr. 4.4 skyrių).</w:t>
      </w:r>
    </w:p>
    <w:p w14:paraId="69FF7B9F"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093667B2" w14:textId="77777777" w:rsidR="00F311D6" w:rsidRPr="003737CA" w:rsidRDefault="00F311D6" w:rsidP="00F311D6">
      <w:pPr>
        <w:tabs>
          <w:tab w:val="left" w:pos="567"/>
        </w:tabs>
        <w:rPr>
          <w:rFonts w:ascii="Times New Roman" w:eastAsia="Times New Roman" w:hAnsi="Times New Roman"/>
          <w:snapToGrid w:val="0"/>
          <w:sz w:val="22"/>
          <w:szCs w:val="22"/>
          <w:u w:val="single"/>
          <w:lang w:eastAsia="en-US" w:bidi="ar-SA"/>
        </w:rPr>
      </w:pPr>
      <w:r w:rsidRPr="003737CA">
        <w:rPr>
          <w:rFonts w:ascii="Times New Roman" w:eastAsia="Times New Roman" w:hAnsi="Times New Roman"/>
          <w:snapToGrid w:val="0"/>
          <w:sz w:val="22"/>
          <w:szCs w:val="22"/>
          <w:u w:val="single"/>
          <w:lang w:eastAsia="en-US" w:bidi="ar-SA"/>
        </w:rPr>
        <w:t>Žindymas</w:t>
      </w:r>
    </w:p>
    <w:p w14:paraId="0734BE7B"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Nežinoma, ar pemetreksedo išsiskiria su motinos pienu, todėl nepageidaujamų reakcijų žindomam kūdikiui galimybės</w:t>
      </w:r>
      <w:r w:rsidRPr="00D2029B">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 xml:space="preserve">paneigti </w:t>
      </w:r>
      <w:r w:rsidRPr="003737CA">
        <w:rPr>
          <w:rFonts w:ascii="Times New Roman" w:eastAsia="TimesNewRomanPSMT" w:hAnsi="Times New Roman"/>
          <w:sz w:val="22"/>
          <w:szCs w:val="22"/>
          <w:lang w:eastAsia="fr-LU" w:bidi="ar-SA"/>
        </w:rPr>
        <w:t>negalima. Pemetreksedą vartojančios moterys turi nutraukti žindymą (ž</w:t>
      </w:r>
      <w:r w:rsidRPr="003737CA">
        <w:rPr>
          <w:rFonts w:ascii="Times New Roman" w:eastAsia="Times New Roman" w:hAnsi="Times New Roman"/>
          <w:sz w:val="22"/>
          <w:szCs w:val="22"/>
          <w:lang w:eastAsia="fr-LU" w:bidi="ar-SA"/>
        </w:rPr>
        <w:t>r.</w:t>
      </w:r>
      <w:r w:rsidRPr="003737CA">
        <w:rPr>
          <w:rFonts w:ascii="Times New Roman" w:eastAsia="TimesNewRomanPSMT" w:hAnsi="Times New Roman"/>
          <w:sz w:val="22"/>
          <w:szCs w:val="22"/>
          <w:lang w:eastAsia="fr-LU" w:bidi="ar-SA"/>
        </w:rPr>
        <w:t xml:space="preserve"> 4.3 skyrių).</w:t>
      </w:r>
    </w:p>
    <w:p w14:paraId="0D7C2B9C"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6FA1B89D" w14:textId="77777777" w:rsidR="00F311D6" w:rsidRPr="003737CA" w:rsidRDefault="00F311D6" w:rsidP="00F311D6">
      <w:pPr>
        <w:tabs>
          <w:tab w:val="left" w:pos="567"/>
        </w:tabs>
        <w:rPr>
          <w:rFonts w:ascii="Times New Roman" w:eastAsia="Times New Roman" w:hAnsi="Times New Roman"/>
          <w:snapToGrid w:val="0"/>
          <w:sz w:val="22"/>
          <w:szCs w:val="22"/>
          <w:u w:val="single"/>
          <w:lang w:eastAsia="en-US" w:bidi="ar-SA"/>
        </w:rPr>
      </w:pPr>
      <w:r w:rsidRPr="003737CA">
        <w:rPr>
          <w:rFonts w:ascii="Times New Roman" w:eastAsia="Times New Roman" w:hAnsi="Times New Roman"/>
          <w:snapToGrid w:val="0"/>
          <w:sz w:val="22"/>
          <w:szCs w:val="22"/>
          <w:u w:val="single"/>
          <w:lang w:eastAsia="en-US" w:bidi="ar-SA"/>
        </w:rPr>
        <w:t>Vaisingumas</w:t>
      </w:r>
    </w:p>
    <w:p w14:paraId="2A34610A"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Dėl gydymo pemetreksedu sukelto nu</w:t>
      </w:r>
      <w:r>
        <w:rPr>
          <w:rFonts w:ascii="Times New Roman" w:eastAsia="TimesNewRomanPSMT" w:hAnsi="Times New Roman"/>
          <w:sz w:val="22"/>
          <w:szCs w:val="22"/>
          <w:lang w:eastAsia="fr-LU" w:bidi="ar-SA"/>
        </w:rPr>
        <w:t>olatinio nevaisingumo galimybės</w:t>
      </w:r>
      <w:r w:rsidRPr="003737CA">
        <w:rPr>
          <w:rFonts w:ascii="Times New Roman" w:eastAsia="TimesNewRomanPSMT" w:hAnsi="Times New Roman"/>
          <w:sz w:val="22"/>
          <w:szCs w:val="22"/>
          <w:lang w:eastAsia="fr-LU" w:bidi="ar-SA"/>
        </w:rPr>
        <w:t xml:space="preserve"> vyrams reikia patarti, kad prieš gydymo pradžią jie kreiptųsi konsultacijos dėl spermos išsaugojimo.</w:t>
      </w:r>
    </w:p>
    <w:p w14:paraId="367B75CE"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39632A04" w14:textId="77777777" w:rsidR="00F311D6" w:rsidRPr="003737CA" w:rsidRDefault="00F311D6" w:rsidP="00F311D6">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4.7</w:t>
      </w:r>
      <w:r w:rsidRPr="003737CA">
        <w:rPr>
          <w:rFonts w:ascii="Times New Roman" w:eastAsia="Times New Roman" w:hAnsi="Times New Roman"/>
          <w:b/>
          <w:snapToGrid w:val="0"/>
          <w:sz w:val="22"/>
          <w:szCs w:val="22"/>
          <w:lang w:eastAsia="en-US" w:bidi="ar-SA"/>
        </w:rPr>
        <w:tab/>
        <w:t>Poveikis gebėjimui vairuoti ir valdyti mechanizmus</w:t>
      </w:r>
    </w:p>
    <w:p w14:paraId="2C4FAE8D"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07E81B90"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Poveikio </w:t>
      </w:r>
      <w:r w:rsidRPr="003737CA">
        <w:rPr>
          <w:rFonts w:ascii="Times New Roman" w:eastAsia="TimesNewRomanPSMT" w:hAnsi="Times New Roman"/>
          <w:sz w:val="22"/>
          <w:szCs w:val="22"/>
          <w:lang w:eastAsia="fr-LU" w:bidi="ar-SA"/>
        </w:rPr>
        <w:t xml:space="preserve">gebėjimui vairuoti ir valdyti mechanizmus tyrimų neatlikta. Vis dėlto nustatyta, kad pemetreksedas gali sukelti nuovargį. Pacientus reikia perspėti, kad </w:t>
      </w:r>
      <w:r w:rsidRPr="003737CA">
        <w:rPr>
          <w:rFonts w:ascii="Times New Roman" w:eastAsia="Times New Roman" w:hAnsi="Times New Roman"/>
          <w:sz w:val="22"/>
          <w:szCs w:val="22"/>
          <w:lang w:eastAsia="fr-LU" w:bidi="ar-SA"/>
        </w:rPr>
        <w:t xml:space="preserve">atsiradus tokiam reiškiniui </w:t>
      </w:r>
      <w:r>
        <w:rPr>
          <w:rFonts w:ascii="Times New Roman" w:eastAsia="Times New Roman" w:hAnsi="Times New Roman"/>
          <w:sz w:val="22"/>
          <w:szCs w:val="22"/>
          <w:lang w:eastAsia="fr-LU" w:bidi="ar-SA"/>
        </w:rPr>
        <w:t xml:space="preserve">jie </w:t>
      </w:r>
      <w:r w:rsidRPr="003737CA">
        <w:rPr>
          <w:rFonts w:ascii="Times New Roman" w:eastAsia="TimesNewRomanPSMT" w:hAnsi="Times New Roman"/>
          <w:sz w:val="22"/>
          <w:szCs w:val="22"/>
          <w:lang w:eastAsia="fr-LU" w:bidi="ar-SA"/>
        </w:rPr>
        <w:t xml:space="preserve">nevairuotų ir nevaldytų </w:t>
      </w:r>
      <w:r w:rsidRPr="003737CA">
        <w:rPr>
          <w:rFonts w:ascii="Times New Roman" w:eastAsia="Times New Roman" w:hAnsi="Times New Roman"/>
          <w:sz w:val="22"/>
          <w:szCs w:val="22"/>
          <w:lang w:eastAsia="fr-LU" w:bidi="ar-SA"/>
        </w:rPr>
        <w:t>mechanizm</w:t>
      </w:r>
      <w:r w:rsidRPr="003737CA">
        <w:rPr>
          <w:rFonts w:ascii="Times New Roman" w:eastAsia="TimesNewRomanPSMT" w:hAnsi="Times New Roman"/>
          <w:sz w:val="22"/>
          <w:szCs w:val="22"/>
          <w:lang w:eastAsia="fr-LU" w:bidi="ar-SA"/>
        </w:rPr>
        <w:t>ų</w:t>
      </w:r>
      <w:r w:rsidRPr="003737CA">
        <w:rPr>
          <w:rFonts w:ascii="Times New Roman" w:eastAsia="Times New Roman" w:hAnsi="Times New Roman"/>
          <w:sz w:val="22"/>
          <w:szCs w:val="22"/>
          <w:lang w:eastAsia="fr-LU" w:bidi="ar-SA"/>
        </w:rPr>
        <w:t>.</w:t>
      </w:r>
    </w:p>
    <w:p w14:paraId="6E760999"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415B2BD1" w14:textId="77777777" w:rsidR="00F311D6" w:rsidRPr="003737CA" w:rsidRDefault="00F311D6" w:rsidP="00F311D6">
      <w:pPr>
        <w:tabs>
          <w:tab w:val="left" w:pos="567"/>
        </w:tabs>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4.8</w:t>
      </w:r>
      <w:r w:rsidRPr="003737CA">
        <w:rPr>
          <w:rFonts w:ascii="Times New Roman" w:eastAsia="Times New Roman" w:hAnsi="Times New Roman"/>
          <w:b/>
          <w:snapToGrid w:val="0"/>
          <w:sz w:val="22"/>
          <w:szCs w:val="22"/>
          <w:lang w:eastAsia="en-US" w:bidi="ar-SA"/>
        </w:rPr>
        <w:tab/>
        <w:t>Nepageidaujamas poveikis</w:t>
      </w:r>
    </w:p>
    <w:p w14:paraId="61ACC6DE" w14:textId="77777777" w:rsidR="00F311D6" w:rsidRPr="003737CA" w:rsidRDefault="00F311D6" w:rsidP="00F311D6">
      <w:pPr>
        <w:tabs>
          <w:tab w:val="left" w:pos="567"/>
        </w:tabs>
        <w:rPr>
          <w:rFonts w:ascii="Times New Roman" w:eastAsia="Times New Roman" w:hAnsi="Times New Roman"/>
          <w:snapToGrid w:val="0"/>
          <w:sz w:val="22"/>
          <w:szCs w:val="22"/>
          <w:u w:val="single"/>
          <w:lang w:eastAsia="en-US" w:bidi="ar-SA"/>
        </w:rPr>
      </w:pPr>
    </w:p>
    <w:p w14:paraId="3C56199A" w14:textId="77777777" w:rsidR="00F311D6" w:rsidRPr="003737CA" w:rsidRDefault="00F311D6" w:rsidP="00F311D6">
      <w:pPr>
        <w:tabs>
          <w:tab w:val="left" w:pos="567"/>
        </w:tabs>
        <w:autoSpaceDE w:val="0"/>
        <w:autoSpaceDN w:val="0"/>
        <w:adjustRightInd w:val="0"/>
        <w:jc w:val="both"/>
        <w:rPr>
          <w:rFonts w:ascii="Times New Roman" w:eastAsia="Times New Roman" w:hAnsi="Times New Roman"/>
          <w:bCs/>
          <w:sz w:val="22"/>
          <w:szCs w:val="22"/>
          <w:u w:val="single"/>
          <w:lang w:eastAsia="fr-LU" w:bidi="ar-SA"/>
        </w:rPr>
      </w:pPr>
      <w:r w:rsidRPr="003737CA">
        <w:rPr>
          <w:rFonts w:ascii="Times New Roman" w:eastAsia="Times New Roman" w:hAnsi="Times New Roman"/>
          <w:bCs/>
          <w:sz w:val="22"/>
          <w:szCs w:val="22"/>
          <w:u w:val="single"/>
          <w:lang w:eastAsia="fr-LU" w:bidi="ar-SA"/>
        </w:rPr>
        <w:t xml:space="preserve">Saugumo </w:t>
      </w:r>
      <w:r w:rsidRPr="003737CA">
        <w:rPr>
          <w:rFonts w:ascii="Times New Roman" w:eastAsia="TimesNewRomanPS-BoldMT" w:hAnsi="Times New Roman"/>
          <w:bCs/>
          <w:sz w:val="22"/>
          <w:szCs w:val="22"/>
          <w:u w:val="single"/>
          <w:lang w:eastAsia="fr-LU" w:bidi="ar-SA"/>
        </w:rPr>
        <w:t xml:space="preserve">duomenų </w:t>
      </w:r>
      <w:r w:rsidRPr="003737CA">
        <w:rPr>
          <w:rFonts w:ascii="Times New Roman" w:eastAsia="Times New Roman" w:hAnsi="Times New Roman"/>
          <w:bCs/>
          <w:sz w:val="22"/>
          <w:szCs w:val="22"/>
          <w:u w:val="single"/>
          <w:lang w:eastAsia="fr-LU" w:bidi="ar-SA"/>
        </w:rPr>
        <w:t>santrauka</w:t>
      </w:r>
    </w:p>
    <w:p w14:paraId="4E20F273"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rPr>
        <w:t xml:space="preserve">Gydant vien pemetreksedu arba </w:t>
      </w:r>
      <w:r>
        <w:rPr>
          <w:rFonts w:ascii="Times New Roman" w:eastAsia="TimesNewRomanPSMT" w:hAnsi="Times New Roman"/>
          <w:sz w:val="22"/>
          <w:szCs w:val="22"/>
          <w:lang w:eastAsia="fr-LU"/>
        </w:rPr>
        <w:t xml:space="preserve">juo </w:t>
      </w:r>
      <w:r w:rsidRPr="003737CA">
        <w:rPr>
          <w:rFonts w:ascii="Times New Roman" w:eastAsia="TimesNewRomanPSMT" w:hAnsi="Times New Roman"/>
          <w:sz w:val="22"/>
          <w:szCs w:val="22"/>
          <w:lang w:eastAsia="fr-LU"/>
        </w:rPr>
        <w:t>kartu su kitais vaistiniais preparatais,</w:t>
      </w:r>
      <w:r w:rsidRPr="003737CA">
        <w:rPr>
          <w:rFonts w:ascii="Times New Roman" w:eastAsia="TimesNewRomanPSMT" w:hAnsi="Times New Roman"/>
          <w:sz w:val="22"/>
          <w:szCs w:val="22"/>
          <w:lang w:eastAsia="fr-LU" w:bidi="ar-SA"/>
        </w:rPr>
        <w:t xml:space="preserve"> dažniausiai stebėtas su pemetreksedu susijęs nepageidaujamas poveikis yra kaulų čiulpų slopinimas, pasireiškiantis anemija, neutropenija, leukopenija bei trombocitopenija, ir toksinis poveikis virškinimo traktui, pasireiškiantis anoreksija, pykinimu, vėmimu, viduriavimu, vidurių užkietėjimu, faringitu, mukozitu bei stomatitu. Kitoks galimas nepageidaujamas poveikis yra toksinis poveikis inkstams, aminotransferazių aktyvumo padidėjimas, alopecija, nuovargis, dehidratacija, išbėrimas, infekcija ar sepsis ir neuropatija. Reti reiškiniai yra Stivenso-Džonsono (</w:t>
      </w:r>
      <w:r w:rsidRPr="003737CA">
        <w:rPr>
          <w:rFonts w:ascii="Times New Roman" w:eastAsia="TimesNewRomanPSMT" w:hAnsi="Times New Roman"/>
          <w:i/>
          <w:sz w:val="22"/>
          <w:szCs w:val="22"/>
          <w:lang w:eastAsia="fr-LU" w:bidi="ar-SA"/>
        </w:rPr>
        <w:t>Stevens-Johnson</w:t>
      </w:r>
      <w:r w:rsidRPr="003737CA">
        <w:rPr>
          <w:rFonts w:ascii="Times New Roman" w:eastAsia="TimesNewRomanPSMT" w:hAnsi="Times New Roman"/>
          <w:sz w:val="22"/>
          <w:szCs w:val="22"/>
          <w:lang w:eastAsia="fr-LU" w:bidi="ar-SA"/>
        </w:rPr>
        <w:t xml:space="preserve">) sindromas bei toksinė epidermio nekrolizė </w:t>
      </w:r>
      <w:r w:rsidRPr="003737CA">
        <w:rPr>
          <w:rFonts w:ascii="Times New Roman" w:eastAsia="Times New Roman" w:hAnsi="Times New Roman"/>
          <w:sz w:val="22"/>
          <w:szCs w:val="22"/>
        </w:rPr>
        <w:t>[Lajelio (</w:t>
      </w:r>
      <w:r w:rsidRPr="003737CA">
        <w:rPr>
          <w:rFonts w:ascii="Times New Roman" w:eastAsia="Times New Roman" w:hAnsi="Times New Roman"/>
          <w:i/>
          <w:sz w:val="22"/>
          <w:szCs w:val="22"/>
        </w:rPr>
        <w:t>Lyell</w:t>
      </w:r>
      <w:r w:rsidRPr="003737CA">
        <w:rPr>
          <w:rFonts w:ascii="Times New Roman" w:eastAsia="Times New Roman" w:hAnsi="Times New Roman"/>
          <w:sz w:val="22"/>
          <w:szCs w:val="22"/>
        </w:rPr>
        <w:t>) sindromas]</w:t>
      </w:r>
      <w:r w:rsidRPr="003737CA">
        <w:rPr>
          <w:rFonts w:ascii="Times New Roman" w:eastAsia="TimesNewRomanPSMT" w:hAnsi="Times New Roman"/>
          <w:sz w:val="22"/>
          <w:szCs w:val="22"/>
          <w:lang w:eastAsia="fr-LU" w:bidi="ar-SA"/>
        </w:rPr>
        <w:t>.</w:t>
      </w:r>
    </w:p>
    <w:p w14:paraId="610206E2" w14:textId="77777777" w:rsidR="00F311D6" w:rsidRPr="003737CA" w:rsidRDefault="00F311D6" w:rsidP="00F311D6">
      <w:pPr>
        <w:tabs>
          <w:tab w:val="left" w:pos="567"/>
        </w:tabs>
        <w:autoSpaceDE w:val="0"/>
        <w:autoSpaceDN w:val="0"/>
        <w:adjustRightInd w:val="0"/>
        <w:jc w:val="both"/>
        <w:rPr>
          <w:rFonts w:ascii="Times New Roman" w:eastAsia="Times New Roman" w:hAnsi="Times New Roman"/>
          <w:snapToGrid w:val="0"/>
          <w:sz w:val="22"/>
          <w:szCs w:val="22"/>
          <w:u w:val="single"/>
          <w:lang w:eastAsia="en-US" w:bidi="ar-SA"/>
        </w:rPr>
      </w:pPr>
    </w:p>
    <w:p w14:paraId="25CEF587" w14:textId="77777777" w:rsidR="00F311D6" w:rsidRPr="003737CA" w:rsidRDefault="00F311D6" w:rsidP="00F311D6">
      <w:pPr>
        <w:tabs>
          <w:tab w:val="left" w:pos="567"/>
        </w:tabs>
        <w:autoSpaceDE w:val="0"/>
        <w:autoSpaceDN w:val="0"/>
        <w:adjustRightInd w:val="0"/>
        <w:jc w:val="both"/>
        <w:rPr>
          <w:rFonts w:ascii="Times New Roman" w:eastAsia="Times New Roman" w:hAnsi="Times New Roman"/>
          <w:snapToGrid w:val="0"/>
          <w:sz w:val="22"/>
          <w:szCs w:val="22"/>
          <w:u w:val="single"/>
          <w:lang w:eastAsia="en-US" w:bidi="ar-SA"/>
        </w:rPr>
      </w:pPr>
      <w:r w:rsidRPr="003737CA">
        <w:rPr>
          <w:rFonts w:ascii="Times New Roman" w:eastAsia="TimesNewRomanPS-BoldMT" w:hAnsi="Times New Roman"/>
          <w:bCs/>
          <w:sz w:val="22"/>
          <w:szCs w:val="22"/>
          <w:u w:val="single"/>
          <w:lang w:eastAsia="fr-LU" w:bidi="ar-SA"/>
        </w:rPr>
        <w:t>Nepageidaujamų reakcijų santrauka lentelėse</w:t>
      </w:r>
    </w:p>
    <w:p w14:paraId="0FAE0553" w14:textId="77777777"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p>
    <w:p w14:paraId="36802B7C" w14:textId="006A5F9D" w:rsidR="00F311D6" w:rsidRPr="00D06898" w:rsidRDefault="003660C3" w:rsidP="00F311D6">
      <w:pPr>
        <w:autoSpaceDE w:val="0"/>
        <w:autoSpaceDN w:val="0"/>
        <w:adjustRightInd w:val="0"/>
        <w:rPr>
          <w:rFonts w:ascii="Times New Roman" w:eastAsia="Times New Roman" w:hAnsi="Times New Roman"/>
          <w:snapToGrid w:val="0"/>
          <w:sz w:val="22"/>
          <w:szCs w:val="22"/>
          <w:lang w:eastAsia="en-US" w:bidi="ar-SA"/>
        </w:rPr>
      </w:pPr>
      <w:r w:rsidRPr="00D06898">
        <w:rPr>
          <w:rFonts w:ascii="Times New Roman" w:eastAsia="Times New Roman" w:hAnsi="Times New Roman"/>
          <w:snapToGrid w:val="0"/>
          <w:sz w:val="22"/>
          <w:szCs w:val="22"/>
          <w:lang w:eastAsia="en-US" w:bidi="ar-SA"/>
        </w:rPr>
        <w:t>4-ojoje lentelėje išvardyti vartojant vaistinį preparatą pasireiškę nepageidaujami reiškiniai, neatsižvelgiant į priežastinį ryšį, kurie buvo susiję su pemetreksedo vartojimu monoterapijai arba kartu su cisplatina pagrindžiamuosiuose registracijos tyrimuose (JMCH, JMEI, JMBD, JMEN ir PARAMOUNT) ir per laikotarpį po vaistinio preparato patekimo į rinkas.</w:t>
      </w:r>
    </w:p>
    <w:p w14:paraId="0BE2A995" w14:textId="77777777" w:rsidR="003660C3" w:rsidRPr="003737CA" w:rsidRDefault="003660C3" w:rsidP="00F311D6">
      <w:pPr>
        <w:autoSpaceDE w:val="0"/>
        <w:autoSpaceDN w:val="0"/>
        <w:adjustRightInd w:val="0"/>
        <w:rPr>
          <w:rFonts w:ascii="Times New Roman" w:eastAsia="Times New Roman" w:hAnsi="Times New Roman"/>
          <w:snapToGrid w:val="0"/>
          <w:sz w:val="22"/>
          <w:szCs w:val="22"/>
          <w:u w:val="single"/>
          <w:lang w:eastAsia="en-US" w:bidi="ar-SA"/>
        </w:rPr>
      </w:pPr>
    </w:p>
    <w:p w14:paraId="7AEC6D0E" w14:textId="067C6177" w:rsidR="00F311D6" w:rsidRDefault="00433DCB" w:rsidP="00F311D6">
      <w:pPr>
        <w:tabs>
          <w:tab w:val="left" w:pos="567"/>
        </w:tabs>
        <w:autoSpaceDE w:val="0"/>
        <w:autoSpaceDN w:val="0"/>
        <w:adjustRightInd w:val="0"/>
        <w:rPr>
          <w:rFonts w:ascii="Times New Roman" w:eastAsia="Times New Roman" w:hAnsi="Times New Roman"/>
          <w:snapToGrid w:val="0"/>
          <w:sz w:val="22"/>
          <w:szCs w:val="22"/>
          <w:highlight w:val="yellow"/>
          <w:lang w:eastAsia="en-US" w:bidi="ar-SA"/>
        </w:rPr>
      </w:pPr>
      <w:r w:rsidRPr="00433DCB">
        <w:rPr>
          <w:rFonts w:ascii="Times New Roman" w:eastAsia="Times New Roman" w:hAnsi="Times New Roman"/>
          <w:snapToGrid w:val="0"/>
          <w:sz w:val="22"/>
          <w:szCs w:val="22"/>
          <w:lang w:eastAsia="en-US" w:bidi="ar-SA"/>
        </w:rPr>
        <w:t>N</w:t>
      </w:r>
      <w:r w:rsidR="00341B3C">
        <w:rPr>
          <w:rFonts w:ascii="Times New Roman" w:eastAsia="Times New Roman" w:hAnsi="Times New Roman"/>
          <w:snapToGrid w:val="0"/>
          <w:sz w:val="22"/>
          <w:szCs w:val="22"/>
          <w:lang w:eastAsia="en-US" w:bidi="ar-SA"/>
        </w:rPr>
        <w:t>epageidaujamos reakcijos</w:t>
      </w:r>
      <w:r w:rsidRPr="00433DCB">
        <w:rPr>
          <w:rFonts w:ascii="Times New Roman" w:eastAsia="Times New Roman" w:hAnsi="Times New Roman"/>
          <w:snapToGrid w:val="0"/>
          <w:sz w:val="22"/>
          <w:szCs w:val="22"/>
          <w:lang w:eastAsia="en-US" w:bidi="ar-SA"/>
        </w:rPr>
        <w:t xml:space="preserve"> yra išvardytos pagal MedDRA organų sistemų klases. </w:t>
      </w:r>
      <w:r w:rsidR="00341B3C">
        <w:rPr>
          <w:rFonts w:ascii="Times New Roman" w:eastAsia="Times New Roman" w:hAnsi="Times New Roman"/>
          <w:snapToGrid w:val="0"/>
          <w:sz w:val="22"/>
          <w:szCs w:val="22"/>
          <w:lang w:eastAsia="en-US" w:bidi="ar-SA"/>
        </w:rPr>
        <w:t>Nepageidaujamo poveikio dažnis apibūdin</w:t>
      </w:r>
      <w:r w:rsidR="008626CA">
        <w:rPr>
          <w:rFonts w:ascii="Times New Roman" w:eastAsia="Times New Roman" w:hAnsi="Times New Roman"/>
          <w:snapToGrid w:val="0"/>
          <w:sz w:val="22"/>
          <w:szCs w:val="22"/>
          <w:lang w:eastAsia="en-US" w:bidi="ar-SA"/>
        </w:rPr>
        <w:t>a</w:t>
      </w:r>
      <w:r w:rsidR="00341B3C">
        <w:rPr>
          <w:rFonts w:ascii="Times New Roman" w:eastAsia="Times New Roman" w:hAnsi="Times New Roman"/>
          <w:snapToGrid w:val="0"/>
          <w:sz w:val="22"/>
          <w:szCs w:val="22"/>
          <w:lang w:eastAsia="en-US" w:bidi="ar-SA"/>
        </w:rPr>
        <w:t>mas taip:</w:t>
      </w:r>
      <w:r w:rsidRPr="00433DCB">
        <w:rPr>
          <w:rFonts w:ascii="Times New Roman" w:eastAsia="Times New Roman" w:hAnsi="Times New Roman"/>
          <w:snapToGrid w:val="0"/>
          <w:sz w:val="22"/>
          <w:szCs w:val="22"/>
          <w:lang w:eastAsia="en-US" w:bidi="ar-SA"/>
        </w:rPr>
        <w:t xml:space="preserve"> labai dažnas (</w:t>
      </w:r>
      <w:r w:rsidR="001B79B3">
        <w:t>≥</w:t>
      </w:r>
      <w:r w:rsidR="00C018C8" w:rsidRPr="00E04C15">
        <w:t> </w:t>
      </w:r>
      <w:r w:rsidRPr="00433DCB">
        <w:rPr>
          <w:rFonts w:ascii="Times New Roman" w:eastAsia="Times New Roman" w:hAnsi="Times New Roman"/>
          <w:snapToGrid w:val="0"/>
          <w:sz w:val="22"/>
          <w:szCs w:val="22"/>
          <w:lang w:eastAsia="en-US" w:bidi="ar-SA"/>
        </w:rPr>
        <w:t xml:space="preserve">1/10), dažnas (nuo </w:t>
      </w:r>
      <w:r w:rsidR="00E04C15">
        <w:rPr>
          <w:rFonts w:ascii="Symbol" w:eastAsia="Symbol" w:hAnsi="Symbol" w:cs="Symbol"/>
        </w:rPr>
        <w:t></w:t>
      </w:r>
      <w:r w:rsidR="00E04C15">
        <w:rPr>
          <w:rFonts w:ascii="Symbol" w:eastAsia="Symbol" w:hAnsi="Symbol" w:cs="Symbol"/>
        </w:rPr>
        <w:t></w:t>
      </w:r>
      <w:r w:rsidR="00E04C15">
        <w:t> </w:t>
      </w:r>
      <w:r w:rsidRPr="00433DCB">
        <w:rPr>
          <w:rFonts w:ascii="Times New Roman" w:eastAsia="Times New Roman" w:hAnsi="Times New Roman"/>
          <w:snapToGrid w:val="0"/>
          <w:sz w:val="22"/>
          <w:szCs w:val="22"/>
          <w:lang w:eastAsia="en-US" w:bidi="ar-SA"/>
        </w:rPr>
        <w:t xml:space="preserve">1/100 iki </w:t>
      </w:r>
      <w:r w:rsidR="00814472">
        <w:rPr>
          <w:rFonts w:ascii="Times New Roman" w:eastAsia="Times New Roman" w:hAnsi="Times New Roman"/>
          <w:snapToGrid w:val="0"/>
          <w:sz w:val="22"/>
          <w:szCs w:val="22"/>
          <w:lang w:eastAsia="en-US" w:bidi="ar-SA"/>
        </w:rPr>
        <w:t>&lt; </w:t>
      </w:r>
      <w:r w:rsidRPr="00433DCB">
        <w:rPr>
          <w:rFonts w:ascii="Times New Roman" w:eastAsia="Times New Roman" w:hAnsi="Times New Roman"/>
          <w:snapToGrid w:val="0"/>
          <w:sz w:val="22"/>
          <w:szCs w:val="22"/>
          <w:lang w:eastAsia="en-US" w:bidi="ar-SA"/>
        </w:rPr>
        <w:t xml:space="preserve">1/10), nedažnas (nuo </w:t>
      </w:r>
      <w:r w:rsidR="00814472">
        <w:rPr>
          <w:rFonts w:ascii="Symbol" w:eastAsia="Symbol" w:hAnsi="Symbol" w:cs="Symbol"/>
        </w:rPr>
        <w:t></w:t>
      </w:r>
      <w:r w:rsidR="00814472">
        <w:t> </w:t>
      </w:r>
      <w:r w:rsidRPr="00433DCB">
        <w:rPr>
          <w:rFonts w:ascii="Times New Roman" w:eastAsia="Times New Roman" w:hAnsi="Times New Roman"/>
          <w:snapToGrid w:val="0"/>
          <w:sz w:val="22"/>
          <w:szCs w:val="22"/>
          <w:lang w:eastAsia="en-US" w:bidi="ar-SA"/>
        </w:rPr>
        <w:t>1/1</w:t>
      </w:r>
      <w:r w:rsidR="00402581">
        <w:rPr>
          <w:rFonts w:ascii="Times New Roman" w:eastAsia="Times New Roman" w:hAnsi="Times New Roman"/>
          <w:snapToGrid w:val="0"/>
          <w:sz w:val="22"/>
          <w:szCs w:val="22"/>
          <w:lang w:eastAsia="en-US" w:bidi="ar-SA"/>
        </w:rPr>
        <w:t> </w:t>
      </w:r>
      <w:r w:rsidRPr="00433DCB">
        <w:rPr>
          <w:rFonts w:ascii="Times New Roman" w:eastAsia="Times New Roman" w:hAnsi="Times New Roman"/>
          <w:snapToGrid w:val="0"/>
          <w:sz w:val="22"/>
          <w:szCs w:val="22"/>
          <w:lang w:eastAsia="en-US" w:bidi="ar-SA"/>
        </w:rPr>
        <w:t xml:space="preserve">000 iki </w:t>
      </w:r>
      <w:r w:rsidR="00264846">
        <w:rPr>
          <w:rFonts w:ascii="Times New Roman" w:eastAsia="Times New Roman" w:hAnsi="Times New Roman"/>
          <w:snapToGrid w:val="0"/>
          <w:sz w:val="22"/>
          <w:szCs w:val="22"/>
          <w:lang w:eastAsia="en-US" w:bidi="ar-SA"/>
        </w:rPr>
        <w:t>&lt; </w:t>
      </w:r>
      <w:r w:rsidRPr="00433DCB">
        <w:rPr>
          <w:rFonts w:ascii="Times New Roman" w:eastAsia="Times New Roman" w:hAnsi="Times New Roman"/>
          <w:snapToGrid w:val="0"/>
          <w:sz w:val="22"/>
          <w:szCs w:val="22"/>
          <w:lang w:eastAsia="en-US" w:bidi="ar-SA"/>
        </w:rPr>
        <w:t>1/100), retas (nuo</w:t>
      </w:r>
      <w:r w:rsidR="00582F96">
        <w:rPr>
          <w:rFonts w:ascii="Times New Roman" w:eastAsia="Times New Roman" w:hAnsi="Times New Roman"/>
          <w:snapToGrid w:val="0"/>
          <w:sz w:val="22"/>
          <w:szCs w:val="22"/>
          <w:lang w:eastAsia="en-US" w:bidi="ar-SA"/>
        </w:rPr>
        <w:t xml:space="preserve"> </w:t>
      </w:r>
      <w:r w:rsidR="00582F96">
        <w:rPr>
          <w:rFonts w:ascii="Symbol" w:eastAsia="Symbol" w:hAnsi="Symbol" w:cs="Symbol"/>
        </w:rPr>
        <w:t></w:t>
      </w:r>
      <w:r w:rsidR="00582F96">
        <w:rPr>
          <w:rFonts w:ascii="Times New Roman" w:eastAsia="Times New Roman" w:hAnsi="Times New Roman"/>
          <w:snapToGrid w:val="0"/>
          <w:sz w:val="22"/>
          <w:szCs w:val="22"/>
          <w:lang w:eastAsia="en-US" w:bidi="ar-SA"/>
        </w:rPr>
        <w:t> </w:t>
      </w:r>
      <w:r w:rsidR="00582F96" w:rsidRPr="00433DCB">
        <w:rPr>
          <w:rFonts w:ascii="Times New Roman" w:eastAsia="Times New Roman" w:hAnsi="Times New Roman"/>
          <w:snapToGrid w:val="0"/>
          <w:sz w:val="22"/>
          <w:szCs w:val="22"/>
          <w:lang w:eastAsia="en-US" w:bidi="ar-SA"/>
        </w:rPr>
        <w:t>1</w:t>
      </w:r>
      <w:r w:rsidRPr="00433DCB">
        <w:rPr>
          <w:rFonts w:ascii="Times New Roman" w:eastAsia="Times New Roman" w:hAnsi="Times New Roman"/>
          <w:snapToGrid w:val="0"/>
          <w:sz w:val="22"/>
          <w:szCs w:val="22"/>
          <w:lang w:eastAsia="en-US" w:bidi="ar-SA"/>
        </w:rPr>
        <w:t>/10</w:t>
      </w:r>
      <w:r w:rsidR="00402581">
        <w:rPr>
          <w:rFonts w:ascii="Times New Roman" w:eastAsia="Times New Roman" w:hAnsi="Times New Roman"/>
          <w:snapToGrid w:val="0"/>
          <w:sz w:val="22"/>
          <w:szCs w:val="22"/>
          <w:lang w:eastAsia="en-US" w:bidi="ar-SA"/>
        </w:rPr>
        <w:t> </w:t>
      </w:r>
      <w:r w:rsidRPr="00433DCB">
        <w:rPr>
          <w:rFonts w:ascii="Times New Roman" w:eastAsia="Times New Roman" w:hAnsi="Times New Roman"/>
          <w:snapToGrid w:val="0"/>
          <w:sz w:val="22"/>
          <w:szCs w:val="22"/>
          <w:lang w:eastAsia="en-US" w:bidi="ar-SA"/>
        </w:rPr>
        <w:t xml:space="preserve">000 iki </w:t>
      </w:r>
      <w:r w:rsidR="00582F96">
        <w:rPr>
          <w:rFonts w:ascii="Times New Roman" w:eastAsia="Times New Roman" w:hAnsi="Times New Roman"/>
          <w:snapToGrid w:val="0"/>
          <w:sz w:val="22"/>
          <w:szCs w:val="22"/>
          <w:lang w:eastAsia="en-US" w:bidi="ar-SA"/>
        </w:rPr>
        <w:t>&lt; </w:t>
      </w:r>
      <w:r w:rsidRPr="00433DCB">
        <w:rPr>
          <w:rFonts w:ascii="Times New Roman" w:eastAsia="Times New Roman" w:hAnsi="Times New Roman"/>
          <w:snapToGrid w:val="0"/>
          <w:sz w:val="22"/>
          <w:szCs w:val="22"/>
          <w:lang w:eastAsia="en-US" w:bidi="ar-SA"/>
        </w:rPr>
        <w:t>1/1</w:t>
      </w:r>
      <w:r w:rsidR="00402581">
        <w:rPr>
          <w:rFonts w:ascii="Times New Roman" w:eastAsia="Times New Roman" w:hAnsi="Times New Roman"/>
          <w:snapToGrid w:val="0"/>
          <w:sz w:val="22"/>
          <w:szCs w:val="22"/>
          <w:lang w:eastAsia="en-US" w:bidi="ar-SA"/>
        </w:rPr>
        <w:t> </w:t>
      </w:r>
      <w:r w:rsidRPr="00433DCB">
        <w:rPr>
          <w:rFonts w:ascii="Times New Roman" w:eastAsia="Times New Roman" w:hAnsi="Times New Roman"/>
          <w:snapToGrid w:val="0"/>
          <w:sz w:val="22"/>
          <w:szCs w:val="22"/>
          <w:lang w:eastAsia="en-US" w:bidi="ar-SA"/>
        </w:rPr>
        <w:t>000), labai retas (</w:t>
      </w:r>
      <w:r w:rsidR="000C5918">
        <w:rPr>
          <w:rFonts w:ascii="Times New Roman" w:eastAsia="Times New Roman" w:hAnsi="Times New Roman"/>
          <w:snapToGrid w:val="0"/>
          <w:sz w:val="22"/>
          <w:szCs w:val="22"/>
          <w:lang w:eastAsia="en-US" w:bidi="ar-SA"/>
        </w:rPr>
        <w:t>&lt; </w:t>
      </w:r>
      <w:r w:rsidRPr="00433DCB">
        <w:rPr>
          <w:rFonts w:ascii="Times New Roman" w:eastAsia="Times New Roman" w:hAnsi="Times New Roman"/>
          <w:snapToGrid w:val="0"/>
          <w:sz w:val="22"/>
          <w:szCs w:val="22"/>
          <w:lang w:eastAsia="en-US" w:bidi="ar-SA"/>
        </w:rPr>
        <w:t>1/10</w:t>
      </w:r>
      <w:r w:rsidR="00402581">
        <w:rPr>
          <w:rFonts w:ascii="Times New Roman" w:eastAsia="Times New Roman" w:hAnsi="Times New Roman"/>
          <w:snapToGrid w:val="0"/>
          <w:sz w:val="22"/>
          <w:szCs w:val="22"/>
          <w:lang w:eastAsia="en-US" w:bidi="ar-SA"/>
        </w:rPr>
        <w:t> </w:t>
      </w:r>
      <w:r w:rsidRPr="00433DCB">
        <w:rPr>
          <w:rFonts w:ascii="Times New Roman" w:eastAsia="Times New Roman" w:hAnsi="Times New Roman"/>
          <w:snapToGrid w:val="0"/>
          <w:sz w:val="22"/>
          <w:szCs w:val="22"/>
          <w:lang w:eastAsia="en-US" w:bidi="ar-SA"/>
        </w:rPr>
        <w:t>000) ir nežinomas (negali būti apskaičiuotas pagal turimus duomenis).</w:t>
      </w:r>
    </w:p>
    <w:p w14:paraId="37BB3ADF" w14:textId="7872FB89" w:rsidR="00433DCB" w:rsidRDefault="00433DCB" w:rsidP="00F311D6">
      <w:pPr>
        <w:tabs>
          <w:tab w:val="left" w:pos="567"/>
        </w:tabs>
        <w:autoSpaceDE w:val="0"/>
        <w:autoSpaceDN w:val="0"/>
        <w:adjustRightInd w:val="0"/>
        <w:rPr>
          <w:rFonts w:ascii="Times New Roman" w:eastAsia="Times New Roman" w:hAnsi="Times New Roman"/>
          <w:snapToGrid w:val="0"/>
          <w:sz w:val="22"/>
          <w:szCs w:val="22"/>
          <w:highlight w:val="yellow"/>
          <w:lang w:eastAsia="en-US" w:bidi="ar-SA"/>
        </w:rPr>
      </w:pPr>
    </w:p>
    <w:p w14:paraId="6E28AA88" w14:textId="730B95FD" w:rsidR="00813585" w:rsidRDefault="00813585" w:rsidP="00F311D6">
      <w:pPr>
        <w:tabs>
          <w:tab w:val="left" w:pos="567"/>
        </w:tabs>
        <w:autoSpaceDE w:val="0"/>
        <w:autoSpaceDN w:val="0"/>
        <w:adjustRightInd w:val="0"/>
        <w:rPr>
          <w:rFonts w:ascii="Times New Roman" w:eastAsia="Times New Roman" w:hAnsi="Times New Roman"/>
          <w:b/>
          <w:bCs/>
          <w:snapToGrid w:val="0"/>
          <w:sz w:val="22"/>
          <w:szCs w:val="22"/>
          <w:lang w:eastAsia="en-US" w:bidi="ar-SA"/>
        </w:rPr>
      </w:pPr>
      <w:r w:rsidRPr="002B0AA6">
        <w:rPr>
          <w:rFonts w:ascii="Times New Roman" w:eastAsia="Times New Roman" w:hAnsi="Times New Roman"/>
          <w:b/>
          <w:bCs/>
          <w:snapToGrid w:val="0"/>
          <w:sz w:val="22"/>
          <w:szCs w:val="22"/>
          <w:lang w:eastAsia="en-US" w:bidi="ar-SA"/>
        </w:rPr>
        <w:t>4 lentelė. Visų sunkumo laipsnių nepageidaujam</w:t>
      </w:r>
      <w:r w:rsidR="00E4776C">
        <w:rPr>
          <w:rFonts w:ascii="Times New Roman" w:eastAsia="Times New Roman" w:hAnsi="Times New Roman"/>
          <w:b/>
          <w:bCs/>
          <w:snapToGrid w:val="0"/>
          <w:sz w:val="22"/>
          <w:szCs w:val="22"/>
          <w:lang w:eastAsia="en-US" w:bidi="ar-SA"/>
        </w:rPr>
        <w:t>ų</w:t>
      </w:r>
      <w:r w:rsidRPr="002B0AA6">
        <w:rPr>
          <w:rFonts w:ascii="Times New Roman" w:eastAsia="Times New Roman" w:hAnsi="Times New Roman"/>
          <w:b/>
          <w:bCs/>
          <w:snapToGrid w:val="0"/>
          <w:sz w:val="22"/>
          <w:szCs w:val="22"/>
          <w:lang w:eastAsia="en-US" w:bidi="ar-SA"/>
        </w:rPr>
        <w:t xml:space="preserve"> reiškini</w:t>
      </w:r>
      <w:r w:rsidR="00E4776C">
        <w:rPr>
          <w:rFonts w:ascii="Times New Roman" w:eastAsia="Times New Roman" w:hAnsi="Times New Roman"/>
          <w:b/>
          <w:bCs/>
          <w:snapToGrid w:val="0"/>
          <w:sz w:val="22"/>
          <w:szCs w:val="22"/>
          <w:lang w:eastAsia="en-US" w:bidi="ar-SA"/>
        </w:rPr>
        <w:t>ų</w:t>
      </w:r>
      <w:r w:rsidRPr="002B0AA6">
        <w:rPr>
          <w:rFonts w:ascii="Times New Roman" w:eastAsia="Times New Roman" w:hAnsi="Times New Roman"/>
          <w:b/>
          <w:bCs/>
          <w:snapToGrid w:val="0"/>
          <w:sz w:val="22"/>
          <w:szCs w:val="22"/>
          <w:lang w:eastAsia="en-US" w:bidi="ar-SA"/>
        </w:rPr>
        <w:t xml:space="preserve">, </w:t>
      </w:r>
      <w:r w:rsidR="00E4776C">
        <w:rPr>
          <w:rFonts w:ascii="Times New Roman" w:eastAsia="Times New Roman" w:hAnsi="Times New Roman"/>
          <w:b/>
          <w:bCs/>
          <w:snapToGrid w:val="0"/>
          <w:sz w:val="22"/>
          <w:szCs w:val="22"/>
          <w:lang w:eastAsia="en-US" w:bidi="ar-SA"/>
        </w:rPr>
        <w:t xml:space="preserve">dažnis, </w:t>
      </w:r>
      <w:r w:rsidR="00E4776C" w:rsidRPr="00737636">
        <w:rPr>
          <w:rFonts w:ascii="Times New Roman" w:eastAsia="Times New Roman" w:hAnsi="Times New Roman"/>
          <w:b/>
          <w:bCs/>
          <w:snapToGrid w:val="0"/>
          <w:sz w:val="22"/>
          <w:szCs w:val="22"/>
          <w:lang w:eastAsia="en-US" w:bidi="ar-SA"/>
        </w:rPr>
        <w:t>neatsižvelgiant į priežastinį ryšį</w:t>
      </w:r>
      <w:r w:rsidR="00E4776C" w:rsidRPr="00E4776C">
        <w:rPr>
          <w:rFonts w:ascii="Times New Roman" w:eastAsia="Times New Roman" w:hAnsi="Times New Roman"/>
          <w:b/>
          <w:bCs/>
          <w:snapToGrid w:val="0"/>
          <w:sz w:val="22"/>
          <w:szCs w:val="22"/>
          <w:lang w:eastAsia="en-US" w:bidi="ar-SA"/>
        </w:rPr>
        <w:t xml:space="preserve"> </w:t>
      </w:r>
      <w:r w:rsidRPr="002B0AA6">
        <w:rPr>
          <w:rFonts w:ascii="Times New Roman" w:eastAsia="Times New Roman" w:hAnsi="Times New Roman"/>
          <w:b/>
          <w:bCs/>
          <w:snapToGrid w:val="0"/>
          <w:sz w:val="22"/>
          <w:szCs w:val="22"/>
          <w:lang w:eastAsia="en-US" w:bidi="ar-SA"/>
        </w:rPr>
        <w:t xml:space="preserve">, remiantis pagrindžiamųjų registracijos tyrimų </w:t>
      </w:r>
      <w:r w:rsidR="00E4776C">
        <w:rPr>
          <w:rFonts w:ascii="Times New Roman" w:eastAsia="Times New Roman" w:hAnsi="Times New Roman"/>
          <w:b/>
          <w:bCs/>
          <w:snapToGrid w:val="0"/>
          <w:sz w:val="22"/>
          <w:szCs w:val="22"/>
          <w:lang w:eastAsia="en-US" w:bidi="ar-SA"/>
        </w:rPr>
        <w:t xml:space="preserve">duomenimis: </w:t>
      </w:r>
      <w:r w:rsidRPr="002B0AA6">
        <w:rPr>
          <w:rFonts w:ascii="Times New Roman" w:eastAsia="Times New Roman" w:hAnsi="Times New Roman"/>
          <w:b/>
          <w:bCs/>
          <w:snapToGrid w:val="0"/>
          <w:sz w:val="22"/>
          <w:szCs w:val="22"/>
          <w:lang w:eastAsia="en-US" w:bidi="ar-SA"/>
        </w:rPr>
        <w:t>JMEI (ALIMTA, palyginti su docetakseliu), JMDB (ALIMTA ir cisplatina, palyginti su GEMZAR ir cisplatina), JMCH (ALIMTA kartu su cisplatina, palyginti su cisplatina), JMEN ir PARAMOUNT (pemetreksedas kartu su geriausia palaikomąja priežiūra, palyginti su placebu kartu su geriausia palaikomąja priežiūra) ir stebėjimo po vaistinio preparato patekimo į rinkas duomenimis</w:t>
      </w:r>
    </w:p>
    <w:p w14:paraId="56250EAB" w14:textId="526F7A9C" w:rsidR="007F6698" w:rsidRDefault="007F6698" w:rsidP="00F311D6">
      <w:pPr>
        <w:tabs>
          <w:tab w:val="left" w:pos="567"/>
        </w:tabs>
        <w:autoSpaceDE w:val="0"/>
        <w:autoSpaceDN w:val="0"/>
        <w:adjustRightInd w:val="0"/>
        <w:rPr>
          <w:rFonts w:ascii="Times New Roman" w:eastAsia="Times New Roman" w:hAnsi="Times New Roman"/>
          <w:b/>
          <w:bCs/>
          <w:snapToGrid w:val="0"/>
          <w:sz w:val="22"/>
          <w:szCs w:val="22"/>
          <w:lang w:eastAsia="en-US" w:bidi="ar-SA"/>
        </w:rPr>
      </w:pPr>
    </w:p>
    <w:tbl>
      <w:tblPr>
        <w:tblW w:w="102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560"/>
        <w:gridCol w:w="1559"/>
        <w:gridCol w:w="1559"/>
        <w:gridCol w:w="1559"/>
        <w:gridCol w:w="1277"/>
        <w:gridCol w:w="1219"/>
      </w:tblGrid>
      <w:tr w:rsidR="00701DC3" w:rsidRPr="00701DC3" w14:paraId="63E16D89" w14:textId="77777777" w:rsidTr="00DB31E9">
        <w:trPr>
          <w:trHeight w:hRule="exact" w:val="1274"/>
        </w:trPr>
        <w:tc>
          <w:tcPr>
            <w:tcW w:w="1526" w:type="dxa"/>
          </w:tcPr>
          <w:p w14:paraId="5A35162A" w14:textId="77777777" w:rsidR="00701DC3" w:rsidRPr="00701DC3" w:rsidRDefault="00701DC3" w:rsidP="00701DC3">
            <w:pPr>
              <w:widowControl w:val="0"/>
              <w:autoSpaceDE w:val="0"/>
              <w:autoSpaceDN w:val="0"/>
              <w:ind w:left="103" w:right="324"/>
              <w:rPr>
                <w:rFonts w:ascii="Times New Roman" w:eastAsia="Times New Roman" w:hAnsi="Times New Roman"/>
                <w:b/>
                <w:sz w:val="22"/>
                <w:szCs w:val="22"/>
                <w:lang w:eastAsia="en-US" w:bidi="ar-SA"/>
              </w:rPr>
            </w:pPr>
            <w:r w:rsidRPr="00701DC3">
              <w:rPr>
                <w:rFonts w:ascii="Times New Roman" w:eastAsia="Times New Roman" w:hAnsi="Times New Roman"/>
                <w:b/>
                <w:sz w:val="22"/>
                <w:szCs w:val="22"/>
                <w:lang w:eastAsia="en-US" w:bidi="ar-SA"/>
              </w:rPr>
              <w:t xml:space="preserve">Organų sistemų klasės </w:t>
            </w:r>
            <w:r w:rsidRPr="00701DC3">
              <w:rPr>
                <w:rFonts w:ascii="Times New Roman" w:eastAsia="Times New Roman" w:hAnsi="Times New Roman"/>
                <w:b/>
                <w:w w:val="95"/>
                <w:sz w:val="22"/>
                <w:szCs w:val="22"/>
                <w:lang w:eastAsia="en-US" w:bidi="ar-SA"/>
              </w:rPr>
              <w:t>(</w:t>
            </w:r>
            <w:r w:rsidRPr="00701DC3">
              <w:rPr>
                <w:rFonts w:ascii="Times New Roman" w:eastAsia="Times New Roman" w:hAnsi="Times New Roman"/>
                <w:b/>
                <w:i/>
                <w:w w:val="95"/>
                <w:sz w:val="22"/>
                <w:szCs w:val="22"/>
                <w:lang w:eastAsia="en-US" w:bidi="ar-SA"/>
              </w:rPr>
              <w:t>MedDRA</w:t>
            </w:r>
            <w:r w:rsidRPr="00701DC3">
              <w:rPr>
                <w:rFonts w:ascii="Times New Roman" w:eastAsia="Times New Roman" w:hAnsi="Times New Roman"/>
                <w:b/>
                <w:w w:val="95"/>
                <w:sz w:val="22"/>
                <w:szCs w:val="22"/>
                <w:lang w:eastAsia="en-US" w:bidi="ar-SA"/>
              </w:rPr>
              <w:t>)</w:t>
            </w:r>
          </w:p>
        </w:tc>
        <w:tc>
          <w:tcPr>
            <w:tcW w:w="1560" w:type="dxa"/>
          </w:tcPr>
          <w:p w14:paraId="41A0366E" w14:textId="77777777" w:rsidR="00701DC3" w:rsidRPr="00701DC3" w:rsidRDefault="00701DC3" w:rsidP="00701DC3">
            <w:pPr>
              <w:widowControl w:val="0"/>
              <w:autoSpaceDE w:val="0"/>
              <w:autoSpaceDN w:val="0"/>
              <w:ind w:left="103"/>
              <w:rPr>
                <w:rFonts w:ascii="Times New Roman" w:eastAsia="Times New Roman" w:hAnsi="Times New Roman"/>
                <w:b/>
                <w:sz w:val="22"/>
                <w:szCs w:val="22"/>
                <w:lang w:eastAsia="en-US" w:bidi="ar-SA"/>
              </w:rPr>
            </w:pPr>
            <w:r w:rsidRPr="00701DC3">
              <w:rPr>
                <w:rFonts w:ascii="Times New Roman" w:eastAsia="Times New Roman" w:hAnsi="Times New Roman"/>
                <w:b/>
                <w:sz w:val="22"/>
                <w:szCs w:val="22"/>
                <w:lang w:eastAsia="en-US" w:bidi="ar-SA"/>
              </w:rPr>
              <w:t>Labai dažnas</w:t>
            </w:r>
          </w:p>
        </w:tc>
        <w:tc>
          <w:tcPr>
            <w:tcW w:w="1559" w:type="dxa"/>
          </w:tcPr>
          <w:p w14:paraId="3A54E663" w14:textId="77777777" w:rsidR="00701DC3" w:rsidRPr="00701DC3" w:rsidRDefault="00701DC3" w:rsidP="00701DC3">
            <w:pPr>
              <w:widowControl w:val="0"/>
              <w:autoSpaceDE w:val="0"/>
              <w:autoSpaceDN w:val="0"/>
              <w:ind w:left="103"/>
              <w:rPr>
                <w:rFonts w:ascii="Times New Roman" w:eastAsia="Times New Roman" w:hAnsi="Times New Roman"/>
                <w:b/>
                <w:sz w:val="22"/>
                <w:szCs w:val="22"/>
                <w:lang w:eastAsia="en-US" w:bidi="ar-SA"/>
              </w:rPr>
            </w:pPr>
            <w:r w:rsidRPr="00701DC3">
              <w:rPr>
                <w:rFonts w:ascii="Times New Roman" w:eastAsia="Times New Roman" w:hAnsi="Times New Roman"/>
                <w:b/>
                <w:sz w:val="22"/>
                <w:szCs w:val="22"/>
                <w:lang w:eastAsia="en-US" w:bidi="ar-SA"/>
              </w:rPr>
              <w:t>Dažnas</w:t>
            </w:r>
          </w:p>
        </w:tc>
        <w:tc>
          <w:tcPr>
            <w:tcW w:w="1559" w:type="dxa"/>
          </w:tcPr>
          <w:p w14:paraId="6617484B" w14:textId="77777777" w:rsidR="00701DC3" w:rsidRPr="00701DC3" w:rsidRDefault="00701DC3" w:rsidP="00701DC3">
            <w:pPr>
              <w:widowControl w:val="0"/>
              <w:autoSpaceDE w:val="0"/>
              <w:autoSpaceDN w:val="0"/>
              <w:ind w:left="103"/>
              <w:rPr>
                <w:rFonts w:ascii="Times New Roman" w:eastAsia="Times New Roman" w:hAnsi="Times New Roman"/>
                <w:b/>
                <w:sz w:val="22"/>
                <w:szCs w:val="22"/>
                <w:lang w:eastAsia="en-US" w:bidi="ar-SA"/>
              </w:rPr>
            </w:pPr>
            <w:r w:rsidRPr="00701DC3">
              <w:rPr>
                <w:rFonts w:ascii="Times New Roman" w:eastAsia="Times New Roman" w:hAnsi="Times New Roman"/>
                <w:b/>
                <w:sz w:val="22"/>
                <w:szCs w:val="22"/>
                <w:lang w:eastAsia="en-US" w:bidi="ar-SA"/>
              </w:rPr>
              <w:t>Nedažnas</w:t>
            </w:r>
          </w:p>
        </w:tc>
        <w:tc>
          <w:tcPr>
            <w:tcW w:w="1559" w:type="dxa"/>
          </w:tcPr>
          <w:p w14:paraId="263D4767" w14:textId="77777777" w:rsidR="00701DC3" w:rsidRPr="00701DC3" w:rsidRDefault="00701DC3" w:rsidP="00701DC3">
            <w:pPr>
              <w:widowControl w:val="0"/>
              <w:autoSpaceDE w:val="0"/>
              <w:autoSpaceDN w:val="0"/>
              <w:ind w:left="103"/>
              <w:rPr>
                <w:rFonts w:ascii="Times New Roman" w:eastAsia="Times New Roman" w:hAnsi="Times New Roman"/>
                <w:b/>
                <w:sz w:val="22"/>
                <w:szCs w:val="22"/>
                <w:lang w:eastAsia="en-US" w:bidi="ar-SA"/>
              </w:rPr>
            </w:pPr>
            <w:r w:rsidRPr="00701DC3">
              <w:rPr>
                <w:rFonts w:ascii="Times New Roman" w:eastAsia="Times New Roman" w:hAnsi="Times New Roman"/>
                <w:b/>
                <w:sz w:val="22"/>
                <w:szCs w:val="22"/>
                <w:lang w:eastAsia="en-US" w:bidi="ar-SA"/>
              </w:rPr>
              <w:t>Retas</w:t>
            </w:r>
          </w:p>
        </w:tc>
        <w:tc>
          <w:tcPr>
            <w:tcW w:w="1277" w:type="dxa"/>
          </w:tcPr>
          <w:p w14:paraId="17E91250" w14:textId="77777777" w:rsidR="00701DC3" w:rsidRPr="00701DC3" w:rsidRDefault="00701DC3" w:rsidP="00701DC3">
            <w:pPr>
              <w:widowControl w:val="0"/>
              <w:autoSpaceDE w:val="0"/>
              <w:autoSpaceDN w:val="0"/>
              <w:ind w:left="103" w:right="594"/>
              <w:rPr>
                <w:rFonts w:ascii="Times New Roman" w:eastAsia="Times New Roman" w:hAnsi="Times New Roman"/>
                <w:b/>
                <w:sz w:val="22"/>
                <w:szCs w:val="22"/>
                <w:lang w:eastAsia="en-US" w:bidi="ar-SA"/>
              </w:rPr>
            </w:pPr>
            <w:r w:rsidRPr="00701DC3">
              <w:rPr>
                <w:rFonts w:ascii="Times New Roman" w:eastAsia="Times New Roman" w:hAnsi="Times New Roman"/>
                <w:b/>
                <w:sz w:val="22"/>
                <w:szCs w:val="22"/>
                <w:lang w:eastAsia="en-US" w:bidi="ar-SA"/>
              </w:rPr>
              <w:t>Labai retas</w:t>
            </w:r>
          </w:p>
        </w:tc>
        <w:tc>
          <w:tcPr>
            <w:tcW w:w="1219" w:type="dxa"/>
          </w:tcPr>
          <w:p w14:paraId="63703D02" w14:textId="77777777" w:rsidR="00701DC3" w:rsidRPr="00701DC3" w:rsidRDefault="00701DC3" w:rsidP="00701DC3">
            <w:pPr>
              <w:widowControl w:val="0"/>
              <w:autoSpaceDE w:val="0"/>
              <w:autoSpaceDN w:val="0"/>
              <w:ind w:left="103"/>
              <w:rPr>
                <w:rFonts w:ascii="Times New Roman" w:eastAsia="Times New Roman" w:hAnsi="Times New Roman"/>
                <w:b/>
                <w:sz w:val="22"/>
                <w:szCs w:val="22"/>
                <w:lang w:eastAsia="en-US" w:bidi="ar-SA"/>
              </w:rPr>
            </w:pPr>
            <w:r w:rsidRPr="00701DC3">
              <w:rPr>
                <w:rFonts w:ascii="Times New Roman" w:eastAsia="Times New Roman" w:hAnsi="Times New Roman"/>
                <w:b/>
                <w:sz w:val="22"/>
                <w:szCs w:val="22"/>
                <w:lang w:eastAsia="en-US" w:bidi="ar-SA"/>
              </w:rPr>
              <w:t xml:space="preserve">Dažnis </w:t>
            </w:r>
            <w:r w:rsidRPr="00701DC3">
              <w:rPr>
                <w:rFonts w:ascii="Times New Roman" w:eastAsia="Times New Roman" w:hAnsi="Times New Roman"/>
                <w:b/>
                <w:w w:val="95"/>
                <w:sz w:val="22"/>
                <w:szCs w:val="22"/>
                <w:lang w:eastAsia="en-US" w:bidi="ar-SA"/>
              </w:rPr>
              <w:t>nežinomas</w:t>
            </w:r>
          </w:p>
        </w:tc>
      </w:tr>
      <w:tr w:rsidR="00701DC3" w:rsidRPr="00701DC3" w14:paraId="579A2FA6" w14:textId="77777777" w:rsidTr="00DB31E9">
        <w:trPr>
          <w:trHeight w:hRule="exact" w:val="587"/>
        </w:trPr>
        <w:tc>
          <w:tcPr>
            <w:tcW w:w="1526" w:type="dxa"/>
          </w:tcPr>
          <w:p w14:paraId="5A340B9E" w14:textId="77777777" w:rsidR="00701DC3" w:rsidRPr="00701DC3" w:rsidRDefault="00701DC3" w:rsidP="00701DC3">
            <w:pPr>
              <w:widowControl w:val="0"/>
              <w:autoSpaceDE w:val="0"/>
              <w:autoSpaceDN w:val="0"/>
              <w:ind w:left="103" w:right="324"/>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Infekcijos ir infestacijos</w:t>
            </w:r>
          </w:p>
        </w:tc>
        <w:tc>
          <w:tcPr>
            <w:tcW w:w="1560" w:type="dxa"/>
          </w:tcPr>
          <w:p w14:paraId="19AE86FD" w14:textId="77777777" w:rsidR="00701DC3" w:rsidRPr="00701DC3" w:rsidRDefault="00701DC3" w:rsidP="00701DC3">
            <w:pPr>
              <w:widowControl w:val="0"/>
              <w:autoSpaceDE w:val="0"/>
              <w:autoSpaceDN w:val="0"/>
              <w:spacing w:line="253" w:lineRule="exact"/>
              <w:ind w:left="103"/>
              <w:rPr>
                <w:rFonts w:ascii="Times New Roman" w:eastAsia="Times New Roman" w:hAnsi="Times New Roman"/>
                <w:sz w:val="14"/>
                <w:szCs w:val="22"/>
                <w:lang w:eastAsia="en-US" w:bidi="ar-SA"/>
              </w:rPr>
            </w:pPr>
            <w:r w:rsidRPr="00701DC3">
              <w:rPr>
                <w:rFonts w:ascii="Times New Roman" w:eastAsia="Times New Roman" w:hAnsi="Times New Roman"/>
                <w:sz w:val="22"/>
                <w:szCs w:val="22"/>
                <w:lang w:eastAsia="en-US" w:bidi="ar-SA"/>
              </w:rPr>
              <w:t xml:space="preserve">Infekcija </w:t>
            </w:r>
            <w:r w:rsidRPr="00701DC3">
              <w:rPr>
                <w:rFonts w:ascii="Times New Roman" w:eastAsia="Times New Roman" w:hAnsi="Times New Roman"/>
                <w:position w:val="9"/>
                <w:sz w:val="14"/>
                <w:szCs w:val="22"/>
                <w:lang w:eastAsia="en-US" w:bidi="ar-SA"/>
              </w:rPr>
              <w:t>a</w:t>
            </w:r>
          </w:p>
          <w:p w14:paraId="577D628A" w14:textId="77777777" w:rsidR="00701DC3" w:rsidRPr="00701DC3" w:rsidRDefault="00701DC3" w:rsidP="00701DC3">
            <w:pPr>
              <w:widowControl w:val="0"/>
              <w:autoSpaceDE w:val="0"/>
              <w:autoSpaceDN w:val="0"/>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Faringitas</w:t>
            </w:r>
          </w:p>
        </w:tc>
        <w:tc>
          <w:tcPr>
            <w:tcW w:w="1559" w:type="dxa"/>
          </w:tcPr>
          <w:p w14:paraId="003A1EAE" w14:textId="77777777" w:rsidR="00701DC3" w:rsidRPr="00701DC3" w:rsidRDefault="00701DC3" w:rsidP="00701DC3">
            <w:pPr>
              <w:widowControl w:val="0"/>
              <w:autoSpaceDE w:val="0"/>
              <w:autoSpaceDN w:val="0"/>
              <w:spacing w:line="253" w:lineRule="exact"/>
              <w:ind w:left="103"/>
              <w:rPr>
                <w:rFonts w:ascii="Times New Roman" w:eastAsia="Times New Roman" w:hAnsi="Times New Roman"/>
                <w:sz w:val="14"/>
                <w:szCs w:val="22"/>
                <w:lang w:eastAsia="en-US" w:bidi="ar-SA"/>
              </w:rPr>
            </w:pPr>
            <w:r w:rsidRPr="00701DC3">
              <w:rPr>
                <w:rFonts w:ascii="Times New Roman" w:eastAsia="Times New Roman" w:hAnsi="Times New Roman"/>
                <w:sz w:val="22"/>
                <w:szCs w:val="22"/>
                <w:lang w:eastAsia="en-US" w:bidi="ar-SA"/>
              </w:rPr>
              <w:t xml:space="preserve">Sepsis </w:t>
            </w:r>
            <w:r w:rsidRPr="00701DC3">
              <w:rPr>
                <w:rFonts w:ascii="Times New Roman" w:eastAsia="Times New Roman" w:hAnsi="Times New Roman"/>
                <w:position w:val="9"/>
                <w:sz w:val="14"/>
                <w:szCs w:val="22"/>
                <w:lang w:eastAsia="en-US" w:bidi="ar-SA"/>
              </w:rPr>
              <w:t>b</w:t>
            </w:r>
          </w:p>
        </w:tc>
        <w:tc>
          <w:tcPr>
            <w:tcW w:w="1559" w:type="dxa"/>
          </w:tcPr>
          <w:p w14:paraId="50B7A4D2"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559" w:type="dxa"/>
          </w:tcPr>
          <w:p w14:paraId="303ADB31"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77" w:type="dxa"/>
          </w:tcPr>
          <w:p w14:paraId="5CF7B2ED" w14:textId="77777777" w:rsidR="00701DC3" w:rsidRPr="00701DC3" w:rsidRDefault="00701DC3" w:rsidP="00701DC3">
            <w:pPr>
              <w:widowControl w:val="0"/>
              <w:autoSpaceDE w:val="0"/>
              <w:autoSpaceDN w:val="0"/>
              <w:ind w:left="103" w:right="142"/>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Dermohipo dermitas</w:t>
            </w:r>
          </w:p>
        </w:tc>
        <w:tc>
          <w:tcPr>
            <w:tcW w:w="1219" w:type="dxa"/>
          </w:tcPr>
          <w:p w14:paraId="25981CEB"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r>
      <w:tr w:rsidR="00701DC3" w:rsidRPr="00701DC3" w14:paraId="41C859FA" w14:textId="77777777" w:rsidTr="00DB31E9">
        <w:trPr>
          <w:trHeight w:hRule="exact" w:val="1346"/>
        </w:trPr>
        <w:tc>
          <w:tcPr>
            <w:tcW w:w="1526" w:type="dxa"/>
          </w:tcPr>
          <w:p w14:paraId="5122C9B2" w14:textId="77777777" w:rsidR="00701DC3" w:rsidRPr="00701DC3" w:rsidRDefault="00701DC3" w:rsidP="00701DC3">
            <w:pPr>
              <w:widowControl w:val="0"/>
              <w:autoSpaceDE w:val="0"/>
              <w:autoSpaceDN w:val="0"/>
              <w:ind w:left="103" w:right="324"/>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lastRenderedPageBreak/>
              <w:t xml:space="preserve">Kraujo ir limfinės sistemos </w:t>
            </w:r>
            <w:r w:rsidRPr="00701DC3">
              <w:rPr>
                <w:rFonts w:ascii="Times New Roman" w:eastAsia="Times New Roman" w:hAnsi="Times New Roman"/>
                <w:w w:val="95"/>
                <w:sz w:val="22"/>
                <w:szCs w:val="22"/>
                <w:lang w:eastAsia="en-US" w:bidi="ar-SA"/>
              </w:rPr>
              <w:t>sutrikimai</w:t>
            </w:r>
          </w:p>
        </w:tc>
        <w:tc>
          <w:tcPr>
            <w:tcW w:w="1560" w:type="dxa"/>
          </w:tcPr>
          <w:p w14:paraId="3EA09C10" w14:textId="77777777" w:rsidR="00701DC3" w:rsidRPr="00701DC3" w:rsidRDefault="00701DC3" w:rsidP="00701DC3">
            <w:pPr>
              <w:widowControl w:val="0"/>
              <w:autoSpaceDE w:val="0"/>
              <w:autoSpaceDN w:val="0"/>
              <w:ind w:left="103" w:right="144"/>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Neutropenija Leukopenija Hemoglobino koncentracijos sumažėjimas</w:t>
            </w:r>
          </w:p>
        </w:tc>
        <w:tc>
          <w:tcPr>
            <w:tcW w:w="1559" w:type="dxa"/>
          </w:tcPr>
          <w:p w14:paraId="328FE8F5" w14:textId="77777777" w:rsidR="00701DC3" w:rsidRPr="00701DC3" w:rsidRDefault="00701DC3" w:rsidP="00701DC3">
            <w:pPr>
              <w:widowControl w:val="0"/>
              <w:autoSpaceDE w:val="0"/>
              <w:autoSpaceDN w:val="0"/>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 xml:space="preserve">Febrilioji neutropenija Trombocitų kiekio </w:t>
            </w:r>
            <w:r w:rsidRPr="00701DC3">
              <w:rPr>
                <w:rFonts w:ascii="Times New Roman" w:eastAsia="Times New Roman" w:hAnsi="Times New Roman"/>
                <w:w w:val="95"/>
                <w:sz w:val="22"/>
                <w:szCs w:val="22"/>
                <w:lang w:eastAsia="en-US" w:bidi="ar-SA"/>
              </w:rPr>
              <w:t>sumažėjimas</w:t>
            </w:r>
          </w:p>
        </w:tc>
        <w:tc>
          <w:tcPr>
            <w:tcW w:w="1559" w:type="dxa"/>
          </w:tcPr>
          <w:p w14:paraId="55E8BBFF" w14:textId="77777777" w:rsidR="00701DC3" w:rsidRPr="00701DC3" w:rsidRDefault="00701DC3" w:rsidP="00701DC3">
            <w:pPr>
              <w:widowControl w:val="0"/>
              <w:autoSpaceDE w:val="0"/>
              <w:autoSpaceDN w:val="0"/>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Pancitopenija</w:t>
            </w:r>
          </w:p>
        </w:tc>
        <w:tc>
          <w:tcPr>
            <w:tcW w:w="1559" w:type="dxa"/>
          </w:tcPr>
          <w:p w14:paraId="5C80F9EE" w14:textId="77777777" w:rsidR="00701DC3" w:rsidRPr="00701DC3" w:rsidRDefault="00701DC3" w:rsidP="00701DC3">
            <w:pPr>
              <w:widowControl w:val="0"/>
              <w:autoSpaceDE w:val="0"/>
              <w:autoSpaceDN w:val="0"/>
              <w:ind w:left="103" w:right="265"/>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Autoimuninė hemolizinė anemija</w:t>
            </w:r>
          </w:p>
        </w:tc>
        <w:tc>
          <w:tcPr>
            <w:tcW w:w="1277" w:type="dxa"/>
          </w:tcPr>
          <w:p w14:paraId="5B010690"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19" w:type="dxa"/>
          </w:tcPr>
          <w:p w14:paraId="516599C1"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r>
      <w:tr w:rsidR="00701DC3" w:rsidRPr="00701DC3" w14:paraId="1AF2E870" w14:textId="77777777" w:rsidTr="00DB31E9">
        <w:trPr>
          <w:trHeight w:hRule="exact" w:val="925"/>
        </w:trPr>
        <w:tc>
          <w:tcPr>
            <w:tcW w:w="1526" w:type="dxa"/>
          </w:tcPr>
          <w:p w14:paraId="3E30B5FE" w14:textId="77777777" w:rsidR="00701DC3" w:rsidRPr="00701DC3" w:rsidRDefault="00701DC3" w:rsidP="00701DC3">
            <w:pPr>
              <w:widowControl w:val="0"/>
              <w:autoSpaceDE w:val="0"/>
              <w:autoSpaceDN w:val="0"/>
              <w:spacing w:before="1"/>
              <w:ind w:left="103" w:right="324"/>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 xml:space="preserve">Imuninės sistemos </w:t>
            </w:r>
            <w:r w:rsidRPr="00701DC3">
              <w:rPr>
                <w:rFonts w:ascii="Times New Roman" w:eastAsia="Times New Roman" w:hAnsi="Times New Roman"/>
                <w:w w:val="95"/>
                <w:sz w:val="22"/>
                <w:szCs w:val="22"/>
                <w:lang w:eastAsia="en-US" w:bidi="ar-SA"/>
              </w:rPr>
              <w:t>sutrikimai</w:t>
            </w:r>
          </w:p>
        </w:tc>
        <w:tc>
          <w:tcPr>
            <w:tcW w:w="1560" w:type="dxa"/>
          </w:tcPr>
          <w:p w14:paraId="6DC2B9DF"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559" w:type="dxa"/>
          </w:tcPr>
          <w:p w14:paraId="62618FBA" w14:textId="77777777" w:rsidR="00701DC3" w:rsidRPr="00701DC3" w:rsidRDefault="00701DC3" w:rsidP="00701DC3">
            <w:pPr>
              <w:widowControl w:val="0"/>
              <w:autoSpaceDE w:val="0"/>
              <w:autoSpaceDN w:val="0"/>
              <w:spacing w:before="1" w:line="252"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Padidėjęs</w:t>
            </w:r>
          </w:p>
          <w:p w14:paraId="53D3CC2E" w14:textId="77777777" w:rsidR="00701DC3" w:rsidRPr="00701DC3" w:rsidRDefault="00701DC3" w:rsidP="00701DC3">
            <w:pPr>
              <w:widowControl w:val="0"/>
              <w:autoSpaceDE w:val="0"/>
              <w:autoSpaceDN w:val="0"/>
              <w:spacing w:line="252"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jautrumas</w:t>
            </w:r>
          </w:p>
        </w:tc>
        <w:tc>
          <w:tcPr>
            <w:tcW w:w="1559" w:type="dxa"/>
          </w:tcPr>
          <w:p w14:paraId="7F4CD2FB"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559" w:type="dxa"/>
          </w:tcPr>
          <w:p w14:paraId="4146D1F5" w14:textId="77777777" w:rsidR="00701DC3" w:rsidRPr="00701DC3" w:rsidRDefault="00701DC3" w:rsidP="00701DC3">
            <w:pPr>
              <w:widowControl w:val="0"/>
              <w:autoSpaceDE w:val="0"/>
              <w:autoSpaceDN w:val="0"/>
              <w:spacing w:before="1"/>
              <w:ind w:left="103"/>
              <w:rPr>
                <w:rFonts w:ascii="Times New Roman" w:eastAsia="Times New Roman" w:hAnsi="Times New Roman"/>
                <w:sz w:val="22"/>
                <w:szCs w:val="22"/>
                <w:lang w:eastAsia="en-US" w:bidi="ar-SA"/>
              </w:rPr>
            </w:pPr>
            <w:r w:rsidRPr="00701DC3">
              <w:rPr>
                <w:rFonts w:ascii="Times New Roman" w:eastAsia="Times New Roman" w:hAnsi="Times New Roman"/>
                <w:w w:val="95"/>
                <w:sz w:val="22"/>
                <w:szCs w:val="22"/>
                <w:lang w:eastAsia="en-US" w:bidi="ar-SA"/>
              </w:rPr>
              <w:t xml:space="preserve">Anafilaksinis </w:t>
            </w:r>
            <w:r w:rsidRPr="00701DC3">
              <w:rPr>
                <w:rFonts w:ascii="Times New Roman" w:eastAsia="Times New Roman" w:hAnsi="Times New Roman"/>
                <w:sz w:val="22"/>
                <w:szCs w:val="22"/>
                <w:lang w:eastAsia="en-US" w:bidi="ar-SA"/>
              </w:rPr>
              <w:t>šokas</w:t>
            </w:r>
          </w:p>
        </w:tc>
        <w:tc>
          <w:tcPr>
            <w:tcW w:w="1277" w:type="dxa"/>
          </w:tcPr>
          <w:p w14:paraId="54F177B3"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19" w:type="dxa"/>
          </w:tcPr>
          <w:p w14:paraId="4E89E3BF"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r>
      <w:tr w:rsidR="00701DC3" w:rsidRPr="00701DC3" w14:paraId="4857B0D5" w14:textId="77777777" w:rsidTr="00DB31E9">
        <w:trPr>
          <w:trHeight w:hRule="exact" w:val="864"/>
        </w:trPr>
        <w:tc>
          <w:tcPr>
            <w:tcW w:w="1526" w:type="dxa"/>
          </w:tcPr>
          <w:p w14:paraId="73CBC030" w14:textId="77777777" w:rsidR="00701DC3" w:rsidRPr="00701DC3" w:rsidRDefault="00701DC3" w:rsidP="00701DC3">
            <w:pPr>
              <w:widowControl w:val="0"/>
              <w:autoSpaceDE w:val="0"/>
              <w:autoSpaceDN w:val="0"/>
              <w:ind w:left="103" w:right="214"/>
              <w:rPr>
                <w:rFonts w:ascii="Times New Roman" w:eastAsia="Times New Roman" w:hAnsi="Times New Roman"/>
                <w:sz w:val="22"/>
                <w:szCs w:val="22"/>
                <w:lang w:eastAsia="en-US" w:bidi="ar-SA"/>
              </w:rPr>
            </w:pPr>
            <w:r w:rsidRPr="00701DC3">
              <w:rPr>
                <w:rFonts w:ascii="Times New Roman" w:eastAsia="Times New Roman" w:hAnsi="Times New Roman"/>
                <w:w w:val="95"/>
                <w:sz w:val="22"/>
                <w:szCs w:val="22"/>
                <w:lang w:eastAsia="en-US" w:bidi="ar-SA"/>
              </w:rPr>
              <w:t xml:space="preserve">Metabolizmo </w:t>
            </w:r>
            <w:r w:rsidRPr="00701DC3">
              <w:rPr>
                <w:rFonts w:ascii="Times New Roman" w:eastAsia="Times New Roman" w:hAnsi="Times New Roman"/>
                <w:sz w:val="22"/>
                <w:szCs w:val="22"/>
                <w:lang w:eastAsia="en-US" w:bidi="ar-SA"/>
              </w:rPr>
              <w:t>ir mitybos sutrikimai</w:t>
            </w:r>
          </w:p>
        </w:tc>
        <w:tc>
          <w:tcPr>
            <w:tcW w:w="1560" w:type="dxa"/>
          </w:tcPr>
          <w:p w14:paraId="6A98F7C8"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559" w:type="dxa"/>
          </w:tcPr>
          <w:p w14:paraId="0966A7B9" w14:textId="77777777" w:rsidR="00701DC3" w:rsidRPr="00701DC3" w:rsidRDefault="00701DC3" w:rsidP="00701DC3">
            <w:pPr>
              <w:widowControl w:val="0"/>
              <w:autoSpaceDE w:val="0"/>
              <w:autoSpaceDN w:val="0"/>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Dehidratacija</w:t>
            </w:r>
          </w:p>
        </w:tc>
        <w:tc>
          <w:tcPr>
            <w:tcW w:w="1559" w:type="dxa"/>
          </w:tcPr>
          <w:p w14:paraId="423D258B"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559" w:type="dxa"/>
          </w:tcPr>
          <w:p w14:paraId="3ED62E52"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77" w:type="dxa"/>
          </w:tcPr>
          <w:p w14:paraId="39BBDE0D"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19" w:type="dxa"/>
          </w:tcPr>
          <w:p w14:paraId="77425F87"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r>
      <w:tr w:rsidR="00701DC3" w:rsidRPr="00701DC3" w14:paraId="38549B8D" w14:textId="77777777" w:rsidTr="00DB31E9">
        <w:trPr>
          <w:trHeight w:hRule="exact" w:val="2648"/>
        </w:trPr>
        <w:tc>
          <w:tcPr>
            <w:tcW w:w="1526" w:type="dxa"/>
          </w:tcPr>
          <w:p w14:paraId="6727BFB5" w14:textId="77777777" w:rsidR="00701DC3" w:rsidRPr="00701DC3" w:rsidRDefault="00701DC3" w:rsidP="00701DC3">
            <w:pPr>
              <w:widowControl w:val="0"/>
              <w:autoSpaceDE w:val="0"/>
              <w:autoSpaceDN w:val="0"/>
              <w:ind w:left="103" w:right="501"/>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Nervų sistemos sutrikimai</w:t>
            </w:r>
          </w:p>
        </w:tc>
        <w:tc>
          <w:tcPr>
            <w:tcW w:w="1560" w:type="dxa"/>
          </w:tcPr>
          <w:p w14:paraId="7AF264E8"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559" w:type="dxa"/>
          </w:tcPr>
          <w:p w14:paraId="40161689" w14:textId="77777777" w:rsidR="00701DC3" w:rsidRPr="00701DC3" w:rsidRDefault="00701DC3" w:rsidP="00701DC3">
            <w:pPr>
              <w:widowControl w:val="0"/>
              <w:autoSpaceDE w:val="0"/>
              <w:autoSpaceDN w:val="0"/>
              <w:ind w:left="103" w:right="87"/>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Skonio pojūčio sutrikimas Periferinė motorinė neuropatija Periferinė sensorinė neuropatija Galvos svaigimas</w:t>
            </w:r>
          </w:p>
        </w:tc>
        <w:tc>
          <w:tcPr>
            <w:tcW w:w="1559" w:type="dxa"/>
          </w:tcPr>
          <w:p w14:paraId="2A6B6228" w14:textId="77777777" w:rsidR="00701DC3" w:rsidRPr="00701DC3" w:rsidRDefault="00701DC3" w:rsidP="00701DC3">
            <w:pPr>
              <w:widowControl w:val="0"/>
              <w:autoSpaceDE w:val="0"/>
              <w:autoSpaceDN w:val="0"/>
              <w:ind w:left="103" w:right="179"/>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Smegenų kraujotakos sutrikimas Išeminis insultas Intrakranijinis kraujavimas</w:t>
            </w:r>
          </w:p>
        </w:tc>
        <w:tc>
          <w:tcPr>
            <w:tcW w:w="1559" w:type="dxa"/>
          </w:tcPr>
          <w:p w14:paraId="74A170F2"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77" w:type="dxa"/>
          </w:tcPr>
          <w:p w14:paraId="7076DAA3"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19" w:type="dxa"/>
          </w:tcPr>
          <w:p w14:paraId="1AAEA09E"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r>
      <w:tr w:rsidR="00701DC3" w:rsidRPr="00701DC3" w14:paraId="2117E86B" w14:textId="77777777" w:rsidTr="00DB31E9">
        <w:trPr>
          <w:trHeight w:hRule="exact" w:val="3222"/>
        </w:trPr>
        <w:tc>
          <w:tcPr>
            <w:tcW w:w="1526" w:type="dxa"/>
          </w:tcPr>
          <w:p w14:paraId="20E03502" w14:textId="77777777" w:rsidR="00701DC3" w:rsidRPr="00701DC3" w:rsidRDefault="00701DC3" w:rsidP="00701DC3">
            <w:pPr>
              <w:widowControl w:val="0"/>
              <w:autoSpaceDE w:val="0"/>
              <w:autoSpaceDN w:val="0"/>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Akių</w:t>
            </w:r>
          </w:p>
          <w:p w14:paraId="545E5DD3" w14:textId="77777777" w:rsidR="00701DC3" w:rsidRPr="00701DC3" w:rsidRDefault="00701DC3" w:rsidP="00701DC3">
            <w:pPr>
              <w:widowControl w:val="0"/>
              <w:autoSpaceDE w:val="0"/>
              <w:autoSpaceDN w:val="0"/>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sutrikimai</w:t>
            </w:r>
          </w:p>
        </w:tc>
        <w:tc>
          <w:tcPr>
            <w:tcW w:w="1560" w:type="dxa"/>
          </w:tcPr>
          <w:p w14:paraId="43424829"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559" w:type="dxa"/>
          </w:tcPr>
          <w:p w14:paraId="60D724EF" w14:textId="77777777" w:rsidR="00701DC3" w:rsidRPr="00701DC3" w:rsidRDefault="00701DC3" w:rsidP="00701DC3">
            <w:pPr>
              <w:widowControl w:val="0"/>
              <w:autoSpaceDE w:val="0"/>
              <w:autoSpaceDN w:val="0"/>
              <w:ind w:left="103" w:right="240"/>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Konjunktyvi- tas</w:t>
            </w:r>
          </w:p>
          <w:p w14:paraId="38B0CF13" w14:textId="77777777" w:rsidR="00701DC3" w:rsidRPr="00701DC3" w:rsidRDefault="00701DC3" w:rsidP="00701DC3">
            <w:pPr>
              <w:widowControl w:val="0"/>
              <w:autoSpaceDE w:val="0"/>
              <w:autoSpaceDN w:val="0"/>
              <w:ind w:left="103" w:right="28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 xml:space="preserve">Akių sausmė Ašarojimo </w:t>
            </w:r>
            <w:r w:rsidRPr="00701DC3">
              <w:rPr>
                <w:rFonts w:ascii="Times New Roman" w:eastAsia="Times New Roman" w:hAnsi="Times New Roman"/>
                <w:w w:val="95"/>
                <w:sz w:val="22"/>
                <w:szCs w:val="22"/>
                <w:lang w:eastAsia="en-US" w:bidi="ar-SA"/>
              </w:rPr>
              <w:t xml:space="preserve">sustiprėjimas </w:t>
            </w:r>
            <w:r w:rsidRPr="00701DC3">
              <w:rPr>
                <w:rFonts w:ascii="Times New Roman" w:eastAsia="Times New Roman" w:hAnsi="Times New Roman"/>
                <w:sz w:val="22"/>
                <w:szCs w:val="22"/>
                <w:lang w:eastAsia="en-US" w:bidi="ar-SA"/>
              </w:rPr>
              <w:t>Sausasis keratokon- junktyvitas Akių vokų edema</w:t>
            </w:r>
          </w:p>
          <w:p w14:paraId="7204D51B" w14:textId="77777777" w:rsidR="00701DC3" w:rsidRPr="00701DC3" w:rsidRDefault="00701DC3" w:rsidP="00701DC3">
            <w:pPr>
              <w:widowControl w:val="0"/>
              <w:autoSpaceDE w:val="0"/>
              <w:autoSpaceDN w:val="0"/>
              <w:spacing w:before="1"/>
              <w:ind w:left="103" w:right="149"/>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Akies paviršiaus liga</w:t>
            </w:r>
          </w:p>
        </w:tc>
        <w:tc>
          <w:tcPr>
            <w:tcW w:w="1559" w:type="dxa"/>
          </w:tcPr>
          <w:p w14:paraId="3E705868"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559" w:type="dxa"/>
          </w:tcPr>
          <w:p w14:paraId="76FC6153"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77" w:type="dxa"/>
          </w:tcPr>
          <w:p w14:paraId="4B2E9B4C"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19" w:type="dxa"/>
          </w:tcPr>
          <w:p w14:paraId="56088D0C"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r>
      <w:tr w:rsidR="00701DC3" w:rsidRPr="00701DC3" w14:paraId="63624BF2" w14:textId="77777777" w:rsidTr="00DB31E9">
        <w:trPr>
          <w:trHeight w:hRule="exact" w:val="2034"/>
        </w:trPr>
        <w:tc>
          <w:tcPr>
            <w:tcW w:w="1526" w:type="dxa"/>
          </w:tcPr>
          <w:p w14:paraId="2D3C094B" w14:textId="77777777" w:rsidR="00701DC3" w:rsidRPr="00701DC3" w:rsidRDefault="00701DC3" w:rsidP="00701DC3">
            <w:pPr>
              <w:widowControl w:val="0"/>
              <w:autoSpaceDE w:val="0"/>
              <w:autoSpaceDN w:val="0"/>
              <w:ind w:left="103" w:right="324"/>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 xml:space="preserve">Širdies </w:t>
            </w:r>
            <w:r w:rsidRPr="00701DC3">
              <w:rPr>
                <w:rFonts w:ascii="Times New Roman" w:eastAsia="Times New Roman" w:hAnsi="Times New Roman"/>
                <w:w w:val="95"/>
                <w:sz w:val="22"/>
                <w:szCs w:val="22"/>
                <w:lang w:eastAsia="en-US" w:bidi="ar-SA"/>
              </w:rPr>
              <w:t>sutrikimai</w:t>
            </w:r>
          </w:p>
        </w:tc>
        <w:tc>
          <w:tcPr>
            <w:tcW w:w="1560" w:type="dxa"/>
          </w:tcPr>
          <w:p w14:paraId="733D5377"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559" w:type="dxa"/>
          </w:tcPr>
          <w:p w14:paraId="12B7F88A" w14:textId="77777777" w:rsidR="00701DC3" w:rsidRPr="00701DC3" w:rsidRDefault="00701DC3" w:rsidP="00701DC3">
            <w:pPr>
              <w:widowControl w:val="0"/>
              <w:autoSpaceDE w:val="0"/>
              <w:autoSpaceDN w:val="0"/>
              <w:ind w:left="103" w:right="265"/>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 xml:space="preserve">Širdies </w:t>
            </w:r>
            <w:r w:rsidRPr="00701DC3">
              <w:rPr>
                <w:rFonts w:ascii="Times New Roman" w:eastAsia="Times New Roman" w:hAnsi="Times New Roman"/>
                <w:w w:val="95"/>
                <w:sz w:val="22"/>
                <w:szCs w:val="22"/>
                <w:lang w:eastAsia="en-US" w:bidi="ar-SA"/>
              </w:rPr>
              <w:t xml:space="preserve">nepakanka- </w:t>
            </w:r>
            <w:r w:rsidRPr="00701DC3">
              <w:rPr>
                <w:rFonts w:ascii="Times New Roman" w:eastAsia="Times New Roman" w:hAnsi="Times New Roman"/>
                <w:sz w:val="22"/>
                <w:szCs w:val="22"/>
                <w:lang w:eastAsia="en-US" w:bidi="ar-SA"/>
              </w:rPr>
              <w:t>mumas Aritmija</w:t>
            </w:r>
          </w:p>
        </w:tc>
        <w:tc>
          <w:tcPr>
            <w:tcW w:w="1559" w:type="dxa"/>
          </w:tcPr>
          <w:p w14:paraId="36C686CC" w14:textId="77777777" w:rsidR="00701DC3" w:rsidRPr="00701DC3" w:rsidRDefault="00701DC3" w:rsidP="00701DC3">
            <w:pPr>
              <w:widowControl w:val="0"/>
              <w:autoSpaceDE w:val="0"/>
              <w:autoSpaceDN w:val="0"/>
              <w:ind w:left="103" w:right="106"/>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Angina Miokardo infarktas Vainikinių arterijų liga Supraventriku- linė aritmija</w:t>
            </w:r>
          </w:p>
        </w:tc>
        <w:tc>
          <w:tcPr>
            <w:tcW w:w="1559" w:type="dxa"/>
          </w:tcPr>
          <w:p w14:paraId="792E1094"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77" w:type="dxa"/>
          </w:tcPr>
          <w:p w14:paraId="773F011D"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19" w:type="dxa"/>
          </w:tcPr>
          <w:p w14:paraId="471A9F69"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r>
      <w:tr w:rsidR="00701DC3" w:rsidRPr="00701DC3" w14:paraId="66686D00" w14:textId="77777777" w:rsidTr="00DB31E9">
        <w:trPr>
          <w:trHeight w:hRule="exact" w:val="559"/>
        </w:trPr>
        <w:tc>
          <w:tcPr>
            <w:tcW w:w="1526" w:type="dxa"/>
          </w:tcPr>
          <w:p w14:paraId="4D0863B9" w14:textId="77777777" w:rsidR="00701DC3" w:rsidRPr="00701DC3" w:rsidRDefault="00701DC3" w:rsidP="00701DC3">
            <w:pPr>
              <w:widowControl w:val="0"/>
              <w:autoSpaceDE w:val="0"/>
              <w:autoSpaceDN w:val="0"/>
              <w:spacing w:line="252"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Kraujagyslių</w:t>
            </w:r>
          </w:p>
          <w:p w14:paraId="55E67DC2" w14:textId="77777777" w:rsidR="00701DC3" w:rsidRPr="00701DC3" w:rsidRDefault="00701DC3" w:rsidP="00701DC3">
            <w:pPr>
              <w:widowControl w:val="0"/>
              <w:autoSpaceDE w:val="0"/>
              <w:autoSpaceDN w:val="0"/>
              <w:spacing w:line="252"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sutrikimai</w:t>
            </w:r>
          </w:p>
        </w:tc>
        <w:tc>
          <w:tcPr>
            <w:tcW w:w="1560" w:type="dxa"/>
          </w:tcPr>
          <w:p w14:paraId="0673553F"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559" w:type="dxa"/>
          </w:tcPr>
          <w:p w14:paraId="1199F63B"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559" w:type="dxa"/>
          </w:tcPr>
          <w:p w14:paraId="5A87EC94" w14:textId="77777777" w:rsidR="00701DC3" w:rsidRPr="00701DC3" w:rsidRDefault="00701DC3" w:rsidP="00701DC3">
            <w:pPr>
              <w:widowControl w:val="0"/>
              <w:autoSpaceDE w:val="0"/>
              <w:autoSpaceDN w:val="0"/>
              <w:spacing w:before="3" w:line="252" w:lineRule="exact"/>
              <w:ind w:left="103" w:right="558"/>
              <w:rPr>
                <w:rFonts w:ascii="Times New Roman" w:eastAsia="Times New Roman" w:hAnsi="Times New Roman"/>
                <w:sz w:val="14"/>
                <w:szCs w:val="22"/>
                <w:lang w:eastAsia="en-US" w:bidi="ar-SA"/>
              </w:rPr>
            </w:pPr>
            <w:r w:rsidRPr="00701DC3">
              <w:rPr>
                <w:rFonts w:ascii="Times New Roman" w:eastAsia="Times New Roman" w:hAnsi="Times New Roman"/>
                <w:sz w:val="22"/>
                <w:szCs w:val="22"/>
                <w:lang w:eastAsia="en-US" w:bidi="ar-SA"/>
              </w:rPr>
              <w:t>Periferinė</w:t>
            </w:r>
            <w:r w:rsidRPr="00701DC3">
              <w:rPr>
                <w:rFonts w:ascii="Times New Roman" w:eastAsia="Times New Roman" w:hAnsi="Times New Roman"/>
                <w:w w:val="99"/>
                <w:sz w:val="22"/>
                <w:szCs w:val="22"/>
                <w:lang w:eastAsia="en-US" w:bidi="ar-SA"/>
              </w:rPr>
              <w:t xml:space="preserve"> </w:t>
            </w:r>
            <w:r w:rsidRPr="00701DC3">
              <w:rPr>
                <w:rFonts w:ascii="Times New Roman" w:eastAsia="Times New Roman" w:hAnsi="Times New Roman"/>
                <w:sz w:val="22"/>
                <w:szCs w:val="22"/>
                <w:lang w:eastAsia="en-US" w:bidi="ar-SA"/>
              </w:rPr>
              <w:t xml:space="preserve">išemija </w:t>
            </w:r>
            <w:r w:rsidRPr="00701DC3">
              <w:rPr>
                <w:rFonts w:ascii="Times New Roman" w:eastAsia="Times New Roman" w:hAnsi="Times New Roman"/>
                <w:position w:val="9"/>
                <w:sz w:val="14"/>
                <w:szCs w:val="22"/>
                <w:lang w:eastAsia="en-US" w:bidi="ar-SA"/>
              </w:rPr>
              <w:t>c</w:t>
            </w:r>
          </w:p>
        </w:tc>
        <w:tc>
          <w:tcPr>
            <w:tcW w:w="1559" w:type="dxa"/>
          </w:tcPr>
          <w:p w14:paraId="2B8BDDFB"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77" w:type="dxa"/>
          </w:tcPr>
          <w:p w14:paraId="2FCFB576"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19" w:type="dxa"/>
          </w:tcPr>
          <w:p w14:paraId="4E712A16"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r>
      <w:tr w:rsidR="00701DC3" w:rsidRPr="00701DC3" w14:paraId="6266B96E" w14:textId="77777777" w:rsidTr="00DB31E9">
        <w:trPr>
          <w:trHeight w:hRule="exact" w:val="1274"/>
        </w:trPr>
        <w:tc>
          <w:tcPr>
            <w:tcW w:w="1526" w:type="dxa"/>
          </w:tcPr>
          <w:p w14:paraId="4F2A7F20" w14:textId="77777777" w:rsidR="00701DC3" w:rsidRPr="00701DC3" w:rsidRDefault="00701DC3" w:rsidP="00701DC3">
            <w:pPr>
              <w:widowControl w:val="0"/>
              <w:autoSpaceDE w:val="0"/>
              <w:autoSpaceDN w:val="0"/>
              <w:ind w:left="103" w:right="104"/>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Kvėpavimo sistemos, krūtinės ląstos ir tarpuplaučio sutrikimai</w:t>
            </w:r>
          </w:p>
        </w:tc>
        <w:tc>
          <w:tcPr>
            <w:tcW w:w="1560" w:type="dxa"/>
          </w:tcPr>
          <w:p w14:paraId="2C5BDE92"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559" w:type="dxa"/>
          </w:tcPr>
          <w:p w14:paraId="5B7648C0"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559" w:type="dxa"/>
          </w:tcPr>
          <w:p w14:paraId="63D1D30D" w14:textId="77777777" w:rsidR="00701DC3" w:rsidRPr="00701DC3" w:rsidRDefault="00701DC3" w:rsidP="00701DC3">
            <w:pPr>
              <w:widowControl w:val="0"/>
              <w:autoSpaceDE w:val="0"/>
              <w:autoSpaceDN w:val="0"/>
              <w:spacing w:line="235" w:lineRule="auto"/>
              <w:ind w:left="102" w:right="127"/>
              <w:rPr>
                <w:rFonts w:ascii="Times New Roman" w:eastAsia="Times New Roman" w:hAnsi="Times New Roman"/>
                <w:sz w:val="14"/>
                <w:szCs w:val="22"/>
                <w:lang w:eastAsia="en-US" w:bidi="ar-SA"/>
              </w:rPr>
            </w:pPr>
            <w:r w:rsidRPr="00701DC3">
              <w:rPr>
                <w:rFonts w:ascii="Times New Roman" w:eastAsia="Times New Roman" w:hAnsi="Times New Roman"/>
                <w:sz w:val="22"/>
                <w:szCs w:val="22"/>
                <w:lang w:eastAsia="en-US" w:bidi="ar-SA"/>
              </w:rPr>
              <w:t>Plaučių embolija Intersticinis pneumonitas</w:t>
            </w:r>
            <w:r w:rsidRPr="00701DC3">
              <w:rPr>
                <w:rFonts w:ascii="Times New Roman" w:eastAsia="Times New Roman" w:hAnsi="Times New Roman"/>
                <w:position w:val="9"/>
                <w:sz w:val="14"/>
                <w:szCs w:val="22"/>
                <w:lang w:eastAsia="en-US" w:bidi="ar-SA"/>
              </w:rPr>
              <w:t>b,d</w:t>
            </w:r>
          </w:p>
        </w:tc>
        <w:tc>
          <w:tcPr>
            <w:tcW w:w="1559" w:type="dxa"/>
          </w:tcPr>
          <w:p w14:paraId="039A89BF"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77" w:type="dxa"/>
          </w:tcPr>
          <w:p w14:paraId="5AA306B4"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19" w:type="dxa"/>
          </w:tcPr>
          <w:p w14:paraId="3B450893"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r>
      <w:tr w:rsidR="00701DC3" w:rsidRPr="00701DC3" w14:paraId="5E32228B" w14:textId="77777777" w:rsidTr="00DB31E9">
        <w:trPr>
          <w:trHeight w:hRule="exact" w:val="2710"/>
        </w:trPr>
        <w:tc>
          <w:tcPr>
            <w:tcW w:w="1526" w:type="dxa"/>
          </w:tcPr>
          <w:p w14:paraId="19E49C7C" w14:textId="77777777" w:rsidR="00701DC3" w:rsidRPr="00701DC3" w:rsidRDefault="00701DC3" w:rsidP="00701DC3">
            <w:pPr>
              <w:widowControl w:val="0"/>
              <w:autoSpaceDE w:val="0"/>
              <w:autoSpaceDN w:val="0"/>
              <w:ind w:left="103" w:right="324"/>
              <w:rPr>
                <w:rFonts w:ascii="Times New Roman" w:eastAsia="Times New Roman" w:hAnsi="Times New Roman"/>
                <w:sz w:val="22"/>
                <w:szCs w:val="22"/>
                <w:lang w:eastAsia="en-US" w:bidi="ar-SA"/>
              </w:rPr>
            </w:pPr>
            <w:r w:rsidRPr="00701DC3">
              <w:rPr>
                <w:rFonts w:ascii="Times New Roman" w:eastAsia="Times New Roman" w:hAnsi="Times New Roman"/>
                <w:w w:val="95"/>
                <w:sz w:val="22"/>
                <w:szCs w:val="22"/>
                <w:lang w:eastAsia="en-US" w:bidi="ar-SA"/>
              </w:rPr>
              <w:lastRenderedPageBreak/>
              <w:t xml:space="preserve">Virškinimo </w:t>
            </w:r>
            <w:r w:rsidRPr="00701DC3">
              <w:rPr>
                <w:rFonts w:ascii="Times New Roman" w:eastAsia="Times New Roman" w:hAnsi="Times New Roman"/>
                <w:sz w:val="22"/>
                <w:szCs w:val="22"/>
                <w:lang w:eastAsia="en-US" w:bidi="ar-SA"/>
              </w:rPr>
              <w:t>trakto sutrikimai</w:t>
            </w:r>
          </w:p>
        </w:tc>
        <w:tc>
          <w:tcPr>
            <w:tcW w:w="1560" w:type="dxa"/>
          </w:tcPr>
          <w:p w14:paraId="72540D9F" w14:textId="77777777" w:rsidR="00701DC3" w:rsidRPr="00701DC3" w:rsidRDefault="00701DC3" w:rsidP="00701DC3">
            <w:pPr>
              <w:widowControl w:val="0"/>
              <w:autoSpaceDE w:val="0"/>
              <w:autoSpaceDN w:val="0"/>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 xml:space="preserve">Stomatitas Anoreksija Vėmimas </w:t>
            </w:r>
            <w:r w:rsidRPr="00701DC3">
              <w:rPr>
                <w:rFonts w:ascii="Times New Roman" w:eastAsia="Times New Roman" w:hAnsi="Times New Roman"/>
                <w:w w:val="95"/>
                <w:sz w:val="22"/>
                <w:szCs w:val="22"/>
                <w:lang w:eastAsia="en-US" w:bidi="ar-SA"/>
              </w:rPr>
              <w:t xml:space="preserve">Viduriavimas </w:t>
            </w:r>
            <w:r w:rsidRPr="00701DC3">
              <w:rPr>
                <w:rFonts w:ascii="Times New Roman" w:eastAsia="Times New Roman" w:hAnsi="Times New Roman"/>
                <w:sz w:val="22"/>
                <w:szCs w:val="22"/>
                <w:lang w:eastAsia="en-US" w:bidi="ar-SA"/>
              </w:rPr>
              <w:t>Pykinimas</w:t>
            </w:r>
          </w:p>
        </w:tc>
        <w:tc>
          <w:tcPr>
            <w:tcW w:w="1559" w:type="dxa"/>
          </w:tcPr>
          <w:p w14:paraId="1D9B7F08" w14:textId="77777777" w:rsidR="00701DC3" w:rsidRPr="00701DC3" w:rsidRDefault="00701DC3" w:rsidP="00701DC3">
            <w:pPr>
              <w:widowControl w:val="0"/>
              <w:autoSpaceDE w:val="0"/>
              <w:autoSpaceDN w:val="0"/>
              <w:spacing w:before="2"/>
              <w:ind w:left="103" w:right="265"/>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 xml:space="preserve">Dispepsija Vidurių </w:t>
            </w:r>
            <w:r w:rsidRPr="00701DC3">
              <w:rPr>
                <w:rFonts w:ascii="Times New Roman" w:eastAsia="Times New Roman" w:hAnsi="Times New Roman"/>
                <w:w w:val="95"/>
                <w:sz w:val="22"/>
                <w:szCs w:val="22"/>
                <w:lang w:eastAsia="en-US" w:bidi="ar-SA"/>
              </w:rPr>
              <w:t xml:space="preserve">užkietėjimas </w:t>
            </w:r>
            <w:r w:rsidRPr="00701DC3">
              <w:rPr>
                <w:rFonts w:ascii="Times New Roman" w:eastAsia="Times New Roman" w:hAnsi="Times New Roman"/>
                <w:sz w:val="22"/>
                <w:szCs w:val="22"/>
                <w:lang w:eastAsia="en-US" w:bidi="ar-SA"/>
              </w:rPr>
              <w:t>Pilvo skausmas</w:t>
            </w:r>
          </w:p>
        </w:tc>
        <w:tc>
          <w:tcPr>
            <w:tcW w:w="1559" w:type="dxa"/>
          </w:tcPr>
          <w:p w14:paraId="71650987" w14:textId="77777777" w:rsidR="00701DC3" w:rsidRPr="00701DC3" w:rsidRDefault="00701DC3" w:rsidP="00701DC3">
            <w:pPr>
              <w:widowControl w:val="0"/>
              <w:autoSpaceDE w:val="0"/>
              <w:autoSpaceDN w:val="0"/>
              <w:ind w:left="103" w:right="100"/>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Kraujavimas iš tiesiosios žarnos Kraujavimas iš virškinimo trakto</w:t>
            </w:r>
          </w:p>
          <w:p w14:paraId="4C2B8604" w14:textId="77777777" w:rsidR="00701DC3" w:rsidRPr="00701DC3" w:rsidRDefault="00701DC3" w:rsidP="00701DC3">
            <w:pPr>
              <w:widowControl w:val="0"/>
              <w:autoSpaceDE w:val="0"/>
              <w:autoSpaceDN w:val="0"/>
              <w:spacing w:before="4" w:line="254" w:lineRule="exact"/>
              <w:ind w:left="103" w:right="473"/>
              <w:rPr>
                <w:rFonts w:ascii="Times New Roman" w:eastAsia="Times New Roman" w:hAnsi="Times New Roman"/>
                <w:sz w:val="14"/>
                <w:szCs w:val="22"/>
                <w:lang w:eastAsia="en-US" w:bidi="ar-SA"/>
              </w:rPr>
            </w:pPr>
            <w:r w:rsidRPr="00701DC3">
              <w:rPr>
                <w:rFonts w:ascii="Times New Roman" w:eastAsia="Times New Roman" w:hAnsi="Times New Roman"/>
                <w:sz w:val="22"/>
                <w:szCs w:val="22"/>
                <w:lang w:eastAsia="en-US" w:bidi="ar-SA"/>
              </w:rPr>
              <w:t xml:space="preserve">Žarnyno perforacija Ezofagitas Kolitas </w:t>
            </w:r>
            <w:r w:rsidRPr="00701DC3">
              <w:rPr>
                <w:rFonts w:ascii="Times New Roman" w:eastAsia="Times New Roman" w:hAnsi="Times New Roman"/>
                <w:position w:val="9"/>
                <w:sz w:val="14"/>
                <w:szCs w:val="22"/>
                <w:lang w:eastAsia="en-US" w:bidi="ar-SA"/>
              </w:rPr>
              <w:t>e</w:t>
            </w:r>
          </w:p>
        </w:tc>
        <w:tc>
          <w:tcPr>
            <w:tcW w:w="1559" w:type="dxa"/>
          </w:tcPr>
          <w:p w14:paraId="3CC1189A"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77" w:type="dxa"/>
          </w:tcPr>
          <w:p w14:paraId="56D99AEB"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19" w:type="dxa"/>
          </w:tcPr>
          <w:p w14:paraId="75191471"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r>
      <w:tr w:rsidR="00701DC3" w:rsidRPr="00701DC3" w14:paraId="7E88AB62" w14:textId="77777777" w:rsidTr="00DB31E9">
        <w:trPr>
          <w:trHeight w:hRule="exact" w:val="1583"/>
        </w:trPr>
        <w:tc>
          <w:tcPr>
            <w:tcW w:w="1526" w:type="dxa"/>
          </w:tcPr>
          <w:p w14:paraId="44641320" w14:textId="77777777" w:rsidR="00701DC3" w:rsidRPr="00701DC3" w:rsidRDefault="00701DC3" w:rsidP="00701DC3">
            <w:pPr>
              <w:widowControl w:val="0"/>
              <w:autoSpaceDE w:val="0"/>
              <w:autoSpaceDN w:val="0"/>
              <w:ind w:left="103" w:right="214"/>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Kepenų, tulžies pūslės ir latakų sutrikimai</w:t>
            </w:r>
          </w:p>
        </w:tc>
        <w:tc>
          <w:tcPr>
            <w:tcW w:w="1560" w:type="dxa"/>
          </w:tcPr>
          <w:p w14:paraId="4E3E8A4A"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559" w:type="dxa"/>
          </w:tcPr>
          <w:p w14:paraId="504C26A7" w14:textId="77777777" w:rsidR="00701DC3" w:rsidRPr="00701DC3" w:rsidRDefault="00701DC3" w:rsidP="00701DC3">
            <w:pPr>
              <w:widowControl w:val="0"/>
              <w:autoSpaceDE w:val="0"/>
              <w:autoSpaceDN w:val="0"/>
              <w:ind w:left="103" w:right="167"/>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 xml:space="preserve">Alaninamino- transferazių suaktyvėjimas Aspartatami- notransferazių </w:t>
            </w:r>
            <w:r w:rsidRPr="00701DC3">
              <w:rPr>
                <w:rFonts w:ascii="Times New Roman" w:eastAsia="Times New Roman" w:hAnsi="Times New Roman"/>
                <w:w w:val="95"/>
                <w:sz w:val="22"/>
                <w:szCs w:val="22"/>
                <w:lang w:eastAsia="en-US" w:bidi="ar-SA"/>
              </w:rPr>
              <w:t>suaktyvėjimas</w:t>
            </w:r>
          </w:p>
        </w:tc>
        <w:tc>
          <w:tcPr>
            <w:tcW w:w="1559" w:type="dxa"/>
          </w:tcPr>
          <w:p w14:paraId="1473B27B"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559" w:type="dxa"/>
          </w:tcPr>
          <w:p w14:paraId="3592DC0C" w14:textId="77777777" w:rsidR="00701DC3" w:rsidRPr="00701DC3" w:rsidRDefault="00701DC3" w:rsidP="00701DC3">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Hepatitas</w:t>
            </w:r>
          </w:p>
        </w:tc>
        <w:tc>
          <w:tcPr>
            <w:tcW w:w="1277" w:type="dxa"/>
          </w:tcPr>
          <w:p w14:paraId="5E107726"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19" w:type="dxa"/>
          </w:tcPr>
          <w:p w14:paraId="38B7CEE3"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r>
      <w:tr w:rsidR="00701DC3" w:rsidRPr="00701DC3" w14:paraId="5F318971" w14:textId="77777777" w:rsidTr="00DB31E9">
        <w:trPr>
          <w:trHeight w:val="6324"/>
        </w:trPr>
        <w:tc>
          <w:tcPr>
            <w:tcW w:w="1526" w:type="dxa"/>
          </w:tcPr>
          <w:p w14:paraId="5C23D565" w14:textId="77777777" w:rsidR="00701DC3" w:rsidRPr="00701DC3" w:rsidRDefault="00701DC3" w:rsidP="00701DC3">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Odos ir</w:t>
            </w:r>
          </w:p>
          <w:p w14:paraId="65BE7B33"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poodinio</w:t>
            </w:r>
          </w:p>
          <w:p w14:paraId="578948DD"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audinio</w:t>
            </w:r>
          </w:p>
          <w:p w14:paraId="48BD315C"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sutrikimai</w:t>
            </w:r>
          </w:p>
        </w:tc>
        <w:tc>
          <w:tcPr>
            <w:tcW w:w="1560" w:type="dxa"/>
          </w:tcPr>
          <w:p w14:paraId="1D1B5F8E" w14:textId="77777777" w:rsidR="00701DC3" w:rsidRPr="00701DC3" w:rsidRDefault="00701DC3" w:rsidP="00701DC3">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Bėrimas</w:t>
            </w:r>
          </w:p>
          <w:p w14:paraId="3E2D88DA"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Odos</w:t>
            </w:r>
          </w:p>
          <w:p w14:paraId="73E7EADC"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pleiskanojimas</w:t>
            </w:r>
          </w:p>
        </w:tc>
        <w:tc>
          <w:tcPr>
            <w:tcW w:w="1559" w:type="dxa"/>
          </w:tcPr>
          <w:p w14:paraId="2329E7B2" w14:textId="77777777" w:rsidR="00701DC3" w:rsidRPr="00701DC3" w:rsidRDefault="00701DC3" w:rsidP="00701DC3">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Hiperpigmen-</w:t>
            </w:r>
          </w:p>
          <w:p w14:paraId="19AA4F30"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tacija</w:t>
            </w:r>
          </w:p>
          <w:p w14:paraId="35ACAEC4"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Niežėjimas</w:t>
            </w:r>
          </w:p>
          <w:p w14:paraId="3CB9763C"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Daugiaformė</w:t>
            </w:r>
          </w:p>
          <w:p w14:paraId="31F9BE41"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eritema</w:t>
            </w:r>
          </w:p>
          <w:p w14:paraId="55049103" w14:textId="77777777" w:rsidR="00701DC3" w:rsidRPr="00701DC3" w:rsidRDefault="00701DC3" w:rsidP="00701DC3">
            <w:pPr>
              <w:widowControl w:val="0"/>
              <w:autoSpaceDE w:val="0"/>
              <w:autoSpaceDN w:val="0"/>
              <w:spacing w:line="243"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Alopecija</w:t>
            </w:r>
          </w:p>
          <w:p w14:paraId="2B3C1248" w14:textId="77777777" w:rsidR="00701DC3" w:rsidRPr="00701DC3" w:rsidRDefault="00701DC3" w:rsidP="00701DC3">
            <w:pPr>
              <w:widowControl w:val="0"/>
              <w:autoSpaceDE w:val="0"/>
              <w:autoSpaceDN w:val="0"/>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Dilgėlinė</w:t>
            </w:r>
          </w:p>
        </w:tc>
        <w:tc>
          <w:tcPr>
            <w:tcW w:w="1559" w:type="dxa"/>
          </w:tcPr>
          <w:p w14:paraId="3A96271A"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559" w:type="dxa"/>
          </w:tcPr>
          <w:p w14:paraId="2D66ED35" w14:textId="77777777" w:rsidR="00701DC3" w:rsidRPr="00701DC3" w:rsidRDefault="00701DC3" w:rsidP="00701DC3">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Eritema</w:t>
            </w:r>
          </w:p>
        </w:tc>
        <w:tc>
          <w:tcPr>
            <w:tcW w:w="1277" w:type="dxa"/>
          </w:tcPr>
          <w:p w14:paraId="60A6DF25" w14:textId="77777777" w:rsidR="00701DC3" w:rsidRPr="00701DC3" w:rsidRDefault="00701DC3" w:rsidP="00701DC3">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Pūslinė</w:t>
            </w:r>
          </w:p>
          <w:p w14:paraId="7CCB86EC"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daugia-</w:t>
            </w:r>
          </w:p>
          <w:p w14:paraId="27040EF0"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formė</w:t>
            </w:r>
          </w:p>
          <w:p w14:paraId="61BDC2C2"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raudonė</w:t>
            </w:r>
          </w:p>
          <w:p w14:paraId="47E587CF"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i/>
                <w:sz w:val="22"/>
                <w:szCs w:val="22"/>
                <w:lang w:eastAsia="en-US" w:bidi="ar-SA"/>
              </w:rPr>
            </w:pPr>
            <w:r w:rsidRPr="00701DC3">
              <w:rPr>
                <w:rFonts w:ascii="Times New Roman" w:eastAsia="Times New Roman" w:hAnsi="Times New Roman"/>
                <w:sz w:val="22"/>
                <w:szCs w:val="22"/>
                <w:lang w:eastAsia="en-US" w:bidi="ar-SA"/>
              </w:rPr>
              <w:t>(</w:t>
            </w:r>
            <w:r w:rsidRPr="00701DC3">
              <w:rPr>
                <w:rFonts w:ascii="Times New Roman" w:eastAsia="Times New Roman" w:hAnsi="Times New Roman"/>
                <w:i/>
                <w:sz w:val="22"/>
                <w:szCs w:val="22"/>
                <w:lang w:eastAsia="en-US" w:bidi="ar-SA"/>
              </w:rPr>
              <w:t>Stevens-</w:t>
            </w:r>
          </w:p>
          <w:p w14:paraId="4B97E94A" w14:textId="77777777" w:rsidR="00701DC3" w:rsidRPr="00701DC3" w:rsidRDefault="00701DC3" w:rsidP="00701DC3">
            <w:pPr>
              <w:widowControl w:val="0"/>
              <w:autoSpaceDE w:val="0"/>
              <w:autoSpaceDN w:val="0"/>
              <w:spacing w:line="236" w:lineRule="exact"/>
              <w:ind w:left="103"/>
              <w:rPr>
                <w:rFonts w:ascii="Times New Roman" w:eastAsia="Times New Roman" w:hAnsi="Times New Roman"/>
                <w:i/>
                <w:sz w:val="22"/>
                <w:szCs w:val="22"/>
                <w:lang w:eastAsia="en-US" w:bidi="ar-SA"/>
              </w:rPr>
            </w:pPr>
            <w:r w:rsidRPr="00701DC3">
              <w:rPr>
                <w:rFonts w:ascii="Times New Roman" w:eastAsia="Times New Roman" w:hAnsi="Times New Roman"/>
                <w:i/>
                <w:sz w:val="22"/>
                <w:szCs w:val="22"/>
                <w:lang w:eastAsia="en-US" w:bidi="ar-SA"/>
              </w:rPr>
              <w:t>Johnson</w:t>
            </w:r>
          </w:p>
          <w:p w14:paraId="1DDD949A" w14:textId="77777777" w:rsidR="00701DC3" w:rsidRPr="00701DC3" w:rsidRDefault="00701DC3" w:rsidP="00701DC3">
            <w:pPr>
              <w:widowControl w:val="0"/>
              <w:autoSpaceDE w:val="0"/>
              <w:autoSpaceDN w:val="0"/>
              <w:spacing w:line="261" w:lineRule="exact"/>
              <w:ind w:left="103"/>
              <w:rPr>
                <w:rFonts w:ascii="Times New Roman" w:eastAsia="Times New Roman" w:hAnsi="Times New Roman"/>
                <w:sz w:val="14"/>
                <w:szCs w:val="22"/>
                <w:lang w:eastAsia="en-US" w:bidi="ar-SA"/>
              </w:rPr>
            </w:pPr>
            <w:r w:rsidRPr="00701DC3">
              <w:rPr>
                <w:rFonts w:ascii="Times New Roman" w:eastAsia="Times New Roman" w:hAnsi="Times New Roman"/>
                <w:sz w:val="22"/>
                <w:szCs w:val="22"/>
                <w:lang w:eastAsia="en-US" w:bidi="ar-SA"/>
              </w:rPr>
              <w:t>sindromas)</w:t>
            </w:r>
            <w:r w:rsidRPr="00701DC3">
              <w:rPr>
                <w:rFonts w:ascii="Times New Roman" w:eastAsia="Times New Roman" w:hAnsi="Times New Roman"/>
                <w:position w:val="9"/>
                <w:sz w:val="14"/>
                <w:szCs w:val="22"/>
                <w:lang w:eastAsia="en-US" w:bidi="ar-SA"/>
              </w:rPr>
              <w:t>b</w:t>
            </w:r>
          </w:p>
          <w:p w14:paraId="589A8DD1"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Toksinė</w:t>
            </w:r>
          </w:p>
          <w:p w14:paraId="3C3F7BC5"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epidermio</w:t>
            </w:r>
          </w:p>
          <w:p w14:paraId="6A7BFD2B" w14:textId="77777777" w:rsidR="00701DC3" w:rsidRPr="00701DC3" w:rsidRDefault="00701DC3" w:rsidP="00701DC3">
            <w:pPr>
              <w:widowControl w:val="0"/>
              <w:autoSpaceDE w:val="0"/>
              <w:autoSpaceDN w:val="0"/>
              <w:spacing w:line="254" w:lineRule="exact"/>
              <w:ind w:left="103"/>
              <w:rPr>
                <w:rFonts w:ascii="Times New Roman" w:eastAsia="Times New Roman" w:hAnsi="Times New Roman"/>
                <w:sz w:val="14"/>
                <w:szCs w:val="22"/>
                <w:lang w:eastAsia="en-US" w:bidi="ar-SA"/>
              </w:rPr>
            </w:pPr>
            <w:r w:rsidRPr="00701DC3">
              <w:rPr>
                <w:rFonts w:ascii="Times New Roman" w:eastAsia="Times New Roman" w:hAnsi="Times New Roman"/>
                <w:sz w:val="22"/>
                <w:szCs w:val="22"/>
                <w:lang w:eastAsia="en-US" w:bidi="ar-SA"/>
              </w:rPr>
              <w:t xml:space="preserve">nekrolizė </w:t>
            </w:r>
            <w:r w:rsidRPr="00701DC3">
              <w:rPr>
                <w:rFonts w:ascii="Times New Roman" w:eastAsia="Times New Roman" w:hAnsi="Times New Roman"/>
                <w:position w:val="9"/>
                <w:sz w:val="14"/>
                <w:szCs w:val="22"/>
                <w:lang w:eastAsia="en-US" w:bidi="ar-SA"/>
              </w:rPr>
              <w:t>b</w:t>
            </w:r>
          </w:p>
          <w:p w14:paraId="31AC5B33" w14:textId="77777777" w:rsidR="00701DC3" w:rsidRPr="00701DC3" w:rsidRDefault="00701DC3" w:rsidP="00701DC3">
            <w:pPr>
              <w:widowControl w:val="0"/>
              <w:autoSpaceDE w:val="0"/>
              <w:autoSpaceDN w:val="0"/>
              <w:spacing w:line="243"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Pemfigoi-</w:t>
            </w:r>
          </w:p>
          <w:p w14:paraId="3C3381AE"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das</w:t>
            </w:r>
          </w:p>
          <w:p w14:paraId="1F02B4FF"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Pūslinis</w:t>
            </w:r>
          </w:p>
          <w:p w14:paraId="45E66ABC"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dermatitas</w:t>
            </w:r>
          </w:p>
          <w:p w14:paraId="33998ECE"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Įgyta</w:t>
            </w:r>
          </w:p>
          <w:p w14:paraId="25084CE1"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pūslinė</w:t>
            </w:r>
          </w:p>
          <w:p w14:paraId="4A7A179F" w14:textId="77777777" w:rsidR="00701DC3" w:rsidRPr="00701DC3" w:rsidRDefault="00701DC3" w:rsidP="00701DC3">
            <w:pPr>
              <w:widowControl w:val="0"/>
              <w:autoSpaceDE w:val="0"/>
              <w:autoSpaceDN w:val="0"/>
              <w:spacing w:line="243"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epidermo-</w:t>
            </w:r>
          </w:p>
          <w:p w14:paraId="48E91E54"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lizė</w:t>
            </w:r>
          </w:p>
          <w:p w14:paraId="323D681D"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Eriteminė</w:t>
            </w:r>
          </w:p>
          <w:p w14:paraId="78CFF414" w14:textId="77777777" w:rsidR="00701DC3" w:rsidRPr="00701DC3" w:rsidRDefault="00701DC3" w:rsidP="00701DC3">
            <w:pPr>
              <w:widowControl w:val="0"/>
              <w:autoSpaceDE w:val="0"/>
              <w:autoSpaceDN w:val="0"/>
              <w:spacing w:line="254" w:lineRule="exact"/>
              <w:ind w:left="103"/>
              <w:rPr>
                <w:rFonts w:ascii="Times New Roman" w:eastAsia="Times New Roman" w:hAnsi="Times New Roman"/>
                <w:sz w:val="14"/>
                <w:szCs w:val="22"/>
                <w:lang w:eastAsia="en-US" w:bidi="ar-SA"/>
              </w:rPr>
            </w:pPr>
            <w:r w:rsidRPr="00701DC3">
              <w:rPr>
                <w:rFonts w:ascii="Times New Roman" w:eastAsia="Times New Roman" w:hAnsi="Times New Roman"/>
                <w:sz w:val="22"/>
                <w:szCs w:val="22"/>
                <w:lang w:eastAsia="en-US" w:bidi="ar-SA"/>
              </w:rPr>
              <w:t xml:space="preserve">edema </w:t>
            </w:r>
            <w:r w:rsidRPr="00701DC3">
              <w:rPr>
                <w:rFonts w:ascii="Times New Roman" w:eastAsia="Times New Roman" w:hAnsi="Times New Roman"/>
                <w:position w:val="9"/>
                <w:sz w:val="14"/>
                <w:szCs w:val="22"/>
                <w:lang w:eastAsia="en-US" w:bidi="ar-SA"/>
              </w:rPr>
              <w:t>f</w:t>
            </w:r>
          </w:p>
          <w:p w14:paraId="5CD39169"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Pseudoce-</w:t>
            </w:r>
          </w:p>
          <w:p w14:paraId="3B7E4395" w14:textId="77777777" w:rsidR="00701DC3" w:rsidRPr="00701DC3" w:rsidRDefault="00701DC3" w:rsidP="00701DC3">
            <w:pPr>
              <w:widowControl w:val="0"/>
              <w:autoSpaceDE w:val="0"/>
              <w:autoSpaceDN w:val="0"/>
              <w:spacing w:line="243"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liulitas</w:t>
            </w:r>
          </w:p>
          <w:p w14:paraId="75F38E2E"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Dermatitas</w:t>
            </w:r>
          </w:p>
          <w:p w14:paraId="1BA27FDC"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Egzema</w:t>
            </w:r>
          </w:p>
          <w:p w14:paraId="440FEC38"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Niežulys</w:t>
            </w:r>
          </w:p>
        </w:tc>
        <w:tc>
          <w:tcPr>
            <w:tcW w:w="1219" w:type="dxa"/>
          </w:tcPr>
          <w:p w14:paraId="31E5FD42"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r>
      <w:tr w:rsidR="00701DC3" w:rsidRPr="00701DC3" w14:paraId="50F9EA2D" w14:textId="77777777" w:rsidTr="00DB31E9">
        <w:trPr>
          <w:trHeight w:val="1771"/>
        </w:trPr>
        <w:tc>
          <w:tcPr>
            <w:tcW w:w="1526" w:type="dxa"/>
          </w:tcPr>
          <w:p w14:paraId="0A72A44C" w14:textId="77777777" w:rsidR="00701DC3" w:rsidRPr="00701DC3" w:rsidRDefault="00701DC3" w:rsidP="00701DC3">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Inkstų ir</w:t>
            </w:r>
          </w:p>
          <w:p w14:paraId="6B15AED4"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šlapimo takų</w:t>
            </w:r>
          </w:p>
          <w:p w14:paraId="39E0F633"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sutrikimai</w:t>
            </w:r>
          </w:p>
        </w:tc>
        <w:tc>
          <w:tcPr>
            <w:tcW w:w="1560" w:type="dxa"/>
          </w:tcPr>
          <w:p w14:paraId="0651CDAF" w14:textId="77777777" w:rsidR="00701DC3" w:rsidRPr="00701DC3" w:rsidRDefault="00701DC3" w:rsidP="00701DC3">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Kreatinino</w:t>
            </w:r>
          </w:p>
          <w:p w14:paraId="0B4C6D2C"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klirenso</w:t>
            </w:r>
          </w:p>
          <w:p w14:paraId="0E04E61D"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sumažėjimas</w:t>
            </w:r>
          </w:p>
          <w:p w14:paraId="6CFC91B1" w14:textId="77777777" w:rsidR="00701DC3" w:rsidRPr="00701DC3" w:rsidRDefault="00701DC3" w:rsidP="00701DC3">
            <w:pPr>
              <w:widowControl w:val="0"/>
              <w:autoSpaceDE w:val="0"/>
              <w:autoSpaceDN w:val="0"/>
              <w:spacing w:line="243"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Kreatinino</w:t>
            </w:r>
          </w:p>
          <w:p w14:paraId="306E251E" w14:textId="77777777" w:rsidR="00701DC3" w:rsidRPr="00701DC3" w:rsidRDefault="00701DC3" w:rsidP="00701DC3">
            <w:pPr>
              <w:widowControl w:val="0"/>
              <w:autoSpaceDE w:val="0"/>
              <w:autoSpaceDN w:val="0"/>
              <w:spacing w:line="236"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koncentracijos</w:t>
            </w:r>
          </w:p>
          <w:p w14:paraId="0C92C672" w14:textId="77777777" w:rsidR="00701DC3" w:rsidRPr="00701DC3" w:rsidRDefault="00701DC3" w:rsidP="00701DC3">
            <w:pPr>
              <w:widowControl w:val="0"/>
              <w:autoSpaceDE w:val="0"/>
              <w:autoSpaceDN w:val="0"/>
              <w:spacing w:line="261"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 xml:space="preserve">padidėjimas </w:t>
            </w:r>
            <w:r w:rsidRPr="00701DC3">
              <w:rPr>
                <w:rFonts w:ascii="Times New Roman" w:eastAsia="Times New Roman" w:hAnsi="Times New Roman"/>
                <w:position w:val="9"/>
                <w:sz w:val="14"/>
                <w:szCs w:val="22"/>
                <w:lang w:eastAsia="en-US" w:bidi="ar-SA"/>
              </w:rPr>
              <w:t>e</w:t>
            </w:r>
          </w:p>
        </w:tc>
        <w:tc>
          <w:tcPr>
            <w:tcW w:w="1559" w:type="dxa"/>
          </w:tcPr>
          <w:p w14:paraId="75D3AF05" w14:textId="77777777" w:rsidR="00701DC3" w:rsidRPr="00701DC3" w:rsidRDefault="00701DC3" w:rsidP="00701DC3">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Inkstų</w:t>
            </w:r>
          </w:p>
          <w:p w14:paraId="54EE4814"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nepakanka-</w:t>
            </w:r>
          </w:p>
          <w:p w14:paraId="54500B72"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mumas</w:t>
            </w:r>
          </w:p>
          <w:p w14:paraId="1DD3E8A3" w14:textId="77777777" w:rsidR="00701DC3" w:rsidRPr="00701DC3" w:rsidRDefault="00701DC3" w:rsidP="00701DC3">
            <w:pPr>
              <w:widowControl w:val="0"/>
              <w:autoSpaceDE w:val="0"/>
              <w:autoSpaceDN w:val="0"/>
              <w:spacing w:line="243"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Glomerulų</w:t>
            </w:r>
          </w:p>
          <w:p w14:paraId="65906EFC"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filtracijos</w:t>
            </w:r>
          </w:p>
          <w:p w14:paraId="70FE951B" w14:textId="77777777" w:rsidR="00701DC3" w:rsidRPr="00701DC3" w:rsidRDefault="00701DC3" w:rsidP="00701DC3">
            <w:pPr>
              <w:widowControl w:val="0"/>
              <w:autoSpaceDE w:val="0"/>
              <w:autoSpaceDN w:val="0"/>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greičio</w:t>
            </w:r>
          </w:p>
          <w:p w14:paraId="71AB2BA9"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sumažėjimas</w:t>
            </w:r>
          </w:p>
        </w:tc>
        <w:tc>
          <w:tcPr>
            <w:tcW w:w="1559" w:type="dxa"/>
          </w:tcPr>
          <w:p w14:paraId="4EB6E02A"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559" w:type="dxa"/>
          </w:tcPr>
          <w:p w14:paraId="58C28924"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77" w:type="dxa"/>
          </w:tcPr>
          <w:p w14:paraId="3A141AC5" w14:textId="77777777" w:rsidR="00701DC3" w:rsidRPr="00701DC3" w:rsidRDefault="00701DC3" w:rsidP="00701DC3">
            <w:pPr>
              <w:widowControl w:val="0"/>
              <w:autoSpaceDE w:val="0"/>
              <w:autoSpaceDN w:val="0"/>
              <w:rPr>
                <w:rFonts w:ascii="Times New Roman" w:eastAsia="Times New Roman" w:hAnsi="Times New Roman"/>
                <w:sz w:val="22"/>
                <w:szCs w:val="22"/>
                <w:lang w:eastAsia="en-US" w:bidi="ar-SA"/>
              </w:rPr>
            </w:pPr>
          </w:p>
        </w:tc>
        <w:tc>
          <w:tcPr>
            <w:tcW w:w="1219" w:type="dxa"/>
          </w:tcPr>
          <w:p w14:paraId="3053D89A" w14:textId="77777777" w:rsidR="00701DC3" w:rsidRPr="00701DC3" w:rsidRDefault="00701DC3" w:rsidP="00701DC3">
            <w:pPr>
              <w:widowControl w:val="0"/>
              <w:autoSpaceDE w:val="0"/>
              <w:autoSpaceDN w:val="0"/>
              <w:spacing w:line="248"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Nefroge-</w:t>
            </w:r>
          </w:p>
          <w:p w14:paraId="1BA9480A"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ninis</w:t>
            </w:r>
          </w:p>
          <w:p w14:paraId="483D7509" w14:textId="77777777" w:rsidR="00701DC3" w:rsidRPr="00701DC3" w:rsidRDefault="00701DC3" w:rsidP="00701DC3">
            <w:pPr>
              <w:widowControl w:val="0"/>
              <w:autoSpaceDE w:val="0"/>
              <w:autoSpaceDN w:val="0"/>
              <w:spacing w:line="244" w:lineRule="exact"/>
              <w:ind w:left="102"/>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necukrinis</w:t>
            </w:r>
          </w:p>
          <w:p w14:paraId="78BFA618" w14:textId="77777777" w:rsidR="00701DC3" w:rsidRPr="00701DC3" w:rsidRDefault="00701DC3" w:rsidP="00701DC3">
            <w:pPr>
              <w:widowControl w:val="0"/>
              <w:autoSpaceDE w:val="0"/>
              <w:autoSpaceDN w:val="0"/>
              <w:spacing w:line="243" w:lineRule="exact"/>
              <w:ind w:left="102"/>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diabetas</w:t>
            </w:r>
          </w:p>
          <w:p w14:paraId="6B53E006" w14:textId="77777777" w:rsidR="00701DC3" w:rsidRPr="00701DC3" w:rsidRDefault="00701DC3" w:rsidP="00701DC3">
            <w:pPr>
              <w:widowControl w:val="0"/>
              <w:autoSpaceDE w:val="0"/>
              <w:autoSpaceDN w:val="0"/>
              <w:ind w:left="103" w:right="280"/>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Inkstų kanalėlių</w:t>
            </w:r>
          </w:p>
          <w:p w14:paraId="0BC64962" w14:textId="77777777" w:rsidR="00701DC3" w:rsidRPr="00701DC3" w:rsidRDefault="00701DC3" w:rsidP="00701DC3">
            <w:pPr>
              <w:widowControl w:val="0"/>
              <w:autoSpaceDE w:val="0"/>
              <w:autoSpaceDN w:val="0"/>
              <w:spacing w:line="244" w:lineRule="exact"/>
              <w:ind w:left="103"/>
              <w:rPr>
                <w:rFonts w:ascii="Times New Roman" w:eastAsia="Times New Roman" w:hAnsi="Times New Roman"/>
                <w:sz w:val="22"/>
                <w:szCs w:val="22"/>
                <w:lang w:eastAsia="en-US" w:bidi="ar-SA"/>
              </w:rPr>
            </w:pPr>
            <w:r w:rsidRPr="00701DC3">
              <w:rPr>
                <w:rFonts w:ascii="Times New Roman" w:eastAsia="Times New Roman" w:hAnsi="Times New Roman"/>
                <w:sz w:val="22"/>
                <w:szCs w:val="22"/>
                <w:lang w:eastAsia="en-US" w:bidi="ar-SA"/>
              </w:rPr>
              <w:t>nekrozė</w:t>
            </w:r>
          </w:p>
        </w:tc>
      </w:tr>
      <w:tr w:rsidR="00EB406C" w14:paraId="3F50C6C1" w14:textId="77777777" w:rsidTr="00EB406C">
        <w:trPr>
          <w:trHeight w:val="1771"/>
        </w:trPr>
        <w:tc>
          <w:tcPr>
            <w:tcW w:w="1526" w:type="dxa"/>
            <w:tcBorders>
              <w:top w:val="single" w:sz="4" w:space="0" w:color="000000"/>
              <w:left w:val="single" w:sz="4" w:space="0" w:color="000000"/>
              <w:bottom w:val="single" w:sz="4" w:space="0" w:color="000000"/>
              <w:right w:val="single" w:sz="4" w:space="0" w:color="000000"/>
            </w:tcBorders>
          </w:tcPr>
          <w:p w14:paraId="1047DF83" w14:textId="77777777" w:rsidR="00EB406C" w:rsidRPr="00EB406C" w:rsidRDefault="00EB406C" w:rsidP="00EB406C">
            <w:pPr>
              <w:spacing w:line="248" w:lineRule="exact"/>
              <w:rPr>
                <w:rFonts w:ascii="Times New Roman" w:eastAsia="Times New Roman" w:hAnsi="Times New Roman"/>
                <w:sz w:val="22"/>
                <w:szCs w:val="22"/>
                <w:lang w:eastAsia="en-US" w:bidi="ar-SA"/>
              </w:rPr>
            </w:pPr>
            <w:r w:rsidRPr="00EB406C">
              <w:rPr>
                <w:rFonts w:ascii="Times New Roman" w:eastAsia="Times New Roman" w:hAnsi="Times New Roman"/>
                <w:sz w:val="22"/>
                <w:szCs w:val="22"/>
                <w:lang w:eastAsia="en-US" w:bidi="ar-SA"/>
              </w:rPr>
              <w:t>Bendrieji sutrikimai ir vartojimo vietos pažeidimai</w:t>
            </w:r>
          </w:p>
        </w:tc>
        <w:tc>
          <w:tcPr>
            <w:tcW w:w="1560" w:type="dxa"/>
            <w:tcBorders>
              <w:top w:val="single" w:sz="4" w:space="0" w:color="000000"/>
              <w:left w:val="single" w:sz="4" w:space="0" w:color="000000"/>
              <w:bottom w:val="single" w:sz="4" w:space="0" w:color="000000"/>
              <w:right w:val="single" w:sz="4" w:space="0" w:color="000000"/>
            </w:tcBorders>
          </w:tcPr>
          <w:p w14:paraId="305667E0" w14:textId="77777777" w:rsidR="00EB406C" w:rsidRPr="00EB406C" w:rsidRDefault="00EB406C" w:rsidP="00EB406C">
            <w:pPr>
              <w:spacing w:line="248" w:lineRule="exact"/>
              <w:rPr>
                <w:rFonts w:ascii="Times New Roman" w:eastAsia="Times New Roman" w:hAnsi="Times New Roman"/>
                <w:sz w:val="22"/>
                <w:szCs w:val="22"/>
                <w:lang w:eastAsia="en-US" w:bidi="ar-SA"/>
              </w:rPr>
            </w:pPr>
            <w:r w:rsidRPr="00EB406C">
              <w:rPr>
                <w:rFonts w:ascii="Times New Roman" w:eastAsia="Times New Roman" w:hAnsi="Times New Roman"/>
                <w:sz w:val="22"/>
                <w:szCs w:val="22"/>
                <w:lang w:eastAsia="en-US" w:bidi="ar-SA"/>
              </w:rPr>
              <w:t>Nuovargis</w:t>
            </w:r>
          </w:p>
        </w:tc>
        <w:tc>
          <w:tcPr>
            <w:tcW w:w="1559" w:type="dxa"/>
            <w:tcBorders>
              <w:top w:val="single" w:sz="4" w:space="0" w:color="000000"/>
              <w:left w:val="single" w:sz="4" w:space="0" w:color="000000"/>
              <w:bottom w:val="single" w:sz="4" w:space="0" w:color="000000"/>
              <w:right w:val="single" w:sz="4" w:space="0" w:color="000000"/>
            </w:tcBorders>
          </w:tcPr>
          <w:p w14:paraId="7DDBDA8E" w14:textId="77777777" w:rsidR="00EB406C" w:rsidRPr="00EB406C" w:rsidRDefault="00EB406C" w:rsidP="00EB406C">
            <w:pPr>
              <w:spacing w:line="248" w:lineRule="exact"/>
              <w:rPr>
                <w:rFonts w:ascii="Times New Roman" w:eastAsia="Times New Roman" w:hAnsi="Times New Roman"/>
                <w:sz w:val="22"/>
                <w:szCs w:val="22"/>
                <w:lang w:eastAsia="en-US" w:bidi="ar-SA"/>
              </w:rPr>
            </w:pPr>
            <w:r w:rsidRPr="00EB406C">
              <w:rPr>
                <w:rFonts w:ascii="Times New Roman" w:eastAsia="Times New Roman" w:hAnsi="Times New Roman"/>
                <w:sz w:val="22"/>
                <w:szCs w:val="22"/>
                <w:lang w:eastAsia="en-US" w:bidi="ar-SA"/>
              </w:rPr>
              <w:t>Karščiavimas Skausmas Edema Krūtinės skausmas Gleivinių uždegimas</w:t>
            </w:r>
          </w:p>
        </w:tc>
        <w:tc>
          <w:tcPr>
            <w:tcW w:w="1559" w:type="dxa"/>
            <w:tcBorders>
              <w:top w:val="single" w:sz="4" w:space="0" w:color="000000"/>
              <w:left w:val="single" w:sz="4" w:space="0" w:color="000000"/>
              <w:bottom w:val="single" w:sz="4" w:space="0" w:color="000000"/>
              <w:right w:val="single" w:sz="4" w:space="0" w:color="000000"/>
            </w:tcBorders>
          </w:tcPr>
          <w:p w14:paraId="765C8626" w14:textId="77777777" w:rsidR="00EB406C" w:rsidRPr="00EB406C" w:rsidRDefault="00EB406C" w:rsidP="00EB406C">
            <w:pPr>
              <w:widowControl w:val="0"/>
              <w:autoSpaceDE w:val="0"/>
              <w:autoSpaceDN w:val="0"/>
              <w:rPr>
                <w:rFonts w:ascii="Times New Roman" w:eastAsia="Times New Roman" w:hAnsi="Times New Roman"/>
                <w:sz w:val="22"/>
                <w:szCs w:val="22"/>
                <w:lang w:eastAsia="en-US" w:bidi="ar-SA"/>
              </w:rPr>
            </w:pPr>
          </w:p>
        </w:tc>
        <w:tc>
          <w:tcPr>
            <w:tcW w:w="1559" w:type="dxa"/>
            <w:tcBorders>
              <w:top w:val="single" w:sz="4" w:space="0" w:color="000000"/>
              <w:left w:val="single" w:sz="4" w:space="0" w:color="000000"/>
              <w:bottom w:val="single" w:sz="4" w:space="0" w:color="000000"/>
              <w:right w:val="single" w:sz="4" w:space="0" w:color="000000"/>
            </w:tcBorders>
          </w:tcPr>
          <w:p w14:paraId="569356B7" w14:textId="77777777" w:rsidR="00EB406C" w:rsidRPr="00EB406C" w:rsidRDefault="00EB406C" w:rsidP="00EB406C">
            <w:pPr>
              <w:widowControl w:val="0"/>
              <w:autoSpaceDE w:val="0"/>
              <w:autoSpaceDN w:val="0"/>
              <w:rPr>
                <w:rFonts w:ascii="Times New Roman" w:eastAsia="Times New Roman" w:hAnsi="Times New Roman"/>
                <w:sz w:val="22"/>
                <w:szCs w:val="22"/>
                <w:lang w:eastAsia="en-US" w:bidi="ar-SA"/>
              </w:rPr>
            </w:pPr>
          </w:p>
        </w:tc>
        <w:tc>
          <w:tcPr>
            <w:tcW w:w="1277" w:type="dxa"/>
            <w:tcBorders>
              <w:top w:val="single" w:sz="4" w:space="0" w:color="000000"/>
              <w:left w:val="single" w:sz="4" w:space="0" w:color="000000"/>
              <w:bottom w:val="single" w:sz="4" w:space="0" w:color="000000"/>
              <w:right w:val="single" w:sz="4" w:space="0" w:color="000000"/>
            </w:tcBorders>
          </w:tcPr>
          <w:p w14:paraId="6D728E82" w14:textId="77777777" w:rsidR="00EB406C" w:rsidRPr="00EB406C" w:rsidRDefault="00EB406C" w:rsidP="00EB406C">
            <w:pPr>
              <w:widowControl w:val="0"/>
              <w:autoSpaceDE w:val="0"/>
              <w:autoSpaceDN w:val="0"/>
              <w:rPr>
                <w:rFonts w:ascii="Times New Roman" w:eastAsia="Times New Roman" w:hAnsi="Times New Roman"/>
                <w:sz w:val="22"/>
                <w:szCs w:val="22"/>
                <w:lang w:eastAsia="en-US" w:bidi="ar-SA"/>
              </w:rPr>
            </w:pPr>
          </w:p>
        </w:tc>
        <w:tc>
          <w:tcPr>
            <w:tcW w:w="1219" w:type="dxa"/>
            <w:tcBorders>
              <w:top w:val="single" w:sz="4" w:space="0" w:color="000000"/>
              <w:left w:val="single" w:sz="4" w:space="0" w:color="000000"/>
              <w:bottom w:val="single" w:sz="4" w:space="0" w:color="000000"/>
              <w:right w:val="single" w:sz="4" w:space="0" w:color="000000"/>
            </w:tcBorders>
          </w:tcPr>
          <w:p w14:paraId="5ED1FDDF" w14:textId="77777777" w:rsidR="00EB406C" w:rsidRPr="00EB406C" w:rsidRDefault="00EB406C" w:rsidP="00EB406C">
            <w:pPr>
              <w:widowControl w:val="0"/>
              <w:autoSpaceDE w:val="0"/>
              <w:autoSpaceDN w:val="0"/>
              <w:spacing w:line="248" w:lineRule="exact"/>
              <w:ind w:left="103"/>
              <w:rPr>
                <w:rFonts w:ascii="Times New Roman" w:eastAsia="Times New Roman" w:hAnsi="Times New Roman"/>
                <w:sz w:val="22"/>
                <w:szCs w:val="22"/>
                <w:lang w:eastAsia="en-US" w:bidi="ar-SA"/>
              </w:rPr>
            </w:pPr>
          </w:p>
        </w:tc>
      </w:tr>
      <w:tr w:rsidR="00EB406C" w14:paraId="70171EE3" w14:textId="77777777" w:rsidTr="00EB406C">
        <w:trPr>
          <w:trHeight w:val="1771"/>
        </w:trPr>
        <w:tc>
          <w:tcPr>
            <w:tcW w:w="1526" w:type="dxa"/>
            <w:tcBorders>
              <w:top w:val="single" w:sz="4" w:space="0" w:color="000000"/>
              <w:left w:val="single" w:sz="4" w:space="0" w:color="000000"/>
              <w:bottom w:val="single" w:sz="4" w:space="0" w:color="000000"/>
              <w:right w:val="single" w:sz="4" w:space="0" w:color="000000"/>
            </w:tcBorders>
          </w:tcPr>
          <w:p w14:paraId="18F03C86" w14:textId="77777777" w:rsidR="00EB406C" w:rsidRPr="00EB406C" w:rsidRDefault="00EB406C" w:rsidP="00EB406C">
            <w:pPr>
              <w:spacing w:line="248" w:lineRule="exact"/>
              <w:rPr>
                <w:rFonts w:ascii="Times New Roman" w:eastAsia="Times New Roman" w:hAnsi="Times New Roman"/>
                <w:sz w:val="22"/>
                <w:szCs w:val="22"/>
                <w:lang w:eastAsia="en-US" w:bidi="ar-SA"/>
              </w:rPr>
            </w:pPr>
            <w:r w:rsidRPr="00EB406C">
              <w:rPr>
                <w:rFonts w:ascii="Times New Roman" w:eastAsia="Times New Roman" w:hAnsi="Times New Roman"/>
                <w:sz w:val="22"/>
                <w:szCs w:val="22"/>
                <w:lang w:eastAsia="en-US" w:bidi="ar-SA"/>
              </w:rPr>
              <w:lastRenderedPageBreak/>
              <w:t>Tyrimai</w:t>
            </w:r>
          </w:p>
        </w:tc>
        <w:tc>
          <w:tcPr>
            <w:tcW w:w="1560" w:type="dxa"/>
            <w:tcBorders>
              <w:top w:val="single" w:sz="4" w:space="0" w:color="000000"/>
              <w:left w:val="single" w:sz="4" w:space="0" w:color="000000"/>
              <w:bottom w:val="single" w:sz="4" w:space="0" w:color="000000"/>
              <w:right w:val="single" w:sz="4" w:space="0" w:color="000000"/>
            </w:tcBorders>
          </w:tcPr>
          <w:p w14:paraId="534E919B" w14:textId="77777777" w:rsidR="00EB406C" w:rsidRPr="00EB406C" w:rsidRDefault="00EB406C" w:rsidP="00EB406C">
            <w:pPr>
              <w:widowControl w:val="0"/>
              <w:autoSpaceDE w:val="0"/>
              <w:autoSpaceDN w:val="0"/>
              <w:spacing w:line="248" w:lineRule="exact"/>
              <w:ind w:left="103"/>
              <w:rPr>
                <w:rFonts w:ascii="Times New Roman" w:eastAsia="Times New Roman" w:hAnsi="Times New Roman"/>
                <w:sz w:val="22"/>
                <w:szCs w:val="22"/>
                <w:lang w:eastAsia="en-US" w:bidi="ar-SA"/>
              </w:rPr>
            </w:pPr>
          </w:p>
        </w:tc>
        <w:tc>
          <w:tcPr>
            <w:tcW w:w="1559" w:type="dxa"/>
            <w:tcBorders>
              <w:top w:val="single" w:sz="4" w:space="0" w:color="000000"/>
              <w:left w:val="single" w:sz="4" w:space="0" w:color="000000"/>
              <w:bottom w:val="single" w:sz="4" w:space="0" w:color="000000"/>
              <w:right w:val="single" w:sz="4" w:space="0" w:color="000000"/>
            </w:tcBorders>
          </w:tcPr>
          <w:p w14:paraId="0834D89B" w14:textId="77777777" w:rsidR="00EB406C" w:rsidRPr="00EB406C" w:rsidRDefault="00EB406C" w:rsidP="00EB406C">
            <w:pPr>
              <w:spacing w:line="248" w:lineRule="exact"/>
              <w:rPr>
                <w:rFonts w:ascii="Times New Roman" w:eastAsia="Times New Roman" w:hAnsi="Times New Roman"/>
                <w:sz w:val="22"/>
                <w:szCs w:val="22"/>
                <w:lang w:eastAsia="en-US" w:bidi="ar-SA"/>
              </w:rPr>
            </w:pPr>
            <w:r w:rsidRPr="00EB406C">
              <w:rPr>
                <w:rFonts w:ascii="Times New Roman" w:eastAsia="Times New Roman" w:hAnsi="Times New Roman"/>
                <w:sz w:val="22"/>
                <w:szCs w:val="22"/>
                <w:lang w:eastAsia="en-US" w:bidi="ar-SA"/>
              </w:rPr>
              <w:t>Gama- glutamiltrans- ferazių suaktyvėjimas</w:t>
            </w:r>
          </w:p>
        </w:tc>
        <w:tc>
          <w:tcPr>
            <w:tcW w:w="1559" w:type="dxa"/>
            <w:tcBorders>
              <w:top w:val="single" w:sz="4" w:space="0" w:color="000000"/>
              <w:left w:val="single" w:sz="4" w:space="0" w:color="000000"/>
              <w:bottom w:val="single" w:sz="4" w:space="0" w:color="000000"/>
              <w:right w:val="single" w:sz="4" w:space="0" w:color="000000"/>
            </w:tcBorders>
          </w:tcPr>
          <w:p w14:paraId="6E6657FF" w14:textId="77777777" w:rsidR="00EB406C" w:rsidRPr="00EB406C" w:rsidRDefault="00EB406C" w:rsidP="00EB406C">
            <w:pPr>
              <w:widowControl w:val="0"/>
              <w:autoSpaceDE w:val="0"/>
              <w:autoSpaceDN w:val="0"/>
              <w:rPr>
                <w:rFonts w:ascii="Times New Roman" w:eastAsia="Times New Roman" w:hAnsi="Times New Roman"/>
                <w:sz w:val="22"/>
                <w:szCs w:val="22"/>
                <w:lang w:eastAsia="en-US" w:bidi="ar-SA"/>
              </w:rPr>
            </w:pPr>
          </w:p>
        </w:tc>
        <w:tc>
          <w:tcPr>
            <w:tcW w:w="1559" w:type="dxa"/>
            <w:tcBorders>
              <w:top w:val="single" w:sz="4" w:space="0" w:color="000000"/>
              <w:left w:val="single" w:sz="4" w:space="0" w:color="000000"/>
              <w:bottom w:val="single" w:sz="4" w:space="0" w:color="000000"/>
              <w:right w:val="single" w:sz="4" w:space="0" w:color="000000"/>
            </w:tcBorders>
          </w:tcPr>
          <w:p w14:paraId="674AB97C" w14:textId="77777777" w:rsidR="00EB406C" w:rsidRPr="00EB406C" w:rsidRDefault="00EB406C" w:rsidP="00EB406C">
            <w:pPr>
              <w:widowControl w:val="0"/>
              <w:autoSpaceDE w:val="0"/>
              <w:autoSpaceDN w:val="0"/>
              <w:rPr>
                <w:rFonts w:ascii="Times New Roman" w:eastAsia="Times New Roman" w:hAnsi="Times New Roman"/>
                <w:sz w:val="22"/>
                <w:szCs w:val="22"/>
                <w:lang w:eastAsia="en-US" w:bidi="ar-SA"/>
              </w:rPr>
            </w:pPr>
          </w:p>
        </w:tc>
        <w:tc>
          <w:tcPr>
            <w:tcW w:w="1277" w:type="dxa"/>
            <w:tcBorders>
              <w:top w:val="single" w:sz="4" w:space="0" w:color="000000"/>
              <w:left w:val="single" w:sz="4" w:space="0" w:color="000000"/>
              <w:bottom w:val="single" w:sz="4" w:space="0" w:color="000000"/>
              <w:right w:val="single" w:sz="4" w:space="0" w:color="000000"/>
            </w:tcBorders>
          </w:tcPr>
          <w:p w14:paraId="38BAC0F5" w14:textId="77777777" w:rsidR="00EB406C" w:rsidRPr="00EB406C" w:rsidRDefault="00EB406C" w:rsidP="00EB406C">
            <w:pPr>
              <w:widowControl w:val="0"/>
              <w:autoSpaceDE w:val="0"/>
              <w:autoSpaceDN w:val="0"/>
              <w:rPr>
                <w:rFonts w:ascii="Times New Roman" w:eastAsia="Times New Roman" w:hAnsi="Times New Roman"/>
                <w:sz w:val="22"/>
                <w:szCs w:val="22"/>
                <w:lang w:eastAsia="en-US" w:bidi="ar-SA"/>
              </w:rPr>
            </w:pPr>
          </w:p>
        </w:tc>
        <w:tc>
          <w:tcPr>
            <w:tcW w:w="1219" w:type="dxa"/>
            <w:tcBorders>
              <w:top w:val="single" w:sz="4" w:space="0" w:color="000000"/>
              <w:left w:val="single" w:sz="4" w:space="0" w:color="000000"/>
              <w:bottom w:val="single" w:sz="4" w:space="0" w:color="000000"/>
              <w:right w:val="single" w:sz="4" w:space="0" w:color="000000"/>
            </w:tcBorders>
          </w:tcPr>
          <w:p w14:paraId="6F895AF5" w14:textId="77777777" w:rsidR="00EB406C" w:rsidRPr="00EB406C" w:rsidRDefault="00EB406C" w:rsidP="00EB406C">
            <w:pPr>
              <w:widowControl w:val="0"/>
              <w:autoSpaceDE w:val="0"/>
              <w:autoSpaceDN w:val="0"/>
              <w:spacing w:line="248" w:lineRule="exact"/>
              <w:ind w:left="103"/>
              <w:rPr>
                <w:rFonts w:ascii="Times New Roman" w:eastAsia="Times New Roman" w:hAnsi="Times New Roman"/>
                <w:sz w:val="22"/>
                <w:szCs w:val="22"/>
                <w:lang w:eastAsia="en-US" w:bidi="ar-SA"/>
              </w:rPr>
            </w:pPr>
          </w:p>
        </w:tc>
      </w:tr>
      <w:tr w:rsidR="00EB406C" w14:paraId="48AA28BB" w14:textId="77777777" w:rsidTr="00EB406C">
        <w:trPr>
          <w:trHeight w:val="1771"/>
        </w:trPr>
        <w:tc>
          <w:tcPr>
            <w:tcW w:w="1526" w:type="dxa"/>
            <w:tcBorders>
              <w:top w:val="single" w:sz="4" w:space="0" w:color="000000"/>
              <w:left w:val="single" w:sz="4" w:space="0" w:color="000000"/>
              <w:bottom w:val="single" w:sz="4" w:space="0" w:color="000000"/>
              <w:right w:val="single" w:sz="4" w:space="0" w:color="000000"/>
            </w:tcBorders>
          </w:tcPr>
          <w:p w14:paraId="799E55C7" w14:textId="77777777" w:rsidR="00EB406C" w:rsidRPr="00EB406C" w:rsidRDefault="00EB406C" w:rsidP="00EB406C">
            <w:pPr>
              <w:spacing w:line="248" w:lineRule="exact"/>
              <w:rPr>
                <w:rFonts w:ascii="Times New Roman" w:eastAsia="Times New Roman" w:hAnsi="Times New Roman"/>
                <w:sz w:val="22"/>
                <w:szCs w:val="22"/>
                <w:lang w:eastAsia="en-US" w:bidi="ar-SA"/>
              </w:rPr>
            </w:pPr>
            <w:r w:rsidRPr="00EB406C">
              <w:rPr>
                <w:rFonts w:ascii="Times New Roman" w:eastAsia="Times New Roman" w:hAnsi="Times New Roman"/>
                <w:sz w:val="22"/>
                <w:szCs w:val="22"/>
                <w:lang w:eastAsia="en-US" w:bidi="ar-SA"/>
              </w:rPr>
              <w:t>Sužalojimai, apsinuodijimai ir procedūrų komplikacijos</w:t>
            </w:r>
          </w:p>
        </w:tc>
        <w:tc>
          <w:tcPr>
            <w:tcW w:w="1560" w:type="dxa"/>
            <w:tcBorders>
              <w:top w:val="single" w:sz="4" w:space="0" w:color="000000"/>
              <w:left w:val="single" w:sz="4" w:space="0" w:color="000000"/>
              <w:bottom w:val="single" w:sz="4" w:space="0" w:color="000000"/>
              <w:right w:val="single" w:sz="4" w:space="0" w:color="000000"/>
            </w:tcBorders>
          </w:tcPr>
          <w:p w14:paraId="4A4DBB10" w14:textId="77777777" w:rsidR="00EB406C" w:rsidRPr="00EB406C" w:rsidRDefault="00EB406C" w:rsidP="00EB406C">
            <w:pPr>
              <w:widowControl w:val="0"/>
              <w:autoSpaceDE w:val="0"/>
              <w:autoSpaceDN w:val="0"/>
              <w:spacing w:line="248" w:lineRule="exact"/>
              <w:ind w:left="103"/>
              <w:rPr>
                <w:rFonts w:ascii="Times New Roman" w:eastAsia="Times New Roman" w:hAnsi="Times New Roman"/>
                <w:sz w:val="22"/>
                <w:szCs w:val="22"/>
                <w:lang w:eastAsia="en-US" w:bidi="ar-SA"/>
              </w:rPr>
            </w:pPr>
          </w:p>
        </w:tc>
        <w:tc>
          <w:tcPr>
            <w:tcW w:w="1559" w:type="dxa"/>
            <w:tcBorders>
              <w:top w:val="single" w:sz="4" w:space="0" w:color="000000"/>
              <w:left w:val="single" w:sz="4" w:space="0" w:color="000000"/>
              <w:bottom w:val="single" w:sz="4" w:space="0" w:color="000000"/>
              <w:right w:val="single" w:sz="4" w:space="0" w:color="000000"/>
            </w:tcBorders>
          </w:tcPr>
          <w:p w14:paraId="230E33C0" w14:textId="77777777" w:rsidR="00EB406C" w:rsidRPr="00EB406C" w:rsidRDefault="00EB406C" w:rsidP="00EB406C">
            <w:pPr>
              <w:widowControl w:val="0"/>
              <w:autoSpaceDE w:val="0"/>
              <w:autoSpaceDN w:val="0"/>
              <w:spacing w:line="248" w:lineRule="exact"/>
              <w:ind w:left="103"/>
              <w:rPr>
                <w:rFonts w:ascii="Times New Roman" w:eastAsia="Times New Roman" w:hAnsi="Times New Roman"/>
                <w:sz w:val="22"/>
                <w:szCs w:val="22"/>
                <w:lang w:eastAsia="en-US" w:bidi="ar-SA"/>
              </w:rPr>
            </w:pPr>
          </w:p>
        </w:tc>
        <w:tc>
          <w:tcPr>
            <w:tcW w:w="1559" w:type="dxa"/>
            <w:tcBorders>
              <w:top w:val="single" w:sz="4" w:space="0" w:color="000000"/>
              <w:left w:val="single" w:sz="4" w:space="0" w:color="000000"/>
              <w:bottom w:val="single" w:sz="4" w:space="0" w:color="000000"/>
              <w:right w:val="single" w:sz="4" w:space="0" w:color="000000"/>
            </w:tcBorders>
          </w:tcPr>
          <w:p w14:paraId="72E4058B" w14:textId="77777777" w:rsidR="00EB406C" w:rsidRPr="00EB406C" w:rsidRDefault="00EB406C" w:rsidP="00EB406C">
            <w:pPr>
              <w:rPr>
                <w:rFonts w:ascii="Times New Roman" w:eastAsia="Times New Roman" w:hAnsi="Times New Roman"/>
                <w:sz w:val="22"/>
                <w:szCs w:val="22"/>
                <w:lang w:eastAsia="en-US" w:bidi="ar-SA"/>
              </w:rPr>
            </w:pPr>
            <w:r w:rsidRPr="00EB406C">
              <w:rPr>
                <w:rFonts w:ascii="Times New Roman" w:eastAsia="Times New Roman" w:hAnsi="Times New Roman"/>
                <w:sz w:val="22"/>
                <w:szCs w:val="22"/>
                <w:lang w:eastAsia="en-US" w:bidi="ar-SA"/>
              </w:rPr>
              <w:t>Radiacinis ezofagitas Radiacinis pneumonitas</w:t>
            </w:r>
          </w:p>
        </w:tc>
        <w:tc>
          <w:tcPr>
            <w:tcW w:w="1559" w:type="dxa"/>
            <w:tcBorders>
              <w:top w:val="single" w:sz="4" w:space="0" w:color="000000"/>
              <w:left w:val="single" w:sz="4" w:space="0" w:color="000000"/>
              <w:bottom w:val="single" w:sz="4" w:space="0" w:color="000000"/>
              <w:right w:val="single" w:sz="4" w:space="0" w:color="000000"/>
            </w:tcBorders>
          </w:tcPr>
          <w:p w14:paraId="30B59990" w14:textId="77777777" w:rsidR="00EB406C" w:rsidRPr="00EB406C" w:rsidRDefault="00EB406C" w:rsidP="00EB406C">
            <w:pPr>
              <w:rPr>
                <w:rFonts w:ascii="Times New Roman" w:eastAsia="Times New Roman" w:hAnsi="Times New Roman"/>
                <w:sz w:val="22"/>
                <w:szCs w:val="22"/>
                <w:lang w:eastAsia="en-US" w:bidi="ar-SA"/>
              </w:rPr>
            </w:pPr>
            <w:r w:rsidRPr="00EB406C">
              <w:rPr>
                <w:rFonts w:ascii="Times New Roman" w:eastAsia="Times New Roman" w:hAnsi="Times New Roman"/>
                <w:sz w:val="22"/>
                <w:szCs w:val="22"/>
                <w:lang w:eastAsia="en-US" w:bidi="ar-SA"/>
              </w:rPr>
              <w:t>Pasikartojimo fenomenas</w:t>
            </w:r>
          </w:p>
        </w:tc>
        <w:tc>
          <w:tcPr>
            <w:tcW w:w="1277" w:type="dxa"/>
            <w:tcBorders>
              <w:top w:val="single" w:sz="4" w:space="0" w:color="000000"/>
              <w:left w:val="single" w:sz="4" w:space="0" w:color="000000"/>
              <w:bottom w:val="single" w:sz="4" w:space="0" w:color="000000"/>
              <w:right w:val="single" w:sz="4" w:space="0" w:color="000000"/>
            </w:tcBorders>
          </w:tcPr>
          <w:p w14:paraId="41D0EABA" w14:textId="77777777" w:rsidR="00EB406C" w:rsidRPr="00EB406C" w:rsidRDefault="00EB406C" w:rsidP="00EB406C">
            <w:pPr>
              <w:widowControl w:val="0"/>
              <w:autoSpaceDE w:val="0"/>
              <w:autoSpaceDN w:val="0"/>
              <w:rPr>
                <w:rFonts w:ascii="Times New Roman" w:eastAsia="Times New Roman" w:hAnsi="Times New Roman"/>
                <w:sz w:val="22"/>
                <w:szCs w:val="22"/>
                <w:lang w:eastAsia="en-US" w:bidi="ar-SA"/>
              </w:rPr>
            </w:pPr>
          </w:p>
        </w:tc>
        <w:tc>
          <w:tcPr>
            <w:tcW w:w="1219" w:type="dxa"/>
            <w:tcBorders>
              <w:top w:val="single" w:sz="4" w:space="0" w:color="000000"/>
              <w:left w:val="single" w:sz="4" w:space="0" w:color="000000"/>
              <w:bottom w:val="single" w:sz="4" w:space="0" w:color="000000"/>
              <w:right w:val="single" w:sz="4" w:space="0" w:color="000000"/>
            </w:tcBorders>
          </w:tcPr>
          <w:p w14:paraId="06C9AB01" w14:textId="77777777" w:rsidR="00EB406C" w:rsidRPr="00EB406C" w:rsidRDefault="00EB406C" w:rsidP="00EB406C">
            <w:pPr>
              <w:widowControl w:val="0"/>
              <w:autoSpaceDE w:val="0"/>
              <w:autoSpaceDN w:val="0"/>
              <w:spacing w:line="248" w:lineRule="exact"/>
              <w:ind w:left="103"/>
              <w:rPr>
                <w:rFonts w:ascii="Times New Roman" w:eastAsia="Times New Roman" w:hAnsi="Times New Roman"/>
                <w:sz w:val="22"/>
                <w:szCs w:val="22"/>
                <w:lang w:eastAsia="en-US" w:bidi="ar-SA"/>
              </w:rPr>
            </w:pPr>
          </w:p>
        </w:tc>
      </w:tr>
    </w:tbl>
    <w:p w14:paraId="0D90565E" w14:textId="2A73C4C3" w:rsidR="00AD2410" w:rsidRPr="0069419E" w:rsidRDefault="0069419E" w:rsidP="002B0AA6">
      <w:pPr>
        <w:autoSpaceDE w:val="0"/>
        <w:autoSpaceDN w:val="0"/>
        <w:adjustRightInd w:val="0"/>
        <w:spacing w:before="40"/>
        <w:ind w:left="142"/>
        <w:rPr>
          <w:rFonts w:ascii="Times New Roman" w:eastAsia="Times New Roman" w:hAnsi="Times New Roman"/>
          <w:snapToGrid w:val="0"/>
          <w:sz w:val="22"/>
          <w:szCs w:val="22"/>
          <w:lang w:eastAsia="en-US" w:bidi="ar-SA"/>
        </w:rPr>
      </w:pPr>
      <w:r w:rsidRPr="0069419E">
        <w:rPr>
          <w:rFonts w:ascii="Times New Roman" w:eastAsia="Times New Roman" w:hAnsi="Times New Roman"/>
          <w:snapToGrid w:val="0"/>
          <w:sz w:val="22"/>
          <w:szCs w:val="22"/>
          <w:vertAlign w:val="superscript"/>
          <w:lang w:eastAsia="en-US" w:bidi="ar-SA"/>
        </w:rPr>
        <w:t>a</w:t>
      </w:r>
      <w:r>
        <w:rPr>
          <w:rFonts w:ascii="Times New Roman" w:eastAsia="Times New Roman" w:hAnsi="Times New Roman"/>
          <w:snapToGrid w:val="0"/>
          <w:sz w:val="22"/>
          <w:szCs w:val="22"/>
          <w:lang w:eastAsia="en-US" w:bidi="ar-SA"/>
        </w:rPr>
        <w:t xml:space="preserve"> </w:t>
      </w:r>
      <w:r w:rsidR="00AD2410" w:rsidRPr="0069419E">
        <w:rPr>
          <w:rFonts w:ascii="Times New Roman" w:eastAsia="Times New Roman" w:hAnsi="Times New Roman"/>
          <w:snapToGrid w:val="0"/>
          <w:sz w:val="22"/>
          <w:szCs w:val="22"/>
          <w:lang w:eastAsia="en-US" w:bidi="ar-SA"/>
        </w:rPr>
        <w:t>Kartu su neutropenija ir be jos.</w:t>
      </w:r>
    </w:p>
    <w:p w14:paraId="754E19AE" w14:textId="77777777" w:rsidR="00AD2410" w:rsidRPr="0069419E" w:rsidRDefault="00AD2410" w:rsidP="002B0AA6">
      <w:pPr>
        <w:autoSpaceDE w:val="0"/>
        <w:autoSpaceDN w:val="0"/>
        <w:adjustRightInd w:val="0"/>
        <w:ind w:left="142"/>
        <w:rPr>
          <w:rFonts w:ascii="Times New Roman" w:eastAsia="Times New Roman" w:hAnsi="Times New Roman"/>
          <w:snapToGrid w:val="0"/>
          <w:sz w:val="22"/>
          <w:szCs w:val="22"/>
          <w:lang w:eastAsia="en-US" w:bidi="ar-SA"/>
        </w:rPr>
      </w:pPr>
      <w:r w:rsidRPr="0069419E">
        <w:rPr>
          <w:rFonts w:ascii="Times New Roman" w:eastAsia="Times New Roman" w:hAnsi="Times New Roman"/>
          <w:snapToGrid w:val="0"/>
          <w:sz w:val="22"/>
          <w:szCs w:val="22"/>
          <w:vertAlign w:val="superscript"/>
          <w:lang w:eastAsia="en-US" w:bidi="ar-SA"/>
        </w:rPr>
        <w:t>b</w:t>
      </w:r>
      <w:r w:rsidRPr="0069419E">
        <w:rPr>
          <w:rFonts w:ascii="Times New Roman" w:eastAsia="Times New Roman" w:hAnsi="Times New Roman"/>
          <w:snapToGrid w:val="0"/>
          <w:sz w:val="22"/>
          <w:szCs w:val="22"/>
          <w:lang w:eastAsia="en-US" w:bidi="ar-SA"/>
        </w:rPr>
        <w:t xml:space="preserve"> Kai kurie atvejai mirtini.</w:t>
      </w:r>
    </w:p>
    <w:p w14:paraId="503C17A1" w14:textId="77777777" w:rsidR="00AD2410" w:rsidRPr="0069419E" w:rsidRDefault="00AD2410" w:rsidP="002B0AA6">
      <w:pPr>
        <w:autoSpaceDE w:val="0"/>
        <w:autoSpaceDN w:val="0"/>
        <w:adjustRightInd w:val="0"/>
        <w:ind w:left="142"/>
        <w:rPr>
          <w:rFonts w:ascii="Times New Roman" w:eastAsia="Times New Roman" w:hAnsi="Times New Roman"/>
          <w:snapToGrid w:val="0"/>
          <w:sz w:val="22"/>
          <w:szCs w:val="22"/>
          <w:lang w:eastAsia="en-US" w:bidi="ar-SA"/>
        </w:rPr>
      </w:pPr>
      <w:r w:rsidRPr="0069419E">
        <w:rPr>
          <w:rFonts w:ascii="Times New Roman" w:eastAsia="Times New Roman" w:hAnsi="Times New Roman"/>
          <w:snapToGrid w:val="0"/>
          <w:sz w:val="22"/>
          <w:szCs w:val="22"/>
          <w:vertAlign w:val="superscript"/>
          <w:lang w:eastAsia="en-US" w:bidi="ar-SA"/>
        </w:rPr>
        <w:t>c</w:t>
      </w:r>
      <w:r w:rsidRPr="0069419E">
        <w:rPr>
          <w:rFonts w:ascii="Times New Roman" w:eastAsia="Times New Roman" w:hAnsi="Times New Roman"/>
          <w:snapToGrid w:val="0"/>
          <w:sz w:val="22"/>
          <w:szCs w:val="22"/>
          <w:lang w:eastAsia="en-US" w:bidi="ar-SA"/>
        </w:rPr>
        <w:t xml:space="preserve"> Kartais sukėlusi galūnės nekrozę.</w:t>
      </w:r>
    </w:p>
    <w:p w14:paraId="2C63593A" w14:textId="77777777" w:rsidR="00AD2410" w:rsidRPr="0069419E" w:rsidRDefault="00AD2410" w:rsidP="002B0AA6">
      <w:pPr>
        <w:autoSpaceDE w:val="0"/>
        <w:autoSpaceDN w:val="0"/>
        <w:adjustRightInd w:val="0"/>
        <w:ind w:left="142"/>
        <w:rPr>
          <w:rFonts w:ascii="Times New Roman" w:eastAsia="Times New Roman" w:hAnsi="Times New Roman"/>
          <w:snapToGrid w:val="0"/>
          <w:sz w:val="22"/>
          <w:szCs w:val="22"/>
          <w:lang w:eastAsia="en-US" w:bidi="ar-SA"/>
        </w:rPr>
      </w:pPr>
      <w:r w:rsidRPr="0069419E">
        <w:rPr>
          <w:rFonts w:ascii="Times New Roman" w:eastAsia="Times New Roman" w:hAnsi="Times New Roman"/>
          <w:snapToGrid w:val="0"/>
          <w:sz w:val="22"/>
          <w:szCs w:val="22"/>
          <w:vertAlign w:val="superscript"/>
          <w:lang w:eastAsia="en-US" w:bidi="ar-SA"/>
        </w:rPr>
        <w:t>d</w:t>
      </w:r>
      <w:r w:rsidRPr="0069419E">
        <w:rPr>
          <w:rFonts w:ascii="Times New Roman" w:eastAsia="Times New Roman" w:hAnsi="Times New Roman"/>
          <w:snapToGrid w:val="0"/>
          <w:sz w:val="22"/>
          <w:szCs w:val="22"/>
          <w:lang w:eastAsia="en-US" w:bidi="ar-SA"/>
        </w:rPr>
        <w:t xml:space="preserve"> Su kvėpavimo nepakankamumu.</w:t>
      </w:r>
    </w:p>
    <w:p w14:paraId="7A62C276" w14:textId="77777777" w:rsidR="00AD2410" w:rsidRPr="0069419E" w:rsidRDefault="00AD2410" w:rsidP="002B0AA6">
      <w:pPr>
        <w:autoSpaceDE w:val="0"/>
        <w:autoSpaceDN w:val="0"/>
        <w:adjustRightInd w:val="0"/>
        <w:ind w:left="142"/>
        <w:rPr>
          <w:rFonts w:ascii="Times New Roman" w:eastAsia="Times New Roman" w:hAnsi="Times New Roman"/>
          <w:snapToGrid w:val="0"/>
          <w:sz w:val="22"/>
          <w:szCs w:val="22"/>
          <w:lang w:eastAsia="en-US" w:bidi="ar-SA"/>
        </w:rPr>
      </w:pPr>
      <w:r w:rsidRPr="0069419E">
        <w:rPr>
          <w:rFonts w:ascii="Times New Roman" w:eastAsia="Times New Roman" w:hAnsi="Times New Roman"/>
          <w:snapToGrid w:val="0"/>
          <w:sz w:val="22"/>
          <w:szCs w:val="22"/>
          <w:vertAlign w:val="superscript"/>
          <w:lang w:eastAsia="en-US" w:bidi="ar-SA"/>
        </w:rPr>
        <w:t>e</w:t>
      </w:r>
      <w:r w:rsidRPr="0069419E">
        <w:rPr>
          <w:rFonts w:ascii="Times New Roman" w:eastAsia="Times New Roman" w:hAnsi="Times New Roman"/>
          <w:snapToGrid w:val="0"/>
          <w:sz w:val="22"/>
          <w:szCs w:val="22"/>
          <w:lang w:eastAsia="en-US" w:bidi="ar-SA"/>
        </w:rPr>
        <w:t xml:space="preserve"> Stebėta tik vartojant kartu su cisplatina.</w:t>
      </w:r>
    </w:p>
    <w:p w14:paraId="19BF8E63" w14:textId="39CB1224" w:rsidR="007F6698" w:rsidRPr="0069419E" w:rsidRDefault="00AD2410" w:rsidP="002B0AA6">
      <w:pPr>
        <w:autoSpaceDE w:val="0"/>
        <w:autoSpaceDN w:val="0"/>
        <w:adjustRightInd w:val="0"/>
        <w:ind w:left="142"/>
        <w:rPr>
          <w:rFonts w:ascii="Times New Roman" w:eastAsia="Times New Roman" w:hAnsi="Times New Roman"/>
          <w:snapToGrid w:val="0"/>
          <w:sz w:val="22"/>
          <w:szCs w:val="22"/>
          <w:lang w:eastAsia="en-US" w:bidi="ar-SA"/>
        </w:rPr>
      </w:pPr>
      <w:r w:rsidRPr="0069419E">
        <w:rPr>
          <w:rFonts w:ascii="Times New Roman" w:eastAsia="Times New Roman" w:hAnsi="Times New Roman"/>
          <w:snapToGrid w:val="0"/>
          <w:sz w:val="22"/>
          <w:szCs w:val="22"/>
          <w:vertAlign w:val="superscript"/>
          <w:lang w:eastAsia="en-US" w:bidi="ar-SA"/>
        </w:rPr>
        <w:t>f</w:t>
      </w:r>
      <w:r w:rsidRPr="0069419E">
        <w:rPr>
          <w:rFonts w:ascii="Times New Roman" w:eastAsia="Times New Roman" w:hAnsi="Times New Roman"/>
          <w:snapToGrid w:val="0"/>
          <w:sz w:val="22"/>
          <w:szCs w:val="22"/>
          <w:lang w:eastAsia="en-US" w:bidi="ar-SA"/>
        </w:rPr>
        <w:t xml:space="preserve"> Daugiausia apatinių galūnių.</w:t>
      </w:r>
    </w:p>
    <w:p w14:paraId="5ABCD611" w14:textId="77777777" w:rsidR="00F311D6" w:rsidRPr="003737CA" w:rsidRDefault="00F311D6" w:rsidP="00F311D6">
      <w:pPr>
        <w:autoSpaceDE w:val="0"/>
        <w:autoSpaceDN w:val="0"/>
        <w:adjustRightInd w:val="0"/>
        <w:rPr>
          <w:rFonts w:ascii="Times New Roman" w:hAnsi="Times New Roman"/>
          <w:sz w:val="22"/>
          <w:szCs w:val="22"/>
        </w:rPr>
      </w:pPr>
    </w:p>
    <w:p w14:paraId="196D1F26" w14:textId="77777777" w:rsidR="00F311D6" w:rsidRPr="003737CA" w:rsidRDefault="00F311D6" w:rsidP="00F311D6">
      <w:pPr>
        <w:tabs>
          <w:tab w:val="left" w:pos="567"/>
        </w:tabs>
        <w:autoSpaceDE w:val="0"/>
        <w:autoSpaceDN w:val="0"/>
        <w:adjustRightInd w:val="0"/>
        <w:rPr>
          <w:rFonts w:ascii="Times New Roman" w:eastAsia="Times New Roman" w:hAnsi="Times New Roman"/>
          <w:snapToGrid w:val="0"/>
          <w:sz w:val="22"/>
          <w:szCs w:val="22"/>
          <w:u w:val="single"/>
          <w:lang w:eastAsia="en-US" w:bidi="ar-SA"/>
        </w:rPr>
      </w:pPr>
      <w:r w:rsidRPr="003737CA">
        <w:rPr>
          <w:rFonts w:ascii="Times New Roman" w:eastAsia="Times New Roman" w:hAnsi="Times New Roman"/>
          <w:snapToGrid w:val="0"/>
          <w:sz w:val="22"/>
          <w:szCs w:val="22"/>
          <w:u w:val="single"/>
          <w:lang w:eastAsia="en-US" w:bidi="ar-SA"/>
        </w:rPr>
        <w:t>Pranešimas apie įtariamas nepageidaujamas reakcijas</w:t>
      </w:r>
    </w:p>
    <w:p w14:paraId="43072965" w14:textId="4CC3B5E1" w:rsidR="009A0C42" w:rsidRPr="0046737E" w:rsidRDefault="009A0C42" w:rsidP="0046737E">
      <w:pPr>
        <w:tabs>
          <w:tab w:val="left" w:pos="567"/>
        </w:tabs>
        <w:autoSpaceDE w:val="0"/>
        <w:autoSpaceDN w:val="0"/>
        <w:adjustRightInd w:val="0"/>
        <w:spacing w:line="260" w:lineRule="exact"/>
        <w:rPr>
          <w:rFonts w:ascii="Times New Roman" w:hAnsi="Times New Roman"/>
          <w:noProof/>
          <w:snapToGrid w:val="0"/>
          <w:sz w:val="22"/>
          <w:szCs w:val="22"/>
        </w:rPr>
      </w:pPr>
      <w:r w:rsidRPr="0046737E">
        <w:rPr>
          <w:rFonts w:ascii="Times New Roman" w:hAnsi="Times New Roman"/>
          <w:noProof/>
          <w:snapToGrid w:val="0"/>
          <w:sz w:val="22"/>
          <w:szCs w:val="22"/>
        </w:rPr>
        <w:t xml:space="preserve">Svarbu pranešti apie įtariamas nepageidaujamas reakcijas, pastebėtas po vaistinio preparato </w:t>
      </w:r>
      <w:r w:rsidRPr="00E82478">
        <w:rPr>
          <w:rFonts w:ascii="Times New Roman" w:hAnsi="Times New Roman"/>
          <w:noProof/>
          <w:snapToGrid w:val="0"/>
          <w:sz w:val="22"/>
          <w:szCs w:val="22"/>
        </w:rPr>
        <w:t>registracijos, nes tai leidžia nuolat stebėti vaistinio preparato naudos ir rizikos santykį.</w:t>
      </w:r>
      <w:r w:rsidRPr="00E82478">
        <w:rPr>
          <w:rFonts w:ascii="Times New Roman" w:hAnsi="Times New Roman"/>
          <w:snapToGrid w:val="0"/>
          <w:sz w:val="22"/>
          <w:szCs w:val="22"/>
        </w:rPr>
        <w:t xml:space="preserve"> </w:t>
      </w:r>
      <w:r w:rsidRPr="00E82478">
        <w:rPr>
          <w:rFonts w:ascii="Times New Roman" w:hAnsi="Times New Roman"/>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E82478">
          <w:rPr>
            <w:rFonts w:ascii="Times New Roman" w:hAnsi="Times New Roman"/>
            <w:noProof/>
            <w:snapToGrid w:val="0"/>
            <w:color w:val="0000FF"/>
            <w:sz w:val="22"/>
            <w:szCs w:val="22"/>
            <w:u w:val="single"/>
          </w:rPr>
          <w:t>https://vapris.vvkt.lt/vvkt-web/public/nrvSpecialist</w:t>
        </w:r>
      </w:hyperlink>
      <w:r w:rsidRPr="00E82478">
        <w:rPr>
          <w:rFonts w:ascii="Times New Roman" w:hAnsi="Times New Roman"/>
          <w:noProof/>
          <w:snapToGrid w:val="0"/>
          <w:sz w:val="22"/>
          <w:szCs w:val="22"/>
        </w:rPr>
        <w:t xml:space="preserve"> arba užpildę Sveikatos priežiūros ar farmacijos specialisto pranešimo apie įtariamą nepageidaujamą reakciją (ĮNR) formą, kuri skelbiama </w:t>
      </w:r>
      <w:hyperlink r:id="rId9" w:history="1">
        <w:r w:rsidRPr="00E82478">
          <w:rPr>
            <w:rFonts w:ascii="Times New Roman" w:hAnsi="Times New Roman"/>
            <w:noProof/>
            <w:snapToGrid w:val="0"/>
            <w:color w:val="0000FF"/>
            <w:sz w:val="22"/>
            <w:szCs w:val="22"/>
            <w:u w:val="single"/>
          </w:rPr>
          <w:t>https://www.vvkt.lt/index.php?1399030386</w:t>
        </w:r>
      </w:hyperlink>
      <w:r w:rsidRPr="00E82478">
        <w:rPr>
          <w:rFonts w:ascii="Times New Roman" w:hAnsi="Times New Roman"/>
          <w:noProof/>
          <w:snapToGrid w:val="0"/>
          <w:sz w:val="22"/>
          <w:szCs w:val="22"/>
        </w:rPr>
        <w:t xml:space="preserve">, ir atsiųsti elektroniniu paštu (adresu </w:t>
      </w:r>
      <w:hyperlink r:id="rId10" w:history="1">
        <w:r w:rsidRPr="00060C2D">
          <w:rPr>
            <w:rStyle w:val="Hipersaitas"/>
            <w:rFonts w:ascii="Times New Roman" w:hAnsi="Times New Roman"/>
            <w:sz w:val="22"/>
            <w:szCs w:val="22"/>
          </w:rPr>
          <w:t>NepageidaujamaR@vvkt.lt</w:t>
        </w:r>
      </w:hyperlink>
      <w:r w:rsidRPr="00E82478">
        <w:rPr>
          <w:rFonts w:ascii="Times New Roman" w:hAnsi="Times New Roman"/>
          <w:noProof/>
          <w:snapToGrid w:val="0"/>
          <w:sz w:val="22"/>
          <w:szCs w:val="22"/>
        </w:rPr>
        <w:t>).</w:t>
      </w:r>
    </w:p>
    <w:p w14:paraId="5337E51F"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225DB280" w14:textId="77777777" w:rsidR="00F311D6" w:rsidRPr="003737CA" w:rsidRDefault="00F311D6" w:rsidP="00F311D6">
      <w:pPr>
        <w:keepNext/>
        <w:tabs>
          <w:tab w:val="left" w:pos="567"/>
        </w:tabs>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4.9</w:t>
      </w:r>
      <w:r w:rsidRPr="003737CA">
        <w:rPr>
          <w:rFonts w:ascii="Times New Roman" w:eastAsia="Times New Roman" w:hAnsi="Times New Roman"/>
          <w:b/>
          <w:snapToGrid w:val="0"/>
          <w:sz w:val="22"/>
          <w:szCs w:val="22"/>
          <w:lang w:eastAsia="en-US" w:bidi="ar-SA"/>
        </w:rPr>
        <w:tab/>
        <w:t>Perdozavimas</w:t>
      </w:r>
    </w:p>
    <w:p w14:paraId="7F95A2FA"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2A9A3FCA" w14:textId="77777777" w:rsidR="00F311D6" w:rsidRDefault="00F311D6" w:rsidP="00F311D6">
      <w:pPr>
        <w:widowControl w:val="0"/>
        <w:autoSpaceDE w:val="0"/>
        <w:autoSpaceDN w:val="0"/>
        <w:adjustRightInd w:val="0"/>
        <w:rPr>
          <w:rFonts w:ascii="Times New Roman" w:eastAsia="Times New Roman" w:hAnsi="Times New Roman"/>
          <w:sz w:val="22"/>
          <w:szCs w:val="22"/>
          <w:lang w:eastAsia="en-US" w:bidi="ar-SA"/>
        </w:rPr>
      </w:pPr>
      <w:r>
        <w:rPr>
          <w:rFonts w:ascii="Times New Roman" w:eastAsia="Times New Roman" w:hAnsi="Times New Roman"/>
          <w:sz w:val="22"/>
          <w:szCs w:val="22"/>
          <w:lang w:eastAsia="en-US" w:bidi="ar-SA"/>
        </w:rPr>
        <w:t>Pranešt</w:t>
      </w:r>
      <w:r w:rsidRPr="003737CA">
        <w:rPr>
          <w:rFonts w:ascii="Times New Roman" w:eastAsia="Times New Roman" w:hAnsi="Times New Roman"/>
          <w:sz w:val="22"/>
          <w:szCs w:val="22"/>
          <w:lang w:eastAsia="en-US" w:bidi="ar-SA"/>
        </w:rPr>
        <w:t xml:space="preserve">a apie šiuos perdozavimo simptomus: neutropeniją, anemiją, trombocitopeniją, mukozitą, sensorinę polineuropatiją ir išbėrimą. </w:t>
      </w:r>
      <w:r w:rsidRPr="004F6B58">
        <w:rPr>
          <w:rFonts w:ascii="Times New Roman" w:eastAsia="Times New Roman" w:hAnsi="Times New Roman"/>
          <w:sz w:val="22"/>
          <w:szCs w:val="22"/>
          <w:lang w:eastAsia="en-US" w:bidi="ar-SA"/>
        </w:rPr>
        <w:t>Tikėtina perdozavimo komplikacija yra kaulų čiulpų slopinimas, kuris pasireiškia neutropenija, trombocitopenija ir anemija</w:t>
      </w:r>
      <w:r w:rsidRPr="003737CA">
        <w:rPr>
          <w:rFonts w:ascii="Times New Roman" w:eastAsia="Times New Roman" w:hAnsi="Times New Roman"/>
          <w:sz w:val="22"/>
          <w:szCs w:val="22"/>
          <w:lang w:eastAsia="en-US" w:bidi="ar-SA"/>
        </w:rPr>
        <w:t>. Be to, gali</w:t>
      </w:r>
      <w:r>
        <w:rPr>
          <w:rFonts w:ascii="Times New Roman" w:eastAsia="Times New Roman" w:hAnsi="Times New Roman"/>
          <w:sz w:val="22"/>
          <w:szCs w:val="22"/>
          <w:lang w:eastAsia="en-US" w:bidi="ar-SA"/>
        </w:rPr>
        <w:t xml:space="preserve"> pasireikšti</w:t>
      </w:r>
      <w:r w:rsidRPr="003737CA">
        <w:rPr>
          <w:rFonts w:ascii="Times New Roman" w:eastAsia="Times New Roman" w:hAnsi="Times New Roman"/>
          <w:sz w:val="22"/>
          <w:szCs w:val="22"/>
          <w:lang w:eastAsia="en-US" w:bidi="ar-SA"/>
        </w:rPr>
        <w:t xml:space="preserve"> infekcija su karščiavimu ir be jo, viduriavimas ir (arba) mukozitas. </w:t>
      </w:r>
      <w:r w:rsidRPr="004F6B58">
        <w:rPr>
          <w:rFonts w:ascii="Times New Roman" w:eastAsia="Times New Roman" w:hAnsi="Times New Roman"/>
          <w:sz w:val="22"/>
          <w:szCs w:val="22"/>
          <w:lang w:eastAsia="en-US" w:bidi="ar-SA"/>
        </w:rPr>
        <w:t>Įtarus perdozavimą būtina tirti kraujo ląstelių kiekį ir prireikus taikyti palaikomąjį gydymą. Perdozavus pemetreksedo reikia apsvarstyti poreikį skirti kalcio folinato arba folino rūgšties</w:t>
      </w:r>
      <w:r>
        <w:rPr>
          <w:rFonts w:ascii="Times New Roman" w:eastAsia="Times New Roman" w:hAnsi="Times New Roman"/>
          <w:sz w:val="22"/>
          <w:szCs w:val="22"/>
          <w:lang w:eastAsia="en-US" w:bidi="ar-SA"/>
        </w:rPr>
        <w:t>.</w:t>
      </w:r>
    </w:p>
    <w:p w14:paraId="7A8E02AB" w14:textId="77777777" w:rsidR="00F311D6" w:rsidRDefault="00F311D6" w:rsidP="00F311D6">
      <w:pPr>
        <w:widowControl w:val="0"/>
        <w:autoSpaceDE w:val="0"/>
        <w:autoSpaceDN w:val="0"/>
        <w:adjustRightInd w:val="0"/>
        <w:rPr>
          <w:rFonts w:ascii="Times New Roman" w:eastAsia="Times New Roman" w:hAnsi="Times New Roman"/>
          <w:sz w:val="22"/>
          <w:szCs w:val="22"/>
          <w:lang w:eastAsia="en-US" w:bidi="ar-SA"/>
        </w:rPr>
      </w:pPr>
    </w:p>
    <w:p w14:paraId="3509559B" w14:textId="77777777" w:rsidR="00F311D6" w:rsidRPr="003737CA" w:rsidRDefault="00F311D6" w:rsidP="00F311D6">
      <w:pPr>
        <w:widowControl w:val="0"/>
        <w:autoSpaceDE w:val="0"/>
        <w:autoSpaceDN w:val="0"/>
        <w:adjustRightInd w:val="0"/>
        <w:rPr>
          <w:rFonts w:ascii="Times New Roman" w:eastAsia="Times New Roman" w:hAnsi="Times New Roman"/>
          <w:sz w:val="22"/>
          <w:szCs w:val="22"/>
          <w:lang w:eastAsia="en-US" w:bidi="ar-SA"/>
        </w:rPr>
      </w:pPr>
    </w:p>
    <w:p w14:paraId="4225DBF9" w14:textId="77777777" w:rsidR="00F311D6" w:rsidRPr="003737CA" w:rsidRDefault="00F311D6" w:rsidP="00F311D6">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5.</w:t>
      </w:r>
      <w:r w:rsidRPr="003737CA">
        <w:rPr>
          <w:rFonts w:ascii="Times New Roman" w:eastAsia="Times New Roman" w:hAnsi="Times New Roman"/>
          <w:b/>
          <w:snapToGrid w:val="0"/>
          <w:sz w:val="22"/>
          <w:szCs w:val="22"/>
          <w:lang w:eastAsia="en-US" w:bidi="ar-SA"/>
        </w:rPr>
        <w:tab/>
        <w:t>FARMAKOLOGINĖS SAVYBĖS</w:t>
      </w:r>
    </w:p>
    <w:p w14:paraId="4174AFEE"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348E1A73" w14:textId="77777777" w:rsidR="00F311D6" w:rsidRPr="003737CA" w:rsidRDefault="00F311D6" w:rsidP="00F311D6">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 xml:space="preserve">5.1 </w:t>
      </w:r>
      <w:r w:rsidRPr="003737CA">
        <w:rPr>
          <w:rFonts w:ascii="Times New Roman" w:eastAsia="Times New Roman" w:hAnsi="Times New Roman"/>
          <w:b/>
          <w:snapToGrid w:val="0"/>
          <w:sz w:val="22"/>
          <w:szCs w:val="22"/>
          <w:lang w:eastAsia="en-US" w:bidi="ar-SA"/>
        </w:rPr>
        <w:tab/>
        <w:t>Farmakodinaminės savybės</w:t>
      </w:r>
    </w:p>
    <w:p w14:paraId="4A997136"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7B9910BC" w14:textId="77777777" w:rsidR="00F311D6" w:rsidRPr="003737CA" w:rsidRDefault="00F311D6" w:rsidP="00F311D6">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 xml:space="preserve">Farmakoterapinė grupė – folio rūgšties analogai, ATC kodas – L01BA04. </w:t>
      </w:r>
    </w:p>
    <w:p w14:paraId="3A24009F" w14:textId="77777777" w:rsidR="00F311D6" w:rsidRDefault="00F311D6" w:rsidP="00F311D6">
      <w:pPr>
        <w:widowControl w:val="0"/>
        <w:autoSpaceDE w:val="0"/>
        <w:autoSpaceDN w:val="0"/>
        <w:adjustRightInd w:val="0"/>
        <w:rPr>
          <w:rFonts w:ascii="Times New Roman" w:eastAsia="TimesNewRomanPSMT" w:hAnsi="Times New Roman"/>
          <w:sz w:val="22"/>
          <w:szCs w:val="22"/>
          <w:lang w:eastAsia="fr-LU" w:bidi="ar-SA"/>
        </w:rPr>
      </w:pPr>
    </w:p>
    <w:p w14:paraId="1238A536" w14:textId="77777777" w:rsidR="00F311D6" w:rsidRPr="00A0599C" w:rsidRDefault="00F311D6" w:rsidP="00F311D6">
      <w:pPr>
        <w:widowControl w:val="0"/>
        <w:autoSpaceDE w:val="0"/>
        <w:autoSpaceDN w:val="0"/>
        <w:adjustRightInd w:val="0"/>
        <w:rPr>
          <w:rFonts w:ascii="Times New Roman" w:eastAsia="Times New Roman" w:hAnsi="Times New Roman"/>
          <w:sz w:val="22"/>
          <w:szCs w:val="22"/>
          <w:lang w:eastAsia="en-US" w:bidi="ar-SA"/>
        </w:rPr>
      </w:pPr>
      <w:r>
        <w:rPr>
          <w:rFonts w:ascii="Times New Roman" w:eastAsia="TimesNewRomanPSMT" w:hAnsi="Times New Roman"/>
          <w:sz w:val="22"/>
          <w:szCs w:val="22"/>
          <w:lang w:eastAsia="fr-LU" w:bidi="ar-SA"/>
        </w:rPr>
        <w:t>P</w:t>
      </w:r>
      <w:r w:rsidRPr="003737CA">
        <w:rPr>
          <w:rFonts w:ascii="Times New Roman" w:eastAsia="Times New Roman" w:hAnsi="Times New Roman"/>
          <w:sz w:val="22"/>
          <w:szCs w:val="22"/>
          <w:lang w:eastAsia="en-US" w:bidi="ar-SA"/>
        </w:rPr>
        <w:t>emetreksedas</w:t>
      </w:r>
      <w:r w:rsidRPr="00A0599C">
        <w:t xml:space="preserve"> </w:t>
      </w:r>
      <w:r w:rsidRPr="00A0599C">
        <w:rPr>
          <w:rFonts w:ascii="Times New Roman" w:eastAsia="Times New Roman" w:hAnsi="Times New Roman"/>
          <w:sz w:val="22"/>
          <w:szCs w:val="22"/>
          <w:lang w:eastAsia="en-US" w:bidi="ar-SA"/>
        </w:rPr>
        <w:t xml:space="preserve">yra plataus poveikio antifolatinis </w:t>
      </w:r>
      <w:r>
        <w:rPr>
          <w:rFonts w:ascii="Times New Roman" w:eastAsia="Times New Roman" w:hAnsi="Times New Roman"/>
          <w:sz w:val="22"/>
          <w:szCs w:val="22"/>
          <w:lang w:eastAsia="en-US" w:bidi="ar-SA"/>
        </w:rPr>
        <w:t xml:space="preserve">vaistinis </w:t>
      </w:r>
      <w:r w:rsidRPr="00A0599C">
        <w:rPr>
          <w:rFonts w:ascii="Times New Roman" w:eastAsia="Times New Roman" w:hAnsi="Times New Roman"/>
          <w:sz w:val="22"/>
          <w:szCs w:val="22"/>
          <w:lang w:eastAsia="en-US" w:bidi="ar-SA"/>
        </w:rPr>
        <w:t>preparatas nuo vėžio, kuris sutrikdo kritinę svarbą turinčius nuo folatų priklausomus metabolizmo procesus, būtinus ląstelės dalijimuisi.</w:t>
      </w:r>
    </w:p>
    <w:p w14:paraId="2226CD1B" w14:textId="77777777" w:rsidR="00F311D6" w:rsidRPr="00A0599C" w:rsidRDefault="00F311D6" w:rsidP="00F311D6">
      <w:pPr>
        <w:widowControl w:val="0"/>
        <w:autoSpaceDE w:val="0"/>
        <w:autoSpaceDN w:val="0"/>
        <w:adjustRightInd w:val="0"/>
        <w:rPr>
          <w:rFonts w:ascii="Times New Roman" w:eastAsia="Times New Roman" w:hAnsi="Times New Roman"/>
          <w:sz w:val="22"/>
          <w:szCs w:val="22"/>
          <w:lang w:eastAsia="en-US" w:bidi="ar-SA"/>
        </w:rPr>
      </w:pPr>
    </w:p>
    <w:p w14:paraId="45973909" w14:textId="77777777" w:rsidR="00F311D6" w:rsidRPr="003737CA" w:rsidRDefault="00F311D6" w:rsidP="00F311D6">
      <w:pPr>
        <w:widowControl w:val="0"/>
        <w:autoSpaceDE w:val="0"/>
        <w:autoSpaceDN w:val="0"/>
        <w:adjustRightInd w:val="0"/>
        <w:rPr>
          <w:rFonts w:ascii="Times New Roman" w:eastAsia="Times New Roman" w:hAnsi="Times New Roman"/>
          <w:sz w:val="22"/>
          <w:szCs w:val="22"/>
          <w:lang w:eastAsia="en-US" w:bidi="ar-SA"/>
        </w:rPr>
      </w:pPr>
      <w:r w:rsidRPr="00A0599C">
        <w:rPr>
          <w:rFonts w:ascii="Times New Roman" w:eastAsia="Times New Roman" w:hAnsi="Times New Roman"/>
          <w:sz w:val="22"/>
          <w:szCs w:val="22"/>
          <w:lang w:eastAsia="en-US" w:bidi="ar-SA"/>
        </w:rPr>
        <w:t xml:space="preserve">Tyrimais </w:t>
      </w:r>
      <w:r w:rsidRPr="00F04D18">
        <w:rPr>
          <w:rFonts w:ascii="Times New Roman" w:eastAsia="Times New Roman" w:hAnsi="Times New Roman"/>
          <w:i/>
          <w:sz w:val="22"/>
          <w:szCs w:val="22"/>
          <w:lang w:eastAsia="en-US" w:bidi="ar-SA"/>
        </w:rPr>
        <w:t>in vitro</w:t>
      </w:r>
      <w:r w:rsidRPr="00A0599C">
        <w:rPr>
          <w:rFonts w:ascii="Times New Roman" w:eastAsia="Times New Roman" w:hAnsi="Times New Roman"/>
          <w:sz w:val="22"/>
          <w:szCs w:val="22"/>
          <w:lang w:eastAsia="en-US" w:bidi="ar-SA"/>
        </w:rPr>
        <w:t xml:space="preserve"> nustatyta, kad pemetreksedas yra plataus poveikio antifolatas, slopinantis timidilato sintazę (TS), dihidrofolato reduktazę (DHFR) ir glicinamido ribonukleotido formiltransferazę (GARFT)</w:t>
      </w:r>
      <w:r>
        <w:rPr>
          <w:rFonts w:ascii="Times New Roman" w:eastAsia="Times New Roman" w:hAnsi="Times New Roman"/>
          <w:sz w:val="22"/>
          <w:szCs w:val="22"/>
          <w:lang w:eastAsia="en-US" w:bidi="ar-SA"/>
        </w:rPr>
        <w:t xml:space="preserve">, t. y. </w:t>
      </w:r>
      <w:r w:rsidRPr="00A0599C">
        <w:rPr>
          <w:rFonts w:ascii="Times New Roman" w:eastAsia="Times New Roman" w:hAnsi="Times New Roman"/>
          <w:sz w:val="22"/>
          <w:szCs w:val="22"/>
          <w:lang w:eastAsia="en-US" w:bidi="ar-SA"/>
        </w:rPr>
        <w:t xml:space="preserve">nuo folatų priklausomus fermentus, atliekančius esminį vaidmenį timidino ir purino nukleotidų biosintezėje </w:t>
      </w:r>
      <w:r w:rsidRPr="004428A0">
        <w:rPr>
          <w:rFonts w:ascii="Times New Roman" w:eastAsia="Times New Roman" w:hAnsi="Times New Roman"/>
          <w:i/>
          <w:sz w:val="22"/>
          <w:szCs w:val="22"/>
          <w:lang w:eastAsia="en-US" w:bidi="ar-SA"/>
        </w:rPr>
        <w:t>de novo</w:t>
      </w:r>
      <w:r w:rsidRPr="00A0599C">
        <w:rPr>
          <w:rFonts w:ascii="Times New Roman" w:eastAsia="Times New Roman" w:hAnsi="Times New Roman"/>
          <w:sz w:val="22"/>
          <w:szCs w:val="22"/>
          <w:lang w:eastAsia="en-US" w:bidi="ar-SA"/>
        </w:rPr>
        <w:t>. Pemetreksedą perneša į ląstelę redukuotų folatų nešiklis ir folatą prisijungiantis membranos baltymas. Patekęs į ląstelę pemetreksedas greitai ir veiksmingai paverčiamas poligliutamato formomis veikiant fermentui folilpoligliutamato sintetazei. Poligliutamatai išlieka ląstelėse, kur slopina TS ir GARFT dar smarkiau. Poligliutamatų susidarymas</w:t>
      </w:r>
      <w:r>
        <w:rPr>
          <w:rFonts w:ascii="Times New Roman" w:eastAsia="Times New Roman" w:hAnsi="Times New Roman"/>
          <w:sz w:val="22"/>
          <w:szCs w:val="22"/>
          <w:lang w:eastAsia="en-US" w:bidi="ar-SA"/>
        </w:rPr>
        <w:t xml:space="preserve"> yra nuo </w:t>
      </w:r>
      <w:r w:rsidRPr="00A0599C">
        <w:rPr>
          <w:rFonts w:ascii="Times New Roman" w:eastAsia="Times New Roman" w:hAnsi="Times New Roman"/>
          <w:sz w:val="22"/>
          <w:szCs w:val="22"/>
          <w:lang w:eastAsia="en-US" w:bidi="ar-SA"/>
        </w:rPr>
        <w:t xml:space="preserve">laiko ir </w:t>
      </w:r>
      <w:r w:rsidRPr="00A0599C">
        <w:rPr>
          <w:rFonts w:ascii="Times New Roman" w:eastAsia="Times New Roman" w:hAnsi="Times New Roman"/>
          <w:sz w:val="22"/>
          <w:szCs w:val="22"/>
          <w:lang w:eastAsia="en-US" w:bidi="ar-SA"/>
        </w:rPr>
        <w:lastRenderedPageBreak/>
        <w:t>koncentracijos</w:t>
      </w:r>
      <w:r w:rsidRPr="004428A0">
        <w:rPr>
          <w:rFonts w:ascii="Times New Roman" w:eastAsia="Times New Roman" w:hAnsi="Times New Roman"/>
          <w:sz w:val="22"/>
          <w:szCs w:val="22"/>
          <w:lang w:eastAsia="en-US" w:bidi="ar-SA"/>
        </w:rPr>
        <w:t xml:space="preserve"> </w:t>
      </w:r>
      <w:r w:rsidRPr="00A0599C">
        <w:rPr>
          <w:rFonts w:ascii="Times New Roman" w:eastAsia="Times New Roman" w:hAnsi="Times New Roman"/>
          <w:sz w:val="22"/>
          <w:szCs w:val="22"/>
          <w:lang w:eastAsia="en-US" w:bidi="ar-SA"/>
        </w:rPr>
        <w:t>priklausoma</w:t>
      </w:r>
      <w:r>
        <w:rPr>
          <w:rFonts w:ascii="Times New Roman" w:eastAsia="Times New Roman" w:hAnsi="Times New Roman"/>
          <w:sz w:val="22"/>
          <w:szCs w:val="22"/>
          <w:lang w:eastAsia="en-US" w:bidi="ar-SA"/>
        </w:rPr>
        <w:t>s procesas</w:t>
      </w:r>
      <w:r w:rsidRPr="00A0599C">
        <w:rPr>
          <w:rFonts w:ascii="Times New Roman" w:eastAsia="Times New Roman" w:hAnsi="Times New Roman"/>
          <w:sz w:val="22"/>
          <w:szCs w:val="22"/>
          <w:lang w:eastAsia="en-US" w:bidi="ar-SA"/>
        </w:rPr>
        <w:t>, vyksta</w:t>
      </w:r>
      <w:r>
        <w:rPr>
          <w:rFonts w:ascii="Times New Roman" w:eastAsia="Times New Roman" w:hAnsi="Times New Roman"/>
          <w:sz w:val="22"/>
          <w:szCs w:val="22"/>
          <w:lang w:eastAsia="en-US" w:bidi="ar-SA"/>
        </w:rPr>
        <w:t>ntis</w:t>
      </w:r>
      <w:r w:rsidRPr="00A0599C">
        <w:rPr>
          <w:rFonts w:ascii="Times New Roman" w:eastAsia="Times New Roman" w:hAnsi="Times New Roman"/>
          <w:sz w:val="22"/>
          <w:szCs w:val="22"/>
          <w:lang w:eastAsia="en-US" w:bidi="ar-SA"/>
        </w:rPr>
        <w:t xml:space="preserve"> naviko ląstelėse ir (mažiau) sveikuose audiniuose. Poligliutamatinių metabolitų viduląstelinis </w:t>
      </w:r>
      <w:r>
        <w:rPr>
          <w:rFonts w:ascii="Times New Roman" w:eastAsia="Times New Roman" w:hAnsi="Times New Roman"/>
          <w:sz w:val="22"/>
          <w:szCs w:val="22"/>
          <w:lang w:eastAsia="en-US" w:bidi="ar-SA"/>
        </w:rPr>
        <w:t>pusinės eliminacijos</w:t>
      </w:r>
      <w:r w:rsidRPr="00A0599C">
        <w:rPr>
          <w:rFonts w:ascii="Times New Roman" w:eastAsia="Times New Roman" w:hAnsi="Times New Roman"/>
          <w:sz w:val="22"/>
          <w:szCs w:val="22"/>
          <w:lang w:eastAsia="en-US" w:bidi="ar-SA"/>
        </w:rPr>
        <w:t xml:space="preserve"> yra ilgesnis, todėl poveikis piktybinėms ląstelėms trunka ilgiau.</w:t>
      </w:r>
    </w:p>
    <w:p w14:paraId="5573D8E6" w14:textId="77777777" w:rsidR="00F311D6" w:rsidRPr="003737CA" w:rsidRDefault="00F311D6" w:rsidP="00F311D6">
      <w:pPr>
        <w:widowControl w:val="0"/>
        <w:autoSpaceDE w:val="0"/>
        <w:autoSpaceDN w:val="0"/>
        <w:adjustRightInd w:val="0"/>
        <w:rPr>
          <w:rFonts w:ascii="Times New Roman" w:eastAsia="Times New Roman" w:hAnsi="Times New Roman"/>
          <w:sz w:val="22"/>
          <w:szCs w:val="22"/>
          <w:lang w:eastAsia="en-US" w:bidi="ar-SA"/>
        </w:rPr>
      </w:pPr>
    </w:p>
    <w:p w14:paraId="5854C619" w14:textId="77777777" w:rsidR="00F311D6" w:rsidRDefault="00F311D6" w:rsidP="00F311D6">
      <w:pPr>
        <w:widowControl w:val="0"/>
        <w:autoSpaceDE w:val="0"/>
        <w:autoSpaceDN w:val="0"/>
        <w:adjustRightInd w:val="0"/>
        <w:rPr>
          <w:rFonts w:ascii="Times New Roman" w:eastAsia="Times New Roman" w:hAnsi="Times New Roman"/>
          <w:sz w:val="22"/>
          <w:szCs w:val="22"/>
          <w:lang w:eastAsia="en-US" w:bidi="ar-SA"/>
        </w:rPr>
      </w:pPr>
      <w:r w:rsidRPr="009E67CA">
        <w:rPr>
          <w:rFonts w:ascii="Times New Roman" w:eastAsia="Times New Roman" w:hAnsi="Times New Roman"/>
          <w:sz w:val="22"/>
          <w:szCs w:val="22"/>
          <w:lang w:eastAsia="en-US" w:bidi="ar-SA"/>
        </w:rPr>
        <w:t xml:space="preserve">Europos vaistų agentūra atleido nuo įpareigojimo pateikti pemetreksedo tyrimų su visais vaikų populiacijos pogrupiais duomenis patvirtintoms indikacijoms </w:t>
      </w:r>
      <w:r w:rsidRPr="003737CA">
        <w:rPr>
          <w:rFonts w:ascii="Times New Roman" w:eastAsia="Times New Roman" w:hAnsi="Times New Roman"/>
          <w:sz w:val="22"/>
          <w:szCs w:val="22"/>
          <w:lang w:eastAsia="en-US" w:bidi="ar-SA"/>
        </w:rPr>
        <w:t xml:space="preserve">(žr. </w:t>
      </w:r>
      <w:r>
        <w:rPr>
          <w:rFonts w:ascii="Times New Roman" w:eastAsia="Times New Roman" w:hAnsi="Times New Roman"/>
          <w:sz w:val="22"/>
          <w:szCs w:val="22"/>
          <w:lang w:eastAsia="en-US" w:bidi="ar-SA"/>
        </w:rPr>
        <w:t>4.2 skyrių).</w:t>
      </w:r>
    </w:p>
    <w:p w14:paraId="47407F0E" w14:textId="77777777" w:rsidR="00F311D6" w:rsidRPr="003737CA" w:rsidRDefault="00F311D6" w:rsidP="00F311D6">
      <w:pPr>
        <w:widowControl w:val="0"/>
        <w:autoSpaceDE w:val="0"/>
        <w:autoSpaceDN w:val="0"/>
        <w:adjustRightInd w:val="0"/>
        <w:rPr>
          <w:rFonts w:ascii="Times New Roman" w:eastAsia="Times New Roman" w:hAnsi="Times New Roman"/>
          <w:sz w:val="22"/>
          <w:szCs w:val="22"/>
          <w:lang w:eastAsia="en-US" w:bidi="ar-SA"/>
        </w:rPr>
      </w:pPr>
    </w:p>
    <w:p w14:paraId="10570AFD" w14:textId="77777777" w:rsidR="00F311D6" w:rsidRPr="003737CA" w:rsidRDefault="00F311D6" w:rsidP="00F311D6">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u w:val="single"/>
          <w:lang w:eastAsia="en-US" w:bidi="ar-SA"/>
        </w:rPr>
        <w:t xml:space="preserve">Klinikinis veiksmingumas </w:t>
      </w:r>
    </w:p>
    <w:p w14:paraId="764D49A6" w14:textId="77777777" w:rsidR="00F311D6" w:rsidRDefault="00F311D6" w:rsidP="00F311D6">
      <w:pPr>
        <w:widowControl w:val="0"/>
        <w:autoSpaceDE w:val="0"/>
        <w:autoSpaceDN w:val="0"/>
        <w:adjustRightInd w:val="0"/>
        <w:rPr>
          <w:rFonts w:ascii="Times New Roman" w:eastAsia="Times New Roman" w:hAnsi="Times New Roman"/>
          <w:i/>
          <w:sz w:val="22"/>
          <w:szCs w:val="22"/>
          <w:lang w:eastAsia="en-US" w:bidi="ar-SA"/>
        </w:rPr>
      </w:pPr>
    </w:p>
    <w:p w14:paraId="0E0F58EC" w14:textId="77777777" w:rsidR="00F311D6" w:rsidRPr="002B0AA6" w:rsidRDefault="00F311D6" w:rsidP="00F311D6">
      <w:pPr>
        <w:widowControl w:val="0"/>
        <w:autoSpaceDE w:val="0"/>
        <w:autoSpaceDN w:val="0"/>
        <w:adjustRightInd w:val="0"/>
        <w:rPr>
          <w:rFonts w:ascii="Times New Roman" w:eastAsia="Times New Roman" w:hAnsi="Times New Roman"/>
          <w:i/>
          <w:iCs/>
          <w:sz w:val="22"/>
          <w:szCs w:val="22"/>
          <w:lang w:eastAsia="en-US" w:bidi="ar-SA"/>
        </w:rPr>
      </w:pPr>
      <w:r w:rsidRPr="002B0AA6">
        <w:rPr>
          <w:rFonts w:ascii="Times New Roman" w:eastAsia="Times New Roman" w:hAnsi="Times New Roman"/>
          <w:i/>
          <w:iCs/>
          <w:sz w:val="22"/>
          <w:szCs w:val="22"/>
          <w:lang w:eastAsia="en-US" w:bidi="ar-SA"/>
        </w:rPr>
        <w:t>Mezotelioma</w:t>
      </w:r>
    </w:p>
    <w:p w14:paraId="7DD313B2" w14:textId="77777777" w:rsidR="00F311D6" w:rsidRDefault="00F311D6" w:rsidP="00F311D6">
      <w:pPr>
        <w:widowControl w:val="0"/>
        <w:autoSpaceDE w:val="0"/>
        <w:autoSpaceDN w:val="0"/>
        <w:adjustRightInd w:val="0"/>
        <w:rPr>
          <w:rFonts w:ascii="Times New Roman" w:eastAsia="Times New Roman" w:hAnsi="Times New Roman"/>
          <w:sz w:val="22"/>
          <w:szCs w:val="22"/>
          <w:lang w:eastAsia="en-US" w:bidi="ar-SA"/>
        </w:rPr>
      </w:pPr>
    </w:p>
    <w:p w14:paraId="25A79C2F" w14:textId="77777777" w:rsidR="00F311D6" w:rsidRPr="003737CA" w:rsidRDefault="00F311D6" w:rsidP="00F311D6">
      <w:pPr>
        <w:widowControl w:val="0"/>
        <w:autoSpaceDE w:val="0"/>
        <w:autoSpaceDN w:val="0"/>
        <w:adjustRightInd w:val="0"/>
        <w:rPr>
          <w:rFonts w:ascii="Times New Roman" w:eastAsia="Times New Roman" w:hAnsi="Times New Roman"/>
          <w:i/>
          <w:sz w:val="22"/>
          <w:szCs w:val="22"/>
          <w:lang w:eastAsia="en-US" w:bidi="ar-SA"/>
        </w:rPr>
      </w:pPr>
      <w:r w:rsidRPr="003737CA">
        <w:rPr>
          <w:rFonts w:ascii="Times New Roman" w:eastAsia="Times New Roman" w:hAnsi="Times New Roman"/>
          <w:sz w:val="22"/>
          <w:szCs w:val="22"/>
          <w:lang w:eastAsia="en-US" w:bidi="ar-SA"/>
        </w:rPr>
        <w:t>Daugiacentris atsitiktinių imčių viengubai koduot</w:t>
      </w:r>
      <w:r>
        <w:rPr>
          <w:rFonts w:ascii="Times New Roman" w:eastAsia="Times New Roman" w:hAnsi="Times New Roman"/>
          <w:sz w:val="22"/>
          <w:szCs w:val="22"/>
          <w:lang w:eastAsia="en-US" w:bidi="ar-SA"/>
        </w:rPr>
        <w:t>as</w:t>
      </w:r>
      <w:r w:rsidRPr="003737CA">
        <w:rPr>
          <w:rFonts w:ascii="Times New Roman" w:eastAsia="Times New Roman" w:hAnsi="Times New Roman"/>
          <w:sz w:val="22"/>
          <w:szCs w:val="22"/>
          <w:lang w:eastAsia="en-US" w:bidi="ar-SA"/>
        </w:rPr>
        <w:t xml:space="preserve"> 3 fazės tyrimas EMPHACIS </w:t>
      </w:r>
      <w:r>
        <w:rPr>
          <w:rFonts w:ascii="Times New Roman" w:eastAsia="Times New Roman" w:hAnsi="Times New Roman"/>
          <w:sz w:val="22"/>
          <w:szCs w:val="22"/>
          <w:lang w:eastAsia="en-US" w:bidi="ar-SA"/>
        </w:rPr>
        <w:t>parodė</w:t>
      </w:r>
      <w:r w:rsidRPr="003737CA">
        <w:rPr>
          <w:rFonts w:ascii="Times New Roman" w:eastAsia="Times New Roman" w:hAnsi="Times New Roman"/>
          <w:sz w:val="22"/>
          <w:szCs w:val="22"/>
          <w:lang w:eastAsia="en-US" w:bidi="ar-SA"/>
        </w:rPr>
        <w:t xml:space="preserve">, kad </w:t>
      </w:r>
      <w:r>
        <w:rPr>
          <w:rFonts w:ascii="Times New Roman" w:eastAsia="TimesNewRomanPSMT" w:hAnsi="Times New Roman"/>
          <w:sz w:val="22"/>
          <w:szCs w:val="22"/>
          <w:lang w:eastAsia="fr-LU" w:bidi="ar-SA"/>
        </w:rPr>
        <w:t>p</w:t>
      </w:r>
      <w:r w:rsidRPr="003737CA">
        <w:rPr>
          <w:rFonts w:ascii="Times New Roman" w:eastAsia="TimesNewRomanPSMT" w:hAnsi="Times New Roman"/>
          <w:sz w:val="22"/>
          <w:szCs w:val="22"/>
          <w:lang w:eastAsia="fr-LU" w:bidi="ar-SA"/>
        </w:rPr>
        <w:t>emetreksedu kartu</w:t>
      </w:r>
      <w:r w:rsidRPr="003737CA">
        <w:rPr>
          <w:rFonts w:ascii="Times New Roman" w:eastAsia="Times New Roman" w:hAnsi="Times New Roman"/>
          <w:sz w:val="22"/>
          <w:szCs w:val="22"/>
          <w:lang w:eastAsia="en-US" w:bidi="ar-SA"/>
        </w:rPr>
        <w:t xml:space="preserve"> su cisplatina gyd</w:t>
      </w:r>
      <w:r>
        <w:rPr>
          <w:rFonts w:ascii="Times New Roman" w:eastAsia="Times New Roman" w:hAnsi="Times New Roman"/>
          <w:sz w:val="22"/>
          <w:szCs w:val="22"/>
          <w:lang w:eastAsia="en-US" w:bidi="ar-SA"/>
        </w:rPr>
        <w:t xml:space="preserve">omų </w:t>
      </w:r>
      <w:r w:rsidRPr="003737CA">
        <w:rPr>
          <w:rFonts w:ascii="Times New Roman" w:eastAsia="Times New Roman" w:hAnsi="Times New Roman"/>
          <w:sz w:val="22"/>
          <w:szCs w:val="22"/>
          <w:lang w:eastAsia="en-US" w:bidi="ar-SA"/>
        </w:rPr>
        <w:t>piktybine pleuros mezotelioma sergan</w:t>
      </w:r>
      <w:r>
        <w:rPr>
          <w:rFonts w:ascii="Times New Roman" w:eastAsia="Times New Roman" w:hAnsi="Times New Roman"/>
          <w:sz w:val="22"/>
          <w:szCs w:val="22"/>
          <w:lang w:eastAsia="en-US" w:bidi="ar-SA"/>
        </w:rPr>
        <w:t>čių</w:t>
      </w:r>
      <w:r w:rsidRPr="003737CA">
        <w:rPr>
          <w:rFonts w:ascii="Times New Roman" w:eastAsia="Times New Roman" w:hAnsi="Times New Roman"/>
          <w:sz w:val="22"/>
          <w:szCs w:val="22"/>
          <w:lang w:eastAsia="en-US" w:bidi="ar-SA"/>
        </w:rPr>
        <w:t xml:space="preserve"> pacient</w:t>
      </w:r>
      <w:r>
        <w:rPr>
          <w:rFonts w:ascii="Times New Roman" w:eastAsia="Times New Roman" w:hAnsi="Times New Roman"/>
          <w:sz w:val="22"/>
          <w:szCs w:val="22"/>
          <w:lang w:eastAsia="en-US" w:bidi="ar-SA"/>
        </w:rPr>
        <w:t>ų</w:t>
      </w:r>
      <w:r w:rsidRPr="003737CA">
        <w:rPr>
          <w:rFonts w:ascii="Times New Roman" w:eastAsia="Times New Roman" w:hAnsi="Times New Roman"/>
          <w:sz w:val="22"/>
          <w:szCs w:val="22"/>
          <w:lang w:eastAsia="en-US" w:bidi="ar-SA"/>
        </w:rPr>
        <w:t xml:space="preserve">, kuriems anksčiau chemoterapija netaikyta, </w:t>
      </w:r>
      <w:r w:rsidRPr="008E7DBD">
        <w:rPr>
          <w:rFonts w:ascii="Times New Roman" w:eastAsia="Times New Roman" w:hAnsi="Times New Roman"/>
          <w:sz w:val="22"/>
          <w:szCs w:val="22"/>
          <w:lang w:eastAsia="en-US" w:bidi="ar-SA"/>
        </w:rPr>
        <w:t>išgyvento laikotarpio mediana buvo kliniškai reikšmingai 2,8 mėnesio ilgesnė negu vartojusių vien cisplatiną</w:t>
      </w:r>
      <w:r w:rsidRPr="003737CA">
        <w:rPr>
          <w:rFonts w:ascii="Times New Roman" w:eastAsia="Times New Roman" w:hAnsi="Times New Roman"/>
          <w:sz w:val="22"/>
          <w:szCs w:val="22"/>
          <w:lang w:eastAsia="en-US" w:bidi="ar-SA"/>
        </w:rPr>
        <w:t xml:space="preserve">. </w:t>
      </w:r>
    </w:p>
    <w:p w14:paraId="2A1F8F1E" w14:textId="77777777" w:rsidR="00F311D6" w:rsidRPr="003737CA" w:rsidRDefault="00F311D6" w:rsidP="00F311D6">
      <w:pPr>
        <w:autoSpaceDE w:val="0"/>
        <w:autoSpaceDN w:val="0"/>
        <w:adjustRightInd w:val="0"/>
        <w:rPr>
          <w:rFonts w:ascii="Times New Roman" w:hAnsi="Times New Roman"/>
          <w:color w:val="000000"/>
          <w:sz w:val="22"/>
          <w:szCs w:val="22"/>
          <w:lang w:eastAsia="zh-CN" w:bidi="ar-SA"/>
        </w:rPr>
      </w:pPr>
    </w:p>
    <w:p w14:paraId="17C235C9" w14:textId="77777777" w:rsidR="00F311D6" w:rsidRPr="003737CA" w:rsidRDefault="00F311D6" w:rsidP="00F311D6">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Tyrimo metu, siekiant susilpninti toksinį poveikį, papildomai nedidelėmis dozėmis buvo skirta vartoti folio rūgšties ir vitamino B</w:t>
      </w:r>
      <w:r w:rsidRPr="008E7DBD">
        <w:rPr>
          <w:rFonts w:ascii="Times New Roman" w:eastAsia="Times New Roman" w:hAnsi="Times New Roman"/>
          <w:sz w:val="22"/>
          <w:szCs w:val="22"/>
          <w:vertAlign w:val="subscript"/>
          <w:lang w:eastAsia="en-US" w:bidi="ar-SA"/>
        </w:rPr>
        <w:t>12</w:t>
      </w:r>
      <w:r w:rsidRPr="003737CA">
        <w:rPr>
          <w:rFonts w:ascii="Times New Roman" w:eastAsia="Times New Roman" w:hAnsi="Times New Roman"/>
          <w:sz w:val="22"/>
          <w:szCs w:val="22"/>
          <w:lang w:eastAsia="en-US" w:bidi="ar-SA"/>
        </w:rPr>
        <w:t xml:space="preserve">. </w:t>
      </w:r>
      <w:r w:rsidRPr="008E7DBD">
        <w:rPr>
          <w:rFonts w:ascii="Times New Roman" w:eastAsia="Times New Roman" w:hAnsi="Times New Roman"/>
          <w:sz w:val="22"/>
          <w:szCs w:val="22"/>
          <w:lang w:eastAsia="en-US" w:bidi="ar-SA"/>
        </w:rPr>
        <w:t xml:space="preserve">Pagrindinė šio tyrimo analizė apėmė visus pacientus, kurie buvo </w:t>
      </w:r>
      <w:r>
        <w:rPr>
          <w:rFonts w:ascii="Times New Roman" w:eastAsia="Times New Roman" w:hAnsi="Times New Roman"/>
          <w:sz w:val="22"/>
          <w:szCs w:val="22"/>
          <w:lang w:eastAsia="en-US" w:bidi="ar-SA"/>
        </w:rPr>
        <w:t>atsitiktiniu būdu priskirti</w:t>
      </w:r>
      <w:r w:rsidRPr="008E7DBD">
        <w:rPr>
          <w:rFonts w:ascii="Times New Roman" w:eastAsia="Times New Roman" w:hAnsi="Times New Roman"/>
          <w:sz w:val="22"/>
          <w:szCs w:val="22"/>
          <w:lang w:eastAsia="en-US" w:bidi="ar-SA"/>
        </w:rPr>
        <w:t xml:space="preserve"> į tiriamojo vaistinio preparato grupę ir juo gydyti. Pogrupio analizė apėmė pacientus, kurie visą tiriamojo preparato vartojimo laiką papildomai vartojo folio rūgšties ir vitamino B</w:t>
      </w:r>
      <w:r w:rsidRPr="008E7DBD">
        <w:rPr>
          <w:rFonts w:ascii="Times New Roman" w:eastAsia="Times New Roman" w:hAnsi="Times New Roman"/>
          <w:sz w:val="22"/>
          <w:szCs w:val="22"/>
          <w:vertAlign w:val="subscript"/>
          <w:lang w:eastAsia="en-US" w:bidi="ar-SA"/>
        </w:rPr>
        <w:t>12</w:t>
      </w:r>
      <w:r w:rsidRPr="008E7DBD">
        <w:rPr>
          <w:rFonts w:ascii="Times New Roman" w:eastAsia="Times New Roman" w:hAnsi="Times New Roman"/>
          <w:sz w:val="22"/>
          <w:szCs w:val="22"/>
          <w:lang w:eastAsia="en-US" w:bidi="ar-SA"/>
        </w:rPr>
        <w:t xml:space="preserve"> (</w:t>
      </w:r>
      <w:r>
        <w:rPr>
          <w:rFonts w:ascii="Times New Roman" w:eastAsia="Times New Roman" w:hAnsi="Times New Roman"/>
          <w:sz w:val="22"/>
          <w:szCs w:val="22"/>
          <w:lang w:eastAsia="en-US" w:bidi="ar-SA"/>
        </w:rPr>
        <w:t>visiško</w:t>
      </w:r>
      <w:r w:rsidRPr="008E7DBD">
        <w:rPr>
          <w:rFonts w:ascii="Times New Roman" w:eastAsia="Times New Roman" w:hAnsi="Times New Roman"/>
          <w:sz w:val="22"/>
          <w:szCs w:val="22"/>
          <w:lang w:eastAsia="en-US" w:bidi="ar-SA"/>
        </w:rPr>
        <w:t xml:space="preserve"> papildymo grupė). Veiksmingumo analizių duomenys apibendrinti </w:t>
      </w:r>
      <w:r>
        <w:rPr>
          <w:rFonts w:ascii="Times New Roman" w:eastAsia="Times New Roman" w:hAnsi="Times New Roman"/>
          <w:sz w:val="22"/>
          <w:szCs w:val="22"/>
          <w:lang w:eastAsia="en-US" w:bidi="ar-SA"/>
        </w:rPr>
        <w:t>toliau</w:t>
      </w:r>
      <w:r w:rsidRPr="008E7DBD">
        <w:rPr>
          <w:rFonts w:ascii="Times New Roman" w:eastAsia="Times New Roman" w:hAnsi="Times New Roman"/>
          <w:sz w:val="22"/>
          <w:szCs w:val="22"/>
          <w:lang w:eastAsia="en-US" w:bidi="ar-SA"/>
        </w:rPr>
        <w:t xml:space="preserve"> pateikiamoje lentelėje</w:t>
      </w:r>
      <w:r w:rsidRPr="003737CA">
        <w:rPr>
          <w:rFonts w:ascii="Times New Roman" w:eastAsia="Times New Roman" w:hAnsi="Times New Roman"/>
          <w:sz w:val="22"/>
          <w:szCs w:val="22"/>
          <w:lang w:eastAsia="en-US" w:bidi="ar-SA"/>
        </w:rPr>
        <w:t xml:space="preserve">. </w:t>
      </w:r>
    </w:p>
    <w:p w14:paraId="1096293A" w14:textId="77777777" w:rsidR="00F311D6" w:rsidRDefault="00F311D6" w:rsidP="00F311D6">
      <w:pPr>
        <w:widowControl w:val="0"/>
        <w:autoSpaceDE w:val="0"/>
        <w:autoSpaceDN w:val="0"/>
        <w:adjustRightInd w:val="0"/>
        <w:rPr>
          <w:rFonts w:ascii="Times New Roman" w:eastAsia="TimesNewRomanPSMT" w:hAnsi="Times New Roman"/>
          <w:b/>
          <w:sz w:val="22"/>
          <w:szCs w:val="22"/>
          <w:lang w:eastAsia="fr-LU" w:bidi="ar-SA"/>
        </w:rPr>
      </w:pPr>
    </w:p>
    <w:p w14:paraId="6BB85B4D" w14:textId="174ED47A" w:rsidR="00F311D6" w:rsidRPr="003737CA" w:rsidRDefault="001F60B9" w:rsidP="00F311D6">
      <w:pPr>
        <w:widowControl w:val="0"/>
        <w:autoSpaceDE w:val="0"/>
        <w:autoSpaceDN w:val="0"/>
        <w:adjustRightInd w:val="0"/>
        <w:jc w:val="center"/>
        <w:rPr>
          <w:rFonts w:ascii="Times New Roman" w:eastAsia="Times New Roman" w:hAnsi="Times New Roman"/>
          <w:sz w:val="22"/>
          <w:szCs w:val="22"/>
          <w:lang w:eastAsia="en-US" w:bidi="ar-SA"/>
        </w:rPr>
      </w:pPr>
      <w:r>
        <w:rPr>
          <w:rFonts w:ascii="Times New Roman" w:eastAsia="TimesNewRomanPSMT" w:hAnsi="Times New Roman"/>
          <w:b/>
          <w:sz w:val="22"/>
          <w:szCs w:val="22"/>
          <w:lang w:eastAsia="fr-LU" w:bidi="ar-SA"/>
        </w:rPr>
        <w:t xml:space="preserve">5 </w:t>
      </w:r>
      <w:r w:rsidR="00C53A49">
        <w:rPr>
          <w:rFonts w:ascii="Times New Roman" w:eastAsia="TimesNewRomanPSMT" w:hAnsi="Times New Roman"/>
          <w:b/>
          <w:sz w:val="22"/>
          <w:szCs w:val="22"/>
          <w:lang w:eastAsia="fr-LU" w:bidi="ar-SA"/>
        </w:rPr>
        <w:t xml:space="preserve">lentelė. </w:t>
      </w:r>
      <w:r w:rsidR="00F311D6" w:rsidRPr="003737CA">
        <w:rPr>
          <w:rFonts w:ascii="Times New Roman" w:eastAsia="TimesNewRomanPSMT" w:hAnsi="Times New Roman"/>
          <w:b/>
          <w:sz w:val="22"/>
          <w:szCs w:val="22"/>
          <w:lang w:eastAsia="fr-LU" w:bidi="ar-SA"/>
        </w:rPr>
        <w:t>Pemetreksedas</w:t>
      </w:r>
      <w:r w:rsidR="00F311D6" w:rsidRPr="003737CA">
        <w:rPr>
          <w:rFonts w:ascii="Times New Roman" w:eastAsia="Times New Roman" w:hAnsi="Times New Roman"/>
          <w:b/>
          <w:bCs/>
          <w:sz w:val="22"/>
          <w:szCs w:val="22"/>
          <w:lang w:eastAsia="en-US" w:bidi="ar-SA"/>
        </w:rPr>
        <w:t xml:space="preserve"> bei cisplatinos derinio ir vienos cisplatinos veiksmingumas gydant piktybinę pleuros mezoteliomą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1"/>
        <w:gridCol w:w="1377"/>
        <w:gridCol w:w="1379"/>
        <w:gridCol w:w="1377"/>
        <w:gridCol w:w="1377"/>
      </w:tblGrid>
      <w:tr w:rsidR="00F311D6" w:rsidRPr="003737CA" w14:paraId="600D7A56" w14:textId="77777777" w:rsidTr="0081038D">
        <w:tc>
          <w:tcPr>
            <w:tcW w:w="1959" w:type="pct"/>
            <w:vMerge w:val="restart"/>
            <w:shd w:val="clear" w:color="auto" w:fill="auto"/>
            <w:vAlign w:val="center"/>
          </w:tcPr>
          <w:p w14:paraId="1A9392E2" w14:textId="77777777" w:rsidR="00F311D6" w:rsidRPr="003737CA" w:rsidRDefault="00F311D6" w:rsidP="0081038D">
            <w:pPr>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fr-LU" w:bidi="ar-SA"/>
              </w:rPr>
              <w:t>Veiksmingumo parametrai</w:t>
            </w:r>
          </w:p>
        </w:tc>
        <w:tc>
          <w:tcPr>
            <w:tcW w:w="1521" w:type="pct"/>
            <w:gridSpan w:val="2"/>
            <w:shd w:val="clear" w:color="auto" w:fill="auto"/>
          </w:tcPr>
          <w:p w14:paraId="2A76AFF6" w14:textId="77777777" w:rsidR="00F311D6" w:rsidRPr="003737CA" w:rsidRDefault="00F311D6" w:rsidP="0081038D">
            <w:pPr>
              <w:autoSpaceDE w:val="0"/>
              <w:autoSpaceDN w:val="0"/>
              <w:adjustRightInd w:val="0"/>
              <w:rPr>
                <w:rFonts w:ascii="Times New Roman" w:eastAsia="TimesNewRomanPSMT" w:hAnsi="Times New Roman"/>
                <w:sz w:val="22"/>
                <w:szCs w:val="22"/>
                <w:lang w:eastAsia="fr-LU" w:bidi="ar-SA"/>
              </w:rPr>
            </w:pPr>
            <w:r>
              <w:rPr>
                <w:rFonts w:ascii="Times New Roman" w:eastAsia="Times New Roman" w:hAnsi="Times New Roman"/>
                <w:sz w:val="22"/>
                <w:szCs w:val="22"/>
                <w:lang w:eastAsia="fr-LU" w:bidi="ar-SA"/>
              </w:rPr>
              <w:t>Atsitiktinėms imtims priskirti</w:t>
            </w:r>
            <w:r w:rsidRPr="008E7DBD">
              <w:rPr>
                <w:rFonts w:ascii="Times New Roman" w:eastAsia="Times New Roman" w:hAnsi="Times New Roman"/>
                <w:sz w:val="22"/>
                <w:szCs w:val="22"/>
                <w:lang w:eastAsia="fr-LU" w:bidi="ar-SA"/>
              </w:rPr>
              <w:t xml:space="preserve"> ir gydyti pacientai</w:t>
            </w:r>
          </w:p>
        </w:tc>
        <w:tc>
          <w:tcPr>
            <w:tcW w:w="1521" w:type="pct"/>
            <w:gridSpan w:val="2"/>
            <w:shd w:val="clear" w:color="auto" w:fill="auto"/>
          </w:tcPr>
          <w:p w14:paraId="26492B43" w14:textId="77777777" w:rsidR="00F311D6" w:rsidRPr="003737CA" w:rsidRDefault="00F311D6" w:rsidP="0081038D">
            <w:pPr>
              <w:autoSpaceDE w:val="0"/>
              <w:autoSpaceDN w:val="0"/>
              <w:adjustRightInd w:val="0"/>
              <w:rPr>
                <w:rFonts w:ascii="Times New Roman" w:eastAsia="Times New Roman" w:hAnsi="Times New Roman"/>
                <w:snapToGrid w:val="0"/>
                <w:sz w:val="22"/>
                <w:szCs w:val="22"/>
                <w:lang w:eastAsia="en-US" w:bidi="ar-SA"/>
              </w:rPr>
            </w:pPr>
            <w:r w:rsidRPr="008E7DBD">
              <w:rPr>
                <w:rFonts w:ascii="Times New Roman" w:eastAsia="Times New Roman" w:hAnsi="Times New Roman"/>
                <w:sz w:val="22"/>
                <w:szCs w:val="22"/>
                <w:lang w:eastAsia="fr-LU" w:bidi="ar-SA"/>
              </w:rPr>
              <w:t>Visiško papildymo grupė</w:t>
            </w:r>
          </w:p>
        </w:tc>
      </w:tr>
      <w:tr w:rsidR="00F311D6" w:rsidRPr="003737CA" w14:paraId="3B89942F" w14:textId="77777777" w:rsidTr="0081038D">
        <w:tc>
          <w:tcPr>
            <w:tcW w:w="1959" w:type="pct"/>
            <w:vMerge/>
            <w:shd w:val="clear" w:color="auto" w:fill="auto"/>
          </w:tcPr>
          <w:p w14:paraId="001B1CA6" w14:textId="77777777" w:rsidR="00F311D6" w:rsidRPr="003737CA" w:rsidRDefault="00F311D6" w:rsidP="0081038D">
            <w:pPr>
              <w:autoSpaceDE w:val="0"/>
              <w:autoSpaceDN w:val="0"/>
              <w:adjustRightInd w:val="0"/>
              <w:rPr>
                <w:rFonts w:ascii="Times New Roman" w:hAnsi="Times New Roman"/>
                <w:b/>
                <w:color w:val="000000"/>
                <w:sz w:val="22"/>
                <w:szCs w:val="22"/>
                <w:lang w:eastAsia="zh-CN" w:bidi="ar-SA"/>
              </w:rPr>
            </w:pPr>
          </w:p>
        </w:tc>
        <w:tc>
          <w:tcPr>
            <w:tcW w:w="760" w:type="pct"/>
            <w:shd w:val="clear" w:color="auto" w:fill="auto"/>
            <w:vAlign w:val="center"/>
          </w:tcPr>
          <w:p w14:paraId="2B26B2E5" w14:textId="77777777" w:rsidR="00F311D6" w:rsidRPr="003737CA" w:rsidRDefault="00F311D6" w:rsidP="0081038D">
            <w:pPr>
              <w:autoSpaceDE w:val="0"/>
              <w:autoSpaceDN w:val="0"/>
              <w:adjustRightInd w:val="0"/>
              <w:jc w:val="center"/>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Pemetreksedas</w:t>
            </w:r>
            <w:r>
              <w:rPr>
                <w:rFonts w:ascii="Times New Roman" w:eastAsia="TimesNewRomanPSMT" w:hAnsi="Times New Roman"/>
                <w:sz w:val="22"/>
                <w:szCs w:val="22"/>
                <w:lang w:eastAsia="fr-LU" w:bidi="ar-SA"/>
              </w:rPr>
              <w:t>/</w:t>
            </w:r>
            <w:r w:rsidRPr="003737CA">
              <w:rPr>
                <w:rFonts w:ascii="Times New Roman" w:eastAsia="Times New Roman" w:hAnsi="Times New Roman"/>
                <w:sz w:val="22"/>
                <w:szCs w:val="22"/>
                <w:lang w:eastAsia="fr-LU" w:bidi="ar-SA"/>
              </w:rPr>
              <w:t xml:space="preserve"> cisplatina</w:t>
            </w:r>
          </w:p>
          <w:p w14:paraId="06A9C394" w14:textId="77777777" w:rsidR="00F311D6" w:rsidRPr="003737CA" w:rsidRDefault="00F311D6" w:rsidP="0081038D">
            <w:pPr>
              <w:tabs>
                <w:tab w:val="left" w:pos="567"/>
              </w:tabs>
              <w:jc w:val="center"/>
              <w:rPr>
                <w:rFonts w:ascii="Times New Roman" w:eastAsia="Times New Roman" w:hAnsi="Times New Roman"/>
                <w:b/>
                <w:snapToGrid w:val="0"/>
                <w:sz w:val="22"/>
                <w:szCs w:val="22"/>
                <w:lang w:eastAsia="en-US" w:bidi="ar-SA"/>
              </w:rPr>
            </w:pPr>
            <w:r w:rsidRPr="003737CA">
              <w:rPr>
                <w:rFonts w:ascii="Times New Roman" w:eastAsia="Times New Roman" w:hAnsi="Times New Roman"/>
                <w:sz w:val="22"/>
                <w:szCs w:val="22"/>
                <w:lang w:eastAsia="fr-LU" w:bidi="ar-SA"/>
              </w:rPr>
              <w:t>(</w:t>
            </w:r>
            <w:r>
              <w:rPr>
                <w:rFonts w:ascii="Times New Roman" w:eastAsia="Times New Roman" w:hAnsi="Times New Roman"/>
                <w:sz w:val="22"/>
                <w:szCs w:val="22"/>
                <w:lang w:eastAsia="fr-LU" w:bidi="ar-SA"/>
              </w:rPr>
              <w:t>N</w:t>
            </w:r>
            <w:r w:rsidRPr="003737CA">
              <w:rPr>
                <w:rFonts w:ascii="Times New Roman" w:eastAsia="Times New Roman" w:hAnsi="Times New Roman"/>
                <w:sz w:val="22"/>
                <w:szCs w:val="22"/>
                <w:lang w:eastAsia="fr-LU" w:bidi="ar-SA"/>
              </w:rPr>
              <w:t xml:space="preserve"> = 226)</w:t>
            </w:r>
          </w:p>
        </w:tc>
        <w:tc>
          <w:tcPr>
            <w:tcW w:w="761" w:type="pct"/>
            <w:shd w:val="clear" w:color="auto" w:fill="auto"/>
            <w:vAlign w:val="center"/>
          </w:tcPr>
          <w:p w14:paraId="39C0B219" w14:textId="77777777" w:rsidR="00F311D6" w:rsidRPr="003737CA" w:rsidRDefault="00F311D6" w:rsidP="0081038D">
            <w:pPr>
              <w:tabs>
                <w:tab w:val="left" w:pos="567"/>
              </w:tabs>
              <w:jc w:val="center"/>
              <w:rPr>
                <w:rFonts w:ascii="Times New Roman" w:eastAsia="Times New Roman" w:hAnsi="Times New Roman"/>
                <w:b/>
                <w:snapToGrid w:val="0"/>
                <w:sz w:val="22"/>
                <w:szCs w:val="22"/>
                <w:lang w:eastAsia="en-US" w:bidi="ar-SA"/>
              </w:rPr>
            </w:pPr>
            <w:r w:rsidRPr="003737CA">
              <w:rPr>
                <w:rFonts w:ascii="Times New Roman" w:eastAsia="Times New Roman" w:hAnsi="Times New Roman"/>
                <w:sz w:val="22"/>
                <w:szCs w:val="22"/>
                <w:lang w:eastAsia="fr-LU" w:bidi="ar-SA"/>
              </w:rPr>
              <w:t>Cisplatina (</w:t>
            </w:r>
            <w:r>
              <w:rPr>
                <w:rFonts w:ascii="Times New Roman" w:eastAsia="Times New Roman" w:hAnsi="Times New Roman"/>
                <w:sz w:val="22"/>
                <w:szCs w:val="22"/>
                <w:lang w:eastAsia="fr-LU" w:bidi="ar-SA"/>
              </w:rPr>
              <w:t>N</w:t>
            </w:r>
            <w:r w:rsidRPr="003737CA">
              <w:rPr>
                <w:rFonts w:ascii="Times New Roman" w:eastAsia="Times New Roman" w:hAnsi="Times New Roman"/>
                <w:sz w:val="22"/>
                <w:szCs w:val="22"/>
                <w:lang w:eastAsia="fr-LU" w:bidi="ar-SA"/>
              </w:rPr>
              <w:t> = 222)</w:t>
            </w:r>
          </w:p>
        </w:tc>
        <w:tc>
          <w:tcPr>
            <w:tcW w:w="760" w:type="pct"/>
            <w:shd w:val="clear" w:color="auto" w:fill="auto"/>
            <w:vAlign w:val="center"/>
          </w:tcPr>
          <w:p w14:paraId="307D3ECD" w14:textId="77777777" w:rsidR="00F311D6" w:rsidRPr="003737CA" w:rsidRDefault="00F311D6" w:rsidP="0081038D">
            <w:pPr>
              <w:autoSpaceDE w:val="0"/>
              <w:autoSpaceDN w:val="0"/>
              <w:adjustRightInd w:val="0"/>
              <w:jc w:val="center"/>
              <w:rPr>
                <w:rFonts w:ascii="Times New Roman" w:eastAsia="Times New Roman" w:hAnsi="Times New Roman"/>
                <w:b/>
                <w:snapToGrid w:val="0"/>
                <w:sz w:val="22"/>
                <w:szCs w:val="22"/>
                <w:lang w:eastAsia="en-US" w:bidi="ar-SA"/>
              </w:rPr>
            </w:pPr>
            <w:r w:rsidRPr="003737CA">
              <w:rPr>
                <w:rFonts w:ascii="Times New Roman" w:eastAsia="TimesNewRomanPSMT" w:hAnsi="Times New Roman"/>
                <w:sz w:val="22"/>
                <w:szCs w:val="22"/>
                <w:lang w:eastAsia="fr-LU" w:bidi="ar-SA"/>
              </w:rPr>
              <w:t>Pemetreksedas</w:t>
            </w:r>
            <w:r>
              <w:rPr>
                <w:rFonts w:ascii="Times New Roman" w:eastAsia="TimesNewRomanPSMT" w:hAnsi="Times New Roman"/>
                <w:sz w:val="22"/>
                <w:szCs w:val="22"/>
                <w:lang w:eastAsia="fr-LU" w:bidi="ar-SA"/>
              </w:rPr>
              <w:t>/</w:t>
            </w:r>
            <w:r w:rsidRPr="003737CA">
              <w:rPr>
                <w:rFonts w:ascii="Times New Roman" w:eastAsia="Times New Roman" w:hAnsi="Times New Roman"/>
                <w:sz w:val="22"/>
                <w:szCs w:val="22"/>
                <w:lang w:eastAsia="fr-LU" w:bidi="ar-SA"/>
              </w:rPr>
              <w:t xml:space="preserve"> cisplatina (</w:t>
            </w:r>
            <w:r>
              <w:rPr>
                <w:rFonts w:ascii="Times New Roman" w:eastAsia="Times New Roman" w:hAnsi="Times New Roman"/>
                <w:sz w:val="22"/>
                <w:szCs w:val="22"/>
                <w:lang w:eastAsia="fr-LU" w:bidi="ar-SA"/>
              </w:rPr>
              <w:t>N</w:t>
            </w:r>
            <w:r w:rsidRPr="003737CA">
              <w:rPr>
                <w:rFonts w:ascii="Times New Roman" w:eastAsia="Times New Roman" w:hAnsi="Times New Roman"/>
                <w:sz w:val="22"/>
                <w:szCs w:val="22"/>
                <w:lang w:eastAsia="fr-LU" w:bidi="ar-SA"/>
              </w:rPr>
              <w:t> = 168)</w:t>
            </w:r>
          </w:p>
        </w:tc>
        <w:tc>
          <w:tcPr>
            <w:tcW w:w="761" w:type="pct"/>
            <w:shd w:val="clear" w:color="auto" w:fill="auto"/>
            <w:vAlign w:val="center"/>
          </w:tcPr>
          <w:p w14:paraId="4FDF1085" w14:textId="77777777" w:rsidR="00F311D6" w:rsidRPr="003737CA" w:rsidRDefault="00F311D6" w:rsidP="0081038D">
            <w:pPr>
              <w:tabs>
                <w:tab w:val="left" w:pos="567"/>
              </w:tabs>
              <w:jc w:val="center"/>
              <w:rPr>
                <w:rFonts w:ascii="Times New Roman" w:eastAsia="Times New Roman" w:hAnsi="Times New Roman"/>
                <w:b/>
                <w:snapToGrid w:val="0"/>
                <w:sz w:val="22"/>
                <w:szCs w:val="22"/>
                <w:lang w:eastAsia="en-US" w:bidi="ar-SA"/>
              </w:rPr>
            </w:pPr>
            <w:r w:rsidRPr="003737CA">
              <w:rPr>
                <w:rFonts w:ascii="Times New Roman" w:hAnsi="Times New Roman"/>
                <w:color w:val="000000"/>
                <w:sz w:val="22"/>
                <w:szCs w:val="22"/>
                <w:lang w:eastAsia="fr-LU" w:bidi="ar-SA"/>
              </w:rPr>
              <w:t>Cisplatina</w:t>
            </w:r>
            <w:r w:rsidRPr="003737CA">
              <w:rPr>
                <w:rFonts w:ascii="Times New Roman" w:eastAsia="Times New Roman" w:hAnsi="Times New Roman"/>
                <w:sz w:val="22"/>
                <w:szCs w:val="22"/>
                <w:lang w:eastAsia="fr-LU" w:bidi="ar-SA"/>
              </w:rPr>
              <w:t xml:space="preserve"> (</w:t>
            </w:r>
            <w:r>
              <w:rPr>
                <w:rFonts w:ascii="Times New Roman" w:eastAsia="Times New Roman" w:hAnsi="Times New Roman"/>
                <w:sz w:val="22"/>
                <w:szCs w:val="22"/>
                <w:lang w:eastAsia="fr-LU" w:bidi="ar-SA"/>
              </w:rPr>
              <w:t>N</w:t>
            </w:r>
            <w:r w:rsidRPr="003737CA">
              <w:rPr>
                <w:rFonts w:ascii="Times New Roman" w:eastAsia="Times New Roman" w:hAnsi="Times New Roman"/>
                <w:sz w:val="22"/>
                <w:szCs w:val="22"/>
                <w:lang w:eastAsia="fr-LU" w:bidi="ar-SA"/>
              </w:rPr>
              <w:t> = 163)</w:t>
            </w:r>
          </w:p>
        </w:tc>
      </w:tr>
      <w:tr w:rsidR="00F311D6" w:rsidRPr="003737CA" w14:paraId="359F3DEB" w14:textId="77777777" w:rsidTr="0081038D">
        <w:tc>
          <w:tcPr>
            <w:tcW w:w="1959" w:type="pct"/>
          </w:tcPr>
          <w:p w14:paraId="2806AF0F" w14:textId="77777777" w:rsidR="00F311D6" w:rsidRPr="003737CA" w:rsidRDefault="00F311D6" w:rsidP="0081038D">
            <w:pPr>
              <w:autoSpaceDE w:val="0"/>
              <w:autoSpaceDN w:val="0"/>
              <w:adjustRightInd w:val="0"/>
              <w:rPr>
                <w:rFonts w:ascii="Times New Roman" w:eastAsia="Times New Roman" w:hAnsi="Times New Roman"/>
                <w:snapToGrid w:val="0"/>
                <w:sz w:val="22"/>
                <w:szCs w:val="22"/>
                <w:lang w:eastAsia="en-US" w:bidi="ar-SA"/>
              </w:rPr>
            </w:pPr>
            <w:r w:rsidRPr="003737CA">
              <w:rPr>
                <w:rFonts w:ascii="Times New Roman" w:eastAsia="Times New Roman" w:hAnsi="Times New Roman"/>
                <w:sz w:val="22"/>
                <w:szCs w:val="22"/>
                <w:lang w:eastAsia="fr-LU" w:bidi="ar-SA"/>
              </w:rPr>
              <w:t xml:space="preserve">Bendro išgyvenamumo </w:t>
            </w:r>
            <w:r w:rsidRPr="003737CA">
              <w:rPr>
                <w:rFonts w:ascii="Times New Roman" w:eastAsia="TimesNewRomanPSMT" w:hAnsi="Times New Roman"/>
                <w:snapToGrid w:val="0"/>
                <w:sz w:val="22"/>
                <w:szCs w:val="22"/>
                <w:lang w:eastAsia="fr-LU" w:bidi="ar-SA"/>
              </w:rPr>
              <w:t>mediana (mėnesiai)</w:t>
            </w:r>
            <w:r w:rsidRPr="003737CA">
              <w:rPr>
                <w:rFonts w:ascii="Times New Roman" w:eastAsia="Times New Roman" w:hAnsi="Times New Roman"/>
                <w:snapToGrid w:val="0"/>
                <w:sz w:val="22"/>
                <w:szCs w:val="22"/>
                <w:lang w:eastAsia="en-US" w:bidi="ar-SA"/>
              </w:rPr>
              <w:t xml:space="preserve"> (95% PI)</w:t>
            </w:r>
          </w:p>
        </w:tc>
        <w:tc>
          <w:tcPr>
            <w:tcW w:w="760" w:type="pct"/>
            <w:vAlign w:val="center"/>
          </w:tcPr>
          <w:p w14:paraId="2376A014"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12,1</w:t>
            </w:r>
          </w:p>
          <w:p w14:paraId="18E7D9A3"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(10,0 - 14,4)</w:t>
            </w:r>
          </w:p>
        </w:tc>
        <w:tc>
          <w:tcPr>
            <w:tcW w:w="761" w:type="pct"/>
            <w:vAlign w:val="center"/>
          </w:tcPr>
          <w:p w14:paraId="119508CD"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9,3</w:t>
            </w:r>
          </w:p>
          <w:p w14:paraId="1D7F57FF"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(7,8 - 10,7)</w:t>
            </w:r>
          </w:p>
        </w:tc>
        <w:tc>
          <w:tcPr>
            <w:tcW w:w="760" w:type="pct"/>
            <w:vAlign w:val="center"/>
          </w:tcPr>
          <w:p w14:paraId="395F9BF7"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13</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3</w:t>
            </w:r>
          </w:p>
          <w:p w14:paraId="23EF33C4"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Pr>
                <w:rFonts w:ascii="Times New Roman" w:hAnsi="Times New Roman"/>
                <w:color w:val="000000"/>
                <w:sz w:val="22"/>
                <w:szCs w:val="22"/>
                <w:lang w:eastAsia="zh-CN" w:bidi="ar-SA"/>
              </w:rPr>
              <w:t>(11,</w:t>
            </w:r>
            <w:r w:rsidRPr="003737CA">
              <w:rPr>
                <w:rFonts w:ascii="Times New Roman" w:hAnsi="Times New Roman"/>
                <w:color w:val="000000"/>
                <w:sz w:val="22"/>
                <w:szCs w:val="22"/>
                <w:lang w:eastAsia="zh-CN" w:bidi="ar-SA"/>
              </w:rPr>
              <w:t xml:space="preserve">4 </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 xml:space="preserve"> 14</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9)</w:t>
            </w:r>
          </w:p>
        </w:tc>
        <w:tc>
          <w:tcPr>
            <w:tcW w:w="761" w:type="pct"/>
            <w:vAlign w:val="center"/>
          </w:tcPr>
          <w:p w14:paraId="2AA1A24C"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10</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0</w:t>
            </w:r>
          </w:p>
          <w:p w14:paraId="15DC0B03"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(8</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4 - 11</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9)</w:t>
            </w:r>
          </w:p>
        </w:tc>
      </w:tr>
      <w:tr w:rsidR="00F311D6" w:rsidRPr="003737CA" w14:paraId="6C30BBFF" w14:textId="77777777" w:rsidTr="0081038D">
        <w:tc>
          <w:tcPr>
            <w:tcW w:w="1959" w:type="pct"/>
          </w:tcPr>
          <w:p w14:paraId="39173351" w14:textId="3ECAF3B2" w:rsidR="00F311D6" w:rsidRPr="003737CA" w:rsidRDefault="00F311D6" w:rsidP="0081038D">
            <w:pPr>
              <w:autoSpaceDE w:val="0"/>
              <w:autoSpaceDN w:val="0"/>
              <w:adjustRightInd w:val="0"/>
              <w:rPr>
                <w:rFonts w:ascii="Times New Roman" w:hAnsi="Times New Roman"/>
                <w:color w:val="000000"/>
                <w:sz w:val="22"/>
                <w:szCs w:val="22"/>
                <w:lang w:eastAsia="zh-CN" w:bidi="ar-SA"/>
              </w:rPr>
            </w:pPr>
            <w:r w:rsidRPr="003737CA">
              <w:rPr>
                <w:rFonts w:ascii="Times New Roman" w:eastAsia="TimesNewRomanPSMT" w:hAnsi="Times New Roman"/>
                <w:color w:val="000000"/>
                <w:sz w:val="22"/>
                <w:szCs w:val="22"/>
                <w:lang w:eastAsia="fr-LU" w:bidi="ar-SA"/>
              </w:rPr>
              <w:t>Logaritminio rango p reikšmė</w:t>
            </w:r>
            <w:r w:rsidR="008B40E7">
              <w:rPr>
                <w:rFonts w:ascii="Times New Roman" w:eastAsia="TimesNewRomanPSMT" w:hAnsi="Times New Roman"/>
                <w:color w:val="000000"/>
                <w:sz w:val="22"/>
                <w:szCs w:val="22"/>
                <w:lang w:eastAsia="fr-LU" w:bidi="ar-SA"/>
              </w:rPr>
              <w:t xml:space="preserve"> </w:t>
            </w:r>
            <w:r w:rsidR="008B40E7" w:rsidRPr="002B0AA6">
              <w:rPr>
                <w:rFonts w:ascii="Times New Roman" w:eastAsia="TimesNewRomanPSMT" w:hAnsi="Times New Roman"/>
                <w:color w:val="000000"/>
                <w:sz w:val="22"/>
                <w:szCs w:val="22"/>
                <w:vertAlign w:val="superscript"/>
                <w:lang w:eastAsia="fr-LU" w:bidi="ar-SA"/>
              </w:rPr>
              <w:t>a</w:t>
            </w:r>
          </w:p>
        </w:tc>
        <w:tc>
          <w:tcPr>
            <w:tcW w:w="1521" w:type="pct"/>
            <w:gridSpan w:val="2"/>
            <w:vAlign w:val="center"/>
          </w:tcPr>
          <w:p w14:paraId="4A188730"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0,020</w:t>
            </w:r>
          </w:p>
        </w:tc>
        <w:tc>
          <w:tcPr>
            <w:tcW w:w="1521" w:type="pct"/>
            <w:gridSpan w:val="2"/>
            <w:vAlign w:val="center"/>
          </w:tcPr>
          <w:p w14:paraId="2A071155"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0,051</w:t>
            </w:r>
          </w:p>
        </w:tc>
      </w:tr>
      <w:tr w:rsidR="00F311D6" w:rsidRPr="003737CA" w14:paraId="19AB9FAD" w14:textId="77777777" w:rsidTr="0081038D">
        <w:tc>
          <w:tcPr>
            <w:tcW w:w="1959" w:type="pct"/>
          </w:tcPr>
          <w:p w14:paraId="24A928D7" w14:textId="77777777" w:rsidR="00F311D6" w:rsidRPr="003737CA" w:rsidRDefault="00F311D6" w:rsidP="0081038D">
            <w:pPr>
              <w:autoSpaceDE w:val="0"/>
              <w:autoSpaceDN w:val="0"/>
              <w:adjustRightInd w:val="0"/>
              <w:rPr>
                <w:rFonts w:ascii="Times New Roman" w:eastAsia="Times New Roman" w:hAnsi="Times New Roman"/>
                <w:snapToGrid w:val="0"/>
                <w:sz w:val="22"/>
                <w:szCs w:val="22"/>
                <w:lang w:eastAsia="en-US" w:bidi="ar-SA"/>
              </w:rPr>
            </w:pPr>
            <w:r w:rsidRPr="003737CA">
              <w:rPr>
                <w:rFonts w:ascii="Times New Roman" w:eastAsia="Times New Roman" w:hAnsi="Times New Roman"/>
                <w:sz w:val="22"/>
                <w:szCs w:val="22"/>
                <w:lang w:eastAsia="fr-LU" w:bidi="ar-SA"/>
              </w:rPr>
              <w:t>Laiko iki naviko progresavimo</w:t>
            </w:r>
            <w:r w:rsidRPr="003737CA">
              <w:rPr>
                <w:rFonts w:ascii="Times New Roman" w:eastAsia="TimesNewRomanPSMT" w:hAnsi="Times New Roman"/>
                <w:snapToGrid w:val="0"/>
                <w:sz w:val="22"/>
                <w:szCs w:val="22"/>
                <w:lang w:eastAsia="fr-LU" w:bidi="ar-SA"/>
              </w:rPr>
              <w:t xml:space="preserve"> mediana (mėnesiai)</w:t>
            </w:r>
            <w:r w:rsidRPr="003737CA">
              <w:rPr>
                <w:rFonts w:ascii="Times New Roman" w:eastAsia="Times New Roman" w:hAnsi="Times New Roman"/>
                <w:snapToGrid w:val="0"/>
                <w:sz w:val="22"/>
                <w:szCs w:val="22"/>
                <w:lang w:eastAsia="en-US" w:bidi="ar-SA"/>
              </w:rPr>
              <w:t xml:space="preserve"> (95% PI)</w:t>
            </w:r>
          </w:p>
        </w:tc>
        <w:tc>
          <w:tcPr>
            <w:tcW w:w="760" w:type="pct"/>
            <w:vAlign w:val="center"/>
          </w:tcPr>
          <w:p w14:paraId="089075AF"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5,7</w:t>
            </w:r>
          </w:p>
          <w:p w14:paraId="28FF692E"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(4,9 - 6,5)</w:t>
            </w:r>
          </w:p>
        </w:tc>
        <w:tc>
          <w:tcPr>
            <w:tcW w:w="761" w:type="pct"/>
            <w:vAlign w:val="center"/>
          </w:tcPr>
          <w:p w14:paraId="6972E2CC"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3,9</w:t>
            </w:r>
          </w:p>
          <w:p w14:paraId="7773AB2F"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(2,8 - 4,4)</w:t>
            </w:r>
          </w:p>
        </w:tc>
        <w:tc>
          <w:tcPr>
            <w:tcW w:w="760" w:type="pct"/>
            <w:vAlign w:val="center"/>
          </w:tcPr>
          <w:p w14:paraId="2B7B2CAD"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6</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1</w:t>
            </w:r>
          </w:p>
          <w:p w14:paraId="2F6DB367"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(5</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3 - 7</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0)</w:t>
            </w:r>
          </w:p>
        </w:tc>
        <w:tc>
          <w:tcPr>
            <w:tcW w:w="761" w:type="pct"/>
            <w:vAlign w:val="center"/>
          </w:tcPr>
          <w:p w14:paraId="1E8845FF"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3</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9</w:t>
            </w:r>
          </w:p>
          <w:p w14:paraId="6CF1F75D"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(2</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8 - 4</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5)</w:t>
            </w:r>
          </w:p>
        </w:tc>
      </w:tr>
      <w:tr w:rsidR="00F311D6" w:rsidRPr="003737CA" w14:paraId="5487A988" w14:textId="77777777" w:rsidTr="0081038D">
        <w:tc>
          <w:tcPr>
            <w:tcW w:w="1959" w:type="pct"/>
          </w:tcPr>
          <w:p w14:paraId="6819711C" w14:textId="0AF3C02B" w:rsidR="00F311D6" w:rsidRPr="003737CA" w:rsidRDefault="00F311D6" w:rsidP="0081038D">
            <w:pPr>
              <w:autoSpaceDE w:val="0"/>
              <w:autoSpaceDN w:val="0"/>
              <w:adjustRightInd w:val="0"/>
              <w:rPr>
                <w:rFonts w:ascii="Times New Roman" w:hAnsi="Times New Roman"/>
                <w:color w:val="000000"/>
                <w:sz w:val="22"/>
                <w:szCs w:val="22"/>
                <w:lang w:eastAsia="zh-CN" w:bidi="ar-SA"/>
              </w:rPr>
            </w:pPr>
            <w:r w:rsidRPr="003737CA">
              <w:rPr>
                <w:rFonts w:ascii="Times New Roman" w:eastAsia="TimesNewRomanPSMT" w:hAnsi="Times New Roman"/>
                <w:color w:val="000000"/>
                <w:sz w:val="22"/>
                <w:szCs w:val="22"/>
                <w:lang w:eastAsia="fr-LU" w:bidi="ar-SA"/>
              </w:rPr>
              <w:t>Logaritminio rango p reikšmė</w:t>
            </w:r>
            <w:r w:rsidR="008B40E7">
              <w:rPr>
                <w:rFonts w:ascii="Times New Roman" w:eastAsia="TimesNewRomanPSMT" w:hAnsi="Times New Roman"/>
                <w:color w:val="000000"/>
                <w:sz w:val="22"/>
                <w:szCs w:val="22"/>
                <w:lang w:eastAsia="fr-LU" w:bidi="ar-SA"/>
              </w:rPr>
              <w:t xml:space="preserve"> </w:t>
            </w:r>
            <w:r w:rsidR="008B40E7" w:rsidRPr="002B0AA6">
              <w:rPr>
                <w:rFonts w:ascii="Times New Roman" w:eastAsia="TimesNewRomanPSMT" w:hAnsi="Times New Roman"/>
                <w:color w:val="000000"/>
                <w:sz w:val="22"/>
                <w:szCs w:val="22"/>
                <w:vertAlign w:val="superscript"/>
                <w:lang w:eastAsia="fr-LU" w:bidi="ar-SA"/>
              </w:rPr>
              <w:t>a</w:t>
            </w:r>
          </w:p>
        </w:tc>
        <w:tc>
          <w:tcPr>
            <w:tcW w:w="1521" w:type="pct"/>
            <w:gridSpan w:val="2"/>
            <w:vAlign w:val="center"/>
          </w:tcPr>
          <w:p w14:paraId="33152108"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0,001</w:t>
            </w:r>
          </w:p>
        </w:tc>
        <w:tc>
          <w:tcPr>
            <w:tcW w:w="1521" w:type="pct"/>
            <w:gridSpan w:val="2"/>
            <w:vAlign w:val="center"/>
          </w:tcPr>
          <w:p w14:paraId="4CA0EBEC"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0,008</w:t>
            </w:r>
          </w:p>
        </w:tc>
      </w:tr>
      <w:tr w:rsidR="00F311D6" w:rsidRPr="003737CA" w14:paraId="33FEDC92" w14:textId="77777777" w:rsidTr="0081038D">
        <w:tc>
          <w:tcPr>
            <w:tcW w:w="1959" w:type="pct"/>
          </w:tcPr>
          <w:p w14:paraId="737F965A" w14:textId="77777777" w:rsidR="00F311D6" w:rsidRPr="003737CA" w:rsidRDefault="00F311D6" w:rsidP="0081038D">
            <w:pPr>
              <w:autoSpaceDE w:val="0"/>
              <w:autoSpaceDN w:val="0"/>
              <w:adjustRightInd w:val="0"/>
              <w:rPr>
                <w:rFonts w:ascii="Times New Roman" w:eastAsia="Times New Roman" w:hAnsi="Times New Roman"/>
                <w:snapToGrid w:val="0"/>
                <w:sz w:val="22"/>
                <w:szCs w:val="22"/>
                <w:lang w:eastAsia="en-US" w:bidi="ar-SA"/>
              </w:rPr>
            </w:pPr>
            <w:r w:rsidRPr="003737CA">
              <w:rPr>
                <w:rFonts w:ascii="Times New Roman" w:eastAsia="Times New Roman" w:hAnsi="Times New Roman"/>
                <w:sz w:val="22"/>
                <w:szCs w:val="22"/>
                <w:lang w:eastAsia="fr-LU" w:bidi="ar-SA"/>
              </w:rPr>
              <w:t>L</w:t>
            </w:r>
            <w:r w:rsidRPr="003737CA">
              <w:rPr>
                <w:rFonts w:ascii="Times New Roman" w:eastAsia="TimesNewRomanPSMT" w:hAnsi="Times New Roman"/>
                <w:sz w:val="22"/>
                <w:szCs w:val="22"/>
                <w:lang w:eastAsia="fr-LU" w:bidi="ar-SA"/>
              </w:rPr>
              <w:t>aikas, per kurį gydymas tapo</w:t>
            </w:r>
            <w:r w:rsidRPr="003737CA">
              <w:rPr>
                <w:rFonts w:ascii="Times New Roman" w:eastAsia="TimesNewRomanPSMT" w:hAnsi="Times New Roman"/>
                <w:snapToGrid w:val="0"/>
                <w:sz w:val="22"/>
                <w:szCs w:val="22"/>
                <w:lang w:eastAsia="fr-LU" w:bidi="ar-SA"/>
              </w:rPr>
              <w:t xml:space="preserve"> neveiksmingas (mėnesiais)</w:t>
            </w:r>
            <w:r w:rsidRPr="003737CA">
              <w:rPr>
                <w:rFonts w:ascii="Times New Roman" w:eastAsia="Times New Roman" w:hAnsi="Times New Roman"/>
                <w:snapToGrid w:val="0"/>
                <w:sz w:val="22"/>
                <w:szCs w:val="22"/>
                <w:lang w:eastAsia="en-US" w:bidi="ar-SA"/>
              </w:rPr>
              <w:t xml:space="preserve"> (95% PI)</w:t>
            </w:r>
          </w:p>
        </w:tc>
        <w:tc>
          <w:tcPr>
            <w:tcW w:w="760" w:type="pct"/>
            <w:vAlign w:val="center"/>
          </w:tcPr>
          <w:p w14:paraId="00B7F3A2"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4,5</w:t>
            </w:r>
          </w:p>
          <w:p w14:paraId="2C0A47EC"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(3,9 - 4,9)</w:t>
            </w:r>
          </w:p>
        </w:tc>
        <w:tc>
          <w:tcPr>
            <w:tcW w:w="761" w:type="pct"/>
            <w:vAlign w:val="center"/>
          </w:tcPr>
          <w:p w14:paraId="2175F9CF"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2,7</w:t>
            </w:r>
          </w:p>
          <w:p w14:paraId="45FD4DB5"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(2,1 - 2,9)</w:t>
            </w:r>
          </w:p>
        </w:tc>
        <w:tc>
          <w:tcPr>
            <w:tcW w:w="760" w:type="pct"/>
            <w:vAlign w:val="center"/>
          </w:tcPr>
          <w:p w14:paraId="219AF03C"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4</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7</w:t>
            </w:r>
          </w:p>
          <w:p w14:paraId="4FFEF6ED"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(4</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3 - 5</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6)</w:t>
            </w:r>
          </w:p>
        </w:tc>
        <w:tc>
          <w:tcPr>
            <w:tcW w:w="761" w:type="pct"/>
            <w:vAlign w:val="center"/>
          </w:tcPr>
          <w:p w14:paraId="0353C6BB"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2</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7</w:t>
            </w:r>
          </w:p>
          <w:p w14:paraId="3FFBA53D"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(2</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2 - 3</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1)</w:t>
            </w:r>
          </w:p>
        </w:tc>
      </w:tr>
      <w:tr w:rsidR="00F311D6" w:rsidRPr="003737CA" w14:paraId="1B93A72D" w14:textId="77777777" w:rsidTr="0081038D">
        <w:tc>
          <w:tcPr>
            <w:tcW w:w="1959" w:type="pct"/>
          </w:tcPr>
          <w:p w14:paraId="53609B7D" w14:textId="441FF68E" w:rsidR="00F311D6" w:rsidRPr="003737CA" w:rsidRDefault="00F311D6" w:rsidP="0081038D">
            <w:pPr>
              <w:autoSpaceDE w:val="0"/>
              <w:autoSpaceDN w:val="0"/>
              <w:adjustRightInd w:val="0"/>
              <w:rPr>
                <w:rFonts w:ascii="Times New Roman" w:hAnsi="Times New Roman"/>
                <w:color w:val="000000"/>
                <w:sz w:val="22"/>
                <w:szCs w:val="22"/>
                <w:lang w:eastAsia="zh-CN" w:bidi="ar-SA"/>
              </w:rPr>
            </w:pPr>
            <w:r w:rsidRPr="003737CA">
              <w:rPr>
                <w:rFonts w:ascii="Times New Roman" w:eastAsia="TimesNewRomanPSMT" w:hAnsi="Times New Roman"/>
                <w:color w:val="000000"/>
                <w:sz w:val="22"/>
                <w:szCs w:val="22"/>
                <w:lang w:eastAsia="fr-LU" w:bidi="ar-SA"/>
              </w:rPr>
              <w:t xml:space="preserve">Logaritminio rango p reikšmė </w:t>
            </w:r>
            <w:r w:rsidR="008B40E7" w:rsidRPr="002B0AA6">
              <w:rPr>
                <w:rFonts w:ascii="Times New Roman" w:eastAsia="TimesNewRomanPSMT" w:hAnsi="Times New Roman"/>
                <w:color w:val="000000"/>
                <w:sz w:val="22"/>
                <w:szCs w:val="22"/>
                <w:vertAlign w:val="superscript"/>
                <w:lang w:eastAsia="fr-LU" w:bidi="ar-SA"/>
              </w:rPr>
              <w:t>a</w:t>
            </w:r>
          </w:p>
        </w:tc>
        <w:tc>
          <w:tcPr>
            <w:tcW w:w="1521" w:type="pct"/>
            <w:gridSpan w:val="2"/>
            <w:vAlign w:val="center"/>
          </w:tcPr>
          <w:p w14:paraId="3C39EB11"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0,001</w:t>
            </w:r>
          </w:p>
        </w:tc>
        <w:tc>
          <w:tcPr>
            <w:tcW w:w="1521" w:type="pct"/>
            <w:gridSpan w:val="2"/>
            <w:vAlign w:val="center"/>
          </w:tcPr>
          <w:p w14:paraId="14FBD128"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0,001</w:t>
            </w:r>
          </w:p>
        </w:tc>
      </w:tr>
      <w:tr w:rsidR="00F311D6" w:rsidRPr="003737CA" w14:paraId="53156105" w14:textId="77777777" w:rsidTr="0081038D">
        <w:tc>
          <w:tcPr>
            <w:tcW w:w="1959" w:type="pct"/>
          </w:tcPr>
          <w:p w14:paraId="0A81334E" w14:textId="194283A0" w:rsidR="00F311D6" w:rsidRPr="003737CA" w:rsidRDefault="00F311D6" w:rsidP="0081038D">
            <w:pPr>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fr-LU" w:bidi="ar-SA"/>
              </w:rPr>
              <w:t>Bendras atsako dažnis</w:t>
            </w:r>
            <w:r w:rsidR="008B40E7">
              <w:rPr>
                <w:rFonts w:ascii="Times New Roman" w:hAnsi="Times New Roman"/>
                <w:color w:val="000000"/>
                <w:sz w:val="22"/>
                <w:szCs w:val="22"/>
                <w:lang w:eastAsia="fr-LU" w:bidi="ar-SA"/>
              </w:rPr>
              <w:t xml:space="preserve"> </w:t>
            </w:r>
            <w:r w:rsidR="008B40E7" w:rsidRPr="002B0AA6">
              <w:rPr>
                <w:rFonts w:ascii="Times New Roman" w:hAnsi="Times New Roman"/>
                <w:color w:val="000000"/>
                <w:sz w:val="22"/>
                <w:szCs w:val="22"/>
                <w:vertAlign w:val="superscript"/>
                <w:lang w:eastAsia="fr-LU" w:bidi="ar-SA"/>
              </w:rPr>
              <w:t>b</w:t>
            </w:r>
            <w:r w:rsidRPr="003737CA">
              <w:rPr>
                <w:rFonts w:ascii="Times New Roman" w:hAnsi="Times New Roman"/>
                <w:color w:val="000000"/>
                <w:sz w:val="22"/>
                <w:szCs w:val="22"/>
                <w:lang w:eastAsia="zh-CN" w:bidi="ar-SA"/>
              </w:rPr>
              <w:t xml:space="preserve"> </w:t>
            </w:r>
          </w:p>
          <w:p w14:paraId="1999F587" w14:textId="77777777" w:rsidR="00F311D6" w:rsidRPr="003737CA" w:rsidRDefault="00F311D6" w:rsidP="0081038D">
            <w:pPr>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(95% PI)</w:t>
            </w:r>
          </w:p>
        </w:tc>
        <w:tc>
          <w:tcPr>
            <w:tcW w:w="760" w:type="pct"/>
            <w:vAlign w:val="center"/>
          </w:tcPr>
          <w:p w14:paraId="426D0CBE"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41,3%</w:t>
            </w:r>
          </w:p>
          <w:p w14:paraId="6C8EA08C"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(34,8 - 48,1)</w:t>
            </w:r>
          </w:p>
        </w:tc>
        <w:tc>
          <w:tcPr>
            <w:tcW w:w="761" w:type="pct"/>
            <w:vAlign w:val="center"/>
          </w:tcPr>
          <w:p w14:paraId="36B21EA9"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16,7%</w:t>
            </w:r>
          </w:p>
          <w:p w14:paraId="6A4F0059"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(12,0 - 22,2)</w:t>
            </w:r>
          </w:p>
        </w:tc>
        <w:tc>
          <w:tcPr>
            <w:tcW w:w="760" w:type="pct"/>
            <w:vAlign w:val="center"/>
          </w:tcPr>
          <w:p w14:paraId="73CD570E"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45</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5%</w:t>
            </w:r>
          </w:p>
          <w:p w14:paraId="2791B68A"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(37</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8 - 53</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4)</w:t>
            </w:r>
          </w:p>
        </w:tc>
        <w:tc>
          <w:tcPr>
            <w:tcW w:w="761" w:type="pct"/>
            <w:vAlign w:val="center"/>
          </w:tcPr>
          <w:p w14:paraId="1C1488C1"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19</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6%</w:t>
            </w:r>
          </w:p>
          <w:p w14:paraId="5ACF0591"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(13</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8 - 26</w:t>
            </w:r>
            <w:r>
              <w:rPr>
                <w:rFonts w:ascii="Times New Roman" w:hAnsi="Times New Roman"/>
                <w:color w:val="000000"/>
                <w:sz w:val="22"/>
                <w:szCs w:val="22"/>
                <w:lang w:eastAsia="zh-CN" w:bidi="ar-SA"/>
              </w:rPr>
              <w:t>,</w:t>
            </w:r>
            <w:r w:rsidRPr="003737CA">
              <w:rPr>
                <w:rFonts w:ascii="Times New Roman" w:hAnsi="Times New Roman"/>
                <w:color w:val="000000"/>
                <w:sz w:val="22"/>
                <w:szCs w:val="22"/>
                <w:lang w:eastAsia="zh-CN" w:bidi="ar-SA"/>
              </w:rPr>
              <w:t>6)</w:t>
            </w:r>
          </w:p>
        </w:tc>
      </w:tr>
      <w:tr w:rsidR="00F311D6" w:rsidRPr="003737CA" w14:paraId="5574B132" w14:textId="77777777" w:rsidTr="0081038D">
        <w:tc>
          <w:tcPr>
            <w:tcW w:w="1959" w:type="pct"/>
          </w:tcPr>
          <w:p w14:paraId="7637D262" w14:textId="27C04307" w:rsidR="00F311D6" w:rsidRPr="003737CA" w:rsidRDefault="00F311D6" w:rsidP="0081038D">
            <w:pPr>
              <w:autoSpaceDE w:val="0"/>
              <w:autoSpaceDN w:val="0"/>
              <w:adjustRightInd w:val="0"/>
              <w:rPr>
                <w:rFonts w:ascii="Times New Roman" w:hAnsi="Times New Roman"/>
                <w:color w:val="000000"/>
                <w:sz w:val="22"/>
                <w:szCs w:val="22"/>
                <w:lang w:eastAsia="zh-CN" w:bidi="ar-SA"/>
              </w:rPr>
            </w:pPr>
            <w:r w:rsidRPr="00855528">
              <w:rPr>
                <w:rFonts w:ascii="Times New Roman" w:eastAsia="TimesNewRomanPSMT" w:hAnsi="Times New Roman"/>
                <w:color w:val="000000"/>
                <w:sz w:val="22"/>
                <w:szCs w:val="22"/>
                <w:lang w:eastAsia="fr-LU" w:bidi="ar-SA"/>
              </w:rPr>
              <w:t xml:space="preserve">Fisher </w:t>
            </w:r>
            <w:r w:rsidRPr="003737CA">
              <w:rPr>
                <w:rFonts w:ascii="Times New Roman" w:eastAsia="TimesNewRomanPSMT" w:hAnsi="Times New Roman"/>
                <w:color w:val="000000"/>
                <w:sz w:val="22"/>
                <w:szCs w:val="22"/>
                <w:lang w:eastAsia="fr-LU" w:bidi="ar-SA"/>
              </w:rPr>
              <w:t>tikslioji p reikšmė</w:t>
            </w:r>
            <w:r w:rsidR="008B40E7">
              <w:rPr>
                <w:rFonts w:ascii="Times New Roman" w:eastAsia="TimesNewRomanPSMT" w:hAnsi="Times New Roman"/>
                <w:color w:val="000000"/>
                <w:sz w:val="22"/>
                <w:szCs w:val="22"/>
                <w:lang w:eastAsia="fr-LU" w:bidi="ar-SA"/>
              </w:rPr>
              <w:t xml:space="preserve"> </w:t>
            </w:r>
            <w:r w:rsidR="008B40E7" w:rsidRPr="002B0AA6">
              <w:rPr>
                <w:rFonts w:ascii="Times New Roman" w:eastAsia="TimesNewRomanPSMT" w:hAnsi="Times New Roman"/>
                <w:color w:val="000000"/>
                <w:sz w:val="22"/>
                <w:szCs w:val="22"/>
                <w:vertAlign w:val="superscript"/>
                <w:lang w:eastAsia="fr-LU" w:bidi="ar-SA"/>
              </w:rPr>
              <w:t>a</w:t>
            </w:r>
          </w:p>
        </w:tc>
        <w:tc>
          <w:tcPr>
            <w:tcW w:w="1521" w:type="pct"/>
            <w:gridSpan w:val="2"/>
            <w:vAlign w:val="center"/>
          </w:tcPr>
          <w:p w14:paraId="568EE413"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Pr>
                <w:rFonts w:ascii="Times New Roman" w:hAnsi="Times New Roman"/>
                <w:color w:val="000000"/>
                <w:sz w:val="22"/>
                <w:szCs w:val="22"/>
                <w:lang w:eastAsia="zh-CN" w:bidi="ar-SA"/>
              </w:rPr>
              <w:t>&lt; </w:t>
            </w:r>
            <w:r w:rsidRPr="003737CA">
              <w:rPr>
                <w:rFonts w:ascii="Times New Roman" w:hAnsi="Times New Roman"/>
                <w:color w:val="000000"/>
                <w:sz w:val="22"/>
                <w:szCs w:val="22"/>
                <w:lang w:eastAsia="zh-CN" w:bidi="ar-SA"/>
              </w:rPr>
              <w:t>0,001</w:t>
            </w:r>
          </w:p>
        </w:tc>
        <w:tc>
          <w:tcPr>
            <w:tcW w:w="1521" w:type="pct"/>
            <w:gridSpan w:val="2"/>
            <w:vAlign w:val="center"/>
          </w:tcPr>
          <w:p w14:paraId="42D08B16"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Pr>
                <w:rFonts w:ascii="Times New Roman" w:hAnsi="Times New Roman"/>
                <w:color w:val="000000"/>
                <w:sz w:val="22"/>
                <w:szCs w:val="22"/>
                <w:lang w:eastAsia="zh-CN" w:bidi="ar-SA"/>
              </w:rPr>
              <w:t>&lt; </w:t>
            </w:r>
            <w:r w:rsidRPr="003737CA">
              <w:rPr>
                <w:rFonts w:ascii="Times New Roman" w:hAnsi="Times New Roman"/>
                <w:color w:val="000000"/>
                <w:sz w:val="22"/>
                <w:szCs w:val="22"/>
                <w:lang w:eastAsia="zh-CN" w:bidi="ar-SA"/>
              </w:rPr>
              <w:t>0,001</w:t>
            </w:r>
          </w:p>
        </w:tc>
      </w:tr>
    </w:tbl>
    <w:p w14:paraId="78BE9BB5" w14:textId="77777777" w:rsidR="00F311D6" w:rsidRPr="003737CA" w:rsidRDefault="00F311D6" w:rsidP="00F311D6">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 xml:space="preserve">Santrumpos: PI – pasikliautinasis intervalas. </w:t>
      </w:r>
    </w:p>
    <w:p w14:paraId="43687912" w14:textId="238F6C16" w:rsidR="00F311D6" w:rsidRPr="003737CA" w:rsidRDefault="008B40E7" w:rsidP="00F311D6">
      <w:pPr>
        <w:widowControl w:val="0"/>
        <w:autoSpaceDE w:val="0"/>
        <w:autoSpaceDN w:val="0"/>
        <w:adjustRightInd w:val="0"/>
        <w:rPr>
          <w:rFonts w:ascii="Times New Roman" w:eastAsia="Times New Roman" w:hAnsi="Times New Roman"/>
          <w:sz w:val="22"/>
          <w:szCs w:val="22"/>
          <w:lang w:eastAsia="en-US" w:bidi="ar-SA"/>
        </w:rPr>
      </w:pPr>
      <w:r w:rsidRPr="002B0AA6">
        <w:rPr>
          <w:rFonts w:ascii="Times New Roman" w:eastAsia="Times New Roman" w:hAnsi="Times New Roman"/>
          <w:sz w:val="22"/>
          <w:szCs w:val="22"/>
          <w:vertAlign w:val="superscript"/>
          <w:lang w:eastAsia="en-US" w:bidi="ar-SA"/>
        </w:rPr>
        <w:t>a</w:t>
      </w:r>
      <w:r w:rsidRPr="003737CA">
        <w:rPr>
          <w:rFonts w:ascii="Times New Roman" w:eastAsia="Times New Roman" w:hAnsi="Times New Roman"/>
          <w:sz w:val="22"/>
          <w:szCs w:val="22"/>
          <w:lang w:eastAsia="en-US" w:bidi="ar-SA"/>
        </w:rPr>
        <w:t xml:space="preserve"> </w:t>
      </w:r>
      <w:r w:rsidR="00F311D6" w:rsidRPr="003737CA">
        <w:rPr>
          <w:rFonts w:ascii="Times New Roman" w:eastAsia="Times New Roman" w:hAnsi="Times New Roman"/>
          <w:sz w:val="22"/>
          <w:szCs w:val="22"/>
          <w:lang w:eastAsia="en-US" w:bidi="ar-SA"/>
        </w:rPr>
        <w:t xml:space="preserve">p reikšmė nurodo skirtumą tarp grupių. </w:t>
      </w:r>
    </w:p>
    <w:p w14:paraId="19F98D5F" w14:textId="34F49BAD" w:rsidR="00F311D6" w:rsidRPr="003737CA" w:rsidRDefault="008B40E7" w:rsidP="00F311D6">
      <w:pPr>
        <w:widowControl w:val="0"/>
        <w:autoSpaceDE w:val="0"/>
        <w:autoSpaceDN w:val="0"/>
        <w:adjustRightInd w:val="0"/>
        <w:rPr>
          <w:rFonts w:ascii="Times New Roman" w:eastAsia="Times New Roman" w:hAnsi="Times New Roman"/>
          <w:sz w:val="22"/>
          <w:szCs w:val="22"/>
          <w:lang w:eastAsia="en-US" w:bidi="ar-SA"/>
        </w:rPr>
      </w:pPr>
      <w:r w:rsidRPr="002B0AA6">
        <w:rPr>
          <w:rFonts w:ascii="Times New Roman" w:eastAsia="Times New Roman" w:hAnsi="Times New Roman"/>
          <w:sz w:val="22"/>
          <w:szCs w:val="22"/>
          <w:vertAlign w:val="superscript"/>
          <w:lang w:eastAsia="en-US" w:bidi="ar-SA"/>
        </w:rPr>
        <w:t>b</w:t>
      </w:r>
      <w:r w:rsidRPr="003737CA">
        <w:rPr>
          <w:rFonts w:ascii="Times New Roman" w:eastAsia="Times New Roman" w:hAnsi="Times New Roman"/>
          <w:sz w:val="22"/>
          <w:szCs w:val="22"/>
          <w:lang w:eastAsia="en-US" w:bidi="ar-SA"/>
        </w:rPr>
        <w:t xml:space="preserve"> </w:t>
      </w:r>
      <w:r w:rsidR="00F311D6" w:rsidRPr="003737CA">
        <w:rPr>
          <w:rFonts w:ascii="Times New Roman" w:eastAsia="TimesNewRomanPSMT" w:hAnsi="Times New Roman"/>
          <w:sz w:val="22"/>
          <w:szCs w:val="22"/>
          <w:lang w:eastAsia="fr-LU" w:bidi="ar-SA"/>
        </w:rPr>
        <w:t>Pemetreksed</w:t>
      </w:r>
      <w:r w:rsidR="00F311D6">
        <w:rPr>
          <w:rFonts w:ascii="Times New Roman" w:eastAsia="TimesNewRomanPSMT" w:hAnsi="Times New Roman"/>
          <w:sz w:val="22"/>
          <w:szCs w:val="22"/>
          <w:lang w:eastAsia="fr-LU" w:bidi="ar-SA"/>
        </w:rPr>
        <w:t>o</w:t>
      </w:r>
      <w:r w:rsidR="00F311D6" w:rsidRPr="003737CA">
        <w:rPr>
          <w:rFonts w:ascii="Times New Roman" w:eastAsia="Times New Roman" w:hAnsi="Times New Roman"/>
          <w:sz w:val="22"/>
          <w:szCs w:val="22"/>
          <w:lang w:eastAsia="en-US" w:bidi="ar-SA"/>
        </w:rPr>
        <w:t xml:space="preserve"> ir cisplatinos </w:t>
      </w:r>
      <w:r w:rsidR="00F311D6">
        <w:rPr>
          <w:rFonts w:ascii="Times New Roman" w:eastAsia="Times New Roman" w:hAnsi="Times New Roman"/>
          <w:sz w:val="22"/>
          <w:szCs w:val="22"/>
          <w:lang w:eastAsia="en-US" w:bidi="ar-SA"/>
        </w:rPr>
        <w:t xml:space="preserve">grupė, atsitiktinėms imtims priskirti ir gydyti </w:t>
      </w:r>
      <w:r w:rsidR="00F311D6" w:rsidRPr="003737CA">
        <w:rPr>
          <w:rFonts w:ascii="Times New Roman" w:eastAsia="Times New Roman" w:hAnsi="Times New Roman"/>
          <w:sz w:val="22"/>
          <w:szCs w:val="22"/>
          <w:lang w:eastAsia="en-US" w:bidi="ar-SA"/>
        </w:rPr>
        <w:t>pacient</w:t>
      </w:r>
      <w:r w:rsidR="00F311D6">
        <w:rPr>
          <w:rFonts w:ascii="Times New Roman" w:eastAsia="Times New Roman" w:hAnsi="Times New Roman"/>
          <w:sz w:val="22"/>
          <w:szCs w:val="22"/>
          <w:lang w:eastAsia="en-US" w:bidi="ar-SA"/>
        </w:rPr>
        <w:t>ai</w:t>
      </w:r>
      <w:r w:rsidR="00F311D6" w:rsidRPr="003737CA">
        <w:rPr>
          <w:rFonts w:ascii="Times New Roman" w:eastAsia="Times New Roman" w:hAnsi="Times New Roman"/>
          <w:sz w:val="22"/>
          <w:szCs w:val="22"/>
          <w:lang w:eastAsia="en-US" w:bidi="ar-SA"/>
        </w:rPr>
        <w:t xml:space="preserve"> (</w:t>
      </w:r>
      <w:r w:rsidR="00F311D6">
        <w:rPr>
          <w:rFonts w:ascii="Times New Roman" w:eastAsia="Times New Roman" w:hAnsi="Times New Roman"/>
          <w:sz w:val="22"/>
          <w:szCs w:val="22"/>
          <w:lang w:eastAsia="en-US" w:bidi="ar-SA"/>
        </w:rPr>
        <w:t>N</w:t>
      </w:r>
      <w:r w:rsidR="00F311D6" w:rsidRPr="003737CA">
        <w:rPr>
          <w:rFonts w:ascii="Times New Roman" w:eastAsia="Times New Roman" w:hAnsi="Times New Roman"/>
          <w:sz w:val="22"/>
          <w:szCs w:val="22"/>
          <w:lang w:eastAsia="en-US" w:bidi="ar-SA"/>
        </w:rPr>
        <w:t xml:space="preserve"> = 225) ir </w:t>
      </w:r>
      <w:r w:rsidR="00F311D6">
        <w:rPr>
          <w:rFonts w:ascii="Times New Roman" w:eastAsia="Times New Roman" w:hAnsi="Times New Roman"/>
          <w:sz w:val="22"/>
          <w:szCs w:val="22"/>
          <w:lang w:eastAsia="en-US" w:bidi="ar-SA"/>
        </w:rPr>
        <w:t>visiško papildymo</w:t>
      </w:r>
      <w:r w:rsidR="00F311D6" w:rsidRPr="003737CA">
        <w:rPr>
          <w:rFonts w:ascii="Times New Roman" w:eastAsia="Times New Roman" w:hAnsi="Times New Roman"/>
          <w:sz w:val="22"/>
          <w:szCs w:val="22"/>
          <w:lang w:eastAsia="en-US" w:bidi="ar-SA"/>
        </w:rPr>
        <w:t xml:space="preserve"> grupė</w:t>
      </w:r>
      <w:r w:rsidR="00F311D6">
        <w:rPr>
          <w:rFonts w:ascii="Times New Roman" w:eastAsia="Times New Roman" w:hAnsi="Times New Roman"/>
          <w:sz w:val="22"/>
          <w:szCs w:val="22"/>
          <w:lang w:eastAsia="en-US" w:bidi="ar-SA"/>
        </w:rPr>
        <w:t>s</w:t>
      </w:r>
      <w:r w:rsidR="00F311D6" w:rsidRPr="003737CA">
        <w:rPr>
          <w:rFonts w:ascii="Times New Roman" w:eastAsia="Times New Roman" w:hAnsi="Times New Roman"/>
          <w:sz w:val="22"/>
          <w:szCs w:val="22"/>
          <w:lang w:eastAsia="en-US" w:bidi="ar-SA"/>
        </w:rPr>
        <w:t xml:space="preserve"> pacient</w:t>
      </w:r>
      <w:r w:rsidR="00F311D6">
        <w:rPr>
          <w:rFonts w:ascii="Times New Roman" w:eastAsia="Times New Roman" w:hAnsi="Times New Roman"/>
          <w:sz w:val="22"/>
          <w:szCs w:val="22"/>
          <w:lang w:eastAsia="en-US" w:bidi="ar-SA"/>
        </w:rPr>
        <w:t>ai</w:t>
      </w:r>
      <w:r w:rsidR="00F311D6" w:rsidRPr="003737CA">
        <w:rPr>
          <w:rFonts w:ascii="Times New Roman" w:eastAsia="Times New Roman" w:hAnsi="Times New Roman"/>
          <w:sz w:val="22"/>
          <w:szCs w:val="22"/>
          <w:lang w:eastAsia="en-US" w:bidi="ar-SA"/>
        </w:rPr>
        <w:t xml:space="preserve"> (</w:t>
      </w:r>
      <w:r w:rsidR="00F311D6">
        <w:rPr>
          <w:rFonts w:ascii="Times New Roman" w:eastAsia="Times New Roman" w:hAnsi="Times New Roman"/>
          <w:sz w:val="22"/>
          <w:szCs w:val="22"/>
          <w:lang w:eastAsia="en-US" w:bidi="ar-SA"/>
        </w:rPr>
        <w:t>N</w:t>
      </w:r>
      <w:r w:rsidR="00F311D6" w:rsidRPr="003737CA">
        <w:rPr>
          <w:rFonts w:ascii="Times New Roman" w:eastAsia="Times New Roman" w:hAnsi="Times New Roman"/>
          <w:sz w:val="22"/>
          <w:szCs w:val="22"/>
          <w:lang w:eastAsia="en-US" w:bidi="ar-SA"/>
        </w:rPr>
        <w:t xml:space="preserve"> = 167). </w:t>
      </w:r>
    </w:p>
    <w:p w14:paraId="15B12339" w14:textId="77777777" w:rsidR="00F311D6" w:rsidRPr="003737CA" w:rsidRDefault="00F311D6" w:rsidP="00F311D6">
      <w:pPr>
        <w:autoSpaceDE w:val="0"/>
        <w:autoSpaceDN w:val="0"/>
        <w:adjustRightInd w:val="0"/>
        <w:rPr>
          <w:rFonts w:ascii="Times New Roman" w:hAnsi="Times New Roman"/>
          <w:color w:val="000000"/>
          <w:sz w:val="22"/>
          <w:szCs w:val="22"/>
          <w:lang w:eastAsia="zh-CN" w:bidi="ar-SA"/>
        </w:rPr>
      </w:pPr>
    </w:p>
    <w:p w14:paraId="47A0ED8A" w14:textId="77777777" w:rsidR="00F311D6" w:rsidRPr="003737CA" w:rsidRDefault="00F311D6" w:rsidP="00F311D6">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Naudojant plaučių vėžio simptomų skalę nustatyta, kad piktybinės pleuros me</w:t>
      </w:r>
      <w:r>
        <w:rPr>
          <w:rFonts w:ascii="Times New Roman" w:eastAsia="Times New Roman" w:hAnsi="Times New Roman"/>
          <w:sz w:val="22"/>
          <w:szCs w:val="22"/>
          <w:lang w:eastAsia="en-US" w:bidi="ar-SA"/>
        </w:rPr>
        <w:t>zoteliomos sukeliami simptomai</w:t>
      </w:r>
      <w:r w:rsidRPr="003737CA">
        <w:rPr>
          <w:rFonts w:ascii="Times New Roman" w:eastAsia="Times New Roman" w:hAnsi="Times New Roman"/>
          <w:sz w:val="22"/>
          <w:szCs w:val="22"/>
          <w:lang w:eastAsia="en-US" w:bidi="ar-SA"/>
        </w:rPr>
        <w:t xml:space="preserve"> skausmas ir dispnėja gydant </w:t>
      </w:r>
      <w:r w:rsidRPr="003737CA">
        <w:rPr>
          <w:rFonts w:ascii="Times New Roman" w:eastAsia="TimesNewRomanPSMT" w:hAnsi="Times New Roman"/>
          <w:sz w:val="22"/>
          <w:szCs w:val="22"/>
          <w:lang w:eastAsia="fr-LU" w:bidi="ar-SA"/>
        </w:rPr>
        <w:t>pemetreksedo</w:t>
      </w:r>
      <w:r w:rsidRPr="003737CA">
        <w:rPr>
          <w:rFonts w:ascii="Times New Roman" w:eastAsia="Times New Roman" w:hAnsi="Times New Roman"/>
          <w:sz w:val="22"/>
          <w:szCs w:val="22"/>
          <w:lang w:eastAsia="en-US" w:bidi="ar-SA"/>
        </w:rPr>
        <w:t xml:space="preserve"> ir cisplatinos deriniu (</w:t>
      </w:r>
      <w:r>
        <w:rPr>
          <w:rFonts w:ascii="Times New Roman" w:eastAsia="Times New Roman" w:hAnsi="Times New Roman"/>
          <w:sz w:val="22"/>
          <w:szCs w:val="22"/>
          <w:lang w:eastAsia="en-US" w:bidi="ar-SA"/>
        </w:rPr>
        <w:t>N</w:t>
      </w:r>
      <w:r w:rsidRPr="003737CA">
        <w:rPr>
          <w:rFonts w:ascii="Times New Roman" w:eastAsia="Times New Roman" w:hAnsi="Times New Roman"/>
          <w:sz w:val="22"/>
          <w:szCs w:val="22"/>
          <w:lang w:eastAsia="en-US" w:bidi="ar-SA"/>
        </w:rPr>
        <w:t xml:space="preserve"> = 212) palengvėja </w:t>
      </w:r>
      <w:r>
        <w:rPr>
          <w:rFonts w:ascii="Times New Roman" w:eastAsia="Times New Roman" w:hAnsi="Times New Roman"/>
          <w:sz w:val="22"/>
          <w:szCs w:val="22"/>
          <w:lang w:eastAsia="en-US" w:bidi="ar-SA"/>
        </w:rPr>
        <w:t xml:space="preserve">statistiškai reikšmingai </w:t>
      </w:r>
      <w:r w:rsidRPr="003737CA">
        <w:rPr>
          <w:rFonts w:ascii="Times New Roman" w:eastAsia="Times New Roman" w:hAnsi="Times New Roman"/>
          <w:sz w:val="22"/>
          <w:szCs w:val="22"/>
          <w:lang w:eastAsia="en-US" w:bidi="ar-SA"/>
        </w:rPr>
        <w:t>labiau, nei gydant vien cisplatina (</w:t>
      </w:r>
      <w:r>
        <w:rPr>
          <w:rFonts w:ascii="Times New Roman" w:eastAsia="Times New Roman" w:hAnsi="Times New Roman"/>
          <w:sz w:val="22"/>
          <w:szCs w:val="22"/>
          <w:lang w:eastAsia="en-US" w:bidi="ar-SA"/>
        </w:rPr>
        <w:t>N = 218)</w:t>
      </w:r>
      <w:r w:rsidRPr="003737CA">
        <w:rPr>
          <w:rFonts w:ascii="Times New Roman" w:eastAsia="Times New Roman" w:hAnsi="Times New Roman"/>
          <w:sz w:val="22"/>
          <w:szCs w:val="22"/>
          <w:lang w:eastAsia="en-US" w:bidi="ar-SA"/>
        </w:rPr>
        <w:t>. S</w:t>
      </w:r>
      <w:r>
        <w:rPr>
          <w:rFonts w:ascii="Times New Roman" w:eastAsia="Times New Roman" w:hAnsi="Times New Roman"/>
          <w:sz w:val="22"/>
          <w:szCs w:val="22"/>
          <w:lang w:eastAsia="en-US" w:bidi="ar-SA"/>
        </w:rPr>
        <w:t>tatistiškai reikšmingai s</w:t>
      </w:r>
      <w:r w:rsidRPr="003737CA">
        <w:rPr>
          <w:rFonts w:ascii="Times New Roman" w:eastAsia="Times New Roman" w:hAnsi="Times New Roman"/>
          <w:sz w:val="22"/>
          <w:szCs w:val="22"/>
          <w:lang w:eastAsia="en-US" w:bidi="ar-SA"/>
        </w:rPr>
        <w:t>kyrėsi ir plaučių funkcijos tyrimų rodmenys</w:t>
      </w:r>
      <w:r>
        <w:rPr>
          <w:rFonts w:ascii="Times New Roman" w:eastAsia="Times New Roman" w:hAnsi="Times New Roman"/>
          <w:sz w:val="22"/>
          <w:szCs w:val="22"/>
          <w:lang w:eastAsia="en-US" w:bidi="ar-SA"/>
        </w:rPr>
        <w:t>, tai</w:t>
      </w:r>
      <w:r w:rsidRPr="00926915">
        <w:rPr>
          <w:rFonts w:ascii="Times New Roman" w:eastAsia="Times New Roman" w:hAnsi="Times New Roman"/>
          <w:sz w:val="22"/>
          <w:szCs w:val="22"/>
          <w:lang w:eastAsia="en-US" w:bidi="ar-SA"/>
        </w:rPr>
        <w:t xml:space="preserve"> nulėmė ilgainiui gerėjusi pemetreksedo ir cisplatinos derinio grupės ir blogėjusi kontrolinės grupės pacientų plaučių funkcija</w:t>
      </w:r>
      <w:r w:rsidRPr="003737CA">
        <w:rPr>
          <w:rFonts w:ascii="Times New Roman" w:eastAsia="Times New Roman" w:hAnsi="Times New Roman"/>
          <w:sz w:val="22"/>
          <w:szCs w:val="22"/>
          <w:lang w:eastAsia="en-US" w:bidi="ar-SA"/>
        </w:rPr>
        <w:t xml:space="preserve">. </w:t>
      </w:r>
    </w:p>
    <w:p w14:paraId="03C5AAF1" w14:textId="77777777" w:rsidR="00F311D6" w:rsidRDefault="00F311D6" w:rsidP="00F311D6">
      <w:pPr>
        <w:widowControl w:val="0"/>
        <w:autoSpaceDE w:val="0"/>
        <w:autoSpaceDN w:val="0"/>
        <w:adjustRightInd w:val="0"/>
        <w:rPr>
          <w:rFonts w:ascii="Times New Roman" w:eastAsia="Times New Roman" w:hAnsi="Times New Roman"/>
          <w:sz w:val="22"/>
          <w:szCs w:val="22"/>
          <w:lang w:eastAsia="en-US" w:bidi="ar-SA"/>
        </w:rPr>
      </w:pPr>
    </w:p>
    <w:p w14:paraId="513B90EE" w14:textId="77777777" w:rsidR="00F311D6" w:rsidRPr="003737CA" w:rsidRDefault="00F311D6" w:rsidP="00F311D6">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 xml:space="preserve">Duomenų apie piktybinės pleuros mezoteliomos gydymą vien </w:t>
      </w:r>
      <w:r w:rsidRPr="003737CA">
        <w:rPr>
          <w:rFonts w:ascii="Times New Roman" w:eastAsia="TimesNewRomanPSMT" w:hAnsi="Times New Roman"/>
          <w:sz w:val="22"/>
          <w:szCs w:val="22"/>
          <w:lang w:eastAsia="fr-LU" w:bidi="ar-SA"/>
        </w:rPr>
        <w:t>pemetreksedu</w:t>
      </w:r>
      <w:r w:rsidRPr="003737CA">
        <w:rPr>
          <w:rFonts w:ascii="Times New Roman" w:eastAsia="Times New Roman" w:hAnsi="Times New Roman"/>
          <w:sz w:val="22"/>
          <w:szCs w:val="22"/>
          <w:lang w:eastAsia="en-US" w:bidi="ar-SA"/>
        </w:rPr>
        <w:t xml:space="preserve"> </w:t>
      </w:r>
      <w:r>
        <w:rPr>
          <w:rFonts w:ascii="Times New Roman" w:eastAsia="Times New Roman" w:hAnsi="Times New Roman"/>
          <w:sz w:val="22"/>
          <w:szCs w:val="22"/>
          <w:lang w:eastAsia="en-US" w:bidi="ar-SA"/>
        </w:rPr>
        <w:t>yra nedaug</w:t>
      </w:r>
      <w:r w:rsidRPr="003737CA">
        <w:rPr>
          <w:rFonts w:ascii="Times New Roman" w:eastAsia="Times New Roman" w:hAnsi="Times New Roman"/>
          <w:sz w:val="22"/>
          <w:szCs w:val="22"/>
          <w:lang w:eastAsia="en-US" w:bidi="ar-SA"/>
        </w:rPr>
        <w:t xml:space="preserve">. </w:t>
      </w:r>
      <w:r w:rsidRPr="00370574">
        <w:rPr>
          <w:rFonts w:ascii="Times New Roman" w:eastAsia="Times New Roman" w:hAnsi="Times New Roman"/>
          <w:sz w:val="22"/>
          <w:szCs w:val="22"/>
        </w:rPr>
        <w:t>Tirtas atskirai vartoto pemetreksedo 500 mg/m</w:t>
      </w:r>
      <w:r w:rsidRPr="00370574">
        <w:rPr>
          <w:rFonts w:ascii="Times New Roman" w:eastAsia="Times New Roman" w:hAnsi="Times New Roman"/>
          <w:sz w:val="22"/>
          <w:szCs w:val="22"/>
          <w:vertAlign w:val="superscript"/>
        </w:rPr>
        <w:t>2</w:t>
      </w:r>
      <w:r w:rsidRPr="00370574">
        <w:rPr>
          <w:rFonts w:ascii="Times New Roman" w:eastAsia="Times New Roman" w:hAnsi="Times New Roman"/>
          <w:sz w:val="22"/>
          <w:szCs w:val="22"/>
        </w:rPr>
        <w:t xml:space="preserve"> dozės poveikis 64 piktybine pleuros mezotelioma sirgusiems pacientams, iki tol nevartojusiems chemoterapinių preparatų</w:t>
      </w:r>
      <w:r w:rsidRPr="003737CA">
        <w:rPr>
          <w:rFonts w:ascii="Times New Roman" w:eastAsia="Times New Roman" w:hAnsi="Times New Roman"/>
          <w:sz w:val="22"/>
          <w:szCs w:val="22"/>
          <w:lang w:eastAsia="en-US" w:bidi="ar-SA"/>
        </w:rPr>
        <w:t>. Bendras atsako dažnis</w:t>
      </w:r>
      <w:r>
        <w:rPr>
          <w:rFonts w:ascii="Times New Roman" w:eastAsia="Times New Roman" w:hAnsi="Times New Roman"/>
          <w:sz w:val="22"/>
          <w:szCs w:val="22"/>
          <w:lang w:eastAsia="en-US" w:bidi="ar-SA"/>
        </w:rPr>
        <w:t xml:space="preserve"> buvo</w:t>
      </w:r>
      <w:r w:rsidRPr="003737CA">
        <w:rPr>
          <w:rFonts w:ascii="Times New Roman" w:eastAsia="Times New Roman" w:hAnsi="Times New Roman"/>
          <w:sz w:val="22"/>
          <w:szCs w:val="22"/>
          <w:lang w:eastAsia="en-US" w:bidi="ar-SA"/>
        </w:rPr>
        <w:t xml:space="preserve"> 14,1%. </w:t>
      </w:r>
    </w:p>
    <w:p w14:paraId="7533C8D5" w14:textId="77777777" w:rsidR="00F311D6" w:rsidRPr="003737CA" w:rsidRDefault="00F311D6" w:rsidP="00F311D6">
      <w:pPr>
        <w:widowControl w:val="0"/>
        <w:autoSpaceDE w:val="0"/>
        <w:autoSpaceDN w:val="0"/>
        <w:adjustRightInd w:val="0"/>
        <w:rPr>
          <w:rFonts w:ascii="Times New Roman" w:eastAsia="Times New Roman" w:hAnsi="Times New Roman"/>
          <w:sz w:val="22"/>
          <w:szCs w:val="22"/>
          <w:lang w:eastAsia="en-US" w:bidi="ar-SA"/>
        </w:rPr>
      </w:pPr>
    </w:p>
    <w:p w14:paraId="5EAC936E" w14:textId="14F946ED" w:rsidR="00F311D6" w:rsidRDefault="00F311D6" w:rsidP="00F311D6">
      <w:pPr>
        <w:widowControl w:val="0"/>
        <w:autoSpaceDE w:val="0"/>
        <w:autoSpaceDN w:val="0"/>
        <w:adjustRightInd w:val="0"/>
        <w:rPr>
          <w:rFonts w:ascii="Times New Roman" w:eastAsia="Times New Roman" w:hAnsi="Times New Roman"/>
          <w:i/>
          <w:iCs/>
          <w:sz w:val="22"/>
          <w:szCs w:val="22"/>
          <w:lang w:eastAsia="en-US" w:bidi="ar-SA"/>
        </w:rPr>
      </w:pPr>
      <w:r w:rsidRPr="002B0AA6">
        <w:rPr>
          <w:rFonts w:ascii="Times New Roman" w:eastAsia="Times New Roman" w:hAnsi="Times New Roman"/>
          <w:i/>
          <w:iCs/>
          <w:sz w:val="22"/>
          <w:szCs w:val="22"/>
          <w:lang w:eastAsia="en-US" w:bidi="ar-SA"/>
        </w:rPr>
        <w:lastRenderedPageBreak/>
        <w:t xml:space="preserve">Antraeilis NSLPV gydymas </w:t>
      </w:r>
    </w:p>
    <w:p w14:paraId="3A22B7A2" w14:textId="77777777" w:rsidR="007975B4" w:rsidRPr="002B0AA6" w:rsidRDefault="007975B4" w:rsidP="00F311D6">
      <w:pPr>
        <w:widowControl w:val="0"/>
        <w:autoSpaceDE w:val="0"/>
        <w:autoSpaceDN w:val="0"/>
        <w:adjustRightInd w:val="0"/>
        <w:rPr>
          <w:rFonts w:ascii="Times New Roman" w:eastAsia="Times New Roman" w:hAnsi="Times New Roman"/>
          <w:i/>
          <w:iCs/>
          <w:sz w:val="22"/>
          <w:szCs w:val="22"/>
          <w:lang w:eastAsia="en-US" w:bidi="ar-SA"/>
        </w:rPr>
      </w:pPr>
    </w:p>
    <w:p w14:paraId="1DA0CD23" w14:textId="77777777" w:rsidR="00F311D6" w:rsidRPr="003737CA" w:rsidRDefault="00F311D6" w:rsidP="00F311D6">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 xml:space="preserve">Daugiacentriu atsitiktinių imčių atviru 3 fazės tyrimu, kuriuo lygintas </w:t>
      </w:r>
      <w:r w:rsidRPr="003737CA">
        <w:rPr>
          <w:rFonts w:ascii="Times New Roman" w:eastAsia="TimesNewRomanPSMT" w:hAnsi="Times New Roman"/>
          <w:sz w:val="22"/>
          <w:szCs w:val="22"/>
          <w:lang w:eastAsia="fr-LU" w:bidi="ar-SA"/>
        </w:rPr>
        <w:t>pemetreksedo</w:t>
      </w:r>
      <w:r w:rsidRPr="003737CA">
        <w:rPr>
          <w:rFonts w:ascii="Times New Roman" w:eastAsia="Times New Roman" w:hAnsi="Times New Roman"/>
          <w:sz w:val="22"/>
          <w:szCs w:val="22"/>
          <w:lang w:eastAsia="en-US" w:bidi="ar-SA"/>
        </w:rPr>
        <w:t xml:space="preserve"> ir docetakselio veiksmingumas, nustatyta, kad </w:t>
      </w:r>
      <w:r w:rsidRPr="003737CA">
        <w:rPr>
          <w:rFonts w:ascii="Times New Roman" w:eastAsia="TimesNewRomanPSMT" w:hAnsi="Times New Roman"/>
          <w:sz w:val="22"/>
          <w:szCs w:val="22"/>
          <w:lang w:eastAsia="fr-LU" w:bidi="ar-SA"/>
        </w:rPr>
        <w:t>pemetreksedą</w:t>
      </w:r>
      <w:r w:rsidRPr="003737CA">
        <w:rPr>
          <w:rFonts w:ascii="Times New Roman" w:eastAsia="Times New Roman" w:hAnsi="Times New Roman"/>
          <w:sz w:val="22"/>
          <w:szCs w:val="22"/>
          <w:lang w:eastAsia="en-US" w:bidi="ar-SA"/>
        </w:rPr>
        <w:t xml:space="preserve"> vartojusių </w:t>
      </w:r>
      <w:r>
        <w:rPr>
          <w:rFonts w:ascii="Times New Roman" w:eastAsia="Times New Roman" w:hAnsi="Times New Roman"/>
          <w:sz w:val="22"/>
          <w:szCs w:val="22"/>
          <w:lang w:eastAsia="en-US" w:bidi="ar-SA"/>
        </w:rPr>
        <w:t>pacientų</w:t>
      </w:r>
      <w:r w:rsidRPr="003737CA">
        <w:rPr>
          <w:rFonts w:ascii="Times New Roman" w:eastAsia="Times New Roman" w:hAnsi="Times New Roman"/>
          <w:sz w:val="22"/>
          <w:szCs w:val="22"/>
          <w:lang w:eastAsia="en-US" w:bidi="ar-SA"/>
        </w:rPr>
        <w:t xml:space="preserve">, </w:t>
      </w:r>
      <w:r>
        <w:rPr>
          <w:rFonts w:ascii="Times New Roman" w:eastAsia="Times New Roman" w:hAnsi="Times New Roman"/>
          <w:sz w:val="22"/>
          <w:szCs w:val="22"/>
          <w:lang w:eastAsia="en-US" w:bidi="ar-SA"/>
        </w:rPr>
        <w:t>kurie sirgo</w:t>
      </w:r>
      <w:r w:rsidRPr="003737CA">
        <w:rPr>
          <w:rFonts w:ascii="Times New Roman" w:eastAsia="Times New Roman" w:hAnsi="Times New Roman"/>
          <w:sz w:val="22"/>
          <w:szCs w:val="22"/>
          <w:lang w:eastAsia="en-US" w:bidi="ar-SA"/>
        </w:rPr>
        <w:t xml:space="preserve"> lokaliai išplitusiu arba metastazavusiu NSLPV</w:t>
      </w:r>
      <w:r>
        <w:rPr>
          <w:rFonts w:ascii="Times New Roman" w:eastAsia="Times New Roman" w:hAnsi="Times New Roman"/>
          <w:sz w:val="22"/>
          <w:szCs w:val="22"/>
          <w:lang w:eastAsia="en-US" w:bidi="ar-SA"/>
        </w:rPr>
        <w:t xml:space="preserve"> ir</w:t>
      </w:r>
      <w:r w:rsidRPr="003737CA">
        <w:rPr>
          <w:rFonts w:ascii="Times New Roman" w:eastAsia="Times New Roman" w:hAnsi="Times New Roman"/>
          <w:sz w:val="22"/>
          <w:szCs w:val="22"/>
          <w:lang w:eastAsia="en-US" w:bidi="ar-SA"/>
        </w:rPr>
        <w:t xml:space="preserve"> jau anksčiau buvo gydyti chemoterapiniais </w:t>
      </w:r>
      <w:r>
        <w:rPr>
          <w:rFonts w:ascii="Times New Roman" w:eastAsia="Times New Roman" w:hAnsi="Times New Roman"/>
          <w:sz w:val="22"/>
          <w:szCs w:val="22"/>
          <w:lang w:eastAsia="en-US" w:bidi="ar-SA"/>
        </w:rPr>
        <w:t xml:space="preserve">vaistiniais </w:t>
      </w:r>
      <w:r w:rsidRPr="003737CA">
        <w:rPr>
          <w:rFonts w:ascii="Times New Roman" w:eastAsia="Times New Roman" w:hAnsi="Times New Roman"/>
          <w:sz w:val="22"/>
          <w:szCs w:val="22"/>
          <w:lang w:eastAsia="en-US" w:bidi="ar-SA"/>
        </w:rPr>
        <w:t xml:space="preserve">preparatais, </w:t>
      </w:r>
      <w:r>
        <w:rPr>
          <w:rFonts w:ascii="Times New Roman" w:eastAsia="Times New Roman" w:hAnsi="Times New Roman"/>
          <w:sz w:val="22"/>
          <w:szCs w:val="22"/>
          <w:lang w:eastAsia="en-US" w:bidi="ar-SA"/>
        </w:rPr>
        <w:t>išgyvenamumo</w:t>
      </w:r>
      <w:r w:rsidRPr="003737CA">
        <w:rPr>
          <w:rFonts w:ascii="Times New Roman" w:eastAsia="Times New Roman" w:hAnsi="Times New Roman"/>
          <w:sz w:val="22"/>
          <w:szCs w:val="22"/>
          <w:lang w:eastAsia="en-US" w:bidi="ar-SA"/>
        </w:rPr>
        <w:t xml:space="preserve"> mediana buvo 8,3 mėnesio (</w:t>
      </w:r>
      <w:r w:rsidRPr="00EC4C59">
        <w:rPr>
          <w:rFonts w:ascii="Times New Roman" w:eastAsia="Times New Roman" w:hAnsi="Times New Roman"/>
          <w:i/>
          <w:sz w:val="22"/>
          <w:szCs w:val="22"/>
          <w:lang w:eastAsia="en-US" w:bidi="ar-SA"/>
        </w:rPr>
        <w:t>Intent To Treat</w:t>
      </w:r>
      <w:r>
        <w:rPr>
          <w:rFonts w:ascii="Times New Roman" w:eastAsia="Times New Roman" w:hAnsi="Times New Roman"/>
          <w:sz w:val="22"/>
          <w:szCs w:val="22"/>
          <w:lang w:eastAsia="en-US" w:bidi="ar-SA"/>
        </w:rPr>
        <w:t xml:space="preserve"> </w:t>
      </w:r>
      <w:r w:rsidRPr="003737CA">
        <w:rPr>
          <w:rFonts w:ascii="Times New Roman" w:eastAsia="Times New Roman" w:hAnsi="Times New Roman"/>
          <w:sz w:val="22"/>
          <w:szCs w:val="22"/>
          <w:lang w:eastAsia="en-US" w:bidi="ar-SA"/>
        </w:rPr>
        <w:t>[</w:t>
      </w:r>
      <w:r>
        <w:rPr>
          <w:rFonts w:ascii="Times New Roman" w:eastAsia="Times New Roman" w:hAnsi="Times New Roman"/>
          <w:sz w:val="22"/>
          <w:szCs w:val="22"/>
          <w:lang w:eastAsia="en-US" w:bidi="ar-SA"/>
        </w:rPr>
        <w:t>ITT</w:t>
      </w:r>
      <w:r w:rsidRPr="003737CA">
        <w:rPr>
          <w:rFonts w:ascii="Times New Roman" w:eastAsia="Times New Roman" w:hAnsi="Times New Roman"/>
          <w:sz w:val="22"/>
          <w:szCs w:val="22"/>
          <w:lang w:eastAsia="en-US" w:bidi="ar-SA"/>
        </w:rPr>
        <w:t>]</w:t>
      </w:r>
      <w:r>
        <w:rPr>
          <w:rFonts w:ascii="Times New Roman" w:eastAsia="Times New Roman" w:hAnsi="Times New Roman"/>
          <w:sz w:val="22"/>
          <w:szCs w:val="22"/>
          <w:lang w:eastAsia="en-US" w:bidi="ar-SA"/>
        </w:rPr>
        <w:t xml:space="preserve"> populiacija,</w:t>
      </w:r>
      <w:r w:rsidRPr="003737CA">
        <w:rPr>
          <w:rFonts w:ascii="Times New Roman" w:eastAsia="Times New Roman" w:hAnsi="Times New Roman"/>
          <w:sz w:val="22"/>
          <w:szCs w:val="22"/>
          <w:lang w:eastAsia="en-US" w:bidi="ar-SA"/>
        </w:rPr>
        <w:t xml:space="preserve"> n = 283), o vartojusių docetakselį – 7,9 mėnesio (</w:t>
      </w:r>
      <w:r>
        <w:rPr>
          <w:rFonts w:ascii="Times New Roman" w:eastAsia="Times New Roman" w:hAnsi="Times New Roman"/>
          <w:sz w:val="22"/>
          <w:szCs w:val="22"/>
          <w:lang w:eastAsia="en-US" w:bidi="ar-SA"/>
        </w:rPr>
        <w:t>ITT,</w:t>
      </w:r>
      <w:r w:rsidRPr="003737CA">
        <w:rPr>
          <w:rFonts w:ascii="Times New Roman" w:eastAsia="Times New Roman" w:hAnsi="Times New Roman"/>
          <w:sz w:val="22"/>
          <w:szCs w:val="22"/>
          <w:lang w:eastAsia="en-US" w:bidi="ar-SA"/>
        </w:rPr>
        <w:t xml:space="preserve"> n = 288). Į ankstesnę chemoterapiją </w:t>
      </w:r>
      <w:r w:rsidRPr="003737CA">
        <w:rPr>
          <w:rFonts w:ascii="Times New Roman" w:eastAsia="TimesNewRomanPSMT" w:hAnsi="Times New Roman"/>
          <w:sz w:val="22"/>
          <w:szCs w:val="22"/>
          <w:lang w:eastAsia="fr-LU" w:bidi="ar-SA"/>
        </w:rPr>
        <w:t xml:space="preserve">pemetreksedas </w:t>
      </w:r>
      <w:r w:rsidRPr="003737CA">
        <w:rPr>
          <w:rFonts w:ascii="Times New Roman" w:eastAsia="Times New Roman" w:hAnsi="Times New Roman"/>
          <w:sz w:val="22"/>
          <w:szCs w:val="22"/>
          <w:lang w:eastAsia="en-US" w:bidi="ar-SA"/>
        </w:rPr>
        <w:t xml:space="preserve">nebuvo įtrauktas. NSLPV histologijos įtakos bendram išgyvenamumui analizės duomenys rodo, kad kitokį, negu vyraujančios plokščiųjų ląstelių histologijos, vėžį </w:t>
      </w:r>
      <w:r>
        <w:rPr>
          <w:rFonts w:ascii="Times New Roman" w:eastAsia="Times New Roman" w:hAnsi="Times New Roman"/>
          <w:sz w:val="22"/>
          <w:szCs w:val="22"/>
          <w:lang w:eastAsia="en-US" w:bidi="ar-SA"/>
        </w:rPr>
        <w:t>geriau</w:t>
      </w:r>
      <w:r w:rsidRPr="003737CA">
        <w:rPr>
          <w:rFonts w:ascii="Times New Roman" w:eastAsia="Times New Roman" w:hAnsi="Times New Roman"/>
          <w:sz w:val="22"/>
          <w:szCs w:val="22"/>
          <w:lang w:eastAsia="en-US" w:bidi="ar-SA"/>
        </w:rPr>
        <w:t xml:space="preserve"> gydyti </w:t>
      </w:r>
      <w:r w:rsidRPr="003737CA">
        <w:rPr>
          <w:rFonts w:ascii="Times New Roman" w:eastAsia="TimesNewRomanPSMT" w:hAnsi="Times New Roman"/>
          <w:sz w:val="22"/>
          <w:szCs w:val="22"/>
          <w:lang w:eastAsia="fr-LU" w:bidi="ar-SA"/>
        </w:rPr>
        <w:t>pemetreksedu</w:t>
      </w:r>
      <w:r w:rsidRPr="003737CA">
        <w:rPr>
          <w:rFonts w:ascii="Times New Roman" w:eastAsia="Times New Roman" w:hAnsi="Times New Roman"/>
          <w:sz w:val="22"/>
          <w:szCs w:val="22"/>
          <w:lang w:eastAsia="en-US" w:bidi="ar-SA"/>
        </w:rPr>
        <w:t xml:space="preserve"> negu docetakseliu (n = 399; 9,3</w:t>
      </w:r>
      <w:r>
        <w:rPr>
          <w:rFonts w:ascii="Times New Roman" w:eastAsia="Times New Roman" w:hAnsi="Times New Roman"/>
          <w:sz w:val="22"/>
          <w:szCs w:val="22"/>
          <w:lang w:eastAsia="en-US" w:bidi="ar-SA"/>
        </w:rPr>
        <w:t> mėn.</w:t>
      </w:r>
      <w:r w:rsidRPr="003737CA">
        <w:rPr>
          <w:rFonts w:ascii="Times New Roman" w:eastAsia="Times New Roman" w:hAnsi="Times New Roman"/>
          <w:sz w:val="22"/>
          <w:szCs w:val="22"/>
          <w:lang w:eastAsia="en-US" w:bidi="ar-SA"/>
        </w:rPr>
        <w:t>, palyginti su 8</w:t>
      </w:r>
      <w:r>
        <w:rPr>
          <w:rFonts w:ascii="Times New Roman" w:eastAsia="Times New Roman" w:hAnsi="Times New Roman"/>
          <w:sz w:val="22"/>
          <w:szCs w:val="22"/>
          <w:lang w:eastAsia="en-US" w:bidi="ar-SA"/>
        </w:rPr>
        <w:t> mėn.</w:t>
      </w:r>
      <w:r w:rsidRPr="003737CA">
        <w:rPr>
          <w:rFonts w:ascii="Times New Roman" w:eastAsia="Times New Roman" w:hAnsi="Times New Roman"/>
          <w:sz w:val="22"/>
          <w:szCs w:val="22"/>
          <w:lang w:eastAsia="en-US" w:bidi="ar-SA"/>
        </w:rPr>
        <w:t xml:space="preserve">; </w:t>
      </w:r>
      <w:r>
        <w:rPr>
          <w:rFonts w:ascii="Times New Roman" w:eastAsia="Times New Roman" w:hAnsi="Times New Roman"/>
          <w:sz w:val="22"/>
          <w:szCs w:val="22"/>
          <w:lang w:eastAsia="en-US" w:bidi="ar-SA"/>
        </w:rPr>
        <w:t>koreguotas</w:t>
      </w:r>
      <w:r w:rsidRPr="003737CA">
        <w:rPr>
          <w:rFonts w:ascii="Times New Roman" w:eastAsia="Times New Roman" w:hAnsi="Times New Roman"/>
          <w:sz w:val="22"/>
          <w:szCs w:val="22"/>
          <w:lang w:eastAsia="en-US" w:bidi="ar-SA"/>
        </w:rPr>
        <w:t xml:space="preserve"> RS = 0,78; 95%</w:t>
      </w:r>
      <w:r>
        <w:rPr>
          <w:rFonts w:ascii="Times New Roman" w:eastAsia="Times New Roman" w:hAnsi="Times New Roman"/>
          <w:sz w:val="22"/>
          <w:szCs w:val="22"/>
          <w:lang w:eastAsia="en-US" w:bidi="ar-SA"/>
        </w:rPr>
        <w:t xml:space="preserve"> PI = 0,61</w:t>
      </w:r>
      <w:r w:rsidRPr="003737CA">
        <w:rPr>
          <w:rFonts w:ascii="Times New Roman" w:eastAsia="Times New Roman" w:hAnsi="Times New Roman"/>
          <w:sz w:val="22"/>
          <w:szCs w:val="22"/>
          <w:lang w:eastAsia="en-US" w:bidi="ar-SA"/>
        </w:rPr>
        <w:t xml:space="preserve">–1; p = 0,047), ir kad plokščiųjų ląstelių karcinomą </w:t>
      </w:r>
      <w:r>
        <w:rPr>
          <w:rFonts w:ascii="Times New Roman" w:eastAsia="Times New Roman" w:hAnsi="Times New Roman"/>
          <w:sz w:val="22"/>
          <w:szCs w:val="22"/>
          <w:lang w:eastAsia="en-US" w:bidi="ar-SA"/>
        </w:rPr>
        <w:t>geriau</w:t>
      </w:r>
      <w:r w:rsidRPr="003737CA">
        <w:rPr>
          <w:rFonts w:ascii="Times New Roman" w:eastAsia="Times New Roman" w:hAnsi="Times New Roman"/>
          <w:sz w:val="22"/>
          <w:szCs w:val="22"/>
          <w:lang w:eastAsia="en-US" w:bidi="ar-SA"/>
        </w:rPr>
        <w:t xml:space="preserve"> gydyti docetakseliu (n = 172; 6,2</w:t>
      </w:r>
      <w:r>
        <w:rPr>
          <w:rFonts w:ascii="Times New Roman" w:eastAsia="Times New Roman" w:hAnsi="Times New Roman"/>
          <w:sz w:val="22"/>
          <w:szCs w:val="22"/>
          <w:lang w:eastAsia="en-US" w:bidi="ar-SA"/>
        </w:rPr>
        <w:t> mėn.</w:t>
      </w:r>
      <w:r w:rsidRPr="003737CA">
        <w:rPr>
          <w:rFonts w:ascii="Times New Roman" w:eastAsia="Times New Roman" w:hAnsi="Times New Roman"/>
          <w:sz w:val="22"/>
          <w:szCs w:val="22"/>
          <w:lang w:eastAsia="en-US" w:bidi="ar-SA"/>
        </w:rPr>
        <w:t>, palyginti su 7,4</w:t>
      </w:r>
      <w:r>
        <w:rPr>
          <w:rFonts w:ascii="Times New Roman" w:eastAsia="Times New Roman" w:hAnsi="Times New Roman"/>
          <w:sz w:val="22"/>
          <w:szCs w:val="22"/>
          <w:lang w:eastAsia="en-US" w:bidi="ar-SA"/>
        </w:rPr>
        <w:t> mėn.</w:t>
      </w:r>
      <w:r w:rsidRPr="003737CA">
        <w:rPr>
          <w:rFonts w:ascii="Times New Roman" w:eastAsia="Times New Roman" w:hAnsi="Times New Roman"/>
          <w:sz w:val="22"/>
          <w:szCs w:val="22"/>
          <w:lang w:eastAsia="en-US" w:bidi="ar-SA"/>
        </w:rPr>
        <w:t xml:space="preserve">; </w:t>
      </w:r>
      <w:r>
        <w:rPr>
          <w:rFonts w:ascii="Times New Roman" w:eastAsia="Times New Roman" w:hAnsi="Times New Roman"/>
          <w:sz w:val="22"/>
          <w:szCs w:val="22"/>
          <w:lang w:eastAsia="en-US" w:bidi="ar-SA"/>
        </w:rPr>
        <w:t>koreguotas</w:t>
      </w:r>
      <w:r w:rsidRPr="003737CA">
        <w:rPr>
          <w:rFonts w:ascii="Times New Roman" w:eastAsia="Times New Roman" w:hAnsi="Times New Roman"/>
          <w:sz w:val="22"/>
          <w:szCs w:val="22"/>
          <w:lang w:eastAsia="en-US" w:bidi="ar-SA"/>
        </w:rPr>
        <w:t xml:space="preserve"> RS = 1,56; 95%</w:t>
      </w:r>
      <w:r>
        <w:rPr>
          <w:rFonts w:ascii="Times New Roman" w:eastAsia="Times New Roman" w:hAnsi="Times New Roman"/>
          <w:sz w:val="22"/>
          <w:szCs w:val="22"/>
          <w:lang w:eastAsia="en-US" w:bidi="ar-SA"/>
        </w:rPr>
        <w:t xml:space="preserve"> PI = 1,08</w:t>
      </w:r>
      <w:r w:rsidRPr="003737CA">
        <w:rPr>
          <w:rFonts w:ascii="Times New Roman" w:eastAsia="Times New Roman" w:hAnsi="Times New Roman"/>
          <w:sz w:val="22"/>
          <w:szCs w:val="22"/>
          <w:lang w:eastAsia="en-US" w:bidi="ar-SA"/>
        </w:rPr>
        <w:t xml:space="preserve">–2,26, p = 0,018). </w:t>
      </w:r>
      <w:r w:rsidRPr="00937911">
        <w:rPr>
          <w:rFonts w:ascii="Times New Roman" w:eastAsia="Times New Roman" w:hAnsi="Times New Roman"/>
          <w:sz w:val="22"/>
          <w:szCs w:val="22"/>
          <w:lang w:eastAsia="en-US" w:bidi="ar-SA"/>
        </w:rPr>
        <w:t>Klini</w:t>
      </w:r>
      <w:r>
        <w:rPr>
          <w:rFonts w:ascii="Times New Roman" w:eastAsia="Times New Roman" w:hAnsi="Times New Roman"/>
          <w:sz w:val="22"/>
          <w:szCs w:val="22"/>
          <w:lang w:eastAsia="en-US" w:bidi="ar-SA"/>
        </w:rPr>
        <w:t>š</w:t>
      </w:r>
      <w:r w:rsidRPr="00937911">
        <w:rPr>
          <w:rFonts w:ascii="Times New Roman" w:eastAsia="Times New Roman" w:hAnsi="Times New Roman"/>
          <w:sz w:val="22"/>
          <w:szCs w:val="22"/>
          <w:lang w:eastAsia="en-US" w:bidi="ar-SA"/>
        </w:rPr>
        <w:t>kai reikšmingų pemetreksedo saugumo skirtumų priklausomai nuo histologinio pogrupio nenustatyta</w:t>
      </w:r>
      <w:r>
        <w:rPr>
          <w:rFonts w:ascii="Times New Roman" w:eastAsia="Times New Roman" w:hAnsi="Times New Roman"/>
          <w:sz w:val="22"/>
          <w:szCs w:val="22"/>
          <w:lang w:eastAsia="en-US" w:bidi="ar-SA"/>
        </w:rPr>
        <w:t>.</w:t>
      </w:r>
    </w:p>
    <w:p w14:paraId="3CEA79F4" w14:textId="77777777" w:rsidR="00F311D6" w:rsidRPr="003737CA" w:rsidRDefault="00F311D6" w:rsidP="00F311D6">
      <w:pPr>
        <w:rPr>
          <w:rFonts w:ascii="Times New Roman" w:eastAsia="Times New Roman" w:hAnsi="Times New Roman"/>
          <w:snapToGrid w:val="0"/>
          <w:sz w:val="22"/>
          <w:szCs w:val="22"/>
          <w:lang w:eastAsia="en-US" w:bidi="ar-SA"/>
        </w:rPr>
      </w:pPr>
    </w:p>
    <w:p w14:paraId="0A554F00" w14:textId="77777777" w:rsidR="00F311D6" w:rsidRDefault="00F311D6" w:rsidP="00F311D6">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 xml:space="preserve">Nedaug klinikinių duomenų, gautų atskiro atsitiktinių imčių </w:t>
      </w:r>
      <w:r>
        <w:rPr>
          <w:rFonts w:ascii="Times New Roman" w:eastAsia="Times New Roman" w:hAnsi="Times New Roman"/>
          <w:sz w:val="22"/>
          <w:szCs w:val="22"/>
          <w:lang w:eastAsia="en-US" w:bidi="ar-SA"/>
        </w:rPr>
        <w:t>3</w:t>
      </w:r>
      <w:r w:rsidRPr="003737CA">
        <w:rPr>
          <w:rFonts w:ascii="Times New Roman" w:eastAsia="Times New Roman" w:hAnsi="Times New Roman"/>
          <w:sz w:val="22"/>
          <w:szCs w:val="22"/>
          <w:lang w:eastAsia="en-US" w:bidi="ar-SA"/>
        </w:rPr>
        <w:t xml:space="preserve"> fazės kontroli</w:t>
      </w:r>
      <w:r>
        <w:rPr>
          <w:rFonts w:ascii="Times New Roman" w:eastAsia="Times New Roman" w:hAnsi="Times New Roman"/>
          <w:sz w:val="22"/>
          <w:szCs w:val="22"/>
          <w:lang w:eastAsia="en-US" w:bidi="ar-SA"/>
        </w:rPr>
        <w:t>uoto</w:t>
      </w:r>
      <w:r w:rsidRPr="003737CA">
        <w:rPr>
          <w:rFonts w:ascii="Times New Roman" w:eastAsia="Times New Roman" w:hAnsi="Times New Roman"/>
          <w:sz w:val="22"/>
          <w:szCs w:val="22"/>
          <w:lang w:eastAsia="en-US" w:bidi="ar-SA"/>
        </w:rPr>
        <w:t xml:space="preserve"> tyrimo metu, rodo, kad pacientams, kurie anksčiau buvo gydyti docetakseliu (n = 41) ar kurie juo gydyti nebuvo (n = 540), pemetreksedo veiksmingumas (atsižvelgiant į bendrą išgyvenamumą ir laiką be l</w:t>
      </w:r>
      <w:r>
        <w:rPr>
          <w:rFonts w:ascii="Times New Roman" w:eastAsia="Times New Roman" w:hAnsi="Times New Roman"/>
          <w:sz w:val="22"/>
          <w:szCs w:val="22"/>
          <w:lang w:eastAsia="en-US" w:bidi="ar-SA"/>
        </w:rPr>
        <w:t>igos progresavimo) yra panašus.</w:t>
      </w:r>
    </w:p>
    <w:p w14:paraId="05C45FD0" w14:textId="77777777" w:rsidR="00F311D6" w:rsidRPr="003737CA" w:rsidRDefault="00F311D6" w:rsidP="00F311D6">
      <w:pPr>
        <w:widowControl w:val="0"/>
        <w:autoSpaceDE w:val="0"/>
        <w:autoSpaceDN w:val="0"/>
        <w:adjustRightInd w:val="0"/>
        <w:rPr>
          <w:rFonts w:ascii="Times New Roman" w:eastAsia="Times New Roman" w:hAnsi="Times New Roman"/>
          <w:sz w:val="22"/>
          <w:szCs w:val="22"/>
          <w:lang w:eastAsia="en-US" w:bidi="ar-SA"/>
        </w:rPr>
      </w:pPr>
    </w:p>
    <w:p w14:paraId="599C5380" w14:textId="0C632A09" w:rsidR="00F311D6" w:rsidRPr="003737CA" w:rsidRDefault="007975B4" w:rsidP="00F311D6">
      <w:pPr>
        <w:widowControl w:val="0"/>
        <w:autoSpaceDE w:val="0"/>
        <w:autoSpaceDN w:val="0"/>
        <w:adjustRightInd w:val="0"/>
        <w:jc w:val="center"/>
        <w:rPr>
          <w:rFonts w:ascii="Times New Roman" w:eastAsia="Times New Roman" w:hAnsi="Times New Roman"/>
          <w:b/>
          <w:sz w:val="22"/>
          <w:szCs w:val="22"/>
          <w:lang w:eastAsia="en-US" w:bidi="ar-SA"/>
        </w:rPr>
      </w:pPr>
      <w:r>
        <w:rPr>
          <w:rFonts w:ascii="Times New Roman" w:eastAsia="TimesNewRomanPSMT" w:hAnsi="Times New Roman"/>
          <w:b/>
          <w:sz w:val="22"/>
          <w:szCs w:val="22"/>
          <w:lang w:eastAsia="fr-LU" w:bidi="ar-SA"/>
        </w:rPr>
        <w:t xml:space="preserve">6 lentelė. </w:t>
      </w:r>
      <w:r w:rsidR="00F311D6" w:rsidRPr="003737CA">
        <w:rPr>
          <w:rFonts w:ascii="Times New Roman" w:eastAsia="TimesNewRomanPSMT" w:hAnsi="Times New Roman"/>
          <w:b/>
          <w:sz w:val="22"/>
          <w:szCs w:val="22"/>
          <w:lang w:eastAsia="fr-LU" w:bidi="ar-SA"/>
        </w:rPr>
        <w:t>Pemetreksedo</w:t>
      </w:r>
      <w:r w:rsidR="00F311D6" w:rsidRPr="003737CA">
        <w:rPr>
          <w:rFonts w:ascii="Times New Roman" w:eastAsia="Times New Roman" w:hAnsi="Times New Roman"/>
          <w:b/>
          <w:bCs/>
          <w:sz w:val="22"/>
          <w:szCs w:val="22"/>
          <w:lang w:eastAsia="en-US" w:bidi="ar-SA"/>
        </w:rPr>
        <w:t xml:space="preserve"> ir docetakselio veiksmingumas gydant NSLPV – </w:t>
      </w:r>
      <w:r w:rsidR="00F311D6">
        <w:rPr>
          <w:rFonts w:ascii="Times New Roman" w:eastAsia="Times New Roman" w:hAnsi="Times New Roman"/>
          <w:b/>
          <w:bCs/>
          <w:sz w:val="22"/>
          <w:szCs w:val="22"/>
          <w:lang w:eastAsia="en-US" w:bidi="ar-SA"/>
        </w:rPr>
        <w:t>ITT populiacija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5"/>
        <w:gridCol w:w="2265"/>
      </w:tblGrid>
      <w:tr w:rsidR="00F311D6" w:rsidRPr="003737CA" w14:paraId="64CF296D" w14:textId="77777777" w:rsidTr="0081038D">
        <w:tc>
          <w:tcPr>
            <w:tcW w:w="2500" w:type="pct"/>
            <w:tcBorders>
              <w:bottom w:val="single" w:sz="4" w:space="0" w:color="auto"/>
            </w:tcBorders>
            <w:vAlign w:val="center"/>
          </w:tcPr>
          <w:p w14:paraId="5D3C4464" w14:textId="77777777" w:rsidR="00F311D6" w:rsidRPr="003737CA" w:rsidRDefault="00F311D6" w:rsidP="0081038D">
            <w:pPr>
              <w:tabs>
                <w:tab w:val="left" w:pos="567"/>
              </w:tabs>
              <w:rPr>
                <w:rFonts w:ascii="Times New Roman" w:eastAsia="Times New Roman" w:hAnsi="Times New Roman"/>
                <w:b/>
                <w:snapToGrid w:val="0"/>
                <w:sz w:val="22"/>
                <w:szCs w:val="22"/>
                <w:lang w:eastAsia="en-US" w:bidi="ar-SA"/>
              </w:rPr>
            </w:pPr>
          </w:p>
        </w:tc>
        <w:tc>
          <w:tcPr>
            <w:tcW w:w="1250" w:type="pct"/>
            <w:tcBorders>
              <w:bottom w:val="single" w:sz="4" w:space="0" w:color="auto"/>
            </w:tcBorders>
          </w:tcPr>
          <w:p w14:paraId="6C18A9EF" w14:textId="77777777" w:rsidR="00F311D6" w:rsidRPr="003737CA" w:rsidRDefault="00F311D6" w:rsidP="0081038D">
            <w:pPr>
              <w:tabs>
                <w:tab w:val="left" w:pos="567"/>
              </w:tabs>
              <w:rPr>
                <w:rFonts w:ascii="Times New Roman" w:eastAsia="Times New Roman" w:hAnsi="Times New Roman"/>
                <w:b/>
                <w:snapToGrid w:val="0"/>
                <w:sz w:val="22"/>
                <w:szCs w:val="22"/>
                <w:lang w:eastAsia="en-US" w:bidi="ar-SA"/>
              </w:rPr>
            </w:pPr>
            <w:r w:rsidRPr="003737CA">
              <w:rPr>
                <w:rFonts w:ascii="Times New Roman" w:eastAsia="TimesNewRomanPSMT" w:hAnsi="Times New Roman"/>
                <w:b/>
                <w:sz w:val="22"/>
                <w:szCs w:val="22"/>
                <w:lang w:eastAsia="fr-LU" w:bidi="ar-SA"/>
              </w:rPr>
              <w:t>Pemetreksedas</w:t>
            </w:r>
            <w:r w:rsidRPr="003737CA">
              <w:rPr>
                <w:rFonts w:ascii="Times New Roman" w:eastAsia="Times New Roman" w:hAnsi="Times New Roman"/>
                <w:b/>
                <w:bCs/>
                <w:sz w:val="22"/>
                <w:szCs w:val="22"/>
                <w:lang w:eastAsia="fr-LU" w:bidi="ar-SA"/>
              </w:rPr>
              <w:t xml:space="preserve"> </w:t>
            </w:r>
          </w:p>
        </w:tc>
        <w:tc>
          <w:tcPr>
            <w:tcW w:w="1250" w:type="pct"/>
            <w:tcBorders>
              <w:bottom w:val="single" w:sz="4" w:space="0" w:color="auto"/>
            </w:tcBorders>
          </w:tcPr>
          <w:p w14:paraId="093C2E76" w14:textId="77777777" w:rsidR="00F311D6" w:rsidRPr="003737CA" w:rsidRDefault="00F311D6" w:rsidP="0081038D">
            <w:pPr>
              <w:tabs>
                <w:tab w:val="left" w:pos="567"/>
              </w:tabs>
              <w:rPr>
                <w:rFonts w:ascii="Times New Roman" w:eastAsia="Times New Roman" w:hAnsi="Times New Roman"/>
                <w:b/>
                <w:snapToGrid w:val="0"/>
                <w:sz w:val="22"/>
                <w:szCs w:val="22"/>
                <w:lang w:eastAsia="en-US" w:bidi="ar-SA"/>
              </w:rPr>
            </w:pPr>
            <w:r w:rsidRPr="003737CA">
              <w:rPr>
                <w:rFonts w:ascii="Times New Roman" w:eastAsia="Times New Roman" w:hAnsi="Times New Roman"/>
                <w:b/>
                <w:bCs/>
                <w:sz w:val="22"/>
                <w:szCs w:val="22"/>
                <w:lang w:eastAsia="fr-LU" w:bidi="ar-SA"/>
              </w:rPr>
              <w:t>Docetakselis</w:t>
            </w:r>
          </w:p>
        </w:tc>
      </w:tr>
      <w:tr w:rsidR="00F311D6" w:rsidRPr="003737CA" w14:paraId="1E75469F" w14:textId="77777777" w:rsidTr="0081038D">
        <w:tc>
          <w:tcPr>
            <w:tcW w:w="2500" w:type="pct"/>
            <w:tcBorders>
              <w:bottom w:val="nil"/>
            </w:tcBorders>
            <w:vAlign w:val="center"/>
          </w:tcPr>
          <w:p w14:paraId="7A751C27" w14:textId="77777777" w:rsidR="00F311D6" w:rsidRPr="003737CA" w:rsidRDefault="00F311D6" w:rsidP="0081038D">
            <w:pPr>
              <w:autoSpaceDE w:val="0"/>
              <w:autoSpaceDN w:val="0"/>
              <w:adjustRightInd w:val="0"/>
              <w:rPr>
                <w:rFonts w:ascii="Times New Roman" w:hAnsi="Times New Roman"/>
                <w:color w:val="000000"/>
                <w:sz w:val="22"/>
                <w:szCs w:val="22"/>
                <w:lang w:eastAsia="zh-CN" w:bidi="ar-SA"/>
              </w:rPr>
            </w:pPr>
            <w:r w:rsidRPr="003737CA">
              <w:rPr>
                <w:rFonts w:ascii="Times New Roman" w:hAnsi="Times New Roman"/>
                <w:b/>
                <w:bCs/>
                <w:color w:val="000000"/>
                <w:sz w:val="22"/>
                <w:szCs w:val="22"/>
                <w:lang w:eastAsia="fr-LU" w:bidi="ar-SA"/>
              </w:rPr>
              <w:t xml:space="preserve">Išgyvenamumo </w:t>
            </w:r>
            <w:r w:rsidRPr="003737CA">
              <w:rPr>
                <w:rFonts w:ascii="Times New Roman" w:eastAsia="TimesNewRomanPS-BoldMT" w:hAnsi="Times New Roman"/>
                <w:b/>
                <w:bCs/>
                <w:color w:val="000000"/>
                <w:sz w:val="22"/>
                <w:szCs w:val="22"/>
                <w:lang w:eastAsia="fr-LU" w:bidi="ar-SA"/>
              </w:rPr>
              <w:t>trukmė (mėnesiai</w:t>
            </w:r>
            <w:r w:rsidRPr="003737CA">
              <w:rPr>
                <w:rFonts w:ascii="Times New Roman" w:hAnsi="Times New Roman"/>
                <w:color w:val="000000"/>
                <w:sz w:val="22"/>
                <w:szCs w:val="22"/>
                <w:lang w:eastAsia="fr-LU" w:bidi="ar-SA"/>
              </w:rPr>
              <w:t>)</w:t>
            </w:r>
          </w:p>
        </w:tc>
        <w:tc>
          <w:tcPr>
            <w:tcW w:w="1250" w:type="pct"/>
            <w:tcBorders>
              <w:bottom w:val="nil"/>
            </w:tcBorders>
            <w:vAlign w:val="center"/>
          </w:tcPr>
          <w:p w14:paraId="79C5F109"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(n = 283)</w:t>
            </w:r>
          </w:p>
        </w:tc>
        <w:tc>
          <w:tcPr>
            <w:tcW w:w="1250" w:type="pct"/>
            <w:tcBorders>
              <w:bottom w:val="nil"/>
            </w:tcBorders>
            <w:vAlign w:val="center"/>
          </w:tcPr>
          <w:p w14:paraId="39BCE3A0"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(n = 288)</w:t>
            </w:r>
          </w:p>
        </w:tc>
      </w:tr>
      <w:tr w:rsidR="00F311D6" w:rsidRPr="003737CA" w14:paraId="312F17F3" w14:textId="77777777" w:rsidTr="0081038D">
        <w:tc>
          <w:tcPr>
            <w:tcW w:w="2500" w:type="pct"/>
            <w:tcBorders>
              <w:top w:val="nil"/>
              <w:bottom w:val="nil"/>
            </w:tcBorders>
            <w:vAlign w:val="center"/>
          </w:tcPr>
          <w:p w14:paraId="1422FEE8" w14:textId="77777777" w:rsidR="00F311D6" w:rsidRPr="003737CA" w:rsidRDefault="00F311D6" w:rsidP="0081038D">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Mediana (m)</w:t>
            </w:r>
          </w:p>
        </w:tc>
        <w:tc>
          <w:tcPr>
            <w:tcW w:w="1250" w:type="pct"/>
            <w:tcBorders>
              <w:top w:val="nil"/>
              <w:bottom w:val="nil"/>
            </w:tcBorders>
            <w:vAlign w:val="center"/>
          </w:tcPr>
          <w:p w14:paraId="1D99C627"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8,3</w:t>
            </w:r>
          </w:p>
        </w:tc>
        <w:tc>
          <w:tcPr>
            <w:tcW w:w="1250" w:type="pct"/>
            <w:tcBorders>
              <w:top w:val="nil"/>
              <w:bottom w:val="nil"/>
            </w:tcBorders>
            <w:vAlign w:val="center"/>
          </w:tcPr>
          <w:p w14:paraId="2F537EAA"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7,9</w:t>
            </w:r>
          </w:p>
        </w:tc>
      </w:tr>
      <w:tr w:rsidR="00F311D6" w:rsidRPr="003737CA" w14:paraId="00E5215D" w14:textId="77777777" w:rsidTr="0081038D">
        <w:tc>
          <w:tcPr>
            <w:tcW w:w="2500" w:type="pct"/>
            <w:tcBorders>
              <w:top w:val="nil"/>
              <w:bottom w:val="nil"/>
            </w:tcBorders>
            <w:vAlign w:val="center"/>
          </w:tcPr>
          <w:p w14:paraId="76B69719" w14:textId="77777777" w:rsidR="00F311D6" w:rsidRPr="003737CA" w:rsidRDefault="00F311D6" w:rsidP="0081038D">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95% medianos PI</w:t>
            </w:r>
          </w:p>
        </w:tc>
        <w:tc>
          <w:tcPr>
            <w:tcW w:w="1250" w:type="pct"/>
            <w:tcBorders>
              <w:top w:val="nil"/>
              <w:bottom w:val="nil"/>
            </w:tcBorders>
            <w:vAlign w:val="center"/>
          </w:tcPr>
          <w:p w14:paraId="55CF8168" w14:textId="77777777" w:rsidR="00F311D6" w:rsidRPr="003737CA" w:rsidRDefault="00F311D6" w:rsidP="0081038D">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(7,0 - 9,4)</w:t>
            </w:r>
          </w:p>
        </w:tc>
        <w:tc>
          <w:tcPr>
            <w:tcW w:w="1250" w:type="pct"/>
            <w:tcBorders>
              <w:top w:val="nil"/>
              <w:bottom w:val="nil"/>
            </w:tcBorders>
            <w:vAlign w:val="center"/>
          </w:tcPr>
          <w:p w14:paraId="14A45F35" w14:textId="77777777" w:rsidR="00F311D6" w:rsidRPr="003737CA" w:rsidRDefault="00F311D6" w:rsidP="0081038D">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(6,3 - 9,2)</w:t>
            </w:r>
          </w:p>
        </w:tc>
      </w:tr>
      <w:tr w:rsidR="00F311D6" w:rsidRPr="003737CA" w14:paraId="4C7B848E" w14:textId="77777777" w:rsidTr="0081038D">
        <w:tc>
          <w:tcPr>
            <w:tcW w:w="2500" w:type="pct"/>
            <w:tcBorders>
              <w:top w:val="nil"/>
              <w:bottom w:val="nil"/>
            </w:tcBorders>
            <w:vAlign w:val="center"/>
          </w:tcPr>
          <w:p w14:paraId="713DAD98" w14:textId="77777777" w:rsidR="00F311D6" w:rsidRPr="003737CA" w:rsidRDefault="00F311D6" w:rsidP="0081038D">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RS</w:t>
            </w:r>
          </w:p>
        </w:tc>
        <w:tc>
          <w:tcPr>
            <w:tcW w:w="2500" w:type="pct"/>
            <w:gridSpan w:val="2"/>
            <w:tcBorders>
              <w:top w:val="nil"/>
              <w:bottom w:val="nil"/>
            </w:tcBorders>
            <w:vAlign w:val="center"/>
          </w:tcPr>
          <w:p w14:paraId="6639A4FE"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0,99</w:t>
            </w:r>
          </w:p>
        </w:tc>
      </w:tr>
      <w:tr w:rsidR="00F311D6" w:rsidRPr="003737CA" w14:paraId="38A74B9B" w14:textId="77777777" w:rsidTr="0081038D">
        <w:tc>
          <w:tcPr>
            <w:tcW w:w="2500" w:type="pct"/>
            <w:tcBorders>
              <w:top w:val="nil"/>
              <w:bottom w:val="nil"/>
            </w:tcBorders>
            <w:vAlign w:val="center"/>
          </w:tcPr>
          <w:p w14:paraId="39992516" w14:textId="77777777" w:rsidR="00F311D6" w:rsidRPr="003737CA" w:rsidRDefault="00F311D6" w:rsidP="0081038D">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 xml:space="preserve">RS 95% PI </w:t>
            </w:r>
          </w:p>
        </w:tc>
        <w:tc>
          <w:tcPr>
            <w:tcW w:w="2500" w:type="pct"/>
            <w:gridSpan w:val="2"/>
            <w:tcBorders>
              <w:top w:val="nil"/>
              <w:bottom w:val="nil"/>
            </w:tcBorders>
            <w:vAlign w:val="center"/>
          </w:tcPr>
          <w:p w14:paraId="43308D3E"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(0,82 - 1,20)</w:t>
            </w:r>
          </w:p>
        </w:tc>
      </w:tr>
      <w:tr w:rsidR="00F311D6" w:rsidRPr="003737CA" w14:paraId="7463765C" w14:textId="77777777" w:rsidTr="0081038D">
        <w:tc>
          <w:tcPr>
            <w:tcW w:w="2500" w:type="pct"/>
            <w:tcBorders>
              <w:top w:val="nil"/>
              <w:bottom w:val="single" w:sz="4" w:space="0" w:color="auto"/>
            </w:tcBorders>
            <w:vAlign w:val="center"/>
          </w:tcPr>
          <w:p w14:paraId="050C491C" w14:textId="77777777" w:rsidR="00F311D6" w:rsidRPr="003737CA" w:rsidRDefault="00F311D6" w:rsidP="0081038D">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eastAsia="TimesNewRomanPSMT" w:hAnsi="Times New Roman"/>
                <w:color w:val="000000"/>
                <w:sz w:val="22"/>
                <w:szCs w:val="22"/>
                <w:lang w:eastAsia="fr-LU" w:bidi="ar-SA"/>
              </w:rPr>
              <w:t>Ne</w:t>
            </w:r>
            <w:r>
              <w:rPr>
                <w:rFonts w:ascii="Times New Roman" w:eastAsia="TimesNewRomanPSMT" w:hAnsi="Times New Roman"/>
                <w:color w:val="000000"/>
                <w:sz w:val="22"/>
                <w:szCs w:val="22"/>
                <w:lang w:eastAsia="fr-LU" w:bidi="ar-SA"/>
              </w:rPr>
              <w:t>nusileidimo (</w:t>
            </w:r>
            <w:r w:rsidRPr="006E78A5">
              <w:rPr>
                <w:rFonts w:ascii="Times New Roman" w:eastAsia="TimesNewRomanPSMT" w:hAnsi="Times New Roman"/>
                <w:i/>
                <w:color w:val="000000"/>
                <w:sz w:val="22"/>
                <w:szCs w:val="22"/>
                <w:lang w:eastAsia="fr-LU" w:bidi="ar-SA"/>
              </w:rPr>
              <w:t>non-inferiority</w:t>
            </w:r>
            <w:r>
              <w:rPr>
                <w:rFonts w:ascii="Times New Roman" w:eastAsia="TimesNewRomanPSMT" w:hAnsi="Times New Roman"/>
                <w:color w:val="000000"/>
                <w:sz w:val="22"/>
                <w:szCs w:val="22"/>
                <w:lang w:eastAsia="fr-LU" w:bidi="ar-SA"/>
              </w:rPr>
              <w:t>)</w:t>
            </w:r>
            <w:r w:rsidRPr="003737CA">
              <w:rPr>
                <w:rFonts w:ascii="Times New Roman" w:eastAsia="TimesNewRomanPSMT" w:hAnsi="Times New Roman"/>
                <w:color w:val="000000"/>
                <w:sz w:val="22"/>
                <w:szCs w:val="22"/>
                <w:lang w:eastAsia="fr-LU" w:bidi="ar-SA"/>
              </w:rPr>
              <w:t xml:space="preserve"> p reikšmė (RS)</w:t>
            </w:r>
          </w:p>
        </w:tc>
        <w:tc>
          <w:tcPr>
            <w:tcW w:w="2500" w:type="pct"/>
            <w:gridSpan w:val="2"/>
            <w:tcBorders>
              <w:top w:val="nil"/>
              <w:bottom w:val="single" w:sz="4" w:space="0" w:color="auto"/>
            </w:tcBorders>
            <w:vAlign w:val="center"/>
          </w:tcPr>
          <w:p w14:paraId="435D7BCE" w14:textId="77777777" w:rsidR="00F311D6" w:rsidRPr="003737CA" w:rsidRDefault="00F311D6" w:rsidP="0081038D">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0,226</w:t>
            </w:r>
          </w:p>
        </w:tc>
      </w:tr>
      <w:tr w:rsidR="00F311D6" w:rsidRPr="003737CA" w14:paraId="1804460B" w14:textId="77777777" w:rsidTr="0081038D">
        <w:tc>
          <w:tcPr>
            <w:tcW w:w="2500" w:type="pct"/>
            <w:tcBorders>
              <w:bottom w:val="nil"/>
            </w:tcBorders>
            <w:vAlign w:val="center"/>
          </w:tcPr>
          <w:p w14:paraId="26C0902C" w14:textId="77777777" w:rsidR="00F311D6" w:rsidRPr="003737CA" w:rsidRDefault="00F311D6" w:rsidP="0081038D">
            <w:pPr>
              <w:autoSpaceDE w:val="0"/>
              <w:autoSpaceDN w:val="0"/>
              <w:adjustRightInd w:val="0"/>
              <w:rPr>
                <w:rFonts w:ascii="Times New Roman" w:hAnsi="Times New Roman"/>
                <w:color w:val="000000"/>
                <w:sz w:val="22"/>
                <w:szCs w:val="22"/>
                <w:lang w:eastAsia="zh-CN" w:bidi="ar-SA"/>
              </w:rPr>
            </w:pPr>
            <w:r w:rsidRPr="003737CA">
              <w:rPr>
                <w:rFonts w:ascii="Times New Roman" w:eastAsia="TimesNewRomanPS-BoldMT" w:hAnsi="Times New Roman"/>
                <w:b/>
                <w:bCs/>
                <w:color w:val="000000"/>
                <w:sz w:val="22"/>
                <w:szCs w:val="22"/>
                <w:lang w:eastAsia="fr-LU" w:bidi="ar-SA"/>
              </w:rPr>
              <w:t>Laikas be ligos progresavimo (mėnesiais)</w:t>
            </w:r>
          </w:p>
        </w:tc>
        <w:tc>
          <w:tcPr>
            <w:tcW w:w="1250" w:type="pct"/>
            <w:tcBorders>
              <w:bottom w:val="nil"/>
            </w:tcBorders>
            <w:vAlign w:val="center"/>
          </w:tcPr>
          <w:p w14:paraId="4467BF6D"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(n = 283)</w:t>
            </w:r>
          </w:p>
        </w:tc>
        <w:tc>
          <w:tcPr>
            <w:tcW w:w="1250" w:type="pct"/>
            <w:tcBorders>
              <w:bottom w:val="nil"/>
            </w:tcBorders>
            <w:vAlign w:val="center"/>
          </w:tcPr>
          <w:p w14:paraId="5B279176"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(n = 288)</w:t>
            </w:r>
          </w:p>
        </w:tc>
      </w:tr>
      <w:tr w:rsidR="00F311D6" w:rsidRPr="003737CA" w14:paraId="1B7A40C8" w14:textId="77777777" w:rsidTr="0081038D">
        <w:tc>
          <w:tcPr>
            <w:tcW w:w="2500" w:type="pct"/>
            <w:tcBorders>
              <w:top w:val="nil"/>
              <w:bottom w:val="nil"/>
            </w:tcBorders>
            <w:vAlign w:val="center"/>
          </w:tcPr>
          <w:p w14:paraId="76FFD63B" w14:textId="77777777" w:rsidR="00F311D6" w:rsidRPr="003737CA" w:rsidRDefault="00F311D6" w:rsidP="0081038D">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Mediana</w:t>
            </w:r>
          </w:p>
        </w:tc>
        <w:tc>
          <w:tcPr>
            <w:tcW w:w="1250" w:type="pct"/>
            <w:tcBorders>
              <w:top w:val="nil"/>
              <w:bottom w:val="nil"/>
            </w:tcBorders>
            <w:vAlign w:val="center"/>
          </w:tcPr>
          <w:p w14:paraId="4FCA8527" w14:textId="77777777" w:rsidR="00F311D6" w:rsidRPr="003737CA" w:rsidRDefault="00F311D6" w:rsidP="0081038D">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2,9</w:t>
            </w:r>
          </w:p>
        </w:tc>
        <w:tc>
          <w:tcPr>
            <w:tcW w:w="1250" w:type="pct"/>
            <w:tcBorders>
              <w:top w:val="nil"/>
              <w:bottom w:val="nil"/>
            </w:tcBorders>
            <w:vAlign w:val="center"/>
          </w:tcPr>
          <w:p w14:paraId="2762FC6A" w14:textId="77777777" w:rsidR="00F311D6" w:rsidRPr="003737CA" w:rsidRDefault="00F311D6" w:rsidP="0081038D">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2,9</w:t>
            </w:r>
          </w:p>
        </w:tc>
      </w:tr>
      <w:tr w:rsidR="00F311D6" w:rsidRPr="003737CA" w14:paraId="685588DB" w14:textId="77777777" w:rsidTr="0081038D">
        <w:tc>
          <w:tcPr>
            <w:tcW w:w="2500" w:type="pct"/>
            <w:tcBorders>
              <w:top w:val="nil"/>
              <w:bottom w:val="single" w:sz="4" w:space="0" w:color="auto"/>
            </w:tcBorders>
            <w:vAlign w:val="center"/>
          </w:tcPr>
          <w:p w14:paraId="3C13FD11" w14:textId="77777777" w:rsidR="00F311D6" w:rsidRPr="003737CA" w:rsidRDefault="00F311D6" w:rsidP="0081038D">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RS (95% PI)</w:t>
            </w:r>
          </w:p>
        </w:tc>
        <w:tc>
          <w:tcPr>
            <w:tcW w:w="2500" w:type="pct"/>
            <w:gridSpan w:val="2"/>
            <w:tcBorders>
              <w:top w:val="nil"/>
              <w:bottom w:val="single" w:sz="4" w:space="0" w:color="auto"/>
            </w:tcBorders>
            <w:vAlign w:val="center"/>
          </w:tcPr>
          <w:p w14:paraId="65E048CB" w14:textId="77777777" w:rsidR="00F311D6" w:rsidRPr="003737CA" w:rsidRDefault="00F311D6" w:rsidP="0081038D">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0,97 (0,82 - 1,16)</w:t>
            </w:r>
          </w:p>
        </w:tc>
      </w:tr>
      <w:tr w:rsidR="00F311D6" w:rsidRPr="003737CA" w14:paraId="279C5A7A" w14:textId="77777777" w:rsidTr="0081038D">
        <w:tc>
          <w:tcPr>
            <w:tcW w:w="2500" w:type="pct"/>
            <w:tcBorders>
              <w:bottom w:val="nil"/>
            </w:tcBorders>
            <w:vAlign w:val="center"/>
          </w:tcPr>
          <w:p w14:paraId="34703617" w14:textId="77777777" w:rsidR="00F311D6" w:rsidRPr="003737CA" w:rsidRDefault="00F311D6" w:rsidP="0081038D">
            <w:pPr>
              <w:autoSpaceDE w:val="0"/>
              <w:autoSpaceDN w:val="0"/>
              <w:adjustRightInd w:val="0"/>
              <w:rPr>
                <w:rFonts w:ascii="Times New Roman" w:hAnsi="Times New Roman"/>
                <w:color w:val="000000"/>
                <w:sz w:val="22"/>
                <w:szCs w:val="22"/>
                <w:lang w:eastAsia="zh-CN" w:bidi="ar-SA"/>
              </w:rPr>
            </w:pPr>
            <w:r w:rsidRPr="003737CA">
              <w:rPr>
                <w:rFonts w:ascii="Times New Roman" w:eastAsia="TimesNewRomanPS-BoldMT" w:hAnsi="Times New Roman"/>
                <w:b/>
                <w:bCs/>
                <w:sz w:val="22"/>
                <w:szCs w:val="22"/>
                <w:lang w:eastAsia="fr-LU" w:bidi="ar-SA"/>
              </w:rPr>
              <w:t>Laikas, per kurį gydymas tapo</w:t>
            </w:r>
            <w:r>
              <w:rPr>
                <w:rFonts w:ascii="Times New Roman" w:eastAsia="TimesNewRomanPS-BoldMT" w:hAnsi="Times New Roman"/>
                <w:b/>
                <w:bCs/>
                <w:sz w:val="22"/>
                <w:szCs w:val="22"/>
                <w:lang w:eastAsia="fr-LU" w:bidi="ar-SA"/>
              </w:rPr>
              <w:t xml:space="preserve"> </w:t>
            </w:r>
            <w:r w:rsidRPr="003737CA">
              <w:rPr>
                <w:rFonts w:ascii="Times New Roman" w:eastAsia="TimesNewRomanPS-BoldMT" w:hAnsi="Times New Roman"/>
                <w:b/>
                <w:bCs/>
                <w:color w:val="000000"/>
                <w:sz w:val="22"/>
                <w:szCs w:val="22"/>
                <w:lang w:eastAsia="fr-LU" w:bidi="ar-SA"/>
              </w:rPr>
              <w:t>neveiksmingas (mėnesiai)</w:t>
            </w:r>
          </w:p>
        </w:tc>
        <w:tc>
          <w:tcPr>
            <w:tcW w:w="1250" w:type="pct"/>
            <w:tcBorders>
              <w:bottom w:val="nil"/>
            </w:tcBorders>
            <w:vAlign w:val="center"/>
          </w:tcPr>
          <w:p w14:paraId="4FD7E5D9"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(n = 283)</w:t>
            </w:r>
          </w:p>
        </w:tc>
        <w:tc>
          <w:tcPr>
            <w:tcW w:w="1250" w:type="pct"/>
            <w:tcBorders>
              <w:bottom w:val="nil"/>
            </w:tcBorders>
            <w:vAlign w:val="center"/>
          </w:tcPr>
          <w:p w14:paraId="28999957"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(n = 288)</w:t>
            </w:r>
          </w:p>
        </w:tc>
      </w:tr>
      <w:tr w:rsidR="00F311D6" w:rsidRPr="003737CA" w14:paraId="0777FE2C" w14:textId="77777777" w:rsidTr="0081038D">
        <w:tc>
          <w:tcPr>
            <w:tcW w:w="2500" w:type="pct"/>
            <w:tcBorders>
              <w:top w:val="nil"/>
              <w:bottom w:val="nil"/>
            </w:tcBorders>
            <w:vAlign w:val="center"/>
          </w:tcPr>
          <w:p w14:paraId="3447B2D1" w14:textId="77777777" w:rsidR="00F311D6" w:rsidRPr="003737CA" w:rsidRDefault="00F311D6" w:rsidP="0081038D">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Mediana</w:t>
            </w:r>
          </w:p>
        </w:tc>
        <w:tc>
          <w:tcPr>
            <w:tcW w:w="1250" w:type="pct"/>
            <w:tcBorders>
              <w:top w:val="nil"/>
              <w:bottom w:val="nil"/>
            </w:tcBorders>
            <w:vAlign w:val="center"/>
          </w:tcPr>
          <w:p w14:paraId="3DA3D41E" w14:textId="77777777" w:rsidR="00F311D6" w:rsidRPr="003737CA" w:rsidRDefault="00F311D6" w:rsidP="0081038D">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2,3</w:t>
            </w:r>
          </w:p>
        </w:tc>
        <w:tc>
          <w:tcPr>
            <w:tcW w:w="1250" w:type="pct"/>
            <w:tcBorders>
              <w:top w:val="nil"/>
              <w:bottom w:val="nil"/>
            </w:tcBorders>
            <w:vAlign w:val="center"/>
          </w:tcPr>
          <w:p w14:paraId="510D54B8" w14:textId="77777777" w:rsidR="00F311D6" w:rsidRPr="003737CA" w:rsidRDefault="00F311D6" w:rsidP="0081038D">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2,1</w:t>
            </w:r>
          </w:p>
        </w:tc>
      </w:tr>
      <w:tr w:rsidR="00F311D6" w:rsidRPr="003737CA" w14:paraId="15730B85" w14:textId="77777777" w:rsidTr="0081038D">
        <w:tc>
          <w:tcPr>
            <w:tcW w:w="2500" w:type="pct"/>
            <w:tcBorders>
              <w:top w:val="nil"/>
              <w:bottom w:val="single" w:sz="4" w:space="0" w:color="auto"/>
            </w:tcBorders>
            <w:vAlign w:val="center"/>
          </w:tcPr>
          <w:p w14:paraId="215EA3F8" w14:textId="77777777" w:rsidR="00F311D6" w:rsidRPr="003737CA" w:rsidRDefault="00F311D6" w:rsidP="0081038D">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RS (95% PI)</w:t>
            </w:r>
          </w:p>
        </w:tc>
        <w:tc>
          <w:tcPr>
            <w:tcW w:w="2500" w:type="pct"/>
            <w:gridSpan w:val="2"/>
            <w:tcBorders>
              <w:top w:val="nil"/>
              <w:bottom w:val="single" w:sz="4" w:space="0" w:color="auto"/>
            </w:tcBorders>
            <w:vAlign w:val="center"/>
          </w:tcPr>
          <w:p w14:paraId="46C52D98" w14:textId="77777777" w:rsidR="00F311D6" w:rsidRPr="003737CA" w:rsidRDefault="00F311D6" w:rsidP="0081038D">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0,84 (0,71 - ,997)</w:t>
            </w:r>
          </w:p>
        </w:tc>
      </w:tr>
      <w:tr w:rsidR="00F311D6" w:rsidRPr="003737CA" w14:paraId="1F9842AA" w14:textId="77777777" w:rsidTr="0081038D">
        <w:tc>
          <w:tcPr>
            <w:tcW w:w="2500" w:type="pct"/>
            <w:tcBorders>
              <w:bottom w:val="nil"/>
            </w:tcBorders>
            <w:vAlign w:val="center"/>
          </w:tcPr>
          <w:p w14:paraId="798DA4FC" w14:textId="77777777" w:rsidR="00F311D6" w:rsidRPr="003737CA" w:rsidRDefault="00F311D6" w:rsidP="0081038D">
            <w:pPr>
              <w:autoSpaceDE w:val="0"/>
              <w:autoSpaceDN w:val="0"/>
              <w:adjustRightInd w:val="0"/>
              <w:rPr>
                <w:rFonts w:ascii="Times New Roman" w:hAnsi="Times New Roman"/>
                <w:color w:val="000000"/>
                <w:sz w:val="22"/>
                <w:szCs w:val="22"/>
                <w:lang w:eastAsia="zh-CN" w:bidi="ar-SA"/>
              </w:rPr>
            </w:pPr>
            <w:r w:rsidRPr="003737CA">
              <w:rPr>
                <w:rFonts w:ascii="Times New Roman" w:hAnsi="Times New Roman"/>
                <w:b/>
                <w:bCs/>
                <w:color w:val="000000"/>
                <w:sz w:val="22"/>
                <w:szCs w:val="22"/>
                <w:lang w:eastAsia="fr-LU" w:bidi="ar-SA"/>
              </w:rPr>
              <w:t xml:space="preserve">Atsakas </w:t>
            </w:r>
            <w:r w:rsidRPr="003737CA">
              <w:rPr>
                <w:rFonts w:ascii="Times New Roman" w:hAnsi="Times New Roman"/>
                <w:color w:val="000000"/>
                <w:sz w:val="22"/>
                <w:szCs w:val="22"/>
                <w:lang w:eastAsia="fr-LU" w:bidi="ar-SA"/>
              </w:rPr>
              <w:t>(n – buvo atsakas)</w:t>
            </w:r>
          </w:p>
        </w:tc>
        <w:tc>
          <w:tcPr>
            <w:tcW w:w="1250" w:type="pct"/>
            <w:tcBorders>
              <w:bottom w:val="nil"/>
            </w:tcBorders>
            <w:vAlign w:val="center"/>
          </w:tcPr>
          <w:p w14:paraId="49FF562D"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(n = 264)</w:t>
            </w:r>
          </w:p>
        </w:tc>
        <w:tc>
          <w:tcPr>
            <w:tcW w:w="1250" w:type="pct"/>
            <w:tcBorders>
              <w:bottom w:val="nil"/>
            </w:tcBorders>
            <w:vAlign w:val="center"/>
          </w:tcPr>
          <w:p w14:paraId="6399D549"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(n = 274)</w:t>
            </w:r>
          </w:p>
        </w:tc>
      </w:tr>
      <w:tr w:rsidR="00F311D6" w:rsidRPr="003737CA" w14:paraId="6BE75C90" w14:textId="77777777" w:rsidTr="0081038D">
        <w:tc>
          <w:tcPr>
            <w:tcW w:w="2500" w:type="pct"/>
            <w:tcBorders>
              <w:top w:val="nil"/>
              <w:bottom w:val="nil"/>
            </w:tcBorders>
            <w:vAlign w:val="center"/>
          </w:tcPr>
          <w:p w14:paraId="2F4231E0" w14:textId="77777777" w:rsidR="00F311D6" w:rsidRPr="003737CA" w:rsidRDefault="00F311D6" w:rsidP="0081038D">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fr-LU" w:bidi="ar-SA"/>
              </w:rPr>
              <w:t>Atsako dažnis (%) (95% PI)</w:t>
            </w:r>
          </w:p>
        </w:tc>
        <w:tc>
          <w:tcPr>
            <w:tcW w:w="1250" w:type="pct"/>
            <w:tcBorders>
              <w:top w:val="nil"/>
              <w:bottom w:val="nil"/>
            </w:tcBorders>
            <w:vAlign w:val="center"/>
          </w:tcPr>
          <w:p w14:paraId="1980281B"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9,1 (5,9 - 13,2)</w:t>
            </w:r>
          </w:p>
        </w:tc>
        <w:tc>
          <w:tcPr>
            <w:tcW w:w="1250" w:type="pct"/>
            <w:tcBorders>
              <w:top w:val="nil"/>
              <w:bottom w:val="nil"/>
            </w:tcBorders>
            <w:vAlign w:val="center"/>
          </w:tcPr>
          <w:p w14:paraId="648F6375"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zh-CN" w:bidi="ar-SA"/>
              </w:rPr>
            </w:pPr>
            <w:r w:rsidRPr="003737CA">
              <w:rPr>
                <w:rFonts w:ascii="Times New Roman" w:hAnsi="Times New Roman"/>
                <w:color w:val="000000"/>
                <w:sz w:val="22"/>
                <w:szCs w:val="22"/>
                <w:lang w:eastAsia="zh-CN" w:bidi="ar-SA"/>
              </w:rPr>
              <w:t>8,8 (5,7 - 12,8)</w:t>
            </w:r>
          </w:p>
        </w:tc>
      </w:tr>
      <w:tr w:rsidR="00F311D6" w:rsidRPr="003737CA" w14:paraId="6F713E4C" w14:textId="77777777" w:rsidTr="0081038D">
        <w:tc>
          <w:tcPr>
            <w:tcW w:w="2500" w:type="pct"/>
            <w:tcBorders>
              <w:top w:val="nil"/>
            </w:tcBorders>
            <w:vAlign w:val="center"/>
          </w:tcPr>
          <w:p w14:paraId="25D6F115" w14:textId="77777777" w:rsidR="00F311D6" w:rsidRPr="003737CA" w:rsidRDefault="00F311D6" w:rsidP="0081038D">
            <w:pPr>
              <w:numPr>
                <w:ilvl w:val="0"/>
                <w:numId w:val="6"/>
              </w:numPr>
              <w:tabs>
                <w:tab w:val="left" w:pos="567"/>
              </w:tabs>
              <w:autoSpaceDE w:val="0"/>
              <w:autoSpaceDN w:val="0"/>
              <w:adjustRightInd w:val="0"/>
              <w:rPr>
                <w:rFonts w:ascii="Times New Roman" w:hAnsi="Times New Roman"/>
                <w:color w:val="000000"/>
                <w:sz w:val="22"/>
                <w:szCs w:val="22"/>
                <w:lang w:eastAsia="zh-CN" w:bidi="ar-SA"/>
              </w:rPr>
            </w:pPr>
            <w:r w:rsidRPr="003737CA">
              <w:rPr>
                <w:rFonts w:ascii="Times New Roman" w:hAnsi="Times New Roman"/>
                <w:color w:val="000000"/>
                <w:sz w:val="22"/>
                <w:szCs w:val="22"/>
                <w:lang w:eastAsia="fr-LU" w:bidi="ar-SA"/>
              </w:rPr>
              <w:t>Ligos stabilizavimas (%)</w:t>
            </w:r>
          </w:p>
        </w:tc>
        <w:tc>
          <w:tcPr>
            <w:tcW w:w="1250" w:type="pct"/>
            <w:tcBorders>
              <w:top w:val="nil"/>
            </w:tcBorders>
            <w:vAlign w:val="center"/>
          </w:tcPr>
          <w:p w14:paraId="41EB7457" w14:textId="77777777" w:rsidR="00F311D6" w:rsidRPr="003737CA" w:rsidRDefault="00F311D6" w:rsidP="0081038D">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45,8</w:t>
            </w:r>
          </w:p>
        </w:tc>
        <w:tc>
          <w:tcPr>
            <w:tcW w:w="1250" w:type="pct"/>
            <w:tcBorders>
              <w:top w:val="nil"/>
            </w:tcBorders>
            <w:vAlign w:val="center"/>
          </w:tcPr>
          <w:p w14:paraId="00DB12EA" w14:textId="77777777" w:rsidR="00F311D6" w:rsidRPr="003737CA" w:rsidRDefault="00F311D6" w:rsidP="0081038D">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46,4</w:t>
            </w:r>
          </w:p>
        </w:tc>
      </w:tr>
    </w:tbl>
    <w:p w14:paraId="666FD8A7" w14:textId="77777777" w:rsidR="00F311D6" w:rsidRPr="003737CA" w:rsidRDefault="00F311D6" w:rsidP="00F311D6">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 xml:space="preserve">Santrumpos: PI – pasikliautinasis intervalas; RS – rizikos santykis; </w:t>
      </w:r>
      <w:r>
        <w:rPr>
          <w:rFonts w:ascii="Times New Roman" w:eastAsia="Times New Roman" w:hAnsi="Times New Roman"/>
          <w:sz w:val="22"/>
          <w:szCs w:val="22"/>
          <w:lang w:eastAsia="en-US" w:bidi="ar-SA"/>
        </w:rPr>
        <w:t>ITT</w:t>
      </w:r>
      <w:r w:rsidRPr="003737CA">
        <w:rPr>
          <w:rFonts w:ascii="Times New Roman" w:eastAsia="Times New Roman" w:hAnsi="Times New Roman"/>
          <w:sz w:val="22"/>
          <w:szCs w:val="22"/>
          <w:lang w:eastAsia="en-US" w:bidi="ar-SA"/>
        </w:rPr>
        <w:t xml:space="preserve"> – </w:t>
      </w:r>
      <w:r w:rsidRPr="00EC4C59">
        <w:rPr>
          <w:rFonts w:ascii="Times New Roman" w:eastAsia="Times New Roman" w:hAnsi="Times New Roman"/>
          <w:i/>
          <w:sz w:val="22"/>
          <w:szCs w:val="22"/>
          <w:lang w:eastAsia="en-US" w:bidi="ar-SA"/>
        </w:rPr>
        <w:t>Intent To Treat</w:t>
      </w:r>
      <w:r>
        <w:rPr>
          <w:rFonts w:ascii="Times New Roman" w:eastAsia="Times New Roman" w:hAnsi="Times New Roman"/>
          <w:sz w:val="22"/>
          <w:szCs w:val="22"/>
          <w:lang w:eastAsia="en-US" w:bidi="ar-SA"/>
        </w:rPr>
        <w:t xml:space="preserve"> (ketintų gydyti pacientų) populiacija</w:t>
      </w:r>
      <w:r w:rsidRPr="003737CA">
        <w:rPr>
          <w:rFonts w:ascii="Times New Roman" w:eastAsia="Times New Roman" w:hAnsi="Times New Roman"/>
          <w:sz w:val="22"/>
          <w:szCs w:val="22"/>
          <w:lang w:eastAsia="en-US" w:bidi="ar-SA"/>
        </w:rPr>
        <w:t xml:space="preserve">; n – bendras tiriamųjų skaičius. </w:t>
      </w:r>
    </w:p>
    <w:p w14:paraId="6BD76B63" w14:textId="77777777" w:rsidR="00F311D6" w:rsidRDefault="00F311D6" w:rsidP="00F311D6">
      <w:pPr>
        <w:widowControl w:val="0"/>
        <w:autoSpaceDE w:val="0"/>
        <w:autoSpaceDN w:val="0"/>
        <w:adjustRightInd w:val="0"/>
        <w:rPr>
          <w:rFonts w:ascii="Times New Roman" w:eastAsia="Times New Roman" w:hAnsi="Times New Roman"/>
          <w:i/>
          <w:sz w:val="22"/>
          <w:szCs w:val="22"/>
          <w:lang w:eastAsia="en-US" w:bidi="ar-SA"/>
        </w:rPr>
      </w:pPr>
    </w:p>
    <w:p w14:paraId="423FA44F" w14:textId="77777777" w:rsidR="00F311D6" w:rsidRPr="002B0AA6" w:rsidRDefault="00F311D6" w:rsidP="00F311D6">
      <w:pPr>
        <w:widowControl w:val="0"/>
        <w:autoSpaceDE w:val="0"/>
        <w:autoSpaceDN w:val="0"/>
        <w:adjustRightInd w:val="0"/>
        <w:rPr>
          <w:rFonts w:ascii="Times New Roman" w:eastAsia="Times New Roman" w:hAnsi="Times New Roman"/>
          <w:i/>
          <w:iCs/>
          <w:sz w:val="22"/>
          <w:szCs w:val="22"/>
          <w:lang w:eastAsia="en-US" w:bidi="ar-SA"/>
        </w:rPr>
      </w:pPr>
      <w:r w:rsidRPr="002B0AA6">
        <w:rPr>
          <w:rFonts w:ascii="Times New Roman" w:eastAsia="Times New Roman" w:hAnsi="Times New Roman"/>
          <w:i/>
          <w:iCs/>
          <w:sz w:val="22"/>
          <w:szCs w:val="22"/>
          <w:lang w:eastAsia="en-US" w:bidi="ar-SA"/>
        </w:rPr>
        <w:t>Pirmaeilis NSLPV gydymas</w:t>
      </w:r>
    </w:p>
    <w:p w14:paraId="1E8F418B" w14:textId="77777777" w:rsidR="00F311D6" w:rsidRDefault="00F311D6" w:rsidP="00F311D6">
      <w:pPr>
        <w:widowControl w:val="0"/>
        <w:autoSpaceDE w:val="0"/>
        <w:autoSpaceDN w:val="0"/>
        <w:adjustRightInd w:val="0"/>
        <w:rPr>
          <w:rFonts w:ascii="Times New Roman" w:eastAsia="Times New Roman" w:hAnsi="Times New Roman"/>
          <w:sz w:val="22"/>
          <w:szCs w:val="22"/>
          <w:lang w:eastAsia="en-US" w:bidi="ar-SA"/>
        </w:rPr>
      </w:pPr>
    </w:p>
    <w:p w14:paraId="78D238F9" w14:textId="77777777" w:rsidR="00F311D6" w:rsidRPr="003B1A1A" w:rsidRDefault="00F311D6" w:rsidP="00F311D6">
      <w:pPr>
        <w:tabs>
          <w:tab w:val="left" w:pos="567"/>
        </w:tabs>
        <w:autoSpaceDE w:val="0"/>
        <w:autoSpaceDN w:val="0"/>
        <w:adjustRightInd w:val="0"/>
        <w:rPr>
          <w:rFonts w:ascii="Times New Roman" w:eastAsia="Times New Roman" w:hAnsi="Times New Roman"/>
          <w:sz w:val="22"/>
          <w:szCs w:val="22"/>
        </w:rPr>
      </w:pPr>
      <w:r w:rsidRPr="003B1A1A">
        <w:rPr>
          <w:rFonts w:ascii="Times New Roman" w:eastAsia="Times New Roman" w:hAnsi="Times New Roman"/>
          <w:sz w:val="22"/>
          <w:szCs w:val="22"/>
        </w:rPr>
        <w:t xml:space="preserve">Daugiacentrinio </w:t>
      </w:r>
      <w:r>
        <w:rPr>
          <w:rFonts w:ascii="Times New Roman" w:eastAsia="Times New Roman" w:hAnsi="Times New Roman"/>
          <w:sz w:val="22"/>
          <w:szCs w:val="22"/>
        </w:rPr>
        <w:t>atsitiktinių imčių</w:t>
      </w:r>
      <w:r w:rsidRPr="003B1A1A">
        <w:rPr>
          <w:rFonts w:ascii="Times New Roman" w:eastAsia="Times New Roman" w:hAnsi="Times New Roman"/>
          <w:sz w:val="22"/>
          <w:szCs w:val="22"/>
        </w:rPr>
        <w:t xml:space="preserve"> atviro 3 fazės tyrimo metu lygintas pemetreksedo derinio su cisplatina ir gemcitabino derinio su cisplatina </w:t>
      </w:r>
      <w:r>
        <w:rPr>
          <w:rFonts w:ascii="Times New Roman" w:eastAsia="Times New Roman" w:hAnsi="Times New Roman"/>
          <w:sz w:val="22"/>
          <w:szCs w:val="22"/>
        </w:rPr>
        <w:t xml:space="preserve">(GC) </w:t>
      </w:r>
      <w:r w:rsidRPr="003B1A1A">
        <w:rPr>
          <w:rFonts w:ascii="Times New Roman" w:eastAsia="Times New Roman" w:hAnsi="Times New Roman"/>
          <w:sz w:val="22"/>
          <w:szCs w:val="22"/>
        </w:rPr>
        <w:t xml:space="preserve">poveikis anksčiau chemoterapiniais </w:t>
      </w:r>
      <w:r>
        <w:rPr>
          <w:rFonts w:ascii="Times New Roman" w:eastAsia="Times New Roman" w:hAnsi="Times New Roman"/>
          <w:sz w:val="22"/>
          <w:szCs w:val="22"/>
        </w:rPr>
        <w:t xml:space="preserve">vaistiniais </w:t>
      </w:r>
      <w:r w:rsidRPr="003B1A1A">
        <w:rPr>
          <w:rFonts w:ascii="Times New Roman" w:eastAsia="Times New Roman" w:hAnsi="Times New Roman"/>
          <w:sz w:val="22"/>
          <w:szCs w:val="22"/>
        </w:rPr>
        <w:t>preparatais negydytiems pacientams, sergantiems lokaliai progresavusiu arba metastazavusiu (IIIb arba IV stadijos) nesmulkialąsteliniu plaučių vėžiu (NSLPV). Šio tyrimo metu įrodytas pemetreksedo ir cisplatinos derinio klinikinis veiksmingumas paga</w:t>
      </w:r>
      <w:r>
        <w:rPr>
          <w:rFonts w:ascii="Times New Roman" w:eastAsia="Times New Roman" w:hAnsi="Times New Roman"/>
          <w:sz w:val="22"/>
          <w:szCs w:val="22"/>
        </w:rPr>
        <w:t>l pagrindinę vertinamąją baigtį:</w:t>
      </w:r>
      <w:r w:rsidRPr="003B1A1A">
        <w:rPr>
          <w:rFonts w:ascii="Times New Roman" w:eastAsia="Times New Roman" w:hAnsi="Times New Roman"/>
          <w:sz w:val="22"/>
          <w:szCs w:val="22"/>
        </w:rPr>
        <w:t xml:space="preserve"> bendras šios derinio grupės pacientų išgyventas laikas buvo panašus kaip gemcitabino ir cisplatinos grupės (atitinkamai </w:t>
      </w:r>
      <w:r>
        <w:rPr>
          <w:rFonts w:ascii="Times New Roman" w:eastAsia="Times New Roman" w:hAnsi="Times New Roman"/>
          <w:sz w:val="22"/>
          <w:szCs w:val="22"/>
        </w:rPr>
        <w:t>ITT</w:t>
      </w:r>
      <w:r w:rsidRPr="003B1A1A">
        <w:rPr>
          <w:rFonts w:ascii="Times New Roman" w:eastAsia="Times New Roman" w:hAnsi="Times New Roman"/>
          <w:sz w:val="22"/>
          <w:szCs w:val="22"/>
        </w:rPr>
        <w:t xml:space="preserve"> n = 862 ir 863, koreguota</w:t>
      </w:r>
      <w:r>
        <w:rPr>
          <w:rFonts w:ascii="Times New Roman" w:eastAsia="Times New Roman" w:hAnsi="Times New Roman"/>
          <w:sz w:val="22"/>
          <w:szCs w:val="22"/>
        </w:rPr>
        <w:t>s</w:t>
      </w:r>
      <w:r w:rsidRPr="003B1A1A">
        <w:rPr>
          <w:rFonts w:ascii="Times New Roman" w:eastAsia="Times New Roman" w:hAnsi="Times New Roman"/>
          <w:sz w:val="22"/>
          <w:szCs w:val="22"/>
        </w:rPr>
        <w:t xml:space="preserve"> </w:t>
      </w:r>
      <w:r>
        <w:rPr>
          <w:rFonts w:ascii="Times New Roman" w:eastAsia="Times New Roman" w:hAnsi="Times New Roman"/>
          <w:sz w:val="22"/>
          <w:szCs w:val="22"/>
        </w:rPr>
        <w:t>rizikos santykis – 0,94, 95</w:t>
      </w:r>
      <w:r w:rsidRPr="003B1A1A">
        <w:rPr>
          <w:rFonts w:ascii="Times New Roman" w:eastAsia="Times New Roman" w:hAnsi="Times New Roman"/>
          <w:sz w:val="22"/>
          <w:szCs w:val="22"/>
        </w:rPr>
        <w:t xml:space="preserve">% PI – nuo 0,84 iki 1,05). Visų į šį tyrimą įtrauktų pacientų fizinė būklė pagal Rytų kooperatyvinės onkologijos grupės (angl. </w:t>
      </w:r>
      <w:r w:rsidRPr="003B1A1A">
        <w:rPr>
          <w:rFonts w:ascii="Times New Roman" w:eastAsia="Times New Roman" w:hAnsi="Times New Roman"/>
          <w:i/>
          <w:sz w:val="22"/>
          <w:szCs w:val="22"/>
        </w:rPr>
        <w:t>Eastern Cooperative Oncology Group</w:t>
      </w:r>
      <w:r w:rsidRPr="003B1A1A">
        <w:rPr>
          <w:rFonts w:ascii="Times New Roman" w:eastAsia="Times New Roman" w:hAnsi="Times New Roman"/>
          <w:sz w:val="22"/>
          <w:szCs w:val="22"/>
        </w:rPr>
        <w:t>, ECOG) kriterijus buvo įvertinta 0 arba 1 balu.</w:t>
      </w:r>
    </w:p>
    <w:p w14:paraId="33E0B39A" w14:textId="77777777" w:rsidR="00F311D6" w:rsidRPr="003737CA" w:rsidRDefault="00F311D6" w:rsidP="00F311D6">
      <w:pPr>
        <w:widowControl w:val="0"/>
        <w:autoSpaceDE w:val="0"/>
        <w:autoSpaceDN w:val="0"/>
        <w:adjustRightInd w:val="0"/>
        <w:rPr>
          <w:rFonts w:ascii="Times New Roman" w:eastAsia="Times New Roman" w:hAnsi="Times New Roman"/>
          <w:sz w:val="22"/>
          <w:szCs w:val="22"/>
          <w:lang w:eastAsia="en-US" w:bidi="ar-SA"/>
        </w:rPr>
      </w:pPr>
    </w:p>
    <w:p w14:paraId="4E56DA42" w14:textId="77777777" w:rsidR="00F311D6" w:rsidRPr="003737CA" w:rsidRDefault="00F311D6" w:rsidP="00F311D6">
      <w:pPr>
        <w:widowControl w:val="0"/>
        <w:autoSpaceDE w:val="0"/>
        <w:autoSpaceDN w:val="0"/>
        <w:adjustRightInd w:val="0"/>
        <w:rPr>
          <w:rFonts w:ascii="Times New Roman" w:eastAsia="Times New Roman" w:hAnsi="Times New Roman"/>
          <w:sz w:val="22"/>
          <w:szCs w:val="22"/>
          <w:lang w:eastAsia="en-US" w:bidi="ar-SA"/>
        </w:rPr>
      </w:pPr>
      <w:r>
        <w:rPr>
          <w:rFonts w:ascii="Times New Roman" w:eastAsia="Times New Roman" w:hAnsi="Times New Roman"/>
          <w:sz w:val="22"/>
          <w:szCs w:val="22"/>
          <w:lang w:eastAsia="en-US" w:bidi="ar-SA"/>
        </w:rPr>
        <w:t>Pagrindinė</w:t>
      </w:r>
      <w:r w:rsidRPr="003737CA">
        <w:rPr>
          <w:rFonts w:ascii="Times New Roman" w:eastAsia="Times New Roman" w:hAnsi="Times New Roman"/>
          <w:sz w:val="22"/>
          <w:szCs w:val="22"/>
          <w:lang w:eastAsia="en-US" w:bidi="ar-SA"/>
        </w:rPr>
        <w:t xml:space="preserve"> veiksmingumo analizė </w:t>
      </w:r>
      <w:r>
        <w:rPr>
          <w:rFonts w:ascii="Times New Roman" w:eastAsia="Times New Roman" w:hAnsi="Times New Roman"/>
          <w:sz w:val="22"/>
          <w:szCs w:val="22"/>
          <w:lang w:eastAsia="en-US" w:bidi="ar-SA"/>
        </w:rPr>
        <w:t>buvo</w:t>
      </w:r>
      <w:r w:rsidRPr="003737CA">
        <w:rPr>
          <w:rFonts w:ascii="Times New Roman" w:eastAsia="Times New Roman" w:hAnsi="Times New Roman"/>
          <w:sz w:val="22"/>
          <w:szCs w:val="22"/>
          <w:lang w:eastAsia="en-US" w:bidi="ar-SA"/>
        </w:rPr>
        <w:t xml:space="preserve"> paremta </w:t>
      </w:r>
      <w:r>
        <w:rPr>
          <w:rFonts w:ascii="Times New Roman" w:eastAsia="Times New Roman" w:hAnsi="Times New Roman"/>
          <w:sz w:val="22"/>
          <w:szCs w:val="22"/>
          <w:lang w:eastAsia="en-US" w:bidi="ar-SA"/>
        </w:rPr>
        <w:t>ITT populiacija</w:t>
      </w:r>
      <w:r w:rsidRPr="003737CA">
        <w:rPr>
          <w:rFonts w:ascii="Times New Roman" w:eastAsia="Times New Roman" w:hAnsi="Times New Roman"/>
          <w:sz w:val="22"/>
          <w:szCs w:val="22"/>
          <w:lang w:eastAsia="en-US" w:bidi="ar-SA"/>
        </w:rPr>
        <w:t xml:space="preserve">. Pagrindinių veiksmingumo vertinamųjų baigčių jautrumo analizė buvo nustatyta ir </w:t>
      </w:r>
      <w:r w:rsidRPr="00795396">
        <w:rPr>
          <w:rFonts w:ascii="Times New Roman" w:eastAsia="Times New Roman" w:hAnsi="Times New Roman"/>
          <w:sz w:val="22"/>
          <w:szCs w:val="22"/>
          <w:lang w:eastAsia="en-US" w:bidi="ar-SA"/>
        </w:rPr>
        <w:t>protokolo kriterijus atitikusių pacientų populiacijai</w:t>
      </w:r>
      <w:r w:rsidRPr="003737CA">
        <w:rPr>
          <w:rFonts w:ascii="Times New Roman" w:eastAsia="Times New Roman" w:hAnsi="Times New Roman"/>
          <w:sz w:val="22"/>
          <w:szCs w:val="22"/>
          <w:lang w:eastAsia="en-US" w:bidi="ar-SA"/>
        </w:rPr>
        <w:t xml:space="preserve">. </w:t>
      </w:r>
      <w:r w:rsidRPr="00795396">
        <w:rPr>
          <w:rFonts w:ascii="Times New Roman" w:eastAsia="Times New Roman" w:hAnsi="Times New Roman"/>
          <w:sz w:val="22"/>
          <w:szCs w:val="22"/>
          <w:lang w:eastAsia="en-US" w:bidi="ar-SA"/>
        </w:rPr>
        <w:t xml:space="preserve">Veiksmingumo analizės rezultatai protokolo kriterijus atitikusių pacientų populiacijai </w:t>
      </w:r>
      <w:r w:rsidRPr="00795396">
        <w:rPr>
          <w:rFonts w:ascii="Times New Roman" w:eastAsia="Times New Roman" w:hAnsi="Times New Roman"/>
          <w:sz w:val="22"/>
          <w:szCs w:val="22"/>
          <w:lang w:eastAsia="en-US" w:bidi="ar-SA"/>
        </w:rPr>
        <w:lastRenderedPageBreak/>
        <w:t xml:space="preserve">buvo tokie kaip </w:t>
      </w:r>
      <w:r>
        <w:rPr>
          <w:rFonts w:ascii="Times New Roman" w:eastAsia="Times New Roman" w:hAnsi="Times New Roman"/>
          <w:sz w:val="22"/>
          <w:szCs w:val="22"/>
          <w:lang w:eastAsia="en-US" w:bidi="ar-SA"/>
        </w:rPr>
        <w:t>ITT</w:t>
      </w:r>
      <w:r w:rsidRPr="00795396">
        <w:rPr>
          <w:rFonts w:ascii="Times New Roman" w:eastAsia="Times New Roman" w:hAnsi="Times New Roman"/>
          <w:sz w:val="22"/>
          <w:szCs w:val="22"/>
          <w:lang w:eastAsia="en-US" w:bidi="ar-SA"/>
        </w:rPr>
        <w:t xml:space="preserve"> populiacijai ir patvirtino, kad AC poveikis </w:t>
      </w:r>
      <w:r>
        <w:rPr>
          <w:rFonts w:ascii="Times New Roman" w:eastAsia="Times New Roman" w:hAnsi="Times New Roman"/>
          <w:sz w:val="22"/>
          <w:szCs w:val="22"/>
          <w:lang w:eastAsia="en-US" w:bidi="ar-SA"/>
        </w:rPr>
        <w:t>nenusileidžia</w:t>
      </w:r>
      <w:r w:rsidRPr="00795396">
        <w:rPr>
          <w:rFonts w:ascii="Times New Roman" w:eastAsia="Times New Roman" w:hAnsi="Times New Roman"/>
          <w:sz w:val="22"/>
          <w:szCs w:val="22"/>
          <w:lang w:eastAsia="en-US" w:bidi="ar-SA"/>
        </w:rPr>
        <w:t xml:space="preserve"> GC</w:t>
      </w:r>
      <w:r>
        <w:rPr>
          <w:rFonts w:ascii="Times New Roman" w:eastAsia="Times New Roman" w:hAnsi="Times New Roman"/>
          <w:sz w:val="22"/>
          <w:szCs w:val="22"/>
          <w:lang w:eastAsia="en-US" w:bidi="ar-SA"/>
        </w:rPr>
        <w:t xml:space="preserve"> poveikiui</w:t>
      </w:r>
      <w:r w:rsidRPr="003737CA">
        <w:rPr>
          <w:rFonts w:ascii="Times New Roman" w:eastAsia="Times New Roman" w:hAnsi="Times New Roman"/>
          <w:sz w:val="22"/>
          <w:szCs w:val="22"/>
          <w:lang w:eastAsia="en-US" w:bidi="ar-SA"/>
        </w:rPr>
        <w:t>.</w:t>
      </w:r>
    </w:p>
    <w:p w14:paraId="75000278" w14:textId="77777777" w:rsidR="00F311D6" w:rsidRPr="003737CA" w:rsidRDefault="00F311D6" w:rsidP="00F311D6">
      <w:pPr>
        <w:rPr>
          <w:rFonts w:ascii="Times New Roman" w:eastAsia="Times New Roman" w:hAnsi="Times New Roman"/>
          <w:snapToGrid w:val="0"/>
          <w:sz w:val="22"/>
          <w:szCs w:val="22"/>
          <w:lang w:eastAsia="en-US" w:bidi="ar-SA"/>
        </w:rPr>
      </w:pPr>
    </w:p>
    <w:p w14:paraId="1C6BB666" w14:textId="77777777" w:rsidR="00F311D6" w:rsidRDefault="00F311D6" w:rsidP="00F311D6">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 xml:space="preserve">Gydomų grupių </w:t>
      </w:r>
      <w:r>
        <w:rPr>
          <w:rFonts w:ascii="Times New Roman" w:eastAsia="Times New Roman" w:hAnsi="Times New Roman"/>
          <w:sz w:val="22"/>
          <w:szCs w:val="22"/>
          <w:lang w:eastAsia="en-US" w:bidi="ar-SA"/>
        </w:rPr>
        <w:t>pacientų</w:t>
      </w:r>
      <w:r w:rsidRPr="003737CA">
        <w:rPr>
          <w:rFonts w:ascii="Times New Roman" w:eastAsia="Times New Roman" w:hAnsi="Times New Roman"/>
          <w:sz w:val="22"/>
          <w:szCs w:val="22"/>
          <w:lang w:eastAsia="en-US" w:bidi="ar-SA"/>
        </w:rPr>
        <w:t xml:space="preserve"> išgyven</w:t>
      </w:r>
      <w:r>
        <w:rPr>
          <w:rFonts w:ascii="Times New Roman" w:eastAsia="Times New Roman" w:hAnsi="Times New Roman"/>
          <w:sz w:val="22"/>
          <w:szCs w:val="22"/>
          <w:lang w:eastAsia="en-US" w:bidi="ar-SA"/>
        </w:rPr>
        <w:t>amumas</w:t>
      </w:r>
      <w:r w:rsidRPr="003737CA">
        <w:rPr>
          <w:rFonts w:ascii="Times New Roman" w:eastAsia="Times New Roman" w:hAnsi="Times New Roman"/>
          <w:sz w:val="22"/>
          <w:szCs w:val="22"/>
          <w:lang w:eastAsia="en-US" w:bidi="ar-SA"/>
        </w:rPr>
        <w:t xml:space="preserve"> be ligos progresavimo (</w:t>
      </w:r>
      <w:r>
        <w:rPr>
          <w:rFonts w:ascii="Times New Roman" w:eastAsia="Times New Roman" w:hAnsi="Times New Roman"/>
          <w:sz w:val="22"/>
          <w:szCs w:val="22"/>
          <w:lang w:eastAsia="en-US" w:bidi="ar-SA"/>
        </w:rPr>
        <w:t>IBLP</w:t>
      </w:r>
      <w:r w:rsidRPr="003737CA">
        <w:rPr>
          <w:rFonts w:ascii="Times New Roman" w:eastAsia="Times New Roman" w:hAnsi="Times New Roman"/>
          <w:sz w:val="22"/>
          <w:szCs w:val="22"/>
          <w:lang w:eastAsia="en-US" w:bidi="ar-SA"/>
        </w:rPr>
        <w:t xml:space="preserve">) ir bendras atsako dažnis buvo panašūs: </w:t>
      </w:r>
      <w:r>
        <w:rPr>
          <w:rFonts w:ascii="Times New Roman" w:eastAsia="TimesNewRomanPSMT" w:hAnsi="Times New Roman"/>
          <w:sz w:val="22"/>
          <w:szCs w:val="22"/>
          <w:lang w:eastAsia="fr-LU" w:bidi="ar-SA"/>
        </w:rPr>
        <w:t>p</w:t>
      </w:r>
      <w:r w:rsidRPr="003737CA">
        <w:rPr>
          <w:rFonts w:ascii="Times New Roman" w:eastAsia="TimesNewRomanPSMT" w:hAnsi="Times New Roman"/>
          <w:sz w:val="22"/>
          <w:szCs w:val="22"/>
          <w:lang w:eastAsia="fr-LU" w:bidi="ar-SA"/>
        </w:rPr>
        <w:t>emetreksedo</w:t>
      </w:r>
      <w:r w:rsidRPr="003737CA">
        <w:rPr>
          <w:rFonts w:ascii="Times New Roman" w:eastAsia="Times New Roman" w:hAnsi="Times New Roman"/>
          <w:sz w:val="22"/>
          <w:szCs w:val="22"/>
          <w:lang w:eastAsia="en-US" w:bidi="ar-SA"/>
        </w:rPr>
        <w:t xml:space="preserve"> ir cisplatinos deriniu gydytų </w:t>
      </w:r>
      <w:r>
        <w:rPr>
          <w:rFonts w:ascii="Times New Roman" w:eastAsia="Times New Roman" w:hAnsi="Times New Roman"/>
          <w:sz w:val="22"/>
          <w:szCs w:val="22"/>
          <w:lang w:eastAsia="en-US" w:bidi="ar-SA"/>
        </w:rPr>
        <w:t>pacientų</w:t>
      </w:r>
      <w:r w:rsidRPr="003737CA">
        <w:rPr>
          <w:rFonts w:ascii="Times New Roman" w:eastAsia="Times New Roman" w:hAnsi="Times New Roman"/>
          <w:sz w:val="22"/>
          <w:szCs w:val="22"/>
          <w:lang w:eastAsia="en-US" w:bidi="ar-SA"/>
        </w:rPr>
        <w:t xml:space="preserve"> </w:t>
      </w:r>
      <w:r>
        <w:rPr>
          <w:rFonts w:ascii="Times New Roman" w:eastAsia="Times New Roman" w:hAnsi="Times New Roman"/>
          <w:sz w:val="22"/>
          <w:szCs w:val="22"/>
          <w:lang w:eastAsia="en-US" w:bidi="ar-SA"/>
        </w:rPr>
        <w:t>IBLP</w:t>
      </w:r>
      <w:r w:rsidRPr="003737CA">
        <w:rPr>
          <w:rFonts w:ascii="Times New Roman" w:eastAsia="Times New Roman" w:hAnsi="Times New Roman"/>
          <w:sz w:val="22"/>
          <w:szCs w:val="22"/>
          <w:lang w:eastAsia="en-US" w:bidi="ar-SA"/>
        </w:rPr>
        <w:t xml:space="preserve"> mediana buvo 4,8</w:t>
      </w:r>
      <w:r>
        <w:rPr>
          <w:rFonts w:ascii="Times New Roman" w:eastAsia="Times New Roman" w:hAnsi="Times New Roman"/>
          <w:sz w:val="22"/>
          <w:szCs w:val="22"/>
          <w:lang w:eastAsia="en-US" w:bidi="ar-SA"/>
        </w:rPr>
        <w:t> mėn.</w:t>
      </w:r>
      <w:r w:rsidRPr="003737CA">
        <w:rPr>
          <w:rFonts w:ascii="Times New Roman" w:eastAsia="Times New Roman" w:hAnsi="Times New Roman"/>
          <w:sz w:val="22"/>
          <w:szCs w:val="22"/>
          <w:lang w:eastAsia="en-US" w:bidi="ar-SA"/>
        </w:rPr>
        <w:t>, gydytų gemcitabino ir cisplatinos deriniu − 5,1</w:t>
      </w:r>
      <w:r>
        <w:rPr>
          <w:rFonts w:ascii="Times New Roman" w:eastAsia="Times New Roman" w:hAnsi="Times New Roman"/>
          <w:sz w:val="22"/>
          <w:szCs w:val="22"/>
          <w:lang w:eastAsia="en-US" w:bidi="ar-SA"/>
        </w:rPr>
        <w:t> mėn.</w:t>
      </w:r>
      <w:r w:rsidRPr="003737CA">
        <w:rPr>
          <w:rFonts w:ascii="Times New Roman" w:eastAsia="Times New Roman" w:hAnsi="Times New Roman"/>
          <w:sz w:val="22"/>
          <w:szCs w:val="22"/>
          <w:lang w:eastAsia="en-US" w:bidi="ar-SA"/>
        </w:rPr>
        <w:t xml:space="preserve"> (</w:t>
      </w:r>
      <w:r>
        <w:rPr>
          <w:rFonts w:ascii="Times New Roman" w:eastAsia="Times New Roman" w:hAnsi="Times New Roman"/>
          <w:sz w:val="22"/>
          <w:szCs w:val="22"/>
          <w:lang w:eastAsia="en-US" w:bidi="ar-SA"/>
        </w:rPr>
        <w:t>koreguotas</w:t>
      </w:r>
      <w:r w:rsidRPr="003737CA">
        <w:rPr>
          <w:rFonts w:ascii="Times New Roman" w:eastAsia="Times New Roman" w:hAnsi="Times New Roman"/>
          <w:sz w:val="22"/>
          <w:szCs w:val="22"/>
          <w:lang w:eastAsia="en-US" w:bidi="ar-SA"/>
        </w:rPr>
        <w:t xml:space="preserve"> rizikos santykis: 1,04; 95% PI = 0,94 – 1,15), bendras atsako dažnis − atitinkamai 30,6% (95% PI = 27,3 – 33,9) ir 28,2% (95% PI = 25 – 31,4). </w:t>
      </w:r>
      <w:r>
        <w:rPr>
          <w:rFonts w:ascii="Times New Roman" w:eastAsia="Times New Roman" w:hAnsi="Times New Roman"/>
          <w:sz w:val="22"/>
          <w:szCs w:val="22"/>
          <w:lang w:eastAsia="en-US" w:bidi="ar-SA"/>
        </w:rPr>
        <w:t>IBLP d</w:t>
      </w:r>
      <w:r w:rsidRPr="003737CA">
        <w:rPr>
          <w:rFonts w:ascii="Times New Roman" w:eastAsia="Times New Roman" w:hAnsi="Times New Roman"/>
          <w:sz w:val="22"/>
          <w:szCs w:val="22"/>
          <w:lang w:eastAsia="en-US" w:bidi="ar-SA"/>
        </w:rPr>
        <w:t>uomenys iš dalies buvo patvirtinti nepriklausoma peržiūra (peržiūrai atsitiktin</w:t>
      </w:r>
      <w:r>
        <w:rPr>
          <w:rFonts w:ascii="Times New Roman" w:eastAsia="Times New Roman" w:hAnsi="Times New Roman"/>
          <w:sz w:val="22"/>
          <w:szCs w:val="22"/>
          <w:lang w:eastAsia="en-US" w:bidi="ar-SA"/>
        </w:rPr>
        <w:t>ai</w:t>
      </w:r>
      <w:r w:rsidRPr="003737CA">
        <w:rPr>
          <w:rFonts w:ascii="Times New Roman" w:eastAsia="Times New Roman" w:hAnsi="Times New Roman"/>
          <w:sz w:val="22"/>
          <w:szCs w:val="22"/>
          <w:lang w:eastAsia="en-US" w:bidi="ar-SA"/>
        </w:rPr>
        <w:t xml:space="preserve"> buvo atrinkta 400 pacientų iš 1725).</w:t>
      </w:r>
    </w:p>
    <w:p w14:paraId="6B4123D2" w14:textId="77777777" w:rsidR="00F311D6" w:rsidRDefault="00F311D6" w:rsidP="00F311D6">
      <w:pPr>
        <w:widowControl w:val="0"/>
        <w:autoSpaceDE w:val="0"/>
        <w:autoSpaceDN w:val="0"/>
        <w:adjustRightInd w:val="0"/>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NSLPV histologijos įtakos bendram išgyvenamumui analizės duomenys rodo klini</w:t>
      </w:r>
      <w:r>
        <w:rPr>
          <w:rFonts w:ascii="Times New Roman" w:eastAsia="Times New Roman" w:hAnsi="Times New Roman"/>
          <w:sz w:val="22"/>
          <w:szCs w:val="22"/>
          <w:lang w:eastAsia="en-US" w:bidi="ar-SA"/>
        </w:rPr>
        <w:t>š</w:t>
      </w:r>
      <w:r w:rsidRPr="003737CA">
        <w:rPr>
          <w:rFonts w:ascii="Times New Roman" w:eastAsia="Times New Roman" w:hAnsi="Times New Roman"/>
          <w:sz w:val="22"/>
          <w:szCs w:val="22"/>
          <w:lang w:eastAsia="en-US" w:bidi="ar-SA"/>
        </w:rPr>
        <w:t>kai reikšmingą išgyvenamumo skirtumą priklausomai nuo vėžio histologijo</w:t>
      </w:r>
      <w:r>
        <w:rPr>
          <w:rFonts w:ascii="Times New Roman" w:eastAsia="Times New Roman" w:hAnsi="Times New Roman"/>
          <w:sz w:val="22"/>
          <w:szCs w:val="22"/>
          <w:lang w:eastAsia="en-US" w:bidi="ar-SA"/>
        </w:rPr>
        <w:t>s (žr. toliau esančią lentelę).</w:t>
      </w:r>
    </w:p>
    <w:p w14:paraId="3D08150B" w14:textId="77777777" w:rsidR="00F311D6" w:rsidRPr="003737CA" w:rsidRDefault="00F311D6" w:rsidP="00F311D6">
      <w:pPr>
        <w:widowControl w:val="0"/>
        <w:autoSpaceDE w:val="0"/>
        <w:autoSpaceDN w:val="0"/>
        <w:adjustRightInd w:val="0"/>
        <w:rPr>
          <w:rFonts w:ascii="Times New Roman" w:eastAsia="Times New Roman" w:hAnsi="Times New Roman"/>
          <w:sz w:val="22"/>
          <w:szCs w:val="22"/>
          <w:lang w:eastAsia="en-US" w:bidi="ar-SA"/>
        </w:rPr>
      </w:pPr>
    </w:p>
    <w:p w14:paraId="7A1C143E" w14:textId="40644351" w:rsidR="00F311D6" w:rsidRPr="003737CA" w:rsidRDefault="00EC2905" w:rsidP="00F311D6">
      <w:pPr>
        <w:widowControl w:val="0"/>
        <w:autoSpaceDE w:val="0"/>
        <w:autoSpaceDN w:val="0"/>
        <w:adjustRightInd w:val="0"/>
        <w:jc w:val="both"/>
        <w:rPr>
          <w:rFonts w:ascii="Times New Roman" w:eastAsia="Times New Roman" w:hAnsi="Times New Roman"/>
          <w:sz w:val="22"/>
          <w:szCs w:val="22"/>
          <w:lang w:eastAsia="en-US" w:bidi="ar-SA"/>
        </w:rPr>
      </w:pPr>
      <w:r>
        <w:rPr>
          <w:rFonts w:ascii="Times New Roman" w:eastAsia="TimesNewRomanPSMT" w:hAnsi="Times New Roman"/>
          <w:b/>
          <w:sz w:val="22"/>
          <w:szCs w:val="22"/>
          <w:lang w:eastAsia="fr-LU" w:bidi="ar-SA"/>
        </w:rPr>
        <w:t xml:space="preserve">7 lentelė. </w:t>
      </w:r>
      <w:r w:rsidR="00F311D6" w:rsidRPr="003737CA">
        <w:rPr>
          <w:rFonts w:ascii="Times New Roman" w:eastAsia="TimesNewRomanPSMT" w:hAnsi="Times New Roman"/>
          <w:b/>
          <w:sz w:val="22"/>
          <w:szCs w:val="22"/>
          <w:lang w:eastAsia="fr-LU" w:bidi="ar-SA"/>
        </w:rPr>
        <w:t>Pemetreksedo</w:t>
      </w:r>
      <w:r w:rsidR="00F311D6" w:rsidRPr="003737CA">
        <w:rPr>
          <w:rFonts w:ascii="Times New Roman" w:eastAsia="Times New Roman" w:hAnsi="Times New Roman"/>
          <w:b/>
          <w:bCs/>
          <w:sz w:val="22"/>
          <w:szCs w:val="22"/>
          <w:lang w:eastAsia="en-US" w:bidi="ar-SA"/>
        </w:rPr>
        <w:t xml:space="preserve"> ir cisplatinos derinio, palyginti su gemcitabino ir cisplatinos deriniu, veiksmingumas pirmaeilės NSLPV terapijos metu (</w:t>
      </w:r>
      <w:r w:rsidR="00F311D6">
        <w:rPr>
          <w:rFonts w:ascii="Times New Roman" w:eastAsia="Times New Roman" w:hAnsi="Times New Roman"/>
          <w:b/>
          <w:bCs/>
          <w:sz w:val="22"/>
          <w:szCs w:val="22"/>
          <w:lang w:eastAsia="en-US" w:bidi="ar-SA"/>
        </w:rPr>
        <w:t>ITT</w:t>
      </w:r>
      <w:r w:rsidR="00F311D6" w:rsidRPr="003737CA">
        <w:rPr>
          <w:rFonts w:ascii="Times New Roman" w:eastAsia="Times New Roman" w:hAnsi="Times New Roman"/>
          <w:b/>
          <w:bCs/>
          <w:sz w:val="22"/>
          <w:szCs w:val="22"/>
          <w:lang w:eastAsia="en-US" w:bidi="ar-SA"/>
        </w:rPr>
        <w:t xml:space="preserve"> </w:t>
      </w:r>
      <w:r w:rsidR="00F311D6">
        <w:rPr>
          <w:rFonts w:ascii="Times New Roman" w:eastAsia="Times New Roman" w:hAnsi="Times New Roman"/>
          <w:b/>
          <w:bCs/>
          <w:sz w:val="22"/>
          <w:szCs w:val="22"/>
          <w:lang w:eastAsia="en-US" w:bidi="ar-SA"/>
        </w:rPr>
        <w:t xml:space="preserve">populiacija </w:t>
      </w:r>
      <w:r w:rsidR="00F311D6" w:rsidRPr="003737CA">
        <w:rPr>
          <w:rFonts w:ascii="Times New Roman" w:eastAsia="Times New Roman" w:hAnsi="Times New Roman"/>
          <w:b/>
          <w:bCs/>
          <w:sz w:val="22"/>
          <w:szCs w:val="22"/>
          <w:lang w:eastAsia="en-US" w:bidi="ar-SA"/>
        </w:rPr>
        <w:t xml:space="preserve">ir pogrupiai pagal histologiją)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1690"/>
        <w:gridCol w:w="1319"/>
        <w:gridCol w:w="1035"/>
        <w:gridCol w:w="1317"/>
        <w:gridCol w:w="1044"/>
        <w:gridCol w:w="1328"/>
        <w:gridCol w:w="1328"/>
      </w:tblGrid>
      <w:tr w:rsidR="00F311D6" w:rsidRPr="003737CA" w14:paraId="5211B1EF" w14:textId="77777777" w:rsidTr="0081038D">
        <w:trPr>
          <w:jc w:val="center"/>
        </w:trPr>
        <w:tc>
          <w:tcPr>
            <w:tcW w:w="932" w:type="pct"/>
            <w:vMerge w:val="restart"/>
            <w:vAlign w:val="center"/>
          </w:tcPr>
          <w:p w14:paraId="22419925" w14:textId="77777777" w:rsidR="00F311D6" w:rsidRPr="003737CA" w:rsidRDefault="00F311D6" w:rsidP="0081038D">
            <w:pPr>
              <w:autoSpaceDE w:val="0"/>
              <w:autoSpaceDN w:val="0"/>
              <w:adjustRightInd w:val="0"/>
              <w:rPr>
                <w:rFonts w:ascii="Times New Roman" w:eastAsia="Times New Roman" w:hAnsi="Times New Roman"/>
                <w:snapToGrid w:val="0"/>
                <w:sz w:val="22"/>
                <w:szCs w:val="22"/>
                <w:lang w:eastAsia="fr-LU" w:bidi="ar-SA"/>
              </w:rPr>
            </w:pPr>
            <w:r>
              <w:rPr>
                <w:rFonts w:ascii="Times New Roman" w:eastAsia="Times New Roman" w:hAnsi="Times New Roman"/>
                <w:b/>
                <w:bCs/>
                <w:sz w:val="22"/>
                <w:szCs w:val="22"/>
                <w:lang w:eastAsia="fr-LU" w:bidi="ar-SA"/>
              </w:rPr>
              <w:t>ITT</w:t>
            </w:r>
            <w:r w:rsidRPr="003737CA">
              <w:rPr>
                <w:rFonts w:ascii="Times New Roman" w:eastAsia="Times New Roman" w:hAnsi="Times New Roman"/>
                <w:b/>
                <w:bCs/>
                <w:sz w:val="22"/>
                <w:szCs w:val="22"/>
                <w:lang w:eastAsia="fr-LU" w:bidi="ar-SA"/>
              </w:rPr>
              <w:t xml:space="preserve"> ir pogrupiai pagal</w:t>
            </w:r>
            <w:r w:rsidRPr="003737CA">
              <w:rPr>
                <w:rFonts w:ascii="Times New Roman" w:eastAsia="TimesNewRomanPS-BoldMT" w:hAnsi="Times New Roman"/>
                <w:b/>
                <w:bCs/>
                <w:snapToGrid w:val="0"/>
                <w:sz w:val="22"/>
                <w:szCs w:val="22"/>
                <w:lang w:eastAsia="fr-LU" w:bidi="ar-SA"/>
              </w:rPr>
              <w:t xml:space="preserve"> vėžio histologiją</w:t>
            </w:r>
          </w:p>
        </w:tc>
        <w:tc>
          <w:tcPr>
            <w:tcW w:w="2602" w:type="pct"/>
            <w:gridSpan w:val="4"/>
            <w:vAlign w:val="center"/>
          </w:tcPr>
          <w:p w14:paraId="499CD56A" w14:textId="77777777" w:rsidR="00F311D6" w:rsidRPr="003737CA" w:rsidRDefault="00F311D6" w:rsidP="0081038D">
            <w:pPr>
              <w:tabs>
                <w:tab w:val="left" w:pos="567"/>
              </w:tabs>
              <w:jc w:val="center"/>
              <w:rPr>
                <w:rFonts w:ascii="Times New Roman" w:eastAsia="Times New Roman" w:hAnsi="Times New Roman"/>
                <w:snapToGrid w:val="0"/>
                <w:sz w:val="22"/>
                <w:szCs w:val="22"/>
                <w:lang w:eastAsia="en-US" w:bidi="ar-SA"/>
              </w:rPr>
            </w:pPr>
            <w:r w:rsidRPr="003737CA">
              <w:rPr>
                <w:rFonts w:ascii="Times New Roman" w:eastAsia="TimesNewRomanPS-BoldMT" w:hAnsi="Times New Roman"/>
                <w:b/>
                <w:bCs/>
                <w:sz w:val="22"/>
                <w:szCs w:val="22"/>
                <w:lang w:eastAsia="fr-LU" w:bidi="ar-SA"/>
              </w:rPr>
              <w:t>Vidutinis bendras išgyvenamumas mėnesiais</w:t>
            </w:r>
            <w:r w:rsidRPr="003737CA">
              <w:rPr>
                <w:rFonts w:ascii="Times New Roman" w:eastAsia="Times New Roman" w:hAnsi="Times New Roman"/>
                <w:b/>
                <w:bCs/>
                <w:snapToGrid w:val="0"/>
                <w:sz w:val="22"/>
                <w:szCs w:val="22"/>
                <w:lang w:eastAsia="en-US" w:bidi="ar-SA"/>
              </w:rPr>
              <w:t xml:space="preserve"> (95% PI)</w:t>
            </w:r>
          </w:p>
        </w:tc>
        <w:tc>
          <w:tcPr>
            <w:tcW w:w="733" w:type="pct"/>
            <w:vMerge w:val="restart"/>
            <w:vAlign w:val="center"/>
          </w:tcPr>
          <w:p w14:paraId="20B42D75" w14:textId="77777777" w:rsidR="00F311D6" w:rsidRPr="003737CA" w:rsidRDefault="00F311D6" w:rsidP="0081038D">
            <w:pPr>
              <w:autoSpaceDE w:val="0"/>
              <w:autoSpaceDN w:val="0"/>
              <w:adjustRightInd w:val="0"/>
              <w:rPr>
                <w:rFonts w:ascii="Times New Roman" w:eastAsia="Times New Roman" w:hAnsi="Times New Roman"/>
                <w:snapToGrid w:val="0"/>
                <w:sz w:val="22"/>
                <w:szCs w:val="22"/>
                <w:lang w:eastAsia="fr-LU" w:bidi="ar-SA"/>
              </w:rPr>
            </w:pPr>
            <w:r>
              <w:rPr>
                <w:rFonts w:ascii="Times New Roman" w:eastAsia="Times New Roman" w:hAnsi="Times New Roman"/>
                <w:b/>
                <w:bCs/>
                <w:sz w:val="22"/>
                <w:szCs w:val="22"/>
                <w:lang w:eastAsia="fr-LU" w:bidi="ar-SA"/>
              </w:rPr>
              <w:t>Koreguotas</w:t>
            </w:r>
            <w:r w:rsidRPr="003737CA">
              <w:rPr>
                <w:rFonts w:ascii="Times New Roman" w:eastAsia="Times New Roman" w:hAnsi="Times New Roman"/>
                <w:b/>
                <w:bCs/>
                <w:sz w:val="22"/>
                <w:szCs w:val="22"/>
                <w:lang w:eastAsia="fr-LU" w:bidi="ar-SA"/>
              </w:rPr>
              <w:t xml:space="preserve"> RS</w:t>
            </w:r>
            <w:r w:rsidRPr="003737CA">
              <w:rPr>
                <w:rFonts w:ascii="Times New Roman" w:eastAsia="Times New Roman" w:hAnsi="Times New Roman"/>
                <w:b/>
                <w:bCs/>
                <w:snapToGrid w:val="0"/>
                <w:sz w:val="22"/>
                <w:szCs w:val="22"/>
                <w:lang w:eastAsia="fr-LU" w:bidi="ar-SA"/>
              </w:rPr>
              <w:t xml:space="preserve"> (95%</w:t>
            </w:r>
            <w:r w:rsidRPr="003737CA">
              <w:rPr>
                <w:rFonts w:ascii="Times New Roman" w:eastAsia="SymbolMT" w:hAnsi="Times New Roman"/>
                <w:snapToGrid w:val="0"/>
                <w:sz w:val="22"/>
                <w:szCs w:val="22"/>
                <w:lang w:eastAsia="fr-LU" w:bidi="ar-SA"/>
              </w:rPr>
              <w:t xml:space="preserve"> </w:t>
            </w:r>
            <w:r w:rsidRPr="003737CA">
              <w:rPr>
                <w:rFonts w:ascii="Times New Roman" w:eastAsia="Times New Roman" w:hAnsi="Times New Roman"/>
                <w:b/>
                <w:bCs/>
                <w:snapToGrid w:val="0"/>
                <w:sz w:val="22"/>
                <w:szCs w:val="22"/>
                <w:lang w:eastAsia="fr-LU" w:bidi="ar-SA"/>
              </w:rPr>
              <w:t>PI)</w:t>
            </w:r>
          </w:p>
        </w:tc>
        <w:tc>
          <w:tcPr>
            <w:tcW w:w="733" w:type="pct"/>
            <w:vMerge w:val="restart"/>
            <w:vAlign w:val="center"/>
          </w:tcPr>
          <w:p w14:paraId="3B40B533" w14:textId="77777777" w:rsidR="00F311D6" w:rsidRPr="003737CA" w:rsidRDefault="00F311D6" w:rsidP="0081038D">
            <w:pPr>
              <w:autoSpaceDE w:val="0"/>
              <w:autoSpaceDN w:val="0"/>
              <w:adjustRightInd w:val="0"/>
              <w:rPr>
                <w:rFonts w:ascii="Times New Roman" w:eastAsia="Times New Roman" w:hAnsi="Times New Roman"/>
                <w:b/>
                <w:bCs/>
                <w:sz w:val="22"/>
                <w:szCs w:val="22"/>
                <w:lang w:eastAsia="fr-LU" w:bidi="ar-SA"/>
              </w:rPr>
            </w:pPr>
            <w:r w:rsidRPr="003737CA">
              <w:rPr>
                <w:rFonts w:ascii="Times New Roman" w:eastAsia="Times New Roman" w:hAnsi="Times New Roman"/>
                <w:b/>
                <w:bCs/>
                <w:sz w:val="22"/>
                <w:szCs w:val="22"/>
                <w:lang w:eastAsia="fr-LU" w:bidi="ar-SA"/>
              </w:rPr>
              <w:t>Pranašum</w:t>
            </w:r>
            <w:r>
              <w:rPr>
                <w:rFonts w:ascii="Times New Roman" w:eastAsia="Times New Roman" w:hAnsi="Times New Roman"/>
                <w:b/>
                <w:bCs/>
                <w:sz w:val="22"/>
                <w:szCs w:val="22"/>
                <w:lang w:eastAsia="fr-LU" w:bidi="ar-SA"/>
              </w:rPr>
              <w:t>o</w:t>
            </w:r>
          </w:p>
          <w:p w14:paraId="3C743B3F"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Pr>
                <w:rFonts w:ascii="Times New Roman" w:eastAsia="TimesNewRomanPS-BoldMT" w:hAnsi="Times New Roman"/>
                <w:b/>
                <w:bCs/>
                <w:color w:val="000000"/>
                <w:sz w:val="22"/>
                <w:szCs w:val="22"/>
                <w:lang w:eastAsia="fr-LU" w:bidi="ar-SA"/>
              </w:rPr>
              <w:t>p</w:t>
            </w:r>
            <w:r w:rsidRPr="003737CA">
              <w:rPr>
                <w:rFonts w:ascii="Times New Roman" w:eastAsia="TimesNewRomanPS-BoldMT" w:hAnsi="Times New Roman"/>
                <w:b/>
                <w:bCs/>
                <w:color w:val="000000"/>
                <w:sz w:val="22"/>
                <w:szCs w:val="22"/>
                <w:lang w:eastAsia="fr-LU" w:bidi="ar-SA"/>
              </w:rPr>
              <w:t xml:space="preserve"> reikšmė</w:t>
            </w:r>
          </w:p>
        </w:tc>
      </w:tr>
      <w:tr w:rsidR="00F311D6" w:rsidRPr="003737CA" w14:paraId="4BA93B58" w14:textId="77777777" w:rsidTr="0081038D">
        <w:trPr>
          <w:jc w:val="center"/>
        </w:trPr>
        <w:tc>
          <w:tcPr>
            <w:tcW w:w="932" w:type="pct"/>
            <w:vMerge/>
            <w:vAlign w:val="center"/>
          </w:tcPr>
          <w:p w14:paraId="0BE3F3B2" w14:textId="77777777" w:rsidR="00F311D6" w:rsidRPr="003737CA" w:rsidRDefault="00F311D6" w:rsidP="0081038D">
            <w:pPr>
              <w:tabs>
                <w:tab w:val="left" w:pos="567"/>
              </w:tabs>
              <w:rPr>
                <w:rFonts w:ascii="Times New Roman" w:eastAsia="Times New Roman" w:hAnsi="Times New Roman"/>
                <w:snapToGrid w:val="0"/>
                <w:sz w:val="22"/>
                <w:szCs w:val="22"/>
                <w:lang w:eastAsia="en-US" w:bidi="ar-SA"/>
              </w:rPr>
            </w:pPr>
          </w:p>
        </w:tc>
        <w:tc>
          <w:tcPr>
            <w:tcW w:w="1299" w:type="pct"/>
            <w:gridSpan w:val="2"/>
            <w:vAlign w:val="center"/>
          </w:tcPr>
          <w:p w14:paraId="4308AD49"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eastAsia="TimesNewRomanPSMT" w:hAnsi="Times New Roman"/>
                <w:b/>
                <w:color w:val="000000"/>
                <w:sz w:val="22"/>
                <w:szCs w:val="22"/>
                <w:lang w:eastAsia="fr-LU" w:bidi="ar-SA"/>
              </w:rPr>
              <w:t>Pemetreksedas</w:t>
            </w:r>
            <w:r w:rsidRPr="003737CA">
              <w:rPr>
                <w:rFonts w:ascii="Times New Roman" w:hAnsi="Times New Roman"/>
                <w:b/>
                <w:bCs/>
                <w:color w:val="000000"/>
                <w:sz w:val="22"/>
                <w:szCs w:val="22"/>
                <w:lang w:eastAsia="fr-LU" w:bidi="ar-SA"/>
              </w:rPr>
              <w:t xml:space="preserve"> + cisplatina</w:t>
            </w:r>
          </w:p>
        </w:tc>
        <w:tc>
          <w:tcPr>
            <w:tcW w:w="1303" w:type="pct"/>
            <w:gridSpan w:val="2"/>
            <w:vAlign w:val="center"/>
          </w:tcPr>
          <w:p w14:paraId="3EEC9725" w14:textId="77777777" w:rsidR="00F311D6" w:rsidRPr="003737CA" w:rsidRDefault="00F311D6" w:rsidP="0081038D">
            <w:pPr>
              <w:autoSpaceDE w:val="0"/>
              <w:autoSpaceDN w:val="0"/>
              <w:adjustRightInd w:val="0"/>
              <w:rPr>
                <w:rFonts w:ascii="Times New Roman" w:eastAsia="Times New Roman" w:hAnsi="Times New Roman"/>
                <w:snapToGrid w:val="0"/>
                <w:sz w:val="22"/>
                <w:szCs w:val="22"/>
                <w:lang w:eastAsia="fr-LU" w:bidi="ar-SA"/>
              </w:rPr>
            </w:pPr>
            <w:r w:rsidRPr="003737CA">
              <w:rPr>
                <w:rFonts w:ascii="Times New Roman" w:eastAsia="Times New Roman" w:hAnsi="Times New Roman"/>
                <w:b/>
                <w:bCs/>
                <w:sz w:val="22"/>
                <w:szCs w:val="22"/>
                <w:lang w:eastAsia="fr-LU" w:bidi="ar-SA"/>
              </w:rPr>
              <w:t>Gemcitabinas +</w:t>
            </w:r>
            <w:r w:rsidRPr="003737CA">
              <w:rPr>
                <w:rFonts w:ascii="Times New Roman" w:eastAsia="Times New Roman" w:hAnsi="Times New Roman"/>
                <w:b/>
                <w:bCs/>
                <w:snapToGrid w:val="0"/>
                <w:sz w:val="22"/>
                <w:szCs w:val="22"/>
                <w:lang w:eastAsia="fr-LU" w:bidi="ar-SA"/>
              </w:rPr>
              <w:t xml:space="preserve"> cisplatina</w:t>
            </w:r>
          </w:p>
        </w:tc>
        <w:tc>
          <w:tcPr>
            <w:tcW w:w="733" w:type="pct"/>
            <w:vMerge/>
            <w:vAlign w:val="center"/>
          </w:tcPr>
          <w:p w14:paraId="156F472D" w14:textId="77777777" w:rsidR="00F311D6" w:rsidRPr="003737CA" w:rsidRDefault="00F311D6" w:rsidP="0081038D">
            <w:pPr>
              <w:tabs>
                <w:tab w:val="left" w:pos="567"/>
              </w:tabs>
              <w:jc w:val="center"/>
              <w:rPr>
                <w:rFonts w:ascii="Times New Roman" w:eastAsia="Times New Roman" w:hAnsi="Times New Roman"/>
                <w:snapToGrid w:val="0"/>
                <w:sz w:val="22"/>
                <w:szCs w:val="22"/>
                <w:lang w:eastAsia="en-US" w:bidi="ar-SA"/>
              </w:rPr>
            </w:pPr>
          </w:p>
        </w:tc>
        <w:tc>
          <w:tcPr>
            <w:tcW w:w="733" w:type="pct"/>
            <w:vMerge/>
            <w:vAlign w:val="center"/>
          </w:tcPr>
          <w:p w14:paraId="690A4FEE" w14:textId="77777777" w:rsidR="00F311D6" w:rsidRPr="003737CA" w:rsidRDefault="00F311D6" w:rsidP="0081038D">
            <w:pPr>
              <w:tabs>
                <w:tab w:val="left" w:pos="567"/>
              </w:tabs>
              <w:jc w:val="center"/>
              <w:rPr>
                <w:rFonts w:ascii="Times New Roman" w:eastAsia="Times New Roman" w:hAnsi="Times New Roman"/>
                <w:snapToGrid w:val="0"/>
                <w:sz w:val="22"/>
                <w:szCs w:val="22"/>
                <w:lang w:eastAsia="en-US" w:bidi="ar-SA"/>
              </w:rPr>
            </w:pPr>
          </w:p>
        </w:tc>
      </w:tr>
      <w:tr w:rsidR="00F311D6" w:rsidRPr="003737CA" w14:paraId="22DC5F9D" w14:textId="77777777" w:rsidTr="0081038D">
        <w:trPr>
          <w:jc w:val="center"/>
        </w:trPr>
        <w:tc>
          <w:tcPr>
            <w:tcW w:w="932" w:type="pct"/>
            <w:vAlign w:val="center"/>
          </w:tcPr>
          <w:p w14:paraId="36568FA9" w14:textId="77777777" w:rsidR="00F311D6" w:rsidRPr="003737CA" w:rsidRDefault="00F311D6" w:rsidP="0081038D">
            <w:pPr>
              <w:autoSpaceDE w:val="0"/>
              <w:autoSpaceDN w:val="0"/>
              <w:adjustRightInd w:val="0"/>
              <w:rPr>
                <w:rFonts w:ascii="Times New Roman" w:eastAsia="Times New Roman" w:hAnsi="Times New Roman"/>
                <w:snapToGrid w:val="0"/>
                <w:sz w:val="22"/>
                <w:szCs w:val="22"/>
                <w:lang w:eastAsia="fr-LU" w:bidi="ar-SA"/>
              </w:rPr>
            </w:pPr>
            <w:r>
              <w:rPr>
                <w:rFonts w:ascii="Times New Roman" w:eastAsia="Times New Roman" w:hAnsi="Times New Roman"/>
                <w:sz w:val="22"/>
                <w:szCs w:val="22"/>
                <w:lang w:eastAsia="fr-LU" w:bidi="ar-SA"/>
              </w:rPr>
              <w:t>ITT</w:t>
            </w:r>
            <w:r w:rsidRPr="003737CA">
              <w:rPr>
                <w:rFonts w:ascii="Times New Roman" w:eastAsia="Times New Roman" w:hAnsi="Times New Roman"/>
                <w:snapToGrid w:val="0"/>
                <w:sz w:val="22"/>
                <w:szCs w:val="22"/>
                <w:lang w:eastAsia="fr-LU" w:bidi="ar-SA"/>
              </w:rPr>
              <w:t xml:space="preserve"> </w:t>
            </w:r>
            <w:r>
              <w:rPr>
                <w:rFonts w:ascii="Times New Roman" w:eastAsia="Times New Roman" w:hAnsi="Times New Roman"/>
                <w:snapToGrid w:val="0"/>
                <w:sz w:val="22"/>
                <w:szCs w:val="22"/>
                <w:lang w:eastAsia="fr-LU" w:bidi="ar-SA"/>
              </w:rPr>
              <w:t xml:space="preserve">populiacija </w:t>
            </w:r>
            <w:r w:rsidRPr="003737CA">
              <w:rPr>
                <w:rFonts w:ascii="Times New Roman" w:eastAsia="Times New Roman" w:hAnsi="Times New Roman"/>
                <w:snapToGrid w:val="0"/>
                <w:sz w:val="22"/>
                <w:szCs w:val="22"/>
                <w:lang w:eastAsia="fr-LU" w:bidi="ar-SA"/>
              </w:rPr>
              <w:t xml:space="preserve">(n </w:t>
            </w:r>
            <w:r w:rsidRPr="003737CA">
              <w:rPr>
                <w:rFonts w:ascii="Times New Roman" w:eastAsia="SymbolMT" w:hAnsi="Times New Roman"/>
                <w:snapToGrid w:val="0"/>
                <w:sz w:val="22"/>
                <w:szCs w:val="22"/>
                <w:lang w:eastAsia="fr-LU" w:bidi="ar-SA"/>
              </w:rPr>
              <w:t xml:space="preserve">= </w:t>
            </w:r>
            <w:r w:rsidRPr="003737CA">
              <w:rPr>
                <w:rFonts w:ascii="Times New Roman" w:eastAsia="Times New Roman" w:hAnsi="Times New Roman"/>
                <w:snapToGrid w:val="0"/>
                <w:sz w:val="22"/>
                <w:szCs w:val="22"/>
                <w:lang w:eastAsia="fr-LU" w:bidi="ar-SA"/>
              </w:rPr>
              <w:t>1725)</w:t>
            </w:r>
          </w:p>
        </w:tc>
        <w:tc>
          <w:tcPr>
            <w:tcW w:w="728" w:type="pct"/>
            <w:tcMar>
              <w:left w:w="85" w:type="dxa"/>
              <w:right w:w="85" w:type="dxa"/>
            </w:tcMar>
            <w:vAlign w:val="center"/>
          </w:tcPr>
          <w:p w14:paraId="31D2276E"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10,3</w:t>
            </w:r>
          </w:p>
          <w:p w14:paraId="663F630D"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(9,8 - 11,2)</w:t>
            </w:r>
          </w:p>
        </w:tc>
        <w:tc>
          <w:tcPr>
            <w:tcW w:w="571" w:type="pct"/>
            <w:tcMar>
              <w:left w:w="85" w:type="dxa"/>
              <w:right w:w="85" w:type="dxa"/>
            </w:tcMar>
            <w:vAlign w:val="center"/>
          </w:tcPr>
          <w:p w14:paraId="28C7DD7D"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n=862</w:t>
            </w:r>
          </w:p>
        </w:tc>
        <w:tc>
          <w:tcPr>
            <w:tcW w:w="727" w:type="pct"/>
            <w:tcMar>
              <w:left w:w="85" w:type="dxa"/>
              <w:right w:w="85" w:type="dxa"/>
            </w:tcMar>
            <w:vAlign w:val="center"/>
          </w:tcPr>
          <w:p w14:paraId="1688D03E"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10,3</w:t>
            </w:r>
          </w:p>
          <w:p w14:paraId="19A9871C"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(9,6 - 10,9)</w:t>
            </w:r>
          </w:p>
        </w:tc>
        <w:tc>
          <w:tcPr>
            <w:tcW w:w="576" w:type="pct"/>
            <w:tcMar>
              <w:left w:w="85" w:type="dxa"/>
              <w:right w:w="85" w:type="dxa"/>
            </w:tcMar>
            <w:vAlign w:val="center"/>
          </w:tcPr>
          <w:p w14:paraId="17B0F393"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n=863</w:t>
            </w:r>
          </w:p>
        </w:tc>
        <w:tc>
          <w:tcPr>
            <w:tcW w:w="733" w:type="pct"/>
            <w:tcMar>
              <w:left w:w="85" w:type="dxa"/>
              <w:right w:w="85" w:type="dxa"/>
            </w:tcMar>
            <w:vAlign w:val="center"/>
          </w:tcPr>
          <w:p w14:paraId="7A7CFCEE"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0,94</w:t>
            </w:r>
            <w:r w:rsidRPr="003737CA">
              <w:rPr>
                <w:rFonts w:ascii="Times New Roman" w:hAnsi="Times New Roman"/>
                <w:color w:val="000000"/>
                <w:sz w:val="22"/>
                <w:szCs w:val="22"/>
                <w:vertAlign w:val="superscript"/>
                <w:lang w:eastAsia="fr-LU" w:bidi="ar-SA"/>
              </w:rPr>
              <w:t>a</w:t>
            </w:r>
          </w:p>
          <w:p w14:paraId="28002EF3"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(0,84 - 1,05)</w:t>
            </w:r>
          </w:p>
        </w:tc>
        <w:tc>
          <w:tcPr>
            <w:tcW w:w="733" w:type="pct"/>
            <w:tcMar>
              <w:left w:w="85" w:type="dxa"/>
              <w:right w:w="85" w:type="dxa"/>
            </w:tcMar>
            <w:vAlign w:val="center"/>
          </w:tcPr>
          <w:p w14:paraId="2A15D6C0"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0,259</w:t>
            </w:r>
          </w:p>
        </w:tc>
      </w:tr>
      <w:tr w:rsidR="00F311D6" w:rsidRPr="003737CA" w14:paraId="1943B2AD" w14:textId="77777777" w:rsidTr="0081038D">
        <w:trPr>
          <w:jc w:val="center"/>
        </w:trPr>
        <w:tc>
          <w:tcPr>
            <w:tcW w:w="932" w:type="pct"/>
            <w:vAlign w:val="center"/>
          </w:tcPr>
          <w:p w14:paraId="7B4CD808" w14:textId="77777777" w:rsidR="00F311D6" w:rsidRPr="003737CA" w:rsidRDefault="00F311D6" w:rsidP="0081038D">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Adenokarcinoma</w:t>
            </w:r>
          </w:p>
          <w:p w14:paraId="4E08AE7B" w14:textId="77777777" w:rsidR="00F311D6" w:rsidRPr="003737CA" w:rsidRDefault="00F311D6" w:rsidP="0081038D">
            <w:pPr>
              <w:autoSpaceDE w:val="0"/>
              <w:autoSpaceDN w:val="0"/>
              <w:adjustRightInd w:val="0"/>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 xml:space="preserve">(n </w:t>
            </w:r>
            <w:r w:rsidRPr="003737CA">
              <w:rPr>
                <w:rFonts w:ascii="Times New Roman" w:eastAsia="SymbolMT" w:hAnsi="Times New Roman"/>
                <w:color w:val="000000"/>
                <w:sz w:val="22"/>
                <w:szCs w:val="22"/>
                <w:lang w:eastAsia="fr-LU" w:bidi="ar-SA"/>
              </w:rPr>
              <w:t xml:space="preserve">= </w:t>
            </w:r>
            <w:r w:rsidRPr="003737CA">
              <w:rPr>
                <w:rFonts w:ascii="Times New Roman" w:hAnsi="Times New Roman"/>
                <w:color w:val="000000"/>
                <w:sz w:val="22"/>
                <w:szCs w:val="22"/>
                <w:lang w:eastAsia="fr-LU" w:bidi="ar-SA"/>
              </w:rPr>
              <w:t>847)</w:t>
            </w:r>
          </w:p>
        </w:tc>
        <w:tc>
          <w:tcPr>
            <w:tcW w:w="728" w:type="pct"/>
            <w:tcMar>
              <w:left w:w="85" w:type="dxa"/>
              <w:right w:w="85" w:type="dxa"/>
            </w:tcMar>
            <w:vAlign w:val="center"/>
          </w:tcPr>
          <w:p w14:paraId="3E1A7D06"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12,6</w:t>
            </w:r>
          </w:p>
          <w:p w14:paraId="193B2EF1"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(10,7 - 13,6)</w:t>
            </w:r>
          </w:p>
        </w:tc>
        <w:tc>
          <w:tcPr>
            <w:tcW w:w="571" w:type="pct"/>
            <w:tcMar>
              <w:left w:w="85" w:type="dxa"/>
              <w:right w:w="85" w:type="dxa"/>
            </w:tcMar>
            <w:vAlign w:val="center"/>
          </w:tcPr>
          <w:p w14:paraId="0E848C46"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n=436</w:t>
            </w:r>
          </w:p>
        </w:tc>
        <w:tc>
          <w:tcPr>
            <w:tcW w:w="727" w:type="pct"/>
            <w:tcMar>
              <w:left w:w="85" w:type="dxa"/>
              <w:right w:w="85" w:type="dxa"/>
            </w:tcMar>
            <w:vAlign w:val="center"/>
          </w:tcPr>
          <w:p w14:paraId="0E06202A"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10,9</w:t>
            </w:r>
          </w:p>
          <w:p w14:paraId="1C0CB0B8"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(10,2 - 11,9)</w:t>
            </w:r>
          </w:p>
        </w:tc>
        <w:tc>
          <w:tcPr>
            <w:tcW w:w="576" w:type="pct"/>
            <w:tcMar>
              <w:left w:w="85" w:type="dxa"/>
              <w:right w:w="85" w:type="dxa"/>
            </w:tcMar>
            <w:vAlign w:val="center"/>
          </w:tcPr>
          <w:p w14:paraId="2DE444EF"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n=411</w:t>
            </w:r>
          </w:p>
        </w:tc>
        <w:tc>
          <w:tcPr>
            <w:tcW w:w="733" w:type="pct"/>
            <w:tcMar>
              <w:left w:w="85" w:type="dxa"/>
              <w:right w:w="85" w:type="dxa"/>
            </w:tcMar>
            <w:vAlign w:val="center"/>
          </w:tcPr>
          <w:p w14:paraId="2935403E"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0,84</w:t>
            </w:r>
          </w:p>
          <w:p w14:paraId="7AEE65EF"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(0,71-0,99)</w:t>
            </w:r>
          </w:p>
        </w:tc>
        <w:tc>
          <w:tcPr>
            <w:tcW w:w="733" w:type="pct"/>
            <w:tcMar>
              <w:left w:w="85" w:type="dxa"/>
              <w:right w:w="85" w:type="dxa"/>
            </w:tcMar>
            <w:vAlign w:val="center"/>
          </w:tcPr>
          <w:p w14:paraId="26C972BE"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0,033</w:t>
            </w:r>
          </w:p>
        </w:tc>
      </w:tr>
      <w:tr w:rsidR="00F311D6" w:rsidRPr="003737CA" w14:paraId="02F0C6C6" w14:textId="77777777" w:rsidTr="0081038D">
        <w:trPr>
          <w:jc w:val="center"/>
        </w:trPr>
        <w:tc>
          <w:tcPr>
            <w:tcW w:w="932" w:type="pct"/>
            <w:vAlign w:val="center"/>
          </w:tcPr>
          <w:p w14:paraId="552A4D8B" w14:textId="77777777" w:rsidR="00F311D6" w:rsidRPr="003737CA" w:rsidRDefault="00F311D6" w:rsidP="0081038D">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Stambiųjų ląstelių</w:t>
            </w:r>
          </w:p>
          <w:p w14:paraId="52EDBE43" w14:textId="77777777" w:rsidR="00F311D6" w:rsidRPr="003737CA" w:rsidRDefault="00F311D6" w:rsidP="0081038D">
            <w:pPr>
              <w:autoSpaceDE w:val="0"/>
              <w:autoSpaceDN w:val="0"/>
              <w:adjustRightInd w:val="0"/>
              <w:rPr>
                <w:rFonts w:ascii="Times New Roman" w:hAnsi="Times New Roman"/>
                <w:color w:val="000000"/>
                <w:sz w:val="22"/>
                <w:szCs w:val="22"/>
                <w:lang w:eastAsia="fr-LU" w:bidi="ar-SA"/>
              </w:rPr>
            </w:pPr>
            <w:r w:rsidRPr="003737CA">
              <w:rPr>
                <w:rFonts w:ascii="Times New Roman" w:eastAsia="TimesNewRomanPSMT" w:hAnsi="Times New Roman"/>
                <w:color w:val="000000"/>
                <w:sz w:val="22"/>
                <w:szCs w:val="22"/>
                <w:lang w:eastAsia="fr-LU" w:bidi="ar-SA"/>
              </w:rPr>
              <w:t xml:space="preserve">(n </w:t>
            </w:r>
            <w:r w:rsidRPr="003737CA">
              <w:rPr>
                <w:rFonts w:ascii="Times New Roman" w:eastAsia="SymbolMT" w:hAnsi="Times New Roman"/>
                <w:color w:val="000000"/>
                <w:sz w:val="22"/>
                <w:szCs w:val="22"/>
                <w:lang w:eastAsia="fr-LU" w:bidi="ar-SA"/>
              </w:rPr>
              <w:t xml:space="preserve">= </w:t>
            </w:r>
            <w:r w:rsidRPr="003737CA">
              <w:rPr>
                <w:rFonts w:ascii="Times New Roman" w:eastAsia="TimesNewRomanPSMT" w:hAnsi="Times New Roman"/>
                <w:color w:val="000000"/>
                <w:sz w:val="22"/>
                <w:szCs w:val="22"/>
                <w:lang w:eastAsia="fr-LU" w:bidi="ar-SA"/>
              </w:rPr>
              <w:t>153)</w:t>
            </w:r>
          </w:p>
        </w:tc>
        <w:tc>
          <w:tcPr>
            <w:tcW w:w="728" w:type="pct"/>
            <w:tcMar>
              <w:left w:w="85" w:type="dxa"/>
              <w:right w:w="85" w:type="dxa"/>
            </w:tcMar>
            <w:vAlign w:val="center"/>
          </w:tcPr>
          <w:p w14:paraId="05A8F858"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10,4</w:t>
            </w:r>
          </w:p>
          <w:p w14:paraId="3E4BFFF1"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(8,6 - 14,1)</w:t>
            </w:r>
          </w:p>
        </w:tc>
        <w:tc>
          <w:tcPr>
            <w:tcW w:w="571" w:type="pct"/>
            <w:tcMar>
              <w:left w:w="85" w:type="dxa"/>
              <w:right w:w="85" w:type="dxa"/>
            </w:tcMar>
            <w:vAlign w:val="center"/>
          </w:tcPr>
          <w:p w14:paraId="04A68E55"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n=76</w:t>
            </w:r>
          </w:p>
        </w:tc>
        <w:tc>
          <w:tcPr>
            <w:tcW w:w="727" w:type="pct"/>
            <w:tcMar>
              <w:left w:w="85" w:type="dxa"/>
              <w:right w:w="85" w:type="dxa"/>
            </w:tcMar>
            <w:vAlign w:val="center"/>
          </w:tcPr>
          <w:p w14:paraId="04AEF4D3"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6,7</w:t>
            </w:r>
          </w:p>
          <w:p w14:paraId="46F300FE"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(5,5 - 9,0)</w:t>
            </w:r>
          </w:p>
        </w:tc>
        <w:tc>
          <w:tcPr>
            <w:tcW w:w="576" w:type="pct"/>
            <w:tcMar>
              <w:left w:w="85" w:type="dxa"/>
              <w:right w:w="85" w:type="dxa"/>
            </w:tcMar>
            <w:vAlign w:val="center"/>
          </w:tcPr>
          <w:p w14:paraId="7379EEE8"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n=77</w:t>
            </w:r>
          </w:p>
        </w:tc>
        <w:tc>
          <w:tcPr>
            <w:tcW w:w="733" w:type="pct"/>
            <w:tcMar>
              <w:left w:w="85" w:type="dxa"/>
              <w:right w:w="85" w:type="dxa"/>
            </w:tcMar>
            <w:vAlign w:val="center"/>
          </w:tcPr>
          <w:p w14:paraId="27CF23EF"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0,67</w:t>
            </w:r>
          </w:p>
          <w:p w14:paraId="50A23FCC"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(0,48-0,96)</w:t>
            </w:r>
          </w:p>
        </w:tc>
        <w:tc>
          <w:tcPr>
            <w:tcW w:w="733" w:type="pct"/>
            <w:tcMar>
              <w:left w:w="85" w:type="dxa"/>
              <w:right w:w="85" w:type="dxa"/>
            </w:tcMar>
            <w:vAlign w:val="center"/>
          </w:tcPr>
          <w:p w14:paraId="7B7642E2"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0,027</w:t>
            </w:r>
          </w:p>
        </w:tc>
      </w:tr>
      <w:tr w:rsidR="00F311D6" w:rsidRPr="003737CA" w14:paraId="35231966" w14:textId="77777777" w:rsidTr="0081038D">
        <w:trPr>
          <w:jc w:val="center"/>
        </w:trPr>
        <w:tc>
          <w:tcPr>
            <w:tcW w:w="932" w:type="pct"/>
            <w:vAlign w:val="center"/>
          </w:tcPr>
          <w:p w14:paraId="6A065858" w14:textId="77777777" w:rsidR="00F311D6" w:rsidRPr="003737CA" w:rsidRDefault="00F311D6" w:rsidP="0081038D">
            <w:pPr>
              <w:autoSpaceDE w:val="0"/>
              <w:autoSpaceDN w:val="0"/>
              <w:adjustRightInd w:val="0"/>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 xml:space="preserve">Kitoks (n </w:t>
            </w:r>
            <w:r w:rsidRPr="003737CA">
              <w:rPr>
                <w:rFonts w:ascii="Times New Roman" w:eastAsia="SymbolMT" w:hAnsi="Times New Roman"/>
                <w:color w:val="000000"/>
                <w:sz w:val="22"/>
                <w:szCs w:val="22"/>
                <w:lang w:eastAsia="fr-LU" w:bidi="ar-SA"/>
              </w:rPr>
              <w:t xml:space="preserve">= </w:t>
            </w:r>
            <w:r w:rsidRPr="003737CA">
              <w:rPr>
                <w:rFonts w:ascii="Times New Roman" w:hAnsi="Times New Roman"/>
                <w:color w:val="000000"/>
                <w:sz w:val="22"/>
                <w:szCs w:val="22"/>
                <w:lang w:eastAsia="fr-LU" w:bidi="ar-SA"/>
              </w:rPr>
              <w:t>252)</w:t>
            </w:r>
          </w:p>
        </w:tc>
        <w:tc>
          <w:tcPr>
            <w:tcW w:w="728" w:type="pct"/>
            <w:tcMar>
              <w:left w:w="85" w:type="dxa"/>
              <w:right w:w="85" w:type="dxa"/>
            </w:tcMar>
            <w:vAlign w:val="center"/>
          </w:tcPr>
          <w:p w14:paraId="10780D94"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8,6</w:t>
            </w:r>
          </w:p>
          <w:p w14:paraId="68AD9691"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(6,8 - 10,2)</w:t>
            </w:r>
          </w:p>
        </w:tc>
        <w:tc>
          <w:tcPr>
            <w:tcW w:w="571" w:type="pct"/>
            <w:tcMar>
              <w:left w:w="85" w:type="dxa"/>
              <w:right w:w="85" w:type="dxa"/>
            </w:tcMar>
            <w:vAlign w:val="center"/>
          </w:tcPr>
          <w:p w14:paraId="66763488"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n=106</w:t>
            </w:r>
          </w:p>
        </w:tc>
        <w:tc>
          <w:tcPr>
            <w:tcW w:w="727" w:type="pct"/>
            <w:tcMar>
              <w:left w:w="85" w:type="dxa"/>
              <w:right w:w="85" w:type="dxa"/>
            </w:tcMar>
            <w:vAlign w:val="center"/>
          </w:tcPr>
          <w:p w14:paraId="5FCA28E9"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9,2</w:t>
            </w:r>
          </w:p>
          <w:p w14:paraId="699054E0" w14:textId="77777777" w:rsidR="00F311D6" w:rsidRPr="003737CA" w:rsidRDefault="00F311D6" w:rsidP="0081038D">
            <w:pPr>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(8,1 - 10,6)</w:t>
            </w:r>
          </w:p>
        </w:tc>
        <w:tc>
          <w:tcPr>
            <w:tcW w:w="576" w:type="pct"/>
            <w:tcMar>
              <w:left w:w="85" w:type="dxa"/>
              <w:right w:w="85" w:type="dxa"/>
            </w:tcMar>
            <w:vAlign w:val="center"/>
          </w:tcPr>
          <w:p w14:paraId="6114F43C"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n=146</w:t>
            </w:r>
          </w:p>
        </w:tc>
        <w:tc>
          <w:tcPr>
            <w:tcW w:w="733" w:type="pct"/>
            <w:tcMar>
              <w:left w:w="85" w:type="dxa"/>
              <w:right w:w="85" w:type="dxa"/>
            </w:tcMar>
            <w:vAlign w:val="center"/>
          </w:tcPr>
          <w:p w14:paraId="7BEA79FC"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1,08</w:t>
            </w:r>
          </w:p>
          <w:p w14:paraId="6D56B0BB"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(0,81-1,45)</w:t>
            </w:r>
          </w:p>
        </w:tc>
        <w:tc>
          <w:tcPr>
            <w:tcW w:w="733" w:type="pct"/>
            <w:tcMar>
              <w:left w:w="85" w:type="dxa"/>
              <w:right w:w="85" w:type="dxa"/>
            </w:tcMar>
            <w:vAlign w:val="center"/>
          </w:tcPr>
          <w:p w14:paraId="31C6DD43"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0,586</w:t>
            </w:r>
          </w:p>
        </w:tc>
      </w:tr>
      <w:tr w:rsidR="00F311D6" w:rsidRPr="003737CA" w14:paraId="66ED567A" w14:textId="77777777" w:rsidTr="0081038D">
        <w:trPr>
          <w:jc w:val="center"/>
        </w:trPr>
        <w:tc>
          <w:tcPr>
            <w:tcW w:w="932" w:type="pct"/>
            <w:vAlign w:val="center"/>
          </w:tcPr>
          <w:p w14:paraId="1E923187" w14:textId="77777777" w:rsidR="00F311D6" w:rsidRPr="003737CA" w:rsidRDefault="00F311D6" w:rsidP="0081038D">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Plokščiųjų ląstelių</w:t>
            </w:r>
          </w:p>
          <w:p w14:paraId="6982C8DB" w14:textId="77777777" w:rsidR="00F311D6" w:rsidRPr="003737CA" w:rsidRDefault="00F311D6" w:rsidP="0081038D">
            <w:pPr>
              <w:tabs>
                <w:tab w:val="left" w:pos="567"/>
              </w:tabs>
              <w:autoSpaceDE w:val="0"/>
              <w:autoSpaceDN w:val="0"/>
              <w:adjustRightInd w:val="0"/>
              <w:rPr>
                <w:rFonts w:ascii="Times New Roman" w:hAnsi="Times New Roman"/>
                <w:color w:val="000000"/>
                <w:sz w:val="22"/>
                <w:szCs w:val="22"/>
                <w:lang w:eastAsia="fr-LU" w:bidi="ar-SA"/>
              </w:rPr>
            </w:pPr>
            <w:r w:rsidRPr="003737CA">
              <w:rPr>
                <w:rFonts w:ascii="Times New Roman" w:eastAsia="TimesNewRomanPSMT" w:hAnsi="Times New Roman"/>
                <w:color w:val="000000"/>
                <w:sz w:val="22"/>
                <w:szCs w:val="22"/>
                <w:lang w:eastAsia="fr-LU" w:bidi="ar-SA"/>
              </w:rPr>
              <w:t xml:space="preserve">(n </w:t>
            </w:r>
            <w:r w:rsidRPr="003737CA">
              <w:rPr>
                <w:rFonts w:ascii="Times New Roman" w:eastAsia="SymbolMT" w:hAnsi="Times New Roman"/>
                <w:color w:val="000000"/>
                <w:sz w:val="22"/>
                <w:szCs w:val="22"/>
                <w:lang w:eastAsia="fr-LU" w:bidi="ar-SA"/>
              </w:rPr>
              <w:t xml:space="preserve">= </w:t>
            </w:r>
            <w:r w:rsidRPr="003737CA">
              <w:rPr>
                <w:rFonts w:ascii="Times New Roman" w:eastAsia="TimesNewRomanPSMT" w:hAnsi="Times New Roman"/>
                <w:color w:val="000000"/>
                <w:sz w:val="22"/>
                <w:szCs w:val="22"/>
                <w:lang w:eastAsia="fr-LU" w:bidi="ar-SA"/>
              </w:rPr>
              <w:t>473)</w:t>
            </w:r>
          </w:p>
        </w:tc>
        <w:tc>
          <w:tcPr>
            <w:tcW w:w="728" w:type="pct"/>
            <w:tcMar>
              <w:left w:w="85" w:type="dxa"/>
              <w:right w:w="85" w:type="dxa"/>
            </w:tcMar>
            <w:vAlign w:val="center"/>
          </w:tcPr>
          <w:p w14:paraId="596057F8"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9,4</w:t>
            </w:r>
          </w:p>
          <w:p w14:paraId="601B99D6"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(8,4 - 10,2)</w:t>
            </w:r>
          </w:p>
        </w:tc>
        <w:tc>
          <w:tcPr>
            <w:tcW w:w="571" w:type="pct"/>
            <w:tcMar>
              <w:left w:w="85" w:type="dxa"/>
              <w:right w:w="85" w:type="dxa"/>
            </w:tcMar>
            <w:vAlign w:val="center"/>
          </w:tcPr>
          <w:p w14:paraId="1DE9914B"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n=244</w:t>
            </w:r>
          </w:p>
        </w:tc>
        <w:tc>
          <w:tcPr>
            <w:tcW w:w="727" w:type="pct"/>
            <w:tcMar>
              <w:left w:w="85" w:type="dxa"/>
              <w:right w:w="85" w:type="dxa"/>
            </w:tcMar>
            <w:vAlign w:val="center"/>
          </w:tcPr>
          <w:p w14:paraId="2477A8F7"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10,8</w:t>
            </w:r>
          </w:p>
          <w:p w14:paraId="1D99C07B"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(9,5 - 12,1)</w:t>
            </w:r>
          </w:p>
        </w:tc>
        <w:tc>
          <w:tcPr>
            <w:tcW w:w="576" w:type="pct"/>
            <w:tcMar>
              <w:left w:w="85" w:type="dxa"/>
              <w:right w:w="85" w:type="dxa"/>
            </w:tcMar>
            <w:vAlign w:val="center"/>
          </w:tcPr>
          <w:p w14:paraId="2E7A03BB"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n=229</w:t>
            </w:r>
          </w:p>
        </w:tc>
        <w:tc>
          <w:tcPr>
            <w:tcW w:w="733" w:type="pct"/>
            <w:tcMar>
              <w:left w:w="85" w:type="dxa"/>
              <w:right w:w="85" w:type="dxa"/>
            </w:tcMar>
            <w:vAlign w:val="center"/>
          </w:tcPr>
          <w:p w14:paraId="19EDD6A2"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1,23</w:t>
            </w:r>
          </w:p>
          <w:p w14:paraId="544FB315"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(1,00-1,51)</w:t>
            </w:r>
          </w:p>
        </w:tc>
        <w:tc>
          <w:tcPr>
            <w:tcW w:w="733" w:type="pct"/>
            <w:tcMar>
              <w:left w:w="85" w:type="dxa"/>
              <w:right w:w="85" w:type="dxa"/>
            </w:tcMar>
            <w:vAlign w:val="center"/>
          </w:tcPr>
          <w:p w14:paraId="1096093E" w14:textId="77777777" w:rsidR="00F311D6" w:rsidRPr="003737CA" w:rsidRDefault="00F311D6" w:rsidP="0081038D">
            <w:pPr>
              <w:tabs>
                <w:tab w:val="left" w:pos="567"/>
              </w:tabs>
              <w:autoSpaceDE w:val="0"/>
              <w:autoSpaceDN w:val="0"/>
              <w:adjustRightInd w:val="0"/>
              <w:jc w:val="center"/>
              <w:rPr>
                <w:rFonts w:ascii="Times New Roman" w:hAnsi="Times New Roman"/>
                <w:color w:val="000000"/>
                <w:sz w:val="22"/>
                <w:szCs w:val="22"/>
                <w:lang w:eastAsia="fr-LU" w:bidi="ar-SA"/>
              </w:rPr>
            </w:pPr>
            <w:r w:rsidRPr="003737CA">
              <w:rPr>
                <w:rFonts w:ascii="Times New Roman" w:hAnsi="Times New Roman"/>
                <w:color w:val="000000"/>
                <w:sz w:val="22"/>
                <w:szCs w:val="22"/>
                <w:lang w:eastAsia="fr-LU" w:bidi="ar-SA"/>
              </w:rPr>
              <w:t>0,05</w:t>
            </w:r>
          </w:p>
        </w:tc>
      </w:tr>
    </w:tbl>
    <w:p w14:paraId="3A1B870C" w14:textId="77777777" w:rsidR="00F311D6" w:rsidRPr="003737CA" w:rsidRDefault="00F311D6" w:rsidP="00F311D6">
      <w:pPr>
        <w:widowControl w:val="0"/>
        <w:autoSpaceDE w:val="0"/>
        <w:autoSpaceDN w:val="0"/>
        <w:adjustRightInd w:val="0"/>
        <w:jc w:val="both"/>
        <w:rPr>
          <w:rFonts w:ascii="Times New Roman" w:eastAsia="Times New Roman" w:hAnsi="Times New Roman"/>
          <w:sz w:val="22"/>
          <w:szCs w:val="22"/>
          <w:lang w:eastAsia="en-US" w:bidi="ar-SA"/>
        </w:rPr>
      </w:pPr>
      <w:r w:rsidRPr="003737CA">
        <w:rPr>
          <w:rFonts w:ascii="Times New Roman" w:eastAsia="Times New Roman" w:hAnsi="Times New Roman"/>
          <w:sz w:val="22"/>
          <w:szCs w:val="22"/>
          <w:lang w:eastAsia="en-US" w:bidi="ar-SA"/>
        </w:rPr>
        <w:t xml:space="preserve">Santrumpos: PI − pasikliautinasis intervalas, </w:t>
      </w:r>
      <w:r>
        <w:rPr>
          <w:rFonts w:ascii="Times New Roman" w:eastAsia="Times New Roman" w:hAnsi="Times New Roman"/>
          <w:sz w:val="22"/>
          <w:szCs w:val="22"/>
          <w:lang w:eastAsia="en-US" w:bidi="ar-SA"/>
        </w:rPr>
        <w:t xml:space="preserve">ITT </w:t>
      </w:r>
      <w:r w:rsidRPr="003737CA">
        <w:rPr>
          <w:rFonts w:ascii="Times New Roman" w:eastAsia="Times New Roman" w:hAnsi="Times New Roman"/>
          <w:sz w:val="22"/>
          <w:szCs w:val="22"/>
          <w:lang w:eastAsia="en-US" w:bidi="ar-SA"/>
        </w:rPr>
        <w:t xml:space="preserve">– </w:t>
      </w:r>
      <w:r w:rsidRPr="00EC4C59">
        <w:rPr>
          <w:rFonts w:ascii="Times New Roman" w:eastAsia="Times New Roman" w:hAnsi="Times New Roman"/>
          <w:i/>
          <w:sz w:val="22"/>
          <w:szCs w:val="22"/>
          <w:lang w:eastAsia="en-US" w:bidi="ar-SA"/>
        </w:rPr>
        <w:t>Intent To Treat</w:t>
      </w:r>
      <w:r>
        <w:rPr>
          <w:rFonts w:ascii="Times New Roman" w:eastAsia="Times New Roman" w:hAnsi="Times New Roman"/>
          <w:sz w:val="22"/>
          <w:szCs w:val="22"/>
          <w:lang w:eastAsia="en-US" w:bidi="ar-SA"/>
        </w:rPr>
        <w:t xml:space="preserve"> (ketintų gydyti pacientų) populiacija</w:t>
      </w:r>
      <w:r w:rsidRPr="003737CA">
        <w:rPr>
          <w:rFonts w:ascii="Times New Roman" w:eastAsia="Times New Roman" w:hAnsi="Times New Roman"/>
          <w:sz w:val="22"/>
          <w:szCs w:val="22"/>
          <w:lang w:eastAsia="en-US" w:bidi="ar-SA"/>
        </w:rPr>
        <w:t xml:space="preserve">;, n − bendras tiriamųjų skaičius. </w:t>
      </w:r>
    </w:p>
    <w:p w14:paraId="4D18B372" w14:textId="77777777" w:rsidR="00F311D6" w:rsidRPr="003737CA" w:rsidRDefault="00F311D6" w:rsidP="00F311D6">
      <w:pPr>
        <w:widowControl w:val="0"/>
        <w:autoSpaceDE w:val="0"/>
        <w:autoSpaceDN w:val="0"/>
        <w:adjustRightInd w:val="0"/>
        <w:jc w:val="both"/>
        <w:rPr>
          <w:rFonts w:ascii="Times New Roman" w:eastAsia="Times New Roman" w:hAnsi="Times New Roman"/>
          <w:sz w:val="22"/>
          <w:szCs w:val="22"/>
          <w:lang w:eastAsia="en-US" w:bidi="ar-SA"/>
        </w:rPr>
      </w:pPr>
      <w:r w:rsidRPr="003737CA">
        <w:rPr>
          <w:rFonts w:ascii="Times New Roman" w:eastAsia="Times New Roman" w:hAnsi="Times New Roman"/>
          <w:position w:val="10"/>
          <w:sz w:val="22"/>
          <w:szCs w:val="22"/>
          <w:vertAlign w:val="superscript"/>
          <w:lang w:eastAsia="en-US" w:bidi="ar-SA"/>
        </w:rPr>
        <w:t>a</w:t>
      </w:r>
      <w:r w:rsidRPr="003737CA">
        <w:rPr>
          <w:rFonts w:ascii="Times New Roman" w:eastAsia="Times New Roman" w:hAnsi="Times New Roman"/>
          <w:sz w:val="22"/>
          <w:szCs w:val="22"/>
          <w:lang w:eastAsia="en-US" w:bidi="ar-SA"/>
        </w:rPr>
        <w:t>Statisti</w:t>
      </w:r>
      <w:r>
        <w:rPr>
          <w:rFonts w:ascii="Times New Roman" w:eastAsia="Times New Roman" w:hAnsi="Times New Roman"/>
          <w:sz w:val="22"/>
          <w:szCs w:val="22"/>
          <w:lang w:eastAsia="en-US" w:bidi="ar-SA"/>
        </w:rPr>
        <w:t>š</w:t>
      </w:r>
      <w:r w:rsidRPr="003737CA">
        <w:rPr>
          <w:rFonts w:ascii="Times New Roman" w:eastAsia="Times New Roman" w:hAnsi="Times New Roman"/>
          <w:sz w:val="22"/>
          <w:szCs w:val="22"/>
          <w:lang w:eastAsia="en-US" w:bidi="ar-SA"/>
        </w:rPr>
        <w:t xml:space="preserve">kai reikšmingas </w:t>
      </w:r>
      <w:r>
        <w:rPr>
          <w:rFonts w:ascii="Times New Roman" w:eastAsia="Times New Roman" w:hAnsi="Times New Roman"/>
          <w:sz w:val="22"/>
          <w:szCs w:val="22"/>
          <w:lang w:eastAsia="en-US" w:bidi="ar-SA"/>
        </w:rPr>
        <w:t>nenusileidimas</w:t>
      </w:r>
      <w:r w:rsidRPr="003737CA">
        <w:rPr>
          <w:rFonts w:ascii="Times New Roman" w:eastAsia="Times New Roman" w:hAnsi="Times New Roman"/>
          <w:sz w:val="22"/>
          <w:szCs w:val="22"/>
          <w:lang w:eastAsia="en-US" w:bidi="ar-SA"/>
        </w:rPr>
        <w:t xml:space="preserve">, kai visas pasikliautinasis RS intervalas gerokai mažesnis už </w:t>
      </w:r>
      <w:r>
        <w:rPr>
          <w:rFonts w:ascii="Times New Roman" w:eastAsia="Times New Roman" w:hAnsi="Times New Roman"/>
          <w:sz w:val="22"/>
          <w:szCs w:val="22"/>
          <w:lang w:eastAsia="en-US" w:bidi="ar-SA"/>
        </w:rPr>
        <w:t xml:space="preserve">nenusileidimo </w:t>
      </w:r>
      <w:r w:rsidRPr="003737CA">
        <w:rPr>
          <w:rFonts w:ascii="Times New Roman" w:eastAsia="Times New Roman" w:hAnsi="Times New Roman"/>
          <w:sz w:val="22"/>
          <w:szCs w:val="22"/>
          <w:lang w:eastAsia="en-US" w:bidi="ar-SA"/>
        </w:rPr>
        <w:t xml:space="preserve">ribą 1,17645 (p </w:t>
      </w:r>
      <w:r>
        <w:rPr>
          <w:rFonts w:ascii="Times New Roman" w:eastAsia="Times New Roman" w:hAnsi="Times New Roman"/>
          <w:sz w:val="22"/>
          <w:szCs w:val="22"/>
          <w:lang w:eastAsia="en-US" w:bidi="ar-SA"/>
        </w:rPr>
        <w:t>&lt; </w:t>
      </w:r>
      <w:r w:rsidRPr="003737CA">
        <w:rPr>
          <w:rFonts w:ascii="Times New Roman" w:eastAsia="Times New Roman" w:hAnsi="Times New Roman"/>
          <w:sz w:val="22"/>
          <w:szCs w:val="22"/>
          <w:lang w:eastAsia="en-US" w:bidi="ar-SA"/>
        </w:rPr>
        <w:t xml:space="preserve">0,001) </w:t>
      </w:r>
    </w:p>
    <w:p w14:paraId="47A8FF52" w14:textId="77777777" w:rsidR="00F311D6" w:rsidRPr="003737CA" w:rsidRDefault="00F311D6" w:rsidP="00F311D6">
      <w:pPr>
        <w:autoSpaceDE w:val="0"/>
        <w:autoSpaceDN w:val="0"/>
        <w:adjustRightInd w:val="0"/>
        <w:rPr>
          <w:rFonts w:ascii="Times New Roman" w:hAnsi="Times New Roman"/>
          <w:color w:val="000000"/>
          <w:sz w:val="22"/>
          <w:szCs w:val="22"/>
          <w:lang w:eastAsia="zh-CN" w:bidi="ar-SA"/>
        </w:rPr>
      </w:pPr>
    </w:p>
    <w:p w14:paraId="3957BDA3" w14:textId="77777777" w:rsidR="00F311D6" w:rsidRPr="003737CA" w:rsidRDefault="00F311D6" w:rsidP="00F311D6">
      <w:pPr>
        <w:widowControl w:val="0"/>
        <w:autoSpaceDE w:val="0"/>
        <w:autoSpaceDN w:val="0"/>
        <w:adjustRightInd w:val="0"/>
        <w:jc w:val="both"/>
        <w:rPr>
          <w:rFonts w:ascii="Times New Roman" w:eastAsia="Times New Roman" w:hAnsi="Times New Roman"/>
          <w:b/>
          <w:bCs/>
          <w:sz w:val="22"/>
          <w:szCs w:val="22"/>
          <w:lang w:eastAsia="en-US" w:bidi="ar-SA"/>
        </w:rPr>
      </w:pPr>
      <w:r w:rsidRPr="003737CA">
        <w:rPr>
          <w:rFonts w:ascii="Times New Roman" w:eastAsia="Times New Roman" w:hAnsi="Times New Roman"/>
          <w:b/>
          <w:bCs/>
          <w:i/>
          <w:sz w:val="22"/>
          <w:szCs w:val="22"/>
          <w:lang w:eastAsia="en-US" w:bidi="ar-SA"/>
        </w:rPr>
        <w:t>Kaplan-Meier</w:t>
      </w:r>
      <w:r w:rsidRPr="003737CA">
        <w:rPr>
          <w:rFonts w:ascii="Times New Roman" w:eastAsia="Times New Roman" w:hAnsi="Times New Roman"/>
          <w:b/>
          <w:bCs/>
          <w:sz w:val="22"/>
          <w:szCs w:val="22"/>
          <w:lang w:eastAsia="en-US" w:bidi="ar-SA"/>
        </w:rPr>
        <w:t xml:space="preserve"> bendro išgyvenamumo priklausomai nuo vėžio histologijos diagramos </w:t>
      </w:r>
    </w:p>
    <w:p w14:paraId="7612EFAD" w14:textId="77777777" w:rsidR="00F311D6" w:rsidRDefault="00F311D6" w:rsidP="00F311D6">
      <w:pPr>
        <w:autoSpaceDE w:val="0"/>
        <w:autoSpaceDN w:val="0"/>
        <w:adjustRightInd w:val="0"/>
        <w:rPr>
          <w:rFonts w:ascii="Times New Roman" w:hAnsi="Times New Roman"/>
          <w:color w:val="000000"/>
          <w:sz w:val="22"/>
          <w:szCs w:val="22"/>
          <w:lang w:eastAsia="zh-CN" w:bidi="ar-SA"/>
        </w:rPr>
      </w:pPr>
    </w:p>
    <w:p w14:paraId="4F81BB67" w14:textId="77777777" w:rsidR="00F311D6" w:rsidRPr="003737CA" w:rsidRDefault="00F311D6" w:rsidP="00F311D6">
      <w:pPr>
        <w:autoSpaceDE w:val="0"/>
        <w:autoSpaceDN w:val="0"/>
        <w:adjustRightInd w:val="0"/>
        <w:rPr>
          <w:rFonts w:ascii="Times New Roman" w:hAnsi="Times New Roman"/>
          <w:color w:val="000000"/>
          <w:sz w:val="22"/>
          <w:szCs w:val="22"/>
          <w:lang w:eastAsia="zh-CN" w:bidi="ar-SA"/>
        </w:rPr>
      </w:pPr>
    </w:p>
    <w:p w14:paraId="493FCFD0" w14:textId="29F8566D" w:rsidR="00502222" w:rsidRPr="003737CA" w:rsidRDefault="0029550F" w:rsidP="00502222">
      <w:pPr>
        <w:autoSpaceDE w:val="0"/>
        <w:autoSpaceDN w:val="0"/>
        <w:adjustRightInd w:val="0"/>
        <w:rPr>
          <w:rFonts w:ascii="Times New Roman" w:hAnsi="Times New Roman"/>
          <w:color w:val="000000"/>
          <w:sz w:val="22"/>
          <w:szCs w:val="22"/>
          <w:lang w:eastAsia="zh-CN" w:bidi="ar-SA"/>
        </w:rPr>
      </w:pPr>
      <w:r w:rsidRPr="0029550F">
        <w:rPr>
          <w:rFonts w:ascii="Times New Roman" w:hAnsi="Times New Roman"/>
          <w:noProof/>
          <w:color w:val="000000"/>
          <w:sz w:val="22"/>
          <w:szCs w:val="22"/>
          <w:lang w:bidi="ar-SA"/>
        </w:rPr>
        <w:drawing>
          <wp:inline distT="0" distB="0" distL="0" distR="0" wp14:anchorId="3A957249" wp14:editId="374AC0F9">
            <wp:extent cx="5760085" cy="2507615"/>
            <wp:effectExtent l="0" t="0" r="0" b="6985"/>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11"/>
                    <a:stretch>
                      <a:fillRect/>
                    </a:stretch>
                  </pic:blipFill>
                  <pic:spPr>
                    <a:xfrm>
                      <a:off x="0" y="0"/>
                      <a:ext cx="5760085" cy="2507615"/>
                    </a:xfrm>
                    <a:prstGeom prst="rect">
                      <a:avLst/>
                    </a:prstGeom>
                  </pic:spPr>
                </pic:pic>
              </a:graphicData>
            </a:graphic>
          </wp:inline>
        </w:drawing>
      </w:r>
    </w:p>
    <w:p w14:paraId="6DAA47F2" w14:textId="77777777" w:rsidR="00982E55" w:rsidRDefault="00982E55" w:rsidP="00F311D6">
      <w:pPr>
        <w:autoSpaceDE w:val="0"/>
        <w:autoSpaceDN w:val="0"/>
        <w:adjustRightInd w:val="0"/>
        <w:rPr>
          <w:rFonts w:ascii="Times New Roman" w:hAnsi="Times New Roman"/>
          <w:color w:val="000000"/>
          <w:sz w:val="22"/>
          <w:szCs w:val="22"/>
          <w:lang w:eastAsia="zh-CN" w:bidi="ar-SA"/>
        </w:rPr>
      </w:pPr>
    </w:p>
    <w:p w14:paraId="4A42212C" w14:textId="50B5E8A1" w:rsidR="00F311D6" w:rsidRDefault="00F311D6" w:rsidP="00F311D6">
      <w:pPr>
        <w:autoSpaceDE w:val="0"/>
        <w:autoSpaceDN w:val="0"/>
        <w:adjustRightInd w:val="0"/>
        <w:rPr>
          <w:rFonts w:ascii="Times New Roman" w:hAnsi="Times New Roman"/>
          <w:color w:val="000000"/>
          <w:sz w:val="22"/>
          <w:szCs w:val="22"/>
          <w:lang w:eastAsia="zh-CN" w:bidi="ar-SA"/>
        </w:rPr>
      </w:pPr>
      <w:r w:rsidRPr="00840A53">
        <w:rPr>
          <w:rFonts w:ascii="Times New Roman" w:hAnsi="Times New Roman"/>
          <w:color w:val="000000"/>
          <w:sz w:val="22"/>
          <w:szCs w:val="22"/>
          <w:lang w:eastAsia="zh-CN" w:bidi="ar-SA"/>
        </w:rPr>
        <w:t>Gydant skirtingos histologinės struktūros vėžį, klini</w:t>
      </w:r>
      <w:r>
        <w:rPr>
          <w:rFonts w:ascii="Times New Roman" w:hAnsi="Times New Roman"/>
          <w:color w:val="000000"/>
          <w:sz w:val="22"/>
          <w:szCs w:val="22"/>
          <w:lang w:eastAsia="zh-CN" w:bidi="ar-SA"/>
        </w:rPr>
        <w:t>š</w:t>
      </w:r>
      <w:r w:rsidRPr="00840A53">
        <w:rPr>
          <w:rFonts w:ascii="Times New Roman" w:hAnsi="Times New Roman"/>
          <w:color w:val="000000"/>
          <w:sz w:val="22"/>
          <w:szCs w:val="22"/>
          <w:lang w:eastAsia="zh-CN" w:bidi="ar-SA"/>
        </w:rPr>
        <w:t>kai reikšmingų pemetreksedo ir cisplatinos derinio saugumo skirtumų nepastebėta.</w:t>
      </w:r>
    </w:p>
    <w:p w14:paraId="65FF7BA2" w14:textId="77777777" w:rsidR="00F311D6" w:rsidRDefault="00F311D6" w:rsidP="00F311D6">
      <w:pPr>
        <w:autoSpaceDE w:val="0"/>
        <w:autoSpaceDN w:val="0"/>
        <w:adjustRightInd w:val="0"/>
        <w:rPr>
          <w:rFonts w:ascii="Times New Roman" w:hAnsi="Times New Roman"/>
          <w:color w:val="000000"/>
          <w:sz w:val="22"/>
          <w:szCs w:val="22"/>
          <w:lang w:eastAsia="zh-CN" w:bidi="ar-SA"/>
        </w:rPr>
      </w:pPr>
    </w:p>
    <w:p w14:paraId="1536F036" w14:textId="77777777" w:rsidR="00F311D6" w:rsidRPr="00E258B3" w:rsidRDefault="00F311D6" w:rsidP="00F311D6">
      <w:pPr>
        <w:tabs>
          <w:tab w:val="left" w:pos="567"/>
        </w:tabs>
        <w:autoSpaceDE w:val="0"/>
        <w:autoSpaceDN w:val="0"/>
        <w:adjustRightInd w:val="0"/>
        <w:rPr>
          <w:rFonts w:ascii="Times New Roman" w:eastAsia="Times New Roman" w:hAnsi="Times New Roman"/>
          <w:sz w:val="22"/>
          <w:szCs w:val="22"/>
        </w:rPr>
      </w:pPr>
      <w:r w:rsidRPr="00E258B3">
        <w:rPr>
          <w:rFonts w:ascii="Times New Roman" w:eastAsia="Times New Roman" w:hAnsi="Times New Roman"/>
          <w:sz w:val="22"/>
          <w:szCs w:val="22"/>
        </w:rPr>
        <w:lastRenderedPageBreak/>
        <w:t>Pemetreksedo ir cisplatinos deriniu gydytiems pacientams reikėjo mažiau k</w:t>
      </w:r>
      <w:r>
        <w:rPr>
          <w:rFonts w:ascii="Times New Roman" w:eastAsia="Times New Roman" w:hAnsi="Times New Roman"/>
          <w:sz w:val="22"/>
          <w:szCs w:val="22"/>
        </w:rPr>
        <w:t>raujo perpylimų (16,4% ir 28,9</w:t>
      </w:r>
      <w:r w:rsidRPr="00E258B3">
        <w:rPr>
          <w:rFonts w:ascii="Times New Roman" w:eastAsia="Times New Roman" w:hAnsi="Times New Roman"/>
          <w:sz w:val="22"/>
          <w:szCs w:val="22"/>
        </w:rPr>
        <w:t xml:space="preserve">%, p </w:t>
      </w:r>
      <w:r>
        <w:rPr>
          <w:rFonts w:ascii="Times New Roman" w:eastAsia="Times New Roman" w:hAnsi="Times New Roman"/>
          <w:sz w:val="22"/>
          <w:szCs w:val="22"/>
        </w:rPr>
        <w:t>&lt; </w:t>
      </w:r>
      <w:r w:rsidRPr="00E258B3">
        <w:rPr>
          <w:rFonts w:ascii="Times New Roman" w:eastAsia="Times New Roman" w:hAnsi="Times New Roman"/>
          <w:sz w:val="22"/>
          <w:szCs w:val="22"/>
        </w:rPr>
        <w:t>0,0</w:t>
      </w:r>
      <w:r>
        <w:rPr>
          <w:rFonts w:ascii="Times New Roman" w:eastAsia="Times New Roman" w:hAnsi="Times New Roman"/>
          <w:sz w:val="22"/>
          <w:szCs w:val="22"/>
        </w:rPr>
        <w:t>01), eritrocitų perpylimų (16,1% ir 27,3%, p &lt; </w:t>
      </w:r>
      <w:r w:rsidRPr="00E258B3">
        <w:rPr>
          <w:rFonts w:ascii="Times New Roman" w:eastAsia="Times New Roman" w:hAnsi="Times New Roman"/>
          <w:sz w:val="22"/>
          <w:szCs w:val="22"/>
        </w:rPr>
        <w:t>0,00</w:t>
      </w:r>
      <w:r>
        <w:rPr>
          <w:rFonts w:ascii="Times New Roman" w:eastAsia="Times New Roman" w:hAnsi="Times New Roman"/>
          <w:sz w:val="22"/>
          <w:szCs w:val="22"/>
        </w:rPr>
        <w:t>1) ir trombocitų perpylimų (1,8% ir 4,5</w:t>
      </w:r>
      <w:r w:rsidRPr="00E258B3">
        <w:rPr>
          <w:rFonts w:ascii="Times New Roman" w:eastAsia="Times New Roman" w:hAnsi="Times New Roman"/>
          <w:sz w:val="22"/>
          <w:szCs w:val="22"/>
        </w:rPr>
        <w:t>%, p = 0,002). Be to, juos rečiau reikėjo gydyti eritropoetinu ar darbopoetinu (10,4 % ir 18,1 %, p</w:t>
      </w:r>
      <w:r>
        <w:rPr>
          <w:rFonts w:ascii="Times New Roman" w:eastAsia="Times New Roman" w:hAnsi="Times New Roman"/>
          <w:sz w:val="22"/>
          <w:szCs w:val="22"/>
        </w:rPr>
        <w:t xml:space="preserve"> &lt; 0,001), G-KSF ar GM-KSF (3,1% ir 6,1</w:t>
      </w:r>
      <w:r w:rsidRPr="00E258B3">
        <w:rPr>
          <w:rFonts w:ascii="Times New Roman" w:eastAsia="Times New Roman" w:hAnsi="Times New Roman"/>
          <w:sz w:val="22"/>
          <w:szCs w:val="22"/>
        </w:rPr>
        <w:t>%, p = 0,004</w:t>
      </w:r>
      <w:r>
        <w:rPr>
          <w:rFonts w:ascii="Times New Roman" w:eastAsia="Times New Roman" w:hAnsi="Times New Roman"/>
          <w:sz w:val="22"/>
          <w:szCs w:val="22"/>
        </w:rPr>
        <w:t>) bei geležies preparatais (4,3% ir 7</w:t>
      </w:r>
      <w:r w:rsidRPr="00E258B3">
        <w:rPr>
          <w:rFonts w:ascii="Times New Roman" w:eastAsia="Times New Roman" w:hAnsi="Times New Roman"/>
          <w:sz w:val="22"/>
          <w:szCs w:val="22"/>
        </w:rPr>
        <w:t>%, p = 0,021).</w:t>
      </w:r>
    </w:p>
    <w:p w14:paraId="77AA12D8" w14:textId="77777777" w:rsidR="00F311D6" w:rsidRPr="003737CA" w:rsidRDefault="00F311D6" w:rsidP="00F311D6">
      <w:pPr>
        <w:autoSpaceDE w:val="0"/>
        <w:autoSpaceDN w:val="0"/>
        <w:adjustRightInd w:val="0"/>
        <w:rPr>
          <w:rFonts w:ascii="Times New Roman" w:hAnsi="Times New Roman"/>
          <w:color w:val="000000"/>
          <w:sz w:val="22"/>
          <w:szCs w:val="22"/>
          <w:lang w:eastAsia="zh-CN" w:bidi="ar-SA"/>
        </w:rPr>
      </w:pPr>
    </w:p>
    <w:p w14:paraId="52A1D065" w14:textId="77777777" w:rsidR="00F311D6" w:rsidRPr="002B0AA6" w:rsidRDefault="00F311D6" w:rsidP="00F311D6">
      <w:pPr>
        <w:widowControl w:val="0"/>
        <w:autoSpaceDE w:val="0"/>
        <w:autoSpaceDN w:val="0"/>
        <w:adjustRightInd w:val="0"/>
        <w:rPr>
          <w:rFonts w:ascii="Times New Roman" w:eastAsia="Times New Roman" w:hAnsi="Times New Roman"/>
          <w:i/>
          <w:iCs/>
          <w:sz w:val="22"/>
          <w:szCs w:val="22"/>
          <w:lang w:eastAsia="en-US" w:bidi="ar-SA"/>
        </w:rPr>
      </w:pPr>
      <w:r w:rsidRPr="002B0AA6">
        <w:rPr>
          <w:rFonts w:ascii="Times New Roman" w:eastAsia="Times New Roman" w:hAnsi="Times New Roman"/>
          <w:i/>
          <w:iCs/>
          <w:sz w:val="22"/>
          <w:szCs w:val="22"/>
          <w:lang w:eastAsia="en-US" w:bidi="ar-SA"/>
        </w:rPr>
        <w:t>NSLPV palaikomasis gydymas</w:t>
      </w:r>
    </w:p>
    <w:p w14:paraId="24C48A22" w14:textId="77777777" w:rsidR="00F311D6" w:rsidRDefault="00F311D6" w:rsidP="00F311D6">
      <w:pPr>
        <w:widowControl w:val="0"/>
        <w:autoSpaceDE w:val="0"/>
        <w:autoSpaceDN w:val="0"/>
        <w:adjustRightInd w:val="0"/>
        <w:rPr>
          <w:rFonts w:ascii="Times New Roman" w:eastAsia="Times New Roman" w:hAnsi="Times New Roman"/>
          <w:i/>
          <w:sz w:val="22"/>
          <w:szCs w:val="22"/>
          <w:lang w:eastAsia="en-US" w:bidi="ar-SA"/>
        </w:rPr>
      </w:pPr>
    </w:p>
    <w:p w14:paraId="22F41338" w14:textId="77777777" w:rsidR="00F311D6" w:rsidRPr="004D6007" w:rsidRDefault="00F311D6" w:rsidP="00F311D6">
      <w:pPr>
        <w:widowControl w:val="0"/>
        <w:autoSpaceDE w:val="0"/>
        <w:autoSpaceDN w:val="0"/>
        <w:adjustRightInd w:val="0"/>
        <w:rPr>
          <w:rFonts w:ascii="Times New Roman" w:eastAsia="Times New Roman" w:hAnsi="Times New Roman"/>
          <w:sz w:val="22"/>
          <w:szCs w:val="22"/>
          <w:u w:val="single"/>
          <w:lang w:eastAsia="en-US" w:bidi="ar-SA"/>
        </w:rPr>
      </w:pPr>
      <w:r w:rsidRPr="004D6007">
        <w:rPr>
          <w:rFonts w:ascii="Times New Roman" w:eastAsia="Times New Roman" w:hAnsi="Times New Roman"/>
          <w:sz w:val="22"/>
          <w:szCs w:val="22"/>
          <w:u w:val="single"/>
          <w:lang w:eastAsia="en-US" w:bidi="ar-SA"/>
        </w:rPr>
        <w:t xml:space="preserve">JMEN </w:t>
      </w:r>
    </w:p>
    <w:p w14:paraId="08920F28" w14:textId="77777777" w:rsidR="00F311D6" w:rsidRPr="00AB35CA" w:rsidRDefault="00F311D6" w:rsidP="00F311D6">
      <w:pPr>
        <w:tabs>
          <w:tab w:val="left" w:pos="567"/>
        </w:tabs>
        <w:autoSpaceDE w:val="0"/>
        <w:autoSpaceDN w:val="0"/>
        <w:adjustRightInd w:val="0"/>
        <w:rPr>
          <w:rFonts w:ascii="Times New Roman" w:eastAsia="Times New Roman" w:hAnsi="Times New Roman"/>
          <w:sz w:val="22"/>
          <w:szCs w:val="22"/>
        </w:rPr>
      </w:pPr>
      <w:r w:rsidRPr="00AB35CA">
        <w:rPr>
          <w:rFonts w:ascii="Times New Roman" w:eastAsia="Times New Roman" w:hAnsi="Times New Roman"/>
          <w:sz w:val="22"/>
          <w:szCs w:val="22"/>
        </w:rPr>
        <w:t xml:space="preserve">Daugiacentrinio, </w:t>
      </w:r>
      <w:r>
        <w:rPr>
          <w:rFonts w:ascii="Times New Roman" w:eastAsia="Times New Roman" w:hAnsi="Times New Roman"/>
          <w:sz w:val="22"/>
          <w:szCs w:val="22"/>
        </w:rPr>
        <w:t>atsitiktinių imčių</w:t>
      </w:r>
      <w:r w:rsidRPr="00AB35CA">
        <w:rPr>
          <w:rFonts w:ascii="Times New Roman" w:eastAsia="Times New Roman" w:hAnsi="Times New Roman"/>
          <w:sz w:val="22"/>
          <w:szCs w:val="22"/>
        </w:rPr>
        <w:t xml:space="preserve">, dvigubai </w:t>
      </w:r>
      <w:r>
        <w:rPr>
          <w:rFonts w:ascii="Times New Roman" w:eastAsia="Times New Roman" w:hAnsi="Times New Roman"/>
          <w:sz w:val="22"/>
          <w:szCs w:val="22"/>
        </w:rPr>
        <w:t>koduoto</w:t>
      </w:r>
      <w:r w:rsidRPr="00AB35CA">
        <w:rPr>
          <w:rFonts w:ascii="Times New Roman" w:eastAsia="Times New Roman" w:hAnsi="Times New Roman"/>
          <w:sz w:val="22"/>
          <w:szCs w:val="22"/>
        </w:rPr>
        <w:t>, placebu kontroliuo</w:t>
      </w:r>
      <w:r>
        <w:rPr>
          <w:rFonts w:ascii="Times New Roman" w:eastAsia="Times New Roman" w:hAnsi="Times New Roman"/>
          <w:sz w:val="22"/>
          <w:szCs w:val="22"/>
        </w:rPr>
        <w:t>t</w:t>
      </w:r>
      <w:r w:rsidRPr="00AB35CA">
        <w:rPr>
          <w:rFonts w:ascii="Times New Roman" w:eastAsia="Times New Roman" w:hAnsi="Times New Roman"/>
          <w:sz w:val="22"/>
          <w:szCs w:val="22"/>
        </w:rPr>
        <w:t xml:space="preserve">o 3 fazės tyrimo JMEN metu vertintas pemetreksedo ir geriausio palaikomojo gydymo (angl. </w:t>
      </w:r>
      <w:r w:rsidRPr="00AB35CA">
        <w:rPr>
          <w:rFonts w:ascii="Times New Roman" w:eastAsia="Times New Roman" w:hAnsi="Times New Roman"/>
          <w:i/>
          <w:sz w:val="22"/>
          <w:szCs w:val="22"/>
        </w:rPr>
        <w:t>best supportive care,</w:t>
      </w:r>
      <w:r w:rsidRPr="00AB35CA">
        <w:rPr>
          <w:rFonts w:ascii="Times New Roman" w:eastAsia="Times New Roman" w:hAnsi="Times New Roman"/>
          <w:sz w:val="22"/>
          <w:szCs w:val="22"/>
        </w:rPr>
        <w:t xml:space="preserve"> BSC) (n = 441) veiksmingumas ir saugumas lyginant su placebo ir BSC deriniu (n = 222). Šiame tyrime dalyvavę pacientai sirgo lokaliai progresavusiu (IIIB stadijos) arba metastazavusiu (IV stadijos) nesmulkialąsteliniu plaučių vėžiu (NSLPV), kuris neprogresavo po 4 pirmaeilės chemoterapijos dviem vaistiniais preparatais (cisplatina arba karboplatina kartu su gemcitabinu, paklitakseliu arba docetakseliu) kursų. Pirmaeilė chemoterapija dviem vaistiniais preparatais, tarp kurių buvo pemetreksedas, šiems pacientams nebuvo taikyta. Visų į šį tyrimą įtrauktų pacientų fizinė būklė pagal ECOG kriterijus buvo įvertinta 0 arba 1 balu. Palaikomasis gydymas taikytas tol, kol liga pradės progresuoti. Veiksmingumas ir saugumas buvo vertinami nuo </w:t>
      </w:r>
      <w:r>
        <w:rPr>
          <w:rFonts w:ascii="Times New Roman" w:eastAsia="Times New Roman" w:hAnsi="Times New Roman"/>
          <w:sz w:val="22"/>
          <w:szCs w:val="22"/>
        </w:rPr>
        <w:t>priskyrimo atsitiktinei imčiai</w:t>
      </w:r>
      <w:r w:rsidRPr="00AB35CA">
        <w:rPr>
          <w:rFonts w:ascii="Times New Roman" w:eastAsia="Times New Roman" w:hAnsi="Times New Roman"/>
          <w:sz w:val="22"/>
          <w:szCs w:val="22"/>
        </w:rPr>
        <w:t xml:space="preserve"> po pirmaeilio (indukcinio) gydymo. Palaikomojo gydymo pemetreksedu kursų skaičiaus mediana buvo 5, placebu – 3,5. 6 ar daugiau gydymo pemetreksedu kursus baigė 213 pacientų (48,3%), 10 a</w:t>
      </w:r>
      <w:r>
        <w:rPr>
          <w:rFonts w:ascii="Times New Roman" w:eastAsia="Times New Roman" w:hAnsi="Times New Roman"/>
          <w:sz w:val="22"/>
          <w:szCs w:val="22"/>
        </w:rPr>
        <w:t>r daugiau − 103 pacientai (23,4</w:t>
      </w:r>
      <w:r w:rsidRPr="00AB35CA">
        <w:rPr>
          <w:rFonts w:ascii="Times New Roman" w:eastAsia="Times New Roman" w:hAnsi="Times New Roman"/>
          <w:sz w:val="22"/>
          <w:szCs w:val="22"/>
        </w:rPr>
        <w:t>%).</w:t>
      </w:r>
    </w:p>
    <w:p w14:paraId="665C33C4" w14:textId="77777777" w:rsidR="00F311D6" w:rsidRPr="00AB35CA" w:rsidRDefault="00F311D6" w:rsidP="00F311D6">
      <w:pPr>
        <w:tabs>
          <w:tab w:val="left" w:pos="567"/>
        </w:tabs>
        <w:autoSpaceDE w:val="0"/>
        <w:autoSpaceDN w:val="0"/>
        <w:adjustRightInd w:val="0"/>
        <w:rPr>
          <w:rFonts w:ascii="Times New Roman" w:eastAsia="Times New Roman" w:hAnsi="Times New Roman"/>
          <w:sz w:val="22"/>
          <w:szCs w:val="22"/>
        </w:rPr>
      </w:pPr>
    </w:p>
    <w:p w14:paraId="7A3AD5EB" w14:textId="77777777" w:rsidR="00F311D6" w:rsidRPr="00AB35CA" w:rsidRDefault="00F311D6" w:rsidP="00F311D6">
      <w:pPr>
        <w:tabs>
          <w:tab w:val="left" w:pos="567"/>
        </w:tabs>
        <w:autoSpaceDE w:val="0"/>
        <w:autoSpaceDN w:val="0"/>
        <w:adjustRightInd w:val="0"/>
        <w:rPr>
          <w:rFonts w:ascii="Times New Roman" w:eastAsia="Times New Roman" w:hAnsi="Times New Roman"/>
          <w:sz w:val="22"/>
          <w:szCs w:val="22"/>
        </w:rPr>
      </w:pPr>
      <w:r w:rsidRPr="00AB35CA">
        <w:rPr>
          <w:rFonts w:ascii="Times New Roman" w:eastAsia="Times New Roman" w:hAnsi="Times New Roman"/>
          <w:sz w:val="22"/>
          <w:szCs w:val="22"/>
        </w:rPr>
        <w:t>Tyrimo metu įrodytas veiksmingumas pagal pagrindinę vertinamąją baigtį: pemetreksedo grupė</w:t>
      </w:r>
      <w:r>
        <w:rPr>
          <w:rFonts w:ascii="Times New Roman" w:eastAsia="Times New Roman" w:hAnsi="Times New Roman"/>
          <w:sz w:val="22"/>
          <w:szCs w:val="22"/>
        </w:rPr>
        <w:t>je</w:t>
      </w:r>
      <w:r w:rsidRPr="00AB35CA">
        <w:rPr>
          <w:rFonts w:ascii="Times New Roman" w:eastAsia="Times New Roman" w:hAnsi="Times New Roman"/>
          <w:sz w:val="22"/>
          <w:szCs w:val="22"/>
        </w:rPr>
        <w:t xml:space="preserve"> </w:t>
      </w:r>
      <w:r>
        <w:rPr>
          <w:rFonts w:ascii="Times New Roman" w:eastAsia="Times New Roman" w:hAnsi="Times New Roman"/>
          <w:sz w:val="22"/>
          <w:szCs w:val="22"/>
        </w:rPr>
        <w:t>IBLP</w:t>
      </w:r>
      <w:r w:rsidRPr="00AB35CA">
        <w:rPr>
          <w:rFonts w:ascii="Times New Roman" w:eastAsia="Times New Roman" w:hAnsi="Times New Roman"/>
          <w:sz w:val="22"/>
          <w:szCs w:val="22"/>
        </w:rPr>
        <w:t xml:space="preserve"> buvo statisti</w:t>
      </w:r>
      <w:r>
        <w:rPr>
          <w:rFonts w:ascii="Times New Roman" w:eastAsia="Times New Roman" w:hAnsi="Times New Roman"/>
          <w:sz w:val="22"/>
          <w:szCs w:val="22"/>
        </w:rPr>
        <w:t>š</w:t>
      </w:r>
      <w:r w:rsidRPr="00AB35CA">
        <w:rPr>
          <w:rFonts w:ascii="Times New Roman" w:eastAsia="Times New Roman" w:hAnsi="Times New Roman"/>
          <w:sz w:val="22"/>
          <w:szCs w:val="22"/>
        </w:rPr>
        <w:t xml:space="preserve">kai reikšmingai ilgesnis negu placebo </w:t>
      </w:r>
      <w:r>
        <w:rPr>
          <w:rFonts w:ascii="Times New Roman" w:eastAsia="Times New Roman" w:hAnsi="Times New Roman"/>
          <w:sz w:val="22"/>
          <w:szCs w:val="22"/>
        </w:rPr>
        <w:t xml:space="preserve">grupėje </w:t>
      </w:r>
      <w:r w:rsidRPr="00AB35CA">
        <w:rPr>
          <w:rFonts w:ascii="Times New Roman" w:eastAsia="Times New Roman" w:hAnsi="Times New Roman"/>
          <w:sz w:val="22"/>
          <w:szCs w:val="22"/>
        </w:rPr>
        <w:t>(nepriklausomos peržiūros populiacij</w:t>
      </w:r>
      <w:r>
        <w:rPr>
          <w:rFonts w:ascii="Times New Roman" w:eastAsia="Times New Roman" w:hAnsi="Times New Roman"/>
          <w:sz w:val="22"/>
          <w:szCs w:val="22"/>
        </w:rPr>
        <w:t>a,</w:t>
      </w:r>
      <w:r w:rsidRPr="00AB35CA">
        <w:rPr>
          <w:rFonts w:ascii="Times New Roman" w:eastAsia="Times New Roman" w:hAnsi="Times New Roman"/>
          <w:sz w:val="22"/>
          <w:szCs w:val="22"/>
        </w:rPr>
        <w:t xml:space="preserve"> </w:t>
      </w:r>
      <w:r>
        <w:rPr>
          <w:rFonts w:ascii="Times New Roman" w:eastAsia="Times New Roman" w:hAnsi="Times New Roman"/>
          <w:sz w:val="22"/>
          <w:szCs w:val="22"/>
        </w:rPr>
        <w:t>n</w:t>
      </w:r>
      <w:r w:rsidRPr="00AB35CA">
        <w:rPr>
          <w:rFonts w:ascii="Times New Roman" w:eastAsia="Times New Roman" w:hAnsi="Times New Roman"/>
          <w:sz w:val="22"/>
          <w:szCs w:val="22"/>
        </w:rPr>
        <w:t xml:space="preserve"> = 581, mediana atitinkamai 4</w:t>
      </w:r>
      <w:r>
        <w:rPr>
          <w:rFonts w:ascii="Times New Roman" w:eastAsia="Times New Roman" w:hAnsi="Times New Roman"/>
          <w:sz w:val="22"/>
          <w:szCs w:val="22"/>
        </w:rPr>
        <w:t> mėn.</w:t>
      </w:r>
      <w:r w:rsidRPr="00AB35CA">
        <w:rPr>
          <w:rFonts w:ascii="Times New Roman" w:eastAsia="Times New Roman" w:hAnsi="Times New Roman"/>
          <w:sz w:val="22"/>
          <w:szCs w:val="22"/>
        </w:rPr>
        <w:t xml:space="preserve"> ir 2</w:t>
      </w:r>
      <w:r>
        <w:rPr>
          <w:rFonts w:ascii="Times New Roman" w:eastAsia="Times New Roman" w:hAnsi="Times New Roman"/>
          <w:sz w:val="22"/>
          <w:szCs w:val="22"/>
        </w:rPr>
        <w:t> mėn.</w:t>
      </w:r>
      <w:r w:rsidRPr="00AB35CA">
        <w:rPr>
          <w:rFonts w:ascii="Times New Roman" w:eastAsia="Times New Roman" w:hAnsi="Times New Roman"/>
          <w:sz w:val="22"/>
          <w:szCs w:val="22"/>
        </w:rPr>
        <w:t xml:space="preserve">, </w:t>
      </w:r>
      <w:r>
        <w:rPr>
          <w:rFonts w:ascii="Times New Roman" w:eastAsia="Times New Roman" w:hAnsi="Times New Roman"/>
          <w:sz w:val="22"/>
          <w:szCs w:val="22"/>
        </w:rPr>
        <w:t>rizikos santykis – 0,6, 95</w:t>
      </w:r>
      <w:r w:rsidRPr="00AB35CA">
        <w:rPr>
          <w:rFonts w:ascii="Times New Roman" w:eastAsia="Times New Roman" w:hAnsi="Times New Roman"/>
          <w:sz w:val="22"/>
          <w:szCs w:val="22"/>
        </w:rPr>
        <w:t xml:space="preserve">% PI – nuo 0,49 iki 0,73, p </w:t>
      </w:r>
      <w:r>
        <w:rPr>
          <w:rFonts w:ascii="Times New Roman" w:eastAsia="Times New Roman" w:hAnsi="Times New Roman"/>
          <w:sz w:val="22"/>
          <w:szCs w:val="22"/>
        </w:rPr>
        <w:t>&lt; </w:t>
      </w:r>
      <w:r w:rsidRPr="00AB35CA">
        <w:rPr>
          <w:rFonts w:ascii="Times New Roman" w:eastAsia="Times New Roman" w:hAnsi="Times New Roman"/>
          <w:sz w:val="22"/>
          <w:szCs w:val="22"/>
        </w:rPr>
        <w:t xml:space="preserve">0,00001). Tyrėjų nustatytus </w:t>
      </w:r>
      <w:r>
        <w:rPr>
          <w:rFonts w:ascii="Times New Roman" w:eastAsia="Times New Roman" w:hAnsi="Times New Roman"/>
          <w:sz w:val="22"/>
          <w:szCs w:val="22"/>
        </w:rPr>
        <w:t>IBLP</w:t>
      </w:r>
      <w:r w:rsidRPr="00AB35CA">
        <w:rPr>
          <w:rFonts w:ascii="Times New Roman" w:eastAsia="Times New Roman" w:hAnsi="Times New Roman"/>
          <w:sz w:val="22"/>
          <w:szCs w:val="22"/>
        </w:rPr>
        <w:t xml:space="preserve"> duomenis patvirtino nepriklausoma radiologinių vaizdų peržiūra. Bendros pemetreksedu gydytos populiacijos (N = 663) </w:t>
      </w:r>
      <w:r>
        <w:rPr>
          <w:rFonts w:ascii="Times New Roman" w:eastAsia="Times New Roman" w:hAnsi="Times New Roman"/>
          <w:sz w:val="22"/>
          <w:szCs w:val="22"/>
        </w:rPr>
        <w:t>bendro išgyvenamumo</w:t>
      </w:r>
      <w:r w:rsidRPr="00AB35CA">
        <w:rPr>
          <w:rFonts w:ascii="Times New Roman" w:eastAsia="Times New Roman" w:hAnsi="Times New Roman"/>
          <w:sz w:val="22"/>
          <w:szCs w:val="22"/>
        </w:rPr>
        <w:t xml:space="preserve"> mediana buvo 13,4</w:t>
      </w:r>
      <w:r>
        <w:rPr>
          <w:rFonts w:ascii="Times New Roman" w:eastAsia="Times New Roman" w:hAnsi="Times New Roman"/>
          <w:sz w:val="22"/>
          <w:szCs w:val="22"/>
        </w:rPr>
        <w:t> mėn.</w:t>
      </w:r>
      <w:r w:rsidRPr="00AB35CA">
        <w:rPr>
          <w:rFonts w:ascii="Times New Roman" w:eastAsia="Times New Roman" w:hAnsi="Times New Roman"/>
          <w:sz w:val="22"/>
          <w:szCs w:val="22"/>
        </w:rPr>
        <w:t>, placebo − 10,6</w:t>
      </w:r>
      <w:r>
        <w:rPr>
          <w:rFonts w:ascii="Times New Roman" w:eastAsia="Times New Roman" w:hAnsi="Times New Roman"/>
          <w:sz w:val="22"/>
          <w:szCs w:val="22"/>
        </w:rPr>
        <w:t> mėn.</w:t>
      </w:r>
      <w:r w:rsidRPr="00AB35CA">
        <w:rPr>
          <w:rFonts w:ascii="Times New Roman" w:eastAsia="Times New Roman" w:hAnsi="Times New Roman"/>
          <w:sz w:val="22"/>
          <w:szCs w:val="22"/>
        </w:rPr>
        <w:t xml:space="preserve"> (</w:t>
      </w:r>
      <w:r>
        <w:rPr>
          <w:rFonts w:ascii="Times New Roman" w:eastAsia="Times New Roman" w:hAnsi="Times New Roman"/>
          <w:sz w:val="22"/>
          <w:szCs w:val="22"/>
        </w:rPr>
        <w:t>rizikos santykis – 0,79, 95</w:t>
      </w:r>
      <w:r w:rsidRPr="00AB35CA">
        <w:rPr>
          <w:rFonts w:ascii="Times New Roman" w:eastAsia="Times New Roman" w:hAnsi="Times New Roman"/>
          <w:sz w:val="22"/>
          <w:szCs w:val="22"/>
        </w:rPr>
        <w:t>% PI – nuo 0,65 iki 0,95, p = 0,01192).</w:t>
      </w:r>
    </w:p>
    <w:p w14:paraId="3E2D91E8" w14:textId="77777777" w:rsidR="00F311D6" w:rsidRPr="00AB35CA" w:rsidRDefault="00F311D6" w:rsidP="00F311D6">
      <w:pPr>
        <w:tabs>
          <w:tab w:val="left" w:pos="567"/>
        </w:tabs>
        <w:autoSpaceDE w:val="0"/>
        <w:autoSpaceDN w:val="0"/>
        <w:adjustRightInd w:val="0"/>
        <w:rPr>
          <w:rFonts w:ascii="Times New Roman" w:eastAsia="Times New Roman" w:hAnsi="Times New Roman"/>
          <w:sz w:val="22"/>
          <w:szCs w:val="22"/>
        </w:rPr>
      </w:pPr>
    </w:p>
    <w:p w14:paraId="75433CBB" w14:textId="77777777" w:rsidR="00F311D6" w:rsidRPr="00AB35CA" w:rsidRDefault="00F311D6" w:rsidP="00F311D6">
      <w:pPr>
        <w:tabs>
          <w:tab w:val="left" w:pos="567"/>
        </w:tabs>
        <w:autoSpaceDE w:val="0"/>
        <w:autoSpaceDN w:val="0"/>
        <w:adjustRightInd w:val="0"/>
        <w:rPr>
          <w:rFonts w:ascii="Times New Roman" w:eastAsia="Times New Roman" w:hAnsi="Times New Roman"/>
          <w:sz w:val="22"/>
          <w:szCs w:val="22"/>
        </w:rPr>
      </w:pPr>
      <w:r w:rsidRPr="00AB35CA">
        <w:rPr>
          <w:rFonts w:ascii="Times New Roman" w:eastAsia="Times New Roman" w:hAnsi="Times New Roman"/>
          <w:sz w:val="22"/>
          <w:szCs w:val="22"/>
        </w:rPr>
        <w:t>JMEN, kaip ir kiti pemetreksedo tyrimai, parodė skirtingą veiksmingumą priklausomai nuo NSLPV histologinės struktūros. NSLPV, kuriame nevyrauja plokščiosios ląstelės, sirgusių pacientų, vartojusių pemetreksedą (nepriklausomos peržiūros populiacij</w:t>
      </w:r>
      <w:r>
        <w:rPr>
          <w:rFonts w:ascii="Times New Roman" w:eastAsia="Times New Roman" w:hAnsi="Times New Roman"/>
          <w:sz w:val="22"/>
          <w:szCs w:val="22"/>
        </w:rPr>
        <w:t>a, n</w:t>
      </w:r>
      <w:r w:rsidRPr="00AB35CA">
        <w:rPr>
          <w:rFonts w:ascii="Times New Roman" w:eastAsia="Times New Roman" w:hAnsi="Times New Roman"/>
          <w:sz w:val="22"/>
          <w:szCs w:val="22"/>
        </w:rPr>
        <w:t xml:space="preserve"> = 430), </w:t>
      </w:r>
      <w:r>
        <w:rPr>
          <w:rFonts w:ascii="Times New Roman" w:eastAsia="Times New Roman" w:hAnsi="Times New Roman"/>
          <w:sz w:val="22"/>
          <w:szCs w:val="22"/>
        </w:rPr>
        <w:t>IBLP</w:t>
      </w:r>
      <w:r w:rsidRPr="00AB35CA">
        <w:rPr>
          <w:rFonts w:ascii="Times New Roman" w:eastAsia="Times New Roman" w:hAnsi="Times New Roman"/>
          <w:sz w:val="22"/>
          <w:szCs w:val="22"/>
        </w:rPr>
        <w:t xml:space="preserve"> mediana buvo 4,4</w:t>
      </w:r>
      <w:r>
        <w:rPr>
          <w:rFonts w:ascii="Times New Roman" w:eastAsia="Times New Roman" w:hAnsi="Times New Roman"/>
          <w:sz w:val="22"/>
          <w:szCs w:val="22"/>
        </w:rPr>
        <w:t> mėn.</w:t>
      </w:r>
      <w:r w:rsidRPr="00AB35CA">
        <w:rPr>
          <w:rFonts w:ascii="Times New Roman" w:eastAsia="Times New Roman" w:hAnsi="Times New Roman"/>
          <w:sz w:val="22"/>
          <w:szCs w:val="22"/>
        </w:rPr>
        <w:t>, o vartojusių placebą − 1,8</w:t>
      </w:r>
      <w:r>
        <w:rPr>
          <w:rFonts w:ascii="Times New Roman" w:eastAsia="Times New Roman" w:hAnsi="Times New Roman"/>
          <w:sz w:val="22"/>
          <w:szCs w:val="22"/>
        </w:rPr>
        <w:t> mėn.</w:t>
      </w:r>
      <w:r w:rsidRPr="00AB35CA">
        <w:rPr>
          <w:rFonts w:ascii="Times New Roman" w:eastAsia="Times New Roman" w:hAnsi="Times New Roman"/>
          <w:sz w:val="22"/>
          <w:szCs w:val="22"/>
        </w:rPr>
        <w:t xml:space="preserve"> (</w:t>
      </w:r>
      <w:r>
        <w:rPr>
          <w:rFonts w:ascii="Times New Roman" w:eastAsia="Times New Roman" w:hAnsi="Times New Roman"/>
          <w:sz w:val="22"/>
          <w:szCs w:val="22"/>
        </w:rPr>
        <w:t>rizikos santykis – 0,47, 95</w:t>
      </w:r>
      <w:r w:rsidRPr="00AB35CA">
        <w:rPr>
          <w:rFonts w:ascii="Times New Roman" w:eastAsia="Times New Roman" w:hAnsi="Times New Roman"/>
          <w:sz w:val="22"/>
          <w:szCs w:val="22"/>
        </w:rPr>
        <w:t xml:space="preserve">% PI – nuo 0,37 iki 0,6, p = 0,00001). NSLPV, kuriame nevyrauja plokščiosios ląstelės, sirgusių pacientų, vartojusių pemetreksedą (N = 481) </w:t>
      </w:r>
      <w:r>
        <w:rPr>
          <w:rFonts w:ascii="Times New Roman" w:eastAsia="Times New Roman" w:hAnsi="Times New Roman"/>
          <w:sz w:val="22"/>
          <w:szCs w:val="22"/>
        </w:rPr>
        <w:t>bendro išgyvenamumo</w:t>
      </w:r>
      <w:r w:rsidRPr="00AB35CA">
        <w:rPr>
          <w:rFonts w:ascii="Times New Roman" w:eastAsia="Times New Roman" w:hAnsi="Times New Roman"/>
          <w:sz w:val="22"/>
          <w:szCs w:val="22"/>
        </w:rPr>
        <w:t xml:space="preserve"> mediana buvo 15,5</w:t>
      </w:r>
      <w:r>
        <w:rPr>
          <w:rFonts w:ascii="Times New Roman" w:eastAsia="Times New Roman" w:hAnsi="Times New Roman"/>
          <w:sz w:val="22"/>
          <w:szCs w:val="22"/>
        </w:rPr>
        <w:t> mėn.</w:t>
      </w:r>
      <w:r w:rsidRPr="00AB35CA">
        <w:rPr>
          <w:rFonts w:ascii="Times New Roman" w:eastAsia="Times New Roman" w:hAnsi="Times New Roman"/>
          <w:sz w:val="22"/>
          <w:szCs w:val="22"/>
        </w:rPr>
        <w:t>, o vartojusių placebą − 10,3</w:t>
      </w:r>
      <w:r>
        <w:rPr>
          <w:rFonts w:ascii="Times New Roman" w:eastAsia="Times New Roman" w:hAnsi="Times New Roman"/>
          <w:sz w:val="22"/>
          <w:szCs w:val="22"/>
        </w:rPr>
        <w:t> mėn.</w:t>
      </w:r>
      <w:r w:rsidRPr="00AB35CA">
        <w:rPr>
          <w:rFonts w:ascii="Times New Roman" w:eastAsia="Times New Roman" w:hAnsi="Times New Roman"/>
          <w:sz w:val="22"/>
          <w:szCs w:val="22"/>
        </w:rPr>
        <w:t xml:space="preserve"> (</w:t>
      </w:r>
      <w:r>
        <w:rPr>
          <w:rFonts w:ascii="Times New Roman" w:eastAsia="Times New Roman" w:hAnsi="Times New Roman"/>
          <w:sz w:val="22"/>
          <w:szCs w:val="22"/>
        </w:rPr>
        <w:t>rizikos santykis – 0,7, 95</w:t>
      </w:r>
      <w:r w:rsidRPr="00AB35CA">
        <w:rPr>
          <w:rFonts w:ascii="Times New Roman" w:eastAsia="Times New Roman" w:hAnsi="Times New Roman"/>
          <w:sz w:val="22"/>
          <w:szCs w:val="22"/>
        </w:rPr>
        <w:t xml:space="preserve">% PI – nuo 0,56 iki 0,88, p = 0,002). NSLPV, kuriame nevyrauja plokščiosios ląstelės, sirgusių pacientų, vartojusių pemetreksedą, </w:t>
      </w:r>
      <w:r>
        <w:rPr>
          <w:rFonts w:ascii="Times New Roman" w:eastAsia="Times New Roman" w:hAnsi="Times New Roman"/>
          <w:sz w:val="22"/>
          <w:szCs w:val="22"/>
        </w:rPr>
        <w:t>bendro išgyvenamumo</w:t>
      </w:r>
      <w:r w:rsidRPr="00AB35CA">
        <w:rPr>
          <w:rFonts w:ascii="Times New Roman" w:eastAsia="Times New Roman" w:hAnsi="Times New Roman"/>
          <w:sz w:val="22"/>
          <w:szCs w:val="22"/>
        </w:rPr>
        <w:t xml:space="preserve"> (įskaitant indukcijos fazę) mediana buvo 18,6</w:t>
      </w:r>
      <w:r>
        <w:rPr>
          <w:rFonts w:ascii="Times New Roman" w:eastAsia="Times New Roman" w:hAnsi="Times New Roman"/>
          <w:sz w:val="22"/>
          <w:szCs w:val="22"/>
        </w:rPr>
        <w:t> mėn.</w:t>
      </w:r>
      <w:r w:rsidRPr="00AB35CA">
        <w:rPr>
          <w:rFonts w:ascii="Times New Roman" w:eastAsia="Times New Roman" w:hAnsi="Times New Roman"/>
          <w:sz w:val="22"/>
          <w:szCs w:val="22"/>
        </w:rPr>
        <w:t>, vartojusių placebą − 13,6</w:t>
      </w:r>
      <w:r>
        <w:rPr>
          <w:rFonts w:ascii="Times New Roman" w:eastAsia="Times New Roman" w:hAnsi="Times New Roman"/>
          <w:sz w:val="22"/>
          <w:szCs w:val="22"/>
        </w:rPr>
        <w:t> mėn.</w:t>
      </w:r>
      <w:r w:rsidRPr="00AB35CA">
        <w:rPr>
          <w:rFonts w:ascii="Times New Roman" w:eastAsia="Times New Roman" w:hAnsi="Times New Roman"/>
          <w:sz w:val="22"/>
          <w:szCs w:val="22"/>
        </w:rPr>
        <w:t xml:space="preserve"> (</w:t>
      </w:r>
      <w:r>
        <w:rPr>
          <w:rFonts w:ascii="Times New Roman" w:eastAsia="Times New Roman" w:hAnsi="Times New Roman"/>
          <w:sz w:val="22"/>
          <w:szCs w:val="22"/>
        </w:rPr>
        <w:t>rizikos santykis – 0,71, 95</w:t>
      </w:r>
      <w:r w:rsidRPr="00AB35CA">
        <w:rPr>
          <w:rFonts w:ascii="Times New Roman" w:eastAsia="Times New Roman" w:hAnsi="Times New Roman"/>
          <w:sz w:val="22"/>
          <w:szCs w:val="22"/>
        </w:rPr>
        <w:t>% PI – 0,56</w:t>
      </w:r>
      <w:r w:rsidRPr="00AB35CA">
        <w:rPr>
          <w:rFonts w:ascii="Times New Roman" w:eastAsia="Times New Roman" w:hAnsi="Times New Roman"/>
          <w:sz w:val="22"/>
          <w:szCs w:val="22"/>
        </w:rPr>
        <w:noBreakHyphen/>
        <w:t>0,88, p = 0,002).</w:t>
      </w:r>
    </w:p>
    <w:p w14:paraId="2F7DCEC4" w14:textId="77777777" w:rsidR="00F311D6" w:rsidRPr="00AB35CA" w:rsidRDefault="00F311D6" w:rsidP="00F311D6">
      <w:pPr>
        <w:tabs>
          <w:tab w:val="left" w:pos="567"/>
        </w:tabs>
        <w:autoSpaceDE w:val="0"/>
        <w:autoSpaceDN w:val="0"/>
        <w:adjustRightInd w:val="0"/>
        <w:rPr>
          <w:rFonts w:ascii="Times New Roman" w:eastAsia="Times New Roman" w:hAnsi="Times New Roman"/>
          <w:sz w:val="22"/>
          <w:szCs w:val="22"/>
        </w:rPr>
      </w:pPr>
    </w:p>
    <w:p w14:paraId="0872005C" w14:textId="77777777" w:rsidR="00F311D6" w:rsidRPr="00AB35CA" w:rsidRDefault="00F311D6" w:rsidP="00F311D6">
      <w:pPr>
        <w:tabs>
          <w:tab w:val="left" w:pos="567"/>
        </w:tabs>
        <w:autoSpaceDE w:val="0"/>
        <w:autoSpaceDN w:val="0"/>
        <w:adjustRightInd w:val="0"/>
        <w:rPr>
          <w:rFonts w:ascii="Times New Roman" w:eastAsia="Times New Roman" w:hAnsi="Times New Roman"/>
          <w:sz w:val="22"/>
          <w:szCs w:val="22"/>
        </w:rPr>
      </w:pPr>
      <w:r w:rsidRPr="00AB35CA">
        <w:rPr>
          <w:rFonts w:ascii="Times New Roman" w:eastAsia="Times New Roman" w:hAnsi="Times New Roman"/>
          <w:sz w:val="22"/>
          <w:szCs w:val="22"/>
        </w:rPr>
        <w:t xml:space="preserve">Plokščiųjų ląstelių NSLPV sirgusių pacientų </w:t>
      </w:r>
      <w:r>
        <w:rPr>
          <w:rFonts w:ascii="Times New Roman" w:eastAsia="Times New Roman" w:hAnsi="Times New Roman"/>
          <w:sz w:val="22"/>
          <w:szCs w:val="22"/>
        </w:rPr>
        <w:t>IBLP</w:t>
      </w:r>
      <w:r w:rsidRPr="00AB35CA">
        <w:rPr>
          <w:rFonts w:ascii="Times New Roman" w:eastAsia="Times New Roman" w:hAnsi="Times New Roman"/>
          <w:sz w:val="22"/>
          <w:szCs w:val="22"/>
        </w:rPr>
        <w:t xml:space="preserve"> ir </w:t>
      </w:r>
      <w:r>
        <w:rPr>
          <w:rFonts w:ascii="Times New Roman" w:eastAsia="Times New Roman" w:hAnsi="Times New Roman"/>
          <w:sz w:val="22"/>
          <w:szCs w:val="22"/>
        </w:rPr>
        <w:t>bendro išgyvenamumo</w:t>
      </w:r>
      <w:r w:rsidRPr="00AB35CA">
        <w:rPr>
          <w:rFonts w:ascii="Times New Roman" w:eastAsia="Times New Roman" w:hAnsi="Times New Roman"/>
          <w:sz w:val="22"/>
          <w:szCs w:val="22"/>
        </w:rPr>
        <w:t xml:space="preserve"> duomenys pemetreksedo pranašumo prieš placebą nerodo.</w:t>
      </w:r>
    </w:p>
    <w:p w14:paraId="18848405" w14:textId="77777777" w:rsidR="00F311D6" w:rsidRPr="00AB35CA" w:rsidRDefault="00F311D6" w:rsidP="00F311D6">
      <w:pPr>
        <w:tabs>
          <w:tab w:val="left" w:pos="567"/>
        </w:tabs>
        <w:autoSpaceDE w:val="0"/>
        <w:autoSpaceDN w:val="0"/>
        <w:adjustRightInd w:val="0"/>
        <w:rPr>
          <w:rFonts w:ascii="Times New Roman" w:eastAsia="Times New Roman" w:hAnsi="Times New Roman"/>
          <w:sz w:val="22"/>
          <w:szCs w:val="22"/>
        </w:rPr>
      </w:pPr>
    </w:p>
    <w:p w14:paraId="2EC968F1" w14:textId="77777777" w:rsidR="00F311D6" w:rsidRPr="00AB35CA" w:rsidRDefault="00F311D6" w:rsidP="00F311D6">
      <w:pPr>
        <w:tabs>
          <w:tab w:val="left" w:pos="567"/>
        </w:tabs>
        <w:autoSpaceDE w:val="0"/>
        <w:autoSpaceDN w:val="0"/>
        <w:adjustRightInd w:val="0"/>
        <w:rPr>
          <w:rFonts w:ascii="Times New Roman" w:eastAsia="Times New Roman" w:hAnsi="Times New Roman"/>
          <w:sz w:val="22"/>
          <w:szCs w:val="22"/>
        </w:rPr>
      </w:pPr>
      <w:r w:rsidRPr="00AB35CA">
        <w:rPr>
          <w:rFonts w:ascii="Times New Roman" w:eastAsia="Times New Roman" w:hAnsi="Times New Roman"/>
          <w:sz w:val="22"/>
          <w:szCs w:val="22"/>
        </w:rPr>
        <w:t>Klini</w:t>
      </w:r>
      <w:r>
        <w:rPr>
          <w:rFonts w:ascii="Times New Roman" w:eastAsia="Times New Roman" w:hAnsi="Times New Roman"/>
          <w:sz w:val="22"/>
          <w:szCs w:val="22"/>
        </w:rPr>
        <w:t>š</w:t>
      </w:r>
      <w:r w:rsidRPr="00AB35CA">
        <w:rPr>
          <w:rFonts w:ascii="Times New Roman" w:eastAsia="Times New Roman" w:hAnsi="Times New Roman"/>
          <w:sz w:val="22"/>
          <w:szCs w:val="22"/>
        </w:rPr>
        <w:t>kai svarbių pemetreksedo saugumo skirtumų gydant skirtingos histologinės struktūros vėžį nepastebėta.</w:t>
      </w:r>
    </w:p>
    <w:p w14:paraId="7FCBB712" w14:textId="77777777" w:rsidR="00F311D6" w:rsidRPr="003737CA" w:rsidRDefault="00F311D6" w:rsidP="00F311D6">
      <w:pPr>
        <w:autoSpaceDE w:val="0"/>
        <w:autoSpaceDN w:val="0"/>
        <w:adjustRightInd w:val="0"/>
        <w:rPr>
          <w:rFonts w:ascii="Times New Roman" w:hAnsi="Times New Roman"/>
          <w:color w:val="000000"/>
          <w:sz w:val="22"/>
          <w:szCs w:val="22"/>
          <w:lang w:eastAsia="zh-CN" w:bidi="ar-SA"/>
        </w:rPr>
      </w:pPr>
    </w:p>
    <w:p w14:paraId="453B1F5B" w14:textId="02D870B6" w:rsidR="00F311D6" w:rsidRDefault="00F311D6" w:rsidP="00F311D6">
      <w:pPr>
        <w:rPr>
          <w:rFonts w:ascii="Times New Roman" w:eastAsia="Times New Roman" w:hAnsi="Times New Roman"/>
          <w:b/>
          <w:bCs/>
          <w:snapToGrid w:val="0"/>
          <w:sz w:val="22"/>
          <w:szCs w:val="22"/>
          <w:lang w:eastAsia="en-US" w:bidi="ar-SA"/>
        </w:rPr>
      </w:pPr>
      <w:r w:rsidRPr="003737CA">
        <w:rPr>
          <w:rFonts w:ascii="Times New Roman" w:eastAsia="Times New Roman" w:hAnsi="Times New Roman"/>
          <w:b/>
          <w:bCs/>
          <w:snapToGrid w:val="0"/>
          <w:sz w:val="22"/>
          <w:szCs w:val="22"/>
          <w:lang w:eastAsia="en-US" w:bidi="ar-SA"/>
        </w:rPr>
        <w:t xml:space="preserve">JMEN. </w:t>
      </w:r>
      <w:r w:rsidRPr="003737CA">
        <w:rPr>
          <w:rFonts w:ascii="Times New Roman" w:eastAsia="TimesNewRomanPSMT" w:hAnsi="Times New Roman"/>
          <w:b/>
          <w:sz w:val="22"/>
          <w:szCs w:val="22"/>
          <w:lang w:eastAsia="fr-LU" w:bidi="ar-SA"/>
        </w:rPr>
        <w:t>Pemetreksed</w:t>
      </w:r>
      <w:r>
        <w:rPr>
          <w:rFonts w:ascii="Times New Roman" w:eastAsia="TimesNewRomanPSMT" w:hAnsi="Times New Roman"/>
          <w:b/>
          <w:sz w:val="22"/>
          <w:szCs w:val="22"/>
          <w:lang w:eastAsia="fr-LU" w:bidi="ar-SA"/>
        </w:rPr>
        <w:t>u</w:t>
      </w:r>
      <w:r w:rsidRPr="003737CA">
        <w:rPr>
          <w:rFonts w:ascii="Times New Roman" w:eastAsia="Times New Roman" w:hAnsi="Times New Roman"/>
          <w:b/>
          <w:bCs/>
          <w:snapToGrid w:val="0"/>
          <w:sz w:val="22"/>
          <w:szCs w:val="22"/>
          <w:lang w:eastAsia="en-US" w:bidi="ar-SA"/>
        </w:rPr>
        <w:t xml:space="preserve">, palyginti su placebu, gydytų pacientų, sergančių NSLPV, tačiau ne tokiu, kuriame vyrauja plokščiosios ląstelės, </w:t>
      </w:r>
      <w:r>
        <w:rPr>
          <w:rFonts w:ascii="Times New Roman" w:eastAsia="Times New Roman" w:hAnsi="Times New Roman"/>
          <w:b/>
          <w:bCs/>
          <w:snapToGrid w:val="0"/>
          <w:sz w:val="22"/>
          <w:szCs w:val="22"/>
          <w:lang w:eastAsia="en-US" w:bidi="ar-SA"/>
        </w:rPr>
        <w:t>išgyvenamumo</w:t>
      </w:r>
      <w:r w:rsidRPr="003737CA">
        <w:rPr>
          <w:rFonts w:ascii="Times New Roman" w:eastAsia="Times New Roman" w:hAnsi="Times New Roman"/>
          <w:b/>
          <w:bCs/>
          <w:snapToGrid w:val="0"/>
          <w:sz w:val="22"/>
          <w:szCs w:val="22"/>
          <w:lang w:eastAsia="en-US" w:bidi="ar-SA"/>
        </w:rPr>
        <w:t xml:space="preserve"> be ligos progresavimo ir bendro išgyvenamumo </w:t>
      </w:r>
      <w:r w:rsidRPr="003737CA">
        <w:rPr>
          <w:rFonts w:ascii="Times New Roman" w:eastAsia="Times New Roman" w:hAnsi="Times New Roman"/>
          <w:b/>
          <w:bCs/>
          <w:i/>
          <w:snapToGrid w:val="0"/>
          <w:sz w:val="22"/>
          <w:szCs w:val="22"/>
          <w:lang w:eastAsia="en-US" w:bidi="ar-SA"/>
        </w:rPr>
        <w:t>Kaplan-Meier</w:t>
      </w:r>
      <w:r w:rsidRPr="003737CA">
        <w:rPr>
          <w:rFonts w:ascii="Times New Roman" w:eastAsia="Times New Roman" w:hAnsi="Times New Roman"/>
          <w:b/>
          <w:bCs/>
          <w:snapToGrid w:val="0"/>
          <w:sz w:val="22"/>
          <w:szCs w:val="22"/>
          <w:lang w:eastAsia="en-US" w:bidi="ar-SA"/>
        </w:rPr>
        <w:t xml:space="preserve"> diagramos.</w:t>
      </w:r>
    </w:p>
    <w:p w14:paraId="4468A865" w14:textId="7A563201" w:rsidR="000C332B" w:rsidRDefault="000C332B" w:rsidP="00F311D6">
      <w:pPr>
        <w:rPr>
          <w:rFonts w:ascii="Times New Roman" w:eastAsia="Times New Roman" w:hAnsi="Times New Roman"/>
          <w:b/>
          <w:bCs/>
          <w:snapToGrid w:val="0"/>
          <w:sz w:val="22"/>
          <w:szCs w:val="22"/>
          <w:lang w:eastAsia="en-US" w:bidi="ar-SA"/>
        </w:rPr>
      </w:pPr>
    </w:p>
    <w:p w14:paraId="57C93CDC" w14:textId="649F7472" w:rsidR="000C332B" w:rsidRDefault="004B677D" w:rsidP="00F311D6">
      <w:pPr>
        <w:rPr>
          <w:rFonts w:ascii="Times New Roman" w:eastAsia="Times New Roman" w:hAnsi="Times New Roman"/>
          <w:b/>
          <w:bCs/>
          <w:snapToGrid w:val="0"/>
          <w:sz w:val="22"/>
          <w:szCs w:val="22"/>
          <w:lang w:eastAsia="en-US" w:bidi="ar-SA"/>
        </w:rPr>
      </w:pPr>
      <w:r w:rsidRPr="004B677D">
        <w:rPr>
          <w:rFonts w:ascii="Times New Roman" w:eastAsia="Times New Roman" w:hAnsi="Times New Roman"/>
          <w:b/>
          <w:bCs/>
          <w:noProof/>
          <w:snapToGrid w:val="0"/>
          <w:sz w:val="22"/>
          <w:szCs w:val="22"/>
          <w:lang w:bidi="ar-SA"/>
        </w:rPr>
        <w:lastRenderedPageBreak/>
        <w:drawing>
          <wp:inline distT="0" distB="0" distL="0" distR="0" wp14:anchorId="54431B0B" wp14:editId="066CCBEB">
            <wp:extent cx="5760085" cy="2381885"/>
            <wp:effectExtent l="0" t="0" r="0" b="0"/>
            <wp:docPr id="15" name="Picture 1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line chart&#10;&#10;Description automatically generated"/>
                    <pic:cNvPicPr/>
                  </pic:nvPicPr>
                  <pic:blipFill>
                    <a:blip r:embed="rId12"/>
                    <a:stretch>
                      <a:fillRect/>
                    </a:stretch>
                  </pic:blipFill>
                  <pic:spPr>
                    <a:xfrm>
                      <a:off x="0" y="0"/>
                      <a:ext cx="5760085" cy="2381885"/>
                    </a:xfrm>
                    <a:prstGeom prst="rect">
                      <a:avLst/>
                    </a:prstGeom>
                  </pic:spPr>
                </pic:pic>
              </a:graphicData>
            </a:graphic>
          </wp:inline>
        </w:drawing>
      </w:r>
    </w:p>
    <w:p w14:paraId="2B32F333" w14:textId="5A18C881" w:rsidR="000C332B" w:rsidRDefault="000C332B" w:rsidP="00F311D6">
      <w:pPr>
        <w:rPr>
          <w:rFonts w:ascii="Times New Roman" w:eastAsia="Times New Roman" w:hAnsi="Times New Roman"/>
          <w:b/>
          <w:bCs/>
          <w:snapToGrid w:val="0"/>
          <w:sz w:val="22"/>
          <w:szCs w:val="22"/>
          <w:lang w:eastAsia="en-US" w:bidi="ar-SA"/>
        </w:rPr>
      </w:pPr>
    </w:p>
    <w:p w14:paraId="1697DDC3" w14:textId="77777777" w:rsidR="000C332B" w:rsidRPr="003737CA" w:rsidRDefault="000C332B" w:rsidP="00F311D6">
      <w:pPr>
        <w:rPr>
          <w:rFonts w:ascii="Times New Roman" w:eastAsia="Times New Roman" w:hAnsi="Times New Roman"/>
          <w:b/>
          <w:bCs/>
          <w:snapToGrid w:val="0"/>
          <w:sz w:val="22"/>
          <w:szCs w:val="22"/>
          <w:lang w:eastAsia="en-US" w:bidi="ar-SA"/>
        </w:rPr>
      </w:pPr>
    </w:p>
    <w:p w14:paraId="79CF7F3B" w14:textId="77777777" w:rsidR="00F311D6" w:rsidRPr="003B5773" w:rsidRDefault="00F311D6" w:rsidP="00F311D6">
      <w:pPr>
        <w:autoSpaceDE w:val="0"/>
        <w:autoSpaceDN w:val="0"/>
        <w:adjustRightInd w:val="0"/>
        <w:rPr>
          <w:rFonts w:ascii="Times New Roman" w:eastAsia="Times New Roman" w:hAnsi="Times New Roman"/>
          <w:sz w:val="22"/>
          <w:szCs w:val="22"/>
          <w:u w:val="single"/>
          <w:lang w:eastAsia="fr-LU" w:bidi="ar-SA"/>
        </w:rPr>
      </w:pPr>
      <w:r w:rsidRPr="003B5773">
        <w:rPr>
          <w:rFonts w:ascii="Times New Roman" w:eastAsia="Times New Roman" w:hAnsi="Times New Roman"/>
          <w:sz w:val="22"/>
          <w:szCs w:val="22"/>
          <w:u w:val="single"/>
          <w:lang w:eastAsia="fr-LU" w:bidi="ar-SA"/>
        </w:rPr>
        <w:t>PARAMOUNT</w:t>
      </w:r>
    </w:p>
    <w:p w14:paraId="2851050D" w14:textId="77777777" w:rsidR="00F311D6" w:rsidRPr="00B97C09" w:rsidRDefault="00F311D6" w:rsidP="00F311D6">
      <w:pPr>
        <w:autoSpaceDE w:val="0"/>
        <w:autoSpaceDN w:val="0"/>
        <w:adjustRightInd w:val="0"/>
        <w:rPr>
          <w:rFonts w:ascii="Times New Roman" w:eastAsia="Times New Roman" w:hAnsi="Times New Roman"/>
          <w:sz w:val="22"/>
          <w:szCs w:val="22"/>
          <w:lang w:eastAsia="fr-LU" w:bidi="ar-SA"/>
        </w:rPr>
      </w:pPr>
      <w:r w:rsidRPr="00B97C09">
        <w:rPr>
          <w:rFonts w:ascii="Times New Roman" w:eastAsia="Times New Roman" w:hAnsi="Times New Roman"/>
          <w:sz w:val="22"/>
          <w:szCs w:val="22"/>
          <w:lang w:eastAsia="fr-LU" w:bidi="ar-SA"/>
        </w:rPr>
        <w:t xml:space="preserve">Daugelyje centrų atlikto </w:t>
      </w:r>
      <w:r>
        <w:rPr>
          <w:rFonts w:ascii="Times New Roman" w:eastAsia="Times New Roman" w:hAnsi="Times New Roman"/>
          <w:sz w:val="22"/>
          <w:szCs w:val="22"/>
          <w:lang w:eastAsia="fr-LU" w:bidi="ar-SA"/>
        </w:rPr>
        <w:t>atsitiktinių imčių</w:t>
      </w:r>
      <w:r w:rsidRPr="00B97C09">
        <w:rPr>
          <w:rFonts w:ascii="Times New Roman" w:eastAsia="Times New Roman" w:hAnsi="Times New Roman"/>
          <w:sz w:val="22"/>
          <w:szCs w:val="22"/>
          <w:lang w:eastAsia="fr-LU" w:bidi="ar-SA"/>
        </w:rPr>
        <w:t xml:space="preserve"> dvigubai </w:t>
      </w:r>
      <w:r>
        <w:rPr>
          <w:rFonts w:ascii="Times New Roman" w:eastAsia="Times New Roman" w:hAnsi="Times New Roman"/>
          <w:sz w:val="22"/>
          <w:szCs w:val="22"/>
          <w:lang w:eastAsia="fr-LU" w:bidi="ar-SA"/>
        </w:rPr>
        <w:t>koduoto</w:t>
      </w:r>
      <w:r w:rsidRPr="00B97C09">
        <w:rPr>
          <w:rFonts w:ascii="Times New Roman" w:eastAsia="Times New Roman" w:hAnsi="Times New Roman"/>
          <w:sz w:val="22"/>
          <w:szCs w:val="22"/>
          <w:lang w:eastAsia="fr-LU" w:bidi="ar-SA"/>
        </w:rPr>
        <w:t xml:space="preserve"> placebu kontroliuo</w:t>
      </w:r>
      <w:r>
        <w:rPr>
          <w:rFonts w:ascii="Times New Roman" w:eastAsia="Times New Roman" w:hAnsi="Times New Roman"/>
          <w:sz w:val="22"/>
          <w:szCs w:val="22"/>
          <w:lang w:eastAsia="fr-LU" w:bidi="ar-SA"/>
        </w:rPr>
        <w:t>t</w:t>
      </w:r>
      <w:r w:rsidRPr="00B97C09">
        <w:rPr>
          <w:rFonts w:ascii="Times New Roman" w:eastAsia="Times New Roman" w:hAnsi="Times New Roman"/>
          <w:sz w:val="22"/>
          <w:szCs w:val="22"/>
          <w:lang w:eastAsia="fr-LU" w:bidi="ar-SA"/>
        </w:rPr>
        <w:t xml:space="preserve">o 3 fazės tyrimo </w:t>
      </w:r>
      <w:r>
        <w:rPr>
          <w:rFonts w:ascii="Times New Roman" w:eastAsia="Times New Roman" w:hAnsi="Times New Roman"/>
          <w:sz w:val="22"/>
          <w:szCs w:val="22"/>
          <w:lang w:eastAsia="fr-LU" w:bidi="ar-SA"/>
        </w:rPr>
        <w:t>(</w:t>
      </w:r>
      <w:r w:rsidRPr="00B97C09">
        <w:rPr>
          <w:rFonts w:ascii="Times New Roman" w:eastAsia="Times New Roman" w:hAnsi="Times New Roman"/>
          <w:sz w:val="22"/>
          <w:szCs w:val="22"/>
          <w:lang w:eastAsia="fr-LU" w:bidi="ar-SA"/>
        </w:rPr>
        <w:t>PARAMOUNT</w:t>
      </w:r>
      <w:r>
        <w:rPr>
          <w:rFonts w:ascii="Times New Roman" w:eastAsia="Times New Roman" w:hAnsi="Times New Roman"/>
          <w:sz w:val="22"/>
          <w:szCs w:val="22"/>
          <w:lang w:eastAsia="fr-LU" w:bidi="ar-SA"/>
        </w:rPr>
        <w:t>)</w:t>
      </w:r>
      <w:r w:rsidRPr="00B97C09">
        <w:rPr>
          <w:rFonts w:ascii="Times New Roman" w:eastAsia="Times New Roman" w:hAnsi="Times New Roman"/>
          <w:sz w:val="22"/>
          <w:szCs w:val="22"/>
          <w:lang w:eastAsia="fr-LU" w:bidi="ar-SA"/>
        </w:rPr>
        <w:t xml:space="preserve"> metu tęstinio palaikomojo gydymo pemetreksedu ir geriausiu BSC (n = 359) veiksmingumas ir saugumas buvo lyginami su placebo ir BSC (n = 180). Šiame tyrime dalyvavę pacientai sirgo lokaliai progresavusiu (IIIB stadijos) arba metastazavusiu (IV stadijos) nesmulkialąsteliniu plaučių vėžiu (NSLPV), kuriame nevyravo plokščiosios ląstelės, ir kuris neprogresavo po 4 pirmaeilės chemoterapijos dviem vaistiniais preparatais (pemetreksedu ir cisplatina) kursų. 539 iš 939 pacientų, kuriems taikytas indukcinis gydymas pemetreksedo ir cisplatinos deriniu, buvo </w:t>
      </w:r>
      <w:r>
        <w:rPr>
          <w:rFonts w:ascii="Times New Roman" w:eastAsia="Times New Roman" w:hAnsi="Times New Roman"/>
          <w:sz w:val="22"/>
          <w:szCs w:val="22"/>
          <w:lang w:eastAsia="fr-LU" w:bidi="ar-SA"/>
        </w:rPr>
        <w:t>atsitiktiniu būdu priskirti</w:t>
      </w:r>
      <w:r w:rsidRPr="00B97C09">
        <w:rPr>
          <w:rFonts w:ascii="Times New Roman" w:eastAsia="Times New Roman" w:hAnsi="Times New Roman"/>
          <w:sz w:val="22"/>
          <w:szCs w:val="22"/>
          <w:lang w:eastAsia="fr-LU" w:bidi="ar-SA"/>
        </w:rPr>
        <w:t xml:space="preserve"> palaikomajam gydymui </w:t>
      </w:r>
      <w:r>
        <w:rPr>
          <w:rFonts w:ascii="Times New Roman" w:eastAsia="Times New Roman" w:hAnsi="Times New Roman"/>
          <w:sz w:val="22"/>
          <w:szCs w:val="22"/>
          <w:lang w:eastAsia="fr-LU" w:bidi="ar-SA"/>
        </w:rPr>
        <w:t>pemetreksedu arba placebu. 44,9</w:t>
      </w:r>
      <w:r w:rsidRPr="00B97C09">
        <w:rPr>
          <w:rFonts w:ascii="Times New Roman" w:eastAsia="Times New Roman" w:hAnsi="Times New Roman"/>
          <w:sz w:val="22"/>
          <w:szCs w:val="22"/>
          <w:lang w:eastAsia="fr-LU" w:bidi="ar-SA"/>
        </w:rPr>
        <w:t xml:space="preserve">% </w:t>
      </w:r>
      <w:r>
        <w:rPr>
          <w:rFonts w:ascii="Times New Roman" w:eastAsia="Times New Roman" w:hAnsi="Times New Roman"/>
          <w:sz w:val="22"/>
          <w:szCs w:val="22"/>
          <w:lang w:eastAsia="fr-LU" w:bidi="ar-SA"/>
        </w:rPr>
        <w:t>atsitiktinėms imtims priskirtų</w:t>
      </w:r>
      <w:r w:rsidRPr="00B97C09">
        <w:rPr>
          <w:rFonts w:ascii="Times New Roman" w:eastAsia="Times New Roman" w:hAnsi="Times New Roman"/>
          <w:sz w:val="22"/>
          <w:szCs w:val="22"/>
          <w:lang w:eastAsia="fr-LU" w:bidi="ar-SA"/>
        </w:rPr>
        <w:t xml:space="preserve"> pacientų buvo pasireiškęs </w:t>
      </w:r>
      <w:r>
        <w:rPr>
          <w:rFonts w:ascii="Times New Roman" w:eastAsia="Times New Roman" w:hAnsi="Times New Roman"/>
          <w:sz w:val="22"/>
          <w:szCs w:val="22"/>
          <w:lang w:eastAsia="fr-LU" w:bidi="ar-SA"/>
        </w:rPr>
        <w:t>visiškas</w:t>
      </w:r>
      <w:r w:rsidRPr="00B97C09">
        <w:rPr>
          <w:rFonts w:ascii="Times New Roman" w:eastAsia="Times New Roman" w:hAnsi="Times New Roman"/>
          <w:sz w:val="22"/>
          <w:szCs w:val="22"/>
          <w:lang w:eastAsia="fr-LU" w:bidi="ar-SA"/>
        </w:rPr>
        <w:t xml:space="preserve"> ar dalinis atsakas į indukcinį gydymą pemetreksedo</w:t>
      </w:r>
      <w:r>
        <w:rPr>
          <w:rFonts w:ascii="Times New Roman" w:eastAsia="Times New Roman" w:hAnsi="Times New Roman"/>
          <w:sz w:val="22"/>
          <w:szCs w:val="22"/>
          <w:lang w:eastAsia="fr-LU" w:bidi="ar-SA"/>
        </w:rPr>
        <w:t xml:space="preserve"> ir cisplatinos deriniu, o 51,9</w:t>
      </w:r>
      <w:r w:rsidRPr="00B97C09">
        <w:rPr>
          <w:rFonts w:ascii="Times New Roman" w:eastAsia="Times New Roman" w:hAnsi="Times New Roman"/>
          <w:sz w:val="22"/>
          <w:szCs w:val="22"/>
          <w:lang w:eastAsia="fr-LU" w:bidi="ar-SA"/>
        </w:rPr>
        <w:t xml:space="preserve">% liga stabilizavosi. Į šį tyrimą buvo įtraukiami tik tie pacientai, kurių fizinė būklė pagal ECOG kriterijus buvo įvertinta 0 arba 1 balu. Laikotarpio nuo indukcinio gydymo pemetreksedu ir cisplatina pradžios iki palaikomojo gydymo pradžios mediana pemetreksedo ir placebo grupių pacientams buvo po 2,96 mėnesio. </w:t>
      </w:r>
      <w:r>
        <w:rPr>
          <w:rFonts w:ascii="Times New Roman" w:eastAsia="Times New Roman" w:hAnsi="Times New Roman"/>
          <w:sz w:val="22"/>
          <w:szCs w:val="22"/>
          <w:lang w:eastAsia="fr-LU" w:bidi="ar-SA"/>
        </w:rPr>
        <w:t>Atsitiktinėms imtims priskirtiems</w:t>
      </w:r>
      <w:r w:rsidRPr="00B97C09">
        <w:rPr>
          <w:rFonts w:ascii="Times New Roman" w:eastAsia="Times New Roman" w:hAnsi="Times New Roman"/>
          <w:sz w:val="22"/>
          <w:szCs w:val="22"/>
          <w:lang w:eastAsia="fr-LU" w:bidi="ar-SA"/>
        </w:rPr>
        <w:t xml:space="preserve"> pacientams palaikomasis gydymas taikytas tol, kol liga pradės progresuoti. Veiksmingumas ir saugumas buvo vertinami nuo </w:t>
      </w:r>
      <w:r>
        <w:rPr>
          <w:rFonts w:ascii="Times New Roman" w:eastAsia="Times New Roman" w:hAnsi="Times New Roman"/>
          <w:sz w:val="22"/>
          <w:szCs w:val="22"/>
          <w:lang w:eastAsia="fr-LU" w:bidi="ar-SA"/>
        </w:rPr>
        <w:t>priskyrimo atsitiktinei imčiai</w:t>
      </w:r>
      <w:r w:rsidRPr="00B97C09">
        <w:rPr>
          <w:rFonts w:ascii="Times New Roman" w:eastAsia="Times New Roman" w:hAnsi="Times New Roman"/>
          <w:sz w:val="22"/>
          <w:szCs w:val="22"/>
          <w:lang w:eastAsia="fr-LU" w:bidi="ar-SA"/>
        </w:rPr>
        <w:t xml:space="preserve"> po pirmaeilio (indukcinio) gydymo. Palaikomojo gydymo pemetreksedu ar placebu kursų skaičiaus mediana buvo 4. 6 ar daugiau gydymo pemetreksedu k</w:t>
      </w:r>
      <w:r>
        <w:rPr>
          <w:rFonts w:ascii="Times New Roman" w:eastAsia="Times New Roman" w:hAnsi="Times New Roman"/>
          <w:sz w:val="22"/>
          <w:szCs w:val="22"/>
          <w:lang w:eastAsia="fr-LU" w:bidi="ar-SA"/>
        </w:rPr>
        <w:t>ursus baigė 169 pacientai (47,1</w:t>
      </w:r>
      <w:r w:rsidRPr="00B97C09">
        <w:rPr>
          <w:rFonts w:ascii="Times New Roman" w:eastAsia="Times New Roman" w:hAnsi="Times New Roman"/>
          <w:sz w:val="22"/>
          <w:szCs w:val="22"/>
          <w:lang w:eastAsia="fr-LU" w:bidi="ar-SA"/>
        </w:rPr>
        <w:t>%) (</w:t>
      </w:r>
      <w:r>
        <w:rPr>
          <w:rFonts w:ascii="Times New Roman" w:eastAsia="Times New Roman" w:hAnsi="Times New Roman"/>
          <w:sz w:val="22"/>
          <w:szCs w:val="22"/>
          <w:lang w:eastAsia="fr-LU" w:bidi="ar-SA"/>
        </w:rPr>
        <w:t xml:space="preserve">tai atitiko </w:t>
      </w:r>
      <w:r w:rsidRPr="00B97C09">
        <w:rPr>
          <w:rFonts w:ascii="Times New Roman" w:eastAsia="Times New Roman" w:hAnsi="Times New Roman"/>
          <w:sz w:val="22"/>
          <w:szCs w:val="22"/>
          <w:lang w:eastAsia="fr-LU" w:bidi="ar-SA"/>
        </w:rPr>
        <w:t>iš</w:t>
      </w:r>
      <w:r>
        <w:rPr>
          <w:rFonts w:ascii="Times New Roman" w:eastAsia="Times New Roman" w:hAnsi="Times New Roman"/>
          <w:sz w:val="22"/>
          <w:szCs w:val="22"/>
          <w:lang w:eastAsia="fr-LU" w:bidi="ar-SA"/>
        </w:rPr>
        <w:t xml:space="preserve"> </w:t>
      </w:r>
      <w:r w:rsidRPr="00B97C09">
        <w:rPr>
          <w:rFonts w:ascii="Times New Roman" w:eastAsia="Times New Roman" w:hAnsi="Times New Roman"/>
          <w:sz w:val="22"/>
          <w:szCs w:val="22"/>
          <w:lang w:eastAsia="fr-LU" w:bidi="ar-SA"/>
        </w:rPr>
        <w:t xml:space="preserve">viso </w:t>
      </w:r>
      <w:r>
        <w:rPr>
          <w:rFonts w:ascii="Times New Roman" w:eastAsia="Times New Roman" w:hAnsi="Times New Roman"/>
          <w:sz w:val="22"/>
          <w:szCs w:val="22"/>
          <w:lang w:eastAsia="fr-LU" w:bidi="ar-SA"/>
        </w:rPr>
        <w:t>mažiausiai</w:t>
      </w:r>
      <w:r w:rsidRPr="00B97C09">
        <w:rPr>
          <w:rFonts w:ascii="Times New Roman" w:eastAsia="Times New Roman" w:hAnsi="Times New Roman"/>
          <w:sz w:val="22"/>
          <w:szCs w:val="22"/>
          <w:lang w:eastAsia="fr-LU" w:bidi="ar-SA"/>
        </w:rPr>
        <w:t xml:space="preserve"> 10 gydymo pemetreksedu kursų).</w:t>
      </w:r>
    </w:p>
    <w:p w14:paraId="473B9F0F" w14:textId="77777777" w:rsidR="00F311D6" w:rsidRPr="00B97C09" w:rsidRDefault="00F311D6" w:rsidP="00F311D6">
      <w:pPr>
        <w:autoSpaceDE w:val="0"/>
        <w:autoSpaceDN w:val="0"/>
        <w:adjustRightInd w:val="0"/>
        <w:rPr>
          <w:rFonts w:ascii="Times New Roman" w:eastAsia="Times New Roman" w:hAnsi="Times New Roman"/>
          <w:sz w:val="22"/>
          <w:szCs w:val="22"/>
          <w:lang w:eastAsia="fr-LU" w:bidi="ar-SA"/>
        </w:rPr>
      </w:pPr>
    </w:p>
    <w:p w14:paraId="5551EC66" w14:textId="77777777" w:rsidR="00F311D6" w:rsidRPr="00B97C09" w:rsidRDefault="00F311D6" w:rsidP="00F311D6">
      <w:pPr>
        <w:autoSpaceDE w:val="0"/>
        <w:autoSpaceDN w:val="0"/>
        <w:adjustRightInd w:val="0"/>
        <w:rPr>
          <w:rFonts w:ascii="Times New Roman" w:eastAsia="Times New Roman" w:hAnsi="Times New Roman"/>
          <w:sz w:val="22"/>
          <w:szCs w:val="22"/>
          <w:lang w:eastAsia="fr-LU" w:bidi="ar-SA"/>
        </w:rPr>
      </w:pPr>
      <w:r w:rsidRPr="00B97C09">
        <w:rPr>
          <w:rFonts w:ascii="Times New Roman" w:eastAsia="Times New Roman" w:hAnsi="Times New Roman"/>
          <w:sz w:val="22"/>
          <w:szCs w:val="22"/>
          <w:lang w:eastAsia="fr-LU" w:bidi="ar-SA"/>
        </w:rPr>
        <w:t xml:space="preserve">Tyrimo metu įrodytas veiksmingumas pagal pagrindinę vertinamąją baigtį: pemetreksedo grupės </w:t>
      </w:r>
      <w:r>
        <w:rPr>
          <w:rFonts w:ascii="Times New Roman" w:eastAsia="Times New Roman" w:hAnsi="Times New Roman"/>
          <w:sz w:val="22"/>
          <w:szCs w:val="22"/>
          <w:lang w:eastAsia="fr-LU" w:bidi="ar-SA"/>
        </w:rPr>
        <w:t>IBLP</w:t>
      </w:r>
      <w:r w:rsidRPr="00B97C09">
        <w:rPr>
          <w:rFonts w:ascii="Times New Roman" w:eastAsia="Times New Roman" w:hAnsi="Times New Roman"/>
          <w:sz w:val="22"/>
          <w:szCs w:val="22"/>
          <w:lang w:eastAsia="fr-LU" w:bidi="ar-SA"/>
        </w:rPr>
        <w:t xml:space="preserve"> buvo statistikai reikšmingai ilgesnis negu placebo </w:t>
      </w:r>
      <w:r>
        <w:rPr>
          <w:rFonts w:ascii="Times New Roman" w:eastAsia="Times New Roman" w:hAnsi="Times New Roman"/>
          <w:sz w:val="22"/>
          <w:szCs w:val="22"/>
          <w:lang w:eastAsia="fr-LU" w:bidi="ar-SA"/>
        </w:rPr>
        <w:t xml:space="preserve">grupėje </w:t>
      </w:r>
      <w:r w:rsidRPr="00B97C09">
        <w:rPr>
          <w:rFonts w:ascii="Times New Roman" w:eastAsia="Times New Roman" w:hAnsi="Times New Roman"/>
          <w:sz w:val="22"/>
          <w:szCs w:val="22"/>
          <w:lang w:eastAsia="fr-LU" w:bidi="ar-SA"/>
        </w:rPr>
        <w:t>(nepriklausomos peržiūros populiacij</w:t>
      </w:r>
      <w:r>
        <w:rPr>
          <w:rFonts w:ascii="Times New Roman" w:eastAsia="Times New Roman" w:hAnsi="Times New Roman"/>
          <w:sz w:val="22"/>
          <w:szCs w:val="22"/>
          <w:lang w:eastAsia="fr-LU" w:bidi="ar-SA"/>
        </w:rPr>
        <w:t>a, n</w:t>
      </w:r>
      <w:r w:rsidRPr="00B97C09">
        <w:rPr>
          <w:rFonts w:ascii="Times New Roman" w:eastAsia="Times New Roman" w:hAnsi="Times New Roman"/>
          <w:sz w:val="22"/>
          <w:szCs w:val="22"/>
          <w:lang w:eastAsia="fr-LU" w:bidi="ar-SA"/>
        </w:rPr>
        <w:t xml:space="preserve"> = 472, mediana atitinkamai 3,9</w:t>
      </w:r>
      <w:r>
        <w:rPr>
          <w:rFonts w:ascii="Times New Roman" w:eastAsia="Times New Roman" w:hAnsi="Times New Roman"/>
          <w:sz w:val="22"/>
          <w:szCs w:val="22"/>
          <w:lang w:eastAsia="fr-LU" w:bidi="ar-SA"/>
        </w:rPr>
        <w:t> mėn.</w:t>
      </w:r>
      <w:r w:rsidRPr="00B97C09">
        <w:rPr>
          <w:rFonts w:ascii="Times New Roman" w:eastAsia="Times New Roman" w:hAnsi="Times New Roman"/>
          <w:sz w:val="22"/>
          <w:szCs w:val="22"/>
          <w:lang w:eastAsia="fr-LU" w:bidi="ar-SA"/>
        </w:rPr>
        <w:t xml:space="preserve"> ir 2,6</w:t>
      </w:r>
      <w:r>
        <w:rPr>
          <w:rFonts w:ascii="Times New Roman" w:eastAsia="Times New Roman" w:hAnsi="Times New Roman"/>
          <w:sz w:val="22"/>
          <w:szCs w:val="22"/>
          <w:lang w:eastAsia="fr-LU" w:bidi="ar-SA"/>
        </w:rPr>
        <w:t> mėn.</w:t>
      </w:r>
      <w:r w:rsidRPr="00B97C09">
        <w:rPr>
          <w:rFonts w:ascii="Times New Roman" w:eastAsia="Times New Roman" w:hAnsi="Times New Roman"/>
          <w:sz w:val="22"/>
          <w:szCs w:val="22"/>
          <w:lang w:eastAsia="fr-LU" w:bidi="ar-SA"/>
        </w:rPr>
        <w:t xml:space="preserve">, </w:t>
      </w:r>
      <w:r>
        <w:rPr>
          <w:rFonts w:ascii="Times New Roman" w:eastAsia="Times New Roman" w:hAnsi="Times New Roman"/>
          <w:sz w:val="22"/>
          <w:szCs w:val="22"/>
          <w:lang w:eastAsia="fr-LU" w:bidi="ar-SA"/>
        </w:rPr>
        <w:t>rizikos santykis – 0,64, 95</w:t>
      </w:r>
      <w:r w:rsidRPr="00B97C09">
        <w:rPr>
          <w:rFonts w:ascii="Times New Roman" w:eastAsia="Times New Roman" w:hAnsi="Times New Roman"/>
          <w:sz w:val="22"/>
          <w:szCs w:val="22"/>
          <w:lang w:eastAsia="fr-LU" w:bidi="ar-SA"/>
        </w:rPr>
        <w:t xml:space="preserve">% PI – nuo 0,51 iki 0,81, p </w:t>
      </w:r>
      <w:r>
        <w:rPr>
          <w:rFonts w:ascii="Times New Roman" w:eastAsia="Times New Roman" w:hAnsi="Times New Roman"/>
          <w:sz w:val="22"/>
          <w:szCs w:val="22"/>
          <w:lang w:eastAsia="fr-LU" w:bidi="ar-SA"/>
        </w:rPr>
        <w:t>&lt; </w:t>
      </w:r>
      <w:r w:rsidRPr="00B97C09">
        <w:rPr>
          <w:rFonts w:ascii="Times New Roman" w:eastAsia="Times New Roman" w:hAnsi="Times New Roman"/>
          <w:sz w:val="22"/>
          <w:szCs w:val="22"/>
          <w:lang w:eastAsia="fr-LU" w:bidi="ar-SA"/>
        </w:rPr>
        <w:t xml:space="preserve">0,0002). Tyrėjų nustatytus </w:t>
      </w:r>
      <w:r>
        <w:rPr>
          <w:rFonts w:ascii="Times New Roman" w:eastAsia="Times New Roman" w:hAnsi="Times New Roman"/>
          <w:sz w:val="22"/>
          <w:szCs w:val="22"/>
          <w:lang w:eastAsia="fr-LU" w:bidi="ar-SA"/>
        </w:rPr>
        <w:t>IBLP</w:t>
      </w:r>
      <w:r w:rsidRPr="00B97C09">
        <w:rPr>
          <w:rFonts w:ascii="Times New Roman" w:eastAsia="Times New Roman" w:hAnsi="Times New Roman"/>
          <w:sz w:val="22"/>
          <w:szCs w:val="22"/>
          <w:lang w:eastAsia="fr-LU" w:bidi="ar-SA"/>
        </w:rPr>
        <w:t xml:space="preserve"> duomenis patvirtino nepriklausoma radiologinių vaizdų peržiūra. </w:t>
      </w:r>
      <w:r>
        <w:rPr>
          <w:rFonts w:ascii="Times New Roman" w:eastAsia="Times New Roman" w:hAnsi="Times New Roman"/>
          <w:sz w:val="22"/>
          <w:szCs w:val="22"/>
          <w:lang w:eastAsia="fr-LU" w:bidi="ar-SA"/>
        </w:rPr>
        <w:t>Atsitiktinei imčiai priskirtų</w:t>
      </w:r>
      <w:r w:rsidRPr="00B97C09">
        <w:rPr>
          <w:rFonts w:ascii="Times New Roman" w:eastAsia="Times New Roman" w:hAnsi="Times New Roman"/>
          <w:sz w:val="22"/>
          <w:szCs w:val="22"/>
          <w:lang w:eastAsia="fr-LU" w:bidi="ar-SA"/>
        </w:rPr>
        <w:t xml:space="preserve"> pemetreksedo grupės pacientų </w:t>
      </w:r>
      <w:r>
        <w:rPr>
          <w:rFonts w:ascii="Times New Roman" w:eastAsia="Times New Roman" w:hAnsi="Times New Roman"/>
          <w:sz w:val="22"/>
          <w:szCs w:val="22"/>
          <w:lang w:eastAsia="fr-LU" w:bidi="ar-SA"/>
        </w:rPr>
        <w:t>IBLP</w:t>
      </w:r>
      <w:r w:rsidRPr="00B97C09">
        <w:rPr>
          <w:rFonts w:ascii="Times New Roman" w:eastAsia="Times New Roman" w:hAnsi="Times New Roman"/>
          <w:sz w:val="22"/>
          <w:szCs w:val="22"/>
          <w:lang w:eastAsia="fr-LU" w:bidi="ar-SA"/>
        </w:rPr>
        <w:t xml:space="preserve"> (nuo indukcinio gydymo pemetreksedu ir cisplatina pradžios) mediana tyrėjo vertinimu buvo 6,9 mėnesio, placebo </w:t>
      </w:r>
      <w:r>
        <w:rPr>
          <w:rFonts w:ascii="Times New Roman" w:eastAsia="Times New Roman" w:hAnsi="Times New Roman"/>
          <w:sz w:val="22"/>
          <w:szCs w:val="22"/>
          <w:lang w:eastAsia="fr-LU" w:bidi="ar-SA"/>
        </w:rPr>
        <w:t xml:space="preserve">grupėje </w:t>
      </w:r>
      <w:r w:rsidRPr="00B97C09">
        <w:rPr>
          <w:rFonts w:ascii="Times New Roman" w:eastAsia="Times New Roman" w:hAnsi="Times New Roman"/>
          <w:sz w:val="22"/>
          <w:szCs w:val="22"/>
          <w:lang w:eastAsia="fr-LU" w:bidi="ar-SA"/>
        </w:rPr>
        <w:t>– 5,6 mėnesio (</w:t>
      </w:r>
      <w:r>
        <w:rPr>
          <w:rFonts w:ascii="Times New Roman" w:eastAsia="Times New Roman" w:hAnsi="Times New Roman"/>
          <w:sz w:val="22"/>
          <w:szCs w:val="22"/>
          <w:lang w:eastAsia="fr-LU" w:bidi="ar-SA"/>
        </w:rPr>
        <w:t>rizikos santykis</w:t>
      </w:r>
      <w:r w:rsidRPr="00B97C09">
        <w:rPr>
          <w:rFonts w:ascii="Times New Roman" w:eastAsia="Times New Roman" w:hAnsi="Times New Roman"/>
          <w:sz w:val="22"/>
          <w:szCs w:val="22"/>
          <w:lang w:eastAsia="fr-LU" w:bidi="ar-SA"/>
        </w:rPr>
        <w:t xml:space="preserve"> </w:t>
      </w:r>
      <w:r>
        <w:rPr>
          <w:rFonts w:ascii="Times New Roman" w:eastAsia="Times New Roman" w:hAnsi="Times New Roman"/>
          <w:sz w:val="22"/>
          <w:szCs w:val="22"/>
          <w:lang w:eastAsia="fr-LU" w:bidi="ar-SA"/>
        </w:rPr>
        <w:t>– 0,59, 95</w:t>
      </w:r>
      <w:r w:rsidRPr="00B97C09">
        <w:rPr>
          <w:rFonts w:ascii="Times New Roman" w:eastAsia="Times New Roman" w:hAnsi="Times New Roman"/>
          <w:sz w:val="22"/>
          <w:szCs w:val="22"/>
          <w:lang w:eastAsia="fr-LU" w:bidi="ar-SA"/>
        </w:rPr>
        <w:t>% PI – nuo 0,47 iki 0,74).</w:t>
      </w:r>
    </w:p>
    <w:p w14:paraId="42E6D8C0" w14:textId="77777777" w:rsidR="00F311D6" w:rsidRPr="00B97C09" w:rsidRDefault="00F311D6" w:rsidP="00F311D6">
      <w:pPr>
        <w:autoSpaceDE w:val="0"/>
        <w:autoSpaceDN w:val="0"/>
        <w:adjustRightInd w:val="0"/>
        <w:rPr>
          <w:rFonts w:ascii="Times New Roman" w:eastAsia="Times New Roman" w:hAnsi="Times New Roman"/>
          <w:sz w:val="22"/>
          <w:szCs w:val="22"/>
          <w:lang w:eastAsia="fr-LU" w:bidi="ar-SA"/>
        </w:rPr>
      </w:pPr>
    </w:p>
    <w:p w14:paraId="2D161378" w14:textId="77777777" w:rsidR="00F311D6" w:rsidRDefault="00F311D6" w:rsidP="00F311D6">
      <w:pPr>
        <w:autoSpaceDE w:val="0"/>
        <w:autoSpaceDN w:val="0"/>
        <w:adjustRightInd w:val="0"/>
        <w:rPr>
          <w:rFonts w:ascii="Times New Roman" w:eastAsia="Times New Roman" w:hAnsi="Times New Roman"/>
          <w:sz w:val="22"/>
          <w:szCs w:val="22"/>
          <w:lang w:eastAsia="fr-LU" w:bidi="ar-SA"/>
        </w:rPr>
      </w:pPr>
      <w:r w:rsidRPr="00B97C09">
        <w:rPr>
          <w:rFonts w:ascii="Times New Roman" w:eastAsia="Times New Roman" w:hAnsi="Times New Roman"/>
          <w:sz w:val="22"/>
          <w:szCs w:val="22"/>
          <w:lang w:eastAsia="fr-LU" w:bidi="ar-SA"/>
        </w:rPr>
        <w:t>Po 4 indukcinio gydymo pemetreksedu ir cisplatina kursų nustatytas statisti</w:t>
      </w:r>
      <w:r>
        <w:rPr>
          <w:rFonts w:ascii="Times New Roman" w:eastAsia="Times New Roman" w:hAnsi="Times New Roman"/>
          <w:sz w:val="22"/>
          <w:szCs w:val="22"/>
          <w:lang w:eastAsia="fr-LU" w:bidi="ar-SA"/>
        </w:rPr>
        <w:t>š</w:t>
      </w:r>
      <w:r w:rsidRPr="00B97C09">
        <w:rPr>
          <w:rFonts w:ascii="Times New Roman" w:eastAsia="Times New Roman" w:hAnsi="Times New Roman"/>
          <w:sz w:val="22"/>
          <w:szCs w:val="22"/>
          <w:lang w:eastAsia="fr-LU" w:bidi="ar-SA"/>
        </w:rPr>
        <w:t xml:space="preserve">kai reikšmingas pemetreksedo pranašumas prieš placebą pagal </w:t>
      </w:r>
      <w:r>
        <w:rPr>
          <w:rFonts w:ascii="Times New Roman" w:eastAsia="Times New Roman" w:hAnsi="Times New Roman"/>
          <w:sz w:val="22"/>
          <w:szCs w:val="22"/>
          <w:lang w:eastAsia="fr-LU" w:bidi="ar-SA"/>
        </w:rPr>
        <w:t>bendrą išgyvenamumą</w:t>
      </w:r>
      <w:r w:rsidRPr="00B97C09">
        <w:rPr>
          <w:rFonts w:ascii="Times New Roman" w:eastAsia="Times New Roman" w:hAnsi="Times New Roman"/>
          <w:sz w:val="22"/>
          <w:szCs w:val="22"/>
          <w:lang w:eastAsia="fr-LU" w:bidi="ar-SA"/>
        </w:rPr>
        <w:t xml:space="preserve"> (mediana 13,9</w:t>
      </w:r>
      <w:r>
        <w:rPr>
          <w:rFonts w:ascii="Times New Roman" w:eastAsia="Times New Roman" w:hAnsi="Times New Roman"/>
          <w:sz w:val="22"/>
          <w:szCs w:val="22"/>
          <w:lang w:eastAsia="fr-LU" w:bidi="ar-SA"/>
        </w:rPr>
        <w:t> mėn.</w:t>
      </w:r>
      <w:r w:rsidRPr="00B97C09">
        <w:rPr>
          <w:rFonts w:ascii="Times New Roman" w:eastAsia="Times New Roman" w:hAnsi="Times New Roman"/>
          <w:sz w:val="22"/>
          <w:szCs w:val="22"/>
          <w:lang w:eastAsia="fr-LU" w:bidi="ar-SA"/>
        </w:rPr>
        <w:t xml:space="preserve"> ir 11</w:t>
      </w:r>
      <w:r>
        <w:rPr>
          <w:rFonts w:ascii="Times New Roman" w:eastAsia="Times New Roman" w:hAnsi="Times New Roman"/>
          <w:sz w:val="22"/>
          <w:szCs w:val="22"/>
          <w:lang w:eastAsia="fr-LU" w:bidi="ar-SA"/>
        </w:rPr>
        <w:t> mėn.</w:t>
      </w:r>
      <w:r w:rsidRPr="00B97C09">
        <w:rPr>
          <w:rFonts w:ascii="Times New Roman" w:eastAsia="Times New Roman" w:hAnsi="Times New Roman"/>
          <w:sz w:val="22"/>
          <w:szCs w:val="22"/>
          <w:lang w:eastAsia="fr-LU" w:bidi="ar-SA"/>
        </w:rPr>
        <w:t xml:space="preserve">, </w:t>
      </w:r>
      <w:r>
        <w:rPr>
          <w:rFonts w:ascii="Times New Roman" w:eastAsia="Times New Roman" w:hAnsi="Times New Roman"/>
          <w:sz w:val="22"/>
          <w:szCs w:val="22"/>
          <w:lang w:eastAsia="fr-LU" w:bidi="ar-SA"/>
        </w:rPr>
        <w:t>rizikos santykis</w:t>
      </w:r>
      <w:r w:rsidRPr="00B97C09">
        <w:rPr>
          <w:rFonts w:ascii="Times New Roman" w:eastAsia="Times New Roman" w:hAnsi="Times New Roman"/>
          <w:sz w:val="22"/>
          <w:szCs w:val="22"/>
          <w:lang w:eastAsia="fr-LU" w:bidi="ar-SA"/>
        </w:rPr>
        <w:t xml:space="preserve"> </w:t>
      </w:r>
      <w:r>
        <w:rPr>
          <w:rFonts w:ascii="Times New Roman" w:eastAsia="Times New Roman" w:hAnsi="Times New Roman"/>
          <w:sz w:val="22"/>
          <w:szCs w:val="22"/>
          <w:lang w:eastAsia="fr-LU" w:bidi="ar-SA"/>
        </w:rPr>
        <w:t>– 0,78, 95</w:t>
      </w:r>
      <w:r w:rsidRPr="00B97C09">
        <w:rPr>
          <w:rFonts w:ascii="Times New Roman" w:eastAsia="Times New Roman" w:hAnsi="Times New Roman"/>
          <w:sz w:val="22"/>
          <w:szCs w:val="22"/>
          <w:lang w:eastAsia="fr-LU" w:bidi="ar-SA"/>
        </w:rPr>
        <w:t>% PI – nuo 0,64 iki 0,96, p = 0,0195). Atliekant šią galutinę išgyven</w:t>
      </w:r>
      <w:r>
        <w:rPr>
          <w:rFonts w:ascii="Times New Roman" w:eastAsia="Times New Roman" w:hAnsi="Times New Roman"/>
          <w:sz w:val="22"/>
          <w:szCs w:val="22"/>
          <w:lang w:eastAsia="fr-LU" w:bidi="ar-SA"/>
        </w:rPr>
        <w:t>amumo analizę, 28,7% pemetreksedo ir 21,7</w:t>
      </w:r>
      <w:r w:rsidRPr="00B97C09">
        <w:rPr>
          <w:rFonts w:ascii="Times New Roman" w:eastAsia="Times New Roman" w:hAnsi="Times New Roman"/>
          <w:sz w:val="22"/>
          <w:szCs w:val="22"/>
          <w:lang w:eastAsia="fr-LU" w:bidi="ar-SA"/>
        </w:rPr>
        <w:t xml:space="preserve">% placebo grupės pacientų buvo gyvi arba </w:t>
      </w:r>
      <w:r>
        <w:rPr>
          <w:rFonts w:ascii="Times New Roman" w:eastAsia="Times New Roman" w:hAnsi="Times New Roman"/>
          <w:sz w:val="22"/>
          <w:szCs w:val="22"/>
          <w:lang w:eastAsia="fr-LU" w:bidi="ar-SA"/>
        </w:rPr>
        <w:t>pasitraukė iš stebėjimo</w:t>
      </w:r>
      <w:r w:rsidRPr="00B97C09">
        <w:rPr>
          <w:rFonts w:ascii="Times New Roman" w:eastAsia="Times New Roman" w:hAnsi="Times New Roman"/>
          <w:sz w:val="22"/>
          <w:szCs w:val="22"/>
          <w:lang w:eastAsia="fr-LU" w:bidi="ar-SA"/>
        </w:rPr>
        <w:t xml:space="preserve">. Santykinis pemetreksedo gydomasis poveikis buvo nuoseklus grupių viduje (pagal ligos stadiją, atsaką į indukcinį gydymą, EKOG būklę, rūkymą, lytį, naviko histologinę struktūrą ir amžių sudarytuose pogrupiuose) ir panašus į nustatytą nekoreguotų </w:t>
      </w:r>
      <w:r>
        <w:rPr>
          <w:rFonts w:ascii="Times New Roman" w:eastAsia="Times New Roman" w:hAnsi="Times New Roman"/>
          <w:sz w:val="22"/>
          <w:szCs w:val="22"/>
          <w:lang w:eastAsia="fr-LU" w:bidi="ar-SA"/>
        </w:rPr>
        <w:t>bendro išgyvenamumo</w:t>
      </w:r>
      <w:r w:rsidRPr="00B97C09">
        <w:rPr>
          <w:rFonts w:ascii="Times New Roman" w:eastAsia="Times New Roman" w:hAnsi="Times New Roman"/>
          <w:sz w:val="22"/>
          <w:szCs w:val="22"/>
          <w:lang w:eastAsia="fr-LU" w:bidi="ar-SA"/>
        </w:rPr>
        <w:t xml:space="preserve"> ir </w:t>
      </w:r>
      <w:r>
        <w:rPr>
          <w:rFonts w:ascii="Times New Roman" w:eastAsia="Times New Roman" w:hAnsi="Times New Roman"/>
          <w:sz w:val="22"/>
          <w:szCs w:val="22"/>
          <w:lang w:eastAsia="fr-LU" w:bidi="ar-SA"/>
        </w:rPr>
        <w:t>IBLP</w:t>
      </w:r>
      <w:r w:rsidRPr="00B97C09">
        <w:rPr>
          <w:rFonts w:ascii="Times New Roman" w:eastAsia="Times New Roman" w:hAnsi="Times New Roman"/>
          <w:sz w:val="22"/>
          <w:szCs w:val="22"/>
          <w:lang w:eastAsia="fr-LU" w:bidi="ar-SA"/>
        </w:rPr>
        <w:t xml:space="preserve"> ana</w:t>
      </w:r>
      <w:r>
        <w:rPr>
          <w:rFonts w:ascii="Times New Roman" w:eastAsia="Times New Roman" w:hAnsi="Times New Roman"/>
          <w:sz w:val="22"/>
          <w:szCs w:val="22"/>
          <w:lang w:eastAsia="fr-LU" w:bidi="ar-SA"/>
        </w:rPr>
        <w:t>lizių metu. 1 metus išgyveno 58%, 2 metus – 32</w:t>
      </w:r>
      <w:r w:rsidRPr="00B97C09">
        <w:rPr>
          <w:rFonts w:ascii="Times New Roman" w:eastAsia="Times New Roman" w:hAnsi="Times New Roman"/>
          <w:sz w:val="22"/>
          <w:szCs w:val="22"/>
          <w:lang w:eastAsia="fr-LU" w:bidi="ar-SA"/>
        </w:rPr>
        <w:t xml:space="preserve">% pemetreksedą </w:t>
      </w:r>
      <w:r>
        <w:rPr>
          <w:rFonts w:ascii="Times New Roman" w:eastAsia="Times New Roman" w:hAnsi="Times New Roman"/>
          <w:sz w:val="22"/>
          <w:szCs w:val="22"/>
          <w:lang w:eastAsia="fr-LU" w:bidi="ar-SA"/>
        </w:rPr>
        <w:t>bei atitinkamai 45% ir 21</w:t>
      </w:r>
      <w:r w:rsidRPr="00B97C09">
        <w:rPr>
          <w:rFonts w:ascii="Times New Roman" w:eastAsia="Times New Roman" w:hAnsi="Times New Roman"/>
          <w:sz w:val="22"/>
          <w:szCs w:val="22"/>
          <w:lang w:eastAsia="fr-LU" w:bidi="ar-SA"/>
        </w:rPr>
        <w:t xml:space="preserve">% placebą vartojusių pacientų. Pacientų, vartojusių pemetreksedą, </w:t>
      </w:r>
      <w:r>
        <w:rPr>
          <w:rFonts w:ascii="Times New Roman" w:eastAsia="Times New Roman" w:hAnsi="Times New Roman"/>
          <w:sz w:val="22"/>
          <w:szCs w:val="22"/>
          <w:lang w:eastAsia="fr-LU" w:bidi="ar-SA"/>
        </w:rPr>
        <w:t>bndras išgyvenamumo</w:t>
      </w:r>
      <w:r w:rsidRPr="00B97C09">
        <w:rPr>
          <w:rFonts w:ascii="Times New Roman" w:eastAsia="Times New Roman" w:hAnsi="Times New Roman"/>
          <w:sz w:val="22"/>
          <w:szCs w:val="22"/>
          <w:lang w:eastAsia="fr-LU" w:bidi="ar-SA"/>
        </w:rPr>
        <w:t xml:space="preserve"> (nuo indukcinio gydymo pemetreksedu ir cisplatina pradžios) mediana buvo 16,9</w:t>
      </w:r>
      <w:r>
        <w:rPr>
          <w:rFonts w:ascii="Times New Roman" w:eastAsia="Times New Roman" w:hAnsi="Times New Roman"/>
          <w:sz w:val="22"/>
          <w:szCs w:val="22"/>
          <w:lang w:eastAsia="fr-LU" w:bidi="ar-SA"/>
        </w:rPr>
        <w:t> mėn.</w:t>
      </w:r>
      <w:r w:rsidRPr="00B97C09">
        <w:rPr>
          <w:rFonts w:ascii="Times New Roman" w:eastAsia="Times New Roman" w:hAnsi="Times New Roman"/>
          <w:sz w:val="22"/>
          <w:szCs w:val="22"/>
          <w:lang w:eastAsia="fr-LU" w:bidi="ar-SA"/>
        </w:rPr>
        <w:t>, vartojusių placebą − 14</w:t>
      </w:r>
      <w:r>
        <w:rPr>
          <w:rFonts w:ascii="Times New Roman" w:eastAsia="Times New Roman" w:hAnsi="Times New Roman"/>
          <w:sz w:val="22"/>
          <w:szCs w:val="22"/>
          <w:lang w:eastAsia="fr-LU" w:bidi="ar-SA"/>
        </w:rPr>
        <w:t> mėn.</w:t>
      </w:r>
      <w:r w:rsidRPr="00B97C09">
        <w:rPr>
          <w:rFonts w:ascii="Times New Roman" w:eastAsia="Times New Roman" w:hAnsi="Times New Roman"/>
          <w:sz w:val="22"/>
          <w:szCs w:val="22"/>
          <w:lang w:eastAsia="fr-LU" w:bidi="ar-SA"/>
        </w:rPr>
        <w:t xml:space="preserve"> (</w:t>
      </w:r>
      <w:r>
        <w:rPr>
          <w:rFonts w:ascii="Times New Roman" w:eastAsia="Times New Roman" w:hAnsi="Times New Roman"/>
          <w:sz w:val="22"/>
          <w:szCs w:val="22"/>
          <w:lang w:eastAsia="fr-LU" w:bidi="ar-SA"/>
        </w:rPr>
        <w:t>rizikos santykis</w:t>
      </w:r>
      <w:r w:rsidRPr="00B97C09">
        <w:rPr>
          <w:rFonts w:ascii="Times New Roman" w:eastAsia="Times New Roman" w:hAnsi="Times New Roman"/>
          <w:sz w:val="22"/>
          <w:szCs w:val="22"/>
          <w:lang w:eastAsia="fr-LU" w:bidi="ar-SA"/>
        </w:rPr>
        <w:t xml:space="preserve"> – 0,78, 95 % PI – nuo 0,64 iki 0,96). </w:t>
      </w:r>
      <w:r>
        <w:rPr>
          <w:rFonts w:ascii="Times New Roman" w:eastAsia="Times New Roman" w:hAnsi="Times New Roman"/>
          <w:sz w:val="22"/>
          <w:szCs w:val="22"/>
          <w:lang w:eastAsia="fr-LU" w:bidi="ar-SA"/>
        </w:rPr>
        <w:t>Gydymas po tyrimo taikytas 64,3% pemetreksedo ir 71,7</w:t>
      </w:r>
      <w:r w:rsidRPr="00B97C09">
        <w:rPr>
          <w:rFonts w:ascii="Times New Roman" w:eastAsia="Times New Roman" w:hAnsi="Times New Roman"/>
          <w:sz w:val="22"/>
          <w:szCs w:val="22"/>
          <w:lang w:eastAsia="fr-LU" w:bidi="ar-SA"/>
        </w:rPr>
        <w:t>% placebo grupės pacientų.</w:t>
      </w:r>
    </w:p>
    <w:p w14:paraId="42F5B4A4" w14:textId="77777777" w:rsidR="00F311D6" w:rsidRPr="003737CA" w:rsidRDefault="00F311D6" w:rsidP="00F311D6">
      <w:pPr>
        <w:autoSpaceDE w:val="0"/>
        <w:autoSpaceDN w:val="0"/>
        <w:adjustRightInd w:val="0"/>
        <w:rPr>
          <w:rFonts w:ascii="Times New Roman" w:eastAsia="Times New Roman" w:hAnsi="Times New Roman"/>
          <w:b/>
          <w:bCs/>
          <w:sz w:val="22"/>
          <w:szCs w:val="22"/>
          <w:lang w:eastAsia="fr-LU" w:bidi="ar-SA"/>
        </w:rPr>
      </w:pPr>
    </w:p>
    <w:p w14:paraId="25CC4FF2" w14:textId="48150BC2" w:rsidR="00F311D6" w:rsidRPr="003737CA" w:rsidRDefault="00F311D6" w:rsidP="00CF6255">
      <w:pPr>
        <w:autoSpaceDE w:val="0"/>
        <w:autoSpaceDN w:val="0"/>
        <w:adjustRightInd w:val="0"/>
        <w:rPr>
          <w:rFonts w:ascii="Times New Roman" w:eastAsia="Times New Roman" w:hAnsi="Times New Roman"/>
          <w:snapToGrid w:val="0"/>
          <w:sz w:val="22"/>
          <w:szCs w:val="22"/>
          <w:lang w:eastAsia="en-US" w:bidi="ar-SA"/>
        </w:rPr>
      </w:pPr>
      <w:r w:rsidRPr="003737CA">
        <w:rPr>
          <w:rFonts w:ascii="Times New Roman" w:eastAsia="Times New Roman" w:hAnsi="Times New Roman"/>
          <w:b/>
          <w:bCs/>
          <w:sz w:val="22"/>
          <w:szCs w:val="22"/>
          <w:lang w:eastAsia="fr-LU" w:bidi="ar-SA"/>
        </w:rPr>
        <w:t xml:space="preserve">PARAMOUNT: </w:t>
      </w:r>
      <w:r>
        <w:rPr>
          <w:rFonts w:ascii="Times New Roman" w:eastAsia="TimesNewRomanPS-BoldMT" w:hAnsi="Times New Roman"/>
          <w:b/>
          <w:bCs/>
          <w:sz w:val="22"/>
          <w:szCs w:val="22"/>
          <w:lang w:eastAsia="fr-LU" w:bidi="ar-SA"/>
        </w:rPr>
        <w:t>i</w:t>
      </w:r>
      <w:r w:rsidRPr="003737CA">
        <w:rPr>
          <w:rFonts w:ascii="Times New Roman" w:eastAsia="TimesNewRomanPS-BoldMT" w:hAnsi="Times New Roman"/>
          <w:b/>
          <w:bCs/>
          <w:sz w:val="22"/>
          <w:szCs w:val="22"/>
          <w:lang w:eastAsia="fr-LU" w:bidi="ar-SA"/>
        </w:rPr>
        <w:t>šgyven</w:t>
      </w:r>
      <w:r>
        <w:rPr>
          <w:rFonts w:ascii="Times New Roman" w:eastAsia="TimesNewRomanPS-BoldMT" w:hAnsi="Times New Roman"/>
          <w:b/>
          <w:bCs/>
          <w:sz w:val="22"/>
          <w:szCs w:val="22"/>
          <w:lang w:eastAsia="fr-LU" w:bidi="ar-SA"/>
        </w:rPr>
        <w:t>amumas be ligos progresavimo ir bendra</w:t>
      </w:r>
      <w:r w:rsidRPr="003737CA">
        <w:rPr>
          <w:rFonts w:ascii="Times New Roman" w:eastAsia="TimesNewRomanPS-BoldMT" w:hAnsi="Times New Roman"/>
          <w:b/>
          <w:bCs/>
          <w:sz w:val="22"/>
          <w:szCs w:val="22"/>
          <w:lang w:eastAsia="fr-LU" w:bidi="ar-SA"/>
        </w:rPr>
        <w:t>s išgyvenamum</w:t>
      </w:r>
      <w:r>
        <w:rPr>
          <w:rFonts w:ascii="Times New Roman" w:eastAsia="TimesNewRomanPS-BoldMT" w:hAnsi="Times New Roman"/>
          <w:b/>
          <w:bCs/>
          <w:sz w:val="22"/>
          <w:szCs w:val="22"/>
          <w:lang w:eastAsia="fr-LU" w:bidi="ar-SA"/>
        </w:rPr>
        <w:t>a</w:t>
      </w:r>
      <w:r w:rsidRPr="003737CA">
        <w:rPr>
          <w:rFonts w:ascii="Times New Roman" w:eastAsia="TimesNewRomanPS-BoldMT" w:hAnsi="Times New Roman"/>
          <w:b/>
          <w:bCs/>
          <w:sz w:val="22"/>
          <w:szCs w:val="22"/>
          <w:lang w:eastAsia="fr-LU" w:bidi="ar-SA"/>
        </w:rPr>
        <w:t xml:space="preserve">s, tęsiant palaikomąjį gydymą </w:t>
      </w:r>
      <w:r w:rsidRPr="003737CA">
        <w:rPr>
          <w:rFonts w:ascii="Times New Roman" w:eastAsia="TimesNewRomanPSMT" w:hAnsi="Times New Roman"/>
          <w:b/>
          <w:sz w:val="22"/>
          <w:szCs w:val="22"/>
          <w:lang w:eastAsia="fr-LU" w:bidi="ar-SA"/>
        </w:rPr>
        <w:t>pemetreksedu</w:t>
      </w:r>
      <w:r w:rsidRPr="003737CA">
        <w:rPr>
          <w:rFonts w:ascii="Times New Roman" w:eastAsia="Times New Roman" w:hAnsi="Times New Roman"/>
          <w:b/>
          <w:bCs/>
          <w:sz w:val="22"/>
          <w:szCs w:val="22"/>
          <w:lang w:eastAsia="fr-LU" w:bidi="ar-SA"/>
        </w:rPr>
        <w:t>, palyginti su placebu, pacientams, kuriems diagnozuotas kitoks</w:t>
      </w:r>
      <w:r w:rsidRPr="003737CA">
        <w:rPr>
          <w:rFonts w:ascii="Times New Roman" w:eastAsia="TimesNewRomanPS-BoldMT" w:hAnsi="Times New Roman"/>
          <w:b/>
          <w:bCs/>
          <w:sz w:val="22"/>
          <w:szCs w:val="22"/>
          <w:lang w:eastAsia="fr-LU" w:bidi="ar-SA"/>
        </w:rPr>
        <w:t xml:space="preserve"> </w:t>
      </w:r>
      <w:r w:rsidRPr="003737CA">
        <w:rPr>
          <w:rFonts w:ascii="Times New Roman" w:eastAsia="Times New Roman" w:hAnsi="Times New Roman"/>
          <w:b/>
          <w:bCs/>
          <w:sz w:val="22"/>
          <w:szCs w:val="22"/>
          <w:lang w:eastAsia="fr-LU" w:bidi="ar-SA"/>
        </w:rPr>
        <w:t>nei vyrauja</w:t>
      </w:r>
      <w:r w:rsidRPr="003737CA">
        <w:rPr>
          <w:rFonts w:ascii="Times New Roman" w:eastAsia="TimesNewRomanPS-BoldMT" w:hAnsi="Times New Roman"/>
          <w:b/>
          <w:bCs/>
          <w:sz w:val="22"/>
          <w:szCs w:val="22"/>
          <w:lang w:eastAsia="fr-LU" w:bidi="ar-SA"/>
        </w:rPr>
        <w:t xml:space="preserve">nčių plokščiųjų ląstelių histologijos </w:t>
      </w:r>
      <w:r w:rsidRPr="003737CA">
        <w:rPr>
          <w:rFonts w:ascii="Times New Roman" w:eastAsia="Times New Roman" w:hAnsi="Times New Roman"/>
          <w:b/>
          <w:bCs/>
          <w:sz w:val="22"/>
          <w:szCs w:val="22"/>
          <w:lang w:eastAsia="fr-LU" w:bidi="ar-SA"/>
        </w:rPr>
        <w:t xml:space="preserve">NSLPV (vertinta </w:t>
      </w:r>
      <w:r w:rsidRPr="003737CA">
        <w:rPr>
          <w:rFonts w:ascii="Times New Roman" w:eastAsia="TimesNewRomanPS-BoldMT" w:hAnsi="Times New Roman"/>
          <w:b/>
          <w:bCs/>
          <w:sz w:val="22"/>
          <w:szCs w:val="22"/>
          <w:lang w:eastAsia="fr-LU" w:bidi="ar-SA"/>
        </w:rPr>
        <w:t xml:space="preserve">nuo </w:t>
      </w:r>
      <w:r>
        <w:rPr>
          <w:rFonts w:ascii="Times New Roman" w:eastAsia="TimesNewRomanPS-BoldMT" w:hAnsi="Times New Roman"/>
          <w:b/>
          <w:bCs/>
          <w:sz w:val="22"/>
          <w:szCs w:val="22"/>
          <w:lang w:eastAsia="fr-LU" w:bidi="ar-SA"/>
        </w:rPr>
        <w:t>priskyrimo atsitiktinei imčiai</w:t>
      </w:r>
      <w:r w:rsidRPr="003737CA">
        <w:rPr>
          <w:rFonts w:ascii="Times New Roman" w:eastAsia="Times New Roman" w:hAnsi="Times New Roman"/>
          <w:b/>
          <w:bCs/>
          <w:sz w:val="22"/>
          <w:szCs w:val="22"/>
          <w:lang w:eastAsia="fr-LU" w:bidi="ar-SA"/>
        </w:rPr>
        <w:t xml:space="preserve">), </w:t>
      </w:r>
      <w:r w:rsidRPr="003737CA">
        <w:rPr>
          <w:rFonts w:ascii="Times New Roman" w:eastAsia="Times New Roman" w:hAnsi="Times New Roman"/>
          <w:b/>
          <w:bCs/>
          <w:i/>
          <w:sz w:val="22"/>
          <w:szCs w:val="22"/>
          <w:lang w:eastAsia="fr-LU" w:bidi="ar-SA"/>
        </w:rPr>
        <w:t>Kaplan-Meier</w:t>
      </w:r>
      <w:r w:rsidRPr="003737CA">
        <w:rPr>
          <w:rFonts w:ascii="Times New Roman" w:eastAsia="Times New Roman" w:hAnsi="Times New Roman"/>
          <w:b/>
          <w:bCs/>
          <w:sz w:val="22"/>
          <w:szCs w:val="22"/>
          <w:lang w:eastAsia="fr-LU" w:bidi="ar-SA"/>
        </w:rPr>
        <w:t xml:space="preserve"> diagramos</w:t>
      </w:r>
    </w:p>
    <w:p w14:paraId="2A23BD80" w14:textId="4995D38D" w:rsidR="00F311D6" w:rsidRDefault="00F311D6" w:rsidP="00F311D6">
      <w:pPr>
        <w:autoSpaceDE w:val="0"/>
        <w:autoSpaceDN w:val="0"/>
        <w:adjustRightInd w:val="0"/>
        <w:rPr>
          <w:rFonts w:ascii="Times New Roman" w:eastAsia="TimesNewRomanPSMT" w:hAnsi="Times New Roman"/>
          <w:sz w:val="22"/>
          <w:szCs w:val="22"/>
          <w:lang w:eastAsia="fr-LU" w:bidi="ar-SA"/>
        </w:rPr>
      </w:pPr>
    </w:p>
    <w:p w14:paraId="13E1B672" w14:textId="260BA21A" w:rsidR="0020190A" w:rsidRDefault="0020190A" w:rsidP="00F311D6">
      <w:pPr>
        <w:autoSpaceDE w:val="0"/>
        <w:autoSpaceDN w:val="0"/>
        <w:adjustRightInd w:val="0"/>
        <w:rPr>
          <w:rFonts w:ascii="Times New Roman" w:eastAsia="TimesNewRomanPSMT" w:hAnsi="Times New Roman"/>
          <w:sz w:val="22"/>
          <w:szCs w:val="22"/>
          <w:lang w:eastAsia="fr-LU" w:bidi="ar-SA"/>
        </w:rPr>
      </w:pPr>
      <w:r w:rsidRPr="0020190A">
        <w:rPr>
          <w:rFonts w:ascii="Times New Roman" w:eastAsia="TimesNewRomanPSMT" w:hAnsi="Times New Roman"/>
          <w:noProof/>
          <w:sz w:val="22"/>
          <w:szCs w:val="22"/>
          <w:lang w:bidi="ar-SA"/>
        </w:rPr>
        <w:drawing>
          <wp:inline distT="0" distB="0" distL="0" distR="0" wp14:anchorId="27567E89" wp14:editId="7D077B90">
            <wp:extent cx="5760085" cy="2416175"/>
            <wp:effectExtent l="0" t="0" r="0" b="3175"/>
            <wp:docPr id="16" name="Picture 1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line chart&#10;&#10;Description automatically generated"/>
                    <pic:cNvPicPr/>
                  </pic:nvPicPr>
                  <pic:blipFill>
                    <a:blip r:embed="rId13"/>
                    <a:stretch>
                      <a:fillRect/>
                    </a:stretch>
                  </pic:blipFill>
                  <pic:spPr>
                    <a:xfrm>
                      <a:off x="0" y="0"/>
                      <a:ext cx="5760085" cy="2416175"/>
                    </a:xfrm>
                    <a:prstGeom prst="rect">
                      <a:avLst/>
                    </a:prstGeom>
                  </pic:spPr>
                </pic:pic>
              </a:graphicData>
            </a:graphic>
          </wp:inline>
        </w:drawing>
      </w:r>
    </w:p>
    <w:p w14:paraId="7967436B" w14:textId="77777777" w:rsidR="0020190A" w:rsidRPr="003737CA" w:rsidRDefault="0020190A" w:rsidP="00F311D6">
      <w:pPr>
        <w:autoSpaceDE w:val="0"/>
        <w:autoSpaceDN w:val="0"/>
        <w:adjustRightInd w:val="0"/>
        <w:rPr>
          <w:rFonts w:ascii="Times New Roman" w:eastAsia="TimesNewRomanPSMT" w:hAnsi="Times New Roman"/>
          <w:sz w:val="22"/>
          <w:szCs w:val="22"/>
          <w:lang w:eastAsia="fr-LU" w:bidi="ar-SA"/>
        </w:rPr>
      </w:pPr>
    </w:p>
    <w:p w14:paraId="38298F06" w14:textId="5728EAA9"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Dviejų tyrimų (JMEN ir PARAMOUNT) palaikomojo gydymo pemetreksedo saugumo duomenys buvo panašūs.</w:t>
      </w:r>
    </w:p>
    <w:p w14:paraId="2D60A383" w14:textId="115D062F"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p>
    <w:p w14:paraId="6F6D9342" w14:textId="3EDC43B7" w:rsidR="00F311D6" w:rsidRPr="003737CA" w:rsidRDefault="00F311D6" w:rsidP="00F311D6">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5.2</w:t>
      </w:r>
      <w:r w:rsidRPr="003737CA">
        <w:rPr>
          <w:rFonts w:ascii="Times New Roman" w:eastAsia="Times New Roman" w:hAnsi="Times New Roman"/>
          <w:b/>
          <w:snapToGrid w:val="0"/>
          <w:sz w:val="22"/>
          <w:szCs w:val="22"/>
          <w:lang w:eastAsia="en-US" w:bidi="ar-SA"/>
        </w:rPr>
        <w:tab/>
        <w:t>Farmakokinetinės savybės</w:t>
      </w:r>
    </w:p>
    <w:p w14:paraId="59B72D6E" w14:textId="39BBB0AD" w:rsidR="00F311D6" w:rsidRPr="003737CA" w:rsidRDefault="00F311D6" w:rsidP="00F311D6">
      <w:pPr>
        <w:rPr>
          <w:rFonts w:ascii="Times New Roman" w:eastAsia="Times New Roman" w:hAnsi="Times New Roman"/>
          <w:snapToGrid w:val="0"/>
          <w:sz w:val="22"/>
          <w:szCs w:val="22"/>
          <w:lang w:eastAsia="en-US" w:bidi="ar-SA"/>
        </w:rPr>
      </w:pPr>
    </w:p>
    <w:p w14:paraId="6356C8E0" w14:textId="4D564FAE" w:rsidR="00F311D6" w:rsidRPr="005B240E" w:rsidRDefault="00F311D6" w:rsidP="00F311D6">
      <w:pPr>
        <w:numPr>
          <w:ilvl w:val="12"/>
          <w:numId w:val="0"/>
        </w:numPr>
        <w:tabs>
          <w:tab w:val="left" w:pos="567"/>
        </w:tabs>
        <w:ind w:right="-2"/>
        <w:rPr>
          <w:rFonts w:ascii="Times New Roman" w:eastAsia="Times New Roman" w:hAnsi="Times New Roman"/>
          <w:sz w:val="22"/>
          <w:szCs w:val="22"/>
        </w:rPr>
      </w:pPr>
      <w:r w:rsidRPr="005B240E">
        <w:rPr>
          <w:rFonts w:ascii="Times New Roman" w:eastAsia="Times New Roman" w:hAnsi="Times New Roman"/>
          <w:sz w:val="22"/>
          <w:szCs w:val="22"/>
        </w:rPr>
        <w:t>Atskirai vartojamo pemetreksedo farmakokinetinės savybės tirtos 426 pacientų, sirgusių įvairiais solidiniais piktybiniais navikais, organizme. Jiems buvo infuzuojama 0,2</w:t>
      </w:r>
      <w:r w:rsidRPr="005B240E">
        <w:rPr>
          <w:rFonts w:ascii="Times New Roman" w:eastAsia="Times New Roman" w:hAnsi="Times New Roman"/>
          <w:sz w:val="22"/>
          <w:szCs w:val="22"/>
        </w:rPr>
        <w:noBreakHyphen/>
        <w:t>838 mg/m</w:t>
      </w:r>
      <w:r w:rsidRPr="005B240E">
        <w:rPr>
          <w:rFonts w:ascii="Times New Roman" w:eastAsia="Times New Roman" w:hAnsi="Times New Roman"/>
          <w:sz w:val="22"/>
          <w:szCs w:val="22"/>
          <w:vertAlign w:val="superscript"/>
        </w:rPr>
        <w:t>2</w:t>
      </w:r>
      <w:r w:rsidRPr="005B240E">
        <w:rPr>
          <w:rFonts w:ascii="Times New Roman" w:eastAsia="Times New Roman" w:hAnsi="Times New Roman"/>
          <w:sz w:val="22"/>
          <w:szCs w:val="22"/>
        </w:rPr>
        <w:t xml:space="preserve"> pemetreksedo į veną per 10</w:t>
      </w:r>
      <w:r>
        <w:rPr>
          <w:rFonts w:ascii="Times New Roman" w:eastAsia="Times New Roman" w:hAnsi="Times New Roman"/>
          <w:sz w:val="22"/>
          <w:szCs w:val="22"/>
        </w:rPr>
        <w:t> </w:t>
      </w:r>
      <w:r w:rsidRPr="005B240E">
        <w:rPr>
          <w:rFonts w:ascii="Times New Roman" w:eastAsia="Times New Roman" w:hAnsi="Times New Roman"/>
          <w:sz w:val="22"/>
          <w:szCs w:val="22"/>
        </w:rPr>
        <w:t>minučių. Pemetreksedo pasiskirstymo tūris pusiausvyros sąlygomis yra 9 l/m</w:t>
      </w:r>
      <w:r w:rsidRPr="005B240E">
        <w:rPr>
          <w:rFonts w:ascii="Times New Roman" w:eastAsia="Times New Roman" w:hAnsi="Times New Roman"/>
          <w:sz w:val="22"/>
          <w:szCs w:val="22"/>
          <w:vertAlign w:val="superscript"/>
        </w:rPr>
        <w:t>2</w:t>
      </w:r>
      <w:r w:rsidRPr="005B240E">
        <w:rPr>
          <w:rFonts w:ascii="Times New Roman" w:eastAsia="Times New Roman" w:hAnsi="Times New Roman"/>
          <w:sz w:val="22"/>
          <w:szCs w:val="22"/>
        </w:rPr>
        <w:t xml:space="preserve">. Tyrimų </w:t>
      </w:r>
      <w:r w:rsidRPr="005B240E">
        <w:rPr>
          <w:rFonts w:ascii="Times New Roman" w:eastAsia="Times New Roman" w:hAnsi="Times New Roman"/>
          <w:i/>
          <w:iCs/>
          <w:sz w:val="22"/>
          <w:szCs w:val="22"/>
        </w:rPr>
        <w:t xml:space="preserve">in vitro </w:t>
      </w:r>
      <w:r>
        <w:rPr>
          <w:rFonts w:ascii="Times New Roman" w:eastAsia="Times New Roman" w:hAnsi="Times New Roman"/>
          <w:sz w:val="22"/>
          <w:szCs w:val="22"/>
        </w:rPr>
        <w:t>duomenimis, apie 81</w:t>
      </w:r>
      <w:r w:rsidRPr="005B240E">
        <w:rPr>
          <w:rFonts w:ascii="Times New Roman" w:eastAsia="Times New Roman" w:hAnsi="Times New Roman"/>
          <w:sz w:val="22"/>
          <w:szCs w:val="22"/>
        </w:rPr>
        <w:t>% pemetreksedo būna prisijungusio prie plazmos baltymų. Įvairaus laipsnio inkstų funkcijos sutrikimas reikšmingos įtakos prie baltymų prisijungusiam kiekiui neturėjo. Kepenyse pemetreksedo metabolizuojama nedaug, daugiausia jo eliminuojama su šlapimu (su juo per pirm</w:t>
      </w:r>
      <w:r>
        <w:rPr>
          <w:rFonts w:ascii="Times New Roman" w:eastAsia="Times New Roman" w:hAnsi="Times New Roman"/>
          <w:sz w:val="22"/>
          <w:szCs w:val="22"/>
        </w:rPr>
        <w:t>as 24 valandas pašalinama 70</w:t>
      </w:r>
      <w:r>
        <w:rPr>
          <w:rFonts w:ascii="Times New Roman" w:eastAsia="Times New Roman" w:hAnsi="Times New Roman"/>
          <w:sz w:val="22"/>
          <w:szCs w:val="22"/>
        </w:rPr>
        <w:noBreakHyphen/>
        <w:t>90</w:t>
      </w:r>
      <w:r w:rsidRPr="005B240E">
        <w:rPr>
          <w:rFonts w:ascii="Times New Roman" w:eastAsia="Times New Roman" w:hAnsi="Times New Roman"/>
          <w:sz w:val="22"/>
          <w:szCs w:val="22"/>
        </w:rPr>
        <w:t>% dozės nepakitusio pemetreksedo pavidal</w:t>
      </w:r>
      <w:r>
        <w:rPr>
          <w:rFonts w:ascii="Times New Roman" w:eastAsia="Times New Roman" w:hAnsi="Times New Roman"/>
          <w:sz w:val="22"/>
          <w:szCs w:val="22"/>
        </w:rPr>
        <w:t>u</w:t>
      </w:r>
      <w:r w:rsidRPr="005B240E">
        <w:rPr>
          <w:rFonts w:ascii="Times New Roman" w:eastAsia="Times New Roman" w:hAnsi="Times New Roman"/>
          <w:sz w:val="22"/>
          <w:szCs w:val="22"/>
        </w:rPr>
        <w:t xml:space="preserve">). Tyrimai </w:t>
      </w:r>
      <w:r w:rsidRPr="005B240E">
        <w:rPr>
          <w:rFonts w:ascii="Times New Roman" w:eastAsia="Times New Roman" w:hAnsi="Times New Roman"/>
          <w:i/>
          <w:iCs/>
          <w:sz w:val="22"/>
          <w:szCs w:val="22"/>
        </w:rPr>
        <w:t xml:space="preserve">in vitro </w:t>
      </w:r>
      <w:r w:rsidRPr="005B240E">
        <w:rPr>
          <w:rFonts w:ascii="Times New Roman" w:eastAsia="Times New Roman" w:hAnsi="Times New Roman"/>
          <w:sz w:val="22"/>
          <w:szCs w:val="22"/>
        </w:rPr>
        <w:t xml:space="preserve">rodo, kad pemetreksedą aktyviai sekretuoja organinių anijonių nešiklis OAT3 (angl. </w:t>
      </w:r>
      <w:r w:rsidRPr="005B240E">
        <w:rPr>
          <w:rFonts w:ascii="Times New Roman" w:eastAsia="Times New Roman" w:hAnsi="Times New Roman"/>
          <w:i/>
          <w:sz w:val="22"/>
          <w:szCs w:val="22"/>
        </w:rPr>
        <w:t>organic anion transporter</w:t>
      </w:r>
      <w:r w:rsidRPr="005B240E">
        <w:rPr>
          <w:rFonts w:ascii="Times New Roman" w:eastAsia="Times New Roman" w:hAnsi="Times New Roman"/>
          <w:sz w:val="22"/>
          <w:szCs w:val="22"/>
        </w:rPr>
        <w:t>).</w:t>
      </w:r>
      <w:r>
        <w:rPr>
          <w:rFonts w:ascii="Times New Roman" w:eastAsia="Times New Roman" w:hAnsi="Times New Roman"/>
          <w:sz w:val="22"/>
          <w:szCs w:val="22"/>
        </w:rPr>
        <w:t xml:space="preserve"> </w:t>
      </w:r>
      <w:r w:rsidRPr="005B240E">
        <w:rPr>
          <w:rFonts w:ascii="Times New Roman" w:eastAsia="Times New Roman" w:hAnsi="Times New Roman"/>
          <w:sz w:val="22"/>
          <w:szCs w:val="22"/>
        </w:rPr>
        <w:t xml:space="preserve">Kai inkstų funkcija normali (kreatinino klirensas – 90 ml/min.), bendras sisteminis pemetreksedo klirensas būna 91,8 ml/min., o pusinės eliminacijos </w:t>
      </w:r>
      <w:r>
        <w:rPr>
          <w:rFonts w:ascii="Times New Roman" w:eastAsia="Times New Roman" w:hAnsi="Times New Roman"/>
          <w:sz w:val="22"/>
          <w:szCs w:val="22"/>
        </w:rPr>
        <w:t>laikas</w:t>
      </w:r>
      <w:r w:rsidRPr="005B240E">
        <w:rPr>
          <w:rFonts w:ascii="Times New Roman" w:eastAsia="Times New Roman" w:hAnsi="Times New Roman"/>
          <w:sz w:val="22"/>
          <w:szCs w:val="22"/>
        </w:rPr>
        <w:t xml:space="preserve"> plazmoje – 3,5 valandos. Skirtingų pacientų inkstų kliren</w:t>
      </w:r>
      <w:r>
        <w:rPr>
          <w:rFonts w:ascii="Times New Roman" w:eastAsia="Times New Roman" w:hAnsi="Times New Roman"/>
          <w:sz w:val="22"/>
          <w:szCs w:val="22"/>
        </w:rPr>
        <w:t>sas skiriasi vidutiniškai (19,3</w:t>
      </w:r>
      <w:r w:rsidRPr="005B240E">
        <w:rPr>
          <w:rFonts w:ascii="Times New Roman" w:eastAsia="Times New Roman" w:hAnsi="Times New Roman"/>
          <w:sz w:val="22"/>
          <w:szCs w:val="22"/>
        </w:rPr>
        <w:t>%). Pemetreksedo bendra sisteminė ekspozicija (AUC) ir didžiausia koncentracija plazmoje didėja proporcingai dozei. Gydymo kursus kartojant, pemetreksedo farmakokinetika nesikeičia.</w:t>
      </w:r>
    </w:p>
    <w:p w14:paraId="13651324" w14:textId="77777777" w:rsidR="00F311D6" w:rsidRPr="005B240E" w:rsidRDefault="00F311D6" w:rsidP="00F311D6">
      <w:pPr>
        <w:numPr>
          <w:ilvl w:val="12"/>
          <w:numId w:val="0"/>
        </w:numPr>
        <w:tabs>
          <w:tab w:val="left" w:pos="567"/>
        </w:tabs>
        <w:ind w:right="-2"/>
        <w:rPr>
          <w:rFonts w:ascii="Times New Roman" w:eastAsia="Times New Roman" w:hAnsi="Times New Roman"/>
          <w:sz w:val="22"/>
          <w:szCs w:val="22"/>
        </w:rPr>
      </w:pPr>
    </w:p>
    <w:p w14:paraId="279C16C9" w14:textId="77777777" w:rsidR="00F311D6" w:rsidRPr="005B240E" w:rsidRDefault="00F311D6" w:rsidP="00F311D6">
      <w:pPr>
        <w:numPr>
          <w:ilvl w:val="12"/>
          <w:numId w:val="0"/>
        </w:numPr>
        <w:tabs>
          <w:tab w:val="left" w:pos="567"/>
        </w:tabs>
        <w:ind w:right="-2"/>
        <w:rPr>
          <w:rFonts w:ascii="Times New Roman" w:eastAsia="Times New Roman" w:hAnsi="Times New Roman"/>
          <w:sz w:val="22"/>
          <w:szCs w:val="22"/>
        </w:rPr>
      </w:pPr>
      <w:r w:rsidRPr="005B240E">
        <w:rPr>
          <w:rFonts w:ascii="Times New Roman" w:eastAsia="Times New Roman" w:hAnsi="Times New Roman"/>
          <w:sz w:val="22"/>
          <w:szCs w:val="22"/>
        </w:rPr>
        <w:t>Kartu vartojama cisplatina pemetreksedo farmakokinetinių savybių nekeičia. Papildomai geriama folio rūgštis ir į raumenis leidžiamas vitaminas B</w:t>
      </w:r>
      <w:r w:rsidRPr="005B240E">
        <w:rPr>
          <w:rFonts w:ascii="Times New Roman" w:eastAsia="Times New Roman" w:hAnsi="Times New Roman"/>
          <w:sz w:val="22"/>
          <w:szCs w:val="22"/>
          <w:vertAlign w:val="subscript"/>
        </w:rPr>
        <w:t>12</w:t>
      </w:r>
      <w:r w:rsidRPr="005B240E">
        <w:rPr>
          <w:rFonts w:ascii="Times New Roman" w:eastAsia="Times New Roman" w:hAnsi="Times New Roman"/>
          <w:sz w:val="22"/>
          <w:szCs w:val="22"/>
        </w:rPr>
        <w:t xml:space="preserve"> pemetreksedo farmakokinetikos taip pat nekeičia.</w:t>
      </w:r>
    </w:p>
    <w:p w14:paraId="2A22D42B" w14:textId="77777777" w:rsidR="00F311D6" w:rsidRPr="003737CA" w:rsidRDefault="00F311D6" w:rsidP="00F311D6">
      <w:pPr>
        <w:rPr>
          <w:rFonts w:ascii="Times New Roman" w:eastAsia="Times New Roman" w:hAnsi="Times New Roman"/>
          <w:snapToGrid w:val="0"/>
          <w:sz w:val="22"/>
          <w:szCs w:val="22"/>
          <w:lang w:eastAsia="en-US" w:bidi="ar-SA"/>
        </w:rPr>
      </w:pPr>
    </w:p>
    <w:p w14:paraId="15324379" w14:textId="77777777" w:rsidR="00F311D6" w:rsidRPr="003737CA" w:rsidRDefault="00F311D6" w:rsidP="00F311D6">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5.3</w:t>
      </w:r>
      <w:r w:rsidRPr="003737CA">
        <w:rPr>
          <w:rFonts w:ascii="Times New Roman" w:eastAsia="Times New Roman" w:hAnsi="Times New Roman"/>
          <w:b/>
          <w:snapToGrid w:val="0"/>
          <w:sz w:val="22"/>
          <w:szCs w:val="22"/>
          <w:lang w:eastAsia="en-US" w:bidi="ar-SA"/>
        </w:rPr>
        <w:tab/>
        <w:t>Ikiklinikinių saugumo tyrimų duomenys</w:t>
      </w:r>
    </w:p>
    <w:p w14:paraId="4453483B" w14:textId="77777777" w:rsidR="00F311D6" w:rsidRPr="003737CA" w:rsidRDefault="00F311D6" w:rsidP="00F311D6">
      <w:pPr>
        <w:rPr>
          <w:rFonts w:ascii="Times New Roman" w:eastAsia="Times New Roman" w:hAnsi="Times New Roman"/>
          <w:snapToGrid w:val="0"/>
          <w:sz w:val="22"/>
          <w:szCs w:val="22"/>
          <w:lang w:eastAsia="en-US" w:bidi="ar-SA"/>
        </w:rPr>
      </w:pPr>
    </w:p>
    <w:p w14:paraId="4A06E004" w14:textId="77777777" w:rsidR="00F311D6" w:rsidRPr="005B240E" w:rsidRDefault="00F311D6" w:rsidP="00F311D6">
      <w:pPr>
        <w:rPr>
          <w:rFonts w:ascii="Times New Roman" w:eastAsia="TimesNewRomanPSMT" w:hAnsi="Times New Roman"/>
          <w:sz w:val="22"/>
          <w:szCs w:val="22"/>
          <w:lang w:eastAsia="fr-LU" w:bidi="ar-SA"/>
        </w:rPr>
      </w:pPr>
      <w:r w:rsidRPr="005B240E">
        <w:rPr>
          <w:rFonts w:ascii="Times New Roman" w:eastAsia="TimesNewRomanPSMT" w:hAnsi="Times New Roman"/>
          <w:sz w:val="22"/>
          <w:szCs w:val="22"/>
          <w:lang w:eastAsia="fr-LU" w:bidi="ar-SA"/>
        </w:rPr>
        <w:t xml:space="preserve">Sumažėjo pemetreksedo </w:t>
      </w:r>
      <w:r>
        <w:rPr>
          <w:rFonts w:ascii="Times New Roman" w:eastAsia="TimesNewRomanPSMT" w:hAnsi="Times New Roman"/>
          <w:sz w:val="22"/>
          <w:szCs w:val="22"/>
          <w:lang w:eastAsia="fr-LU" w:bidi="ar-SA"/>
        </w:rPr>
        <w:t>vartojusių</w:t>
      </w:r>
      <w:r w:rsidRPr="005B240E">
        <w:rPr>
          <w:rFonts w:ascii="Times New Roman" w:eastAsia="TimesNewRomanPSMT" w:hAnsi="Times New Roman"/>
          <w:sz w:val="22"/>
          <w:szCs w:val="22"/>
          <w:lang w:eastAsia="fr-LU" w:bidi="ar-SA"/>
        </w:rPr>
        <w:t xml:space="preserve"> vaikingų pelių vaisių gyvybingumas ir svoris, ne visai sukaulėjo kai kurios jų skeleto dalys, nesuaugo gomurys.</w:t>
      </w:r>
    </w:p>
    <w:p w14:paraId="04CCD877" w14:textId="77777777" w:rsidR="00F311D6" w:rsidRPr="005B240E" w:rsidRDefault="00F311D6" w:rsidP="00F311D6">
      <w:pPr>
        <w:rPr>
          <w:rFonts w:ascii="Times New Roman" w:eastAsia="TimesNewRomanPSMT" w:hAnsi="Times New Roman"/>
          <w:sz w:val="22"/>
          <w:szCs w:val="22"/>
          <w:lang w:eastAsia="fr-LU" w:bidi="ar-SA"/>
        </w:rPr>
      </w:pPr>
    </w:p>
    <w:p w14:paraId="41990CFF" w14:textId="77777777" w:rsidR="00F311D6" w:rsidRPr="005B240E" w:rsidRDefault="00F311D6" w:rsidP="00F311D6">
      <w:pPr>
        <w:rPr>
          <w:rFonts w:ascii="Times New Roman" w:eastAsia="TimesNewRomanPSMT" w:hAnsi="Times New Roman"/>
          <w:sz w:val="22"/>
          <w:szCs w:val="22"/>
          <w:lang w:eastAsia="fr-LU" w:bidi="ar-SA"/>
        </w:rPr>
      </w:pPr>
      <w:r w:rsidRPr="005B240E">
        <w:rPr>
          <w:rFonts w:ascii="Times New Roman" w:eastAsia="TimesNewRomanPSMT" w:hAnsi="Times New Roman"/>
          <w:sz w:val="22"/>
          <w:szCs w:val="22"/>
          <w:lang w:eastAsia="fr-LU" w:bidi="ar-SA"/>
        </w:rPr>
        <w:t xml:space="preserve">Pemetreksedas sukėlė toksinį poveikį pelių patinų dauginimuisi: sumažėjo apvaisinimų dažnis ir atrofavosi sėklidės. Tyrimo metu atsirado pokyčių šunų (skalikų), kuriems 9 mėnesius į veną preparato buvo švirkšta </w:t>
      </w:r>
      <w:r>
        <w:rPr>
          <w:rFonts w:ascii="Times New Roman" w:eastAsia="TimesNewRomanPSMT" w:hAnsi="Times New Roman"/>
          <w:sz w:val="22"/>
          <w:szCs w:val="22"/>
          <w:lang w:eastAsia="fr-LU" w:bidi="ar-SA"/>
        </w:rPr>
        <w:t>smūginėmis dozėmis</w:t>
      </w:r>
      <w:r w:rsidRPr="005B240E">
        <w:rPr>
          <w:rFonts w:ascii="Times New Roman" w:eastAsia="TimesNewRomanPSMT" w:hAnsi="Times New Roman"/>
          <w:sz w:val="22"/>
          <w:szCs w:val="22"/>
          <w:lang w:eastAsia="fr-LU" w:bidi="ar-SA"/>
        </w:rPr>
        <w:t xml:space="preserve">, sėklidėse (spermatogeninio epitelio degeneracija ar nekrozė). </w:t>
      </w:r>
      <w:r>
        <w:rPr>
          <w:rFonts w:ascii="Times New Roman" w:eastAsia="TimesNewRomanPSMT" w:hAnsi="Times New Roman"/>
          <w:sz w:val="22"/>
          <w:szCs w:val="22"/>
          <w:lang w:eastAsia="fr-LU" w:bidi="ar-SA"/>
        </w:rPr>
        <w:t>Tai rodo</w:t>
      </w:r>
      <w:r w:rsidRPr="005B240E">
        <w:rPr>
          <w:rFonts w:ascii="Times New Roman" w:eastAsia="TimesNewRomanPSMT" w:hAnsi="Times New Roman"/>
          <w:sz w:val="22"/>
          <w:szCs w:val="22"/>
          <w:lang w:eastAsia="fr-LU" w:bidi="ar-SA"/>
        </w:rPr>
        <w:t xml:space="preserve">, kad pemetreksedas gali trikdyti </w:t>
      </w:r>
      <w:r>
        <w:rPr>
          <w:rFonts w:ascii="Times New Roman" w:eastAsia="TimesNewRomanPSMT" w:hAnsi="Times New Roman"/>
          <w:sz w:val="22"/>
          <w:szCs w:val="22"/>
          <w:lang w:eastAsia="fr-LU" w:bidi="ar-SA"/>
        </w:rPr>
        <w:t>patinų</w:t>
      </w:r>
      <w:r w:rsidRPr="005B240E">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vislumą</w:t>
      </w:r>
      <w:r w:rsidRPr="005B240E">
        <w:rPr>
          <w:rFonts w:ascii="Times New Roman" w:eastAsia="TimesNewRomanPSMT" w:hAnsi="Times New Roman"/>
          <w:sz w:val="22"/>
          <w:szCs w:val="22"/>
          <w:lang w:eastAsia="fr-LU" w:bidi="ar-SA"/>
        </w:rPr>
        <w:t xml:space="preserve">. Poveikis </w:t>
      </w:r>
      <w:r>
        <w:rPr>
          <w:rFonts w:ascii="Times New Roman" w:eastAsia="TimesNewRomanPSMT" w:hAnsi="Times New Roman"/>
          <w:sz w:val="22"/>
          <w:szCs w:val="22"/>
          <w:lang w:eastAsia="fr-LU" w:bidi="ar-SA"/>
        </w:rPr>
        <w:t>patelių vislumui</w:t>
      </w:r>
      <w:r w:rsidRPr="005B240E">
        <w:rPr>
          <w:rFonts w:ascii="Times New Roman" w:eastAsia="TimesNewRomanPSMT" w:hAnsi="Times New Roman"/>
          <w:sz w:val="22"/>
          <w:szCs w:val="22"/>
          <w:lang w:eastAsia="fr-LU" w:bidi="ar-SA"/>
        </w:rPr>
        <w:t xml:space="preserve"> netirtas.</w:t>
      </w:r>
    </w:p>
    <w:p w14:paraId="27945C38" w14:textId="77777777" w:rsidR="00F311D6" w:rsidRPr="005B240E" w:rsidRDefault="00F311D6" w:rsidP="00F311D6">
      <w:pPr>
        <w:rPr>
          <w:rFonts w:ascii="Times New Roman" w:eastAsia="TimesNewRomanPSMT" w:hAnsi="Times New Roman"/>
          <w:sz w:val="22"/>
          <w:szCs w:val="22"/>
          <w:lang w:eastAsia="fr-LU" w:bidi="ar-SA"/>
        </w:rPr>
      </w:pPr>
    </w:p>
    <w:p w14:paraId="01A2920F" w14:textId="77777777" w:rsidR="00F311D6" w:rsidRPr="005B240E" w:rsidRDefault="00F311D6" w:rsidP="00F311D6">
      <w:pPr>
        <w:rPr>
          <w:rFonts w:ascii="Times New Roman" w:eastAsia="TimesNewRomanPSMT" w:hAnsi="Times New Roman"/>
          <w:sz w:val="22"/>
          <w:szCs w:val="22"/>
          <w:lang w:eastAsia="fr-LU" w:bidi="ar-SA"/>
        </w:rPr>
      </w:pPr>
      <w:r w:rsidRPr="005B240E">
        <w:rPr>
          <w:rFonts w:ascii="Times New Roman" w:eastAsia="TimesNewRomanPSMT" w:hAnsi="Times New Roman"/>
          <w:sz w:val="22"/>
          <w:szCs w:val="22"/>
          <w:lang w:eastAsia="fr-LU" w:bidi="ar-SA"/>
        </w:rPr>
        <w:t xml:space="preserve">Tyrimai </w:t>
      </w:r>
      <w:r w:rsidRPr="005B240E">
        <w:rPr>
          <w:rFonts w:ascii="Times New Roman" w:eastAsia="TimesNewRomanPSMT" w:hAnsi="Times New Roman"/>
          <w:i/>
          <w:sz w:val="22"/>
          <w:szCs w:val="22"/>
          <w:lang w:eastAsia="fr-LU" w:bidi="ar-SA"/>
        </w:rPr>
        <w:t>in vitro</w:t>
      </w:r>
      <w:r w:rsidRPr="005B240E">
        <w:rPr>
          <w:rFonts w:ascii="Times New Roman" w:eastAsia="TimesNewRomanPSMT" w:hAnsi="Times New Roman"/>
          <w:sz w:val="22"/>
          <w:szCs w:val="22"/>
          <w:lang w:eastAsia="fr-LU" w:bidi="ar-SA"/>
        </w:rPr>
        <w:t xml:space="preserve"> (kininio žiurkėno kiaušidžių ląstelių chromosomų aberacijos ir </w:t>
      </w:r>
      <w:r w:rsidRPr="005B240E">
        <w:rPr>
          <w:rFonts w:ascii="Times New Roman" w:eastAsia="TimesNewRomanPSMT" w:hAnsi="Times New Roman"/>
          <w:i/>
          <w:sz w:val="22"/>
          <w:szCs w:val="22"/>
          <w:lang w:eastAsia="fr-LU" w:bidi="ar-SA"/>
        </w:rPr>
        <w:t>Ames</w:t>
      </w:r>
      <w:r w:rsidRPr="005B240E">
        <w:rPr>
          <w:rFonts w:ascii="Times New Roman" w:eastAsia="TimesNewRomanPSMT" w:hAnsi="Times New Roman"/>
          <w:sz w:val="22"/>
          <w:szCs w:val="22"/>
          <w:lang w:eastAsia="fr-LU" w:bidi="ar-SA"/>
        </w:rPr>
        <w:t xml:space="preserve"> testas) pemetreksedo mutageninio poveikio neparodė. Pelių mikrobranduolio testas </w:t>
      </w:r>
      <w:r w:rsidRPr="005B240E">
        <w:rPr>
          <w:rFonts w:ascii="Times New Roman" w:eastAsia="TimesNewRomanPSMT" w:hAnsi="Times New Roman"/>
          <w:i/>
          <w:sz w:val="22"/>
          <w:szCs w:val="22"/>
          <w:lang w:eastAsia="fr-LU" w:bidi="ar-SA"/>
        </w:rPr>
        <w:t>in vivo</w:t>
      </w:r>
      <w:r w:rsidRPr="005B240E">
        <w:rPr>
          <w:rFonts w:ascii="Times New Roman" w:eastAsia="TimesNewRomanPSMT" w:hAnsi="Times New Roman"/>
          <w:sz w:val="22"/>
          <w:szCs w:val="22"/>
          <w:lang w:eastAsia="fr-LU" w:bidi="ar-SA"/>
        </w:rPr>
        <w:t xml:space="preserve"> parodė pemetreksed</w:t>
      </w:r>
      <w:r>
        <w:rPr>
          <w:rFonts w:ascii="Times New Roman" w:eastAsia="TimesNewRomanPSMT" w:hAnsi="Times New Roman"/>
          <w:sz w:val="22"/>
          <w:szCs w:val="22"/>
          <w:lang w:eastAsia="fr-LU" w:bidi="ar-SA"/>
        </w:rPr>
        <w:t>o</w:t>
      </w:r>
      <w:r w:rsidRPr="005B240E">
        <w:rPr>
          <w:rFonts w:ascii="Times New Roman" w:eastAsia="TimesNewRomanPSMT" w:hAnsi="Times New Roman"/>
          <w:sz w:val="22"/>
          <w:szCs w:val="22"/>
          <w:lang w:eastAsia="fr-LU" w:bidi="ar-SA"/>
        </w:rPr>
        <w:t xml:space="preserve"> klastogeninį poveikį.</w:t>
      </w:r>
    </w:p>
    <w:p w14:paraId="54CA0863" w14:textId="77777777" w:rsidR="00F311D6" w:rsidRPr="005B240E" w:rsidRDefault="00F311D6" w:rsidP="00F311D6">
      <w:pPr>
        <w:rPr>
          <w:rFonts w:ascii="Times New Roman" w:eastAsia="TimesNewRomanPSMT" w:hAnsi="Times New Roman"/>
          <w:sz w:val="22"/>
          <w:szCs w:val="22"/>
          <w:lang w:eastAsia="fr-LU" w:bidi="ar-SA"/>
        </w:rPr>
      </w:pPr>
    </w:p>
    <w:p w14:paraId="65B0ADFB" w14:textId="77777777" w:rsidR="00F311D6" w:rsidRDefault="00F311D6" w:rsidP="00F311D6">
      <w:pPr>
        <w:rPr>
          <w:rFonts w:ascii="Times New Roman" w:eastAsia="TimesNewRomanPSMT" w:hAnsi="Times New Roman"/>
          <w:sz w:val="22"/>
          <w:szCs w:val="22"/>
          <w:lang w:eastAsia="fr-LU" w:bidi="ar-SA"/>
        </w:rPr>
      </w:pPr>
      <w:r w:rsidRPr="005B240E">
        <w:rPr>
          <w:rFonts w:ascii="Times New Roman" w:eastAsia="TimesNewRomanPSMT" w:hAnsi="Times New Roman"/>
          <w:sz w:val="22"/>
          <w:szCs w:val="22"/>
          <w:lang w:eastAsia="fr-LU" w:bidi="ar-SA"/>
        </w:rPr>
        <w:t>Pemetreksedo potencialaus kancerogeniškumo tyrimų neatlikta.</w:t>
      </w:r>
    </w:p>
    <w:p w14:paraId="460F70B1" w14:textId="77777777" w:rsidR="00F311D6" w:rsidRPr="003737CA" w:rsidRDefault="00F311D6" w:rsidP="00F311D6">
      <w:pPr>
        <w:rPr>
          <w:rFonts w:ascii="Times New Roman" w:eastAsia="Times New Roman" w:hAnsi="Times New Roman"/>
          <w:snapToGrid w:val="0"/>
          <w:sz w:val="22"/>
          <w:szCs w:val="22"/>
          <w:lang w:eastAsia="en-US" w:bidi="ar-SA"/>
        </w:rPr>
      </w:pPr>
    </w:p>
    <w:p w14:paraId="59630F77" w14:textId="77777777" w:rsidR="00F311D6" w:rsidRPr="003737CA" w:rsidRDefault="00F311D6" w:rsidP="00F311D6">
      <w:pPr>
        <w:rPr>
          <w:rFonts w:ascii="Times New Roman" w:eastAsia="Times New Roman" w:hAnsi="Times New Roman"/>
          <w:snapToGrid w:val="0"/>
          <w:sz w:val="22"/>
          <w:szCs w:val="22"/>
          <w:lang w:eastAsia="en-US" w:bidi="ar-SA"/>
        </w:rPr>
      </w:pPr>
    </w:p>
    <w:p w14:paraId="485527EA" w14:textId="77777777" w:rsidR="00F311D6" w:rsidRPr="003737CA" w:rsidRDefault="00F311D6" w:rsidP="00F311D6">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6.</w:t>
      </w:r>
      <w:r w:rsidRPr="003737CA">
        <w:rPr>
          <w:rFonts w:ascii="Times New Roman" w:eastAsia="Times New Roman" w:hAnsi="Times New Roman"/>
          <w:b/>
          <w:snapToGrid w:val="0"/>
          <w:sz w:val="22"/>
          <w:szCs w:val="22"/>
          <w:lang w:eastAsia="en-US" w:bidi="ar-SA"/>
        </w:rPr>
        <w:tab/>
        <w:t>FARMACINĖ INFORMACIJA</w:t>
      </w:r>
    </w:p>
    <w:p w14:paraId="05E91421" w14:textId="77777777" w:rsidR="00F311D6" w:rsidRPr="003737CA" w:rsidRDefault="00F311D6" w:rsidP="00F311D6">
      <w:pPr>
        <w:rPr>
          <w:rFonts w:ascii="Times New Roman" w:eastAsia="Times New Roman" w:hAnsi="Times New Roman"/>
          <w:snapToGrid w:val="0"/>
          <w:sz w:val="22"/>
          <w:szCs w:val="22"/>
          <w:lang w:eastAsia="en-US" w:bidi="ar-SA"/>
        </w:rPr>
      </w:pPr>
    </w:p>
    <w:p w14:paraId="59B5DA7A" w14:textId="77777777" w:rsidR="00F311D6" w:rsidRPr="003737CA" w:rsidRDefault="00F311D6" w:rsidP="00F311D6">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6.1</w:t>
      </w:r>
      <w:r w:rsidRPr="003737CA">
        <w:rPr>
          <w:rFonts w:ascii="Times New Roman" w:eastAsia="Times New Roman" w:hAnsi="Times New Roman"/>
          <w:b/>
          <w:snapToGrid w:val="0"/>
          <w:sz w:val="22"/>
          <w:szCs w:val="22"/>
          <w:lang w:eastAsia="en-US" w:bidi="ar-SA"/>
        </w:rPr>
        <w:tab/>
        <w:t>Pagalbinių medžiagų sąrašas</w:t>
      </w:r>
    </w:p>
    <w:p w14:paraId="308B65C5" w14:textId="77777777" w:rsidR="00F311D6" w:rsidRPr="003737CA" w:rsidRDefault="00F311D6" w:rsidP="00F311D6">
      <w:pPr>
        <w:rPr>
          <w:rFonts w:ascii="Times New Roman" w:eastAsia="Times New Roman" w:hAnsi="Times New Roman"/>
          <w:snapToGrid w:val="0"/>
          <w:sz w:val="22"/>
          <w:szCs w:val="22"/>
          <w:lang w:eastAsia="en-US" w:bidi="ar-SA"/>
        </w:rPr>
      </w:pPr>
    </w:p>
    <w:p w14:paraId="6ECBFC2C" w14:textId="77777777"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Manitolis</w:t>
      </w:r>
    </w:p>
    <w:p w14:paraId="22961A60"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Vandenilio chlorido r</w:t>
      </w:r>
      <w:r w:rsidRPr="003737CA">
        <w:rPr>
          <w:rFonts w:ascii="Times New Roman" w:eastAsia="TimesNewRomanPSMT" w:hAnsi="Times New Roman"/>
          <w:sz w:val="22"/>
          <w:szCs w:val="22"/>
          <w:lang w:eastAsia="fr-LU" w:bidi="ar-SA"/>
        </w:rPr>
        <w:t xml:space="preserve">ūgštis </w:t>
      </w:r>
      <w:r w:rsidRPr="003737CA">
        <w:rPr>
          <w:rFonts w:ascii="Times New Roman" w:eastAsia="Times New Roman" w:hAnsi="Times New Roman"/>
          <w:snapToGrid w:val="0"/>
          <w:sz w:val="22"/>
          <w:szCs w:val="22"/>
          <w:lang w:eastAsia="en-US" w:bidi="ar-SA"/>
        </w:rPr>
        <w:t>(</w:t>
      </w:r>
      <w:r w:rsidRPr="003737CA">
        <w:rPr>
          <w:rFonts w:ascii="Times New Roman" w:eastAsia="TimesNewRomanPSMT" w:hAnsi="Times New Roman"/>
          <w:sz w:val="22"/>
          <w:szCs w:val="22"/>
          <w:lang w:eastAsia="fr-LU" w:bidi="ar-SA"/>
        </w:rPr>
        <w:t>pH koreg</w:t>
      </w:r>
      <w:r>
        <w:rPr>
          <w:rFonts w:ascii="Times New Roman" w:eastAsia="TimesNewRomanPSMT" w:hAnsi="Times New Roman"/>
          <w:sz w:val="22"/>
          <w:szCs w:val="22"/>
          <w:lang w:eastAsia="fr-LU" w:bidi="ar-SA"/>
        </w:rPr>
        <w:t>uoti</w:t>
      </w:r>
      <w:r w:rsidRPr="003737CA">
        <w:rPr>
          <w:rFonts w:ascii="Times New Roman" w:eastAsia="TimesNewRomanPSMT" w:hAnsi="Times New Roman"/>
          <w:sz w:val="22"/>
          <w:szCs w:val="22"/>
          <w:lang w:eastAsia="fr-LU" w:bidi="ar-SA"/>
        </w:rPr>
        <w:t>)</w:t>
      </w:r>
    </w:p>
    <w:p w14:paraId="737E880C" w14:textId="77777777" w:rsidR="00F311D6" w:rsidRPr="003737CA" w:rsidRDefault="00F311D6" w:rsidP="00F311D6">
      <w:pPr>
        <w:rPr>
          <w:rFonts w:ascii="Times New Roman" w:eastAsia="Times New Roman" w:hAnsi="Times New Roman"/>
          <w:sz w:val="22"/>
          <w:szCs w:val="22"/>
          <w:lang w:eastAsia="fr-LU" w:bidi="ar-SA"/>
        </w:rPr>
      </w:pPr>
      <w:r>
        <w:rPr>
          <w:rFonts w:ascii="Times New Roman" w:eastAsia="Times New Roman" w:hAnsi="Times New Roman"/>
          <w:sz w:val="22"/>
          <w:szCs w:val="22"/>
          <w:lang w:eastAsia="fr-LU" w:bidi="ar-SA"/>
        </w:rPr>
        <w:t>Kalio</w:t>
      </w:r>
      <w:r w:rsidRPr="003737CA">
        <w:rPr>
          <w:rFonts w:ascii="Times New Roman" w:eastAsia="Times New Roman" w:hAnsi="Times New Roman"/>
          <w:sz w:val="22"/>
          <w:szCs w:val="22"/>
          <w:lang w:eastAsia="fr-LU" w:bidi="ar-SA"/>
        </w:rPr>
        <w:t xml:space="preserve"> hidroksidas </w:t>
      </w:r>
      <w:r w:rsidRPr="003737CA">
        <w:rPr>
          <w:rFonts w:ascii="Times New Roman" w:eastAsia="Times New Roman" w:hAnsi="Times New Roman"/>
          <w:snapToGrid w:val="0"/>
          <w:sz w:val="22"/>
          <w:szCs w:val="22"/>
          <w:lang w:eastAsia="en-US" w:bidi="ar-SA"/>
        </w:rPr>
        <w:t>(</w:t>
      </w:r>
      <w:r w:rsidRPr="003737CA">
        <w:rPr>
          <w:rFonts w:ascii="Times New Roman" w:eastAsia="TimesNewRomanPSMT" w:hAnsi="Times New Roman"/>
          <w:sz w:val="22"/>
          <w:szCs w:val="22"/>
          <w:lang w:eastAsia="fr-LU" w:bidi="ar-SA"/>
        </w:rPr>
        <w:t>pH koreg</w:t>
      </w:r>
      <w:r>
        <w:rPr>
          <w:rFonts w:ascii="Times New Roman" w:eastAsia="TimesNewRomanPSMT" w:hAnsi="Times New Roman"/>
          <w:sz w:val="22"/>
          <w:szCs w:val="22"/>
          <w:lang w:eastAsia="fr-LU" w:bidi="ar-SA"/>
        </w:rPr>
        <w:t>uoti</w:t>
      </w:r>
      <w:r w:rsidRPr="003737CA">
        <w:rPr>
          <w:rFonts w:ascii="Times New Roman" w:eastAsia="TimesNewRomanPSMT" w:hAnsi="Times New Roman"/>
          <w:sz w:val="22"/>
          <w:szCs w:val="22"/>
          <w:lang w:eastAsia="fr-LU" w:bidi="ar-SA"/>
        </w:rPr>
        <w:t>)</w:t>
      </w:r>
    </w:p>
    <w:p w14:paraId="583636E2" w14:textId="77777777" w:rsidR="00F311D6" w:rsidRPr="003737CA" w:rsidRDefault="00F311D6" w:rsidP="00F311D6">
      <w:pPr>
        <w:rPr>
          <w:rFonts w:ascii="Times New Roman" w:eastAsia="Times New Roman" w:hAnsi="Times New Roman"/>
          <w:snapToGrid w:val="0"/>
          <w:sz w:val="22"/>
          <w:szCs w:val="22"/>
          <w:lang w:eastAsia="en-US" w:bidi="ar-SA"/>
        </w:rPr>
      </w:pPr>
    </w:p>
    <w:p w14:paraId="32E46620" w14:textId="77777777" w:rsidR="00F311D6" w:rsidRPr="003737CA" w:rsidRDefault="00F311D6" w:rsidP="00F311D6">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6.2</w:t>
      </w:r>
      <w:r w:rsidRPr="003737CA">
        <w:rPr>
          <w:rFonts w:ascii="Times New Roman" w:eastAsia="Times New Roman" w:hAnsi="Times New Roman"/>
          <w:b/>
          <w:snapToGrid w:val="0"/>
          <w:sz w:val="22"/>
          <w:szCs w:val="22"/>
          <w:lang w:eastAsia="en-US" w:bidi="ar-SA"/>
        </w:rPr>
        <w:tab/>
        <w:t>Nesuderinamumas</w:t>
      </w:r>
    </w:p>
    <w:p w14:paraId="7F2EB449" w14:textId="77777777" w:rsidR="00F311D6" w:rsidRPr="003737CA" w:rsidRDefault="00F311D6" w:rsidP="00F311D6">
      <w:pPr>
        <w:rPr>
          <w:rFonts w:ascii="Times New Roman" w:eastAsia="Times New Roman" w:hAnsi="Times New Roman"/>
          <w:snapToGrid w:val="0"/>
          <w:sz w:val="22"/>
          <w:szCs w:val="22"/>
          <w:lang w:eastAsia="en-US" w:bidi="ar-SA"/>
        </w:rPr>
      </w:pPr>
    </w:p>
    <w:p w14:paraId="3DC74C7B"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Pemetreksedas yra fizi</w:t>
      </w:r>
      <w:r>
        <w:rPr>
          <w:rFonts w:ascii="Times New Roman" w:eastAsia="TimesNewRomanPSMT" w:hAnsi="Times New Roman"/>
          <w:sz w:val="22"/>
          <w:szCs w:val="22"/>
          <w:lang w:eastAsia="fr-LU" w:bidi="ar-SA"/>
        </w:rPr>
        <w:t>kiniu požiūriu</w:t>
      </w:r>
      <w:r w:rsidRPr="003737CA">
        <w:rPr>
          <w:rFonts w:ascii="Times New Roman" w:eastAsia="TimesNewRomanPSMT" w:hAnsi="Times New Roman"/>
          <w:sz w:val="22"/>
          <w:szCs w:val="22"/>
          <w:lang w:eastAsia="fr-LU" w:bidi="ar-SA"/>
        </w:rPr>
        <w:t xml:space="preserve"> nesuderinamas su tirpikliais, kurių sudėtyje yra kalcio, įskaitant Ringerio laktato injekcinį tirpalą ir Ringerio injekcinį tirpalą. Suderinamumo tyrimų neatlikta, todėl šio vaistinio preparato maišyti su kitais</w:t>
      </w:r>
      <w:r w:rsidRPr="003C4292">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negalima.</w:t>
      </w:r>
    </w:p>
    <w:p w14:paraId="21CDDD2F" w14:textId="77777777" w:rsidR="00F311D6" w:rsidRPr="003737CA" w:rsidRDefault="00F311D6" w:rsidP="00F311D6">
      <w:pPr>
        <w:rPr>
          <w:rFonts w:ascii="Times New Roman" w:eastAsia="Times New Roman" w:hAnsi="Times New Roman"/>
          <w:snapToGrid w:val="0"/>
          <w:sz w:val="22"/>
          <w:szCs w:val="22"/>
          <w:lang w:eastAsia="en-US" w:bidi="ar-SA"/>
        </w:rPr>
      </w:pPr>
    </w:p>
    <w:p w14:paraId="71AB0706" w14:textId="77777777" w:rsidR="00F311D6" w:rsidRPr="003737CA" w:rsidRDefault="00F311D6" w:rsidP="00F311D6">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6.3</w:t>
      </w:r>
      <w:r w:rsidRPr="003737CA">
        <w:rPr>
          <w:rFonts w:ascii="Times New Roman" w:eastAsia="Times New Roman" w:hAnsi="Times New Roman"/>
          <w:b/>
          <w:snapToGrid w:val="0"/>
          <w:sz w:val="22"/>
          <w:szCs w:val="22"/>
          <w:lang w:eastAsia="en-US" w:bidi="ar-SA"/>
        </w:rPr>
        <w:tab/>
        <w:t>Tinkamumo laikas</w:t>
      </w:r>
    </w:p>
    <w:p w14:paraId="49395ECD" w14:textId="77777777" w:rsidR="00F311D6" w:rsidRPr="003737CA" w:rsidRDefault="00F311D6" w:rsidP="00F311D6">
      <w:pPr>
        <w:rPr>
          <w:rFonts w:ascii="Times New Roman" w:eastAsia="Times New Roman" w:hAnsi="Times New Roman"/>
          <w:snapToGrid w:val="0"/>
          <w:sz w:val="22"/>
          <w:szCs w:val="22"/>
          <w:lang w:eastAsia="en-US" w:bidi="ar-SA"/>
        </w:rPr>
      </w:pPr>
    </w:p>
    <w:p w14:paraId="38F6AE6C" w14:textId="77777777" w:rsidR="00F311D6" w:rsidRPr="003737CA" w:rsidRDefault="00F311D6" w:rsidP="00F311D6">
      <w:pPr>
        <w:autoSpaceDE w:val="0"/>
        <w:autoSpaceDN w:val="0"/>
        <w:adjustRightInd w:val="0"/>
        <w:rPr>
          <w:rFonts w:ascii="Times New Roman" w:eastAsia="Times New Roman" w:hAnsi="Times New Roman"/>
          <w:sz w:val="22"/>
          <w:szCs w:val="22"/>
          <w:u w:val="single"/>
          <w:lang w:eastAsia="fr-LU" w:bidi="ar-SA"/>
        </w:rPr>
      </w:pPr>
      <w:r w:rsidRPr="003737CA">
        <w:rPr>
          <w:rFonts w:ascii="Times New Roman" w:eastAsia="Times New Roman" w:hAnsi="Times New Roman"/>
          <w:sz w:val="22"/>
          <w:szCs w:val="22"/>
          <w:u w:val="single"/>
          <w:lang w:eastAsia="fr-LU" w:bidi="ar-SA"/>
        </w:rPr>
        <w:t>Neatidaryti flakonai</w:t>
      </w:r>
    </w:p>
    <w:p w14:paraId="6A8E37CE" w14:textId="77777777"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r>
        <w:rPr>
          <w:rFonts w:ascii="Times New Roman" w:eastAsia="Times New Roman" w:hAnsi="Times New Roman"/>
          <w:sz w:val="22"/>
          <w:szCs w:val="22"/>
          <w:lang w:eastAsia="fr-LU" w:bidi="ar-SA"/>
        </w:rPr>
        <w:t>2</w:t>
      </w:r>
      <w:r w:rsidRPr="003737CA">
        <w:rPr>
          <w:rFonts w:ascii="Times New Roman" w:eastAsia="Times New Roman" w:hAnsi="Times New Roman"/>
          <w:sz w:val="22"/>
          <w:szCs w:val="22"/>
          <w:lang w:eastAsia="fr-LU" w:bidi="ar-SA"/>
        </w:rPr>
        <w:t xml:space="preserve"> metai.</w:t>
      </w:r>
    </w:p>
    <w:p w14:paraId="6CFFBA1E" w14:textId="77777777"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p>
    <w:p w14:paraId="2993FA66" w14:textId="77777777" w:rsidR="00F311D6" w:rsidRDefault="00F311D6" w:rsidP="00F311D6">
      <w:pPr>
        <w:autoSpaceDE w:val="0"/>
        <w:autoSpaceDN w:val="0"/>
        <w:adjustRightInd w:val="0"/>
        <w:rPr>
          <w:rFonts w:ascii="Times New Roman" w:eastAsia="Times New Roman" w:hAnsi="Times New Roman"/>
          <w:sz w:val="22"/>
          <w:szCs w:val="22"/>
          <w:u w:val="single"/>
          <w:lang w:eastAsia="fr-LU" w:bidi="ar-SA"/>
        </w:rPr>
      </w:pPr>
      <w:r w:rsidRPr="003737CA">
        <w:rPr>
          <w:rFonts w:ascii="Times New Roman" w:eastAsia="Times New Roman" w:hAnsi="Times New Roman"/>
          <w:sz w:val="22"/>
          <w:szCs w:val="22"/>
          <w:u w:val="single"/>
          <w:lang w:eastAsia="fr-LU" w:bidi="ar-SA"/>
        </w:rPr>
        <w:t>Ištirpint</w:t>
      </w:r>
      <w:r>
        <w:rPr>
          <w:rFonts w:ascii="Times New Roman" w:eastAsia="Times New Roman" w:hAnsi="Times New Roman"/>
          <w:sz w:val="22"/>
          <w:szCs w:val="22"/>
          <w:u w:val="single"/>
          <w:lang w:eastAsia="fr-LU" w:bidi="ar-SA"/>
        </w:rPr>
        <w:t>as ir infuzijai paruoštas tirpalas</w:t>
      </w:r>
    </w:p>
    <w:p w14:paraId="2CF9EB4E" w14:textId="77777777" w:rsidR="00F311D6" w:rsidRPr="003737CA" w:rsidRDefault="00F311D6" w:rsidP="00F311D6">
      <w:pPr>
        <w:autoSpaceDE w:val="0"/>
        <w:autoSpaceDN w:val="0"/>
        <w:adjustRightInd w:val="0"/>
        <w:rPr>
          <w:rFonts w:ascii="Times New Roman" w:eastAsia="Times New Roman" w:hAnsi="Times New Roman"/>
          <w:snapToGrid w:val="0"/>
          <w:sz w:val="22"/>
          <w:szCs w:val="22"/>
          <w:lang w:eastAsia="en-US" w:bidi="ar-SA"/>
        </w:rPr>
      </w:pPr>
      <w:r w:rsidRPr="003737CA">
        <w:rPr>
          <w:rFonts w:ascii="Times New Roman" w:eastAsia="TimesNewRomanPSMT" w:hAnsi="Times New Roman"/>
          <w:sz w:val="22"/>
          <w:szCs w:val="22"/>
          <w:lang w:eastAsia="fr-LU" w:bidi="ar-SA"/>
        </w:rPr>
        <w:t>Ištirpintas pemetreksedas ir paruoštas jo infuzinis tirpalas šaldytuve</w:t>
      </w:r>
      <w:r>
        <w:rPr>
          <w:rFonts w:ascii="Times New Roman" w:eastAsia="TimesNewRomanPSMT" w:hAnsi="Times New Roman"/>
          <w:sz w:val="22"/>
          <w:szCs w:val="22"/>
          <w:lang w:eastAsia="fr-LU" w:bidi="ar-SA"/>
        </w:rPr>
        <w:t xml:space="preserve"> ar kambario temperatūroje </w:t>
      </w:r>
      <w:r w:rsidRPr="003737CA">
        <w:rPr>
          <w:rFonts w:ascii="Times New Roman" w:eastAsia="TimesNewRomanPSMT" w:hAnsi="Times New Roman"/>
          <w:sz w:val="22"/>
          <w:szCs w:val="22"/>
          <w:lang w:eastAsia="fr-LU" w:bidi="ar-SA"/>
        </w:rPr>
        <w:t>chemin</w:t>
      </w:r>
      <w:r>
        <w:rPr>
          <w:rFonts w:ascii="Times New Roman" w:eastAsia="TimesNewRomanPSMT" w:hAnsi="Times New Roman"/>
          <w:sz w:val="22"/>
          <w:szCs w:val="22"/>
          <w:lang w:eastAsia="fr-LU" w:bidi="ar-SA"/>
        </w:rPr>
        <w:t>iu</w:t>
      </w:r>
      <w:r w:rsidRPr="003737CA">
        <w:rPr>
          <w:rFonts w:ascii="Times New Roman" w:eastAsia="TimesNewRomanPSMT" w:hAnsi="Times New Roman"/>
          <w:sz w:val="22"/>
          <w:szCs w:val="22"/>
          <w:lang w:eastAsia="fr-LU" w:bidi="ar-SA"/>
        </w:rPr>
        <w:t xml:space="preserve"> ir fizi</w:t>
      </w:r>
      <w:r>
        <w:rPr>
          <w:rFonts w:ascii="Times New Roman" w:eastAsia="TimesNewRomanPSMT" w:hAnsi="Times New Roman"/>
          <w:sz w:val="22"/>
          <w:szCs w:val="22"/>
          <w:lang w:eastAsia="fr-LU" w:bidi="ar-SA"/>
        </w:rPr>
        <w:t>ki</w:t>
      </w:r>
      <w:r w:rsidRPr="003737CA">
        <w:rPr>
          <w:rFonts w:ascii="Times New Roman" w:eastAsia="TimesNewRomanPSMT" w:hAnsi="Times New Roman"/>
          <w:sz w:val="22"/>
          <w:szCs w:val="22"/>
          <w:lang w:eastAsia="fr-LU" w:bidi="ar-SA"/>
        </w:rPr>
        <w:t>n</w:t>
      </w:r>
      <w:r>
        <w:rPr>
          <w:rFonts w:ascii="Times New Roman" w:eastAsia="TimesNewRomanPSMT" w:hAnsi="Times New Roman"/>
          <w:sz w:val="22"/>
          <w:szCs w:val="22"/>
          <w:lang w:eastAsia="fr-LU" w:bidi="ar-SA"/>
        </w:rPr>
        <w:t>iu</w:t>
      </w:r>
      <w:r w:rsidRPr="003737CA">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požiūriu</w:t>
      </w:r>
      <w:r w:rsidRPr="003737CA">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išlieka</w:t>
      </w:r>
      <w:r w:rsidRPr="003737CA">
        <w:rPr>
          <w:rFonts w:ascii="Times New Roman" w:eastAsia="TimesNewRomanPSMT" w:hAnsi="Times New Roman"/>
          <w:sz w:val="22"/>
          <w:szCs w:val="22"/>
          <w:lang w:eastAsia="fr-LU" w:bidi="ar-SA"/>
        </w:rPr>
        <w:t xml:space="preserve"> </w:t>
      </w:r>
      <w:r>
        <w:rPr>
          <w:rFonts w:ascii="Times New Roman" w:eastAsia="Times New Roman" w:hAnsi="Times New Roman"/>
          <w:snapToGrid w:val="0"/>
          <w:sz w:val="22"/>
          <w:szCs w:val="22"/>
          <w:lang w:eastAsia="en-US" w:bidi="ar-SA"/>
        </w:rPr>
        <w:t>stabilus</w:t>
      </w:r>
      <w:r w:rsidRPr="003737CA">
        <w:rPr>
          <w:rFonts w:ascii="Times New Roman" w:eastAsia="Times New Roman" w:hAnsi="Times New Roman"/>
          <w:snapToGrid w:val="0"/>
          <w:sz w:val="22"/>
          <w:szCs w:val="22"/>
          <w:lang w:eastAsia="en-US" w:bidi="ar-SA"/>
        </w:rPr>
        <w:t xml:space="preserve"> </w:t>
      </w:r>
      <w:r>
        <w:rPr>
          <w:rFonts w:ascii="Times New Roman" w:eastAsia="TimesNewRomanPSMT" w:hAnsi="Times New Roman"/>
          <w:sz w:val="22"/>
          <w:szCs w:val="22"/>
          <w:lang w:eastAsia="fr-LU" w:bidi="ar-SA"/>
        </w:rPr>
        <w:t>96</w:t>
      </w:r>
      <w:r w:rsidRPr="003737CA">
        <w:rPr>
          <w:rFonts w:ascii="Times New Roman" w:eastAsia="TimesNewRomanPSMT" w:hAnsi="Times New Roman"/>
          <w:sz w:val="22"/>
          <w:szCs w:val="22"/>
          <w:lang w:eastAsia="fr-LU" w:bidi="ar-SA"/>
        </w:rPr>
        <w:t xml:space="preserve"> valandas. Mikrobiologiniu požiūriu</w:t>
      </w:r>
      <w:r>
        <w:rPr>
          <w:rFonts w:ascii="Times New Roman" w:eastAsia="TimesNewRomanPSMT" w:hAnsi="Times New Roman"/>
          <w:sz w:val="22"/>
          <w:szCs w:val="22"/>
          <w:lang w:eastAsia="fr-LU" w:bidi="ar-SA"/>
        </w:rPr>
        <w:t>, paruoštą vaistinį preparatą</w:t>
      </w:r>
      <w:r w:rsidRPr="003737CA">
        <w:rPr>
          <w:rFonts w:ascii="Times New Roman" w:eastAsia="TimesNewRomanPSMT" w:hAnsi="Times New Roman"/>
          <w:sz w:val="22"/>
          <w:szCs w:val="22"/>
          <w:lang w:eastAsia="fr-LU" w:bidi="ar-SA"/>
        </w:rPr>
        <w:t xml:space="preserve"> reikia vartoti nedelsiant. Jeigu jis tuoj pat nevartojamas, už laikymo sąlygas ir trukmę ik</w:t>
      </w:r>
      <w:r w:rsidRPr="003737CA">
        <w:rPr>
          <w:rFonts w:ascii="Times New Roman" w:eastAsia="Times New Roman" w:hAnsi="Times New Roman"/>
          <w:sz w:val="22"/>
          <w:szCs w:val="22"/>
          <w:lang w:eastAsia="fr-LU" w:bidi="ar-SA"/>
        </w:rPr>
        <w:t>i vartojimo yra atsakingas gydantis asmuo</w:t>
      </w:r>
      <w:r w:rsidRPr="003737CA">
        <w:rPr>
          <w:rFonts w:ascii="Times New Roman" w:eastAsia="TimesNewRomanPSMT" w:hAnsi="Times New Roman"/>
          <w:sz w:val="22"/>
          <w:szCs w:val="22"/>
          <w:lang w:eastAsia="fr-LU" w:bidi="ar-SA"/>
        </w:rPr>
        <w:t xml:space="preserve">, tačiau ilgiau negu 24 </w:t>
      </w:r>
      <w:r w:rsidRPr="003737CA">
        <w:rPr>
          <w:rFonts w:ascii="Times New Roman" w:eastAsia="Times New Roman" w:hAnsi="Times New Roman"/>
          <w:sz w:val="22"/>
          <w:szCs w:val="22"/>
          <w:lang w:eastAsia="fr-LU" w:bidi="ar-SA"/>
        </w:rPr>
        <w:t>val. 2</w:t>
      </w:r>
      <w:r w:rsidRPr="003737CA">
        <w:rPr>
          <w:rFonts w:ascii="Times New Roman" w:eastAsia="Times New Roman" w:hAnsi="Times New Roman"/>
          <w:snapToGrid w:val="0"/>
          <w:sz w:val="22"/>
          <w:szCs w:val="22"/>
          <w:lang w:eastAsia="en-US" w:bidi="ar-SA"/>
        </w:rPr>
        <w:t>°C</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8°C temperatūroje laikyti negalima</w:t>
      </w:r>
      <w:r>
        <w:rPr>
          <w:rFonts w:ascii="Times New Roman" w:eastAsia="TimesNewRomanPSMT" w:hAnsi="Times New Roman"/>
          <w:sz w:val="22"/>
          <w:szCs w:val="22"/>
          <w:lang w:eastAsia="fr-LU" w:bidi="ar-SA"/>
        </w:rPr>
        <w:t>, nebent tirpinta ir skiesta kontroliuojamomis ir patvirtintomis aseptinėmis sąlygomis</w:t>
      </w:r>
      <w:r w:rsidRPr="003737CA">
        <w:rPr>
          <w:rFonts w:ascii="Times New Roman" w:eastAsia="TimesNewRomanPSMT" w:hAnsi="Times New Roman"/>
          <w:sz w:val="22"/>
          <w:szCs w:val="22"/>
          <w:lang w:eastAsia="fr-LU" w:bidi="ar-SA"/>
        </w:rPr>
        <w:t>.</w:t>
      </w:r>
    </w:p>
    <w:p w14:paraId="0AC4D76C" w14:textId="77777777" w:rsidR="00F311D6" w:rsidRPr="003737CA" w:rsidRDefault="00F311D6" w:rsidP="00F311D6">
      <w:pPr>
        <w:rPr>
          <w:rFonts w:ascii="Times New Roman" w:eastAsia="Times New Roman" w:hAnsi="Times New Roman"/>
          <w:snapToGrid w:val="0"/>
          <w:sz w:val="22"/>
          <w:szCs w:val="22"/>
          <w:lang w:eastAsia="en-US" w:bidi="ar-SA"/>
        </w:rPr>
      </w:pPr>
    </w:p>
    <w:p w14:paraId="3C88F3AC" w14:textId="77777777" w:rsidR="00F311D6" w:rsidRPr="003737CA" w:rsidRDefault="00F311D6" w:rsidP="00F311D6">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6.4</w:t>
      </w:r>
      <w:r w:rsidRPr="003737CA">
        <w:rPr>
          <w:rFonts w:ascii="Times New Roman" w:eastAsia="Times New Roman" w:hAnsi="Times New Roman"/>
          <w:b/>
          <w:snapToGrid w:val="0"/>
          <w:sz w:val="22"/>
          <w:szCs w:val="22"/>
          <w:lang w:eastAsia="en-US" w:bidi="ar-SA"/>
        </w:rPr>
        <w:tab/>
        <w:t>Specialios laikymo sąlygos</w:t>
      </w:r>
    </w:p>
    <w:p w14:paraId="6CF8D21E" w14:textId="77777777" w:rsidR="00F311D6" w:rsidRPr="003737CA" w:rsidRDefault="00F311D6" w:rsidP="00F311D6">
      <w:pPr>
        <w:rPr>
          <w:rFonts w:ascii="Times New Roman" w:eastAsia="Times New Roman" w:hAnsi="Times New Roman"/>
          <w:snapToGrid w:val="0"/>
          <w:sz w:val="22"/>
          <w:szCs w:val="22"/>
          <w:lang w:eastAsia="en-US" w:bidi="ar-SA"/>
        </w:rPr>
      </w:pPr>
    </w:p>
    <w:p w14:paraId="20A1B16D" w14:textId="77777777" w:rsidR="00F311D6" w:rsidRPr="003737CA" w:rsidRDefault="00F311D6" w:rsidP="00F311D6">
      <w:pPr>
        <w:autoSpaceDE w:val="0"/>
        <w:autoSpaceDN w:val="0"/>
        <w:adjustRightInd w:val="0"/>
        <w:rPr>
          <w:rFonts w:ascii="Times New Roman" w:eastAsia="Times New Roman" w:hAnsi="Times New Roman"/>
          <w:sz w:val="22"/>
          <w:szCs w:val="22"/>
          <w:u w:val="single"/>
          <w:lang w:eastAsia="fr-LU" w:bidi="ar-SA"/>
        </w:rPr>
      </w:pPr>
      <w:r w:rsidRPr="003737CA">
        <w:rPr>
          <w:rFonts w:ascii="Times New Roman" w:eastAsia="Times New Roman" w:hAnsi="Times New Roman"/>
          <w:sz w:val="22"/>
          <w:szCs w:val="22"/>
          <w:u w:val="single"/>
          <w:lang w:eastAsia="fr-LU" w:bidi="ar-SA"/>
        </w:rPr>
        <w:t>Neatidaryt</w:t>
      </w:r>
      <w:r>
        <w:rPr>
          <w:rFonts w:ascii="Times New Roman" w:eastAsia="Times New Roman" w:hAnsi="Times New Roman"/>
          <w:sz w:val="22"/>
          <w:szCs w:val="22"/>
          <w:u w:val="single"/>
          <w:lang w:eastAsia="fr-LU" w:bidi="ar-SA"/>
        </w:rPr>
        <w:t>as</w:t>
      </w:r>
      <w:r w:rsidRPr="003737CA">
        <w:rPr>
          <w:rFonts w:ascii="Times New Roman" w:eastAsia="Times New Roman" w:hAnsi="Times New Roman"/>
          <w:sz w:val="22"/>
          <w:szCs w:val="22"/>
          <w:u w:val="single"/>
          <w:lang w:eastAsia="fr-LU" w:bidi="ar-SA"/>
        </w:rPr>
        <w:t xml:space="preserve"> flakona</w:t>
      </w:r>
      <w:r>
        <w:rPr>
          <w:rFonts w:ascii="Times New Roman" w:eastAsia="Times New Roman" w:hAnsi="Times New Roman"/>
          <w:sz w:val="22"/>
          <w:szCs w:val="22"/>
          <w:u w:val="single"/>
          <w:lang w:eastAsia="fr-LU" w:bidi="ar-SA"/>
        </w:rPr>
        <w:t>s</w:t>
      </w:r>
    </w:p>
    <w:p w14:paraId="7620650E"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Šiam vaistiniam preparatui s</w:t>
      </w:r>
      <w:r w:rsidRPr="003737CA">
        <w:rPr>
          <w:rFonts w:ascii="Times New Roman" w:eastAsia="TimesNewRomanPSMT" w:hAnsi="Times New Roman"/>
          <w:sz w:val="22"/>
          <w:szCs w:val="22"/>
          <w:lang w:eastAsia="fr-LU" w:bidi="ar-SA"/>
        </w:rPr>
        <w:t>pecialių laikymo sąlygų nereikia.</w:t>
      </w:r>
    </w:p>
    <w:p w14:paraId="53D1CEB5" w14:textId="77777777" w:rsidR="00F311D6" w:rsidRPr="003737CA" w:rsidRDefault="00F311D6" w:rsidP="00F311D6">
      <w:pPr>
        <w:rPr>
          <w:rFonts w:ascii="Times New Roman" w:eastAsia="Times New Roman" w:hAnsi="Times New Roman"/>
          <w:sz w:val="22"/>
          <w:szCs w:val="22"/>
          <w:lang w:eastAsia="fr-LU" w:bidi="ar-SA"/>
        </w:rPr>
      </w:pPr>
    </w:p>
    <w:p w14:paraId="32F3E313" w14:textId="77777777" w:rsidR="00F311D6" w:rsidRPr="003737CA" w:rsidRDefault="00F311D6" w:rsidP="00F311D6">
      <w:pPr>
        <w:rPr>
          <w:rFonts w:ascii="Times New Roman" w:eastAsia="Calibri" w:hAnsi="Times New Roman"/>
          <w:sz w:val="22"/>
          <w:szCs w:val="22"/>
          <w:lang w:eastAsia="en-US" w:bidi="ar-SA"/>
        </w:rPr>
      </w:pPr>
      <w:r w:rsidRPr="003737CA">
        <w:rPr>
          <w:rFonts w:ascii="Times New Roman" w:eastAsia="Calibri" w:hAnsi="Times New Roman"/>
          <w:sz w:val="22"/>
          <w:szCs w:val="22"/>
          <w:lang w:eastAsia="en-US" w:bidi="ar-SA"/>
        </w:rPr>
        <w:t>Paruošto vaistinio preparato laikymo sąlygos pateikiamos 6.3 skyriuje.</w:t>
      </w:r>
    </w:p>
    <w:p w14:paraId="515B2A44" w14:textId="77777777" w:rsidR="00F311D6" w:rsidRPr="003737CA" w:rsidRDefault="00F311D6" w:rsidP="00F311D6">
      <w:pPr>
        <w:rPr>
          <w:rFonts w:ascii="Times New Roman" w:eastAsia="Times New Roman" w:hAnsi="Times New Roman"/>
          <w:snapToGrid w:val="0"/>
          <w:sz w:val="22"/>
          <w:szCs w:val="22"/>
          <w:lang w:eastAsia="en-US" w:bidi="ar-SA"/>
        </w:rPr>
      </w:pPr>
    </w:p>
    <w:p w14:paraId="31714ECB" w14:textId="77777777" w:rsidR="00F311D6" w:rsidRPr="003737CA" w:rsidRDefault="00F311D6" w:rsidP="00F311D6">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6.5</w:t>
      </w:r>
      <w:r w:rsidRPr="003737CA">
        <w:rPr>
          <w:rFonts w:ascii="Times New Roman" w:eastAsia="Times New Roman" w:hAnsi="Times New Roman"/>
          <w:b/>
          <w:snapToGrid w:val="0"/>
          <w:sz w:val="22"/>
          <w:szCs w:val="22"/>
          <w:lang w:eastAsia="en-US" w:bidi="ar-SA"/>
        </w:rPr>
        <w:tab/>
        <w:t>Talpyklės pobūdis ir jos turinys</w:t>
      </w:r>
    </w:p>
    <w:p w14:paraId="62E87E49" w14:textId="77777777" w:rsidR="00F311D6" w:rsidRPr="003737CA" w:rsidRDefault="00F311D6" w:rsidP="00F311D6">
      <w:pPr>
        <w:rPr>
          <w:rFonts w:ascii="Times New Roman" w:eastAsia="Times New Roman" w:hAnsi="Times New Roman"/>
          <w:snapToGrid w:val="0"/>
          <w:sz w:val="22"/>
          <w:szCs w:val="22"/>
          <w:lang w:eastAsia="en-US" w:bidi="ar-SA"/>
        </w:rPr>
      </w:pPr>
    </w:p>
    <w:p w14:paraId="0C41ADBC" w14:textId="77777777" w:rsidR="00F311D6" w:rsidRDefault="00F311D6" w:rsidP="00F311D6">
      <w:pPr>
        <w:widowControl w:val="0"/>
        <w:tabs>
          <w:tab w:val="left" w:pos="567"/>
        </w:tabs>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 xml:space="preserve">I tipo stiklo flakonas su guminiu (chlorobutilo) kamščiu. Flakone yra </w:t>
      </w:r>
      <w:r w:rsidRPr="003737CA">
        <w:rPr>
          <w:rFonts w:ascii="Times New Roman" w:eastAsia="TimesNewRomanPSMT" w:hAnsi="Times New Roman"/>
          <w:sz w:val="22"/>
          <w:szCs w:val="22"/>
          <w:lang w:eastAsia="fr-LU" w:bidi="ar-SA"/>
        </w:rPr>
        <w:t>100 mg pemetreksedo</w:t>
      </w:r>
      <w:r>
        <w:rPr>
          <w:rFonts w:ascii="Times New Roman" w:eastAsia="TimesNewRomanPSMT" w:hAnsi="Times New Roman"/>
          <w:sz w:val="22"/>
          <w:szCs w:val="22"/>
          <w:lang w:eastAsia="fr-LU" w:bidi="ar-SA"/>
        </w:rPr>
        <w:t>.</w:t>
      </w:r>
    </w:p>
    <w:p w14:paraId="4EB2B866" w14:textId="77777777" w:rsidR="00F311D6" w:rsidRPr="003737CA" w:rsidRDefault="00F311D6" w:rsidP="00F311D6">
      <w:pPr>
        <w:autoSpaceDE w:val="0"/>
        <w:autoSpaceDN w:val="0"/>
        <w:adjustRightInd w:val="0"/>
        <w:rPr>
          <w:rFonts w:ascii="Times New Roman" w:eastAsia="TimesNewRomanPSMT" w:hAnsi="Times New Roman"/>
          <w:sz w:val="22"/>
          <w:szCs w:val="22"/>
          <w:highlight w:val="yellow"/>
          <w:lang w:eastAsia="fr-LU" w:bidi="ar-SA"/>
        </w:rPr>
      </w:pPr>
    </w:p>
    <w:p w14:paraId="3958F640" w14:textId="77777777" w:rsidR="00F311D6" w:rsidRPr="003737CA" w:rsidRDefault="00F311D6" w:rsidP="00F311D6">
      <w:pPr>
        <w:autoSpaceDE w:val="0"/>
        <w:autoSpaceDN w:val="0"/>
        <w:adjustRightInd w:val="0"/>
        <w:rPr>
          <w:rFonts w:ascii="Times New Roman" w:eastAsia="TimesNewRomanPSMT" w:hAnsi="Times New Roman"/>
          <w:sz w:val="22"/>
          <w:szCs w:val="22"/>
          <w:highlight w:val="yellow"/>
          <w:lang w:eastAsia="fr-LU" w:bidi="ar-SA"/>
        </w:rPr>
      </w:pPr>
      <w:r w:rsidRPr="003737CA">
        <w:rPr>
          <w:rFonts w:ascii="Times New Roman" w:eastAsia="TimesNewRomanPSMT" w:hAnsi="Times New Roman"/>
          <w:sz w:val="22"/>
          <w:szCs w:val="22"/>
          <w:lang w:eastAsia="fr-LU" w:bidi="ar-SA"/>
        </w:rPr>
        <w:t>Pakuotėje yra 1 flakonas.</w:t>
      </w:r>
    </w:p>
    <w:p w14:paraId="24EBBCE2" w14:textId="77777777" w:rsidR="00F311D6" w:rsidRPr="003737CA" w:rsidRDefault="00F311D6" w:rsidP="00F311D6">
      <w:pPr>
        <w:rPr>
          <w:rFonts w:ascii="Times New Roman" w:eastAsia="Times New Roman" w:hAnsi="Times New Roman"/>
          <w:snapToGrid w:val="0"/>
          <w:sz w:val="22"/>
          <w:szCs w:val="22"/>
          <w:lang w:eastAsia="en-US" w:bidi="ar-SA"/>
        </w:rPr>
      </w:pPr>
    </w:p>
    <w:p w14:paraId="02B9F675" w14:textId="77777777" w:rsidR="00F311D6" w:rsidRPr="003737CA" w:rsidRDefault="00F311D6" w:rsidP="00F311D6">
      <w:pPr>
        <w:keepNext/>
        <w:tabs>
          <w:tab w:val="left" w:pos="567"/>
        </w:tabs>
        <w:jc w:val="both"/>
        <w:outlineLvl w:val="3"/>
        <w:rPr>
          <w:rFonts w:ascii="Times New Roman" w:eastAsia="Times New Roman" w:hAnsi="Times New Roman"/>
          <w:b/>
          <w:snapToGrid w:val="0"/>
          <w:sz w:val="22"/>
          <w:szCs w:val="22"/>
          <w:lang w:eastAsia="en-US" w:bidi="ar-SA"/>
        </w:rPr>
      </w:pPr>
      <w:bookmarkStart w:id="1" w:name="OLE_LINK1"/>
      <w:r w:rsidRPr="003737CA">
        <w:rPr>
          <w:rFonts w:ascii="Times New Roman" w:eastAsia="Times New Roman" w:hAnsi="Times New Roman"/>
          <w:b/>
          <w:snapToGrid w:val="0"/>
          <w:sz w:val="22"/>
          <w:szCs w:val="22"/>
          <w:lang w:eastAsia="en-US" w:bidi="ar-SA"/>
        </w:rPr>
        <w:t>6.6</w:t>
      </w:r>
      <w:r w:rsidRPr="003737CA">
        <w:rPr>
          <w:rFonts w:ascii="Times New Roman" w:eastAsia="Times New Roman" w:hAnsi="Times New Roman"/>
          <w:b/>
          <w:snapToGrid w:val="0"/>
          <w:sz w:val="22"/>
          <w:szCs w:val="22"/>
          <w:lang w:eastAsia="en-US" w:bidi="ar-SA"/>
        </w:rPr>
        <w:tab/>
        <w:t>Specialūs reikalavimai atliekoms tvarkyti ir vaistiniam preparatui ruošti</w:t>
      </w:r>
    </w:p>
    <w:bookmarkEnd w:id="1"/>
    <w:p w14:paraId="33309D81" w14:textId="77777777" w:rsidR="00F311D6" w:rsidRPr="003737CA" w:rsidRDefault="00F311D6" w:rsidP="00F311D6">
      <w:pPr>
        <w:rPr>
          <w:rFonts w:ascii="Times New Roman" w:eastAsia="Times New Roman" w:hAnsi="Times New Roman"/>
          <w:snapToGrid w:val="0"/>
          <w:sz w:val="22"/>
          <w:szCs w:val="22"/>
          <w:lang w:eastAsia="en-US" w:bidi="ar-SA"/>
        </w:rPr>
      </w:pPr>
    </w:p>
    <w:p w14:paraId="6B171DC7" w14:textId="77777777" w:rsidR="00F311D6" w:rsidRPr="0059353C" w:rsidRDefault="00F311D6" w:rsidP="00F311D6">
      <w:pPr>
        <w:tabs>
          <w:tab w:val="left" w:pos="567"/>
        </w:tabs>
        <w:rPr>
          <w:rFonts w:ascii="Times New Roman" w:eastAsia="Times New Roman" w:hAnsi="Times New Roman"/>
          <w:sz w:val="22"/>
          <w:szCs w:val="22"/>
        </w:rPr>
      </w:pPr>
      <w:r w:rsidRPr="0059353C">
        <w:rPr>
          <w:rFonts w:ascii="Times New Roman" w:eastAsia="Times New Roman" w:hAnsi="Times New Roman"/>
          <w:sz w:val="22"/>
          <w:szCs w:val="22"/>
        </w:rPr>
        <w:t xml:space="preserve">1. </w:t>
      </w:r>
      <w:r>
        <w:rPr>
          <w:rFonts w:ascii="Times New Roman" w:eastAsia="Times New Roman" w:hAnsi="Times New Roman"/>
          <w:sz w:val="22"/>
          <w:szCs w:val="22"/>
        </w:rPr>
        <w:tab/>
      </w:r>
      <w:r w:rsidRPr="0059353C">
        <w:rPr>
          <w:rFonts w:ascii="Times New Roman" w:eastAsia="Times New Roman" w:hAnsi="Times New Roman"/>
          <w:sz w:val="22"/>
          <w:szCs w:val="22"/>
        </w:rPr>
        <w:t>Infuzijai į veną pemetreksedą tirpinkite ir skieskite aseptikos sąlygomis.</w:t>
      </w:r>
    </w:p>
    <w:p w14:paraId="70DE49CF" w14:textId="77777777" w:rsidR="00F311D6" w:rsidRPr="0059353C" w:rsidRDefault="00F311D6" w:rsidP="00F311D6">
      <w:pPr>
        <w:tabs>
          <w:tab w:val="left" w:pos="567"/>
        </w:tabs>
        <w:rPr>
          <w:rFonts w:ascii="Times New Roman" w:eastAsia="Times New Roman" w:hAnsi="Times New Roman"/>
          <w:sz w:val="22"/>
          <w:szCs w:val="22"/>
        </w:rPr>
      </w:pPr>
    </w:p>
    <w:p w14:paraId="1AC28768" w14:textId="77777777" w:rsidR="00F311D6" w:rsidRDefault="00F311D6" w:rsidP="00F311D6">
      <w:pPr>
        <w:tabs>
          <w:tab w:val="left" w:pos="567"/>
        </w:tabs>
        <w:ind w:left="567" w:hanging="567"/>
        <w:rPr>
          <w:rFonts w:ascii="Times New Roman" w:eastAsia="Times New Roman" w:hAnsi="Times New Roman"/>
          <w:sz w:val="22"/>
          <w:szCs w:val="22"/>
        </w:rPr>
      </w:pPr>
      <w:r w:rsidRPr="0059353C">
        <w:rPr>
          <w:rFonts w:ascii="Times New Roman" w:eastAsia="Times New Roman" w:hAnsi="Times New Roman"/>
          <w:sz w:val="22"/>
          <w:szCs w:val="22"/>
        </w:rPr>
        <w:t xml:space="preserve">2. </w:t>
      </w:r>
      <w:r>
        <w:rPr>
          <w:rFonts w:ascii="Times New Roman" w:eastAsia="Times New Roman" w:hAnsi="Times New Roman"/>
          <w:sz w:val="22"/>
          <w:szCs w:val="22"/>
        </w:rPr>
        <w:tab/>
      </w:r>
      <w:r w:rsidRPr="0059353C">
        <w:rPr>
          <w:rFonts w:ascii="Times New Roman" w:eastAsia="Times New Roman" w:hAnsi="Times New Roman"/>
          <w:sz w:val="22"/>
          <w:szCs w:val="22"/>
        </w:rPr>
        <w:t xml:space="preserve">Apskaičiuokite reikiamą dozę ir </w:t>
      </w:r>
      <w:r w:rsidRPr="0059353C">
        <w:rPr>
          <w:rFonts w:ascii="Times New Roman" w:eastAsia="Times New Roman" w:hAnsi="Times New Roman"/>
          <w:iCs/>
          <w:sz w:val="22"/>
          <w:szCs w:val="22"/>
        </w:rPr>
        <w:t xml:space="preserve">Pemetrexed </w:t>
      </w:r>
      <w:r>
        <w:rPr>
          <w:rFonts w:ascii="Times New Roman" w:eastAsia="Times New Roman" w:hAnsi="Times New Roman"/>
          <w:iCs/>
          <w:sz w:val="22"/>
          <w:szCs w:val="22"/>
        </w:rPr>
        <w:t>Norameda</w:t>
      </w:r>
      <w:r w:rsidRPr="0059353C">
        <w:rPr>
          <w:rFonts w:ascii="Times New Roman" w:eastAsia="Times New Roman" w:hAnsi="Times New Roman"/>
          <w:i/>
          <w:sz w:val="22"/>
          <w:szCs w:val="22"/>
        </w:rPr>
        <w:t xml:space="preserve"> </w:t>
      </w:r>
      <w:r w:rsidRPr="0059353C">
        <w:rPr>
          <w:rFonts w:ascii="Times New Roman" w:eastAsia="Times New Roman" w:hAnsi="Times New Roman"/>
          <w:sz w:val="22"/>
          <w:szCs w:val="22"/>
        </w:rPr>
        <w:t xml:space="preserve">flakonų skaičių. Kiekviename flakone yra pemetreksedo perteklius, kad būtų </w:t>
      </w:r>
      <w:r>
        <w:rPr>
          <w:rFonts w:ascii="Times New Roman" w:eastAsia="Times New Roman" w:hAnsi="Times New Roman"/>
          <w:sz w:val="22"/>
          <w:szCs w:val="22"/>
        </w:rPr>
        <w:t>galima suleisti</w:t>
      </w:r>
      <w:r w:rsidRPr="0059353C">
        <w:rPr>
          <w:rFonts w:ascii="Times New Roman" w:eastAsia="Times New Roman" w:hAnsi="Times New Roman"/>
          <w:sz w:val="22"/>
          <w:szCs w:val="22"/>
        </w:rPr>
        <w:t xml:space="preserve"> etiketėje nurodytą kiekį.</w:t>
      </w:r>
    </w:p>
    <w:p w14:paraId="33D16857" w14:textId="77777777" w:rsidR="00F311D6" w:rsidRPr="0059353C" w:rsidRDefault="00F311D6" w:rsidP="00F311D6">
      <w:pPr>
        <w:tabs>
          <w:tab w:val="left" w:pos="567"/>
        </w:tabs>
        <w:rPr>
          <w:rFonts w:ascii="Times New Roman" w:eastAsia="Times New Roman" w:hAnsi="Times New Roman"/>
          <w:sz w:val="22"/>
          <w:szCs w:val="22"/>
        </w:rPr>
      </w:pPr>
    </w:p>
    <w:p w14:paraId="039C96FE" w14:textId="77777777" w:rsidR="00F311D6" w:rsidRDefault="00F311D6" w:rsidP="00F311D6">
      <w:pPr>
        <w:tabs>
          <w:tab w:val="left" w:pos="567"/>
        </w:tabs>
        <w:ind w:left="567" w:hanging="567"/>
        <w:rPr>
          <w:rFonts w:ascii="Times New Roman" w:eastAsia="Times New Roman" w:hAnsi="Times New Roman"/>
          <w:b/>
          <w:bCs/>
          <w:sz w:val="22"/>
          <w:szCs w:val="22"/>
        </w:rPr>
      </w:pPr>
      <w:r w:rsidRPr="0059353C">
        <w:rPr>
          <w:rFonts w:ascii="Times New Roman" w:eastAsia="Times New Roman" w:hAnsi="Times New Roman"/>
          <w:sz w:val="22"/>
          <w:szCs w:val="22"/>
        </w:rPr>
        <w:t xml:space="preserve">3. </w:t>
      </w:r>
      <w:r>
        <w:rPr>
          <w:rFonts w:ascii="Times New Roman" w:eastAsia="Times New Roman" w:hAnsi="Times New Roman"/>
          <w:sz w:val="22"/>
          <w:szCs w:val="22"/>
        </w:rPr>
        <w:tab/>
      </w:r>
      <w:r w:rsidRPr="0059353C">
        <w:rPr>
          <w:rFonts w:ascii="Times New Roman" w:eastAsia="Times New Roman" w:hAnsi="Times New Roman"/>
          <w:sz w:val="22"/>
          <w:szCs w:val="22"/>
        </w:rPr>
        <w:t>100 mg flakono turinį ištirpinkite 4 </w:t>
      </w:r>
      <w:r>
        <w:rPr>
          <w:rFonts w:ascii="Times New Roman" w:eastAsia="Times New Roman" w:hAnsi="Times New Roman"/>
          <w:sz w:val="22"/>
          <w:szCs w:val="22"/>
        </w:rPr>
        <w:t>ml natrio chlorido 9 mg/ml (0,9</w:t>
      </w:r>
      <w:r w:rsidRPr="0059353C">
        <w:rPr>
          <w:rFonts w:ascii="Times New Roman" w:eastAsia="Times New Roman" w:hAnsi="Times New Roman"/>
          <w:sz w:val="22"/>
          <w:szCs w:val="22"/>
        </w:rPr>
        <w:t xml:space="preserve">%) </w:t>
      </w:r>
      <w:r>
        <w:rPr>
          <w:rFonts w:ascii="Times New Roman" w:eastAsia="Times New Roman" w:hAnsi="Times New Roman"/>
          <w:sz w:val="22"/>
          <w:szCs w:val="22"/>
        </w:rPr>
        <w:t>arba gliukozės 50 mg/ml (5 </w:t>
      </w:r>
      <w:r w:rsidRPr="0059353C">
        <w:rPr>
          <w:rFonts w:ascii="Times New Roman" w:eastAsia="Times New Roman" w:hAnsi="Times New Roman"/>
          <w:sz w:val="22"/>
          <w:szCs w:val="22"/>
        </w:rPr>
        <w:t xml:space="preserve">%) injekcinio tirpalo </w:t>
      </w:r>
      <w:r>
        <w:rPr>
          <w:rFonts w:ascii="Times New Roman" w:eastAsia="Times New Roman" w:hAnsi="Times New Roman"/>
          <w:sz w:val="22"/>
          <w:szCs w:val="22"/>
        </w:rPr>
        <w:t>(</w:t>
      </w:r>
      <w:r w:rsidRPr="0059353C">
        <w:rPr>
          <w:rFonts w:ascii="Times New Roman" w:eastAsia="Times New Roman" w:hAnsi="Times New Roman"/>
          <w:sz w:val="22"/>
          <w:szCs w:val="22"/>
        </w:rPr>
        <w:t>be konservantų</w:t>
      </w:r>
      <w:r>
        <w:rPr>
          <w:rFonts w:ascii="Times New Roman" w:eastAsia="Times New Roman" w:hAnsi="Times New Roman"/>
          <w:sz w:val="22"/>
          <w:szCs w:val="22"/>
        </w:rPr>
        <w:t xml:space="preserve">), </w:t>
      </w:r>
      <w:r w:rsidRPr="0059353C">
        <w:rPr>
          <w:rFonts w:ascii="Times New Roman" w:eastAsia="Times New Roman" w:hAnsi="Times New Roman"/>
          <w:sz w:val="22"/>
          <w:szCs w:val="22"/>
        </w:rPr>
        <w:t xml:space="preserve">susidarys </w:t>
      </w:r>
      <w:r>
        <w:rPr>
          <w:rFonts w:ascii="Times New Roman" w:eastAsia="Times New Roman" w:hAnsi="Times New Roman"/>
          <w:sz w:val="22"/>
          <w:szCs w:val="22"/>
        </w:rPr>
        <w:t xml:space="preserve">maždaug </w:t>
      </w:r>
      <w:r w:rsidRPr="0059353C">
        <w:rPr>
          <w:rFonts w:ascii="Times New Roman" w:eastAsia="Times New Roman" w:hAnsi="Times New Roman"/>
          <w:sz w:val="22"/>
          <w:szCs w:val="22"/>
        </w:rPr>
        <w:t>25 mg/ml pemetreksedo tirpalas. Švelniai pasukiokite kiekvieną flakoną, kol milteliai visai ištirps. Susidarys skaidrus tirpalas, nuo bespalvio iki geltono arba žaliai geltono (preparato kokybei tai nekenkia). Ištirpinus mi</w:t>
      </w:r>
      <w:r>
        <w:rPr>
          <w:rFonts w:ascii="Times New Roman" w:eastAsia="Times New Roman" w:hAnsi="Times New Roman"/>
          <w:sz w:val="22"/>
          <w:szCs w:val="22"/>
        </w:rPr>
        <w:t>l</w:t>
      </w:r>
      <w:r w:rsidRPr="0059353C">
        <w:rPr>
          <w:rFonts w:ascii="Times New Roman" w:eastAsia="Times New Roman" w:hAnsi="Times New Roman"/>
          <w:sz w:val="22"/>
          <w:szCs w:val="22"/>
        </w:rPr>
        <w:t xml:space="preserve">telius gauto tirpalo pH yra 6,6-7,8. </w:t>
      </w:r>
      <w:r w:rsidRPr="0059353C">
        <w:rPr>
          <w:rFonts w:ascii="Times New Roman" w:eastAsia="Times New Roman" w:hAnsi="Times New Roman"/>
          <w:b/>
          <w:bCs/>
          <w:sz w:val="22"/>
          <w:szCs w:val="22"/>
        </w:rPr>
        <w:t>Jį</w:t>
      </w:r>
      <w:r w:rsidRPr="0059353C">
        <w:rPr>
          <w:rFonts w:ascii="Times New Roman" w:eastAsia="Times New Roman" w:hAnsi="Times New Roman"/>
          <w:sz w:val="22"/>
          <w:szCs w:val="22"/>
        </w:rPr>
        <w:t xml:space="preserve"> </w:t>
      </w:r>
      <w:r w:rsidRPr="0059353C">
        <w:rPr>
          <w:rFonts w:ascii="Times New Roman" w:eastAsia="Times New Roman" w:hAnsi="Times New Roman"/>
          <w:b/>
          <w:bCs/>
          <w:sz w:val="22"/>
          <w:szCs w:val="22"/>
        </w:rPr>
        <w:t>reikės dar skiesti.</w:t>
      </w:r>
    </w:p>
    <w:p w14:paraId="29594965" w14:textId="77777777" w:rsidR="00F311D6" w:rsidRPr="0059353C" w:rsidRDefault="00F311D6" w:rsidP="00F311D6">
      <w:pPr>
        <w:tabs>
          <w:tab w:val="left" w:pos="567"/>
        </w:tabs>
        <w:rPr>
          <w:rFonts w:ascii="Times New Roman" w:eastAsia="Times New Roman" w:hAnsi="Times New Roman"/>
          <w:sz w:val="22"/>
          <w:szCs w:val="22"/>
        </w:rPr>
      </w:pPr>
    </w:p>
    <w:p w14:paraId="6161673B" w14:textId="77777777" w:rsidR="00F311D6" w:rsidRDefault="00F311D6" w:rsidP="00F311D6">
      <w:pPr>
        <w:tabs>
          <w:tab w:val="left" w:pos="567"/>
        </w:tabs>
        <w:ind w:left="567" w:hanging="567"/>
        <w:rPr>
          <w:rFonts w:ascii="Times New Roman" w:eastAsia="Times New Roman" w:hAnsi="Times New Roman"/>
          <w:sz w:val="22"/>
          <w:szCs w:val="22"/>
        </w:rPr>
      </w:pPr>
      <w:r w:rsidRPr="0059353C">
        <w:rPr>
          <w:rFonts w:ascii="Times New Roman" w:eastAsia="Times New Roman" w:hAnsi="Times New Roman"/>
          <w:sz w:val="22"/>
          <w:szCs w:val="22"/>
        </w:rPr>
        <w:lastRenderedPageBreak/>
        <w:t xml:space="preserve">4. </w:t>
      </w:r>
      <w:r>
        <w:rPr>
          <w:rFonts w:ascii="Times New Roman" w:eastAsia="Times New Roman" w:hAnsi="Times New Roman"/>
          <w:sz w:val="22"/>
          <w:szCs w:val="22"/>
        </w:rPr>
        <w:tab/>
      </w:r>
      <w:r w:rsidRPr="0059353C">
        <w:rPr>
          <w:rFonts w:ascii="Times New Roman" w:eastAsia="Times New Roman" w:hAnsi="Times New Roman"/>
          <w:sz w:val="22"/>
          <w:szCs w:val="22"/>
        </w:rPr>
        <w:t xml:space="preserve">Reikiamą pemetreksedo tirpalo, gauto ištirpinus miltelius, tūrį praskieskite 100 ml </w:t>
      </w:r>
      <w:r>
        <w:rPr>
          <w:rFonts w:ascii="Times New Roman" w:eastAsia="Times New Roman" w:hAnsi="Times New Roman"/>
          <w:sz w:val="22"/>
          <w:szCs w:val="22"/>
        </w:rPr>
        <w:t>natrio chlorido 9 mg/ml (0,9</w:t>
      </w:r>
      <w:r w:rsidRPr="0059353C">
        <w:rPr>
          <w:rFonts w:ascii="Times New Roman" w:eastAsia="Times New Roman" w:hAnsi="Times New Roman"/>
          <w:sz w:val="22"/>
          <w:szCs w:val="22"/>
        </w:rPr>
        <w:t xml:space="preserve">%) </w:t>
      </w:r>
      <w:r>
        <w:rPr>
          <w:rFonts w:ascii="Times New Roman" w:eastAsia="Times New Roman" w:hAnsi="Times New Roman"/>
          <w:sz w:val="22"/>
          <w:szCs w:val="22"/>
        </w:rPr>
        <w:t>arba gliukozės 50 mg/ml (5 </w:t>
      </w:r>
      <w:r w:rsidRPr="0059353C">
        <w:rPr>
          <w:rFonts w:ascii="Times New Roman" w:eastAsia="Times New Roman" w:hAnsi="Times New Roman"/>
          <w:sz w:val="22"/>
          <w:szCs w:val="22"/>
        </w:rPr>
        <w:t xml:space="preserve">%) injekcinio tirpalo </w:t>
      </w:r>
      <w:r>
        <w:rPr>
          <w:rFonts w:ascii="Times New Roman" w:eastAsia="Times New Roman" w:hAnsi="Times New Roman"/>
          <w:sz w:val="22"/>
          <w:szCs w:val="22"/>
        </w:rPr>
        <w:t>(</w:t>
      </w:r>
      <w:r w:rsidRPr="0059353C">
        <w:rPr>
          <w:rFonts w:ascii="Times New Roman" w:eastAsia="Times New Roman" w:hAnsi="Times New Roman"/>
          <w:sz w:val="22"/>
          <w:szCs w:val="22"/>
        </w:rPr>
        <w:t>be konservantų</w:t>
      </w:r>
      <w:r>
        <w:rPr>
          <w:rFonts w:ascii="Times New Roman" w:eastAsia="Times New Roman" w:hAnsi="Times New Roman"/>
          <w:sz w:val="22"/>
          <w:szCs w:val="22"/>
        </w:rPr>
        <w:t xml:space="preserve">) </w:t>
      </w:r>
      <w:r w:rsidRPr="0059353C">
        <w:rPr>
          <w:rFonts w:ascii="Times New Roman" w:eastAsia="Times New Roman" w:hAnsi="Times New Roman"/>
          <w:sz w:val="22"/>
          <w:szCs w:val="22"/>
        </w:rPr>
        <w:t>ir inf</w:t>
      </w:r>
      <w:r>
        <w:rPr>
          <w:rFonts w:ascii="Times New Roman" w:eastAsia="Times New Roman" w:hAnsi="Times New Roman"/>
          <w:sz w:val="22"/>
          <w:szCs w:val="22"/>
        </w:rPr>
        <w:t>uzuokite į veną per 10 </w:t>
      </w:r>
      <w:r w:rsidRPr="0059353C">
        <w:rPr>
          <w:rFonts w:ascii="Times New Roman" w:eastAsia="Times New Roman" w:hAnsi="Times New Roman"/>
          <w:sz w:val="22"/>
          <w:szCs w:val="22"/>
        </w:rPr>
        <w:t>min.</w:t>
      </w:r>
    </w:p>
    <w:p w14:paraId="70C21D78" w14:textId="77777777" w:rsidR="00F311D6" w:rsidRPr="0059353C" w:rsidRDefault="00F311D6" w:rsidP="00F311D6">
      <w:pPr>
        <w:tabs>
          <w:tab w:val="left" w:pos="567"/>
        </w:tabs>
        <w:rPr>
          <w:rFonts w:ascii="Times New Roman" w:eastAsia="Times New Roman" w:hAnsi="Times New Roman"/>
          <w:sz w:val="22"/>
          <w:szCs w:val="22"/>
        </w:rPr>
      </w:pPr>
    </w:p>
    <w:p w14:paraId="61F17908" w14:textId="77777777" w:rsidR="00F311D6" w:rsidRDefault="00F311D6" w:rsidP="00F311D6">
      <w:pPr>
        <w:tabs>
          <w:tab w:val="left" w:pos="567"/>
        </w:tabs>
        <w:ind w:left="567" w:hanging="567"/>
        <w:rPr>
          <w:rFonts w:ascii="Times New Roman" w:eastAsia="Times New Roman" w:hAnsi="Times New Roman"/>
          <w:sz w:val="22"/>
          <w:szCs w:val="22"/>
        </w:rPr>
      </w:pPr>
      <w:r w:rsidRPr="0059353C">
        <w:rPr>
          <w:rFonts w:ascii="Times New Roman" w:eastAsia="Times New Roman" w:hAnsi="Times New Roman"/>
          <w:sz w:val="22"/>
          <w:szCs w:val="22"/>
        </w:rPr>
        <w:t xml:space="preserve">5. </w:t>
      </w:r>
      <w:r>
        <w:rPr>
          <w:rFonts w:ascii="Times New Roman" w:eastAsia="Times New Roman" w:hAnsi="Times New Roman"/>
          <w:sz w:val="22"/>
          <w:szCs w:val="22"/>
        </w:rPr>
        <w:tab/>
      </w:r>
      <w:r w:rsidRPr="0059353C">
        <w:rPr>
          <w:rFonts w:ascii="Times New Roman" w:eastAsia="Times New Roman" w:hAnsi="Times New Roman"/>
          <w:sz w:val="22"/>
          <w:szCs w:val="22"/>
        </w:rPr>
        <w:t>Pemetreksedo infuziniai tirpalai, paruošti kaip nurodyta anksčiau, yra suderinami su infuzinėmis sistemomis ir infuziniais maišeliais, padengtais polivinilchloridu ar poliolefinu.</w:t>
      </w:r>
    </w:p>
    <w:p w14:paraId="07BD0C3D" w14:textId="77777777" w:rsidR="00F311D6" w:rsidRPr="0059353C" w:rsidRDefault="00F311D6" w:rsidP="00F311D6">
      <w:pPr>
        <w:tabs>
          <w:tab w:val="left" w:pos="567"/>
        </w:tabs>
        <w:rPr>
          <w:rFonts w:ascii="Times New Roman" w:eastAsia="Times New Roman" w:hAnsi="Times New Roman"/>
          <w:sz w:val="22"/>
          <w:szCs w:val="22"/>
        </w:rPr>
      </w:pPr>
    </w:p>
    <w:p w14:paraId="7A8B3BF3" w14:textId="77777777" w:rsidR="00F311D6" w:rsidRDefault="00F311D6" w:rsidP="00F311D6">
      <w:pPr>
        <w:tabs>
          <w:tab w:val="left" w:pos="567"/>
        </w:tabs>
        <w:ind w:left="567" w:hanging="567"/>
        <w:rPr>
          <w:rFonts w:ascii="Times New Roman" w:eastAsia="Times New Roman" w:hAnsi="Times New Roman"/>
          <w:sz w:val="22"/>
          <w:szCs w:val="22"/>
        </w:rPr>
      </w:pPr>
      <w:r w:rsidRPr="0059353C">
        <w:rPr>
          <w:rFonts w:ascii="Times New Roman" w:eastAsia="Times New Roman" w:hAnsi="Times New Roman"/>
          <w:sz w:val="22"/>
          <w:szCs w:val="22"/>
        </w:rPr>
        <w:t xml:space="preserve">6. </w:t>
      </w:r>
      <w:r>
        <w:rPr>
          <w:rFonts w:ascii="Times New Roman" w:eastAsia="Times New Roman" w:hAnsi="Times New Roman"/>
          <w:sz w:val="22"/>
          <w:szCs w:val="22"/>
        </w:rPr>
        <w:tab/>
      </w:r>
      <w:r w:rsidRPr="0059353C">
        <w:rPr>
          <w:rFonts w:ascii="Times New Roman" w:eastAsia="Times New Roman" w:hAnsi="Times New Roman"/>
          <w:sz w:val="22"/>
          <w:szCs w:val="22"/>
        </w:rPr>
        <w:t>Prieš leidžiant vaistinių preparatų parenteraliai, reikia apžiūrėti, ar nėra dalelių</w:t>
      </w:r>
      <w:r>
        <w:rPr>
          <w:rFonts w:ascii="Times New Roman" w:eastAsia="Times New Roman" w:hAnsi="Times New Roman"/>
          <w:sz w:val="22"/>
          <w:szCs w:val="22"/>
        </w:rPr>
        <w:t xml:space="preserve"> ir ar</w:t>
      </w:r>
      <w:r w:rsidRPr="0059353C">
        <w:rPr>
          <w:rFonts w:ascii="Times New Roman" w:eastAsia="Times New Roman" w:hAnsi="Times New Roman"/>
          <w:sz w:val="22"/>
          <w:szCs w:val="22"/>
        </w:rPr>
        <w:t xml:space="preserve"> nepakitusi spalva. Pastebėjus dalelių, vartoti negalima.</w:t>
      </w:r>
    </w:p>
    <w:p w14:paraId="4A87D788" w14:textId="77777777" w:rsidR="00F311D6" w:rsidRPr="0059353C" w:rsidRDefault="00F311D6" w:rsidP="00F311D6">
      <w:pPr>
        <w:tabs>
          <w:tab w:val="left" w:pos="567"/>
        </w:tabs>
        <w:rPr>
          <w:rFonts w:ascii="Times New Roman" w:eastAsia="Times New Roman" w:hAnsi="Times New Roman"/>
          <w:sz w:val="22"/>
          <w:szCs w:val="22"/>
        </w:rPr>
      </w:pPr>
    </w:p>
    <w:p w14:paraId="586458CB" w14:textId="77777777" w:rsidR="00F311D6" w:rsidRDefault="00F311D6" w:rsidP="00F311D6">
      <w:pPr>
        <w:tabs>
          <w:tab w:val="left" w:pos="567"/>
        </w:tabs>
        <w:ind w:left="567" w:hanging="567"/>
        <w:rPr>
          <w:rFonts w:ascii="Times New Roman" w:eastAsia="Times New Roman" w:hAnsi="Times New Roman"/>
          <w:sz w:val="22"/>
          <w:szCs w:val="22"/>
        </w:rPr>
      </w:pPr>
      <w:r w:rsidRPr="0059353C">
        <w:rPr>
          <w:rFonts w:ascii="Times New Roman" w:eastAsia="Times New Roman" w:hAnsi="Times New Roman"/>
          <w:sz w:val="22"/>
          <w:szCs w:val="22"/>
        </w:rPr>
        <w:t xml:space="preserve">7. </w:t>
      </w:r>
      <w:r>
        <w:rPr>
          <w:rFonts w:ascii="Times New Roman" w:eastAsia="Times New Roman" w:hAnsi="Times New Roman"/>
          <w:sz w:val="22"/>
          <w:szCs w:val="22"/>
        </w:rPr>
        <w:tab/>
      </w:r>
      <w:r w:rsidRPr="0059353C">
        <w:rPr>
          <w:rFonts w:ascii="Times New Roman" w:eastAsia="Times New Roman" w:hAnsi="Times New Roman"/>
          <w:sz w:val="22"/>
          <w:szCs w:val="22"/>
        </w:rPr>
        <w:t>Pemetreksedo tirpalai yra skirti vartoti tik vieną kartą. Nesuvartotą vaistinį preparatą ar atliekas reikia tvarkyti laikantis vietinių reikalavimų.</w:t>
      </w:r>
    </w:p>
    <w:p w14:paraId="1CAF3C2A" w14:textId="77777777"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p>
    <w:p w14:paraId="09A3D7A0"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BoldMT" w:hAnsi="Times New Roman"/>
          <w:b/>
          <w:bCs/>
          <w:sz w:val="22"/>
          <w:szCs w:val="22"/>
          <w:lang w:eastAsia="fr-LU" w:bidi="ar-SA"/>
        </w:rPr>
        <w:t xml:space="preserve">Atsargumo priemonės ruošiant ir </w:t>
      </w:r>
      <w:r w:rsidRPr="003737CA">
        <w:rPr>
          <w:rFonts w:ascii="Times New Roman" w:eastAsia="Times New Roman" w:hAnsi="Times New Roman"/>
          <w:b/>
          <w:bCs/>
          <w:sz w:val="22"/>
          <w:szCs w:val="22"/>
          <w:lang w:eastAsia="fr-LU" w:bidi="ar-SA"/>
        </w:rPr>
        <w:t xml:space="preserve">infuzuojant </w:t>
      </w:r>
      <w:r w:rsidRPr="003737CA">
        <w:rPr>
          <w:rFonts w:ascii="Times New Roman" w:eastAsia="TimesNewRomanPS-BoldMT" w:hAnsi="Times New Roman"/>
          <w:b/>
          <w:bCs/>
          <w:sz w:val="22"/>
          <w:szCs w:val="22"/>
          <w:lang w:eastAsia="fr-LU" w:bidi="ar-SA"/>
        </w:rPr>
        <w:t>tirpalą</w:t>
      </w:r>
      <w:r w:rsidRPr="003737CA">
        <w:rPr>
          <w:rFonts w:ascii="Times New Roman" w:eastAsia="Times New Roman" w:hAnsi="Times New Roman"/>
          <w:sz w:val="22"/>
          <w:szCs w:val="22"/>
          <w:lang w:eastAsia="fr-LU" w:bidi="ar-SA"/>
        </w:rPr>
        <w:t xml:space="preserve">. Kaip ir kitus vaistinius preparatus </w:t>
      </w:r>
      <w:r w:rsidRPr="003737CA">
        <w:rPr>
          <w:rFonts w:ascii="Times New Roman" w:eastAsia="TimesNewRomanPSMT" w:hAnsi="Times New Roman"/>
          <w:sz w:val="22"/>
          <w:szCs w:val="22"/>
          <w:lang w:eastAsia="fr-LU" w:bidi="ar-SA"/>
        </w:rPr>
        <w:t xml:space="preserve">nuo vėžio, galinčius sukelti toksinį poveikį, pemetreksedo infuzinį tirpalą reikia </w:t>
      </w:r>
      <w:r w:rsidRPr="003737CA">
        <w:rPr>
          <w:rFonts w:ascii="Times New Roman" w:eastAsia="Times New Roman" w:hAnsi="Times New Roman"/>
          <w:sz w:val="22"/>
          <w:szCs w:val="22"/>
          <w:lang w:eastAsia="fr-LU" w:bidi="ar-SA"/>
        </w:rPr>
        <w:t>infuzuoti ir ruošti atsargiai.</w:t>
      </w:r>
      <w:r w:rsidRPr="003737CA">
        <w:rPr>
          <w:rFonts w:ascii="Times New Roman" w:eastAsia="TimesNewRomanPSMT" w:hAnsi="Times New Roman"/>
          <w:sz w:val="22"/>
          <w:szCs w:val="22"/>
          <w:lang w:eastAsia="fr-LU" w:bidi="ar-SA"/>
        </w:rPr>
        <w:t xml:space="preserve"> Rekomenduojama mūvėti pirštines. Jeigu pemetreksedo tirpalo patenka ant odos, ją reikia nedelsiant kruopščiai nuplauti vandeniu ir muilu. Jeigu pemetreksedo </w:t>
      </w:r>
      <w:r w:rsidRPr="003737CA">
        <w:rPr>
          <w:rFonts w:ascii="Times New Roman" w:eastAsia="Times New Roman" w:hAnsi="Times New Roman"/>
          <w:sz w:val="22"/>
          <w:szCs w:val="22"/>
          <w:lang w:eastAsia="fr-LU" w:bidi="ar-SA"/>
        </w:rPr>
        <w:t>tirpalo patenka ant gleivin</w:t>
      </w:r>
      <w:r w:rsidRPr="003737CA">
        <w:rPr>
          <w:rFonts w:ascii="Times New Roman" w:eastAsia="TimesNewRomanPSMT" w:hAnsi="Times New Roman"/>
          <w:sz w:val="22"/>
          <w:szCs w:val="22"/>
          <w:lang w:eastAsia="fr-LU" w:bidi="ar-SA"/>
        </w:rPr>
        <w:t>ės</w:t>
      </w:r>
      <w:r w:rsidRPr="003737CA">
        <w:rPr>
          <w:rFonts w:ascii="Times New Roman" w:eastAsia="Times New Roman" w:hAnsi="Times New Roman"/>
          <w:sz w:val="22"/>
          <w:szCs w:val="22"/>
          <w:lang w:eastAsia="fr-LU" w:bidi="ar-SA"/>
        </w:rPr>
        <w:t>, j</w:t>
      </w:r>
      <w:r w:rsidRPr="003737CA">
        <w:rPr>
          <w:rFonts w:ascii="Times New Roman" w:eastAsia="TimesNewRomanPSMT" w:hAnsi="Times New Roman"/>
          <w:sz w:val="22"/>
          <w:szCs w:val="22"/>
          <w:lang w:eastAsia="fr-LU" w:bidi="ar-SA"/>
        </w:rPr>
        <w:t xml:space="preserve">ą </w:t>
      </w:r>
      <w:r w:rsidRPr="003737CA">
        <w:rPr>
          <w:rFonts w:ascii="Times New Roman" w:eastAsia="Times New Roman" w:hAnsi="Times New Roman"/>
          <w:sz w:val="22"/>
          <w:szCs w:val="22"/>
          <w:lang w:eastAsia="fr-LU" w:bidi="ar-SA"/>
        </w:rPr>
        <w:t>reikia</w:t>
      </w:r>
      <w:r w:rsidRPr="003737CA">
        <w:rPr>
          <w:rFonts w:ascii="Times New Roman" w:eastAsia="TimesNewRomanPSMT" w:hAnsi="Times New Roman"/>
          <w:sz w:val="22"/>
          <w:szCs w:val="22"/>
          <w:lang w:eastAsia="fr-LU" w:bidi="ar-SA"/>
        </w:rPr>
        <w:t xml:space="preserve"> kruopščiai nuplauti vandens srove. Pemetreksedas nesukelia pūslių. Šalia kraujagyslės patekusiam pemetreksedui specifinio priešnuodžio nėra. </w:t>
      </w:r>
      <w:r w:rsidRPr="003737CA">
        <w:rPr>
          <w:rFonts w:ascii="Times New Roman" w:eastAsia="Times New Roman" w:hAnsi="Times New Roman"/>
          <w:sz w:val="22"/>
          <w:szCs w:val="22"/>
          <w:lang w:eastAsia="fr-LU" w:bidi="ar-SA"/>
        </w:rPr>
        <w:t>Buvo pranešta apie kelis pemetreksedo ekstravazacijos</w:t>
      </w:r>
      <w:r w:rsidRPr="003737CA">
        <w:rPr>
          <w:rFonts w:ascii="Times New Roman" w:eastAsia="TimesNewRomanPSMT" w:hAnsi="Times New Roman"/>
          <w:sz w:val="22"/>
          <w:szCs w:val="22"/>
          <w:lang w:eastAsia="fr-LU" w:bidi="ar-SA"/>
        </w:rPr>
        <w:t xml:space="preserve"> </w:t>
      </w:r>
      <w:r w:rsidRPr="003737CA">
        <w:rPr>
          <w:rFonts w:ascii="Times New Roman" w:eastAsia="Times New Roman" w:hAnsi="Times New Roman"/>
          <w:sz w:val="22"/>
          <w:szCs w:val="22"/>
          <w:lang w:eastAsia="fr-LU" w:bidi="ar-SA"/>
        </w:rPr>
        <w:t>atvejus</w:t>
      </w:r>
      <w:r w:rsidRPr="003737CA">
        <w:rPr>
          <w:rFonts w:ascii="Times New Roman" w:eastAsia="TimesNewRomanPSMT" w:hAnsi="Times New Roman"/>
          <w:sz w:val="22"/>
          <w:szCs w:val="22"/>
          <w:lang w:eastAsia="fr-LU" w:bidi="ar-SA"/>
        </w:rPr>
        <w:t xml:space="preserve">, kurių tyrėjas nevertino kaip sunkių. Ekstravazaciją reikia gydyti įprastinėmis </w:t>
      </w:r>
      <w:r w:rsidRPr="003737CA">
        <w:rPr>
          <w:rFonts w:ascii="Times New Roman" w:eastAsia="Times New Roman" w:hAnsi="Times New Roman"/>
          <w:sz w:val="22"/>
          <w:szCs w:val="22"/>
          <w:lang w:eastAsia="fr-LU" w:bidi="ar-SA"/>
        </w:rPr>
        <w:t>lokaliomis p</w:t>
      </w:r>
      <w:r w:rsidRPr="003737CA">
        <w:rPr>
          <w:rFonts w:ascii="Times New Roman" w:eastAsia="TimesNewRomanPSMT" w:hAnsi="Times New Roman"/>
          <w:sz w:val="22"/>
          <w:szCs w:val="22"/>
          <w:lang w:eastAsia="fr-LU" w:bidi="ar-SA"/>
        </w:rPr>
        <w:t xml:space="preserve">riemonėmis, kaip ir kitų pūslių nesukeliančių vaistinių preparatų </w:t>
      </w:r>
      <w:r w:rsidRPr="003737CA">
        <w:rPr>
          <w:rFonts w:ascii="Times New Roman" w:eastAsia="Times New Roman" w:hAnsi="Times New Roman"/>
          <w:sz w:val="22"/>
          <w:szCs w:val="22"/>
          <w:lang w:eastAsia="fr-LU" w:bidi="ar-SA"/>
        </w:rPr>
        <w:t>atveju.</w:t>
      </w:r>
    </w:p>
    <w:p w14:paraId="6D93C9B9" w14:textId="77777777"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p>
    <w:p w14:paraId="59AEABAD" w14:textId="77777777"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p>
    <w:p w14:paraId="1CFCF43A" w14:textId="77777777" w:rsidR="00F311D6" w:rsidRPr="003737CA" w:rsidRDefault="00F311D6" w:rsidP="00F311D6">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7.</w:t>
      </w:r>
      <w:r w:rsidRPr="003737CA">
        <w:rPr>
          <w:rFonts w:ascii="Times New Roman" w:eastAsia="Times New Roman" w:hAnsi="Times New Roman"/>
          <w:b/>
          <w:snapToGrid w:val="0"/>
          <w:sz w:val="22"/>
          <w:szCs w:val="22"/>
          <w:lang w:eastAsia="en-US" w:bidi="ar-SA"/>
        </w:rPr>
        <w:tab/>
        <w:t>REGISTRUOTOJAS</w:t>
      </w:r>
    </w:p>
    <w:p w14:paraId="2F320985" w14:textId="77777777" w:rsidR="00F311D6" w:rsidRPr="003737CA" w:rsidRDefault="00F311D6" w:rsidP="00F311D6">
      <w:pPr>
        <w:rPr>
          <w:rFonts w:ascii="Times New Roman" w:eastAsia="Times New Roman" w:hAnsi="Times New Roman"/>
          <w:snapToGrid w:val="0"/>
          <w:sz w:val="22"/>
          <w:szCs w:val="22"/>
          <w:lang w:eastAsia="en-US" w:bidi="ar-SA"/>
        </w:rPr>
      </w:pPr>
    </w:p>
    <w:p w14:paraId="2DA412DA" w14:textId="77777777" w:rsidR="00F311D6" w:rsidRDefault="00F311D6" w:rsidP="00F311D6">
      <w:pPr>
        <w:rPr>
          <w:rFonts w:ascii="Times New Roman" w:eastAsia="Times New Roman" w:hAnsi="Times New Roman"/>
          <w:snapToGrid w:val="0"/>
          <w:sz w:val="22"/>
          <w:szCs w:val="22"/>
          <w:lang w:eastAsia="en-US" w:bidi="ar-SA"/>
        </w:rPr>
      </w:pPr>
      <w:r>
        <w:rPr>
          <w:rFonts w:ascii="Times New Roman" w:eastAsia="Times New Roman" w:hAnsi="Times New Roman"/>
          <w:snapToGrid w:val="0"/>
          <w:sz w:val="22"/>
          <w:szCs w:val="22"/>
          <w:lang w:eastAsia="en-US" w:bidi="ar-SA"/>
        </w:rPr>
        <w:t>UAB Norameda</w:t>
      </w:r>
    </w:p>
    <w:p w14:paraId="0A73FF61" w14:textId="77777777" w:rsidR="00F311D6" w:rsidRDefault="00F311D6" w:rsidP="00F311D6">
      <w:pPr>
        <w:rPr>
          <w:rFonts w:ascii="Times New Roman" w:eastAsia="Times New Roman" w:hAnsi="Times New Roman"/>
          <w:snapToGrid w:val="0"/>
          <w:sz w:val="22"/>
          <w:szCs w:val="22"/>
          <w:lang w:eastAsia="en-US" w:bidi="ar-SA"/>
        </w:rPr>
      </w:pPr>
      <w:r>
        <w:rPr>
          <w:rFonts w:ascii="Times New Roman" w:eastAsia="Times New Roman" w:hAnsi="Times New Roman"/>
          <w:snapToGrid w:val="0"/>
          <w:sz w:val="22"/>
          <w:szCs w:val="22"/>
          <w:lang w:eastAsia="en-US" w:bidi="ar-SA"/>
        </w:rPr>
        <w:t xml:space="preserve">Meistrų </w:t>
      </w:r>
      <w:r>
        <w:rPr>
          <w:rFonts w:ascii="Times New Roman" w:eastAsia="Times New Roman" w:hAnsi="Times New Roman"/>
          <w:snapToGrid w:val="0"/>
          <w:sz w:val="22"/>
          <w:szCs w:val="22"/>
          <w:lang w:val="en-US" w:eastAsia="en-US" w:bidi="ar-SA"/>
        </w:rPr>
        <w:t>8</w:t>
      </w:r>
      <w:r>
        <w:rPr>
          <w:rFonts w:ascii="Times New Roman" w:eastAsia="Times New Roman" w:hAnsi="Times New Roman"/>
          <w:snapToGrid w:val="0"/>
          <w:sz w:val="22"/>
          <w:szCs w:val="22"/>
          <w:lang w:eastAsia="en-US" w:bidi="ar-SA"/>
        </w:rPr>
        <w:t>A</w:t>
      </w:r>
    </w:p>
    <w:p w14:paraId="1F18D8F9" w14:textId="77777777" w:rsidR="00F311D6" w:rsidRDefault="00F311D6" w:rsidP="00F311D6">
      <w:pPr>
        <w:rPr>
          <w:rFonts w:ascii="Times New Roman" w:eastAsia="Times New Roman" w:hAnsi="Times New Roman"/>
          <w:snapToGrid w:val="0"/>
          <w:sz w:val="22"/>
          <w:szCs w:val="22"/>
          <w:lang w:eastAsia="en-US" w:bidi="ar-SA"/>
        </w:rPr>
      </w:pPr>
      <w:r>
        <w:rPr>
          <w:rFonts w:ascii="Times New Roman" w:eastAsia="Times New Roman" w:hAnsi="Times New Roman"/>
          <w:snapToGrid w:val="0"/>
          <w:sz w:val="22"/>
          <w:szCs w:val="22"/>
          <w:lang w:eastAsia="en-US" w:bidi="ar-SA"/>
        </w:rPr>
        <w:t>02189 Vilnius</w:t>
      </w:r>
    </w:p>
    <w:p w14:paraId="17488CCB" w14:textId="77777777" w:rsidR="00F311D6" w:rsidRDefault="00F311D6" w:rsidP="00F311D6">
      <w:pPr>
        <w:rPr>
          <w:rFonts w:ascii="Times New Roman" w:eastAsia="Times New Roman" w:hAnsi="Times New Roman"/>
          <w:snapToGrid w:val="0"/>
          <w:sz w:val="22"/>
          <w:szCs w:val="22"/>
          <w:lang w:eastAsia="en-US" w:bidi="ar-SA"/>
        </w:rPr>
      </w:pPr>
      <w:r>
        <w:rPr>
          <w:rFonts w:ascii="Times New Roman" w:eastAsia="Times New Roman" w:hAnsi="Times New Roman"/>
          <w:snapToGrid w:val="0"/>
          <w:sz w:val="22"/>
          <w:szCs w:val="22"/>
          <w:lang w:eastAsia="en-US" w:bidi="ar-SA"/>
        </w:rPr>
        <w:t>Lietuva</w:t>
      </w:r>
    </w:p>
    <w:p w14:paraId="554E1466" w14:textId="77777777" w:rsidR="00F311D6" w:rsidRDefault="00F311D6" w:rsidP="00F311D6">
      <w:pPr>
        <w:rPr>
          <w:rFonts w:ascii="Times New Roman" w:eastAsia="Times New Roman" w:hAnsi="Times New Roman"/>
          <w:snapToGrid w:val="0"/>
          <w:sz w:val="22"/>
          <w:szCs w:val="22"/>
          <w:lang w:eastAsia="en-US" w:bidi="ar-SA"/>
        </w:rPr>
      </w:pPr>
    </w:p>
    <w:p w14:paraId="2F715FED" w14:textId="77777777" w:rsidR="00F311D6" w:rsidRPr="003737CA" w:rsidRDefault="00F311D6" w:rsidP="00F311D6">
      <w:pPr>
        <w:rPr>
          <w:rFonts w:ascii="Times New Roman" w:eastAsia="Times New Roman" w:hAnsi="Times New Roman"/>
          <w:snapToGrid w:val="0"/>
          <w:sz w:val="22"/>
          <w:szCs w:val="22"/>
          <w:lang w:eastAsia="en-US" w:bidi="ar-SA"/>
        </w:rPr>
      </w:pPr>
    </w:p>
    <w:p w14:paraId="2B79DCE4" w14:textId="77777777" w:rsidR="00F311D6" w:rsidRPr="003737CA" w:rsidRDefault="00F311D6" w:rsidP="00F311D6">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8.</w:t>
      </w:r>
      <w:r w:rsidRPr="003737CA">
        <w:rPr>
          <w:rFonts w:ascii="Times New Roman" w:eastAsia="Times New Roman" w:hAnsi="Times New Roman"/>
          <w:b/>
          <w:snapToGrid w:val="0"/>
          <w:sz w:val="22"/>
          <w:szCs w:val="22"/>
          <w:lang w:eastAsia="en-US" w:bidi="ar-SA"/>
        </w:rPr>
        <w:tab/>
        <w:t xml:space="preserve">REGISTRACIJOS PAŽYMĖJIMO NUMERIS (-IAI) </w:t>
      </w:r>
    </w:p>
    <w:p w14:paraId="7D1BEFD7" w14:textId="77777777" w:rsidR="00F311D6" w:rsidRDefault="00F311D6" w:rsidP="00F311D6">
      <w:pPr>
        <w:rPr>
          <w:rFonts w:ascii="Times New Roman" w:eastAsia="Times New Roman" w:hAnsi="Times New Roman"/>
          <w:snapToGrid w:val="0"/>
          <w:sz w:val="22"/>
          <w:szCs w:val="22"/>
          <w:lang w:eastAsia="en-US" w:bidi="ar-SA"/>
        </w:rPr>
      </w:pPr>
    </w:p>
    <w:p w14:paraId="33CD0337" w14:textId="77777777" w:rsidR="00F311D6" w:rsidRPr="00744A3A" w:rsidRDefault="00F311D6" w:rsidP="00F311D6">
      <w:pPr>
        <w:rPr>
          <w:rFonts w:ascii="Times New Roman" w:hAnsi="Times New Roman"/>
          <w:sz w:val="22"/>
          <w:szCs w:val="22"/>
        </w:rPr>
      </w:pPr>
      <w:r w:rsidRPr="00744A3A">
        <w:rPr>
          <w:rFonts w:ascii="Times New Roman" w:hAnsi="Times New Roman"/>
          <w:sz w:val="22"/>
          <w:szCs w:val="22"/>
        </w:rPr>
        <w:t>LT/1/17/4172/001</w:t>
      </w:r>
    </w:p>
    <w:p w14:paraId="5B013569" w14:textId="77777777" w:rsidR="00F311D6" w:rsidRPr="003737CA" w:rsidRDefault="00F311D6" w:rsidP="00F311D6">
      <w:pPr>
        <w:rPr>
          <w:rFonts w:ascii="Times New Roman" w:eastAsia="Times New Roman" w:hAnsi="Times New Roman"/>
          <w:snapToGrid w:val="0"/>
          <w:sz w:val="22"/>
          <w:szCs w:val="22"/>
          <w:lang w:eastAsia="en-US" w:bidi="ar-SA"/>
        </w:rPr>
      </w:pPr>
    </w:p>
    <w:p w14:paraId="586AF494" w14:textId="77777777" w:rsidR="00F311D6" w:rsidRPr="003737CA" w:rsidRDefault="00F311D6" w:rsidP="00F311D6">
      <w:pPr>
        <w:rPr>
          <w:rFonts w:ascii="Times New Roman" w:eastAsia="Times New Roman" w:hAnsi="Times New Roman"/>
          <w:snapToGrid w:val="0"/>
          <w:sz w:val="22"/>
          <w:szCs w:val="22"/>
          <w:lang w:eastAsia="en-US" w:bidi="ar-SA"/>
        </w:rPr>
      </w:pPr>
    </w:p>
    <w:p w14:paraId="1A35C023" w14:textId="77777777" w:rsidR="00F311D6" w:rsidRPr="003737CA" w:rsidRDefault="00F311D6" w:rsidP="00F311D6">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9.</w:t>
      </w:r>
      <w:r w:rsidRPr="003737CA">
        <w:rPr>
          <w:rFonts w:ascii="Times New Roman" w:eastAsia="Times New Roman" w:hAnsi="Times New Roman"/>
          <w:b/>
          <w:snapToGrid w:val="0"/>
          <w:sz w:val="22"/>
          <w:szCs w:val="22"/>
          <w:lang w:eastAsia="en-US" w:bidi="ar-SA"/>
        </w:rPr>
        <w:tab/>
      </w:r>
      <w:r w:rsidRPr="003737CA">
        <w:rPr>
          <w:rFonts w:ascii="Times New Roman" w:eastAsia="Times New Roman" w:hAnsi="Times New Roman"/>
          <w:b/>
          <w:bCs/>
          <w:snapToGrid w:val="0"/>
          <w:sz w:val="22"/>
          <w:szCs w:val="22"/>
          <w:lang w:eastAsia="en-US" w:bidi="ar-SA"/>
        </w:rPr>
        <w:t>REGISTRAVIMO / PERREGISTRAVIMO</w:t>
      </w:r>
      <w:r w:rsidRPr="003737CA">
        <w:rPr>
          <w:rFonts w:ascii="Times New Roman" w:eastAsia="Times New Roman" w:hAnsi="Times New Roman"/>
          <w:b/>
          <w:snapToGrid w:val="0"/>
          <w:sz w:val="22"/>
          <w:szCs w:val="22"/>
          <w:lang w:eastAsia="en-US" w:bidi="ar-SA"/>
        </w:rPr>
        <w:t xml:space="preserve"> DATA</w:t>
      </w:r>
    </w:p>
    <w:p w14:paraId="1B18C78C" w14:textId="77777777" w:rsidR="00F311D6" w:rsidRPr="003737CA" w:rsidRDefault="00F311D6" w:rsidP="00F311D6">
      <w:pPr>
        <w:rPr>
          <w:rFonts w:ascii="Times New Roman" w:eastAsia="Times New Roman" w:hAnsi="Times New Roman"/>
          <w:snapToGrid w:val="0"/>
          <w:sz w:val="22"/>
          <w:szCs w:val="22"/>
          <w:lang w:eastAsia="en-US" w:bidi="ar-SA"/>
        </w:rPr>
      </w:pPr>
    </w:p>
    <w:p w14:paraId="20AC0E9E" w14:textId="404E044B" w:rsidR="00F311D6" w:rsidRDefault="00F311D6" w:rsidP="00F311D6">
      <w:pPr>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 xml:space="preserve">Registravimo data </w:t>
      </w:r>
      <w:r>
        <w:rPr>
          <w:rFonts w:ascii="Times New Roman" w:eastAsia="Times New Roman" w:hAnsi="Times New Roman"/>
          <w:snapToGrid w:val="0"/>
          <w:sz w:val="22"/>
          <w:szCs w:val="22"/>
          <w:lang w:eastAsia="en-US" w:bidi="ar-SA"/>
        </w:rPr>
        <w:t>2017 m. gruodžio 12 d.</w:t>
      </w:r>
    </w:p>
    <w:p w14:paraId="0C077775" w14:textId="37EA448C" w:rsidR="00282288" w:rsidRPr="003737CA" w:rsidRDefault="00282288" w:rsidP="00F311D6">
      <w:pPr>
        <w:rPr>
          <w:rFonts w:ascii="Times New Roman" w:eastAsia="Times New Roman" w:hAnsi="Times New Roman"/>
          <w:snapToGrid w:val="0"/>
          <w:sz w:val="22"/>
          <w:szCs w:val="22"/>
          <w:lang w:eastAsia="en-US" w:bidi="ar-SA"/>
        </w:rPr>
      </w:pPr>
      <w:r>
        <w:rPr>
          <w:rFonts w:ascii="Times New Roman" w:eastAsia="Times New Roman" w:hAnsi="Times New Roman"/>
          <w:snapToGrid w:val="0"/>
          <w:sz w:val="22"/>
          <w:szCs w:val="22"/>
          <w:lang w:eastAsia="en-US" w:bidi="ar-SA"/>
        </w:rPr>
        <w:t xml:space="preserve">Paskutinio </w:t>
      </w:r>
      <w:r w:rsidR="0003756D">
        <w:rPr>
          <w:rFonts w:ascii="Times New Roman" w:eastAsia="Times New Roman" w:hAnsi="Times New Roman"/>
          <w:snapToGrid w:val="0"/>
          <w:sz w:val="22"/>
          <w:szCs w:val="22"/>
          <w:lang w:eastAsia="en-US" w:bidi="ar-SA"/>
        </w:rPr>
        <w:t xml:space="preserve">perregistravimo data </w:t>
      </w:r>
      <w:r w:rsidR="00CA7750">
        <w:rPr>
          <w:rFonts w:ascii="Times New Roman" w:eastAsia="Times New Roman" w:hAnsi="Times New Roman"/>
          <w:snapToGrid w:val="0"/>
          <w:sz w:val="22"/>
          <w:szCs w:val="22"/>
          <w:lang w:eastAsia="en-US" w:bidi="ar-SA"/>
        </w:rPr>
        <w:t>2022 m. gegužės 30 d.</w:t>
      </w:r>
    </w:p>
    <w:p w14:paraId="03B98531" w14:textId="77777777" w:rsidR="00F311D6" w:rsidRPr="003737CA" w:rsidRDefault="00F311D6" w:rsidP="00F311D6">
      <w:pPr>
        <w:rPr>
          <w:rFonts w:ascii="Times New Roman" w:eastAsia="Times New Roman" w:hAnsi="Times New Roman"/>
          <w:snapToGrid w:val="0"/>
          <w:sz w:val="22"/>
          <w:szCs w:val="22"/>
          <w:lang w:eastAsia="en-US" w:bidi="ar-SA"/>
        </w:rPr>
      </w:pPr>
    </w:p>
    <w:p w14:paraId="7F374858" w14:textId="77777777" w:rsidR="00F311D6" w:rsidRPr="003737CA" w:rsidRDefault="00F311D6" w:rsidP="00F311D6">
      <w:pPr>
        <w:rPr>
          <w:rFonts w:ascii="Times New Roman" w:eastAsia="Times New Roman" w:hAnsi="Times New Roman"/>
          <w:snapToGrid w:val="0"/>
          <w:sz w:val="22"/>
          <w:szCs w:val="22"/>
          <w:lang w:eastAsia="en-US" w:bidi="ar-SA"/>
        </w:rPr>
      </w:pPr>
    </w:p>
    <w:p w14:paraId="06DF43DF" w14:textId="77777777" w:rsidR="00F311D6" w:rsidRPr="003737CA" w:rsidRDefault="00F311D6" w:rsidP="00F311D6">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10.</w:t>
      </w:r>
      <w:r w:rsidRPr="003737CA">
        <w:rPr>
          <w:rFonts w:ascii="Times New Roman" w:eastAsia="Times New Roman" w:hAnsi="Times New Roman"/>
          <w:b/>
          <w:snapToGrid w:val="0"/>
          <w:sz w:val="22"/>
          <w:szCs w:val="22"/>
          <w:lang w:eastAsia="en-US" w:bidi="ar-SA"/>
        </w:rPr>
        <w:tab/>
        <w:t>TEKSTO PERŽIŪROS DATA</w:t>
      </w:r>
    </w:p>
    <w:p w14:paraId="3E3B64B4" w14:textId="7001FB3D" w:rsidR="00F311D6" w:rsidRDefault="00F311D6" w:rsidP="00F311D6">
      <w:pPr>
        <w:rPr>
          <w:rFonts w:ascii="Times New Roman" w:eastAsia="Times New Roman" w:hAnsi="Times New Roman"/>
          <w:snapToGrid w:val="0"/>
          <w:sz w:val="22"/>
          <w:szCs w:val="22"/>
          <w:lang w:eastAsia="en-US" w:bidi="ar-SA"/>
        </w:rPr>
      </w:pPr>
    </w:p>
    <w:p w14:paraId="3B6786F6" w14:textId="4F50CFB5" w:rsidR="00816A57" w:rsidRDefault="00816A57" w:rsidP="00F311D6">
      <w:pPr>
        <w:widowControl w:val="0"/>
        <w:tabs>
          <w:tab w:val="left" w:pos="567"/>
        </w:tabs>
        <w:ind w:right="-142"/>
        <w:rPr>
          <w:rFonts w:ascii="Times New Roman" w:eastAsia="Times New Roman" w:hAnsi="Times New Roman"/>
          <w:snapToGrid w:val="0"/>
          <w:sz w:val="22"/>
          <w:szCs w:val="22"/>
          <w:lang w:eastAsia="en-US" w:bidi="ar-SA"/>
        </w:rPr>
      </w:pPr>
      <w:r>
        <w:rPr>
          <w:rFonts w:ascii="Times New Roman" w:eastAsia="Times New Roman" w:hAnsi="Times New Roman"/>
          <w:snapToGrid w:val="0"/>
          <w:sz w:val="22"/>
          <w:szCs w:val="22"/>
          <w:lang w:eastAsia="en-US" w:bidi="ar-SA"/>
        </w:rPr>
        <w:t>2022 m. gruodžio 2 d.</w:t>
      </w:r>
    </w:p>
    <w:p w14:paraId="33E76D83" w14:textId="77777777" w:rsidR="00F311D6" w:rsidRPr="003737CA" w:rsidRDefault="00F311D6" w:rsidP="00F311D6">
      <w:pPr>
        <w:widowControl w:val="0"/>
        <w:tabs>
          <w:tab w:val="left" w:pos="567"/>
        </w:tabs>
        <w:ind w:right="-142"/>
        <w:rPr>
          <w:rFonts w:ascii="Times New Roman" w:eastAsia="Times New Roman" w:hAnsi="Times New Roman"/>
          <w:snapToGrid w:val="0"/>
          <w:sz w:val="22"/>
          <w:szCs w:val="22"/>
          <w:lang w:eastAsia="en-US" w:bidi="ar-SA"/>
        </w:rPr>
      </w:pPr>
    </w:p>
    <w:p w14:paraId="5061019F" w14:textId="77777777" w:rsidR="00F311D6" w:rsidRPr="003737CA" w:rsidRDefault="00F311D6" w:rsidP="00F311D6">
      <w:pPr>
        <w:tabs>
          <w:tab w:val="left" w:pos="5954"/>
          <w:tab w:val="left" w:pos="6237"/>
          <w:tab w:val="left" w:pos="6663"/>
          <w:tab w:val="left" w:pos="6946"/>
        </w:tabs>
        <w:rPr>
          <w:rFonts w:ascii="Times New Roman" w:hAnsi="Times New Roman"/>
          <w:sz w:val="22"/>
          <w:szCs w:val="22"/>
          <w:lang w:eastAsia="en-US" w:bidi="ar-SA"/>
        </w:rPr>
      </w:pPr>
      <w:r w:rsidRPr="003737CA">
        <w:rPr>
          <w:rFonts w:ascii="Times New Roman" w:hAnsi="Times New Roman"/>
          <w:sz w:val="22"/>
          <w:szCs w:val="22"/>
          <w:lang w:eastAsia="en-US" w:bidi="ar-SA"/>
        </w:rPr>
        <w:t>Išsami informacija apie šį vaistinį preparatą pateikiama Valstybinės vaistų kontrolės tarnybos prie Lietuvos Respublikos sveikatos apsaugos ministerijos tinklalapyje</w:t>
      </w:r>
      <w:r w:rsidRPr="003737CA">
        <w:rPr>
          <w:rFonts w:ascii="Times New Roman" w:hAnsi="Times New Roman"/>
          <w:i/>
          <w:sz w:val="22"/>
          <w:szCs w:val="22"/>
          <w:lang w:eastAsia="en-US" w:bidi="ar-SA"/>
        </w:rPr>
        <w:t xml:space="preserve"> </w:t>
      </w:r>
      <w:hyperlink r:id="rId14" w:history="1">
        <w:r w:rsidRPr="003737CA">
          <w:rPr>
            <w:rFonts w:ascii="Times New Roman" w:eastAsia="Times New Roman" w:hAnsi="Times New Roman"/>
            <w:color w:val="0000FF"/>
            <w:sz w:val="22"/>
            <w:szCs w:val="22"/>
            <w:u w:val="single"/>
            <w:lang w:eastAsia="en-US" w:bidi="ar-SA"/>
          </w:rPr>
          <w:t>http://www.vvkt.lt</w:t>
        </w:r>
      </w:hyperlink>
    </w:p>
    <w:p w14:paraId="34881218" w14:textId="77777777" w:rsidR="00F311D6" w:rsidRPr="003737CA" w:rsidRDefault="00F311D6" w:rsidP="00F311D6">
      <w:pPr>
        <w:tabs>
          <w:tab w:val="left" w:pos="5954"/>
          <w:tab w:val="left" w:pos="6237"/>
          <w:tab w:val="left" w:pos="6663"/>
          <w:tab w:val="left" w:pos="6946"/>
        </w:tabs>
        <w:jc w:val="center"/>
        <w:rPr>
          <w:rFonts w:ascii="Times New Roman" w:hAnsi="Times New Roman"/>
          <w:sz w:val="22"/>
          <w:szCs w:val="22"/>
          <w:lang w:eastAsia="en-US" w:bidi="ar-SA"/>
        </w:rPr>
      </w:pPr>
    </w:p>
    <w:p w14:paraId="632AFAAF" w14:textId="77777777" w:rsidR="00F311D6" w:rsidRPr="003737CA" w:rsidRDefault="00F311D6" w:rsidP="00F311D6">
      <w:pPr>
        <w:tabs>
          <w:tab w:val="left" w:pos="5954"/>
          <w:tab w:val="left" w:pos="6237"/>
          <w:tab w:val="left" w:pos="6663"/>
          <w:tab w:val="left" w:pos="6946"/>
        </w:tabs>
        <w:jc w:val="center"/>
        <w:rPr>
          <w:rFonts w:ascii="Times New Roman" w:hAnsi="Times New Roman"/>
          <w:sz w:val="20"/>
          <w:szCs w:val="20"/>
          <w:lang w:eastAsia="en-US" w:bidi="ar-SA"/>
        </w:rPr>
      </w:pPr>
    </w:p>
    <w:p w14:paraId="02DFEEDC" w14:textId="77777777" w:rsidR="00F311D6" w:rsidRPr="003737CA" w:rsidRDefault="00F311D6" w:rsidP="00F311D6">
      <w:pPr>
        <w:tabs>
          <w:tab w:val="left" w:pos="5954"/>
          <w:tab w:val="left" w:pos="6237"/>
          <w:tab w:val="left" w:pos="6663"/>
          <w:tab w:val="left" w:pos="6946"/>
        </w:tabs>
        <w:jc w:val="center"/>
        <w:rPr>
          <w:rFonts w:ascii="Times New Roman" w:hAnsi="Times New Roman"/>
          <w:sz w:val="20"/>
          <w:szCs w:val="20"/>
          <w:lang w:eastAsia="en-US" w:bidi="ar-SA"/>
        </w:rPr>
      </w:pPr>
      <w:r w:rsidRPr="003737CA">
        <w:rPr>
          <w:rFonts w:ascii="Times New Roman" w:hAnsi="Times New Roman"/>
          <w:sz w:val="20"/>
          <w:szCs w:val="20"/>
          <w:lang w:eastAsia="en-US" w:bidi="ar-SA"/>
        </w:rPr>
        <w:br w:type="page"/>
      </w:r>
    </w:p>
    <w:p w14:paraId="63DB14E2"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66BD0D53"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7DB51738"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2748B907"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2BEF1AC9"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0EE35150"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41B317B2"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0EA0D2E5"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4AC75CC1"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5D3E2F7A"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35B05395"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4883430F"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6EB07EAC"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03F87FBA"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6F48C421"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559923B8"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6EFC1BE3"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58C6CFB2"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5E1ABFCC"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433CD0AC"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0F1E2EFA"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13FCF428"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6A2F5302"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34906193" w14:textId="77777777" w:rsidR="00F311D6" w:rsidRPr="003737CA" w:rsidRDefault="00F311D6" w:rsidP="00F311D6">
      <w:pPr>
        <w:tabs>
          <w:tab w:val="left" w:pos="567"/>
        </w:tabs>
        <w:jc w:val="center"/>
        <w:rPr>
          <w:rFonts w:ascii="Times New Roman" w:eastAsia="Times New Roman" w:hAnsi="Times New Roman"/>
          <w:b/>
          <w:snapToGrid w:val="0"/>
          <w:sz w:val="22"/>
          <w:szCs w:val="20"/>
          <w:lang w:eastAsia="en-US" w:bidi="ar-SA"/>
        </w:rPr>
      </w:pPr>
      <w:r w:rsidRPr="003737CA">
        <w:rPr>
          <w:rFonts w:ascii="Times New Roman" w:eastAsia="Times New Roman" w:hAnsi="Times New Roman"/>
          <w:b/>
          <w:snapToGrid w:val="0"/>
          <w:sz w:val="22"/>
          <w:szCs w:val="20"/>
          <w:lang w:eastAsia="en-US" w:bidi="ar-SA"/>
        </w:rPr>
        <w:t>II PRIEDAS</w:t>
      </w:r>
    </w:p>
    <w:p w14:paraId="21FC02D2" w14:textId="77777777" w:rsidR="00F311D6" w:rsidRPr="003737CA" w:rsidRDefault="00F311D6" w:rsidP="00F311D6">
      <w:pPr>
        <w:tabs>
          <w:tab w:val="left" w:pos="567"/>
        </w:tabs>
        <w:ind w:left="1701" w:right="1416" w:hanging="567"/>
        <w:rPr>
          <w:rFonts w:ascii="Times New Roman" w:eastAsia="Times New Roman" w:hAnsi="Times New Roman"/>
          <w:snapToGrid w:val="0"/>
          <w:sz w:val="22"/>
          <w:szCs w:val="20"/>
          <w:lang w:eastAsia="en-US" w:bidi="ar-SA"/>
        </w:rPr>
      </w:pPr>
    </w:p>
    <w:p w14:paraId="5C04F187" w14:textId="77777777" w:rsidR="00F311D6" w:rsidRPr="003737CA" w:rsidRDefault="00F311D6" w:rsidP="00F311D6">
      <w:pPr>
        <w:tabs>
          <w:tab w:val="left" w:pos="567"/>
        </w:tabs>
        <w:jc w:val="center"/>
        <w:rPr>
          <w:rFonts w:ascii="Times New Roman" w:eastAsia="Times New Roman" w:hAnsi="Times New Roman"/>
          <w:i/>
          <w:snapToGrid w:val="0"/>
          <w:sz w:val="22"/>
          <w:szCs w:val="20"/>
          <w:lang w:eastAsia="en-US" w:bidi="ar-SA"/>
        </w:rPr>
      </w:pPr>
      <w:r w:rsidRPr="003737CA">
        <w:rPr>
          <w:rFonts w:ascii="Times New Roman" w:eastAsia="Times New Roman" w:hAnsi="Times New Roman"/>
          <w:b/>
          <w:snapToGrid w:val="0"/>
          <w:sz w:val="22"/>
          <w:szCs w:val="20"/>
          <w:lang w:eastAsia="en-US" w:bidi="ar-SA"/>
        </w:rPr>
        <w:t>REGISTRACIJOS SĄLYGOS</w:t>
      </w:r>
    </w:p>
    <w:p w14:paraId="44B2AD92"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p>
    <w:p w14:paraId="15B9989A" w14:textId="77777777" w:rsidR="00F311D6" w:rsidRPr="003737CA" w:rsidRDefault="00F311D6" w:rsidP="00F311D6">
      <w:pPr>
        <w:tabs>
          <w:tab w:val="left" w:pos="1701"/>
        </w:tabs>
        <w:ind w:left="1701" w:right="567" w:hanging="567"/>
        <w:rPr>
          <w:rFonts w:ascii="Times New Roman" w:eastAsia="Times New Roman" w:hAnsi="Times New Roman"/>
          <w:b/>
          <w:snapToGrid w:val="0"/>
          <w:sz w:val="22"/>
          <w:szCs w:val="24"/>
          <w:lang w:eastAsia="en-US" w:bidi="ar-SA"/>
        </w:rPr>
      </w:pPr>
      <w:r w:rsidRPr="003737CA">
        <w:rPr>
          <w:rFonts w:ascii="Times New Roman" w:eastAsia="Times New Roman" w:hAnsi="Times New Roman"/>
          <w:b/>
          <w:snapToGrid w:val="0"/>
          <w:sz w:val="22"/>
          <w:szCs w:val="24"/>
          <w:lang w:eastAsia="en-US" w:bidi="ar-SA"/>
        </w:rPr>
        <w:t>A.</w:t>
      </w:r>
      <w:r w:rsidRPr="003737CA">
        <w:rPr>
          <w:rFonts w:ascii="Times New Roman" w:eastAsia="Times New Roman" w:hAnsi="Times New Roman"/>
          <w:b/>
          <w:snapToGrid w:val="0"/>
          <w:sz w:val="22"/>
          <w:szCs w:val="24"/>
          <w:lang w:eastAsia="en-US" w:bidi="ar-SA"/>
        </w:rPr>
        <w:tab/>
        <w:t>GAMINTOJAS (-AI), ATSAKINGAS (-I) UŽ SERIJŲ IŠLEIDIMĄ</w:t>
      </w:r>
    </w:p>
    <w:p w14:paraId="0C200844" w14:textId="77777777" w:rsidR="00F311D6" w:rsidRPr="003737CA" w:rsidRDefault="00F311D6" w:rsidP="00F311D6">
      <w:pPr>
        <w:tabs>
          <w:tab w:val="left" w:pos="1701"/>
        </w:tabs>
        <w:ind w:left="567" w:right="567" w:hanging="567"/>
        <w:rPr>
          <w:rFonts w:ascii="Times New Roman" w:eastAsia="Times New Roman" w:hAnsi="Times New Roman"/>
          <w:snapToGrid w:val="0"/>
          <w:sz w:val="22"/>
          <w:szCs w:val="24"/>
          <w:lang w:eastAsia="en-US" w:bidi="ar-SA"/>
        </w:rPr>
      </w:pPr>
    </w:p>
    <w:p w14:paraId="43E9D4A5" w14:textId="77777777" w:rsidR="00F311D6" w:rsidRPr="003737CA" w:rsidRDefault="00F311D6" w:rsidP="00F311D6">
      <w:pPr>
        <w:tabs>
          <w:tab w:val="left" w:pos="1701"/>
        </w:tabs>
        <w:ind w:left="1701" w:right="567" w:hanging="567"/>
        <w:rPr>
          <w:rFonts w:ascii="Times New Roman" w:eastAsia="Times New Roman" w:hAnsi="Times New Roman"/>
          <w:b/>
          <w:snapToGrid w:val="0"/>
          <w:sz w:val="22"/>
          <w:szCs w:val="20"/>
          <w:lang w:eastAsia="en-US" w:bidi="ar-SA"/>
        </w:rPr>
      </w:pPr>
      <w:r w:rsidRPr="003737CA">
        <w:rPr>
          <w:rFonts w:ascii="Times New Roman" w:eastAsia="Times New Roman" w:hAnsi="Times New Roman"/>
          <w:b/>
          <w:snapToGrid w:val="0"/>
          <w:sz w:val="22"/>
          <w:szCs w:val="20"/>
          <w:lang w:eastAsia="en-US" w:bidi="ar-SA"/>
        </w:rPr>
        <w:t>B.</w:t>
      </w:r>
      <w:r w:rsidRPr="003737CA">
        <w:rPr>
          <w:rFonts w:ascii="Times New Roman" w:eastAsia="Times New Roman" w:hAnsi="Times New Roman"/>
          <w:b/>
          <w:snapToGrid w:val="0"/>
          <w:sz w:val="22"/>
          <w:szCs w:val="20"/>
          <w:lang w:eastAsia="en-US" w:bidi="ar-SA"/>
        </w:rPr>
        <w:tab/>
        <w:t>TIEKIMO IR VARTOJIMO SĄLYGOS AR APRIBOJIMAI</w:t>
      </w:r>
    </w:p>
    <w:p w14:paraId="7C8FA3C4" w14:textId="77777777" w:rsidR="00F311D6" w:rsidRPr="003737CA" w:rsidRDefault="00F311D6" w:rsidP="00F311D6">
      <w:pPr>
        <w:tabs>
          <w:tab w:val="left" w:pos="1701"/>
        </w:tabs>
        <w:ind w:left="567" w:right="567" w:hanging="567"/>
        <w:rPr>
          <w:rFonts w:ascii="Times New Roman" w:eastAsia="Times New Roman" w:hAnsi="Times New Roman"/>
          <w:snapToGrid w:val="0"/>
          <w:sz w:val="22"/>
          <w:szCs w:val="20"/>
          <w:lang w:eastAsia="en-US" w:bidi="ar-SA"/>
        </w:rPr>
      </w:pPr>
    </w:p>
    <w:p w14:paraId="2D8A90A3" w14:textId="77777777" w:rsidR="00F311D6" w:rsidRPr="003737CA" w:rsidRDefault="00F311D6" w:rsidP="00F311D6">
      <w:pPr>
        <w:tabs>
          <w:tab w:val="left" w:pos="567"/>
        </w:tabs>
        <w:ind w:left="567" w:hanging="567"/>
        <w:rPr>
          <w:rFonts w:ascii="Times New Roman" w:eastAsia="Times New Roman" w:hAnsi="Times New Roman"/>
          <w:snapToGrid w:val="0"/>
          <w:sz w:val="22"/>
          <w:szCs w:val="20"/>
          <w:lang w:eastAsia="en-US" w:bidi="ar-SA"/>
        </w:rPr>
      </w:pPr>
    </w:p>
    <w:p w14:paraId="37DB8F90" w14:textId="77777777" w:rsidR="00F311D6" w:rsidRPr="003737CA" w:rsidRDefault="00F311D6" w:rsidP="00F311D6">
      <w:pPr>
        <w:tabs>
          <w:tab w:val="left" w:pos="567"/>
        </w:tabs>
        <w:ind w:right="-1"/>
        <w:rPr>
          <w:rFonts w:ascii="Times New Roman" w:eastAsia="Times New Roman" w:hAnsi="Times New Roman"/>
          <w:snapToGrid w:val="0"/>
          <w:sz w:val="22"/>
          <w:szCs w:val="20"/>
          <w:lang w:eastAsia="en-US" w:bidi="ar-SA"/>
        </w:rPr>
      </w:pPr>
    </w:p>
    <w:p w14:paraId="7D1F52B0" w14:textId="77777777" w:rsidR="00F311D6" w:rsidRPr="003737CA" w:rsidRDefault="00F311D6" w:rsidP="00F311D6">
      <w:pPr>
        <w:tabs>
          <w:tab w:val="left" w:pos="567"/>
        </w:tabs>
        <w:ind w:left="567" w:hanging="567"/>
        <w:rPr>
          <w:rFonts w:ascii="Times New Roman" w:eastAsia="Times New Roman" w:hAnsi="Times New Roman"/>
          <w:b/>
          <w:snapToGrid w:val="0"/>
          <w:sz w:val="22"/>
          <w:szCs w:val="22"/>
          <w:lang w:eastAsia="en-US" w:bidi="ar-SA"/>
        </w:rPr>
      </w:pPr>
      <w:r w:rsidRPr="003737CA">
        <w:rPr>
          <w:rFonts w:ascii="Times New Roman" w:eastAsia="Times New Roman" w:hAnsi="Times New Roman"/>
          <w:snapToGrid w:val="0"/>
          <w:sz w:val="22"/>
          <w:szCs w:val="20"/>
          <w:lang w:eastAsia="en-US" w:bidi="ar-SA"/>
        </w:rPr>
        <w:br w:type="page"/>
      </w:r>
      <w:r w:rsidRPr="003737CA">
        <w:rPr>
          <w:rFonts w:ascii="Times New Roman" w:eastAsia="Times New Roman" w:hAnsi="Times New Roman"/>
          <w:b/>
          <w:snapToGrid w:val="0"/>
          <w:sz w:val="22"/>
          <w:szCs w:val="22"/>
          <w:lang w:eastAsia="en-US" w:bidi="ar-SA"/>
        </w:rPr>
        <w:lastRenderedPageBreak/>
        <w:t>A.</w:t>
      </w:r>
      <w:r w:rsidRPr="003737CA">
        <w:rPr>
          <w:rFonts w:ascii="Times New Roman" w:eastAsia="Times New Roman" w:hAnsi="Times New Roman"/>
          <w:b/>
          <w:snapToGrid w:val="0"/>
          <w:sz w:val="22"/>
          <w:szCs w:val="22"/>
          <w:lang w:eastAsia="en-US" w:bidi="ar-SA"/>
        </w:rPr>
        <w:tab/>
        <w:t>GAMINTOJAS (-AI), ATSAKINGAS (-I) UŽ SERIJŲ IŠLEIDIMĄ</w:t>
      </w:r>
    </w:p>
    <w:p w14:paraId="35B41FCD"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5A34CAAC" w14:textId="77777777" w:rsidR="00F311D6" w:rsidRPr="003737CA" w:rsidRDefault="00F311D6" w:rsidP="00F311D6">
      <w:pPr>
        <w:tabs>
          <w:tab w:val="left" w:pos="567"/>
        </w:tabs>
        <w:jc w:val="both"/>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u w:val="single"/>
          <w:lang w:eastAsia="en-US" w:bidi="ar-SA"/>
        </w:rPr>
        <w:t>Gamintojo (-ų), atsakingo (-ų) už serijų išleidimą, pavadinimas (-ai) ir adresas (-ai)</w:t>
      </w:r>
    </w:p>
    <w:p w14:paraId="36500219"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2B16913B" w14:textId="77777777" w:rsidR="00F311D6" w:rsidRDefault="00F311D6" w:rsidP="00F311D6">
      <w:pPr>
        <w:rPr>
          <w:rFonts w:ascii="Times New Roman" w:hAnsi="Times New Roman"/>
          <w:sz w:val="22"/>
          <w:szCs w:val="22"/>
        </w:rPr>
      </w:pPr>
      <w:r w:rsidRPr="00FA1AEC">
        <w:rPr>
          <w:rFonts w:ascii="Times New Roman" w:hAnsi="Times New Roman"/>
          <w:sz w:val="22"/>
          <w:szCs w:val="22"/>
        </w:rPr>
        <w:t>UAB Norameda</w:t>
      </w:r>
    </w:p>
    <w:p w14:paraId="1BCE59C8" w14:textId="77777777" w:rsidR="00F311D6" w:rsidRDefault="00F311D6" w:rsidP="00F311D6">
      <w:pPr>
        <w:rPr>
          <w:rFonts w:ascii="Times New Roman" w:hAnsi="Times New Roman"/>
          <w:sz w:val="22"/>
          <w:szCs w:val="22"/>
        </w:rPr>
      </w:pPr>
      <w:r w:rsidRPr="00FA1AEC">
        <w:rPr>
          <w:rFonts w:ascii="Times New Roman" w:hAnsi="Times New Roman"/>
          <w:sz w:val="22"/>
          <w:szCs w:val="22"/>
        </w:rPr>
        <w:t>Meistrų 8A</w:t>
      </w:r>
    </w:p>
    <w:p w14:paraId="5656FCDC" w14:textId="77777777" w:rsidR="00F311D6" w:rsidRDefault="00F311D6" w:rsidP="00F311D6">
      <w:pPr>
        <w:rPr>
          <w:rFonts w:ascii="Times New Roman" w:hAnsi="Times New Roman"/>
          <w:sz w:val="22"/>
          <w:szCs w:val="22"/>
        </w:rPr>
      </w:pPr>
      <w:r w:rsidRPr="00FA1AEC">
        <w:rPr>
          <w:rFonts w:ascii="Times New Roman" w:hAnsi="Times New Roman"/>
          <w:sz w:val="22"/>
          <w:szCs w:val="22"/>
        </w:rPr>
        <w:t>02189 Vilnius</w:t>
      </w:r>
    </w:p>
    <w:p w14:paraId="622F6E65" w14:textId="77777777" w:rsidR="00F311D6" w:rsidRPr="00FA1AEC" w:rsidRDefault="00F311D6" w:rsidP="00F311D6">
      <w:pPr>
        <w:rPr>
          <w:rFonts w:ascii="Times New Roman" w:hAnsi="Times New Roman"/>
          <w:sz w:val="22"/>
          <w:szCs w:val="22"/>
        </w:rPr>
      </w:pPr>
      <w:r w:rsidRPr="00FA1AEC">
        <w:rPr>
          <w:rFonts w:ascii="Times New Roman" w:hAnsi="Times New Roman"/>
          <w:sz w:val="22"/>
          <w:szCs w:val="22"/>
        </w:rPr>
        <w:t>Lietuva</w:t>
      </w:r>
    </w:p>
    <w:p w14:paraId="50AAF6CD" w14:textId="77777777" w:rsidR="00F311D6" w:rsidRPr="00FA1AEC" w:rsidRDefault="00F311D6" w:rsidP="00F311D6">
      <w:pPr>
        <w:autoSpaceDE w:val="0"/>
        <w:autoSpaceDN w:val="0"/>
        <w:adjustRightInd w:val="0"/>
        <w:jc w:val="both"/>
        <w:rPr>
          <w:rFonts w:ascii="Times New Roman" w:hAnsi="Times New Roman"/>
          <w:b/>
          <w:noProof/>
          <w:sz w:val="22"/>
          <w:szCs w:val="22"/>
        </w:rPr>
      </w:pPr>
    </w:p>
    <w:p w14:paraId="791413D0"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1248FBC4" w14:textId="77777777" w:rsidR="00F311D6" w:rsidRPr="003737CA" w:rsidRDefault="00F311D6" w:rsidP="00F311D6">
      <w:pPr>
        <w:tabs>
          <w:tab w:val="left" w:pos="567"/>
        </w:tabs>
        <w:ind w:left="567" w:hanging="567"/>
        <w:rPr>
          <w:rFonts w:ascii="Times New Roman" w:eastAsia="Times New Roman" w:hAnsi="Times New Roman"/>
          <w:snapToGrid w:val="0"/>
          <w:sz w:val="22"/>
          <w:szCs w:val="24"/>
          <w:lang w:eastAsia="en-US" w:bidi="ar-SA"/>
        </w:rPr>
      </w:pPr>
      <w:r w:rsidRPr="003737CA">
        <w:rPr>
          <w:rFonts w:ascii="Times New Roman" w:eastAsia="Times New Roman" w:hAnsi="Times New Roman"/>
          <w:b/>
          <w:snapToGrid w:val="0"/>
          <w:sz w:val="22"/>
          <w:szCs w:val="24"/>
          <w:lang w:eastAsia="en-US" w:bidi="ar-SA"/>
        </w:rPr>
        <w:t>B.</w:t>
      </w:r>
      <w:r w:rsidRPr="003737CA">
        <w:rPr>
          <w:rFonts w:ascii="Times New Roman" w:eastAsia="Times New Roman" w:hAnsi="Times New Roman"/>
          <w:b/>
          <w:snapToGrid w:val="0"/>
          <w:sz w:val="22"/>
          <w:szCs w:val="24"/>
          <w:lang w:eastAsia="en-US" w:bidi="ar-SA"/>
        </w:rPr>
        <w:tab/>
        <w:t>TIEKIMO IR VARTOJIMO SĄLYGOS AR APRIBOJIMAI</w:t>
      </w:r>
    </w:p>
    <w:p w14:paraId="14EF4295"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39DA0055"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r w:rsidRPr="003737CA">
        <w:rPr>
          <w:rFonts w:ascii="Times New Roman" w:eastAsia="Times New Roman" w:hAnsi="Times New Roman"/>
          <w:snapToGrid w:val="0"/>
          <w:sz w:val="22"/>
          <w:szCs w:val="20"/>
          <w:lang w:eastAsia="en-US" w:bidi="ar-SA"/>
        </w:rPr>
        <w:t>Receptinis vaistinis preparatas.</w:t>
      </w:r>
    </w:p>
    <w:p w14:paraId="7B4B8B2D"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r w:rsidRPr="003737CA">
        <w:rPr>
          <w:rFonts w:ascii="Times New Roman" w:eastAsia="Times New Roman" w:hAnsi="Times New Roman"/>
          <w:snapToGrid w:val="0"/>
          <w:sz w:val="22"/>
          <w:szCs w:val="20"/>
          <w:lang w:eastAsia="en-US" w:bidi="ar-SA"/>
        </w:rPr>
        <w:br w:type="page"/>
      </w:r>
    </w:p>
    <w:p w14:paraId="1C27366F"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p>
    <w:p w14:paraId="2760082F"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p>
    <w:p w14:paraId="2A26ADF8"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p>
    <w:p w14:paraId="28ECD418"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p>
    <w:p w14:paraId="20915DC2"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p>
    <w:p w14:paraId="03C6A86F"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p>
    <w:p w14:paraId="77384C57"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p>
    <w:p w14:paraId="45D59147"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p>
    <w:p w14:paraId="2D332B62"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p>
    <w:p w14:paraId="1F14193C"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p>
    <w:p w14:paraId="6118C2F9"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p>
    <w:p w14:paraId="0DFCC2CC"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p>
    <w:p w14:paraId="34C9B4A6"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p>
    <w:p w14:paraId="3924020C"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p>
    <w:p w14:paraId="356F539D" w14:textId="77777777" w:rsidR="00F311D6" w:rsidRPr="003737CA" w:rsidRDefault="00F311D6" w:rsidP="00F311D6">
      <w:pPr>
        <w:tabs>
          <w:tab w:val="left" w:pos="567"/>
        </w:tabs>
        <w:outlineLvl w:val="0"/>
        <w:rPr>
          <w:rFonts w:ascii="Times New Roman" w:eastAsia="Times New Roman" w:hAnsi="Times New Roman"/>
          <w:b/>
          <w:snapToGrid w:val="0"/>
          <w:sz w:val="22"/>
          <w:szCs w:val="20"/>
          <w:lang w:eastAsia="en-US" w:bidi="ar-SA"/>
        </w:rPr>
      </w:pPr>
    </w:p>
    <w:p w14:paraId="0AE76BEE" w14:textId="77777777" w:rsidR="00F311D6" w:rsidRPr="003737CA" w:rsidRDefault="00F311D6" w:rsidP="00F311D6">
      <w:pPr>
        <w:tabs>
          <w:tab w:val="left" w:pos="567"/>
        </w:tabs>
        <w:outlineLvl w:val="0"/>
        <w:rPr>
          <w:rFonts w:ascii="Times New Roman" w:eastAsia="Times New Roman" w:hAnsi="Times New Roman"/>
          <w:b/>
          <w:snapToGrid w:val="0"/>
          <w:sz w:val="22"/>
          <w:szCs w:val="20"/>
          <w:lang w:eastAsia="en-US" w:bidi="ar-SA"/>
        </w:rPr>
      </w:pPr>
    </w:p>
    <w:p w14:paraId="6B243E48" w14:textId="77777777" w:rsidR="00F311D6" w:rsidRPr="003737CA" w:rsidRDefault="00F311D6" w:rsidP="00F311D6">
      <w:pPr>
        <w:tabs>
          <w:tab w:val="left" w:pos="567"/>
        </w:tabs>
        <w:outlineLvl w:val="0"/>
        <w:rPr>
          <w:rFonts w:ascii="Times New Roman" w:eastAsia="Times New Roman" w:hAnsi="Times New Roman"/>
          <w:b/>
          <w:snapToGrid w:val="0"/>
          <w:sz w:val="22"/>
          <w:szCs w:val="20"/>
          <w:lang w:eastAsia="en-US" w:bidi="ar-SA"/>
        </w:rPr>
      </w:pPr>
    </w:p>
    <w:p w14:paraId="68765288" w14:textId="77777777" w:rsidR="00F311D6" w:rsidRPr="003737CA" w:rsidRDefault="00F311D6" w:rsidP="00F311D6">
      <w:pPr>
        <w:tabs>
          <w:tab w:val="left" w:pos="567"/>
        </w:tabs>
        <w:outlineLvl w:val="0"/>
        <w:rPr>
          <w:rFonts w:ascii="Times New Roman" w:eastAsia="Times New Roman" w:hAnsi="Times New Roman"/>
          <w:b/>
          <w:snapToGrid w:val="0"/>
          <w:sz w:val="22"/>
          <w:szCs w:val="20"/>
          <w:lang w:eastAsia="en-US" w:bidi="ar-SA"/>
        </w:rPr>
      </w:pPr>
    </w:p>
    <w:p w14:paraId="1E490758" w14:textId="77777777" w:rsidR="00F311D6" w:rsidRPr="003737CA" w:rsidRDefault="00F311D6" w:rsidP="00F311D6">
      <w:pPr>
        <w:tabs>
          <w:tab w:val="left" w:pos="567"/>
        </w:tabs>
        <w:outlineLvl w:val="0"/>
        <w:rPr>
          <w:rFonts w:ascii="Times New Roman" w:eastAsia="Times New Roman" w:hAnsi="Times New Roman"/>
          <w:b/>
          <w:snapToGrid w:val="0"/>
          <w:sz w:val="22"/>
          <w:szCs w:val="20"/>
          <w:lang w:eastAsia="en-US" w:bidi="ar-SA"/>
        </w:rPr>
      </w:pPr>
    </w:p>
    <w:p w14:paraId="72AB8FEF" w14:textId="77777777" w:rsidR="00F311D6" w:rsidRPr="003737CA" w:rsidRDefault="00F311D6" w:rsidP="00F311D6">
      <w:pPr>
        <w:tabs>
          <w:tab w:val="left" w:pos="567"/>
        </w:tabs>
        <w:outlineLvl w:val="0"/>
        <w:rPr>
          <w:rFonts w:ascii="Times New Roman" w:eastAsia="Times New Roman" w:hAnsi="Times New Roman"/>
          <w:b/>
          <w:snapToGrid w:val="0"/>
          <w:sz w:val="22"/>
          <w:szCs w:val="20"/>
          <w:lang w:eastAsia="en-US" w:bidi="ar-SA"/>
        </w:rPr>
      </w:pPr>
    </w:p>
    <w:p w14:paraId="3ABDC347" w14:textId="77777777" w:rsidR="00F311D6" w:rsidRPr="003737CA" w:rsidRDefault="00F311D6" w:rsidP="00F311D6">
      <w:pPr>
        <w:keepNext/>
        <w:tabs>
          <w:tab w:val="left" w:pos="567"/>
        </w:tabs>
        <w:jc w:val="center"/>
        <w:outlineLvl w:val="1"/>
        <w:rPr>
          <w:rFonts w:ascii="Times New Roman" w:eastAsia="Times New Roman" w:hAnsi="Times New Roman"/>
          <w:b/>
          <w:bCs/>
          <w:iCs/>
          <w:snapToGrid w:val="0"/>
          <w:sz w:val="22"/>
          <w:szCs w:val="28"/>
          <w:lang w:eastAsia="en-US" w:bidi="ar-SA"/>
        </w:rPr>
      </w:pPr>
    </w:p>
    <w:p w14:paraId="1CF95396" w14:textId="77777777" w:rsidR="00F311D6" w:rsidRPr="003737CA" w:rsidRDefault="00F311D6" w:rsidP="00F311D6">
      <w:pPr>
        <w:keepNext/>
        <w:tabs>
          <w:tab w:val="left" w:pos="567"/>
        </w:tabs>
        <w:jc w:val="center"/>
        <w:outlineLvl w:val="1"/>
        <w:rPr>
          <w:rFonts w:ascii="Times New Roman" w:eastAsia="Times New Roman" w:hAnsi="Times New Roman"/>
          <w:b/>
          <w:bCs/>
          <w:iCs/>
          <w:snapToGrid w:val="0"/>
          <w:sz w:val="22"/>
          <w:szCs w:val="28"/>
          <w:lang w:eastAsia="en-US" w:bidi="ar-SA"/>
        </w:rPr>
      </w:pPr>
    </w:p>
    <w:p w14:paraId="24085E56"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p>
    <w:p w14:paraId="7017CF99" w14:textId="77777777" w:rsidR="00F311D6" w:rsidRPr="003737CA" w:rsidRDefault="00F311D6" w:rsidP="00F311D6">
      <w:pPr>
        <w:keepNext/>
        <w:tabs>
          <w:tab w:val="left" w:pos="567"/>
        </w:tabs>
        <w:jc w:val="center"/>
        <w:outlineLvl w:val="1"/>
        <w:rPr>
          <w:rFonts w:ascii="Times New Roman" w:eastAsia="Times New Roman" w:hAnsi="Times New Roman"/>
          <w:b/>
          <w:snapToGrid w:val="0"/>
          <w:sz w:val="22"/>
          <w:szCs w:val="24"/>
          <w:lang w:eastAsia="en-US" w:bidi="ar-SA"/>
        </w:rPr>
      </w:pPr>
      <w:r w:rsidRPr="003737CA">
        <w:rPr>
          <w:rFonts w:ascii="Times New Roman" w:eastAsia="Times New Roman" w:hAnsi="Times New Roman"/>
          <w:b/>
          <w:bCs/>
          <w:iCs/>
          <w:snapToGrid w:val="0"/>
          <w:sz w:val="22"/>
          <w:szCs w:val="28"/>
          <w:lang w:eastAsia="en-US" w:bidi="ar-SA"/>
        </w:rPr>
        <w:t>III PRIEDAS</w:t>
      </w:r>
    </w:p>
    <w:p w14:paraId="5C840FED"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5163CDF0" w14:textId="77777777" w:rsidR="00F311D6" w:rsidRPr="003737CA" w:rsidRDefault="00F311D6" w:rsidP="00F311D6">
      <w:pPr>
        <w:keepNext/>
        <w:tabs>
          <w:tab w:val="left" w:pos="567"/>
        </w:tabs>
        <w:jc w:val="center"/>
        <w:outlineLvl w:val="1"/>
        <w:rPr>
          <w:rFonts w:ascii="Times New Roman" w:eastAsia="Times New Roman" w:hAnsi="Times New Roman"/>
          <w:b/>
          <w:snapToGrid w:val="0"/>
          <w:sz w:val="22"/>
          <w:szCs w:val="24"/>
          <w:lang w:eastAsia="en-US" w:bidi="ar-SA"/>
        </w:rPr>
      </w:pPr>
      <w:r w:rsidRPr="003737CA">
        <w:rPr>
          <w:rFonts w:ascii="Times New Roman" w:eastAsia="Times New Roman" w:hAnsi="Times New Roman"/>
          <w:b/>
          <w:bCs/>
          <w:iCs/>
          <w:snapToGrid w:val="0"/>
          <w:sz w:val="22"/>
          <w:szCs w:val="28"/>
          <w:lang w:eastAsia="en-US" w:bidi="ar-SA"/>
        </w:rPr>
        <w:t>ŽENKLINIMAS IR PAKUOTĖS LAPELIS</w:t>
      </w:r>
    </w:p>
    <w:p w14:paraId="7CE05E07"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r w:rsidRPr="003737CA">
        <w:rPr>
          <w:rFonts w:ascii="Times New Roman" w:eastAsia="Times New Roman" w:hAnsi="Times New Roman"/>
          <w:snapToGrid w:val="0"/>
          <w:sz w:val="22"/>
          <w:szCs w:val="24"/>
          <w:lang w:eastAsia="en-US" w:bidi="ar-SA"/>
        </w:rPr>
        <w:br w:type="page"/>
      </w:r>
    </w:p>
    <w:p w14:paraId="46843DAF"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5A3F4840"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48C3ABBF"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15A098D4"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4D13B9B5"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08C8338B"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036E065C"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2EF6A701"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477191F4"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6AF90725"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6E93F78C"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3D8C9F49"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56C77CE0"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3E0E708C"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4B007629"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6BC1F1C9"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0A65A5A2"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788FE3D5"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4324541F"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63BBF8E9"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3D48DFB5"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2FBAED29"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3128FF88" w14:textId="77777777" w:rsidR="00F311D6" w:rsidRPr="003737CA" w:rsidRDefault="00F311D6" w:rsidP="00F311D6">
      <w:pPr>
        <w:tabs>
          <w:tab w:val="left" w:pos="567"/>
        </w:tabs>
        <w:rPr>
          <w:rFonts w:ascii="Times New Roman" w:eastAsia="Times New Roman" w:hAnsi="Times New Roman"/>
          <w:snapToGrid w:val="0"/>
          <w:sz w:val="22"/>
          <w:szCs w:val="24"/>
          <w:lang w:eastAsia="en-US" w:bidi="ar-SA"/>
        </w:rPr>
      </w:pPr>
    </w:p>
    <w:p w14:paraId="0CDFE2BF" w14:textId="77777777" w:rsidR="00F311D6" w:rsidRPr="003737CA" w:rsidRDefault="00F311D6" w:rsidP="00F311D6">
      <w:pPr>
        <w:keepNext/>
        <w:tabs>
          <w:tab w:val="left" w:pos="567"/>
        </w:tabs>
        <w:jc w:val="center"/>
        <w:outlineLvl w:val="1"/>
        <w:rPr>
          <w:rFonts w:ascii="Times New Roman" w:eastAsia="Times New Roman" w:hAnsi="Times New Roman"/>
          <w:b/>
          <w:bCs/>
          <w:iCs/>
          <w:snapToGrid w:val="0"/>
          <w:sz w:val="22"/>
          <w:szCs w:val="28"/>
          <w:lang w:eastAsia="en-US" w:bidi="ar-SA"/>
        </w:rPr>
      </w:pPr>
      <w:r w:rsidRPr="003737CA">
        <w:rPr>
          <w:rFonts w:ascii="Times New Roman" w:eastAsia="Times New Roman" w:hAnsi="Times New Roman"/>
          <w:b/>
          <w:bCs/>
          <w:iCs/>
          <w:snapToGrid w:val="0"/>
          <w:sz w:val="22"/>
          <w:szCs w:val="28"/>
          <w:lang w:eastAsia="en-US" w:bidi="ar-SA"/>
        </w:rPr>
        <w:t>A. ŽENKLINIMAS</w:t>
      </w:r>
    </w:p>
    <w:p w14:paraId="040A60CE"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napToGrid w:val="0"/>
          <w:sz w:val="22"/>
          <w:szCs w:val="22"/>
          <w:lang w:eastAsia="en-US" w:bidi="ar-SA"/>
        </w:rPr>
      </w:pPr>
      <w:r w:rsidRPr="003737CA">
        <w:rPr>
          <w:rFonts w:ascii="Times New Roman" w:eastAsia="Times New Roman" w:hAnsi="Times New Roman"/>
          <w:snapToGrid w:val="0"/>
          <w:sz w:val="22"/>
          <w:szCs w:val="20"/>
          <w:lang w:eastAsia="en-US" w:bidi="ar-SA"/>
        </w:rPr>
        <w:br w:type="page"/>
      </w:r>
      <w:r w:rsidRPr="003737CA">
        <w:rPr>
          <w:rFonts w:ascii="Times New Roman" w:eastAsia="Times New Roman" w:hAnsi="Times New Roman"/>
          <w:b/>
          <w:snapToGrid w:val="0"/>
          <w:sz w:val="22"/>
          <w:szCs w:val="22"/>
          <w:lang w:eastAsia="en-US" w:bidi="ar-SA"/>
        </w:rPr>
        <w:lastRenderedPageBreak/>
        <w:t>INFORMACIJA ANT IŠORINĖS PAKUOTĖS</w:t>
      </w:r>
    </w:p>
    <w:p w14:paraId="1D3060C8"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b/>
          <w:snapToGrid w:val="0"/>
          <w:sz w:val="22"/>
          <w:szCs w:val="22"/>
          <w:lang w:eastAsia="en-US" w:bidi="ar-SA"/>
        </w:rPr>
      </w:pPr>
    </w:p>
    <w:p w14:paraId="63FD96FF"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napToGrid w:val="0"/>
          <w:sz w:val="22"/>
          <w:szCs w:val="22"/>
          <w:lang w:eastAsia="en-US" w:bidi="ar-SA"/>
        </w:rPr>
      </w:pPr>
      <w:r>
        <w:rPr>
          <w:rFonts w:ascii="Times New Roman" w:eastAsia="TimesNewRomanPS-BoldMT" w:hAnsi="Times New Roman"/>
          <w:b/>
          <w:bCs/>
          <w:sz w:val="22"/>
          <w:szCs w:val="22"/>
          <w:lang w:eastAsia="fr-LU" w:bidi="ar-SA"/>
        </w:rPr>
        <w:t>KARTONINĖ DĖŽUTĖ</w:t>
      </w:r>
    </w:p>
    <w:p w14:paraId="12969346"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359CA7B7"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55DAF5AA"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1.</w:t>
      </w:r>
      <w:r w:rsidRPr="003737CA">
        <w:rPr>
          <w:rFonts w:ascii="Times New Roman" w:eastAsia="Times New Roman" w:hAnsi="Times New Roman"/>
          <w:b/>
          <w:snapToGrid w:val="0"/>
          <w:sz w:val="22"/>
          <w:szCs w:val="22"/>
          <w:lang w:eastAsia="en-US" w:bidi="ar-SA"/>
        </w:rPr>
        <w:tab/>
      </w:r>
      <w:r w:rsidRPr="003737CA">
        <w:rPr>
          <w:rFonts w:ascii="Times New Roman" w:eastAsia="Times New Roman" w:hAnsi="Times New Roman"/>
          <w:b/>
          <w:caps/>
          <w:snapToGrid w:val="0"/>
          <w:sz w:val="22"/>
          <w:szCs w:val="22"/>
          <w:lang w:eastAsia="en-US" w:bidi="ar-SA"/>
        </w:rPr>
        <w:t>VAISTINIO</w:t>
      </w:r>
      <w:r w:rsidRPr="003737CA">
        <w:rPr>
          <w:rFonts w:ascii="Times New Roman" w:eastAsia="Times New Roman" w:hAnsi="Times New Roman"/>
          <w:b/>
          <w:snapToGrid w:val="0"/>
          <w:sz w:val="22"/>
          <w:szCs w:val="22"/>
          <w:lang w:eastAsia="en-US" w:bidi="ar-SA"/>
        </w:rPr>
        <w:t xml:space="preserve"> PREPARATO PAVADINIMAS</w:t>
      </w:r>
    </w:p>
    <w:p w14:paraId="4C0F60F6"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05078DEB" w14:textId="77777777" w:rsidR="00F311D6" w:rsidRPr="003737CA" w:rsidRDefault="00F311D6" w:rsidP="00F311D6">
      <w:pPr>
        <w:tabs>
          <w:tab w:val="left" w:pos="567"/>
        </w:tabs>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Pemetrexed Norameda 100 mg milteliai infuzinio tirpalo koncentratui</w:t>
      </w:r>
    </w:p>
    <w:p w14:paraId="0DDC2DF7" w14:textId="08A5180B" w:rsidR="00F311D6" w:rsidRPr="003737CA" w:rsidRDefault="005F7944" w:rsidP="00F311D6">
      <w:pPr>
        <w:tabs>
          <w:tab w:val="left" w:pos="567"/>
        </w:tabs>
        <w:rPr>
          <w:rFonts w:ascii="Times New Roman" w:eastAsia="Times New Roman" w:hAnsi="Times New Roman"/>
          <w:snapToGrid w:val="0"/>
          <w:sz w:val="22"/>
          <w:szCs w:val="22"/>
          <w:lang w:eastAsia="en-US" w:bidi="ar-SA"/>
        </w:rPr>
      </w:pPr>
      <w:r>
        <w:rPr>
          <w:rFonts w:ascii="Times New Roman" w:eastAsia="Times New Roman" w:hAnsi="Times New Roman"/>
          <w:sz w:val="22"/>
          <w:szCs w:val="22"/>
          <w:lang w:eastAsia="fr-LU" w:bidi="ar-SA"/>
        </w:rPr>
        <w:t>p</w:t>
      </w:r>
      <w:r w:rsidR="00F311D6" w:rsidRPr="003737CA">
        <w:rPr>
          <w:rFonts w:ascii="Times New Roman" w:eastAsia="Times New Roman" w:hAnsi="Times New Roman"/>
          <w:sz w:val="22"/>
          <w:szCs w:val="22"/>
          <w:lang w:eastAsia="fr-LU" w:bidi="ar-SA"/>
        </w:rPr>
        <w:t>emetreksedas</w:t>
      </w:r>
    </w:p>
    <w:p w14:paraId="52DC1C0B"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612CBE7E"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0C94C237"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2.</w:t>
      </w:r>
      <w:r w:rsidRPr="003737CA">
        <w:rPr>
          <w:rFonts w:ascii="Times New Roman" w:eastAsia="Times New Roman" w:hAnsi="Times New Roman"/>
          <w:b/>
          <w:snapToGrid w:val="0"/>
          <w:sz w:val="22"/>
          <w:szCs w:val="22"/>
          <w:lang w:eastAsia="en-US" w:bidi="ar-SA"/>
        </w:rPr>
        <w:tab/>
        <w:t>VEIKLIOJI (-IOS) MEDŽIAGA (-OS) IR JOS (-Ų) KIEKIS (-IAI)</w:t>
      </w:r>
    </w:p>
    <w:p w14:paraId="41EB74AC"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00E7C946" w14:textId="77777777"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Kiekviename flakone yra 100 mg pemetreksedo (pemetreksedo di</w:t>
      </w:r>
      <w:r>
        <w:rPr>
          <w:rFonts w:ascii="Times New Roman" w:eastAsia="Times New Roman" w:hAnsi="Times New Roman"/>
          <w:sz w:val="22"/>
          <w:szCs w:val="22"/>
          <w:lang w:eastAsia="fr-LU" w:bidi="ar-SA"/>
        </w:rPr>
        <w:t>kalio</w:t>
      </w:r>
      <w:r w:rsidRPr="003737CA">
        <w:rPr>
          <w:rFonts w:ascii="Times New Roman" w:eastAsia="Times New Roman" w:hAnsi="Times New Roman"/>
          <w:sz w:val="22"/>
          <w:szCs w:val="22"/>
          <w:lang w:eastAsia="fr-LU" w:bidi="ar-SA"/>
        </w:rPr>
        <w:t xml:space="preserve"> druskos pavidalu).</w:t>
      </w:r>
    </w:p>
    <w:p w14:paraId="57212D4A"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r>
        <w:rPr>
          <w:rFonts w:ascii="Times New Roman" w:eastAsia="Times New Roman" w:hAnsi="Times New Roman"/>
          <w:sz w:val="22"/>
          <w:szCs w:val="22"/>
          <w:lang w:eastAsia="fr-LU" w:bidi="ar-SA"/>
        </w:rPr>
        <w:t>Po ištirpinimo (žr. pakuotės lapelį)</w:t>
      </w:r>
      <w:r w:rsidRPr="003737CA">
        <w:rPr>
          <w:rFonts w:ascii="Times New Roman" w:eastAsia="TimesNewRomanPSMT" w:hAnsi="Times New Roman"/>
          <w:sz w:val="22"/>
          <w:szCs w:val="22"/>
          <w:lang w:eastAsia="fr-LU" w:bidi="ar-SA"/>
        </w:rPr>
        <w:t xml:space="preserve"> kiekviename </w:t>
      </w:r>
      <w:r w:rsidRPr="003737CA">
        <w:rPr>
          <w:rFonts w:ascii="Times New Roman" w:eastAsia="Times New Roman" w:hAnsi="Times New Roman"/>
          <w:sz w:val="22"/>
          <w:szCs w:val="22"/>
          <w:lang w:eastAsia="fr-LU" w:bidi="ar-SA"/>
        </w:rPr>
        <w:t>flakone yra 25 mg/ml pemetreksedo.</w:t>
      </w:r>
    </w:p>
    <w:p w14:paraId="2ED345D4"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7A2AA211"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50984E07"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3.</w:t>
      </w:r>
      <w:r w:rsidRPr="003737CA">
        <w:rPr>
          <w:rFonts w:ascii="Times New Roman" w:eastAsia="Times New Roman" w:hAnsi="Times New Roman"/>
          <w:b/>
          <w:snapToGrid w:val="0"/>
          <w:sz w:val="22"/>
          <w:szCs w:val="22"/>
          <w:lang w:eastAsia="en-US" w:bidi="ar-SA"/>
        </w:rPr>
        <w:tab/>
        <w:t>PAGALBINIŲ MEDŽIAGŲ SĄRAŠAS</w:t>
      </w:r>
    </w:p>
    <w:p w14:paraId="7DF63316"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6912DD4F" w14:textId="409824A7" w:rsidR="00F311D6" w:rsidRPr="003737CA" w:rsidRDefault="00D82BBE" w:rsidP="00F311D6">
      <w:pPr>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 xml:space="preserve">Pagalbinės medžiagos: </w:t>
      </w:r>
      <w:r w:rsidR="00841840">
        <w:rPr>
          <w:rFonts w:ascii="Times New Roman" w:eastAsia="TimesNewRomanPSMT" w:hAnsi="Times New Roman"/>
          <w:sz w:val="22"/>
          <w:szCs w:val="22"/>
          <w:lang w:eastAsia="fr-LU" w:bidi="ar-SA"/>
        </w:rPr>
        <w:t>m</w:t>
      </w:r>
      <w:r w:rsidR="00F311D6" w:rsidRPr="003737CA">
        <w:rPr>
          <w:rFonts w:ascii="Times New Roman" w:eastAsia="TimesNewRomanPSMT" w:hAnsi="Times New Roman"/>
          <w:sz w:val="22"/>
          <w:szCs w:val="22"/>
          <w:lang w:eastAsia="fr-LU" w:bidi="ar-SA"/>
        </w:rPr>
        <w:t>anitolis, vandenilio chlorido rūgštis</w:t>
      </w:r>
      <w:r w:rsidR="00F311D6">
        <w:rPr>
          <w:rFonts w:ascii="Times New Roman" w:eastAsia="TimesNewRomanPSMT" w:hAnsi="Times New Roman"/>
          <w:sz w:val="22"/>
          <w:szCs w:val="22"/>
          <w:lang w:eastAsia="fr-LU" w:bidi="ar-SA"/>
        </w:rPr>
        <w:t xml:space="preserve">, </w:t>
      </w:r>
      <w:r w:rsidR="00F311D6">
        <w:rPr>
          <w:rFonts w:ascii="Times New Roman" w:eastAsia="TimesNewRomanPSMT" w:hAnsi="Times New Roman"/>
          <w:sz w:val="24"/>
          <w:szCs w:val="24"/>
          <w:lang w:eastAsia="fr-LU" w:bidi="ar-SA"/>
        </w:rPr>
        <w:t>kalio</w:t>
      </w:r>
      <w:r w:rsidR="00F311D6" w:rsidRPr="001438F0">
        <w:rPr>
          <w:rFonts w:ascii="Times New Roman" w:eastAsia="TimesNewRomanPSMT" w:hAnsi="Times New Roman"/>
          <w:sz w:val="24"/>
          <w:szCs w:val="24"/>
          <w:lang w:eastAsia="fr-LU" w:bidi="ar-SA"/>
        </w:rPr>
        <w:t xml:space="preserve"> hidroksidas (daugiau informacijos pateikta pakuotės lapelyje).</w:t>
      </w:r>
    </w:p>
    <w:p w14:paraId="13C10588" w14:textId="77777777" w:rsidR="00F311D6" w:rsidRDefault="00F311D6" w:rsidP="00F311D6">
      <w:pPr>
        <w:tabs>
          <w:tab w:val="left" w:pos="567"/>
        </w:tabs>
        <w:rPr>
          <w:rFonts w:ascii="Times New Roman" w:eastAsia="Times New Roman" w:hAnsi="Times New Roman"/>
          <w:snapToGrid w:val="0"/>
          <w:sz w:val="22"/>
          <w:szCs w:val="22"/>
          <w:lang w:eastAsia="en-US" w:bidi="ar-SA"/>
        </w:rPr>
      </w:pPr>
    </w:p>
    <w:p w14:paraId="6EFDE01C"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1C8B8ABC"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4.</w:t>
      </w:r>
      <w:r w:rsidRPr="003737CA">
        <w:rPr>
          <w:rFonts w:ascii="Times New Roman" w:eastAsia="Times New Roman" w:hAnsi="Times New Roman"/>
          <w:b/>
          <w:snapToGrid w:val="0"/>
          <w:sz w:val="22"/>
          <w:szCs w:val="22"/>
          <w:lang w:eastAsia="en-US" w:bidi="ar-SA"/>
        </w:rPr>
        <w:tab/>
        <w:t>FARMACINĖ FORMA IR KIEKIS PAKUOTĖJE</w:t>
      </w:r>
    </w:p>
    <w:p w14:paraId="30560BD0"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70100945" w14:textId="77777777"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highlight w:val="lightGray"/>
          <w:lang w:eastAsia="fr-LU" w:bidi="ar-SA"/>
        </w:rPr>
        <w:t>Milteliai infuzinio tirpalo koncentratui.</w:t>
      </w:r>
    </w:p>
    <w:p w14:paraId="32408CAF" w14:textId="77777777"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1 flakonas</w:t>
      </w:r>
    </w:p>
    <w:p w14:paraId="7161EFB6"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553606A9"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14AA70D1"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5.</w:t>
      </w:r>
      <w:r w:rsidRPr="003737CA">
        <w:rPr>
          <w:rFonts w:ascii="Times New Roman" w:eastAsia="Times New Roman" w:hAnsi="Times New Roman"/>
          <w:b/>
          <w:snapToGrid w:val="0"/>
          <w:sz w:val="22"/>
          <w:szCs w:val="22"/>
          <w:lang w:eastAsia="en-US" w:bidi="ar-SA"/>
        </w:rPr>
        <w:tab/>
        <w:t>VARTOJIMO METODAS IR BŪDAS (-AI)</w:t>
      </w:r>
    </w:p>
    <w:p w14:paraId="69B6B938"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21EC9B7F"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Tik vienkartiniam vartojimui.</w:t>
      </w:r>
    </w:p>
    <w:p w14:paraId="0D161E2C"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Ištirpinus ir praskiedus leisti į veną.</w:t>
      </w:r>
    </w:p>
    <w:p w14:paraId="249038F4"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r w:rsidRPr="003737CA">
        <w:rPr>
          <w:rFonts w:ascii="Times New Roman" w:eastAsia="TimesNewRomanPSMT" w:hAnsi="Times New Roman"/>
          <w:sz w:val="22"/>
          <w:szCs w:val="22"/>
          <w:lang w:eastAsia="fr-LU" w:bidi="ar-SA"/>
        </w:rPr>
        <w:t>Prieš vartojimą perskaitykite pakuotės lapelį.</w:t>
      </w:r>
    </w:p>
    <w:p w14:paraId="4BE5C09B"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481ADD97"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49B3B72E"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6.</w:t>
      </w:r>
      <w:r w:rsidRPr="003737CA">
        <w:rPr>
          <w:rFonts w:ascii="Times New Roman" w:eastAsia="Times New Roman" w:hAnsi="Times New Roman"/>
          <w:b/>
          <w:snapToGrid w:val="0"/>
          <w:sz w:val="22"/>
          <w:szCs w:val="22"/>
          <w:lang w:eastAsia="en-US" w:bidi="ar-SA"/>
        </w:rPr>
        <w:tab/>
        <w:t>SPECIALUS ĮSPĖJIMAS, KAD VAISTINĮ PREPARATĄ BŪTINA LAIKYTI VAIKAMS NEPASTEBIMOJE IR  NEPASIEKIAMOJE VIETOJE</w:t>
      </w:r>
    </w:p>
    <w:p w14:paraId="0E874AF0"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775289E3"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Laikyti vaikams nepastebimoje ir nepasiekiamoje vietoje.</w:t>
      </w:r>
    </w:p>
    <w:p w14:paraId="3480CC37"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4C273278"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16C8134B"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7.</w:t>
      </w:r>
      <w:r w:rsidRPr="003737CA">
        <w:rPr>
          <w:rFonts w:ascii="Times New Roman" w:eastAsia="Times New Roman" w:hAnsi="Times New Roman"/>
          <w:b/>
          <w:snapToGrid w:val="0"/>
          <w:sz w:val="22"/>
          <w:szCs w:val="22"/>
          <w:lang w:eastAsia="en-US" w:bidi="ar-SA"/>
        </w:rPr>
        <w:tab/>
        <w:t>KITAS (-I) SPECIALUS (-ŪS) ĮSPĖJIMAS (-AI) (JEI REIKIA)</w:t>
      </w:r>
    </w:p>
    <w:p w14:paraId="1498D4BA"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4625AB0D" w14:textId="77777777" w:rsidR="00F311D6" w:rsidRDefault="00F311D6" w:rsidP="00F311D6">
      <w:pPr>
        <w:tabs>
          <w:tab w:val="left" w:pos="567"/>
        </w:tabs>
        <w:rPr>
          <w:rFonts w:ascii="Times New Roman" w:eastAsia="Times New Roman" w:hAnsi="Times New Roman"/>
          <w:snapToGrid w:val="0"/>
          <w:sz w:val="22"/>
          <w:szCs w:val="22"/>
          <w:lang w:eastAsia="en-US" w:bidi="ar-SA"/>
        </w:rPr>
      </w:pPr>
      <w:r>
        <w:rPr>
          <w:rFonts w:ascii="Times New Roman" w:eastAsia="Times New Roman" w:hAnsi="Times New Roman"/>
          <w:snapToGrid w:val="0"/>
          <w:sz w:val="22"/>
          <w:szCs w:val="22"/>
          <w:lang w:eastAsia="en-US" w:bidi="ar-SA"/>
        </w:rPr>
        <w:t>Citotoksiškas</w:t>
      </w:r>
    </w:p>
    <w:p w14:paraId="2E1FF681" w14:textId="77777777" w:rsidR="00F311D6" w:rsidRDefault="00F311D6" w:rsidP="00F311D6">
      <w:pPr>
        <w:tabs>
          <w:tab w:val="left" w:pos="567"/>
        </w:tabs>
        <w:rPr>
          <w:rFonts w:ascii="Times New Roman" w:eastAsia="Times New Roman" w:hAnsi="Times New Roman"/>
          <w:snapToGrid w:val="0"/>
          <w:sz w:val="22"/>
          <w:szCs w:val="22"/>
          <w:lang w:eastAsia="en-US" w:bidi="ar-SA"/>
        </w:rPr>
      </w:pPr>
    </w:p>
    <w:p w14:paraId="1B40721B"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126634FA"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8.</w:t>
      </w:r>
      <w:r w:rsidRPr="003737CA">
        <w:rPr>
          <w:rFonts w:ascii="Times New Roman" w:eastAsia="Times New Roman" w:hAnsi="Times New Roman"/>
          <w:b/>
          <w:snapToGrid w:val="0"/>
          <w:sz w:val="22"/>
          <w:szCs w:val="22"/>
          <w:lang w:eastAsia="en-US" w:bidi="ar-SA"/>
        </w:rPr>
        <w:tab/>
        <w:t>TINKAMUMO LAIKAS</w:t>
      </w:r>
    </w:p>
    <w:p w14:paraId="760B1303"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21E56323" w14:textId="27C2FF86" w:rsidR="00F311D6" w:rsidRPr="003737CA" w:rsidRDefault="000009AE" w:rsidP="00F311D6">
      <w:pPr>
        <w:autoSpaceDE w:val="0"/>
        <w:autoSpaceDN w:val="0"/>
        <w:adjustRightInd w:val="0"/>
        <w:rPr>
          <w:rFonts w:ascii="Times New Roman" w:eastAsia="Times New Roman" w:hAnsi="Times New Roman"/>
          <w:sz w:val="22"/>
          <w:szCs w:val="22"/>
          <w:lang w:eastAsia="fr-LU" w:bidi="ar-SA"/>
        </w:rPr>
      </w:pPr>
      <w:r>
        <w:rPr>
          <w:rFonts w:ascii="Times New Roman" w:eastAsia="Times New Roman" w:hAnsi="Times New Roman"/>
          <w:sz w:val="22"/>
          <w:szCs w:val="22"/>
          <w:lang w:eastAsia="fr-LU" w:bidi="ar-SA"/>
        </w:rPr>
        <w:t>EXP</w:t>
      </w:r>
      <w:r w:rsidR="00F311D6" w:rsidRPr="003737CA">
        <w:rPr>
          <w:rFonts w:ascii="Times New Roman" w:eastAsia="Times New Roman" w:hAnsi="Times New Roman"/>
          <w:sz w:val="22"/>
          <w:szCs w:val="22"/>
          <w:lang w:eastAsia="fr-LU" w:bidi="ar-SA"/>
        </w:rPr>
        <w:t xml:space="preserve"> </w:t>
      </w:r>
      <w:r w:rsidR="00F311D6">
        <w:rPr>
          <w:rFonts w:ascii="Times New Roman" w:eastAsia="Times New Roman" w:hAnsi="Times New Roman"/>
          <w:sz w:val="22"/>
          <w:szCs w:val="22"/>
          <w:lang w:eastAsia="fr-LU" w:bidi="ar-SA"/>
        </w:rPr>
        <w:t>mm.MMMM</w:t>
      </w:r>
    </w:p>
    <w:p w14:paraId="7818F1BB" w14:textId="77777777" w:rsidR="00F311D6" w:rsidRDefault="00F311D6" w:rsidP="00F311D6">
      <w:pPr>
        <w:tabs>
          <w:tab w:val="left" w:pos="567"/>
        </w:tabs>
        <w:rPr>
          <w:rFonts w:ascii="Times New Roman" w:eastAsia="Times New Roman" w:hAnsi="Times New Roman"/>
          <w:snapToGrid w:val="0"/>
          <w:sz w:val="22"/>
          <w:szCs w:val="20"/>
          <w:lang w:eastAsia="en-US" w:bidi="ar-SA"/>
        </w:rPr>
      </w:pPr>
      <w:r w:rsidRPr="003737CA">
        <w:rPr>
          <w:rFonts w:ascii="Times New Roman" w:eastAsia="Times New Roman" w:hAnsi="Times New Roman"/>
          <w:snapToGrid w:val="0"/>
          <w:sz w:val="22"/>
          <w:szCs w:val="20"/>
          <w:lang w:eastAsia="en-US" w:bidi="ar-SA"/>
        </w:rPr>
        <w:t>Ištirpint</w:t>
      </w:r>
      <w:r>
        <w:rPr>
          <w:rFonts w:ascii="Times New Roman" w:eastAsia="Times New Roman" w:hAnsi="Times New Roman"/>
          <w:snapToGrid w:val="0"/>
          <w:sz w:val="22"/>
          <w:szCs w:val="20"/>
          <w:lang w:eastAsia="en-US" w:bidi="ar-SA"/>
        </w:rPr>
        <w:t>o vaisto tinkamumo laikas nurodytas pakuotės lapelyje.</w:t>
      </w:r>
    </w:p>
    <w:p w14:paraId="6FFE7FBA" w14:textId="77777777" w:rsidR="00F311D6" w:rsidRPr="003737CA" w:rsidRDefault="00F311D6" w:rsidP="00F311D6">
      <w:pPr>
        <w:tabs>
          <w:tab w:val="left" w:pos="567"/>
        </w:tabs>
        <w:rPr>
          <w:rFonts w:ascii="Times New Roman" w:eastAsia="Times New Roman" w:hAnsi="Times New Roman"/>
          <w:snapToGrid w:val="0"/>
          <w:sz w:val="22"/>
          <w:szCs w:val="20"/>
          <w:lang w:eastAsia="en-US" w:bidi="ar-SA"/>
        </w:rPr>
      </w:pPr>
    </w:p>
    <w:p w14:paraId="1176F8E3" w14:textId="77777777" w:rsidR="00F311D6" w:rsidRPr="003737CA" w:rsidRDefault="00F311D6" w:rsidP="00F311D6">
      <w:pPr>
        <w:tabs>
          <w:tab w:val="left" w:pos="567"/>
        </w:tabs>
        <w:rPr>
          <w:rFonts w:ascii="Times New Roman" w:eastAsia="TimesNewRomanPSMT" w:hAnsi="Times New Roman"/>
          <w:sz w:val="22"/>
          <w:szCs w:val="22"/>
          <w:lang w:eastAsia="fr-LU" w:bidi="ar-SA"/>
        </w:rPr>
      </w:pPr>
    </w:p>
    <w:p w14:paraId="1C36C8C0" w14:textId="77777777" w:rsidR="00F311D6" w:rsidRPr="003737CA" w:rsidRDefault="00F311D6" w:rsidP="00F311D6">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9.</w:t>
      </w:r>
      <w:r w:rsidRPr="003737CA">
        <w:rPr>
          <w:rFonts w:ascii="Times New Roman" w:eastAsia="Times New Roman" w:hAnsi="Times New Roman"/>
          <w:b/>
          <w:snapToGrid w:val="0"/>
          <w:sz w:val="22"/>
          <w:szCs w:val="22"/>
          <w:lang w:eastAsia="en-US" w:bidi="ar-SA"/>
        </w:rPr>
        <w:tab/>
        <w:t>SPECIALIOS LAIKYMO SĄLYGOS</w:t>
      </w:r>
    </w:p>
    <w:p w14:paraId="7CC02EA2"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73CA0897"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28B87FEB"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10.</w:t>
      </w:r>
      <w:r w:rsidRPr="003737CA">
        <w:rPr>
          <w:rFonts w:ascii="Times New Roman" w:eastAsia="Times New Roman" w:hAnsi="Times New Roman"/>
          <w:b/>
          <w:snapToGrid w:val="0"/>
          <w:sz w:val="22"/>
          <w:szCs w:val="22"/>
          <w:lang w:eastAsia="en-US" w:bidi="ar-SA"/>
        </w:rPr>
        <w:tab/>
        <w:t>SPECIALIOS ATSARGUMO PRIEMONĖS DĖL NESUVARTOTO VAISTINIO PREPARATO AR JO ATLIEKŲ TVARKYMO (JEI REIKIA)</w:t>
      </w:r>
    </w:p>
    <w:p w14:paraId="491025F9" w14:textId="77777777" w:rsidR="00F311D6" w:rsidRPr="003737CA" w:rsidRDefault="00F311D6" w:rsidP="00F311D6">
      <w:pPr>
        <w:tabs>
          <w:tab w:val="left" w:pos="567"/>
        </w:tabs>
        <w:rPr>
          <w:rFonts w:ascii="Times New Roman" w:eastAsia="TimesNewRomanPSMT" w:hAnsi="Times New Roman"/>
          <w:sz w:val="22"/>
          <w:szCs w:val="22"/>
          <w:lang w:eastAsia="fr-LU" w:bidi="ar-SA"/>
        </w:rPr>
      </w:pPr>
    </w:p>
    <w:p w14:paraId="0B8DA5DD" w14:textId="77777777" w:rsidR="00F311D6" w:rsidRDefault="00F311D6" w:rsidP="00F311D6">
      <w:pPr>
        <w:tabs>
          <w:tab w:val="left" w:pos="567"/>
        </w:tabs>
        <w:rPr>
          <w:rFonts w:ascii="Times New Roman" w:eastAsia="Times New Roman" w:hAnsi="Times New Roman"/>
          <w:snapToGrid w:val="0"/>
          <w:sz w:val="22"/>
          <w:szCs w:val="22"/>
          <w:lang w:eastAsia="en-US" w:bidi="ar-SA"/>
        </w:rPr>
      </w:pPr>
      <w:r>
        <w:rPr>
          <w:rFonts w:ascii="Times New Roman" w:eastAsia="Times New Roman" w:hAnsi="Times New Roman"/>
          <w:snapToGrid w:val="0"/>
          <w:sz w:val="22"/>
          <w:szCs w:val="22"/>
          <w:lang w:eastAsia="en-US" w:bidi="ar-SA"/>
        </w:rPr>
        <w:t>Vaisto likutį tinkamai sunaikinkite.</w:t>
      </w:r>
    </w:p>
    <w:p w14:paraId="5420D20C" w14:textId="77777777" w:rsidR="00F311D6" w:rsidRDefault="00F311D6" w:rsidP="00F311D6">
      <w:pPr>
        <w:tabs>
          <w:tab w:val="left" w:pos="567"/>
        </w:tabs>
        <w:rPr>
          <w:rFonts w:ascii="Times New Roman" w:eastAsia="Times New Roman" w:hAnsi="Times New Roman"/>
          <w:snapToGrid w:val="0"/>
          <w:sz w:val="22"/>
          <w:szCs w:val="22"/>
          <w:lang w:eastAsia="en-US" w:bidi="ar-SA"/>
        </w:rPr>
      </w:pPr>
    </w:p>
    <w:p w14:paraId="0A26EA22"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11F0D0AD"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11.</w:t>
      </w:r>
      <w:r w:rsidRPr="003737CA">
        <w:rPr>
          <w:rFonts w:ascii="Times New Roman" w:eastAsia="Times New Roman" w:hAnsi="Times New Roman"/>
          <w:b/>
          <w:snapToGrid w:val="0"/>
          <w:sz w:val="22"/>
          <w:szCs w:val="22"/>
          <w:lang w:eastAsia="en-US" w:bidi="ar-SA"/>
        </w:rPr>
        <w:tab/>
      </w:r>
      <w:r w:rsidRPr="003737CA">
        <w:rPr>
          <w:rFonts w:ascii="Times New Roman" w:eastAsia="Times New Roman" w:hAnsi="Times New Roman"/>
          <w:b/>
          <w:caps/>
          <w:snapToGrid w:val="0"/>
          <w:sz w:val="22"/>
          <w:szCs w:val="22"/>
          <w:lang w:eastAsia="en-US" w:bidi="ar-SA"/>
        </w:rPr>
        <w:t>REGISTRUOTOJO PAVADINIMAS IR ADRESAS</w:t>
      </w:r>
    </w:p>
    <w:p w14:paraId="5E824AC6"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477B642C" w14:textId="77777777" w:rsidR="00F311D6" w:rsidRDefault="00F311D6" w:rsidP="00F311D6">
      <w:pPr>
        <w:tabs>
          <w:tab w:val="left" w:pos="567"/>
        </w:tabs>
        <w:rPr>
          <w:rFonts w:ascii="Times New Roman" w:hAnsi="Times New Roman"/>
          <w:sz w:val="22"/>
          <w:szCs w:val="22"/>
          <w:lang w:val="fi-FI"/>
        </w:rPr>
      </w:pPr>
      <w:r w:rsidRPr="003E490F">
        <w:rPr>
          <w:rFonts w:ascii="Times New Roman" w:hAnsi="Times New Roman"/>
          <w:sz w:val="22"/>
          <w:szCs w:val="22"/>
          <w:lang w:val="fi-FI"/>
        </w:rPr>
        <w:t>UAB Norameda</w:t>
      </w:r>
    </w:p>
    <w:p w14:paraId="63BEC872" w14:textId="77777777" w:rsidR="00F311D6" w:rsidRDefault="00F311D6" w:rsidP="00F311D6">
      <w:pPr>
        <w:tabs>
          <w:tab w:val="left" w:pos="567"/>
        </w:tabs>
        <w:rPr>
          <w:rFonts w:ascii="Times New Roman" w:hAnsi="Times New Roman"/>
          <w:sz w:val="22"/>
          <w:szCs w:val="22"/>
          <w:lang w:val="fi-FI"/>
        </w:rPr>
      </w:pPr>
      <w:r w:rsidRPr="003E490F">
        <w:rPr>
          <w:rFonts w:ascii="Times New Roman" w:hAnsi="Times New Roman"/>
          <w:sz w:val="22"/>
          <w:szCs w:val="22"/>
          <w:lang w:val="fi-FI"/>
        </w:rPr>
        <w:t>Meistrų 8A</w:t>
      </w:r>
    </w:p>
    <w:p w14:paraId="291C9CCD" w14:textId="77777777" w:rsidR="00F311D6" w:rsidRDefault="00F311D6" w:rsidP="00F311D6">
      <w:pPr>
        <w:tabs>
          <w:tab w:val="left" w:pos="567"/>
        </w:tabs>
        <w:rPr>
          <w:rFonts w:ascii="Times New Roman" w:hAnsi="Times New Roman"/>
          <w:sz w:val="22"/>
          <w:szCs w:val="22"/>
          <w:lang w:val="fi-FI"/>
        </w:rPr>
      </w:pPr>
      <w:r w:rsidRPr="003E490F">
        <w:rPr>
          <w:rFonts w:ascii="Times New Roman" w:hAnsi="Times New Roman"/>
          <w:sz w:val="22"/>
          <w:szCs w:val="22"/>
          <w:lang w:val="fi-FI"/>
        </w:rPr>
        <w:t>02189 Vilnius</w:t>
      </w:r>
    </w:p>
    <w:p w14:paraId="49B820B7" w14:textId="77777777" w:rsidR="00F311D6" w:rsidRDefault="00F311D6" w:rsidP="00F311D6">
      <w:pPr>
        <w:tabs>
          <w:tab w:val="left" w:pos="567"/>
        </w:tabs>
        <w:rPr>
          <w:rFonts w:ascii="Times New Roman" w:hAnsi="Times New Roman"/>
          <w:sz w:val="22"/>
          <w:szCs w:val="22"/>
          <w:lang w:val="fi-FI"/>
        </w:rPr>
      </w:pPr>
      <w:r w:rsidRPr="003E490F">
        <w:rPr>
          <w:rFonts w:ascii="Times New Roman" w:hAnsi="Times New Roman"/>
          <w:sz w:val="22"/>
          <w:szCs w:val="22"/>
          <w:lang w:val="fi-FI"/>
        </w:rPr>
        <w:t>Lietuva</w:t>
      </w:r>
    </w:p>
    <w:p w14:paraId="37CBE7D2" w14:textId="77777777" w:rsidR="00F311D6" w:rsidRDefault="00F311D6" w:rsidP="00F311D6">
      <w:pPr>
        <w:tabs>
          <w:tab w:val="left" w:pos="567"/>
        </w:tabs>
        <w:rPr>
          <w:rFonts w:ascii="Times New Roman" w:hAnsi="Times New Roman"/>
          <w:sz w:val="22"/>
          <w:szCs w:val="22"/>
          <w:lang w:val="fi-FI"/>
        </w:rPr>
      </w:pPr>
    </w:p>
    <w:p w14:paraId="248926E0" w14:textId="77777777" w:rsidR="00F311D6" w:rsidRPr="003E490F" w:rsidRDefault="00F311D6" w:rsidP="00F311D6">
      <w:pPr>
        <w:tabs>
          <w:tab w:val="left" w:pos="567"/>
        </w:tabs>
        <w:rPr>
          <w:rFonts w:ascii="Times New Roman" w:eastAsia="Times New Roman" w:hAnsi="Times New Roman"/>
          <w:snapToGrid w:val="0"/>
          <w:sz w:val="22"/>
          <w:szCs w:val="22"/>
          <w:lang w:eastAsia="en-US" w:bidi="ar-SA"/>
        </w:rPr>
      </w:pPr>
    </w:p>
    <w:p w14:paraId="3CA53312"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12.</w:t>
      </w:r>
      <w:r w:rsidRPr="003737CA">
        <w:rPr>
          <w:rFonts w:ascii="Times New Roman" w:eastAsia="Times New Roman" w:hAnsi="Times New Roman"/>
          <w:b/>
          <w:snapToGrid w:val="0"/>
          <w:sz w:val="22"/>
          <w:szCs w:val="22"/>
          <w:lang w:eastAsia="en-US" w:bidi="ar-SA"/>
        </w:rPr>
        <w:tab/>
        <w:t xml:space="preserve">REGISTRACIJOS PAŽYMĖJIMO NUMERIS (-IAI) </w:t>
      </w:r>
    </w:p>
    <w:p w14:paraId="28A50F42" w14:textId="77777777" w:rsidR="00F311D6" w:rsidRPr="001438F0" w:rsidRDefault="00F311D6" w:rsidP="00F311D6">
      <w:pPr>
        <w:tabs>
          <w:tab w:val="left" w:pos="567"/>
        </w:tabs>
        <w:rPr>
          <w:rFonts w:ascii="Times New Roman" w:eastAsia="Times New Roman" w:hAnsi="Times New Roman"/>
          <w:snapToGrid w:val="0"/>
          <w:sz w:val="22"/>
          <w:szCs w:val="22"/>
          <w:lang w:eastAsia="en-US" w:bidi="ar-SA"/>
        </w:rPr>
      </w:pPr>
    </w:p>
    <w:p w14:paraId="5F472905" w14:textId="77777777" w:rsidR="00F311D6" w:rsidRPr="00744A3A" w:rsidRDefault="00F311D6" w:rsidP="00F311D6">
      <w:pPr>
        <w:tabs>
          <w:tab w:val="left" w:pos="567"/>
        </w:tabs>
        <w:rPr>
          <w:rFonts w:ascii="Times New Roman" w:hAnsi="Times New Roman"/>
          <w:sz w:val="22"/>
          <w:szCs w:val="22"/>
        </w:rPr>
      </w:pPr>
      <w:r w:rsidRPr="00744A3A">
        <w:rPr>
          <w:rFonts w:ascii="Times New Roman" w:hAnsi="Times New Roman"/>
          <w:sz w:val="22"/>
          <w:szCs w:val="22"/>
        </w:rPr>
        <w:t>LT/1/17/4172/001</w:t>
      </w:r>
    </w:p>
    <w:p w14:paraId="47FDA10C" w14:textId="77777777" w:rsidR="00F311D6" w:rsidRDefault="00F311D6" w:rsidP="00F311D6">
      <w:pPr>
        <w:tabs>
          <w:tab w:val="left" w:pos="567"/>
        </w:tabs>
        <w:rPr>
          <w:rFonts w:ascii="Times New Roman" w:hAnsi="Times New Roman"/>
          <w:sz w:val="24"/>
        </w:rPr>
      </w:pPr>
    </w:p>
    <w:p w14:paraId="68182957" w14:textId="77777777" w:rsidR="00F311D6" w:rsidRPr="001438F0" w:rsidRDefault="00F311D6" w:rsidP="00F311D6">
      <w:pPr>
        <w:tabs>
          <w:tab w:val="left" w:pos="567"/>
        </w:tabs>
        <w:rPr>
          <w:rFonts w:ascii="Times New Roman" w:eastAsia="Times New Roman" w:hAnsi="Times New Roman"/>
          <w:snapToGrid w:val="0"/>
          <w:sz w:val="22"/>
          <w:szCs w:val="22"/>
          <w:lang w:eastAsia="en-US" w:bidi="ar-SA"/>
        </w:rPr>
      </w:pPr>
    </w:p>
    <w:p w14:paraId="01F6E299"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13.</w:t>
      </w:r>
      <w:r w:rsidRPr="003737CA">
        <w:rPr>
          <w:rFonts w:ascii="Times New Roman" w:eastAsia="Times New Roman" w:hAnsi="Times New Roman"/>
          <w:b/>
          <w:snapToGrid w:val="0"/>
          <w:sz w:val="22"/>
          <w:szCs w:val="22"/>
          <w:lang w:eastAsia="en-US" w:bidi="ar-SA"/>
        </w:rPr>
        <w:tab/>
        <w:t xml:space="preserve">SERIJOS NUMERIS </w:t>
      </w:r>
    </w:p>
    <w:p w14:paraId="775FC1F3"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3997A3AC" w14:textId="45D74EDF" w:rsidR="00F311D6" w:rsidRPr="003737CA" w:rsidRDefault="00E45E75" w:rsidP="00F311D6">
      <w:pPr>
        <w:tabs>
          <w:tab w:val="left" w:pos="567"/>
        </w:tabs>
        <w:rPr>
          <w:rFonts w:ascii="Times New Roman" w:eastAsia="Times New Roman" w:hAnsi="Times New Roman"/>
          <w:snapToGrid w:val="0"/>
          <w:sz w:val="22"/>
          <w:szCs w:val="22"/>
          <w:lang w:eastAsia="en-US" w:bidi="ar-SA"/>
        </w:rPr>
      </w:pPr>
      <w:r>
        <w:rPr>
          <w:rFonts w:ascii="Times New Roman" w:eastAsia="Times New Roman" w:hAnsi="Times New Roman"/>
          <w:sz w:val="22"/>
          <w:szCs w:val="22"/>
          <w:lang w:eastAsia="fr-LU" w:bidi="ar-SA"/>
        </w:rPr>
        <w:t>Lot</w:t>
      </w:r>
    </w:p>
    <w:p w14:paraId="096EC5B8"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79A3DB36"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14.</w:t>
      </w:r>
      <w:r w:rsidRPr="003737CA">
        <w:rPr>
          <w:rFonts w:ascii="Times New Roman" w:eastAsia="Times New Roman" w:hAnsi="Times New Roman"/>
          <w:b/>
          <w:snapToGrid w:val="0"/>
          <w:sz w:val="22"/>
          <w:szCs w:val="22"/>
          <w:lang w:eastAsia="en-US" w:bidi="ar-SA"/>
        </w:rPr>
        <w:tab/>
        <w:t>PARDAVIMO (IŠDAVIMO) TVARKA</w:t>
      </w:r>
    </w:p>
    <w:p w14:paraId="1E1DAFBD"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73EBA8B8" w14:textId="77777777" w:rsidR="00F311D6" w:rsidRPr="003737CA" w:rsidRDefault="00F311D6" w:rsidP="00F311D6">
      <w:pPr>
        <w:tabs>
          <w:tab w:val="left" w:pos="567"/>
        </w:tabs>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Receptinis vaistas.</w:t>
      </w:r>
    </w:p>
    <w:p w14:paraId="32B48A7D" w14:textId="77777777" w:rsidR="00F311D6" w:rsidRPr="003737CA" w:rsidRDefault="00F311D6" w:rsidP="00F311D6">
      <w:pPr>
        <w:tabs>
          <w:tab w:val="left" w:pos="567"/>
        </w:tabs>
        <w:rPr>
          <w:rFonts w:ascii="Times New Roman" w:eastAsia="Times New Roman" w:hAnsi="Times New Roman"/>
          <w:sz w:val="22"/>
          <w:szCs w:val="22"/>
          <w:lang w:eastAsia="fr-LU" w:bidi="ar-SA"/>
        </w:rPr>
      </w:pPr>
    </w:p>
    <w:p w14:paraId="5331A9C3"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334A7B34" w14:textId="77777777" w:rsidR="00F311D6" w:rsidRPr="003737CA" w:rsidRDefault="00F311D6" w:rsidP="00F311D6">
      <w:pPr>
        <w:pBdr>
          <w:top w:val="single" w:sz="4" w:space="2"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15.</w:t>
      </w:r>
      <w:r w:rsidRPr="003737CA">
        <w:rPr>
          <w:rFonts w:ascii="Times New Roman" w:eastAsia="Times New Roman" w:hAnsi="Times New Roman"/>
          <w:b/>
          <w:snapToGrid w:val="0"/>
          <w:sz w:val="22"/>
          <w:szCs w:val="22"/>
          <w:lang w:eastAsia="en-US" w:bidi="ar-SA"/>
        </w:rPr>
        <w:tab/>
        <w:t>VARTOJIMO INSTRUKCIJA</w:t>
      </w:r>
    </w:p>
    <w:p w14:paraId="4B6539CE"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05676B5B"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6B8E3B87" w14:textId="77777777" w:rsidR="00F311D6" w:rsidRPr="003737CA" w:rsidRDefault="00F311D6" w:rsidP="00F311D6">
      <w:pPr>
        <w:pBdr>
          <w:top w:val="single" w:sz="4" w:space="1" w:color="auto"/>
          <w:left w:val="single" w:sz="4" w:space="4" w:color="auto"/>
          <w:bottom w:val="single" w:sz="4" w:space="0" w:color="auto"/>
          <w:right w:val="single" w:sz="4" w:space="4" w:color="auto"/>
        </w:pBdr>
        <w:tabs>
          <w:tab w:val="left" w:pos="567"/>
        </w:tabs>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16.</w:t>
      </w:r>
      <w:r w:rsidRPr="003737CA">
        <w:rPr>
          <w:rFonts w:ascii="Times New Roman" w:eastAsia="Times New Roman" w:hAnsi="Times New Roman"/>
          <w:b/>
          <w:snapToGrid w:val="0"/>
          <w:sz w:val="22"/>
          <w:szCs w:val="22"/>
          <w:lang w:eastAsia="en-US" w:bidi="ar-SA"/>
        </w:rPr>
        <w:tab/>
        <w:t>INFORMACIJA BRAILIO RAŠTU</w:t>
      </w:r>
    </w:p>
    <w:p w14:paraId="4A8E9018"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5A3AD1D8"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highlight w:val="lightGray"/>
          <w:lang w:eastAsia="en-US" w:bidi="ar-SA"/>
        </w:rPr>
        <w:t>Priimtas pagrindimas informacijos Brailio raštu nepateikti.</w:t>
      </w:r>
    </w:p>
    <w:p w14:paraId="015E5D79" w14:textId="1507CBB1" w:rsidR="00334937" w:rsidRDefault="00334937" w:rsidP="00334937">
      <w:pPr>
        <w:tabs>
          <w:tab w:val="left" w:pos="567"/>
        </w:tabs>
        <w:spacing w:line="260" w:lineRule="exact"/>
        <w:rPr>
          <w:noProof/>
          <w:sz w:val="22"/>
          <w:szCs w:val="22"/>
          <w:shd w:val="clear" w:color="auto" w:fill="CCCCCC"/>
        </w:rPr>
      </w:pPr>
    </w:p>
    <w:p w14:paraId="671E000B" w14:textId="77777777" w:rsidR="00665772" w:rsidRPr="005D554B" w:rsidRDefault="00665772" w:rsidP="00334937">
      <w:pPr>
        <w:tabs>
          <w:tab w:val="left" w:pos="567"/>
        </w:tabs>
        <w:spacing w:line="260" w:lineRule="exact"/>
        <w:rPr>
          <w:noProof/>
          <w:sz w:val="22"/>
          <w:szCs w:val="22"/>
          <w:shd w:val="clear" w:color="auto" w:fill="CCCCCC"/>
        </w:rPr>
      </w:pPr>
    </w:p>
    <w:p w14:paraId="1C34960B" w14:textId="77777777" w:rsidR="00334937" w:rsidRPr="0046737E" w:rsidRDefault="00334937" w:rsidP="0033493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4"/>
          <w:lang w:val="en-GB"/>
        </w:rPr>
      </w:pPr>
      <w:r w:rsidRPr="0046737E">
        <w:rPr>
          <w:rFonts w:ascii="Times New Roman" w:hAnsi="Times New Roman"/>
          <w:b/>
          <w:noProof/>
          <w:snapToGrid w:val="0"/>
          <w:sz w:val="22"/>
          <w:lang w:val="en-GB"/>
        </w:rPr>
        <w:t>17.</w:t>
      </w:r>
      <w:r w:rsidRPr="0046737E">
        <w:rPr>
          <w:rFonts w:ascii="Times New Roman" w:hAnsi="Times New Roman"/>
          <w:b/>
          <w:noProof/>
          <w:snapToGrid w:val="0"/>
          <w:sz w:val="22"/>
          <w:lang w:val="en-GB"/>
        </w:rPr>
        <w:tab/>
        <w:t>UNIKALUS IDENTIFIKATORIUS – 2D BRŪKŠNINIS KODAS</w:t>
      </w:r>
    </w:p>
    <w:p w14:paraId="0A64674F" w14:textId="77777777" w:rsidR="00334937" w:rsidRPr="005D554B" w:rsidRDefault="00334937" w:rsidP="00334937">
      <w:pPr>
        <w:tabs>
          <w:tab w:val="left" w:pos="567"/>
        </w:tabs>
        <w:spacing w:line="260" w:lineRule="exact"/>
        <w:rPr>
          <w:noProof/>
          <w:snapToGrid w:val="0"/>
          <w:sz w:val="22"/>
          <w:lang w:val="en-GB"/>
        </w:rPr>
      </w:pPr>
    </w:p>
    <w:p w14:paraId="48DBF7DF" w14:textId="77777777" w:rsidR="00334937" w:rsidRPr="0046737E" w:rsidRDefault="00334937" w:rsidP="00334937">
      <w:pPr>
        <w:tabs>
          <w:tab w:val="left" w:pos="567"/>
        </w:tabs>
        <w:spacing w:line="260" w:lineRule="exact"/>
        <w:rPr>
          <w:rFonts w:ascii="Times New Roman" w:hAnsi="Times New Roman"/>
          <w:noProof/>
          <w:snapToGrid w:val="0"/>
          <w:sz w:val="22"/>
          <w:lang w:val="en-GB"/>
        </w:rPr>
      </w:pPr>
    </w:p>
    <w:p w14:paraId="39C10C5D" w14:textId="77777777" w:rsidR="00334937" w:rsidRPr="0046737E" w:rsidRDefault="00334937" w:rsidP="0033493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lang w:val="en-GB"/>
        </w:rPr>
      </w:pPr>
      <w:r w:rsidRPr="0046737E">
        <w:rPr>
          <w:rFonts w:ascii="Times New Roman" w:hAnsi="Times New Roman"/>
          <w:b/>
          <w:noProof/>
          <w:snapToGrid w:val="0"/>
          <w:sz w:val="22"/>
          <w:lang w:val="en-GB"/>
        </w:rPr>
        <w:t>18.</w:t>
      </w:r>
      <w:r w:rsidRPr="0046737E">
        <w:rPr>
          <w:rFonts w:ascii="Times New Roman" w:hAnsi="Times New Roman"/>
          <w:b/>
          <w:noProof/>
          <w:snapToGrid w:val="0"/>
          <w:sz w:val="22"/>
          <w:lang w:val="en-GB"/>
        </w:rPr>
        <w:tab/>
        <w:t>UNIKALUS IDENTIFIKATORIUS – ŽMONĖMS SUPRANTAMI DUOMENYS</w:t>
      </w:r>
    </w:p>
    <w:p w14:paraId="3E042A45" w14:textId="77777777" w:rsidR="00334937" w:rsidRPr="005D554B" w:rsidRDefault="00334937" w:rsidP="00334937">
      <w:pPr>
        <w:tabs>
          <w:tab w:val="left" w:pos="567"/>
        </w:tabs>
        <w:spacing w:line="260" w:lineRule="exact"/>
        <w:rPr>
          <w:noProof/>
          <w:snapToGrid w:val="0"/>
          <w:sz w:val="22"/>
          <w:lang w:val="en-GB"/>
        </w:rPr>
      </w:pPr>
    </w:p>
    <w:p w14:paraId="40D674C7" w14:textId="665E2C37" w:rsidR="00334937" w:rsidRPr="0046737E" w:rsidRDefault="00334937" w:rsidP="00334937">
      <w:pPr>
        <w:tabs>
          <w:tab w:val="left" w:pos="567"/>
        </w:tabs>
        <w:spacing w:line="260" w:lineRule="exact"/>
        <w:rPr>
          <w:rFonts w:ascii="Times New Roman" w:hAnsi="Times New Roman"/>
          <w:snapToGrid w:val="0"/>
          <w:color w:val="008000"/>
          <w:sz w:val="22"/>
          <w:szCs w:val="22"/>
          <w:lang w:val="en-GB"/>
        </w:rPr>
      </w:pPr>
      <w:r w:rsidRPr="0046737E">
        <w:rPr>
          <w:rFonts w:ascii="Times New Roman" w:hAnsi="Times New Roman"/>
          <w:snapToGrid w:val="0"/>
          <w:sz w:val="22"/>
          <w:lang w:val="en-GB"/>
        </w:rPr>
        <w:t>PC {numeris}</w:t>
      </w:r>
    </w:p>
    <w:p w14:paraId="7E4ADCB7" w14:textId="2E000E03" w:rsidR="00334937" w:rsidRPr="0046737E" w:rsidRDefault="00334937" w:rsidP="00334937">
      <w:pPr>
        <w:tabs>
          <w:tab w:val="left" w:pos="567"/>
        </w:tabs>
        <w:spacing w:line="260" w:lineRule="exact"/>
        <w:rPr>
          <w:rFonts w:ascii="Times New Roman" w:hAnsi="Times New Roman"/>
          <w:snapToGrid w:val="0"/>
          <w:sz w:val="22"/>
          <w:szCs w:val="22"/>
          <w:lang w:val="en-GB"/>
        </w:rPr>
      </w:pPr>
      <w:r w:rsidRPr="0046737E">
        <w:rPr>
          <w:rFonts w:ascii="Times New Roman" w:hAnsi="Times New Roman"/>
          <w:snapToGrid w:val="0"/>
          <w:sz w:val="22"/>
          <w:lang w:val="en-GB"/>
        </w:rPr>
        <w:t xml:space="preserve">SN {numeris} </w:t>
      </w:r>
    </w:p>
    <w:p w14:paraId="1902644D" w14:textId="4E7FEB17" w:rsidR="00334937" w:rsidRPr="0046737E" w:rsidRDefault="00334937" w:rsidP="00334937">
      <w:pPr>
        <w:tabs>
          <w:tab w:val="left" w:pos="567"/>
        </w:tabs>
        <w:spacing w:line="260" w:lineRule="exact"/>
        <w:rPr>
          <w:rFonts w:ascii="Times New Roman" w:hAnsi="Times New Roman"/>
          <w:snapToGrid w:val="0"/>
          <w:sz w:val="22"/>
          <w:szCs w:val="22"/>
          <w:lang w:val="en-GB"/>
        </w:rPr>
      </w:pPr>
      <w:r w:rsidRPr="0046737E">
        <w:rPr>
          <w:rFonts w:ascii="Times New Roman" w:hAnsi="Times New Roman"/>
          <w:snapToGrid w:val="0"/>
          <w:sz w:val="22"/>
          <w:highlight w:val="lightGray"/>
          <w:lang w:val="en-GB"/>
        </w:rPr>
        <w:t xml:space="preserve">NN {numeris} </w:t>
      </w:r>
    </w:p>
    <w:p w14:paraId="5080123A" w14:textId="77777777" w:rsidR="00334937" w:rsidRPr="005D554B" w:rsidRDefault="00334937" w:rsidP="00334937">
      <w:pPr>
        <w:tabs>
          <w:tab w:val="left" w:pos="567"/>
        </w:tabs>
        <w:spacing w:line="260" w:lineRule="exact"/>
        <w:rPr>
          <w:noProof/>
          <w:snapToGrid w:val="0"/>
          <w:vanish/>
          <w:sz w:val="22"/>
          <w:szCs w:val="22"/>
          <w:lang w:val="en-GB"/>
        </w:rPr>
      </w:pPr>
    </w:p>
    <w:p w14:paraId="5C48252B" w14:textId="77777777" w:rsidR="00334937" w:rsidRPr="005D554B" w:rsidRDefault="00334937" w:rsidP="00334937">
      <w:pPr>
        <w:tabs>
          <w:tab w:val="left" w:pos="567"/>
        </w:tabs>
        <w:spacing w:line="260" w:lineRule="exact"/>
        <w:rPr>
          <w:snapToGrid w:val="0"/>
          <w:sz w:val="22"/>
          <w:szCs w:val="24"/>
        </w:rPr>
      </w:pPr>
    </w:p>
    <w:p w14:paraId="1D911F3E"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br w:type="page"/>
      </w:r>
    </w:p>
    <w:p w14:paraId="636843D8"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lastRenderedPageBreak/>
        <w:t>MINIMALI INFORMACIJA ANT MAŽŲ VIDINIŲ PAKUOČIŲ</w:t>
      </w:r>
    </w:p>
    <w:p w14:paraId="31FFA9C2"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napToGrid w:val="0"/>
          <w:sz w:val="22"/>
          <w:szCs w:val="22"/>
          <w:lang w:eastAsia="en-US" w:bidi="ar-SA"/>
        </w:rPr>
      </w:pPr>
    </w:p>
    <w:p w14:paraId="38204DB8"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snapToGrid w:val="0"/>
          <w:sz w:val="22"/>
          <w:szCs w:val="22"/>
          <w:lang w:eastAsia="en-US" w:bidi="ar-SA"/>
        </w:rPr>
      </w:pPr>
      <w:r w:rsidRPr="003737CA">
        <w:rPr>
          <w:rFonts w:ascii="Times New Roman" w:eastAsia="TimesNewRomanPS-BoldMT" w:hAnsi="Times New Roman"/>
          <w:b/>
          <w:bCs/>
          <w:sz w:val="22"/>
          <w:szCs w:val="22"/>
          <w:lang w:eastAsia="fr-LU" w:bidi="ar-SA"/>
        </w:rPr>
        <w:t>FLAKONO ETIKETĖ</w:t>
      </w:r>
      <w:r w:rsidRPr="003737CA">
        <w:rPr>
          <w:rFonts w:ascii="Times New Roman" w:eastAsia="Times New Roman" w:hAnsi="Times New Roman"/>
          <w:b/>
          <w:snapToGrid w:val="0"/>
          <w:sz w:val="22"/>
          <w:szCs w:val="22"/>
          <w:lang w:eastAsia="en-US" w:bidi="ar-SA"/>
        </w:rPr>
        <w:t xml:space="preserve"> </w:t>
      </w:r>
    </w:p>
    <w:p w14:paraId="4A52684E"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567857B8"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61CA1073"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1.</w:t>
      </w:r>
      <w:r w:rsidRPr="003737CA">
        <w:rPr>
          <w:rFonts w:ascii="Times New Roman" w:eastAsia="Times New Roman" w:hAnsi="Times New Roman"/>
          <w:b/>
          <w:snapToGrid w:val="0"/>
          <w:sz w:val="22"/>
          <w:szCs w:val="22"/>
          <w:lang w:eastAsia="en-US" w:bidi="ar-SA"/>
        </w:rPr>
        <w:tab/>
      </w:r>
      <w:r w:rsidRPr="003737CA">
        <w:rPr>
          <w:rFonts w:ascii="Times New Roman" w:eastAsia="Times New Roman" w:hAnsi="Times New Roman"/>
          <w:b/>
          <w:caps/>
          <w:snapToGrid w:val="0"/>
          <w:sz w:val="22"/>
          <w:szCs w:val="22"/>
          <w:lang w:eastAsia="en-US" w:bidi="ar-SA"/>
        </w:rPr>
        <w:t xml:space="preserve">Vaistinio preparato pavadinimas ir vartojimo būdas </w:t>
      </w:r>
      <w:r>
        <w:rPr>
          <w:rFonts w:ascii="Times New Roman" w:eastAsia="Times New Roman" w:hAnsi="Times New Roman"/>
          <w:b/>
          <w:caps/>
          <w:snapToGrid w:val="0"/>
          <w:sz w:val="22"/>
          <w:szCs w:val="22"/>
          <w:lang w:eastAsia="en-US" w:bidi="ar-SA"/>
        </w:rPr>
        <w:t>(-AI)</w:t>
      </w:r>
    </w:p>
    <w:p w14:paraId="1FE5E71E"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51E02D7C" w14:textId="77777777" w:rsidR="00F311D6" w:rsidRPr="003737CA" w:rsidRDefault="00F311D6" w:rsidP="00F311D6">
      <w:pPr>
        <w:autoSpaceDE w:val="0"/>
        <w:autoSpaceDN w:val="0"/>
        <w:adjustRightInd w:val="0"/>
        <w:rPr>
          <w:rFonts w:ascii="Times New Roman" w:eastAsia="TimesNewRomanPSMT" w:hAnsi="Times New Roman"/>
          <w:snapToGrid w:val="0"/>
          <w:sz w:val="22"/>
          <w:szCs w:val="22"/>
          <w:lang w:eastAsia="fr-LU" w:bidi="ar-SA"/>
        </w:rPr>
      </w:pPr>
      <w:r w:rsidRPr="003737CA">
        <w:rPr>
          <w:rFonts w:ascii="Times New Roman" w:eastAsia="TimesNewRomanPSMT" w:hAnsi="Times New Roman"/>
          <w:snapToGrid w:val="0"/>
          <w:sz w:val="22"/>
          <w:szCs w:val="22"/>
          <w:lang w:eastAsia="fr-LU" w:bidi="ar-SA"/>
        </w:rPr>
        <w:t>Pemetrexed Norameda 100 mg milteliai infuzinio tirpalo koncentratui</w:t>
      </w:r>
    </w:p>
    <w:p w14:paraId="203DC1BE" w14:textId="6FF99FF1" w:rsidR="00F311D6" w:rsidRPr="003737CA" w:rsidRDefault="00661CF8" w:rsidP="00F311D6">
      <w:pPr>
        <w:autoSpaceDE w:val="0"/>
        <w:autoSpaceDN w:val="0"/>
        <w:adjustRightInd w:val="0"/>
        <w:rPr>
          <w:rFonts w:ascii="Times New Roman" w:eastAsia="Times New Roman" w:hAnsi="Times New Roman"/>
          <w:sz w:val="22"/>
          <w:szCs w:val="22"/>
          <w:lang w:eastAsia="fr-LU" w:bidi="ar-SA"/>
        </w:rPr>
      </w:pPr>
      <w:r>
        <w:rPr>
          <w:rFonts w:ascii="Times New Roman" w:eastAsia="Times New Roman" w:hAnsi="Times New Roman"/>
          <w:sz w:val="22"/>
          <w:szCs w:val="22"/>
          <w:lang w:eastAsia="fr-LU" w:bidi="ar-SA"/>
        </w:rPr>
        <w:t>p</w:t>
      </w:r>
      <w:r w:rsidR="00F311D6" w:rsidRPr="003737CA">
        <w:rPr>
          <w:rFonts w:ascii="Times New Roman" w:eastAsia="Times New Roman" w:hAnsi="Times New Roman"/>
          <w:sz w:val="22"/>
          <w:szCs w:val="22"/>
          <w:lang w:eastAsia="fr-LU" w:bidi="ar-SA"/>
        </w:rPr>
        <w:t>emetreksedas</w:t>
      </w:r>
    </w:p>
    <w:p w14:paraId="7C3E6BBD"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r w:rsidRPr="003737CA">
        <w:rPr>
          <w:rFonts w:ascii="Times New Roman" w:eastAsia="TimesNewRomanPSMT" w:hAnsi="Times New Roman"/>
          <w:sz w:val="22"/>
          <w:szCs w:val="22"/>
          <w:lang w:eastAsia="fr-LU" w:bidi="ar-SA"/>
        </w:rPr>
        <w:t xml:space="preserve">Leisti į veną </w:t>
      </w:r>
    </w:p>
    <w:p w14:paraId="01B82A13"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1132CA7C"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648EB7A3"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2.</w:t>
      </w:r>
      <w:r w:rsidRPr="003737CA">
        <w:rPr>
          <w:rFonts w:ascii="Times New Roman" w:eastAsia="Times New Roman" w:hAnsi="Times New Roman"/>
          <w:b/>
          <w:snapToGrid w:val="0"/>
          <w:sz w:val="22"/>
          <w:szCs w:val="22"/>
          <w:lang w:eastAsia="en-US" w:bidi="ar-SA"/>
        </w:rPr>
        <w:tab/>
        <w:t>VARTOJIMO METODAS</w:t>
      </w:r>
    </w:p>
    <w:p w14:paraId="5227C8B9"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5B4C393F"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163D1023"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3.</w:t>
      </w:r>
      <w:r w:rsidRPr="003737CA">
        <w:rPr>
          <w:rFonts w:ascii="Times New Roman" w:eastAsia="Times New Roman" w:hAnsi="Times New Roman"/>
          <w:b/>
          <w:snapToGrid w:val="0"/>
          <w:sz w:val="22"/>
          <w:szCs w:val="22"/>
          <w:lang w:eastAsia="en-US" w:bidi="ar-SA"/>
        </w:rPr>
        <w:tab/>
        <w:t>TINKAMUMO LAIKAS</w:t>
      </w:r>
    </w:p>
    <w:p w14:paraId="3FA0D7EC"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18883DF9" w14:textId="77777777"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r>
        <w:rPr>
          <w:rFonts w:ascii="Times New Roman" w:eastAsia="Times New Roman" w:hAnsi="Times New Roman"/>
          <w:sz w:val="22"/>
          <w:szCs w:val="22"/>
          <w:lang w:eastAsia="fr-LU" w:bidi="ar-SA"/>
        </w:rPr>
        <w:t>EXP mm.MMMM</w:t>
      </w:r>
    </w:p>
    <w:p w14:paraId="3DBE26A4" w14:textId="77777777" w:rsidR="00F311D6" w:rsidRDefault="00F311D6" w:rsidP="00F311D6">
      <w:pPr>
        <w:tabs>
          <w:tab w:val="left" w:pos="567"/>
        </w:tabs>
        <w:rPr>
          <w:rFonts w:ascii="Times New Roman" w:eastAsia="Times New Roman" w:hAnsi="Times New Roman"/>
          <w:snapToGrid w:val="0"/>
          <w:sz w:val="22"/>
          <w:szCs w:val="20"/>
          <w:lang w:eastAsia="en-US" w:bidi="ar-SA"/>
        </w:rPr>
      </w:pPr>
      <w:r w:rsidRPr="003737CA">
        <w:rPr>
          <w:rFonts w:ascii="Times New Roman" w:eastAsia="Times New Roman" w:hAnsi="Times New Roman"/>
          <w:snapToGrid w:val="0"/>
          <w:sz w:val="22"/>
          <w:szCs w:val="20"/>
          <w:lang w:eastAsia="en-US" w:bidi="ar-SA"/>
        </w:rPr>
        <w:t>Ištirpint</w:t>
      </w:r>
      <w:r>
        <w:rPr>
          <w:rFonts w:ascii="Times New Roman" w:eastAsia="Times New Roman" w:hAnsi="Times New Roman"/>
          <w:snapToGrid w:val="0"/>
          <w:sz w:val="22"/>
          <w:szCs w:val="20"/>
          <w:lang w:eastAsia="en-US" w:bidi="ar-SA"/>
        </w:rPr>
        <w:t>o vaisto tinkamumo laikas nurodytas pakuotės lapelyje.</w:t>
      </w:r>
    </w:p>
    <w:p w14:paraId="42DD295C"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398888B6"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45F1833C"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4.</w:t>
      </w:r>
      <w:r w:rsidRPr="003737CA">
        <w:rPr>
          <w:rFonts w:ascii="Times New Roman" w:eastAsia="Times New Roman" w:hAnsi="Times New Roman"/>
          <w:b/>
          <w:snapToGrid w:val="0"/>
          <w:sz w:val="22"/>
          <w:szCs w:val="22"/>
          <w:lang w:eastAsia="en-US" w:bidi="ar-SA"/>
        </w:rPr>
        <w:tab/>
        <w:t xml:space="preserve">SERIJOS NUMERIS </w:t>
      </w:r>
    </w:p>
    <w:p w14:paraId="5D447BD2"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274F1E21"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r>
        <w:rPr>
          <w:rFonts w:ascii="Times New Roman" w:eastAsia="Times New Roman" w:hAnsi="Times New Roman"/>
          <w:snapToGrid w:val="0"/>
          <w:sz w:val="22"/>
          <w:szCs w:val="22"/>
          <w:lang w:eastAsia="en-US" w:bidi="ar-SA"/>
        </w:rPr>
        <w:t>Lot</w:t>
      </w:r>
    </w:p>
    <w:p w14:paraId="21438E9D"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37C2E079"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4A2A47B7"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5.</w:t>
      </w:r>
      <w:r w:rsidRPr="003737CA">
        <w:rPr>
          <w:rFonts w:ascii="Times New Roman" w:eastAsia="Times New Roman" w:hAnsi="Times New Roman"/>
          <w:b/>
          <w:snapToGrid w:val="0"/>
          <w:sz w:val="22"/>
          <w:szCs w:val="22"/>
          <w:lang w:eastAsia="en-US" w:bidi="ar-SA"/>
        </w:rPr>
        <w:tab/>
        <w:t>KIEKIS (MASĖ, TŪRIS ARBA VIENETAI)</w:t>
      </w:r>
    </w:p>
    <w:p w14:paraId="530E1571"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5E596159" w14:textId="77777777" w:rsidR="00F311D6" w:rsidRDefault="00F311D6" w:rsidP="00F311D6">
      <w:pPr>
        <w:tabs>
          <w:tab w:val="left" w:pos="567"/>
        </w:tabs>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100 mg</w:t>
      </w:r>
    </w:p>
    <w:p w14:paraId="25F8703F"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46F6DD5B"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0796B5F1" w14:textId="77777777" w:rsidR="00F311D6" w:rsidRPr="003737CA" w:rsidRDefault="00F311D6" w:rsidP="00F311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6.</w:t>
      </w:r>
      <w:r w:rsidRPr="003737CA">
        <w:rPr>
          <w:rFonts w:ascii="Times New Roman" w:eastAsia="Times New Roman" w:hAnsi="Times New Roman"/>
          <w:b/>
          <w:snapToGrid w:val="0"/>
          <w:sz w:val="22"/>
          <w:szCs w:val="22"/>
          <w:lang w:eastAsia="en-US" w:bidi="ar-SA"/>
        </w:rPr>
        <w:tab/>
        <w:t>KITA</w:t>
      </w:r>
    </w:p>
    <w:p w14:paraId="3BCE95C6"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p>
    <w:p w14:paraId="7F54A1BF"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r>
        <w:rPr>
          <w:rFonts w:ascii="Times New Roman" w:eastAsia="Times New Roman" w:hAnsi="Times New Roman"/>
          <w:snapToGrid w:val="0"/>
          <w:sz w:val="22"/>
          <w:szCs w:val="22"/>
          <w:lang w:eastAsia="en-US" w:bidi="ar-SA"/>
        </w:rPr>
        <w:t>Citotoksiškas</w:t>
      </w:r>
    </w:p>
    <w:p w14:paraId="6CCE0DE7" w14:textId="77777777" w:rsidR="00F311D6" w:rsidRPr="003737CA" w:rsidRDefault="00F311D6" w:rsidP="00F311D6">
      <w:pPr>
        <w:tabs>
          <w:tab w:val="left" w:pos="567"/>
        </w:tabs>
        <w:outlineLvl w:val="0"/>
        <w:rPr>
          <w:rFonts w:ascii="Times New Roman" w:eastAsia="Times New Roman" w:hAnsi="Times New Roman"/>
          <w:snapToGrid w:val="0"/>
          <w:sz w:val="22"/>
          <w:szCs w:val="22"/>
          <w:lang w:eastAsia="en-US" w:bidi="ar-SA"/>
        </w:rPr>
      </w:pPr>
    </w:p>
    <w:p w14:paraId="37F837F3" w14:textId="77777777" w:rsidR="00F311D6" w:rsidRPr="003737CA" w:rsidRDefault="00F311D6" w:rsidP="00F311D6">
      <w:pPr>
        <w:keepNext/>
        <w:tabs>
          <w:tab w:val="left" w:pos="567"/>
        </w:tabs>
        <w:jc w:val="center"/>
        <w:outlineLvl w:val="1"/>
        <w:rPr>
          <w:rFonts w:ascii="Times New Roman" w:eastAsia="Times New Roman" w:hAnsi="Times New Roman"/>
          <w:b/>
          <w:snapToGrid w:val="0"/>
          <w:sz w:val="22"/>
          <w:szCs w:val="24"/>
          <w:lang w:eastAsia="en-US" w:bidi="ar-SA"/>
        </w:rPr>
      </w:pPr>
      <w:r w:rsidRPr="003737CA">
        <w:rPr>
          <w:rFonts w:ascii="Cambria" w:eastAsia="Times New Roman" w:hAnsi="Cambria"/>
          <w:b/>
          <w:bCs/>
          <w:iCs/>
          <w:snapToGrid w:val="0"/>
          <w:sz w:val="28"/>
          <w:szCs w:val="28"/>
          <w:lang w:eastAsia="en-US" w:bidi="ar-SA"/>
        </w:rPr>
        <w:br w:type="page"/>
      </w:r>
    </w:p>
    <w:p w14:paraId="488747CF" w14:textId="77777777" w:rsidR="00F311D6" w:rsidRPr="003737CA" w:rsidRDefault="00F311D6" w:rsidP="00F311D6">
      <w:pPr>
        <w:tabs>
          <w:tab w:val="left" w:pos="567"/>
        </w:tabs>
        <w:jc w:val="center"/>
        <w:rPr>
          <w:rFonts w:ascii="Times New Roman" w:eastAsia="Times New Roman" w:hAnsi="Times New Roman"/>
          <w:snapToGrid w:val="0"/>
          <w:sz w:val="22"/>
          <w:szCs w:val="24"/>
          <w:lang w:eastAsia="en-US" w:bidi="ar-SA"/>
        </w:rPr>
      </w:pPr>
    </w:p>
    <w:p w14:paraId="08DAA492" w14:textId="77777777" w:rsidR="00F311D6" w:rsidRPr="003737CA" w:rsidRDefault="00F311D6" w:rsidP="00F311D6">
      <w:pPr>
        <w:tabs>
          <w:tab w:val="left" w:pos="567"/>
        </w:tabs>
        <w:jc w:val="center"/>
        <w:rPr>
          <w:rFonts w:ascii="Times New Roman" w:eastAsia="Times New Roman" w:hAnsi="Times New Roman"/>
          <w:snapToGrid w:val="0"/>
          <w:sz w:val="22"/>
          <w:szCs w:val="24"/>
          <w:lang w:eastAsia="en-US" w:bidi="ar-SA"/>
        </w:rPr>
      </w:pPr>
    </w:p>
    <w:p w14:paraId="46E83CBF" w14:textId="77777777" w:rsidR="00F311D6" w:rsidRPr="003737CA" w:rsidRDefault="00F311D6" w:rsidP="00F311D6">
      <w:pPr>
        <w:tabs>
          <w:tab w:val="left" w:pos="567"/>
        </w:tabs>
        <w:jc w:val="center"/>
        <w:rPr>
          <w:rFonts w:ascii="Times New Roman" w:eastAsia="Times New Roman" w:hAnsi="Times New Roman"/>
          <w:snapToGrid w:val="0"/>
          <w:sz w:val="22"/>
          <w:szCs w:val="24"/>
          <w:lang w:eastAsia="en-US" w:bidi="ar-SA"/>
        </w:rPr>
      </w:pPr>
    </w:p>
    <w:p w14:paraId="566F3EB5" w14:textId="77777777" w:rsidR="00F311D6" w:rsidRPr="003737CA" w:rsidRDefault="00F311D6" w:rsidP="00F311D6">
      <w:pPr>
        <w:tabs>
          <w:tab w:val="left" w:pos="567"/>
        </w:tabs>
        <w:jc w:val="center"/>
        <w:rPr>
          <w:rFonts w:ascii="Times New Roman" w:eastAsia="Times New Roman" w:hAnsi="Times New Roman"/>
          <w:snapToGrid w:val="0"/>
          <w:sz w:val="22"/>
          <w:szCs w:val="24"/>
          <w:lang w:eastAsia="en-US" w:bidi="ar-SA"/>
        </w:rPr>
      </w:pPr>
    </w:p>
    <w:p w14:paraId="04C57EFF" w14:textId="77777777" w:rsidR="00F311D6" w:rsidRPr="003737CA" w:rsidRDefault="00F311D6" w:rsidP="00F311D6">
      <w:pPr>
        <w:tabs>
          <w:tab w:val="left" w:pos="567"/>
        </w:tabs>
        <w:jc w:val="center"/>
        <w:rPr>
          <w:rFonts w:ascii="Times New Roman" w:eastAsia="Times New Roman" w:hAnsi="Times New Roman"/>
          <w:snapToGrid w:val="0"/>
          <w:sz w:val="22"/>
          <w:szCs w:val="24"/>
          <w:lang w:eastAsia="en-US" w:bidi="ar-SA"/>
        </w:rPr>
      </w:pPr>
    </w:p>
    <w:p w14:paraId="27A5BCED" w14:textId="77777777" w:rsidR="00F311D6" w:rsidRPr="003737CA" w:rsidRDefault="00F311D6" w:rsidP="00F311D6">
      <w:pPr>
        <w:tabs>
          <w:tab w:val="left" w:pos="567"/>
        </w:tabs>
        <w:jc w:val="center"/>
        <w:rPr>
          <w:rFonts w:ascii="Times New Roman" w:eastAsia="Times New Roman" w:hAnsi="Times New Roman"/>
          <w:snapToGrid w:val="0"/>
          <w:sz w:val="22"/>
          <w:szCs w:val="24"/>
          <w:lang w:eastAsia="en-US" w:bidi="ar-SA"/>
        </w:rPr>
      </w:pPr>
    </w:p>
    <w:p w14:paraId="1C4DA418" w14:textId="77777777" w:rsidR="00F311D6" w:rsidRPr="003737CA" w:rsidRDefault="00F311D6" w:rsidP="00F311D6">
      <w:pPr>
        <w:tabs>
          <w:tab w:val="left" w:pos="567"/>
        </w:tabs>
        <w:jc w:val="center"/>
        <w:rPr>
          <w:rFonts w:ascii="Times New Roman" w:eastAsia="Times New Roman" w:hAnsi="Times New Roman"/>
          <w:snapToGrid w:val="0"/>
          <w:sz w:val="22"/>
          <w:szCs w:val="24"/>
          <w:lang w:eastAsia="en-US" w:bidi="ar-SA"/>
        </w:rPr>
      </w:pPr>
    </w:p>
    <w:p w14:paraId="699CF7F2" w14:textId="77777777" w:rsidR="00F311D6" w:rsidRPr="003737CA" w:rsidRDefault="00F311D6" w:rsidP="00F311D6">
      <w:pPr>
        <w:tabs>
          <w:tab w:val="left" w:pos="567"/>
        </w:tabs>
        <w:jc w:val="center"/>
        <w:rPr>
          <w:rFonts w:ascii="Times New Roman" w:eastAsia="Times New Roman" w:hAnsi="Times New Roman"/>
          <w:snapToGrid w:val="0"/>
          <w:sz w:val="22"/>
          <w:szCs w:val="24"/>
          <w:lang w:eastAsia="en-US" w:bidi="ar-SA"/>
        </w:rPr>
      </w:pPr>
    </w:p>
    <w:p w14:paraId="45E0E6D7" w14:textId="77777777" w:rsidR="00F311D6" w:rsidRPr="003737CA" w:rsidRDefault="00F311D6" w:rsidP="00F311D6">
      <w:pPr>
        <w:tabs>
          <w:tab w:val="left" w:pos="567"/>
        </w:tabs>
        <w:jc w:val="center"/>
        <w:rPr>
          <w:rFonts w:ascii="Times New Roman" w:eastAsia="Times New Roman" w:hAnsi="Times New Roman"/>
          <w:snapToGrid w:val="0"/>
          <w:sz w:val="22"/>
          <w:szCs w:val="24"/>
          <w:lang w:eastAsia="en-US" w:bidi="ar-SA"/>
        </w:rPr>
      </w:pPr>
    </w:p>
    <w:p w14:paraId="60049D78" w14:textId="77777777" w:rsidR="00F311D6" w:rsidRPr="003737CA" w:rsidRDefault="00F311D6" w:rsidP="00F311D6">
      <w:pPr>
        <w:tabs>
          <w:tab w:val="left" w:pos="567"/>
        </w:tabs>
        <w:jc w:val="center"/>
        <w:rPr>
          <w:rFonts w:ascii="Times New Roman" w:eastAsia="Times New Roman" w:hAnsi="Times New Roman"/>
          <w:snapToGrid w:val="0"/>
          <w:sz w:val="22"/>
          <w:szCs w:val="24"/>
          <w:lang w:eastAsia="en-US" w:bidi="ar-SA"/>
        </w:rPr>
      </w:pPr>
    </w:p>
    <w:p w14:paraId="2C19FCDB" w14:textId="77777777" w:rsidR="00F311D6" w:rsidRPr="003737CA" w:rsidRDefault="00F311D6" w:rsidP="00F311D6">
      <w:pPr>
        <w:tabs>
          <w:tab w:val="left" w:pos="567"/>
        </w:tabs>
        <w:jc w:val="center"/>
        <w:rPr>
          <w:rFonts w:ascii="Times New Roman" w:eastAsia="Times New Roman" w:hAnsi="Times New Roman"/>
          <w:snapToGrid w:val="0"/>
          <w:sz w:val="22"/>
          <w:szCs w:val="24"/>
          <w:lang w:eastAsia="en-US" w:bidi="ar-SA"/>
        </w:rPr>
      </w:pPr>
    </w:p>
    <w:p w14:paraId="7C06257D" w14:textId="77777777" w:rsidR="00F311D6" w:rsidRPr="003737CA" w:rsidRDefault="00F311D6" w:rsidP="00F311D6">
      <w:pPr>
        <w:tabs>
          <w:tab w:val="left" w:pos="567"/>
        </w:tabs>
        <w:jc w:val="center"/>
        <w:rPr>
          <w:rFonts w:ascii="Times New Roman" w:eastAsia="Times New Roman" w:hAnsi="Times New Roman"/>
          <w:b/>
          <w:snapToGrid w:val="0"/>
          <w:sz w:val="22"/>
          <w:szCs w:val="20"/>
          <w:lang w:eastAsia="en-US" w:bidi="ar-SA"/>
        </w:rPr>
      </w:pPr>
    </w:p>
    <w:p w14:paraId="12D914A3" w14:textId="77777777" w:rsidR="00F311D6" w:rsidRPr="003737CA" w:rsidRDefault="00F311D6" w:rsidP="00F311D6">
      <w:pPr>
        <w:tabs>
          <w:tab w:val="left" w:pos="567"/>
        </w:tabs>
        <w:jc w:val="center"/>
        <w:rPr>
          <w:rFonts w:ascii="Times New Roman" w:eastAsia="Times New Roman" w:hAnsi="Times New Roman"/>
          <w:b/>
          <w:snapToGrid w:val="0"/>
          <w:sz w:val="22"/>
          <w:szCs w:val="20"/>
          <w:lang w:eastAsia="en-US" w:bidi="ar-SA"/>
        </w:rPr>
      </w:pPr>
    </w:p>
    <w:p w14:paraId="2CF97E2B" w14:textId="77777777" w:rsidR="00F311D6" w:rsidRPr="003737CA" w:rsidRDefault="00F311D6" w:rsidP="00F311D6">
      <w:pPr>
        <w:tabs>
          <w:tab w:val="left" w:pos="567"/>
        </w:tabs>
        <w:jc w:val="center"/>
        <w:rPr>
          <w:rFonts w:ascii="Times New Roman" w:eastAsia="Times New Roman" w:hAnsi="Times New Roman"/>
          <w:b/>
          <w:snapToGrid w:val="0"/>
          <w:sz w:val="22"/>
          <w:szCs w:val="20"/>
          <w:lang w:eastAsia="en-US" w:bidi="ar-SA"/>
        </w:rPr>
      </w:pPr>
    </w:p>
    <w:p w14:paraId="7A6A0000" w14:textId="77777777" w:rsidR="00F311D6" w:rsidRPr="003737CA" w:rsidRDefault="00F311D6" w:rsidP="00F311D6">
      <w:pPr>
        <w:tabs>
          <w:tab w:val="left" w:pos="567"/>
        </w:tabs>
        <w:jc w:val="center"/>
        <w:rPr>
          <w:rFonts w:ascii="Times New Roman" w:eastAsia="Times New Roman" w:hAnsi="Times New Roman"/>
          <w:b/>
          <w:snapToGrid w:val="0"/>
          <w:sz w:val="22"/>
          <w:szCs w:val="20"/>
          <w:lang w:eastAsia="en-US" w:bidi="ar-SA"/>
        </w:rPr>
      </w:pPr>
    </w:p>
    <w:p w14:paraId="4F8EEBAC" w14:textId="77777777" w:rsidR="00F311D6" w:rsidRPr="003737CA" w:rsidRDefault="00F311D6" w:rsidP="00F311D6">
      <w:pPr>
        <w:tabs>
          <w:tab w:val="left" w:pos="567"/>
        </w:tabs>
        <w:jc w:val="center"/>
        <w:rPr>
          <w:rFonts w:ascii="Times New Roman" w:eastAsia="Times New Roman" w:hAnsi="Times New Roman"/>
          <w:b/>
          <w:snapToGrid w:val="0"/>
          <w:sz w:val="22"/>
          <w:szCs w:val="20"/>
          <w:lang w:eastAsia="en-US" w:bidi="ar-SA"/>
        </w:rPr>
      </w:pPr>
    </w:p>
    <w:p w14:paraId="38F40013" w14:textId="77777777" w:rsidR="00F311D6" w:rsidRPr="003737CA" w:rsidRDefault="00F311D6" w:rsidP="00F311D6">
      <w:pPr>
        <w:tabs>
          <w:tab w:val="left" w:pos="567"/>
        </w:tabs>
        <w:jc w:val="center"/>
        <w:rPr>
          <w:rFonts w:ascii="Times New Roman" w:eastAsia="Times New Roman" w:hAnsi="Times New Roman"/>
          <w:b/>
          <w:snapToGrid w:val="0"/>
          <w:sz w:val="22"/>
          <w:szCs w:val="20"/>
          <w:lang w:eastAsia="en-US" w:bidi="ar-SA"/>
        </w:rPr>
      </w:pPr>
    </w:p>
    <w:p w14:paraId="03B3A389" w14:textId="77777777" w:rsidR="00F311D6" w:rsidRPr="003737CA" w:rsidRDefault="00F311D6" w:rsidP="00F311D6">
      <w:pPr>
        <w:tabs>
          <w:tab w:val="left" w:pos="567"/>
        </w:tabs>
        <w:jc w:val="center"/>
        <w:rPr>
          <w:rFonts w:ascii="Times New Roman" w:eastAsia="Times New Roman" w:hAnsi="Times New Roman"/>
          <w:b/>
          <w:snapToGrid w:val="0"/>
          <w:sz w:val="22"/>
          <w:szCs w:val="20"/>
          <w:lang w:eastAsia="en-US" w:bidi="ar-SA"/>
        </w:rPr>
      </w:pPr>
    </w:p>
    <w:p w14:paraId="1D956EF3" w14:textId="77777777" w:rsidR="00F311D6" w:rsidRPr="003737CA" w:rsidRDefault="00F311D6" w:rsidP="00F311D6">
      <w:pPr>
        <w:tabs>
          <w:tab w:val="left" w:pos="567"/>
        </w:tabs>
        <w:jc w:val="center"/>
        <w:rPr>
          <w:rFonts w:ascii="Times New Roman" w:eastAsia="Times New Roman" w:hAnsi="Times New Roman"/>
          <w:b/>
          <w:snapToGrid w:val="0"/>
          <w:sz w:val="22"/>
          <w:szCs w:val="20"/>
          <w:lang w:eastAsia="en-US" w:bidi="ar-SA"/>
        </w:rPr>
      </w:pPr>
    </w:p>
    <w:p w14:paraId="08CE3241" w14:textId="77777777" w:rsidR="00F311D6" w:rsidRPr="003737CA" w:rsidRDefault="00F311D6" w:rsidP="00F311D6">
      <w:pPr>
        <w:tabs>
          <w:tab w:val="left" w:pos="567"/>
        </w:tabs>
        <w:jc w:val="center"/>
        <w:rPr>
          <w:rFonts w:ascii="Times New Roman" w:eastAsia="Times New Roman" w:hAnsi="Times New Roman"/>
          <w:b/>
          <w:snapToGrid w:val="0"/>
          <w:sz w:val="22"/>
          <w:szCs w:val="20"/>
          <w:lang w:eastAsia="en-US" w:bidi="ar-SA"/>
        </w:rPr>
      </w:pPr>
    </w:p>
    <w:p w14:paraId="696A9026" w14:textId="77777777" w:rsidR="00F311D6" w:rsidRPr="003737CA" w:rsidRDefault="00F311D6" w:rsidP="00F311D6">
      <w:pPr>
        <w:tabs>
          <w:tab w:val="left" w:pos="567"/>
        </w:tabs>
        <w:jc w:val="center"/>
        <w:rPr>
          <w:rFonts w:ascii="Times New Roman" w:eastAsia="Times New Roman" w:hAnsi="Times New Roman"/>
          <w:b/>
          <w:snapToGrid w:val="0"/>
          <w:sz w:val="22"/>
          <w:szCs w:val="20"/>
          <w:lang w:eastAsia="en-US" w:bidi="ar-SA"/>
        </w:rPr>
      </w:pPr>
    </w:p>
    <w:p w14:paraId="3828E5E9" w14:textId="77777777" w:rsidR="00F311D6" w:rsidRPr="003737CA" w:rsidRDefault="00F311D6" w:rsidP="00F311D6">
      <w:pPr>
        <w:tabs>
          <w:tab w:val="left" w:pos="567"/>
        </w:tabs>
        <w:jc w:val="center"/>
        <w:rPr>
          <w:rFonts w:ascii="Times New Roman" w:eastAsia="Times New Roman" w:hAnsi="Times New Roman"/>
          <w:b/>
          <w:snapToGrid w:val="0"/>
          <w:sz w:val="22"/>
          <w:szCs w:val="20"/>
          <w:lang w:eastAsia="en-US" w:bidi="ar-SA"/>
        </w:rPr>
      </w:pPr>
    </w:p>
    <w:p w14:paraId="1408E8E6" w14:textId="77777777" w:rsidR="00F311D6" w:rsidRPr="003737CA" w:rsidRDefault="00F311D6" w:rsidP="00F311D6">
      <w:pPr>
        <w:tabs>
          <w:tab w:val="left" w:pos="567"/>
        </w:tabs>
        <w:jc w:val="center"/>
        <w:rPr>
          <w:rFonts w:ascii="Times New Roman" w:eastAsia="Times New Roman" w:hAnsi="Times New Roman"/>
          <w:b/>
          <w:snapToGrid w:val="0"/>
          <w:sz w:val="22"/>
          <w:szCs w:val="20"/>
          <w:lang w:eastAsia="en-US" w:bidi="ar-SA"/>
        </w:rPr>
      </w:pPr>
    </w:p>
    <w:p w14:paraId="34DB7D72" w14:textId="77777777" w:rsidR="00F311D6" w:rsidRPr="003737CA" w:rsidRDefault="00F311D6" w:rsidP="00F311D6">
      <w:pPr>
        <w:tabs>
          <w:tab w:val="left" w:pos="567"/>
        </w:tabs>
        <w:jc w:val="center"/>
        <w:rPr>
          <w:rFonts w:ascii="Times New Roman" w:eastAsia="Times New Roman" w:hAnsi="Times New Roman"/>
          <w:snapToGrid w:val="0"/>
          <w:sz w:val="22"/>
          <w:szCs w:val="20"/>
          <w:lang w:eastAsia="en-US" w:bidi="ar-SA"/>
        </w:rPr>
      </w:pPr>
      <w:r w:rsidRPr="003737CA">
        <w:rPr>
          <w:rFonts w:ascii="Times New Roman" w:eastAsia="Times New Roman" w:hAnsi="Times New Roman"/>
          <w:b/>
          <w:snapToGrid w:val="0"/>
          <w:sz w:val="22"/>
          <w:szCs w:val="20"/>
          <w:lang w:eastAsia="en-US" w:bidi="ar-SA"/>
        </w:rPr>
        <w:t>B. PAKUOTĖS LAPELIS</w:t>
      </w:r>
    </w:p>
    <w:p w14:paraId="6368599A" w14:textId="77777777" w:rsidR="00F311D6" w:rsidRPr="003737CA" w:rsidRDefault="00F311D6" w:rsidP="00F311D6">
      <w:pPr>
        <w:autoSpaceDE w:val="0"/>
        <w:autoSpaceDN w:val="0"/>
        <w:adjustRightInd w:val="0"/>
        <w:jc w:val="center"/>
        <w:rPr>
          <w:rFonts w:ascii="Times New Roman" w:eastAsia="TimesNewRomanPS-BoldMT" w:hAnsi="Times New Roman"/>
          <w:b/>
          <w:bCs/>
          <w:sz w:val="22"/>
          <w:szCs w:val="22"/>
          <w:lang w:eastAsia="fr-LU" w:bidi="ar-SA"/>
        </w:rPr>
      </w:pPr>
      <w:r w:rsidRPr="003737CA">
        <w:rPr>
          <w:rFonts w:ascii="Times New Roman" w:eastAsia="Times New Roman" w:hAnsi="Times New Roman"/>
          <w:i/>
          <w:snapToGrid w:val="0"/>
          <w:sz w:val="22"/>
          <w:szCs w:val="20"/>
          <w:lang w:eastAsia="en-US" w:bidi="ar-SA"/>
        </w:rPr>
        <w:br w:type="page"/>
      </w:r>
      <w:r w:rsidRPr="003737CA">
        <w:rPr>
          <w:rFonts w:ascii="Times New Roman" w:eastAsia="TimesNewRomanPS-BoldMT" w:hAnsi="Times New Roman"/>
          <w:b/>
          <w:bCs/>
          <w:sz w:val="22"/>
          <w:szCs w:val="22"/>
          <w:lang w:eastAsia="fr-LU" w:bidi="ar-SA"/>
        </w:rPr>
        <w:lastRenderedPageBreak/>
        <w:t>Pakuotės lapelis: informacija vartotojui</w:t>
      </w:r>
    </w:p>
    <w:p w14:paraId="354244F5" w14:textId="77777777" w:rsidR="00F311D6" w:rsidRPr="003737CA" w:rsidRDefault="00F311D6" w:rsidP="00F311D6">
      <w:pPr>
        <w:autoSpaceDE w:val="0"/>
        <w:autoSpaceDN w:val="0"/>
        <w:adjustRightInd w:val="0"/>
        <w:jc w:val="center"/>
        <w:rPr>
          <w:rFonts w:ascii="Times New Roman" w:eastAsia="TimesNewRomanPS-BoldMT" w:hAnsi="Times New Roman"/>
          <w:b/>
          <w:bCs/>
          <w:sz w:val="22"/>
          <w:szCs w:val="22"/>
          <w:lang w:eastAsia="fr-LU" w:bidi="ar-SA"/>
        </w:rPr>
      </w:pPr>
    </w:p>
    <w:p w14:paraId="4A5C46F1" w14:textId="77777777" w:rsidR="00F311D6" w:rsidRPr="003737CA" w:rsidRDefault="00F311D6" w:rsidP="00F311D6">
      <w:pPr>
        <w:autoSpaceDE w:val="0"/>
        <w:autoSpaceDN w:val="0"/>
        <w:adjustRightInd w:val="0"/>
        <w:jc w:val="center"/>
        <w:rPr>
          <w:rFonts w:ascii="Times New Roman" w:eastAsia="TimesNewRomanPSMT" w:hAnsi="Times New Roman"/>
          <w:b/>
          <w:sz w:val="22"/>
          <w:szCs w:val="22"/>
          <w:lang w:eastAsia="fr-LU" w:bidi="ar-SA"/>
        </w:rPr>
      </w:pPr>
      <w:r w:rsidRPr="003737CA">
        <w:rPr>
          <w:rFonts w:ascii="Times New Roman" w:eastAsia="TimesNewRomanPSMT" w:hAnsi="Times New Roman"/>
          <w:b/>
          <w:sz w:val="22"/>
          <w:szCs w:val="22"/>
          <w:lang w:eastAsia="fr-LU" w:bidi="ar-SA"/>
        </w:rPr>
        <w:t>Pemetrexed Norameda 100 mg milteliai infuzinio tirpalo koncentratui</w:t>
      </w:r>
    </w:p>
    <w:p w14:paraId="511A6085" w14:textId="77777777" w:rsidR="00F311D6" w:rsidRPr="00D03A85" w:rsidRDefault="00F311D6" w:rsidP="00F311D6">
      <w:pPr>
        <w:autoSpaceDE w:val="0"/>
        <w:autoSpaceDN w:val="0"/>
        <w:adjustRightInd w:val="0"/>
        <w:jc w:val="center"/>
        <w:rPr>
          <w:rFonts w:ascii="Times New Roman" w:eastAsia="TimesNewRomanPSMT" w:hAnsi="Times New Roman"/>
          <w:b/>
          <w:sz w:val="22"/>
          <w:szCs w:val="22"/>
          <w:lang w:eastAsia="fr-LU" w:bidi="ar-SA"/>
        </w:rPr>
      </w:pPr>
      <w:r w:rsidRPr="00D03A85">
        <w:rPr>
          <w:rFonts w:ascii="Times New Roman" w:eastAsia="TimesNewRomanPSMT" w:hAnsi="Times New Roman"/>
          <w:b/>
          <w:sz w:val="22"/>
          <w:szCs w:val="22"/>
          <w:lang w:eastAsia="fr-LU" w:bidi="ar-SA"/>
        </w:rPr>
        <w:t>Pemetrexed Norameda 500 mg milteliai infuzinio tirpalo koncentratui</w:t>
      </w:r>
    </w:p>
    <w:p w14:paraId="7BF5A767" w14:textId="5679E612" w:rsidR="00F311D6" w:rsidRPr="003737CA" w:rsidRDefault="00F123DF" w:rsidP="00F311D6">
      <w:pPr>
        <w:jc w:val="center"/>
        <w:rPr>
          <w:rFonts w:ascii="Times New Roman" w:eastAsia="Times New Roman" w:hAnsi="Times New Roman"/>
          <w:snapToGrid w:val="0"/>
          <w:sz w:val="22"/>
          <w:szCs w:val="22"/>
          <w:lang w:eastAsia="en-US" w:bidi="ar-SA"/>
        </w:rPr>
      </w:pPr>
      <w:r>
        <w:rPr>
          <w:rFonts w:ascii="Times New Roman" w:eastAsia="TimesNewRomanPS-BoldMT" w:hAnsi="Times New Roman"/>
          <w:sz w:val="22"/>
          <w:szCs w:val="22"/>
          <w:lang w:eastAsia="fr-LU" w:bidi="ar-SA"/>
        </w:rPr>
        <w:t>p</w:t>
      </w:r>
      <w:r w:rsidR="00F311D6" w:rsidRPr="003737CA">
        <w:rPr>
          <w:rFonts w:ascii="Times New Roman" w:eastAsia="TimesNewRomanPS-BoldMT" w:hAnsi="Times New Roman"/>
          <w:sz w:val="22"/>
          <w:szCs w:val="22"/>
          <w:lang w:eastAsia="fr-LU" w:bidi="ar-SA"/>
        </w:rPr>
        <w:t>emetreksedas</w:t>
      </w:r>
    </w:p>
    <w:p w14:paraId="1A241980" w14:textId="77777777" w:rsidR="00F311D6" w:rsidRPr="003737CA" w:rsidRDefault="00F311D6" w:rsidP="00F311D6">
      <w:pPr>
        <w:tabs>
          <w:tab w:val="left" w:pos="567"/>
        </w:tabs>
        <w:jc w:val="center"/>
        <w:rPr>
          <w:rFonts w:ascii="Times New Roman" w:eastAsia="Times New Roman" w:hAnsi="Times New Roman"/>
          <w:snapToGrid w:val="0"/>
          <w:sz w:val="22"/>
          <w:szCs w:val="22"/>
          <w:lang w:eastAsia="en-US" w:bidi="ar-SA"/>
        </w:rPr>
      </w:pPr>
    </w:p>
    <w:p w14:paraId="75F2F95F" w14:textId="77777777" w:rsidR="00F311D6" w:rsidRPr="003737CA" w:rsidRDefault="00F311D6" w:rsidP="00F311D6">
      <w:pPr>
        <w:autoSpaceDE w:val="0"/>
        <w:autoSpaceDN w:val="0"/>
        <w:adjustRightInd w:val="0"/>
        <w:rPr>
          <w:rFonts w:ascii="Times New Roman" w:eastAsia="Times New Roman" w:hAnsi="Times New Roman"/>
          <w:b/>
          <w:bCs/>
          <w:sz w:val="22"/>
          <w:szCs w:val="22"/>
          <w:lang w:eastAsia="fr-LU" w:bidi="ar-SA"/>
        </w:rPr>
      </w:pPr>
      <w:r w:rsidRPr="003737CA">
        <w:rPr>
          <w:rFonts w:ascii="Times New Roman" w:eastAsia="Times New Roman" w:hAnsi="Times New Roman"/>
          <w:b/>
          <w:bCs/>
          <w:sz w:val="22"/>
          <w:szCs w:val="22"/>
          <w:lang w:eastAsia="fr-LU" w:bidi="ar-SA"/>
        </w:rPr>
        <w:t>Atidžiai perskaityki</w:t>
      </w:r>
      <w:r w:rsidRPr="003737CA">
        <w:rPr>
          <w:rFonts w:ascii="Times New Roman" w:eastAsia="TimesNewRomanPS-BoldMT" w:hAnsi="Times New Roman"/>
          <w:b/>
          <w:bCs/>
          <w:sz w:val="22"/>
          <w:szCs w:val="22"/>
          <w:lang w:eastAsia="fr-LU" w:bidi="ar-SA"/>
        </w:rPr>
        <w:t>te visą šį lapelį, prieš pradėdami vartoti vaistą</w:t>
      </w:r>
      <w:r w:rsidRPr="003737CA">
        <w:rPr>
          <w:rFonts w:ascii="Times New Roman" w:eastAsia="Times New Roman" w:hAnsi="Times New Roman"/>
          <w:b/>
          <w:bCs/>
          <w:sz w:val="22"/>
          <w:szCs w:val="22"/>
          <w:lang w:eastAsia="fr-LU" w:bidi="ar-SA"/>
        </w:rPr>
        <w:t>, nes jame pateikiama Jums svarbi informacija.</w:t>
      </w:r>
    </w:p>
    <w:p w14:paraId="0555A25C" w14:textId="77777777" w:rsidR="00F311D6" w:rsidRPr="003737CA" w:rsidRDefault="00F311D6" w:rsidP="00F311D6">
      <w:pPr>
        <w:tabs>
          <w:tab w:val="left" w:pos="567"/>
        </w:tabs>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 </w:t>
      </w:r>
      <w:r w:rsidRPr="003737CA">
        <w:rPr>
          <w:rFonts w:ascii="Times New Roman" w:eastAsia="Times New Roman" w:hAnsi="Times New Roman"/>
          <w:sz w:val="22"/>
          <w:szCs w:val="22"/>
          <w:lang w:eastAsia="fr-LU" w:bidi="ar-SA"/>
        </w:rPr>
        <w:tab/>
      </w:r>
      <w:r w:rsidRPr="003737CA">
        <w:rPr>
          <w:rFonts w:ascii="Times New Roman" w:eastAsia="TimesNewRomanPSMT" w:hAnsi="Times New Roman"/>
          <w:sz w:val="22"/>
          <w:szCs w:val="22"/>
          <w:lang w:eastAsia="fr-LU" w:bidi="ar-SA"/>
        </w:rPr>
        <w:t>Neišmeskite šio lapelio, nes vėl gali prireikti jį perskaityti.</w:t>
      </w:r>
    </w:p>
    <w:p w14:paraId="414245D0" w14:textId="77777777" w:rsidR="00F311D6" w:rsidRPr="003737CA" w:rsidRDefault="00F311D6" w:rsidP="00F311D6">
      <w:pPr>
        <w:tabs>
          <w:tab w:val="left" w:pos="567"/>
        </w:tabs>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 </w:t>
      </w:r>
      <w:r w:rsidRPr="003737CA">
        <w:rPr>
          <w:rFonts w:ascii="Times New Roman" w:eastAsia="Times New Roman" w:hAnsi="Times New Roman"/>
          <w:sz w:val="22"/>
          <w:szCs w:val="22"/>
          <w:lang w:eastAsia="fr-LU" w:bidi="ar-SA"/>
        </w:rPr>
        <w:tab/>
      </w:r>
      <w:r w:rsidRPr="003737CA">
        <w:rPr>
          <w:rFonts w:ascii="Times New Roman" w:eastAsia="TimesNewRomanPSMT" w:hAnsi="Times New Roman"/>
          <w:sz w:val="22"/>
          <w:szCs w:val="22"/>
          <w:lang w:eastAsia="fr-LU" w:bidi="ar-SA"/>
        </w:rPr>
        <w:t>Jeigu kiltų daugiau klausimų, kreipkitės į gydytoją arba vaistininką.</w:t>
      </w:r>
    </w:p>
    <w:p w14:paraId="267D24B7" w14:textId="77777777" w:rsidR="00F311D6" w:rsidRPr="003737CA" w:rsidRDefault="00F311D6" w:rsidP="00F311D6">
      <w:pPr>
        <w:tabs>
          <w:tab w:val="left" w:pos="567"/>
        </w:tabs>
        <w:autoSpaceDE w:val="0"/>
        <w:autoSpaceDN w:val="0"/>
        <w:adjustRightInd w:val="0"/>
        <w:ind w:left="567" w:hanging="567"/>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 xml:space="preserve">- </w:t>
      </w:r>
      <w:r w:rsidRPr="003737CA">
        <w:rPr>
          <w:rFonts w:ascii="Times New Roman" w:eastAsia="Times New Roman" w:hAnsi="Times New Roman"/>
          <w:sz w:val="22"/>
          <w:szCs w:val="22"/>
          <w:lang w:eastAsia="fr-LU" w:bidi="ar-SA"/>
        </w:rPr>
        <w:tab/>
      </w:r>
      <w:r w:rsidRPr="003737CA">
        <w:rPr>
          <w:rFonts w:ascii="Times New Roman" w:eastAsia="TimesNewRomanPSMT" w:hAnsi="Times New Roman"/>
          <w:sz w:val="22"/>
          <w:szCs w:val="22"/>
          <w:lang w:eastAsia="fr-LU" w:bidi="ar-SA"/>
        </w:rPr>
        <w:t xml:space="preserve">Jeigu pasireiškė šalutinis poveikis </w:t>
      </w:r>
      <w:r w:rsidRPr="003737CA">
        <w:rPr>
          <w:rFonts w:ascii="Times New Roman" w:eastAsia="Times New Roman" w:hAnsi="Times New Roman"/>
          <w:sz w:val="22"/>
          <w:szCs w:val="22"/>
          <w:lang w:eastAsia="fr-LU" w:bidi="ar-SA"/>
        </w:rPr>
        <w:t xml:space="preserve">(net jeigu jis šiame lapelyje nenurodytas), </w:t>
      </w:r>
      <w:r w:rsidRPr="003737CA">
        <w:rPr>
          <w:rFonts w:ascii="Times New Roman" w:eastAsia="TimesNewRomanPSMT" w:hAnsi="Times New Roman"/>
          <w:sz w:val="22"/>
          <w:szCs w:val="22"/>
          <w:lang w:eastAsia="fr-LU" w:bidi="ar-SA"/>
        </w:rPr>
        <w:t>kreipkitės į</w:t>
      </w:r>
      <w:r w:rsidRPr="003737CA">
        <w:rPr>
          <w:rFonts w:ascii="Times New Roman" w:eastAsia="Times New Roman" w:hAnsi="Times New Roman"/>
          <w:sz w:val="22"/>
          <w:szCs w:val="22"/>
          <w:lang w:eastAsia="fr-LU" w:bidi="ar-SA"/>
        </w:rPr>
        <w:t xml:space="preserve"> gydytoj</w:t>
      </w:r>
      <w:r w:rsidRPr="003737CA">
        <w:rPr>
          <w:rFonts w:ascii="Times New Roman" w:eastAsia="TimesNewRomanPSMT" w:hAnsi="Times New Roman"/>
          <w:sz w:val="22"/>
          <w:szCs w:val="22"/>
          <w:lang w:eastAsia="fr-LU" w:bidi="ar-SA"/>
        </w:rPr>
        <w:t xml:space="preserve">ą </w:t>
      </w:r>
      <w:r w:rsidRPr="003737CA">
        <w:rPr>
          <w:rFonts w:ascii="Times New Roman" w:eastAsia="Times New Roman" w:hAnsi="Times New Roman"/>
          <w:sz w:val="22"/>
          <w:szCs w:val="22"/>
          <w:lang w:eastAsia="fr-LU" w:bidi="ar-SA"/>
        </w:rPr>
        <w:t>arba vaistinink</w:t>
      </w:r>
      <w:r w:rsidRPr="003737CA">
        <w:rPr>
          <w:rFonts w:ascii="Times New Roman" w:eastAsia="TimesNewRomanPSMT" w:hAnsi="Times New Roman"/>
          <w:sz w:val="22"/>
          <w:szCs w:val="22"/>
          <w:lang w:eastAsia="fr-LU" w:bidi="ar-SA"/>
        </w:rPr>
        <w:t>ą</w:t>
      </w:r>
      <w:r w:rsidRPr="003737CA">
        <w:rPr>
          <w:rFonts w:ascii="Times New Roman" w:eastAsia="Times New Roman" w:hAnsi="Times New Roman"/>
          <w:sz w:val="22"/>
          <w:szCs w:val="22"/>
          <w:lang w:eastAsia="fr-LU" w:bidi="ar-SA"/>
        </w:rPr>
        <w:t>.</w:t>
      </w:r>
      <w:r w:rsidRPr="003737CA">
        <w:rPr>
          <w:rFonts w:ascii="Times New Roman" w:eastAsia="Times New Roman" w:hAnsi="Times New Roman"/>
          <w:snapToGrid w:val="0"/>
          <w:sz w:val="22"/>
          <w:szCs w:val="22"/>
          <w:lang w:eastAsia="en-US" w:bidi="ar-SA"/>
        </w:rPr>
        <w:t xml:space="preserve"> Žr. 4 skyrių.</w:t>
      </w:r>
    </w:p>
    <w:p w14:paraId="29F64664" w14:textId="77777777" w:rsidR="00F311D6" w:rsidRPr="003737CA" w:rsidRDefault="00F311D6" w:rsidP="00F311D6">
      <w:pPr>
        <w:ind w:right="-2"/>
        <w:rPr>
          <w:rFonts w:ascii="Times New Roman" w:eastAsia="Times New Roman" w:hAnsi="Times New Roman"/>
          <w:snapToGrid w:val="0"/>
          <w:sz w:val="22"/>
          <w:szCs w:val="22"/>
          <w:lang w:eastAsia="en-US" w:bidi="ar-SA"/>
        </w:rPr>
      </w:pPr>
    </w:p>
    <w:p w14:paraId="67F72FDC" w14:textId="77777777" w:rsidR="00F311D6" w:rsidRPr="003737CA" w:rsidRDefault="00F311D6" w:rsidP="00F311D6">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Apie ką rašoma šiame lapelyje?</w:t>
      </w:r>
    </w:p>
    <w:p w14:paraId="10F3FA58" w14:textId="77777777" w:rsidR="00F311D6" w:rsidRPr="003737CA" w:rsidRDefault="00F311D6" w:rsidP="00F311D6">
      <w:pPr>
        <w:numPr>
          <w:ilvl w:val="12"/>
          <w:numId w:val="0"/>
        </w:numPr>
        <w:ind w:left="284" w:right="-2"/>
        <w:rPr>
          <w:rFonts w:ascii="Times New Roman" w:eastAsia="Times New Roman" w:hAnsi="Times New Roman"/>
          <w:snapToGrid w:val="0"/>
          <w:sz w:val="22"/>
          <w:szCs w:val="22"/>
          <w:lang w:eastAsia="en-US" w:bidi="ar-SA"/>
        </w:rPr>
      </w:pPr>
    </w:p>
    <w:p w14:paraId="7AD7B943" w14:textId="77777777" w:rsidR="00F311D6" w:rsidRPr="003737CA" w:rsidRDefault="00F311D6" w:rsidP="00F311D6">
      <w:pPr>
        <w:tabs>
          <w:tab w:val="left" w:pos="567"/>
        </w:tabs>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1.</w:t>
      </w:r>
      <w:r w:rsidRPr="003737CA">
        <w:rPr>
          <w:rFonts w:ascii="Times New Roman" w:eastAsia="Times New Roman" w:hAnsi="Times New Roman"/>
          <w:sz w:val="22"/>
          <w:szCs w:val="22"/>
          <w:lang w:eastAsia="fr-LU" w:bidi="ar-SA"/>
        </w:rPr>
        <w:tab/>
        <w:t xml:space="preserve">Kas yra </w:t>
      </w: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ir kam jis vartojamas</w:t>
      </w:r>
    </w:p>
    <w:p w14:paraId="40EB417E" w14:textId="77777777" w:rsidR="00F311D6" w:rsidRPr="003737CA" w:rsidRDefault="00F311D6" w:rsidP="00F311D6">
      <w:pPr>
        <w:tabs>
          <w:tab w:val="left" w:pos="567"/>
        </w:tabs>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2.</w:t>
      </w:r>
      <w:r w:rsidRPr="003737CA">
        <w:rPr>
          <w:rFonts w:ascii="Times New Roman" w:eastAsia="Times New Roman" w:hAnsi="Times New Roman"/>
          <w:sz w:val="22"/>
          <w:szCs w:val="22"/>
          <w:lang w:eastAsia="fr-LU" w:bidi="ar-SA"/>
        </w:rPr>
        <w:tab/>
        <w:t xml:space="preserve">Kas žinotina prieš vartojant </w:t>
      </w:r>
      <w:r w:rsidRPr="003737CA">
        <w:rPr>
          <w:rFonts w:ascii="Times New Roman" w:eastAsia="TimesNewRomanPSMT" w:hAnsi="Times New Roman"/>
          <w:sz w:val="22"/>
          <w:szCs w:val="22"/>
          <w:lang w:eastAsia="fr-LU" w:bidi="ar-SA"/>
        </w:rPr>
        <w:t>Pemetrexed Norameda</w:t>
      </w:r>
    </w:p>
    <w:p w14:paraId="1C3C45E2" w14:textId="77777777" w:rsidR="00F311D6" w:rsidRPr="003737CA" w:rsidRDefault="00F311D6" w:rsidP="00F311D6">
      <w:pPr>
        <w:tabs>
          <w:tab w:val="left" w:pos="567"/>
        </w:tabs>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 xml:space="preserve">3. </w:t>
      </w:r>
      <w:r w:rsidRPr="003737CA">
        <w:rPr>
          <w:rFonts w:ascii="Times New Roman" w:eastAsia="Times New Roman" w:hAnsi="Times New Roman"/>
          <w:sz w:val="22"/>
          <w:szCs w:val="22"/>
          <w:lang w:eastAsia="fr-LU" w:bidi="ar-SA"/>
        </w:rPr>
        <w:tab/>
        <w:t xml:space="preserve">Kaip vartoti </w:t>
      </w:r>
      <w:r w:rsidRPr="003737CA">
        <w:rPr>
          <w:rFonts w:ascii="Times New Roman" w:eastAsia="TimesNewRomanPSMT" w:hAnsi="Times New Roman"/>
          <w:sz w:val="22"/>
          <w:szCs w:val="22"/>
          <w:lang w:eastAsia="fr-LU" w:bidi="ar-SA"/>
        </w:rPr>
        <w:t>Pemetrexed Norameda</w:t>
      </w:r>
    </w:p>
    <w:p w14:paraId="4F51B10A" w14:textId="77777777" w:rsidR="00F311D6" w:rsidRPr="003737CA" w:rsidRDefault="00F311D6" w:rsidP="00F311D6">
      <w:pPr>
        <w:tabs>
          <w:tab w:val="left" w:pos="567"/>
        </w:tabs>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 xml:space="preserve">4. </w:t>
      </w:r>
      <w:r w:rsidRPr="003737CA">
        <w:rPr>
          <w:rFonts w:ascii="Times New Roman" w:eastAsia="Times New Roman" w:hAnsi="Times New Roman"/>
          <w:sz w:val="22"/>
          <w:szCs w:val="22"/>
          <w:lang w:eastAsia="fr-LU" w:bidi="ar-SA"/>
        </w:rPr>
        <w:tab/>
        <w:t>Galimas šalutinis poveikis</w:t>
      </w:r>
    </w:p>
    <w:p w14:paraId="0C01A07B" w14:textId="77777777" w:rsidR="00F311D6" w:rsidRPr="003737CA" w:rsidRDefault="00F311D6" w:rsidP="00F311D6">
      <w:pPr>
        <w:tabs>
          <w:tab w:val="left" w:pos="567"/>
        </w:tabs>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 xml:space="preserve">5. </w:t>
      </w:r>
      <w:r w:rsidRPr="003737CA">
        <w:rPr>
          <w:rFonts w:ascii="Times New Roman" w:eastAsia="Times New Roman" w:hAnsi="Times New Roman"/>
          <w:sz w:val="22"/>
          <w:szCs w:val="22"/>
          <w:lang w:eastAsia="fr-LU" w:bidi="ar-SA"/>
        </w:rPr>
        <w:tab/>
        <w:t xml:space="preserve">Kaip laikyti </w:t>
      </w:r>
      <w:r w:rsidRPr="003737CA">
        <w:rPr>
          <w:rFonts w:ascii="Times New Roman" w:eastAsia="TimesNewRomanPSMT" w:hAnsi="Times New Roman"/>
          <w:sz w:val="22"/>
          <w:szCs w:val="22"/>
          <w:lang w:eastAsia="fr-LU" w:bidi="ar-SA"/>
        </w:rPr>
        <w:t>Pemetrexed Norameda</w:t>
      </w:r>
    </w:p>
    <w:p w14:paraId="35764BFA" w14:textId="77777777" w:rsidR="00F311D6" w:rsidRPr="003737CA" w:rsidRDefault="00F311D6" w:rsidP="00F311D6">
      <w:pPr>
        <w:numPr>
          <w:ilvl w:val="12"/>
          <w:numId w:val="0"/>
        </w:numPr>
        <w:tabs>
          <w:tab w:val="left" w:pos="567"/>
        </w:tabs>
        <w:ind w:right="-2"/>
        <w:rPr>
          <w:rFonts w:ascii="Times New Roman" w:eastAsia="Times New Roman" w:hAnsi="Times New Roman"/>
          <w:snapToGrid w:val="0"/>
          <w:sz w:val="22"/>
          <w:szCs w:val="22"/>
          <w:lang w:eastAsia="en-US" w:bidi="ar-SA"/>
        </w:rPr>
      </w:pPr>
      <w:r w:rsidRPr="003737CA">
        <w:rPr>
          <w:rFonts w:ascii="Times New Roman" w:eastAsia="Times New Roman" w:hAnsi="Times New Roman"/>
          <w:sz w:val="22"/>
          <w:szCs w:val="22"/>
          <w:lang w:eastAsia="fr-LU" w:bidi="ar-SA"/>
        </w:rPr>
        <w:t xml:space="preserve">6. </w:t>
      </w:r>
      <w:r w:rsidRPr="003737CA">
        <w:rPr>
          <w:rFonts w:ascii="Times New Roman" w:eastAsia="Times New Roman" w:hAnsi="Times New Roman"/>
          <w:sz w:val="22"/>
          <w:szCs w:val="22"/>
          <w:lang w:eastAsia="fr-LU" w:bidi="ar-SA"/>
        </w:rPr>
        <w:tab/>
      </w:r>
      <w:r w:rsidRPr="003737CA">
        <w:rPr>
          <w:rFonts w:ascii="Times New Roman" w:eastAsia="TimesNewRomanPSMT" w:hAnsi="Times New Roman"/>
          <w:sz w:val="22"/>
          <w:szCs w:val="22"/>
          <w:lang w:eastAsia="fr-LU" w:bidi="ar-SA"/>
        </w:rPr>
        <w:t xml:space="preserve">Pakuotės </w:t>
      </w:r>
      <w:r w:rsidRPr="003737CA">
        <w:rPr>
          <w:rFonts w:ascii="Times New Roman" w:eastAsia="Times New Roman" w:hAnsi="Times New Roman"/>
          <w:sz w:val="22"/>
          <w:szCs w:val="22"/>
          <w:lang w:eastAsia="fr-LU" w:bidi="ar-SA"/>
        </w:rPr>
        <w:t>turinys ir kita informacija</w:t>
      </w:r>
    </w:p>
    <w:p w14:paraId="164D7FA1" w14:textId="77777777" w:rsidR="00F311D6" w:rsidRPr="003737CA" w:rsidRDefault="00F311D6" w:rsidP="00F311D6">
      <w:pPr>
        <w:numPr>
          <w:ilvl w:val="12"/>
          <w:numId w:val="0"/>
        </w:numPr>
        <w:ind w:right="-2"/>
        <w:rPr>
          <w:rFonts w:ascii="Times New Roman" w:eastAsia="Times New Roman" w:hAnsi="Times New Roman"/>
          <w:snapToGrid w:val="0"/>
          <w:sz w:val="22"/>
          <w:szCs w:val="22"/>
          <w:lang w:eastAsia="en-US" w:bidi="ar-SA"/>
        </w:rPr>
      </w:pPr>
    </w:p>
    <w:p w14:paraId="3625F3BE" w14:textId="77777777" w:rsidR="00F311D6" w:rsidRPr="003737CA" w:rsidRDefault="00F311D6" w:rsidP="00F311D6">
      <w:pPr>
        <w:numPr>
          <w:ilvl w:val="12"/>
          <w:numId w:val="0"/>
        </w:numPr>
        <w:ind w:right="-2"/>
        <w:rPr>
          <w:rFonts w:ascii="Times New Roman" w:eastAsia="Times New Roman" w:hAnsi="Times New Roman"/>
          <w:snapToGrid w:val="0"/>
          <w:sz w:val="22"/>
          <w:szCs w:val="22"/>
          <w:lang w:eastAsia="en-US" w:bidi="ar-SA"/>
        </w:rPr>
      </w:pPr>
    </w:p>
    <w:p w14:paraId="690498F6" w14:textId="77777777" w:rsidR="00F311D6" w:rsidRPr="003737CA" w:rsidRDefault="00F311D6" w:rsidP="00F311D6">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1.</w:t>
      </w:r>
      <w:r w:rsidRPr="003737CA">
        <w:rPr>
          <w:rFonts w:ascii="Times New Roman" w:eastAsia="Times New Roman" w:hAnsi="Times New Roman"/>
          <w:b/>
          <w:snapToGrid w:val="0"/>
          <w:sz w:val="22"/>
          <w:szCs w:val="22"/>
          <w:lang w:eastAsia="en-US" w:bidi="ar-SA"/>
        </w:rPr>
        <w:tab/>
      </w:r>
      <w:r w:rsidRPr="003737CA">
        <w:rPr>
          <w:rFonts w:ascii="Times New Roman" w:eastAsia="Times New Roman" w:hAnsi="Times New Roman"/>
          <w:b/>
          <w:sz w:val="22"/>
          <w:szCs w:val="22"/>
          <w:lang w:eastAsia="fr-LU" w:bidi="ar-SA"/>
        </w:rPr>
        <w:t xml:space="preserve">Kas yra </w:t>
      </w:r>
      <w:r w:rsidRPr="005B1E0C">
        <w:rPr>
          <w:rFonts w:ascii="Times New Roman" w:eastAsia="TimesNewRomanPSMT" w:hAnsi="Times New Roman"/>
          <w:b/>
          <w:bCs/>
          <w:sz w:val="22"/>
          <w:szCs w:val="22"/>
          <w:lang w:eastAsia="fr-LU" w:bidi="ar-SA"/>
        </w:rPr>
        <w:t>Pemetrexed Norameda</w:t>
      </w:r>
      <w:r w:rsidRPr="003737CA">
        <w:rPr>
          <w:rFonts w:ascii="Times New Roman" w:eastAsia="Times New Roman" w:hAnsi="Times New Roman"/>
          <w:b/>
          <w:sz w:val="22"/>
          <w:szCs w:val="22"/>
          <w:lang w:eastAsia="fr-LU" w:bidi="ar-SA"/>
        </w:rPr>
        <w:t xml:space="preserve"> ir kam jis vartojamas</w:t>
      </w:r>
    </w:p>
    <w:p w14:paraId="706D0682" w14:textId="77777777" w:rsidR="00F311D6" w:rsidRPr="003737CA" w:rsidRDefault="00F311D6" w:rsidP="00F311D6">
      <w:pPr>
        <w:numPr>
          <w:ilvl w:val="12"/>
          <w:numId w:val="0"/>
        </w:numPr>
        <w:ind w:right="-2"/>
        <w:rPr>
          <w:rFonts w:ascii="Times New Roman" w:eastAsia="Times New Roman" w:hAnsi="Times New Roman"/>
          <w:snapToGrid w:val="0"/>
          <w:sz w:val="22"/>
          <w:szCs w:val="22"/>
          <w:lang w:eastAsia="en-US" w:bidi="ar-SA"/>
        </w:rPr>
      </w:pPr>
    </w:p>
    <w:p w14:paraId="219F8DB5"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yra vaistas, vartojamas vėžiui gydyti.</w:t>
      </w:r>
    </w:p>
    <w:p w14:paraId="010C2290"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49969E91"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vartojamas kartu su cisplatina </w:t>
      </w:r>
      <w:r>
        <w:rPr>
          <w:rFonts w:ascii="Times New Roman" w:eastAsia="TimesNewRomanPSMT" w:hAnsi="Times New Roman"/>
          <w:sz w:val="22"/>
          <w:szCs w:val="22"/>
          <w:lang w:eastAsia="fr-LU" w:bidi="ar-SA"/>
        </w:rPr>
        <w:t>(kitu</w:t>
      </w:r>
      <w:r w:rsidRPr="003737CA">
        <w:rPr>
          <w:rFonts w:ascii="Times New Roman" w:eastAsia="TimesNewRomanPSMT" w:hAnsi="Times New Roman"/>
          <w:sz w:val="22"/>
          <w:szCs w:val="22"/>
          <w:lang w:eastAsia="fr-LU" w:bidi="ar-SA"/>
        </w:rPr>
        <w:t xml:space="preserve"> vaist</w:t>
      </w:r>
      <w:r>
        <w:rPr>
          <w:rFonts w:ascii="Times New Roman" w:eastAsia="TimesNewRomanPSMT" w:hAnsi="Times New Roman"/>
          <w:sz w:val="22"/>
          <w:szCs w:val="22"/>
          <w:lang w:eastAsia="fr-LU" w:bidi="ar-SA"/>
        </w:rPr>
        <w:t>u</w:t>
      </w:r>
      <w:r w:rsidRPr="003737CA">
        <w:rPr>
          <w:rFonts w:ascii="Times New Roman" w:eastAsia="TimesNewRomanPSMT" w:hAnsi="Times New Roman"/>
          <w:sz w:val="22"/>
          <w:szCs w:val="22"/>
          <w:lang w:eastAsia="fr-LU" w:bidi="ar-SA"/>
        </w:rPr>
        <w:t xml:space="preserve"> nuo vėžio</w:t>
      </w:r>
      <w:r>
        <w:rPr>
          <w:rFonts w:ascii="Times New Roman" w:eastAsia="TimesNewRomanPSMT" w:hAnsi="Times New Roman"/>
          <w:sz w:val="22"/>
          <w:szCs w:val="22"/>
          <w:lang w:eastAsia="fr-LU" w:bidi="ar-SA"/>
        </w:rPr>
        <w:t>)</w:t>
      </w:r>
      <w:r w:rsidRPr="003737CA">
        <w:rPr>
          <w:rFonts w:ascii="Times New Roman" w:eastAsia="TimesNewRomanPSMT" w:hAnsi="Times New Roman"/>
          <w:sz w:val="22"/>
          <w:szCs w:val="22"/>
          <w:lang w:eastAsia="fr-LU" w:bidi="ar-SA"/>
        </w:rPr>
        <w:t xml:space="preserve"> piktybinei pleuros mezoteliomai, t. y. vėžiui, kuris </w:t>
      </w:r>
      <w:r>
        <w:rPr>
          <w:rFonts w:ascii="Times New Roman" w:eastAsia="TimesNewRomanPSMT" w:hAnsi="Times New Roman"/>
          <w:sz w:val="22"/>
          <w:szCs w:val="22"/>
          <w:lang w:eastAsia="fr-LU" w:bidi="ar-SA"/>
        </w:rPr>
        <w:t>pažeidžia</w:t>
      </w:r>
      <w:r w:rsidRPr="003737CA">
        <w:rPr>
          <w:rFonts w:ascii="Times New Roman" w:eastAsia="TimesNewRomanPSMT" w:hAnsi="Times New Roman"/>
          <w:sz w:val="22"/>
          <w:szCs w:val="22"/>
          <w:lang w:eastAsia="fr-LU" w:bidi="ar-SA"/>
        </w:rPr>
        <w:t xml:space="preserve"> plaučių gleivinę, gydyti </w:t>
      </w:r>
      <w:r>
        <w:rPr>
          <w:rFonts w:ascii="Times New Roman" w:eastAsia="TimesNewRomanPSMT" w:hAnsi="Times New Roman"/>
          <w:sz w:val="22"/>
          <w:szCs w:val="22"/>
          <w:lang w:eastAsia="fr-LU" w:bidi="ar-SA"/>
        </w:rPr>
        <w:t>pacientams</w:t>
      </w:r>
      <w:r w:rsidRPr="003737CA">
        <w:rPr>
          <w:rFonts w:ascii="Times New Roman" w:eastAsia="TimesNewRomanPSMT" w:hAnsi="Times New Roman"/>
          <w:sz w:val="22"/>
          <w:szCs w:val="22"/>
          <w:lang w:eastAsia="fr-LU" w:bidi="ar-SA"/>
        </w:rPr>
        <w:t>, kuriems chemoterapija dar nebuvo taikyta.</w:t>
      </w:r>
    </w:p>
    <w:p w14:paraId="324DF99E"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746DF8A3"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kartu su cisplatina vartojamas ir pradiniam išplitusio plaučių vėžio gydymui.</w:t>
      </w:r>
    </w:p>
    <w:p w14:paraId="39E8880A"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28B7C72B"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Jums gali būti paskirtas, jeigu sergate išplitusiu plaučių vėžiu</w:t>
      </w:r>
      <w:r>
        <w:rPr>
          <w:rFonts w:ascii="Times New Roman" w:eastAsia="TimesNewRomanPSMT" w:hAnsi="Times New Roman"/>
          <w:sz w:val="22"/>
          <w:szCs w:val="22"/>
          <w:lang w:eastAsia="fr-LU" w:bidi="ar-SA"/>
        </w:rPr>
        <w:t xml:space="preserve"> ir</w:t>
      </w:r>
      <w:r w:rsidRPr="003737CA">
        <w:rPr>
          <w:rFonts w:ascii="Times New Roman" w:eastAsia="TimesNewRomanPSMT" w:hAnsi="Times New Roman"/>
          <w:sz w:val="22"/>
          <w:szCs w:val="22"/>
          <w:lang w:eastAsia="fr-LU" w:bidi="ar-SA"/>
        </w:rPr>
        <w:t xml:space="preserve"> liga reagavo į gydymą arba iš esmės nepakito po pradinės chemoterapijos.</w:t>
      </w:r>
    </w:p>
    <w:p w14:paraId="2D6086CD"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6B203991"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Be to, 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tinka išplitusiam plaučių vėžiui gydyti </w:t>
      </w:r>
      <w:r>
        <w:rPr>
          <w:rFonts w:ascii="Times New Roman" w:eastAsia="TimesNewRomanPSMT" w:hAnsi="Times New Roman"/>
          <w:sz w:val="22"/>
          <w:szCs w:val="22"/>
          <w:lang w:eastAsia="fr-LU" w:bidi="ar-SA"/>
        </w:rPr>
        <w:t>pacientams</w:t>
      </w:r>
      <w:r w:rsidRPr="003737CA">
        <w:rPr>
          <w:rFonts w:ascii="Times New Roman" w:eastAsia="TimesNewRomanPSMT" w:hAnsi="Times New Roman"/>
          <w:sz w:val="22"/>
          <w:szCs w:val="22"/>
          <w:lang w:eastAsia="fr-LU" w:bidi="ar-SA"/>
        </w:rPr>
        <w:t>, kurių liga progresavo po kitokios taikytos pradinės chemoterapijos</w:t>
      </w:r>
    </w:p>
    <w:p w14:paraId="4E4D5A60" w14:textId="77777777" w:rsidR="00F311D6" w:rsidRPr="003737CA" w:rsidRDefault="00F311D6" w:rsidP="00F311D6">
      <w:pPr>
        <w:numPr>
          <w:ilvl w:val="12"/>
          <w:numId w:val="0"/>
        </w:numPr>
        <w:ind w:right="-2"/>
        <w:rPr>
          <w:rFonts w:ascii="Times New Roman" w:eastAsia="Times New Roman" w:hAnsi="Times New Roman"/>
          <w:snapToGrid w:val="0"/>
          <w:sz w:val="22"/>
          <w:szCs w:val="22"/>
          <w:lang w:eastAsia="en-US" w:bidi="ar-SA"/>
        </w:rPr>
      </w:pPr>
    </w:p>
    <w:p w14:paraId="0890E188" w14:textId="77777777" w:rsidR="00F311D6" w:rsidRPr="003737CA" w:rsidRDefault="00F311D6" w:rsidP="00F311D6">
      <w:pPr>
        <w:numPr>
          <w:ilvl w:val="12"/>
          <w:numId w:val="0"/>
        </w:numPr>
        <w:ind w:right="-2"/>
        <w:rPr>
          <w:rFonts w:ascii="Times New Roman" w:eastAsia="Times New Roman" w:hAnsi="Times New Roman"/>
          <w:snapToGrid w:val="0"/>
          <w:sz w:val="22"/>
          <w:szCs w:val="22"/>
          <w:lang w:eastAsia="en-US" w:bidi="ar-SA"/>
        </w:rPr>
      </w:pPr>
    </w:p>
    <w:p w14:paraId="3928CAEA" w14:textId="77777777" w:rsidR="00F311D6" w:rsidRPr="003737CA" w:rsidRDefault="00F311D6" w:rsidP="00F311D6">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2.</w:t>
      </w:r>
      <w:r w:rsidRPr="003737CA">
        <w:rPr>
          <w:rFonts w:ascii="Times New Roman" w:eastAsia="Times New Roman" w:hAnsi="Times New Roman"/>
          <w:b/>
          <w:snapToGrid w:val="0"/>
          <w:sz w:val="22"/>
          <w:szCs w:val="22"/>
          <w:lang w:eastAsia="en-US" w:bidi="ar-SA"/>
        </w:rPr>
        <w:tab/>
        <w:t xml:space="preserve">Kas žinotina prieš vartojant </w:t>
      </w:r>
      <w:r w:rsidRPr="003737CA">
        <w:rPr>
          <w:rFonts w:ascii="Times New Roman" w:eastAsia="TimesNewRomanPSMT" w:hAnsi="Times New Roman"/>
          <w:b/>
          <w:bCs/>
          <w:sz w:val="22"/>
          <w:szCs w:val="22"/>
          <w:lang w:eastAsia="fr-LU" w:bidi="ar-SA"/>
        </w:rPr>
        <w:t>Pemetrexed Norameda</w:t>
      </w:r>
      <w:r w:rsidRPr="003737CA">
        <w:rPr>
          <w:rFonts w:ascii="Times New Roman" w:eastAsia="Times New Roman" w:hAnsi="Times New Roman"/>
          <w:b/>
          <w:snapToGrid w:val="0"/>
          <w:sz w:val="22"/>
          <w:szCs w:val="22"/>
          <w:lang w:eastAsia="en-US" w:bidi="ar-SA"/>
        </w:rPr>
        <w:t xml:space="preserve"> </w:t>
      </w:r>
    </w:p>
    <w:p w14:paraId="6CFD48CC" w14:textId="77777777" w:rsidR="00F311D6" w:rsidRPr="003737CA" w:rsidRDefault="00F311D6" w:rsidP="00F311D6">
      <w:pPr>
        <w:numPr>
          <w:ilvl w:val="12"/>
          <w:numId w:val="0"/>
        </w:numPr>
        <w:ind w:right="-2"/>
        <w:rPr>
          <w:rFonts w:ascii="Times New Roman" w:eastAsia="Times New Roman" w:hAnsi="Times New Roman"/>
          <w:snapToGrid w:val="0"/>
          <w:sz w:val="22"/>
          <w:szCs w:val="22"/>
          <w:lang w:eastAsia="en-US" w:bidi="ar-SA"/>
        </w:rPr>
      </w:pPr>
    </w:p>
    <w:p w14:paraId="4BDEB97D" w14:textId="05A48D89" w:rsidR="00F311D6" w:rsidRPr="003737CA" w:rsidRDefault="00F311D6" w:rsidP="00F311D6">
      <w:pPr>
        <w:autoSpaceDE w:val="0"/>
        <w:autoSpaceDN w:val="0"/>
        <w:adjustRightInd w:val="0"/>
        <w:rPr>
          <w:rFonts w:ascii="Times New Roman" w:eastAsia="Times New Roman" w:hAnsi="Times New Roman"/>
          <w:b/>
          <w:bCs/>
          <w:sz w:val="22"/>
          <w:szCs w:val="22"/>
          <w:lang w:eastAsia="fr-LU" w:bidi="ar-SA"/>
        </w:rPr>
      </w:pPr>
      <w:r w:rsidRPr="00254865">
        <w:rPr>
          <w:rFonts w:ascii="Times New Roman" w:eastAsia="TimesNewRomanPSMT" w:hAnsi="Times New Roman"/>
          <w:b/>
          <w:sz w:val="22"/>
          <w:szCs w:val="22"/>
          <w:lang w:eastAsia="fr-LU" w:bidi="ar-SA"/>
        </w:rPr>
        <w:t>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 New Roman" w:hAnsi="Times New Roman"/>
          <w:b/>
          <w:bCs/>
          <w:sz w:val="22"/>
          <w:szCs w:val="22"/>
          <w:lang w:eastAsia="fr-LU" w:bidi="ar-SA"/>
        </w:rPr>
        <w:t xml:space="preserve">vartoti </w:t>
      </w:r>
      <w:r w:rsidR="0046737E">
        <w:rPr>
          <w:rFonts w:ascii="Times New Roman" w:eastAsia="Times New Roman" w:hAnsi="Times New Roman"/>
          <w:b/>
          <w:bCs/>
          <w:sz w:val="22"/>
          <w:szCs w:val="22"/>
          <w:lang w:eastAsia="fr-LU" w:bidi="ar-SA"/>
        </w:rPr>
        <w:t>draudžiama</w:t>
      </w:r>
      <w:r w:rsidRPr="003737CA">
        <w:rPr>
          <w:rFonts w:ascii="Times New Roman" w:eastAsia="Times New Roman" w:hAnsi="Times New Roman"/>
          <w:b/>
          <w:bCs/>
          <w:sz w:val="22"/>
          <w:szCs w:val="22"/>
          <w:lang w:eastAsia="fr-LU" w:bidi="ar-SA"/>
        </w:rPr>
        <w:t>:</w:t>
      </w:r>
    </w:p>
    <w:p w14:paraId="3A7EC228" w14:textId="1D7C34C1" w:rsidR="00F311D6" w:rsidRPr="003737CA" w:rsidRDefault="00F311D6" w:rsidP="00F311D6">
      <w:pPr>
        <w:numPr>
          <w:ilvl w:val="0"/>
          <w:numId w:val="7"/>
        </w:numPr>
        <w:tabs>
          <w:tab w:val="left" w:pos="567"/>
        </w:tabs>
        <w:autoSpaceDE w:val="0"/>
        <w:autoSpaceDN w:val="0"/>
        <w:adjustRightInd w:val="0"/>
        <w:ind w:left="567" w:hanging="567"/>
        <w:contextualSpacing/>
        <w:rPr>
          <w:rFonts w:ascii="Times New Roman" w:eastAsia="Times New Roman" w:hAnsi="Times New Roman"/>
          <w:sz w:val="22"/>
          <w:szCs w:val="22"/>
          <w:lang w:eastAsia="fr-LU" w:bidi="ar-SA"/>
        </w:rPr>
      </w:pPr>
      <w:r w:rsidRPr="00254865">
        <w:rPr>
          <w:rFonts w:ascii="Times New Roman" w:eastAsia="TimesNewRomanPSMT" w:hAnsi="Times New Roman"/>
          <w:sz w:val="22"/>
          <w:szCs w:val="22"/>
          <w:lang w:eastAsia="fr-LU" w:bidi="ar-SA"/>
        </w:rPr>
        <w:t>jeigu yra alergija (padidėjęs jautrumas) pemet</w:t>
      </w:r>
      <w:r w:rsidRPr="00254865">
        <w:rPr>
          <w:rFonts w:ascii="Times New Roman" w:eastAsia="Times New Roman" w:hAnsi="Times New Roman"/>
          <w:sz w:val="22"/>
          <w:szCs w:val="22"/>
          <w:lang w:eastAsia="fr-LU" w:bidi="ar-SA"/>
        </w:rPr>
        <w:t>reksedui arba bet kuriai pagalbinei šio vaisto medžiagai</w:t>
      </w:r>
      <w:r w:rsidRPr="003737CA">
        <w:rPr>
          <w:rFonts w:ascii="Times New Roman" w:eastAsia="Times New Roman" w:hAnsi="Times New Roman"/>
          <w:sz w:val="22"/>
          <w:szCs w:val="22"/>
          <w:lang w:eastAsia="fr-LU" w:bidi="ar-SA"/>
        </w:rPr>
        <w:t xml:space="preserve"> (jos išvardytos 6 skyriuje);</w:t>
      </w:r>
    </w:p>
    <w:p w14:paraId="2BEB58E4" w14:textId="77777777" w:rsidR="00F311D6" w:rsidRPr="003737CA" w:rsidRDefault="00F311D6" w:rsidP="00F311D6">
      <w:pPr>
        <w:numPr>
          <w:ilvl w:val="0"/>
          <w:numId w:val="7"/>
        </w:numPr>
        <w:tabs>
          <w:tab w:val="left" w:pos="567"/>
        </w:tabs>
        <w:autoSpaceDE w:val="0"/>
        <w:autoSpaceDN w:val="0"/>
        <w:adjustRightInd w:val="0"/>
        <w:ind w:left="567" w:hanging="567"/>
        <w:contextualSpacing/>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jeigu žindote (gydymo Pemetrexed Norameda metu žindymą būtina nutraukti);</w:t>
      </w:r>
    </w:p>
    <w:p w14:paraId="7EBDECEE" w14:textId="77777777" w:rsidR="00F311D6" w:rsidRPr="003737CA" w:rsidRDefault="00F311D6" w:rsidP="00F311D6">
      <w:pPr>
        <w:numPr>
          <w:ilvl w:val="0"/>
          <w:numId w:val="7"/>
        </w:numPr>
        <w:tabs>
          <w:tab w:val="left" w:pos="567"/>
        </w:tabs>
        <w:autoSpaceDE w:val="0"/>
        <w:autoSpaceDN w:val="0"/>
        <w:adjustRightInd w:val="0"/>
        <w:ind w:left="567" w:hanging="567"/>
        <w:contextualSpacing/>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 xml:space="preserve">jeigu neseniai buvote paskiepytas arba būsite skiepijamas geltonosios karštligės </w:t>
      </w:r>
      <w:r w:rsidRPr="003737CA">
        <w:rPr>
          <w:rFonts w:ascii="Times New Roman" w:eastAsia="Times New Roman" w:hAnsi="Times New Roman"/>
          <w:sz w:val="22"/>
          <w:szCs w:val="22"/>
          <w:lang w:eastAsia="fr-LU" w:bidi="ar-SA"/>
        </w:rPr>
        <w:t>vakcina.</w:t>
      </w:r>
    </w:p>
    <w:p w14:paraId="573758F3" w14:textId="77777777"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p>
    <w:p w14:paraId="015C511A" w14:textId="77777777"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BoldMT" w:hAnsi="Times New Roman"/>
          <w:b/>
          <w:bCs/>
          <w:sz w:val="22"/>
          <w:szCs w:val="22"/>
          <w:lang w:eastAsia="fr-LU" w:bidi="ar-SA"/>
        </w:rPr>
        <w:t>Įspėjimai ir atsargumo priemonės</w:t>
      </w:r>
    </w:p>
    <w:p w14:paraId="4D9FF85C" w14:textId="77777777" w:rsidR="00F311D6" w:rsidRPr="00254865" w:rsidRDefault="00F311D6" w:rsidP="00F311D6">
      <w:pPr>
        <w:autoSpaceDE w:val="0"/>
        <w:autoSpaceDN w:val="0"/>
        <w:adjustRightInd w:val="0"/>
        <w:rPr>
          <w:rFonts w:ascii="Times New Roman" w:eastAsia="Times New Roman" w:hAnsi="Times New Roman"/>
          <w:sz w:val="22"/>
          <w:szCs w:val="22"/>
          <w:u w:val="single"/>
          <w:lang w:eastAsia="fr-LU" w:bidi="ar-SA"/>
        </w:rPr>
      </w:pPr>
      <w:r w:rsidRPr="00254865">
        <w:rPr>
          <w:rFonts w:ascii="Times New Roman" w:eastAsia="TimesNewRomanPSMT" w:hAnsi="Times New Roman"/>
          <w:sz w:val="22"/>
          <w:szCs w:val="22"/>
          <w:u w:val="single"/>
          <w:lang w:eastAsia="fr-LU" w:bidi="ar-SA"/>
        </w:rPr>
        <w:t>Pasitarkite su gydytoju arba ligoninės vaistininku, prieš pradėdami vartoti Pemetrexed Norameda</w:t>
      </w:r>
      <w:r w:rsidRPr="00254865">
        <w:rPr>
          <w:rFonts w:ascii="Times New Roman" w:eastAsia="Times New Roman" w:hAnsi="Times New Roman"/>
          <w:sz w:val="22"/>
          <w:szCs w:val="22"/>
          <w:u w:val="single"/>
          <w:lang w:eastAsia="fr-LU" w:bidi="ar-SA"/>
        </w:rPr>
        <w:t>.</w:t>
      </w:r>
    </w:p>
    <w:p w14:paraId="0D07B7D2" w14:textId="77777777"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p>
    <w:p w14:paraId="7C239C6C" w14:textId="77777777" w:rsidR="00F311D6" w:rsidRDefault="00F311D6" w:rsidP="00F311D6">
      <w:pPr>
        <w:tabs>
          <w:tab w:val="left" w:pos="567"/>
        </w:tabs>
        <w:autoSpaceDE w:val="0"/>
        <w:autoSpaceDN w:val="0"/>
        <w:adjustRightInd w:val="0"/>
        <w:contextualSpacing/>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Jeigu Jūsų inkstų funkcija buvo arba yra sutrikusi, pasakykite gydytojui ar </w:t>
      </w:r>
      <w:r w:rsidRPr="00064821">
        <w:rPr>
          <w:rFonts w:ascii="Times New Roman" w:eastAsia="TimesNewRomanPSMT" w:hAnsi="Times New Roman"/>
          <w:sz w:val="22"/>
          <w:szCs w:val="22"/>
          <w:lang w:eastAsia="fr-LU" w:bidi="ar-SA"/>
        </w:rPr>
        <w:t xml:space="preserve">ligoninės </w:t>
      </w:r>
      <w:r w:rsidRPr="003737CA">
        <w:rPr>
          <w:rFonts w:ascii="Times New Roman" w:eastAsia="TimesNewRomanPSMT" w:hAnsi="Times New Roman"/>
          <w:sz w:val="22"/>
          <w:szCs w:val="22"/>
          <w:lang w:eastAsia="fr-LU" w:bidi="ar-SA"/>
        </w:rPr>
        <w:t>vaistininkui, kadangi Jums gali būti negalima vartoti Pemetrexed Norameda</w:t>
      </w:r>
      <w:r>
        <w:rPr>
          <w:rFonts w:ascii="Times New Roman" w:eastAsia="TimesNewRomanPSMT" w:hAnsi="Times New Roman"/>
          <w:sz w:val="22"/>
          <w:szCs w:val="22"/>
          <w:lang w:eastAsia="fr-LU" w:bidi="ar-SA"/>
        </w:rPr>
        <w:t>.</w:t>
      </w:r>
    </w:p>
    <w:p w14:paraId="7D34D0B8" w14:textId="77777777" w:rsidR="00F311D6" w:rsidRPr="003737CA" w:rsidRDefault="00F311D6" w:rsidP="00F311D6">
      <w:pPr>
        <w:tabs>
          <w:tab w:val="left" w:pos="567"/>
        </w:tabs>
        <w:autoSpaceDE w:val="0"/>
        <w:autoSpaceDN w:val="0"/>
        <w:adjustRightInd w:val="0"/>
        <w:contextualSpacing/>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Prieš kiekvieną infuziją Jums bus imama kraujo </w:t>
      </w:r>
      <w:r>
        <w:rPr>
          <w:rFonts w:ascii="Times New Roman" w:eastAsia="TimesNewRomanPSMT" w:hAnsi="Times New Roman"/>
          <w:sz w:val="22"/>
          <w:szCs w:val="22"/>
          <w:lang w:eastAsia="fr-LU" w:bidi="ar-SA"/>
        </w:rPr>
        <w:t xml:space="preserve">mėginių </w:t>
      </w:r>
      <w:r w:rsidRPr="003737CA">
        <w:rPr>
          <w:rFonts w:ascii="Times New Roman" w:eastAsia="TimesNewRomanPSMT" w:hAnsi="Times New Roman"/>
          <w:sz w:val="22"/>
          <w:szCs w:val="22"/>
          <w:lang w:eastAsia="fr-LU" w:bidi="ar-SA"/>
        </w:rPr>
        <w:t>inkstų bei kepenų funkcijai ir kraujo ląstelių kiekiui nustatyti, kad paaiškėtų, ar gali</w:t>
      </w:r>
      <w:r w:rsidRPr="003737CA">
        <w:rPr>
          <w:rFonts w:ascii="Times New Roman" w:eastAsia="Times New Roman" w:hAnsi="Times New Roman"/>
          <w:sz w:val="22"/>
          <w:szCs w:val="22"/>
          <w:lang w:eastAsia="fr-LU" w:bidi="ar-SA"/>
        </w:rPr>
        <w:t xml:space="preserve">te </w:t>
      </w:r>
      <w:r w:rsidRPr="003737CA">
        <w:rPr>
          <w:rFonts w:ascii="Times New Roman" w:eastAsia="TimesNewRomanPSMT" w:hAnsi="Times New Roman"/>
          <w:sz w:val="22"/>
          <w:szCs w:val="22"/>
          <w:lang w:eastAsia="fr-LU" w:bidi="ar-SA"/>
        </w:rPr>
        <w:t xml:space="preserve">vartoti Pemetrexed Norameda. Gydytojas gali nuspręsti keisti dozę arba atidėti vartojimą, atsižvelgęs į Jūsų bendrąją būklę, arba tada, kai kraujo ląstelių skaičius </w:t>
      </w:r>
      <w:r>
        <w:rPr>
          <w:rFonts w:ascii="Times New Roman" w:eastAsia="TimesNewRomanPSMT" w:hAnsi="Times New Roman"/>
          <w:sz w:val="22"/>
          <w:szCs w:val="22"/>
          <w:lang w:eastAsia="fr-LU" w:bidi="ar-SA"/>
        </w:rPr>
        <w:t xml:space="preserve">yra </w:t>
      </w:r>
      <w:r w:rsidRPr="003737CA">
        <w:rPr>
          <w:rFonts w:ascii="Times New Roman" w:eastAsia="TimesNewRomanPSMT" w:hAnsi="Times New Roman"/>
          <w:sz w:val="22"/>
          <w:szCs w:val="22"/>
          <w:lang w:eastAsia="fr-LU" w:bidi="ar-SA"/>
        </w:rPr>
        <w:lastRenderedPageBreak/>
        <w:t xml:space="preserve">per mažas. Jeigu kartu esate gydomas ir cisplatina, vėmimo profilaktikai gydytojas nurodys gerti daug skysčių ir </w:t>
      </w:r>
      <w:r>
        <w:rPr>
          <w:rFonts w:ascii="Times New Roman" w:eastAsia="TimesNewRomanPSMT" w:hAnsi="Times New Roman"/>
          <w:sz w:val="22"/>
          <w:szCs w:val="22"/>
          <w:lang w:eastAsia="fr-LU" w:bidi="ar-SA"/>
        </w:rPr>
        <w:t xml:space="preserve">vartoti </w:t>
      </w:r>
      <w:r w:rsidRPr="003737CA">
        <w:rPr>
          <w:rFonts w:ascii="Times New Roman" w:eastAsia="TimesNewRomanPSMT" w:hAnsi="Times New Roman"/>
          <w:sz w:val="22"/>
          <w:szCs w:val="22"/>
          <w:lang w:eastAsia="fr-LU" w:bidi="ar-SA"/>
        </w:rPr>
        <w:t xml:space="preserve">tam tikrus vaistus nuo vėmimo prieš </w:t>
      </w:r>
      <w:r>
        <w:rPr>
          <w:rFonts w:ascii="Times New Roman" w:eastAsia="TimesNewRomanPSMT" w:hAnsi="Times New Roman"/>
          <w:sz w:val="22"/>
          <w:szCs w:val="22"/>
          <w:lang w:eastAsia="fr-LU" w:bidi="ar-SA"/>
        </w:rPr>
        <w:t xml:space="preserve">gydymą </w:t>
      </w:r>
      <w:r w:rsidRPr="003737CA">
        <w:rPr>
          <w:rFonts w:ascii="Times New Roman" w:eastAsia="TimesNewRomanPSMT" w:hAnsi="Times New Roman"/>
          <w:sz w:val="22"/>
          <w:szCs w:val="22"/>
          <w:lang w:eastAsia="fr-LU" w:bidi="ar-SA"/>
        </w:rPr>
        <w:t>cisplatinos ir po to.</w:t>
      </w:r>
    </w:p>
    <w:p w14:paraId="6E381BDA" w14:textId="77777777" w:rsidR="00F311D6" w:rsidRDefault="00F311D6" w:rsidP="00F311D6">
      <w:pPr>
        <w:tabs>
          <w:tab w:val="left" w:pos="567"/>
        </w:tabs>
        <w:autoSpaceDE w:val="0"/>
        <w:autoSpaceDN w:val="0"/>
        <w:adjustRightInd w:val="0"/>
        <w:contextualSpacing/>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Jeigu buvo arba bus taikomas spindulinis gydymas, pasakykite apie tai gydytojui, nes kartu vartojant </w:t>
      </w:r>
      <w:r w:rsidRPr="003737CA">
        <w:rPr>
          <w:rFonts w:ascii="Times New Roman" w:eastAsia="TimesNewRomanPSMT" w:hAnsi="Times New Roman"/>
          <w:sz w:val="22"/>
          <w:szCs w:val="22"/>
          <w:lang w:eastAsia="fr-LU" w:bidi="ar-SA"/>
        </w:rPr>
        <w:t>Pemetrexed Norameda galima ankstyvoji arba vėlyvoji radiacinė reakcija.</w:t>
      </w:r>
    </w:p>
    <w:p w14:paraId="79916185" w14:textId="77777777" w:rsidR="00F311D6" w:rsidRPr="003737CA" w:rsidRDefault="00F311D6" w:rsidP="00F311D6">
      <w:pPr>
        <w:tabs>
          <w:tab w:val="left" w:pos="567"/>
        </w:tabs>
        <w:autoSpaceDE w:val="0"/>
        <w:autoSpaceDN w:val="0"/>
        <w:adjustRightInd w:val="0"/>
        <w:contextualSpacing/>
        <w:rPr>
          <w:rFonts w:ascii="Times New Roman" w:eastAsia="Times New Roman" w:hAnsi="Times New Roman"/>
          <w:sz w:val="22"/>
          <w:szCs w:val="22"/>
          <w:lang w:eastAsia="fr-LU" w:bidi="ar-SA"/>
        </w:rPr>
      </w:pPr>
    </w:p>
    <w:p w14:paraId="595717BD" w14:textId="77777777" w:rsidR="00F311D6" w:rsidRDefault="00F311D6" w:rsidP="00F311D6">
      <w:pPr>
        <w:tabs>
          <w:tab w:val="left" w:pos="567"/>
        </w:tabs>
        <w:autoSpaceDE w:val="0"/>
        <w:autoSpaceDN w:val="0"/>
        <w:adjustRightInd w:val="0"/>
        <w:contextualSpacing/>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 xml:space="preserve">Jeigu </w:t>
      </w:r>
      <w:r>
        <w:rPr>
          <w:rFonts w:ascii="Times New Roman" w:eastAsia="TimesNewRomanPSMT" w:hAnsi="Times New Roman"/>
          <w:sz w:val="22"/>
          <w:szCs w:val="22"/>
          <w:lang w:eastAsia="fr-LU" w:bidi="ar-SA"/>
        </w:rPr>
        <w:t>buvote</w:t>
      </w:r>
      <w:r w:rsidRPr="003737CA">
        <w:rPr>
          <w:rFonts w:ascii="Times New Roman" w:eastAsia="TimesNewRomanPSMT" w:hAnsi="Times New Roman"/>
          <w:sz w:val="22"/>
          <w:szCs w:val="22"/>
          <w:lang w:eastAsia="fr-LU" w:bidi="ar-SA"/>
        </w:rPr>
        <w:t xml:space="preserve"> neseniai skiepytas, pasakykite apie tai gydytojui</w:t>
      </w:r>
      <w:r w:rsidRPr="003737CA">
        <w:rPr>
          <w:rFonts w:ascii="Times New Roman" w:eastAsia="Times New Roman" w:hAnsi="Times New Roman"/>
          <w:sz w:val="22"/>
          <w:szCs w:val="22"/>
          <w:lang w:eastAsia="fr-LU" w:bidi="ar-SA"/>
        </w:rPr>
        <w:t xml:space="preserve">, nes pavartojus </w:t>
      </w: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gali</w:t>
      </w:r>
      <w:r>
        <w:rPr>
          <w:rFonts w:ascii="Times New Roman" w:eastAsia="Times New Roman" w:hAnsi="Times New Roman"/>
          <w:sz w:val="22"/>
          <w:szCs w:val="22"/>
          <w:lang w:eastAsia="fr-LU" w:bidi="ar-SA"/>
        </w:rPr>
        <w:t xml:space="preserve"> pasireikšti nepalankus poveikis</w:t>
      </w:r>
      <w:r w:rsidRPr="003737CA">
        <w:rPr>
          <w:rFonts w:ascii="Times New Roman" w:eastAsia="Times New Roman" w:hAnsi="Times New Roman"/>
          <w:sz w:val="22"/>
          <w:szCs w:val="22"/>
          <w:lang w:eastAsia="fr-LU" w:bidi="ar-SA"/>
        </w:rPr>
        <w:t>.</w:t>
      </w:r>
    </w:p>
    <w:p w14:paraId="7D368134" w14:textId="77777777" w:rsidR="00F311D6" w:rsidRPr="003737CA" w:rsidRDefault="00F311D6" w:rsidP="00F311D6">
      <w:pPr>
        <w:tabs>
          <w:tab w:val="left" w:pos="567"/>
        </w:tabs>
        <w:autoSpaceDE w:val="0"/>
        <w:autoSpaceDN w:val="0"/>
        <w:adjustRightInd w:val="0"/>
        <w:contextualSpacing/>
        <w:rPr>
          <w:rFonts w:ascii="Times New Roman" w:eastAsia="Times New Roman" w:hAnsi="Times New Roman"/>
          <w:sz w:val="22"/>
          <w:szCs w:val="22"/>
          <w:lang w:eastAsia="fr-LU" w:bidi="ar-SA"/>
        </w:rPr>
      </w:pPr>
    </w:p>
    <w:p w14:paraId="2F079609" w14:textId="77777777" w:rsidR="00F311D6" w:rsidRDefault="00F311D6" w:rsidP="00F311D6">
      <w:pPr>
        <w:tabs>
          <w:tab w:val="left" w:pos="567"/>
        </w:tabs>
        <w:autoSpaceDE w:val="0"/>
        <w:autoSpaceDN w:val="0"/>
        <w:adjustRightInd w:val="0"/>
        <w:contextualSpacing/>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Jeigu sergate arba anksčiau sirgote ši</w:t>
      </w:r>
      <w:r w:rsidRPr="003737CA">
        <w:rPr>
          <w:rFonts w:ascii="Times New Roman" w:eastAsia="Times New Roman" w:hAnsi="Times New Roman"/>
          <w:sz w:val="22"/>
          <w:szCs w:val="22"/>
          <w:lang w:eastAsia="fr-LU" w:bidi="ar-SA"/>
        </w:rPr>
        <w:t>rdies liga, apie tai pasakykite gydytojui.</w:t>
      </w:r>
    </w:p>
    <w:p w14:paraId="5113B1B5" w14:textId="77777777" w:rsidR="00F311D6" w:rsidRPr="003737CA" w:rsidRDefault="00F311D6" w:rsidP="00F311D6">
      <w:pPr>
        <w:tabs>
          <w:tab w:val="left" w:pos="567"/>
        </w:tabs>
        <w:autoSpaceDE w:val="0"/>
        <w:autoSpaceDN w:val="0"/>
        <w:adjustRightInd w:val="0"/>
        <w:contextualSpacing/>
        <w:rPr>
          <w:rFonts w:ascii="Times New Roman" w:eastAsia="Times New Roman" w:hAnsi="Times New Roman"/>
          <w:sz w:val="22"/>
          <w:szCs w:val="22"/>
          <w:lang w:eastAsia="fr-LU" w:bidi="ar-SA"/>
        </w:rPr>
      </w:pPr>
    </w:p>
    <w:p w14:paraId="7B954FCE" w14:textId="77777777" w:rsidR="00F311D6" w:rsidRPr="003737CA" w:rsidRDefault="00F311D6" w:rsidP="00F311D6">
      <w:pPr>
        <w:tabs>
          <w:tab w:val="left" w:pos="567"/>
        </w:tabs>
        <w:autoSpaceDE w:val="0"/>
        <w:autoSpaceDN w:val="0"/>
        <w:adjustRightInd w:val="0"/>
        <w:contextualSpacing/>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Jeigu Jums ap</w:t>
      </w:r>
      <w:r>
        <w:rPr>
          <w:rFonts w:ascii="Times New Roman" w:eastAsia="TimesNewRomanPSMT" w:hAnsi="Times New Roman"/>
          <w:sz w:val="22"/>
          <w:szCs w:val="22"/>
          <w:lang w:eastAsia="fr-LU" w:bidi="ar-SA"/>
        </w:rPr>
        <w:t xml:space="preserve">link </w:t>
      </w:r>
      <w:r w:rsidRPr="003737CA">
        <w:rPr>
          <w:rFonts w:ascii="Times New Roman" w:eastAsia="TimesNewRomanPSMT" w:hAnsi="Times New Roman"/>
          <w:sz w:val="22"/>
          <w:szCs w:val="22"/>
          <w:lang w:eastAsia="fr-LU" w:bidi="ar-SA"/>
        </w:rPr>
        <w:t>plaučius susikaupė skysčio, gydytojas gali nutarti pašalinti jį prieš Pemetrexed Norameda vartojimą.</w:t>
      </w:r>
    </w:p>
    <w:p w14:paraId="2A2396FC" w14:textId="77777777" w:rsidR="00F311D6" w:rsidRPr="003737CA" w:rsidRDefault="00F311D6" w:rsidP="00F311D6">
      <w:pPr>
        <w:autoSpaceDE w:val="0"/>
        <w:autoSpaceDN w:val="0"/>
        <w:adjustRightInd w:val="0"/>
        <w:rPr>
          <w:rFonts w:ascii="Times New Roman" w:eastAsia="Times New Roman" w:hAnsi="Times New Roman"/>
          <w:b/>
          <w:bCs/>
          <w:sz w:val="22"/>
          <w:szCs w:val="22"/>
          <w:lang w:eastAsia="fr-LU" w:bidi="ar-SA"/>
        </w:rPr>
      </w:pPr>
    </w:p>
    <w:p w14:paraId="326412D8" w14:textId="77777777" w:rsidR="00F311D6" w:rsidRPr="003737CA" w:rsidRDefault="00F311D6" w:rsidP="00F311D6">
      <w:pPr>
        <w:autoSpaceDE w:val="0"/>
        <w:autoSpaceDN w:val="0"/>
        <w:adjustRightInd w:val="0"/>
        <w:rPr>
          <w:rFonts w:ascii="Times New Roman" w:eastAsia="Times New Roman" w:hAnsi="Times New Roman"/>
          <w:b/>
          <w:bCs/>
          <w:sz w:val="22"/>
          <w:szCs w:val="22"/>
          <w:lang w:eastAsia="fr-LU" w:bidi="ar-SA"/>
        </w:rPr>
      </w:pPr>
      <w:r w:rsidRPr="003737CA">
        <w:rPr>
          <w:rFonts w:ascii="Times New Roman" w:eastAsia="Times New Roman" w:hAnsi="Times New Roman"/>
          <w:b/>
          <w:bCs/>
          <w:sz w:val="22"/>
          <w:szCs w:val="22"/>
          <w:lang w:eastAsia="fr-LU" w:bidi="ar-SA"/>
        </w:rPr>
        <w:t>Vaikams ir paaugliams</w:t>
      </w:r>
    </w:p>
    <w:p w14:paraId="4E75174E" w14:textId="530B00C6" w:rsidR="00F21078" w:rsidRPr="003737CA" w:rsidRDefault="00F21078" w:rsidP="00F311D6">
      <w:pPr>
        <w:autoSpaceDE w:val="0"/>
        <w:autoSpaceDN w:val="0"/>
        <w:adjustRightInd w:val="0"/>
        <w:rPr>
          <w:rFonts w:ascii="Times New Roman" w:eastAsia="Times New Roman" w:hAnsi="Times New Roman"/>
          <w:sz w:val="22"/>
          <w:szCs w:val="22"/>
          <w:lang w:eastAsia="fr-LU" w:bidi="ar-SA"/>
        </w:rPr>
      </w:pPr>
      <w:r w:rsidRPr="00F21078">
        <w:rPr>
          <w:rFonts w:ascii="Times New Roman" w:eastAsia="Times New Roman" w:hAnsi="Times New Roman"/>
          <w:sz w:val="22"/>
          <w:szCs w:val="22"/>
          <w:lang w:eastAsia="fr-LU" w:bidi="ar-SA"/>
        </w:rPr>
        <w:t>Šio vaisto negalima vartoti vaikams ar paaugliams, nes nėra šio vaisto vartojimo vaikams ir jaunesniems kaip 18 metų paaugliams patirties.</w:t>
      </w:r>
    </w:p>
    <w:p w14:paraId="1127FD12" w14:textId="77777777" w:rsidR="00F311D6" w:rsidRPr="003737CA" w:rsidRDefault="00F311D6" w:rsidP="00F311D6">
      <w:pPr>
        <w:autoSpaceDE w:val="0"/>
        <w:autoSpaceDN w:val="0"/>
        <w:adjustRightInd w:val="0"/>
        <w:rPr>
          <w:rFonts w:ascii="Times New Roman" w:eastAsia="Times New Roman" w:hAnsi="Times New Roman"/>
          <w:b/>
          <w:bCs/>
          <w:sz w:val="22"/>
          <w:szCs w:val="22"/>
          <w:lang w:eastAsia="fr-LU" w:bidi="ar-SA"/>
        </w:rPr>
      </w:pPr>
    </w:p>
    <w:p w14:paraId="4624656B" w14:textId="77777777" w:rsidR="00F311D6" w:rsidRPr="003737CA" w:rsidRDefault="00F311D6" w:rsidP="00F311D6">
      <w:pPr>
        <w:autoSpaceDE w:val="0"/>
        <w:autoSpaceDN w:val="0"/>
        <w:adjustRightInd w:val="0"/>
        <w:rPr>
          <w:rFonts w:ascii="Times New Roman" w:eastAsia="Times New Roman" w:hAnsi="Times New Roman"/>
          <w:b/>
          <w:bCs/>
          <w:sz w:val="22"/>
          <w:szCs w:val="22"/>
          <w:lang w:eastAsia="fr-LU" w:bidi="ar-SA"/>
        </w:rPr>
      </w:pPr>
      <w:r w:rsidRPr="003737CA">
        <w:rPr>
          <w:rFonts w:ascii="Times New Roman" w:eastAsia="Times New Roman" w:hAnsi="Times New Roman"/>
          <w:b/>
          <w:bCs/>
          <w:sz w:val="22"/>
          <w:szCs w:val="22"/>
          <w:lang w:eastAsia="fr-LU" w:bidi="ar-SA"/>
        </w:rPr>
        <w:t xml:space="preserve">Kiti vaistai ir </w:t>
      </w:r>
      <w:r w:rsidRPr="003737CA">
        <w:rPr>
          <w:rFonts w:ascii="Times New Roman" w:eastAsia="TimesNewRomanPSMT" w:hAnsi="Times New Roman"/>
          <w:b/>
          <w:sz w:val="22"/>
          <w:szCs w:val="22"/>
          <w:lang w:eastAsia="fr-LU" w:bidi="ar-SA"/>
        </w:rPr>
        <w:t>Pemetrexed Norameda</w:t>
      </w:r>
    </w:p>
    <w:p w14:paraId="7D539774"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0AE63854" w14:textId="77777777"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Pasakykite gydytojui, jeigu vartojate koki</w:t>
      </w:r>
      <w:r>
        <w:rPr>
          <w:rFonts w:ascii="Times New Roman" w:eastAsia="Times New Roman" w:hAnsi="Times New Roman"/>
          <w:sz w:val="22"/>
          <w:szCs w:val="22"/>
          <w:lang w:eastAsia="fr-LU" w:bidi="ar-SA"/>
        </w:rPr>
        <w:t>ų</w:t>
      </w:r>
      <w:r w:rsidRPr="003737CA">
        <w:rPr>
          <w:rFonts w:ascii="Times New Roman" w:eastAsia="Times New Roman" w:hAnsi="Times New Roman"/>
          <w:sz w:val="22"/>
          <w:szCs w:val="22"/>
          <w:lang w:eastAsia="fr-LU" w:bidi="ar-SA"/>
        </w:rPr>
        <w:t xml:space="preserve"> nors vaist</w:t>
      </w:r>
      <w:r>
        <w:rPr>
          <w:rFonts w:ascii="Times New Roman" w:eastAsia="Times New Roman" w:hAnsi="Times New Roman"/>
          <w:sz w:val="22"/>
          <w:szCs w:val="22"/>
          <w:lang w:eastAsia="fr-LU" w:bidi="ar-SA"/>
        </w:rPr>
        <w:t>ų</w:t>
      </w:r>
      <w:r w:rsidRPr="003737CA">
        <w:rPr>
          <w:rFonts w:ascii="Times New Roman" w:eastAsia="Times New Roman" w:hAnsi="Times New Roman"/>
          <w:sz w:val="22"/>
          <w:szCs w:val="22"/>
          <w:lang w:eastAsia="fr-LU" w:bidi="ar-SA"/>
        </w:rPr>
        <w:t xml:space="preserve"> nuo skausmo ir uždegimo (patinimo), </w:t>
      </w:r>
      <w:r w:rsidRPr="003737CA">
        <w:rPr>
          <w:rFonts w:ascii="Times New Roman" w:eastAsia="TimesNewRomanPSMT" w:hAnsi="Times New Roman"/>
          <w:sz w:val="22"/>
          <w:szCs w:val="22"/>
          <w:lang w:eastAsia="fr-LU" w:bidi="ar-SA"/>
        </w:rPr>
        <w:t xml:space="preserve">pavyzdžiui, </w:t>
      </w:r>
      <w:r>
        <w:rPr>
          <w:rFonts w:ascii="Times New Roman" w:eastAsia="TimesNewRomanPSMT" w:hAnsi="Times New Roman"/>
          <w:sz w:val="22"/>
          <w:szCs w:val="22"/>
          <w:lang w:eastAsia="fr-LU" w:bidi="ar-SA"/>
        </w:rPr>
        <w:t xml:space="preserve">vadinamųjų </w:t>
      </w:r>
      <w:r w:rsidRPr="003737CA">
        <w:rPr>
          <w:rFonts w:ascii="Times New Roman" w:eastAsia="TimesNewRomanPSMT" w:hAnsi="Times New Roman"/>
          <w:sz w:val="22"/>
          <w:szCs w:val="22"/>
          <w:lang w:eastAsia="fr-LU" w:bidi="ar-SA"/>
        </w:rPr>
        <w:t>nesteroidini</w:t>
      </w:r>
      <w:r>
        <w:rPr>
          <w:rFonts w:ascii="Times New Roman" w:eastAsia="TimesNewRomanPSMT" w:hAnsi="Times New Roman"/>
          <w:sz w:val="22"/>
          <w:szCs w:val="22"/>
          <w:lang w:eastAsia="fr-LU" w:bidi="ar-SA"/>
        </w:rPr>
        <w:t>ų</w:t>
      </w:r>
      <w:r w:rsidRPr="003737CA">
        <w:rPr>
          <w:rFonts w:ascii="Times New Roman" w:eastAsia="TimesNewRomanPSMT" w:hAnsi="Times New Roman"/>
          <w:sz w:val="22"/>
          <w:szCs w:val="22"/>
          <w:lang w:eastAsia="fr-LU" w:bidi="ar-SA"/>
        </w:rPr>
        <w:t xml:space="preserve"> vaist</w:t>
      </w:r>
      <w:r>
        <w:rPr>
          <w:rFonts w:ascii="Times New Roman" w:eastAsia="TimesNewRomanPSMT" w:hAnsi="Times New Roman"/>
          <w:sz w:val="22"/>
          <w:szCs w:val="22"/>
          <w:lang w:eastAsia="fr-LU" w:bidi="ar-SA"/>
        </w:rPr>
        <w:t>ų</w:t>
      </w:r>
      <w:r w:rsidRPr="003737CA">
        <w:rPr>
          <w:rFonts w:ascii="Times New Roman" w:eastAsia="TimesNewRomanPSMT" w:hAnsi="Times New Roman"/>
          <w:sz w:val="22"/>
          <w:szCs w:val="22"/>
          <w:lang w:eastAsia="fr-LU" w:bidi="ar-SA"/>
        </w:rPr>
        <w:t xml:space="preserve"> nuo uždegimo (NVNU), taip be recepto </w:t>
      </w:r>
      <w:r>
        <w:rPr>
          <w:rFonts w:ascii="Times New Roman" w:eastAsia="TimesNewRomanPSMT" w:hAnsi="Times New Roman"/>
          <w:sz w:val="22"/>
          <w:szCs w:val="22"/>
          <w:lang w:eastAsia="fr-LU" w:bidi="ar-SA"/>
        </w:rPr>
        <w:t xml:space="preserve">įsigytus vaistus </w:t>
      </w:r>
      <w:r w:rsidRPr="003737CA">
        <w:rPr>
          <w:rFonts w:ascii="Times New Roman" w:eastAsia="TimesNewRomanPSMT" w:hAnsi="Times New Roman"/>
          <w:sz w:val="22"/>
          <w:szCs w:val="22"/>
          <w:lang w:eastAsia="fr-LU" w:bidi="ar-SA"/>
        </w:rPr>
        <w:t>(pvz.,</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ibuprofeną). </w:t>
      </w:r>
      <w:r>
        <w:rPr>
          <w:rFonts w:ascii="Times New Roman" w:eastAsia="TimesNewRomanPSMT" w:hAnsi="Times New Roman"/>
          <w:sz w:val="22"/>
          <w:szCs w:val="22"/>
          <w:lang w:eastAsia="fr-LU" w:bidi="ar-SA"/>
        </w:rPr>
        <w:t xml:space="preserve">Yra įvairių rūšių </w:t>
      </w:r>
      <w:r w:rsidRPr="003737CA">
        <w:rPr>
          <w:rFonts w:ascii="Times New Roman" w:eastAsia="TimesNewRomanPSMT" w:hAnsi="Times New Roman"/>
          <w:sz w:val="22"/>
          <w:szCs w:val="22"/>
          <w:lang w:eastAsia="fr-LU" w:bidi="ar-SA"/>
        </w:rPr>
        <w:t>NVNU</w:t>
      </w:r>
      <w:r>
        <w:rPr>
          <w:rFonts w:ascii="Times New Roman" w:eastAsia="TimesNewRomanPSMT" w:hAnsi="Times New Roman"/>
          <w:sz w:val="22"/>
          <w:szCs w:val="22"/>
          <w:lang w:eastAsia="fr-LU" w:bidi="ar-SA"/>
        </w:rPr>
        <w:t>, jų</w:t>
      </w:r>
      <w:r w:rsidRPr="003737CA">
        <w:rPr>
          <w:rFonts w:ascii="Times New Roman" w:eastAsia="TimesNewRomanPSMT" w:hAnsi="Times New Roman"/>
          <w:sz w:val="22"/>
          <w:szCs w:val="22"/>
          <w:lang w:eastAsia="fr-LU" w:bidi="ar-SA"/>
        </w:rPr>
        <w:t xml:space="preserve"> poveikio trukmė skiriasi. Atsižvelgdamas į numatytą Pemetrexed Norameda </w:t>
      </w:r>
      <w:r>
        <w:rPr>
          <w:rFonts w:ascii="Times New Roman" w:eastAsia="TimesNewRomanPSMT" w:hAnsi="Times New Roman"/>
          <w:sz w:val="22"/>
          <w:szCs w:val="22"/>
          <w:lang w:eastAsia="fr-LU" w:bidi="ar-SA"/>
        </w:rPr>
        <w:t>infuzijos</w:t>
      </w:r>
      <w:r w:rsidRPr="003737CA">
        <w:rPr>
          <w:rFonts w:ascii="Times New Roman" w:eastAsia="TimesNewRomanPSMT" w:hAnsi="Times New Roman"/>
          <w:sz w:val="22"/>
          <w:szCs w:val="22"/>
          <w:lang w:eastAsia="fr-LU" w:bidi="ar-SA"/>
        </w:rPr>
        <w:t xml:space="preserve"> datą ir</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(arba) Jūsų inkstų funkciją, gydytojas nurodys, kokį </w:t>
      </w:r>
      <w:r>
        <w:rPr>
          <w:rFonts w:ascii="Times New Roman" w:eastAsia="TimesNewRomanPSMT" w:hAnsi="Times New Roman"/>
          <w:sz w:val="22"/>
          <w:szCs w:val="22"/>
          <w:lang w:eastAsia="fr-LU" w:bidi="ar-SA"/>
        </w:rPr>
        <w:t>vaistą</w:t>
      </w:r>
      <w:r w:rsidRPr="003737CA">
        <w:rPr>
          <w:rFonts w:ascii="Times New Roman" w:eastAsia="TimesNewRomanPSMT" w:hAnsi="Times New Roman"/>
          <w:sz w:val="22"/>
          <w:szCs w:val="22"/>
          <w:lang w:eastAsia="fr-LU" w:bidi="ar-SA"/>
        </w:rPr>
        <w:t xml:space="preserve"> ir kada galite vartoti. Jeigu abejojate,</w:t>
      </w:r>
      <w:r w:rsidRPr="003737CA">
        <w:rPr>
          <w:rFonts w:ascii="Times New Roman" w:eastAsia="Times New Roman" w:hAnsi="Times New Roman"/>
          <w:sz w:val="22"/>
          <w:szCs w:val="22"/>
          <w:lang w:eastAsia="fr-LU" w:bidi="ar-SA"/>
        </w:rPr>
        <w:t xml:space="preserve"> </w:t>
      </w:r>
      <w:r>
        <w:rPr>
          <w:rFonts w:ascii="Times New Roman" w:eastAsia="Times New Roman" w:hAnsi="Times New Roman"/>
          <w:sz w:val="22"/>
          <w:szCs w:val="22"/>
          <w:lang w:eastAsia="fr-LU" w:bidi="ar-SA"/>
        </w:rPr>
        <w:t>pa</w:t>
      </w:r>
      <w:r w:rsidRPr="003737CA">
        <w:rPr>
          <w:rFonts w:ascii="Times New Roman" w:eastAsia="TimesNewRomanPSMT" w:hAnsi="Times New Roman"/>
          <w:sz w:val="22"/>
          <w:szCs w:val="22"/>
          <w:lang w:eastAsia="fr-LU" w:bidi="ar-SA"/>
        </w:rPr>
        <w:t xml:space="preserve">klauskite gydytojo arba vaistininko, </w:t>
      </w:r>
      <w:r>
        <w:rPr>
          <w:rFonts w:ascii="Times New Roman" w:eastAsia="TimesNewRomanPSMT" w:hAnsi="Times New Roman"/>
          <w:sz w:val="22"/>
          <w:szCs w:val="22"/>
          <w:lang w:eastAsia="fr-LU" w:bidi="ar-SA"/>
        </w:rPr>
        <w:t xml:space="preserve">ar </w:t>
      </w:r>
      <w:r w:rsidRPr="003737CA">
        <w:rPr>
          <w:rFonts w:ascii="Times New Roman" w:eastAsia="TimesNewRomanPSMT" w:hAnsi="Times New Roman"/>
          <w:sz w:val="22"/>
          <w:szCs w:val="22"/>
          <w:lang w:eastAsia="fr-LU" w:bidi="ar-SA"/>
        </w:rPr>
        <w:t xml:space="preserve">kurie </w:t>
      </w:r>
      <w:r>
        <w:rPr>
          <w:rFonts w:ascii="Times New Roman" w:eastAsia="TimesNewRomanPSMT" w:hAnsi="Times New Roman"/>
          <w:sz w:val="22"/>
          <w:szCs w:val="22"/>
          <w:lang w:eastAsia="fr-LU" w:bidi="ar-SA"/>
        </w:rPr>
        <w:t xml:space="preserve">nors </w:t>
      </w:r>
      <w:r w:rsidRPr="003737CA">
        <w:rPr>
          <w:rFonts w:ascii="Times New Roman" w:eastAsia="TimesNewRomanPSMT" w:hAnsi="Times New Roman"/>
          <w:sz w:val="22"/>
          <w:szCs w:val="22"/>
          <w:lang w:eastAsia="fr-LU" w:bidi="ar-SA"/>
        </w:rPr>
        <w:t>iš Jūsų vartojamų vaistų yra NVNU.</w:t>
      </w:r>
    </w:p>
    <w:p w14:paraId="3D0B934E" w14:textId="77777777" w:rsidR="00F311D6" w:rsidRDefault="00F311D6" w:rsidP="00F311D6">
      <w:pPr>
        <w:autoSpaceDE w:val="0"/>
        <w:autoSpaceDN w:val="0"/>
        <w:adjustRightInd w:val="0"/>
        <w:rPr>
          <w:rFonts w:ascii="Times New Roman" w:eastAsia="TimesNewRomanPSMT" w:hAnsi="Times New Roman"/>
          <w:sz w:val="22"/>
          <w:szCs w:val="22"/>
          <w:lang w:eastAsia="fr-LU" w:bidi="ar-SA"/>
        </w:rPr>
      </w:pPr>
    </w:p>
    <w:p w14:paraId="001EF84C" w14:textId="77777777"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 xml:space="preserve">Jeigu vartojate arba neseniai vartojote kitų vaistų, įskaitant įsigytus be recepto, pasakykite gydytojui </w:t>
      </w:r>
      <w:r w:rsidRPr="003737CA">
        <w:rPr>
          <w:rFonts w:ascii="Times New Roman" w:eastAsia="Times New Roman" w:hAnsi="Times New Roman"/>
          <w:sz w:val="22"/>
          <w:szCs w:val="22"/>
          <w:lang w:eastAsia="fr-LU" w:bidi="ar-SA"/>
        </w:rPr>
        <w:t xml:space="preserve">arba </w:t>
      </w:r>
      <w:r>
        <w:rPr>
          <w:rFonts w:ascii="Times New Roman" w:eastAsia="Times New Roman" w:hAnsi="Times New Roman"/>
          <w:sz w:val="22"/>
          <w:szCs w:val="22"/>
          <w:lang w:eastAsia="fr-LU" w:bidi="ar-SA"/>
        </w:rPr>
        <w:t xml:space="preserve">ligoninės </w:t>
      </w:r>
      <w:r w:rsidRPr="003737CA">
        <w:rPr>
          <w:rFonts w:ascii="Times New Roman" w:eastAsia="Times New Roman" w:hAnsi="Times New Roman"/>
          <w:sz w:val="22"/>
          <w:szCs w:val="22"/>
          <w:lang w:eastAsia="fr-LU" w:bidi="ar-SA"/>
        </w:rPr>
        <w:t>vaistininkui.</w:t>
      </w:r>
    </w:p>
    <w:p w14:paraId="3F2830BC" w14:textId="77777777"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p>
    <w:p w14:paraId="03E26DD3" w14:textId="77777777" w:rsidR="00F311D6" w:rsidRPr="003737CA" w:rsidRDefault="00F311D6" w:rsidP="00F311D6">
      <w:pPr>
        <w:autoSpaceDE w:val="0"/>
        <w:autoSpaceDN w:val="0"/>
        <w:adjustRightInd w:val="0"/>
        <w:rPr>
          <w:rFonts w:ascii="Times New Roman" w:eastAsia="Times New Roman" w:hAnsi="Times New Roman"/>
          <w:b/>
          <w:bCs/>
          <w:sz w:val="22"/>
          <w:szCs w:val="22"/>
          <w:lang w:eastAsia="fr-LU" w:bidi="ar-SA"/>
        </w:rPr>
      </w:pPr>
      <w:r w:rsidRPr="003737CA">
        <w:rPr>
          <w:rFonts w:ascii="Times New Roman" w:eastAsia="TimesNewRomanPS-BoldMT" w:hAnsi="Times New Roman"/>
          <w:b/>
          <w:bCs/>
          <w:sz w:val="22"/>
          <w:szCs w:val="22"/>
          <w:lang w:eastAsia="fr-LU" w:bidi="ar-SA"/>
        </w:rPr>
        <w:t>Nėštumas</w:t>
      </w:r>
      <w:r w:rsidRPr="003737CA">
        <w:rPr>
          <w:rFonts w:ascii="Times New Roman" w:eastAsia="Times New Roman" w:hAnsi="Times New Roman"/>
          <w:b/>
          <w:bCs/>
          <w:sz w:val="22"/>
          <w:szCs w:val="22"/>
          <w:lang w:eastAsia="fr-LU" w:bidi="ar-SA"/>
        </w:rPr>
        <w:t>, žindymo laikotarpis ir vaisingumas</w:t>
      </w:r>
    </w:p>
    <w:p w14:paraId="209BEB21" w14:textId="77777777"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p>
    <w:p w14:paraId="189822AA" w14:textId="77777777" w:rsidR="00F311D6" w:rsidRPr="003737CA" w:rsidRDefault="00F311D6" w:rsidP="00F311D6">
      <w:pPr>
        <w:autoSpaceDE w:val="0"/>
        <w:autoSpaceDN w:val="0"/>
        <w:adjustRightInd w:val="0"/>
        <w:rPr>
          <w:rFonts w:ascii="Times New Roman" w:eastAsia="Times New Roman" w:hAnsi="Times New Roman"/>
          <w:b/>
          <w:bCs/>
          <w:sz w:val="22"/>
          <w:szCs w:val="22"/>
          <w:lang w:eastAsia="fr-LU" w:bidi="ar-SA"/>
        </w:rPr>
      </w:pPr>
      <w:r w:rsidRPr="003737CA">
        <w:rPr>
          <w:rFonts w:ascii="Times New Roman" w:eastAsia="TimesNewRomanPS-BoldMT" w:hAnsi="Times New Roman"/>
          <w:b/>
          <w:bCs/>
          <w:sz w:val="22"/>
          <w:szCs w:val="22"/>
          <w:lang w:eastAsia="fr-LU" w:bidi="ar-SA"/>
        </w:rPr>
        <w:t>Nėštumas</w:t>
      </w:r>
    </w:p>
    <w:p w14:paraId="1F7686C9" w14:textId="3D6E066F"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Jeigu esate nėščia</w:t>
      </w:r>
      <w:r w:rsidR="00EC6890">
        <w:rPr>
          <w:rFonts w:ascii="Times New Roman" w:eastAsia="TimesNewRomanPSMT" w:hAnsi="Times New Roman"/>
          <w:sz w:val="22"/>
          <w:szCs w:val="22"/>
          <w:lang w:eastAsia="fr-LU" w:bidi="ar-SA"/>
        </w:rPr>
        <w:t>, manote</w:t>
      </w:r>
      <w:r w:rsidR="00ED5348">
        <w:rPr>
          <w:rFonts w:ascii="Times New Roman" w:eastAsia="TimesNewRomanPSMT" w:hAnsi="Times New Roman"/>
          <w:sz w:val="22"/>
          <w:szCs w:val="22"/>
          <w:lang w:eastAsia="fr-LU" w:bidi="ar-SA"/>
        </w:rPr>
        <w:t>, kad galbūt esate nėščia,</w:t>
      </w:r>
      <w:r w:rsidRPr="003737CA">
        <w:rPr>
          <w:rFonts w:ascii="Times New Roman" w:eastAsia="TimesNewRomanPSMT" w:hAnsi="Times New Roman"/>
          <w:sz w:val="22"/>
          <w:szCs w:val="22"/>
          <w:lang w:eastAsia="fr-LU" w:bidi="ar-SA"/>
        </w:rPr>
        <w:t xml:space="preserve"> arba ketinate pastoti, </w:t>
      </w:r>
      <w:r w:rsidRPr="003737CA">
        <w:rPr>
          <w:rFonts w:ascii="Times New Roman" w:eastAsia="Times New Roman" w:hAnsi="Times New Roman"/>
          <w:bCs/>
          <w:sz w:val="22"/>
          <w:szCs w:val="22"/>
          <w:lang w:eastAsia="fr-LU" w:bidi="ar-SA"/>
        </w:rPr>
        <w:t xml:space="preserve">apie tai </w:t>
      </w:r>
      <w:r w:rsidRPr="00531A5A">
        <w:rPr>
          <w:rFonts w:ascii="Times New Roman" w:eastAsia="Times New Roman" w:hAnsi="Times New Roman"/>
          <w:b/>
          <w:bCs/>
          <w:sz w:val="22"/>
          <w:szCs w:val="22"/>
          <w:lang w:eastAsia="fr-LU" w:bidi="ar-SA"/>
        </w:rPr>
        <w:t>pasakykite gydytojui</w:t>
      </w:r>
      <w:r w:rsidRPr="003737CA">
        <w:rPr>
          <w:rFonts w:ascii="Times New Roman" w:eastAsia="Times New Roman" w:hAnsi="Times New Roman"/>
          <w:bCs/>
          <w:sz w:val="22"/>
          <w:szCs w:val="22"/>
          <w:lang w:eastAsia="fr-LU" w:bidi="ar-SA"/>
        </w:rPr>
        <w:t>.</w:t>
      </w:r>
      <w:r w:rsidRPr="003737CA">
        <w:rPr>
          <w:rFonts w:ascii="Times New Roman" w:eastAsia="Times New Roman" w:hAnsi="Times New Roman"/>
          <w:b/>
          <w:bCs/>
          <w:sz w:val="22"/>
          <w:szCs w:val="22"/>
          <w:lang w:eastAsia="fr-LU" w:bidi="ar-SA"/>
        </w:rPr>
        <w:t xml:space="preserve"> </w:t>
      </w:r>
      <w:r w:rsidRPr="003737CA">
        <w:rPr>
          <w:rFonts w:ascii="Times New Roman" w:eastAsia="TimesNewRomanPSMT" w:hAnsi="Times New Roman"/>
          <w:sz w:val="22"/>
          <w:szCs w:val="22"/>
          <w:lang w:eastAsia="fr-LU" w:bidi="ar-SA"/>
        </w:rPr>
        <w:t xml:space="preserve">Nėštumo metu </w:t>
      </w:r>
      <w:r w:rsidRPr="003737CA">
        <w:rPr>
          <w:rFonts w:ascii="Times New Roman" w:eastAsia="Times New Roman" w:hAnsi="Times New Roman"/>
          <w:sz w:val="22"/>
          <w:szCs w:val="22"/>
          <w:lang w:eastAsia="fr-LU" w:bidi="ar-SA"/>
        </w:rPr>
        <w:t>reikia vengti</w:t>
      </w:r>
      <w:r w:rsidRPr="003737CA">
        <w:rPr>
          <w:rFonts w:ascii="Times New Roman" w:eastAsia="TimesNewRomanPSMT" w:hAnsi="Times New Roman"/>
          <w:sz w:val="22"/>
          <w:szCs w:val="22"/>
          <w:lang w:eastAsia="fr-LU" w:bidi="ar-SA"/>
        </w:rPr>
        <w:t xml:space="preserve"> </w:t>
      </w:r>
      <w:r w:rsidRPr="003737CA">
        <w:rPr>
          <w:rFonts w:ascii="Times New Roman" w:eastAsia="Times New Roman" w:hAnsi="Times New Roman"/>
          <w:sz w:val="22"/>
          <w:szCs w:val="22"/>
          <w:lang w:eastAsia="fr-LU" w:bidi="ar-SA"/>
        </w:rPr>
        <w:t>vartoti</w:t>
      </w:r>
      <w:r w:rsidRPr="003737CA">
        <w:rPr>
          <w:rFonts w:ascii="Times New Roman" w:eastAsia="TimesNewRomanPSMT" w:hAnsi="Times New Roman"/>
          <w:sz w:val="22"/>
          <w:szCs w:val="22"/>
          <w:lang w:eastAsia="fr-LU" w:bidi="ar-SA"/>
        </w:rPr>
        <w:t xml:space="preserve"> 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Gydytojas su Jumis aptars nėštumo metu vartojamo Pemetrexed Norameda keliamą</w:t>
      </w:r>
      <w:r w:rsidRPr="003737CA">
        <w:rPr>
          <w:rFonts w:ascii="Times New Roman" w:eastAsia="Times New Roman" w:hAnsi="Times New Roman"/>
          <w:sz w:val="22"/>
          <w:szCs w:val="22"/>
          <w:lang w:eastAsia="fr-LU" w:bidi="ar-SA"/>
        </w:rPr>
        <w:t xml:space="preserve"> </w:t>
      </w:r>
      <w:r>
        <w:rPr>
          <w:rFonts w:ascii="Times New Roman" w:eastAsia="TimesNewRomanPSMT" w:hAnsi="Times New Roman"/>
          <w:sz w:val="22"/>
          <w:szCs w:val="22"/>
          <w:lang w:eastAsia="fr-LU" w:bidi="ar-SA"/>
        </w:rPr>
        <w:t xml:space="preserve">riziką. </w:t>
      </w:r>
      <w:r w:rsidR="004F701D" w:rsidRPr="004F701D">
        <w:rPr>
          <w:rFonts w:ascii="Times New Roman" w:eastAsia="TimesNewRomanPSMT" w:hAnsi="Times New Roman"/>
          <w:sz w:val="22"/>
          <w:szCs w:val="22"/>
          <w:lang w:eastAsia="fr-LU" w:bidi="ar-SA"/>
        </w:rPr>
        <w:t>Moterys turi naudoti veiksmingą kontracepcijos metodą gydymo Pemetrexed Norameda metu ir 6 mėnesius po paskutinės dozės.</w:t>
      </w:r>
    </w:p>
    <w:p w14:paraId="211D9B3F" w14:textId="77777777" w:rsidR="00F311D6" w:rsidRPr="003737CA" w:rsidRDefault="00F311D6" w:rsidP="00F311D6">
      <w:pPr>
        <w:autoSpaceDE w:val="0"/>
        <w:autoSpaceDN w:val="0"/>
        <w:adjustRightInd w:val="0"/>
        <w:rPr>
          <w:rFonts w:ascii="Times New Roman" w:eastAsia="Times New Roman" w:hAnsi="Times New Roman"/>
          <w:b/>
          <w:bCs/>
          <w:sz w:val="22"/>
          <w:szCs w:val="22"/>
          <w:lang w:eastAsia="fr-LU" w:bidi="ar-SA"/>
        </w:rPr>
      </w:pPr>
    </w:p>
    <w:p w14:paraId="07D98BA5" w14:textId="77777777" w:rsidR="00F311D6" w:rsidRPr="003737CA" w:rsidRDefault="00F311D6" w:rsidP="00F311D6">
      <w:pPr>
        <w:autoSpaceDE w:val="0"/>
        <w:autoSpaceDN w:val="0"/>
        <w:adjustRightInd w:val="0"/>
        <w:rPr>
          <w:rFonts w:ascii="Times New Roman" w:eastAsia="Times New Roman" w:hAnsi="Times New Roman"/>
          <w:b/>
          <w:bCs/>
          <w:sz w:val="22"/>
          <w:szCs w:val="22"/>
          <w:lang w:eastAsia="fr-LU" w:bidi="ar-SA"/>
        </w:rPr>
      </w:pPr>
      <w:r>
        <w:rPr>
          <w:rFonts w:ascii="Times New Roman" w:eastAsia="TimesNewRomanPS-BoldMT" w:hAnsi="Times New Roman"/>
          <w:b/>
          <w:bCs/>
          <w:sz w:val="22"/>
          <w:szCs w:val="22"/>
          <w:lang w:eastAsia="fr-LU" w:bidi="ar-SA"/>
        </w:rPr>
        <w:t>Ž</w:t>
      </w:r>
      <w:r>
        <w:rPr>
          <w:rFonts w:ascii="Times New Roman" w:eastAsia="Times New Roman" w:hAnsi="Times New Roman"/>
          <w:b/>
          <w:bCs/>
          <w:sz w:val="22"/>
          <w:szCs w:val="22"/>
          <w:lang w:eastAsia="fr-LU" w:bidi="ar-SA"/>
        </w:rPr>
        <w:t>indymo laikotarpis</w:t>
      </w:r>
    </w:p>
    <w:p w14:paraId="3FCEDE8E" w14:textId="77777777" w:rsidR="00F311D6" w:rsidRDefault="00F311D6" w:rsidP="00F311D6">
      <w:pPr>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 xml:space="preserve">Jei maitinate krūtimi, apie tai pasakykite gydytojui. </w:t>
      </w:r>
    </w:p>
    <w:p w14:paraId="7E3CCE77"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Gydymo</w:t>
      </w:r>
      <w:r w:rsidRPr="003737CA">
        <w:rPr>
          <w:rFonts w:ascii="Times New Roman" w:eastAsia="TimesNewRomanPSMT" w:hAnsi="Times New Roman"/>
          <w:sz w:val="22"/>
          <w:szCs w:val="22"/>
          <w:lang w:eastAsia="fr-LU" w:bidi="ar-SA"/>
        </w:rPr>
        <w:t xml:space="preserve"> Pemetrexed Norameda žindymą</w:t>
      </w:r>
      <w:r>
        <w:rPr>
          <w:rFonts w:ascii="Times New Roman" w:eastAsia="TimesNewRomanPSMT" w:hAnsi="Times New Roman"/>
          <w:sz w:val="22"/>
          <w:szCs w:val="22"/>
          <w:lang w:eastAsia="fr-LU" w:bidi="ar-SA"/>
        </w:rPr>
        <w:t xml:space="preserve"> būtina nutraukti</w:t>
      </w:r>
      <w:r w:rsidRPr="003737CA">
        <w:rPr>
          <w:rFonts w:ascii="Times New Roman" w:eastAsia="TimesNewRomanPSMT" w:hAnsi="Times New Roman"/>
          <w:sz w:val="22"/>
          <w:szCs w:val="22"/>
          <w:lang w:eastAsia="fr-LU" w:bidi="ar-SA"/>
        </w:rPr>
        <w:t>.</w:t>
      </w:r>
    </w:p>
    <w:p w14:paraId="7DC9A61C" w14:textId="77777777" w:rsidR="00F311D6" w:rsidRPr="003737CA" w:rsidRDefault="00F311D6" w:rsidP="00F311D6">
      <w:pPr>
        <w:autoSpaceDE w:val="0"/>
        <w:autoSpaceDN w:val="0"/>
        <w:adjustRightInd w:val="0"/>
        <w:rPr>
          <w:rFonts w:ascii="Times New Roman" w:eastAsia="Times New Roman" w:hAnsi="Times New Roman"/>
          <w:b/>
          <w:bCs/>
          <w:sz w:val="22"/>
          <w:szCs w:val="22"/>
          <w:lang w:eastAsia="fr-LU" w:bidi="ar-SA"/>
        </w:rPr>
      </w:pPr>
    </w:p>
    <w:p w14:paraId="3BF67C2E" w14:textId="77777777" w:rsidR="00F311D6" w:rsidRPr="003737CA" w:rsidRDefault="00F311D6" w:rsidP="00F311D6">
      <w:pPr>
        <w:autoSpaceDE w:val="0"/>
        <w:autoSpaceDN w:val="0"/>
        <w:adjustRightInd w:val="0"/>
        <w:rPr>
          <w:rFonts w:ascii="Times New Roman" w:eastAsia="Times New Roman" w:hAnsi="Times New Roman"/>
          <w:b/>
          <w:bCs/>
          <w:sz w:val="22"/>
          <w:szCs w:val="22"/>
          <w:lang w:eastAsia="fr-LU" w:bidi="ar-SA"/>
        </w:rPr>
      </w:pPr>
      <w:r>
        <w:rPr>
          <w:rFonts w:ascii="Times New Roman" w:eastAsia="TimesNewRomanPS-BoldMT" w:hAnsi="Times New Roman"/>
          <w:b/>
          <w:bCs/>
          <w:sz w:val="22"/>
          <w:szCs w:val="22"/>
          <w:lang w:eastAsia="fr-LU" w:bidi="ar-SA"/>
        </w:rPr>
        <w:t>V</w:t>
      </w:r>
      <w:r w:rsidRPr="003737CA">
        <w:rPr>
          <w:rFonts w:ascii="Times New Roman" w:eastAsia="Times New Roman" w:hAnsi="Times New Roman"/>
          <w:b/>
          <w:bCs/>
          <w:sz w:val="22"/>
          <w:szCs w:val="22"/>
          <w:lang w:eastAsia="fr-LU" w:bidi="ar-SA"/>
        </w:rPr>
        <w:t>aisingumas</w:t>
      </w:r>
    </w:p>
    <w:p w14:paraId="7A06BBDC" w14:textId="073469D0"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Vyrams rekomenduojama </w:t>
      </w:r>
      <w:r w:rsidR="00C71478">
        <w:rPr>
          <w:rFonts w:ascii="Times New Roman" w:eastAsia="TimesNewRomanPSMT" w:hAnsi="Times New Roman"/>
          <w:sz w:val="22"/>
          <w:szCs w:val="22"/>
          <w:lang w:eastAsia="fr-LU" w:bidi="ar-SA"/>
        </w:rPr>
        <w:t>ne</w:t>
      </w:r>
      <w:r>
        <w:rPr>
          <w:rFonts w:ascii="Times New Roman" w:eastAsia="TimesNewRomanPSMT" w:hAnsi="Times New Roman"/>
          <w:sz w:val="22"/>
          <w:szCs w:val="22"/>
          <w:lang w:eastAsia="fr-LU" w:bidi="ar-SA"/>
        </w:rPr>
        <w:t>apvaisinti partnerės</w:t>
      </w:r>
      <w:r w:rsidRPr="003737CA">
        <w:rPr>
          <w:rFonts w:ascii="Times New Roman" w:eastAsia="TimesNewRomanPSMT" w:hAnsi="Times New Roman"/>
          <w:sz w:val="22"/>
          <w:szCs w:val="22"/>
          <w:lang w:eastAsia="fr-LU" w:bidi="ar-SA"/>
        </w:rPr>
        <w:t xml:space="preserve"> gydymo metu ir </w:t>
      </w:r>
      <w:r>
        <w:rPr>
          <w:rFonts w:ascii="Times New Roman" w:eastAsia="TimesNewRomanPSMT" w:hAnsi="Times New Roman"/>
          <w:sz w:val="22"/>
          <w:szCs w:val="22"/>
          <w:lang w:eastAsia="fr-LU" w:bidi="ar-SA"/>
        </w:rPr>
        <w:t>dar</w:t>
      </w:r>
      <w:r w:rsidRPr="003737CA">
        <w:rPr>
          <w:rFonts w:ascii="Times New Roman" w:eastAsia="TimesNewRomanPSMT" w:hAnsi="Times New Roman"/>
          <w:sz w:val="22"/>
          <w:szCs w:val="22"/>
          <w:lang w:eastAsia="fr-LU" w:bidi="ar-SA"/>
        </w:rPr>
        <w:t xml:space="preserve"> </w:t>
      </w:r>
      <w:r w:rsidR="00C71478">
        <w:rPr>
          <w:rFonts w:ascii="Times New Roman" w:eastAsia="TimesNewRomanPSMT" w:hAnsi="Times New Roman"/>
          <w:sz w:val="22"/>
          <w:szCs w:val="22"/>
          <w:lang w:eastAsia="fr-LU" w:bidi="ar-SA"/>
        </w:rPr>
        <w:t>3</w:t>
      </w:r>
      <w:r w:rsidR="00C71478" w:rsidRPr="003737CA">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mėnesius po gydymo Pemetrexed Norameda pabaigos, todėl jie turi naudoti veiksmingą kontracepcijos metodą gydymo Pemetrexed Norameda metu ir </w:t>
      </w:r>
      <w:r>
        <w:rPr>
          <w:rFonts w:ascii="Times New Roman" w:eastAsia="TimesNewRomanPSMT" w:hAnsi="Times New Roman"/>
          <w:sz w:val="22"/>
          <w:szCs w:val="22"/>
          <w:lang w:eastAsia="fr-LU" w:bidi="ar-SA"/>
        </w:rPr>
        <w:t>po to</w:t>
      </w:r>
      <w:r w:rsidRPr="003737CA">
        <w:rPr>
          <w:rFonts w:ascii="Times New Roman" w:eastAsia="TimesNewRomanPSMT" w:hAnsi="Times New Roman"/>
          <w:sz w:val="22"/>
          <w:szCs w:val="22"/>
          <w:lang w:eastAsia="fr-LU" w:bidi="ar-SA"/>
        </w:rPr>
        <w:t xml:space="preserve"> dar </w:t>
      </w:r>
      <w:r w:rsidR="00892965">
        <w:rPr>
          <w:rFonts w:ascii="Times New Roman" w:eastAsia="TimesNewRomanPSMT" w:hAnsi="Times New Roman"/>
          <w:sz w:val="22"/>
          <w:szCs w:val="22"/>
          <w:lang w:eastAsia="fr-LU" w:bidi="ar-SA"/>
        </w:rPr>
        <w:t>3</w:t>
      </w:r>
      <w:r w:rsidRPr="003737CA">
        <w:rPr>
          <w:rFonts w:ascii="Times New Roman" w:eastAsia="TimesNewRomanPSMT" w:hAnsi="Times New Roman"/>
          <w:sz w:val="22"/>
          <w:szCs w:val="22"/>
          <w:lang w:eastAsia="fr-LU" w:bidi="ar-SA"/>
        </w:rPr>
        <w:t xml:space="preserve"> mėnesius. Jeigu norėtumėte </w:t>
      </w:r>
      <w:r>
        <w:rPr>
          <w:rFonts w:ascii="Times New Roman" w:eastAsia="TimesNewRomanPSMT" w:hAnsi="Times New Roman"/>
          <w:sz w:val="22"/>
          <w:szCs w:val="22"/>
          <w:lang w:eastAsia="fr-LU" w:bidi="ar-SA"/>
        </w:rPr>
        <w:t>apvaisinti partnerę</w:t>
      </w:r>
      <w:r w:rsidRPr="003737CA">
        <w:rPr>
          <w:rFonts w:ascii="Times New Roman" w:eastAsia="TimesNewRomanPSMT" w:hAnsi="Times New Roman"/>
          <w:sz w:val="22"/>
          <w:szCs w:val="22"/>
          <w:lang w:eastAsia="fr-LU" w:bidi="ar-SA"/>
        </w:rPr>
        <w:t xml:space="preserve"> gydymo metu arba per </w:t>
      </w:r>
      <w:r w:rsidR="003B4F1A">
        <w:rPr>
          <w:rFonts w:ascii="Times New Roman" w:eastAsia="TimesNewRomanPSMT" w:hAnsi="Times New Roman"/>
          <w:sz w:val="22"/>
          <w:szCs w:val="22"/>
          <w:lang w:eastAsia="fr-LU" w:bidi="ar-SA"/>
        </w:rPr>
        <w:t>3</w:t>
      </w:r>
      <w:r w:rsidRPr="003737CA">
        <w:rPr>
          <w:rFonts w:ascii="Times New Roman" w:eastAsia="TimesNewRomanPSMT" w:hAnsi="Times New Roman"/>
          <w:sz w:val="22"/>
          <w:szCs w:val="22"/>
          <w:lang w:eastAsia="fr-LU" w:bidi="ar-SA"/>
        </w:rPr>
        <w:t xml:space="preserve"> mėnesius po gydymo, pasitarkite su savo gydytoju arba vaistininku. </w:t>
      </w:r>
      <w:r w:rsidR="009C7E35" w:rsidRPr="009C7E35">
        <w:rPr>
          <w:rFonts w:ascii="Times New Roman" w:eastAsia="TimesNewRomanPSMT" w:hAnsi="Times New Roman"/>
          <w:sz w:val="22"/>
          <w:szCs w:val="22"/>
          <w:lang w:eastAsia="fr-LU" w:bidi="ar-SA"/>
        </w:rPr>
        <w:t>Pemetrexed Norameda gali turėti įtakos jūsų gebėjimui susilaukti vaikų.</w:t>
      </w:r>
      <w:r w:rsidR="009C7E35">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Prieš pradedant gydymą Jūs galite kreiptis patarimo dėl spermos išsaugojimo.</w:t>
      </w:r>
    </w:p>
    <w:p w14:paraId="6F61EE3D" w14:textId="77777777"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p>
    <w:p w14:paraId="1AFD9C2A" w14:textId="77777777"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BoldMT" w:hAnsi="Times New Roman"/>
          <w:b/>
          <w:bCs/>
          <w:sz w:val="22"/>
          <w:szCs w:val="22"/>
          <w:lang w:eastAsia="fr-LU" w:bidi="ar-SA"/>
        </w:rPr>
        <w:t>Vairavimas ir mechanizmų valdymas</w:t>
      </w:r>
    </w:p>
    <w:p w14:paraId="0E5CB06E"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gali sukelti nuovar</w:t>
      </w:r>
      <w:r w:rsidRPr="003737CA">
        <w:rPr>
          <w:rFonts w:ascii="Times New Roman" w:eastAsia="TimesNewRomanPSMT" w:hAnsi="Times New Roman"/>
          <w:sz w:val="22"/>
          <w:szCs w:val="22"/>
          <w:lang w:eastAsia="fr-LU" w:bidi="ar-SA"/>
        </w:rPr>
        <w:t xml:space="preserve">gį. Būkite atidūs vairuodami automobilį </w:t>
      </w:r>
      <w:r>
        <w:rPr>
          <w:rFonts w:ascii="Times New Roman" w:eastAsia="TimesNewRomanPSMT" w:hAnsi="Times New Roman"/>
          <w:sz w:val="22"/>
          <w:szCs w:val="22"/>
          <w:lang w:eastAsia="fr-LU" w:bidi="ar-SA"/>
        </w:rPr>
        <w:t>ar valdydami</w:t>
      </w:r>
      <w:r w:rsidRPr="003737CA">
        <w:rPr>
          <w:rFonts w:ascii="Times New Roman" w:eastAsia="TimesNewRomanPSMT" w:hAnsi="Times New Roman"/>
          <w:sz w:val="22"/>
          <w:szCs w:val="22"/>
          <w:lang w:eastAsia="fr-LU" w:bidi="ar-SA"/>
        </w:rPr>
        <w:t xml:space="preserve"> mechanizm</w:t>
      </w:r>
      <w:r>
        <w:rPr>
          <w:rFonts w:ascii="Times New Roman" w:eastAsia="TimesNewRomanPSMT" w:hAnsi="Times New Roman"/>
          <w:sz w:val="22"/>
          <w:szCs w:val="22"/>
          <w:lang w:eastAsia="fr-LU" w:bidi="ar-SA"/>
        </w:rPr>
        <w:t>u</w:t>
      </w:r>
      <w:r w:rsidRPr="003737CA">
        <w:rPr>
          <w:rFonts w:ascii="Times New Roman" w:eastAsia="TimesNewRomanPSMT" w:hAnsi="Times New Roman"/>
          <w:sz w:val="22"/>
          <w:szCs w:val="22"/>
          <w:lang w:eastAsia="fr-LU" w:bidi="ar-SA"/>
        </w:rPr>
        <w:t>s.</w:t>
      </w:r>
    </w:p>
    <w:p w14:paraId="14E93625" w14:textId="77777777"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p>
    <w:p w14:paraId="51CED62C" w14:textId="77777777"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MT" w:hAnsi="Times New Roman"/>
          <w:b/>
          <w:sz w:val="22"/>
          <w:szCs w:val="22"/>
          <w:lang w:eastAsia="fr-LU" w:bidi="ar-SA"/>
        </w:rPr>
        <w:t>Pemetrexed Norameda</w:t>
      </w:r>
      <w:r w:rsidRPr="003737CA">
        <w:rPr>
          <w:rFonts w:ascii="Times New Roman" w:eastAsia="TimesNewRomanPS-BoldMT" w:hAnsi="Times New Roman"/>
          <w:b/>
          <w:bCs/>
          <w:sz w:val="22"/>
          <w:szCs w:val="22"/>
          <w:lang w:eastAsia="fr-LU" w:bidi="ar-SA"/>
        </w:rPr>
        <w:t xml:space="preserve"> sudėtyje yra </w:t>
      </w:r>
      <w:r>
        <w:rPr>
          <w:rFonts w:ascii="Times New Roman" w:eastAsia="TimesNewRomanPS-BoldMT" w:hAnsi="Times New Roman"/>
          <w:b/>
          <w:bCs/>
          <w:sz w:val="22"/>
          <w:szCs w:val="22"/>
          <w:lang w:eastAsia="fr-LU" w:bidi="ar-SA"/>
        </w:rPr>
        <w:t>kalio</w:t>
      </w:r>
    </w:p>
    <w:p w14:paraId="06FB40B0" w14:textId="77777777" w:rsidR="00F311D6" w:rsidRPr="003737CA" w:rsidRDefault="00F311D6" w:rsidP="00F311D6">
      <w:pPr>
        <w:numPr>
          <w:ilvl w:val="12"/>
          <w:numId w:val="0"/>
        </w:numPr>
        <w:ind w:right="-2"/>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100 mg </w:t>
      </w:r>
      <w:r w:rsidRPr="00393CA0">
        <w:rPr>
          <w:rFonts w:ascii="Times New Roman" w:eastAsia="Times New Roman" w:hAnsi="Times New Roman"/>
          <w:sz w:val="22"/>
          <w:szCs w:val="22"/>
          <w:lang w:eastAsia="fr-LU"/>
        </w:rPr>
        <w:t>dozėje yra mažiau kaip 1 mmol (39 mg) kalio, t. y. jis beveik neturi reikšmės</w:t>
      </w:r>
      <w:r w:rsidRPr="003737CA">
        <w:rPr>
          <w:rFonts w:ascii="Times New Roman" w:eastAsia="Times New Roman" w:hAnsi="Times New Roman"/>
          <w:sz w:val="22"/>
          <w:szCs w:val="22"/>
          <w:lang w:eastAsia="fr-LU" w:bidi="ar-SA"/>
        </w:rPr>
        <w:t>.</w:t>
      </w:r>
    </w:p>
    <w:p w14:paraId="6FED4639" w14:textId="77777777" w:rsidR="00F311D6" w:rsidRPr="003737CA" w:rsidRDefault="00F311D6" w:rsidP="00F311D6">
      <w:pPr>
        <w:numPr>
          <w:ilvl w:val="12"/>
          <w:numId w:val="0"/>
        </w:numPr>
        <w:ind w:right="-2"/>
        <w:rPr>
          <w:rFonts w:ascii="Times New Roman" w:eastAsia="Times New Roman" w:hAnsi="Times New Roman"/>
          <w:snapToGrid w:val="0"/>
          <w:sz w:val="22"/>
          <w:szCs w:val="22"/>
          <w:lang w:eastAsia="en-US" w:bidi="ar-SA"/>
        </w:rPr>
      </w:pPr>
      <w:r w:rsidRPr="008B3A22">
        <w:rPr>
          <w:rFonts w:ascii="Times New Roman" w:eastAsia="TimesNewRomanPSMT" w:hAnsi="Times New Roman"/>
          <w:sz w:val="22"/>
          <w:szCs w:val="22"/>
          <w:highlight w:val="lightGray"/>
          <w:lang w:eastAsia="fr-LU" w:bidi="ar-SA"/>
        </w:rPr>
        <w:lastRenderedPageBreak/>
        <w:t>Pemetrexed Norameda</w:t>
      </w:r>
      <w:r w:rsidRPr="008B3A22">
        <w:rPr>
          <w:rFonts w:ascii="Times New Roman" w:eastAsia="Times New Roman" w:hAnsi="Times New Roman"/>
          <w:sz w:val="22"/>
          <w:szCs w:val="22"/>
          <w:highlight w:val="lightGray"/>
          <w:lang w:eastAsia="fr-LU" w:bidi="ar-SA"/>
        </w:rPr>
        <w:t xml:space="preserve"> 500 mg </w:t>
      </w:r>
      <w:r w:rsidRPr="008B3A22">
        <w:rPr>
          <w:rFonts w:ascii="Times New Roman" w:eastAsia="Times New Roman" w:hAnsi="Times New Roman"/>
          <w:sz w:val="22"/>
          <w:szCs w:val="22"/>
          <w:highlight w:val="lightGray"/>
          <w:lang w:eastAsia="fr-LU"/>
        </w:rPr>
        <w:t xml:space="preserve">dozėje </w:t>
      </w:r>
      <w:r w:rsidRPr="008B3A22">
        <w:rPr>
          <w:rFonts w:ascii="Times New Roman" w:eastAsia="Times New Roman" w:hAnsi="Times New Roman"/>
          <w:snapToGrid w:val="0"/>
          <w:sz w:val="22"/>
          <w:szCs w:val="22"/>
          <w:highlight w:val="lightGray"/>
          <w:lang w:eastAsia="en-US" w:bidi="ar-SA"/>
        </w:rPr>
        <w:t>yra</w:t>
      </w:r>
      <w:r>
        <w:rPr>
          <w:rFonts w:ascii="Times New Roman" w:eastAsia="Times New Roman" w:hAnsi="Times New Roman"/>
          <w:snapToGrid w:val="0"/>
          <w:sz w:val="22"/>
          <w:szCs w:val="22"/>
          <w:highlight w:val="lightGray"/>
          <w:lang w:eastAsia="en-US" w:bidi="ar-SA"/>
        </w:rPr>
        <w:t xml:space="preserve"> maždaug</w:t>
      </w:r>
      <w:r w:rsidRPr="008B3A22">
        <w:rPr>
          <w:rFonts w:ascii="Times New Roman" w:eastAsia="Times New Roman" w:hAnsi="Times New Roman"/>
          <w:snapToGrid w:val="0"/>
          <w:sz w:val="22"/>
          <w:szCs w:val="22"/>
          <w:highlight w:val="lightGray"/>
          <w:lang w:eastAsia="en-US" w:bidi="ar-SA"/>
        </w:rPr>
        <w:t xml:space="preserve"> 2 mmol kalio. Būtina atsižvelgti, jei sutrikusi inkstų funkcija arba kontroliuojamas kalio kiekis maiste.</w:t>
      </w:r>
    </w:p>
    <w:p w14:paraId="7CABF1F0" w14:textId="77777777" w:rsidR="00F311D6" w:rsidRPr="003737CA" w:rsidRDefault="00F311D6" w:rsidP="00F311D6">
      <w:pPr>
        <w:numPr>
          <w:ilvl w:val="12"/>
          <w:numId w:val="0"/>
        </w:numPr>
        <w:ind w:right="-2"/>
        <w:rPr>
          <w:rFonts w:ascii="Times New Roman" w:eastAsia="Times New Roman" w:hAnsi="Times New Roman"/>
          <w:snapToGrid w:val="0"/>
          <w:sz w:val="22"/>
          <w:szCs w:val="22"/>
          <w:lang w:eastAsia="en-US" w:bidi="ar-SA"/>
        </w:rPr>
      </w:pPr>
    </w:p>
    <w:p w14:paraId="6B6D807E" w14:textId="77777777" w:rsidR="00F311D6" w:rsidRPr="003737CA" w:rsidRDefault="00F311D6" w:rsidP="00F311D6">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3.</w:t>
      </w:r>
      <w:r w:rsidRPr="003737CA">
        <w:rPr>
          <w:rFonts w:ascii="Times New Roman" w:eastAsia="Times New Roman" w:hAnsi="Times New Roman"/>
          <w:b/>
          <w:snapToGrid w:val="0"/>
          <w:sz w:val="22"/>
          <w:szCs w:val="22"/>
          <w:lang w:eastAsia="en-US" w:bidi="ar-SA"/>
        </w:rPr>
        <w:tab/>
        <w:t xml:space="preserve">Kaip vartoti </w:t>
      </w:r>
      <w:r w:rsidRPr="003737CA">
        <w:rPr>
          <w:rFonts w:ascii="Times New Roman" w:eastAsia="TimesNewRomanPSMT" w:hAnsi="Times New Roman"/>
          <w:b/>
          <w:bCs/>
          <w:sz w:val="22"/>
          <w:szCs w:val="22"/>
          <w:lang w:eastAsia="fr-LU" w:bidi="ar-SA"/>
        </w:rPr>
        <w:t>Pemetrexed Norameda</w:t>
      </w:r>
    </w:p>
    <w:p w14:paraId="62E748CC" w14:textId="77777777" w:rsidR="00F311D6" w:rsidRPr="003737CA" w:rsidRDefault="00F311D6" w:rsidP="00F311D6">
      <w:pPr>
        <w:numPr>
          <w:ilvl w:val="12"/>
          <w:numId w:val="0"/>
        </w:numPr>
        <w:ind w:right="-2"/>
        <w:rPr>
          <w:rFonts w:ascii="Times New Roman" w:eastAsia="Times New Roman" w:hAnsi="Times New Roman"/>
          <w:snapToGrid w:val="0"/>
          <w:sz w:val="22"/>
          <w:szCs w:val="22"/>
          <w:lang w:eastAsia="en-US" w:bidi="ar-SA"/>
        </w:rPr>
      </w:pPr>
    </w:p>
    <w:p w14:paraId="5DE0B105"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Pemetrexed Norameda dozė </w:t>
      </w:r>
      <w:r>
        <w:rPr>
          <w:rFonts w:ascii="Times New Roman" w:eastAsia="TimesNewRomanPSMT" w:hAnsi="Times New Roman"/>
          <w:sz w:val="22"/>
          <w:szCs w:val="22"/>
          <w:lang w:eastAsia="fr-LU" w:bidi="ar-SA"/>
        </w:rPr>
        <w:t>yra</w:t>
      </w:r>
      <w:r w:rsidRPr="003737CA">
        <w:rPr>
          <w:rFonts w:ascii="Times New Roman" w:eastAsia="TimesNewRomanPSMT" w:hAnsi="Times New Roman"/>
          <w:sz w:val="22"/>
          <w:szCs w:val="22"/>
          <w:lang w:eastAsia="fr-LU" w:bidi="ar-SA"/>
        </w:rPr>
        <w:t xml:space="preserve"> 500 miligramų kiekvienam kūno paviršiaus </w:t>
      </w:r>
      <w:r>
        <w:rPr>
          <w:rFonts w:ascii="Times New Roman" w:eastAsia="TimesNewRomanPSMT" w:hAnsi="Times New Roman"/>
          <w:sz w:val="22"/>
          <w:szCs w:val="22"/>
          <w:lang w:eastAsia="fr-LU" w:bidi="ar-SA"/>
        </w:rPr>
        <w:t xml:space="preserve">ploto </w:t>
      </w:r>
      <w:r w:rsidRPr="003737CA">
        <w:rPr>
          <w:rFonts w:ascii="Times New Roman" w:eastAsia="TimesNewRomanPSMT" w:hAnsi="Times New Roman"/>
          <w:sz w:val="22"/>
          <w:szCs w:val="22"/>
          <w:lang w:eastAsia="fr-LU" w:bidi="ar-SA"/>
        </w:rPr>
        <w:t>kvadratiniam metrui. Norint apskaičiuoti kūno pavirši</w:t>
      </w:r>
      <w:r>
        <w:rPr>
          <w:rFonts w:ascii="Times New Roman" w:eastAsia="TimesNewRomanPSMT" w:hAnsi="Times New Roman"/>
          <w:sz w:val="22"/>
          <w:szCs w:val="22"/>
          <w:lang w:eastAsia="fr-LU" w:bidi="ar-SA"/>
        </w:rPr>
        <w:t>aus plotą</w:t>
      </w:r>
      <w:r w:rsidRPr="003737CA">
        <w:rPr>
          <w:rFonts w:ascii="Times New Roman" w:eastAsia="TimesNewRomanPSMT" w:hAnsi="Times New Roman"/>
          <w:sz w:val="22"/>
          <w:szCs w:val="22"/>
          <w:lang w:eastAsia="fr-LU" w:bidi="ar-SA"/>
        </w:rPr>
        <w:t xml:space="preserve">, reikia nustatyti Jūsų ūgį ir svorį. Gydytojas pagal apskaičiuotą kūno paviršiaus plotą nustatys Jums reikiamą dozę. Ji gali būti keičiama arba gydymas atidedamas priklausomai nuo kraujo ląstelių skaičiaus ir bendrosios būklės. </w:t>
      </w:r>
      <w:r>
        <w:rPr>
          <w:rFonts w:ascii="Times New Roman" w:eastAsia="TimesNewRomanPSMT" w:hAnsi="Times New Roman"/>
          <w:sz w:val="22"/>
          <w:szCs w:val="22"/>
          <w:lang w:eastAsia="fr-LU" w:bidi="ar-SA"/>
        </w:rPr>
        <w:t>Ligoninės v</w:t>
      </w:r>
      <w:r w:rsidRPr="003737CA">
        <w:rPr>
          <w:rFonts w:ascii="Times New Roman" w:eastAsia="TimesNewRomanPSMT" w:hAnsi="Times New Roman"/>
          <w:sz w:val="22"/>
          <w:szCs w:val="22"/>
          <w:lang w:eastAsia="fr-LU" w:bidi="ar-SA"/>
        </w:rPr>
        <w:t xml:space="preserve">aistininkas, slaugytojas arba gydytojas prieš vartojimą Pemetrexed Norameda miltelius ištirpins natrio chlorido 9 mg/ml (0,9%) </w:t>
      </w:r>
      <w:r>
        <w:rPr>
          <w:rFonts w:ascii="Times New Roman" w:eastAsia="TimesNewRomanPSMT" w:hAnsi="Times New Roman"/>
          <w:sz w:val="22"/>
          <w:szCs w:val="22"/>
          <w:lang w:eastAsia="fr-LU" w:bidi="ar-SA"/>
        </w:rPr>
        <w:t>arba gliukozės 50</w:t>
      </w:r>
      <w:r w:rsidRPr="003737CA">
        <w:rPr>
          <w:rFonts w:ascii="Times New Roman" w:eastAsia="TimesNewRomanPSMT" w:hAnsi="Times New Roman"/>
          <w:sz w:val="22"/>
          <w:szCs w:val="22"/>
          <w:lang w:eastAsia="fr-LU" w:bidi="ar-SA"/>
        </w:rPr>
        <w:t> mg/ml (</w:t>
      </w:r>
      <w:r>
        <w:rPr>
          <w:rFonts w:ascii="Times New Roman" w:eastAsia="TimesNewRomanPSMT" w:hAnsi="Times New Roman"/>
          <w:sz w:val="22"/>
          <w:szCs w:val="22"/>
          <w:lang w:eastAsia="fr-LU" w:bidi="ar-SA"/>
        </w:rPr>
        <w:t>5</w:t>
      </w:r>
      <w:r w:rsidRPr="003737CA">
        <w:rPr>
          <w:rFonts w:ascii="Times New Roman" w:eastAsia="TimesNewRomanPSMT" w:hAnsi="Times New Roman"/>
          <w:sz w:val="22"/>
          <w:szCs w:val="22"/>
          <w:lang w:eastAsia="fr-LU" w:bidi="ar-SA"/>
        </w:rPr>
        <w:t>%) injekciniame tirpale.</w:t>
      </w:r>
    </w:p>
    <w:p w14:paraId="0FF3F0C6"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1C689B3F"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Pemetrexed Norameda Jums visada infuzuos į vieną iš venų. Infuzijos </w:t>
      </w:r>
      <w:r>
        <w:rPr>
          <w:rFonts w:ascii="Times New Roman" w:eastAsia="TimesNewRomanPSMT" w:hAnsi="Times New Roman"/>
          <w:sz w:val="22"/>
          <w:szCs w:val="22"/>
          <w:lang w:eastAsia="fr-LU" w:bidi="ar-SA"/>
        </w:rPr>
        <w:t>truks maždaug</w:t>
      </w:r>
      <w:r w:rsidRPr="003737CA">
        <w:rPr>
          <w:rFonts w:ascii="Times New Roman" w:eastAsia="TimesNewRomanPSMT" w:hAnsi="Times New Roman"/>
          <w:sz w:val="22"/>
          <w:szCs w:val="22"/>
          <w:lang w:eastAsia="fr-LU" w:bidi="ar-SA"/>
        </w:rPr>
        <w:t xml:space="preserve"> 10</w:t>
      </w:r>
      <w:r>
        <w:rPr>
          <w:rFonts w:ascii="Times New Roman" w:eastAsia="TimesNewRomanPSMT" w:hAnsi="Times New Roman"/>
          <w:sz w:val="22"/>
          <w:szCs w:val="22"/>
          <w:lang w:eastAsia="fr-LU" w:bidi="ar-SA"/>
        </w:rPr>
        <w:t> </w:t>
      </w:r>
      <w:r w:rsidRPr="003737CA">
        <w:rPr>
          <w:rFonts w:ascii="Times New Roman" w:eastAsia="TimesNewRomanPSMT" w:hAnsi="Times New Roman"/>
          <w:sz w:val="22"/>
          <w:szCs w:val="22"/>
          <w:lang w:eastAsia="fr-LU" w:bidi="ar-SA"/>
        </w:rPr>
        <w:t>minučių.</w:t>
      </w:r>
    </w:p>
    <w:p w14:paraId="74188604"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6BDA4841" w14:textId="77777777" w:rsidR="00F311D6" w:rsidRPr="003E792D" w:rsidRDefault="00F311D6" w:rsidP="00F311D6">
      <w:pPr>
        <w:autoSpaceDE w:val="0"/>
        <w:autoSpaceDN w:val="0"/>
        <w:adjustRightInd w:val="0"/>
        <w:rPr>
          <w:rFonts w:ascii="Times New Roman" w:eastAsia="TimesNewRomanPSMT" w:hAnsi="Times New Roman"/>
          <w:sz w:val="22"/>
          <w:szCs w:val="22"/>
          <w:u w:val="single"/>
          <w:lang w:eastAsia="fr-LU" w:bidi="ar-SA"/>
        </w:rPr>
      </w:pPr>
      <w:r w:rsidRPr="003E792D">
        <w:rPr>
          <w:rFonts w:ascii="Times New Roman" w:eastAsia="TimesNewRomanPSMT" w:hAnsi="Times New Roman"/>
          <w:sz w:val="22"/>
          <w:szCs w:val="22"/>
          <w:u w:val="single"/>
          <w:lang w:eastAsia="fr-LU" w:bidi="ar-SA"/>
        </w:rPr>
        <w:t>Pemetrexed Norameda vartojimas kartu su cisplatina</w:t>
      </w:r>
    </w:p>
    <w:p w14:paraId="3012C8BF"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Gydytojas arba </w:t>
      </w:r>
      <w:r>
        <w:rPr>
          <w:rFonts w:ascii="Times New Roman" w:eastAsia="TimesNewRomanPSMT" w:hAnsi="Times New Roman"/>
          <w:sz w:val="22"/>
          <w:szCs w:val="22"/>
          <w:lang w:eastAsia="fr-LU" w:bidi="ar-SA"/>
        </w:rPr>
        <w:t xml:space="preserve">ligoninės </w:t>
      </w:r>
      <w:r w:rsidRPr="003737CA">
        <w:rPr>
          <w:rFonts w:ascii="Times New Roman" w:eastAsia="TimesNewRomanPSMT" w:hAnsi="Times New Roman"/>
          <w:sz w:val="22"/>
          <w:szCs w:val="22"/>
          <w:lang w:eastAsia="fr-LU" w:bidi="ar-SA"/>
        </w:rPr>
        <w:t>vaistininkas paruoš pagal kūno svorį ir ūgį apskaičiuotą vaisto dozę.</w:t>
      </w:r>
    </w:p>
    <w:p w14:paraId="5BAC06DA"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Cisplatina taip pat infuzuojama </w:t>
      </w:r>
      <w:r w:rsidRPr="003E792D">
        <w:rPr>
          <w:rFonts w:ascii="Times New Roman" w:eastAsia="TimesNewRomanPSMT" w:hAnsi="Times New Roman"/>
          <w:sz w:val="22"/>
          <w:szCs w:val="22"/>
          <w:lang w:eastAsia="fr-LU" w:bidi="ar-SA"/>
        </w:rPr>
        <w:t>į vieną iš venų</w:t>
      </w:r>
      <w:r w:rsidRPr="003737CA">
        <w:rPr>
          <w:rFonts w:ascii="Times New Roman" w:eastAsia="TimesNewRomanPSMT" w:hAnsi="Times New Roman"/>
          <w:sz w:val="22"/>
          <w:szCs w:val="22"/>
          <w:lang w:eastAsia="fr-LU" w:bidi="ar-SA"/>
        </w:rPr>
        <w:t>, praėjus maždaug 30 minučių po Pemetrexed Norameda infuzijos pabaigos.</w:t>
      </w:r>
      <w:r>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Cisplatinos infuzij</w:t>
      </w:r>
      <w:r>
        <w:rPr>
          <w:rFonts w:ascii="Times New Roman" w:eastAsia="TimesNewRomanPSMT" w:hAnsi="Times New Roman"/>
          <w:sz w:val="22"/>
          <w:szCs w:val="22"/>
          <w:lang w:eastAsia="fr-LU" w:bidi="ar-SA"/>
        </w:rPr>
        <w:t xml:space="preserve">a trunka maždaug </w:t>
      </w:r>
      <w:r w:rsidRPr="003737CA">
        <w:rPr>
          <w:rFonts w:ascii="Times New Roman" w:eastAsia="TimesNewRomanPSMT" w:hAnsi="Times New Roman"/>
          <w:sz w:val="22"/>
          <w:szCs w:val="22"/>
          <w:lang w:eastAsia="fr-LU" w:bidi="ar-SA"/>
        </w:rPr>
        <w:t>2</w:t>
      </w:r>
      <w:r>
        <w:rPr>
          <w:rFonts w:ascii="Times New Roman" w:eastAsia="TimesNewRomanPSMT" w:hAnsi="Times New Roman"/>
          <w:sz w:val="22"/>
          <w:szCs w:val="22"/>
          <w:lang w:eastAsia="fr-LU" w:bidi="ar-SA"/>
        </w:rPr>
        <w:t> valanda</w:t>
      </w:r>
      <w:r w:rsidRPr="003737CA">
        <w:rPr>
          <w:rFonts w:ascii="Times New Roman" w:eastAsia="TimesNewRomanPSMT" w:hAnsi="Times New Roman"/>
          <w:sz w:val="22"/>
          <w:szCs w:val="22"/>
          <w:lang w:eastAsia="fr-LU" w:bidi="ar-SA"/>
        </w:rPr>
        <w:t>s.</w:t>
      </w:r>
    </w:p>
    <w:p w14:paraId="718FAD43"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2FF6DBE7"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Paprastai infuzijos Jums bus kartojamos kas 3 savaites.</w:t>
      </w:r>
    </w:p>
    <w:p w14:paraId="2C5EEA70"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50548308" w14:textId="77777777" w:rsidR="00F311D6" w:rsidRPr="00BC1588" w:rsidRDefault="00F311D6" w:rsidP="00F311D6">
      <w:pPr>
        <w:autoSpaceDE w:val="0"/>
        <w:autoSpaceDN w:val="0"/>
        <w:adjustRightInd w:val="0"/>
        <w:rPr>
          <w:rFonts w:ascii="Times New Roman" w:eastAsia="TimesNewRomanPSMT" w:hAnsi="Times New Roman"/>
          <w:sz w:val="22"/>
          <w:szCs w:val="22"/>
          <w:u w:val="single"/>
          <w:lang w:eastAsia="fr-LU" w:bidi="ar-SA"/>
        </w:rPr>
      </w:pPr>
      <w:r w:rsidRPr="00BC1588">
        <w:rPr>
          <w:rFonts w:ascii="Times New Roman" w:eastAsia="TimesNewRomanPSMT" w:hAnsi="Times New Roman"/>
          <w:sz w:val="22"/>
          <w:szCs w:val="22"/>
          <w:u w:val="single"/>
          <w:lang w:eastAsia="fr-LU" w:bidi="ar-SA"/>
        </w:rPr>
        <w:t>Papildomi vaistai</w:t>
      </w:r>
    </w:p>
    <w:p w14:paraId="5533BA86"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i/>
          <w:iCs/>
          <w:sz w:val="22"/>
          <w:szCs w:val="22"/>
          <w:lang w:eastAsia="fr-LU" w:bidi="ar-SA"/>
        </w:rPr>
        <w:t>Kortikosteroidai</w:t>
      </w:r>
      <w:r w:rsidRPr="003737CA">
        <w:rPr>
          <w:rFonts w:ascii="Times New Roman" w:eastAsia="TimesNewRomanPSMT" w:hAnsi="Times New Roman"/>
          <w:sz w:val="22"/>
          <w:szCs w:val="22"/>
          <w:lang w:eastAsia="fr-LU" w:bidi="ar-SA"/>
        </w:rPr>
        <w:t xml:space="preserve">. Gydytojas Jums </w:t>
      </w:r>
      <w:r>
        <w:rPr>
          <w:rFonts w:ascii="Times New Roman" w:eastAsia="TimesNewRomanPSMT" w:hAnsi="Times New Roman"/>
          <w:sz w:val="22"/>
          <w:szCs w:val="22"/>
          <w:lang w:eastAsia="fr-LU" w:bidi="ar-SA"/>
        </w:rPr>
        <w:t>skirs</w:t>
      </w:r>
      <w:r w:rsidRPr="003737CA">
        <w:rPr>
          <w:rFonts w:ascii="Times New Roman" w:eastAsia="TimesNewRomanPSMT" w:hAnsi="Times New Roman"/>
          <w:sz w:val="22"/>
          <w:szCs w:val="22"/>
          <w:lang w:eastAsia="fr-LU" w:bidi="ar-SA"/>
        </w:rPr>
        <w:t xml:space="preserve"> kortikosteroidų tablečių (atitinkančių 4 miligramus</w:t>
      </w:r>
      <w:r>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deksametazono du kartus per parą), kurių turėsite vartoti dieną prieš Pemetrexed Norameda infuziją, </w:t>
      </w:r>
      <w:r>
        <w:rPr>
          <w:rFonts w:ascii="Times New Roman" w:eastAsia="TimesNewRomanPSMT" w:hAnsi="Times New Roman"/>
          <w:sz w:val="22"/>
          <w:szCs w:val="22"/>
          <w:lang w:eastAsia="fr-LU" w:bidi="ar-SA"/>
        </w:rPr>
        <w:t>infuzijos</w:t>
      </w:r>
      <w:r w:rsidRPr="003737CA">
        <w:rPr>
          <w:rFonts w:ascii="Times New Roman" w:eastAsia="TimesNewRomanPSMT" w:hAnsi="Times New Roman"/>
          <w:sz w:val="22"/>
          <w:szCs w:val="22"/>
          <w:lang w:eastAsia="fr-LU" w:bidi="ar-SA"/>
        </w:rPr>
        <w:t xml:space="preserve"> dieną ir vieną dieną po jos. Kortikosteroidai vartojami tam, kad sumažėtų vaistų nuo vėžio sukeliamų odos reakcijų dažnis ir sunkumas.</w:t>
      </w:r>
    </w:p>
    <w:p w14:paraId="3C8780BE" w14:textId="77777777" w:rsidR="00F311D6" w:rsidRPr="003737CA" w:rsidRDefault="00F311D6" w:rsidP="00F311D6">
      <w:pPr>
        <w:autoSpaceDE w:val="0"/>
        <w:autoSpaceDN w:val="0"/>
        <w:adjustRightInd w:val="0"/>
        <w:rPr>
          <w:rFonts w:ascii="Times New Roman" w:eastAsia="TimesNewRomanPSMT" w:hAnsi="Times New Roman"/>
          <w:i/>
          <w:iCs/>
          <w:sz w:val="22"/>
          <w:szCs w:val="22"/>
          <w:lang w:eastAsia="fr-LU" w:bidi="ar-SA"/>
        </w:rPr>
      </w:pPr>
    </w:p>
    <w:p w14:paraId="3562DF9A"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i/>
          <w:iCs/>
          <w:sz w:val="22"/>
          <w:szCs w:val="22"/>
          <w:lang w:eastAsia="fr-LU" w:bidi="ar-SA"/>
        </w:rPr>
        <w:t>Vitaminų papildai</w:t>
      </w:r>
      <w:r w:rsidRPr="003737CA">
        <w:rPr>
          <w:rFonts w:ascii="Times New Roman" w:eastAsia="TimesNewRomanPSMT" w:hAnsi="Times New Roman"/>
          <w:sz w:val="22"/>
          <w:szCs w:val="22"/>
          <w:lang w:eastAsia="fr-LU" w:bidi="ar-SA"/>
        </w:rPr>
        <w:t>. Gydytojas Jums skirs gydymo Pemetrexed Norameda laikotarpiu kartą per dieną gerti folio rūgšties (vitamino) arba multivitaminų, kurių sudėtyje yra folio rūgšties (350</w:t>
      </w:r>
      <w:r>
        <w:rPr>
          <w:rFonts w:ascii="Times New Roman" w:eastAsia="TimesNewRomanPSMT" w:hAnsi="Times New Roman"/>
          <w:sz w:val="22"/>
          <w:szCs w:val="22"/>
          <w:lang w:eastAsia="fr-LU" w:bidi="ar-SA"/>
        </w:rPr>
        <w:noBreakHyphen/>
      </w:r>
      <w:r w:rsidRPr="003737CA">
        <w:rPr>
          <w:rFonts w:ascii="Times New Roman" w:eastAsia="TimesNewRomanPSMT" w:hAnsi="Times New Roman"/>
          <w:sz w:val="22"/>
          <w:szCs w:val="22"/>
          <w:lang w:eastAsia="fr-LU" w:bidi="ar-SA"/>
        </w:rPr>
        <w:t>1</w:t>
      </w:r>
      <w:r>
        <w:rPr>
          <w:rFonts w:ascii="Times New Roman" w:eastAsia="TimesNewRomanPSMT" w:hAnsi="Times New Roman"/>
          <w:sz w:val="22"/>
          <w:szCs w:val="22"/>
          <w:lang w:eastAsia="fr-LU" w:bidi="ar-SA"/>
        </w:rPr>
        <w:t> 000 </w:t>
      </w:r>
      <w:r w:rsidRPr="003737CA">
        <w:rPr>
          <w:rFonts w:ascii="Times New Roman" w:eastAsia="TimesNewRomanPSMT" w:hAnsi="Times New Roman"/>
          <w:sz w:val="22"/>
          <w:szCs w:val="22"/>
          <w:lang w:eastAsia="fr-LU" w:bidi="ar-SA"/>
        </w:rPr>
        <w:t>mikrogramų). Per septynias dienas prieš pirmąją Pemetrexed Norameda dozę reikia suvartoti ne mažiau kaip 5 folio rūgšties dozes. Po paskutinės Pemetrexed Norameda dozės folio rūgšties vartojimą reikia tęsti dar 21 dieną. Be to, Jums sušvirkš vitamino B</w:t>
      </w:r>
      <w:r w:rsidRPr="00605EE0">
        <w:rPr>
          <w:rFonts w:ascii="Times New Roman" w:eastAsia="TimesNewRomanPSMT" w:hAnsi="Times New Roman"/>
          <w:sz w:val="22"/>
          <w:szCs w:val="22"/>
          <w:vertAlign w:val="subscript"/>
          <w:lang w:eastAsia="fr-LU" w:bidi="ar-SA"/>
        </w:rPr>
        <w:t>12</w:t>
      </w:r>
      <w:r w:rsidRPr="003737CA">
        <w:rPr>
          <w:rFonts w:ascii="Times New Roman" w:eastAsia="TimesNewRomanPSMT" w:hAnsi="Times New Roman"/>
          <w:sz w:val="22"/>
          <w:szCs w:val="22"/>
          <w:lang w:eastAsia="fr-LU" w:bidi="ar-SA"/>
        </w:rPr>
        <w:t xml:space="preserve"> (1</w:t>
      </w:r>
      <w:r>
        <w:rPr>
          <w:rFonts w:ascii="Times New Roman" w:eastAsia="TimesNewRomanPSMT" w:hAnsi="Times New Roman"/>
          <w:sz w:val="22"/>
          <w:szCs w:val="22"/>
          <w:lang w:eastAsia="fr-LU" w:bidi="ar-SA"/>
        </w:rPr>
        <w:t> </w:t>
      </w:r>
      <w:r w:rsidRPr="003737CA">
        <w:rPr>
          <w:rFonts w:ascii="Times New Roman" w:eastAsia="TimesNewRomanPSMT" w:hAnsi="Times New Roman"/>
          <w:sz w:val="22"/>
          <w:szCs w:val="22"/>
          <w:lang w:eastAsia="fr-LU" w:bidi="ar-SA"/>
        </w:rPr>
        <w:t>000 mikrogramų) savaitę prieš Pemetrexed Norameda dozę ir po to maždaug kas 9 savaites (t.</w:t>
      </w:r>
      <w:r>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y. kas 3 Pemetrexed Norameda gydymo kursus). Vitaminą B</w:t>
      </w:r>
      <w:r w:rsidRPr="00605EE0">
        <w:rPr>
          <w:rFonts w:ascii="Times New Roman" w:eastAsia="TimesNewRomanPSMT" w:hAnsi="Times New Roman"/>
          <w:sz w:val="22"/>
          <w:szCs w:val="22"/>
          <w:vertAlign w:val="subscript"/>
          <w:lang w:eastAsia="fr-LU" w:bidi="ar-SA"/>
        </w:rPr>
        <w:t>12</w:t>
      </w:r>
      <w:r w:rsidRPr="003737CA">
        <w:rPr>
          <w:rFonts w:ascii="Times New Roman" w:eastAsia="TimesNewRomanPSMT" w:hAnsi="Times New Roman"/>
          <w:sz w:val="22"/>
          <w:szCs w:val="22"/>
          <w:lang w:eastAsia="fr-LU" w:bidi="ar-SA"/>
        </w:rPr>
        <w:t xml:space="preserve"> ir folio rūgštį reikia vartoti tam, kad susilpnėtų vaistų nuo vėžio sukeliamas </w:t>
      </w:r>
      <w:r>
        <w:rPr>
          <w:rFonts w:ascii="Times New Roman" w:eastAsia="TimesNewRomanPSMT" w:hAnsi="Times New Roman"/>
          <w:sz w:val="22"/>
          <w:szCs w:val="22"/>
          <w:lang w:eastAsia="fr-LU" w:bidi="ar-SA"/>
        </w:rPr>
        <w:t xml:space="preserve">galimas </w:t>
      </w:r>
      <w:r w:rsidRPr="003737CA">
        <w:rPr>
          <w:rFonts w:ascii="Times New Roman" w:eastAsia="TimesNewRomanPSMT" w:hAnsi="Times New Roman"/>
          <w:sz w:val="22"/>
          <w:szCs w:val="22"/>
          <w:lang w:eastAsia="fr-LU" w:bidi="ar-SA"/>
        </w:rPr>
        <w:t>toksinis poveikis.</w:t>
      </w:r>
    </w:p>
    <w:p w14:paraId="2D28E3F9" w14:textId="77777777" w:rsidR="00F311D6" w:rsidRPr="003737CA" w:rsidRDefault="00F311D6" w:rsidP="00F311D6">
      <w:pPr>
        <w:numPr>
          <w:ilvl w:val="12"/>
          <w:numId w:val="0"/>
        </w:numPr>
        <w:ind w:right="-29"/>
        <w:rPr>
          <w:rFonts w:ascii="Times New Roman" w:eastAsia="TimesNewRomanPSMT" w:hAnsi="Times New Roman"/>
          <w:sz w:val="22"/>
          <w:szCs w:val="22"/>
          <w:lang w:eastAsia="fr-LU" w:bidi="ar-SA"/>
        </w:rPr>
      </w:pPr>
    </w:p>
    <w:p w14:paraId="14BE96CF" w14:textId="77777777" w:rsidR="00F311D6" w:rsidRPr="003737CA" w:rsidRDefault="00F311D6" w:rsidP="00F311D6">
      <w:pPr>
        <w:numPr>
          <w:ilvl w:val="12"/>
          <w:numId w:val="0"/>
        </w:numPr>
        <w:ind w:right="-29"/>
        <w:rPr>
          <w:rFonts w:ascii="Times New Roman" w:eastAsia="Times New Roman" w:hAnsi="Times New Roman"/>
          <w:snapToGrid w:val="0"/>
          <w:sz w:val="22"/>
          <w:szCs w:val="22"/>
          <w:lang w:eastAsia="en-US" w:bidi="ar-SA"/>
        </w:rPr>
      </w:pPr>
      <w:r w:rsidRPr="003737CA">
        <w:rPr>
          <w:rFonts w:ascii="Times New Roman" w:eastAsia="TimesNewRomanPSMT" w:hAnsi="Times New Roman"/>
          <w:sz w:val="22"/>
          <w:szCs w:val="22"/>
          <w:lang w:eastAsia="fr-LU" w:bidi="ar-SA"/>
        </w:rPr>
        <w:t>Jeigu kiltų daugiau klausimų dėl šio vaisto vartojimo, kreipkitės į gydytoją arba vaistininką.</w:t>
      </w:r>
    </w:p>
    <w:p w14:paraId="6EAC4462" w14:textId="77777777" w:rsidR="00F311D6" w:rsidRPr="003737CA" w:rsidRDefault="00F311D6" w:rsidP="00F311D6">
      <w:pPr>
        <w:numPr>
          <w:ilvl w:val="12"/>
          <w:numId w:val="0"/>
        </w:numPr>
        <w:rPr>
          <w:rFonts w:ascii="Times New Roman" w:eastAsia="Times New Roman" w:hAnsi="Times New Roman"/>
          <w:snapToGrid w:val="0"/>
          <w:sz w:val="22"/>
          <w:szCs w:val="22"/>
          <w:lang w:eastAsia="en-US" w:bidi="ar-SA"/>
        </w:rPr>
      </w:pPr>
    </w:p>
    <w:p w14:paraId="61C864DA" w14:textId="77777777" w:rsidR="00F311D6" w:rsidRPr="003737CA" w:rsidRDefault="00F311D6" w:rsidP="00F311D6">
      <w:pPr>
        <w:numPr>
          <w:ilvl w:val="12"/>
          <w:numId w:val="0"/>
        </w:numPr>
        <w:rPr>
          <w:rFonts w:ascii="Times New Roman" w:eastAsia="Times New Roman" w:hAnsi="Times New Roman"/>
          <w:snapToGrid w:val="0"/>
          <w:sz w:val="22"/>
          <w:szCs w:val="22"/>
          <w:lang w:eastAsia="en-US" w:bidi="ar-SA"/>
        </w:rPr>
      </w:pPr>
    </w:p>
    <w:p w14:paraId="5FD1E5C5" w14:textId="77777777" w:rsidR="00F311D6" w:rsidRPr="003737CA" w:rsidRDefault="00F311D6" w:rsidP="00F311D6">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4.</w:t>
      </w:r>
      <w:r w:rsidRPr="003737CA">
        <w:rPr>
          <w:rFonts w:ascii="Times New Roman" w:eastAsia="Times New Roman" w:hAnsi="Times New Roman"/>
          <w:b/>
          <w:snapToGrid w:val="0"/>
          <w:sz w:val="22"/>
          <w:szCs w:val="22"/>
          <w:lang w:eastAsia="en-US" w:bidi="ar-SA"/>
        </w:rPr>
        <w:tab/>
        <w:t>Galimas šalutinis poveikis</w:t>
      </w:r>
    </w:p>
    <w:p w14:paraId="1268A9F6" w14:textId="77777777" w:rsidR="00F311D6" w:rsidRPr="003737CA" w:rsidRDefault="00F311D6" w:rsidP="00F311D6">
      <w:pPr>
        <w:numPr>
          <w:ilvl w:val="12"/>
          <w:numId w:val="0"/>
        </w:numPr>
        <w:rPr>
          <w:rFonts w:ascii="Times New Roman" w:eastAsia="Times New Roman" w:hAnsi="Times New Roman"/>
          <w:snapToGrid w:val="0"/>
          <w:sz w:val="22"/>
          <w:szCs w:val="22"/>
          <w:lang w:eastAsia="en-US" w:bidi="ar-SA"/>
        </w:rPr>
      </w:pPr>
    </w:p>
    <w:p w14:paraId="544CEB5A"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Šis vaistas, kaip ir visi </w:t>
      </w:r>
      <w:r w:rsidRPr="003737CA">
        <w:rPr>
          <w:rFonts w:ascii="Times New Roman" w:eastAsia="TimesNewRomanPSMT" w:hAnsi="Times New Roman"/>
          <w:sz w:val="22"/>
          <w:szCs w:val="22"/>
          <w:lang w:eastAsia="fr-LU" w:bidi="ar-SA"/>
        </w:rPr>
        <w:t>kiti, gali sukelti šalutinį poveikį, nors jis pasireiškia ne visiems žmonėms</w:t>
      </w:r>
      <w:r w:rsidRPr="003737CA">
        <w:rPr>
          <w:rFonts w:ascii="Times New Roman" w:eastAsia="Times New Roman" w:hAnsi="Times New Roman"/>
          <w:sz w:val="22"/>
          <w:szCs w:val="22"/>
          <w:lang w:eastAsia="fr-LU" w:bidi="ar-SA"/>
        </w:rPr>
        <w:t>.</w:t>
      </w:r>
    </w:p>
    <w:p w14:paraId="25EDC340" w14:textId="77777777" w:rsidR="00F311D6" w:rsidRPr="003737CA" w:rsidRDefault="00F311D6" w:rsidP="00F311D6">
      <w:pPr>
        <w:keepNext/>
        <w:tabs>
          <w:tab w:val="left" w:pos="567"/>
        </w:tabs>
        <w:jc w:val="both"/>
        <w:outlineLvl w:val="3"/>
        <w:rPr>
          <w:rFonts w:ascii="Times New Roman" w:eastAsia="Times New Roman" w:hAnsi="Times New Roman"/>
          <w:b/>
          <w:snapToGrid w:val="0"/>
          <w:sz w:val="22"/>
          <w:szCs w:val="22"/>
          <w:lang w:eastAsia="en-US" w:bidi="ar-SA"/>
        </w:rPr>
      </w:pPr>
    </w:p>
    <w:p w14:paraId="2D6822C7" w14:textId="77777777" w:rsidR="00F311D6"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Nedelsdami </w:t>
      </w:r>
      <w:r>
        <w:rPr>
          <w:rFonts w:ascii="Times New Roman" w:eastAsia="Times New Roman" w:hAnsi="Times New Roman"/>
          <w:sz w:val="22"/>
          <w:szCs w:val="22"/>
          <w:lang w:eastAsia="fr-LU" w:bidi="ar-SA"/>
        </w:rPr>
        <w:t>kreipkitės</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į gydytoją</w:t>
      </w:r>
      <w:r>
        <w:rPr>
          <w:rFonts w:ascii="Times New Roman" w:eastAsia="TimesNewRomanPSMT" w:hAnsi="Times New Roman"/>
          <w:sz w:val="22"/>
          <w:szCs w:val="22"/>
          <w:lang w:eastAsia="fr-LU" w:bidi="ar-SA"/>
        </w:rPr>
        <w:t>, jei pastebėsite bet kurį toliau išvardytą poveikį.</w:t>
      </w:r>
    </w:p>
    <w:p w14:paraId="0F0AEC6F" w14:textId="6C8B16C5" w:rsidR="00F311D6" w:rsidRPr="00AF1976" w:rsidRDefault="00F311D6" w:rsidP="00F311D6">
      <w:pPr>
        <w:pStyle w:val="Sraopastraipa"/>
        <w:numPr>
          <w:ilvl w:val="0"/>
          <w:numId w:val="8"/>
        </w:numPr>
        <w:autoSpaceDE w:val="0"/>
        <w:autoSpaceDN w:val="0"/>
        <w:adjustRightInd w:val="0"/>
        <w:ind w:left="567" w:hanging="567"/>
        <w:rPr>
          <w:szCs w:val="22"/>
          <w:lang w:eastAsia="fr-LU" w:bidi="ar-SA"/>
        </w:rPr>
      </w:pPr>
      <w:r>
        <w:rPr>
          <w:szCs w:val="22"/>
          <w:lang w:eastAsia="fr-LU" w:bidi="ar-SA"/>
        </w:rPr>
        <w:t xml:space="preserve">Karščiavimas ar </w:t>
      </w:r>
      <w:r w:rsidRPr="00AF1976">
        <w:rPr>
          <w:rFonts w:eastAsia="TimesNewRomanPSMT"/>
          <w:szCs w:val="22"/>
          <w:lang w:eastAsia="fr-LU" w:bidi="ar-SA"/>
        </w:rPr>
        <w:t>infekcin</w:t>
      </w:r>
      <w:r>
        <w:rPr>
          <w:rFonts w:eastAsia="TimesNewRomanPSMT"/>
          <w:szCs w:val="22"/>
          <w:lang w:eastAsia="fr-LU" w:bidi="ar-SA"/>
        </w:rPr>
        <w:t>ė</w:t>
      </w:r>
      <w:r w:rsidRPr="00AF1976">
        <w:rPr>
          <w:rFonts w:eastAsia="TimesNewRomanPSMT"/>
          <w:szCs w:val="22"/>
          <w:lang w:eastAsia="fr-LU" w:bidi="ar-SA"/>
        </w:rPr>
        <w:t xml:space="preserve"> liga (</w:t>
      </w:r>
      <w:r w:rsidR="006F0FB5">
        <w:rPr>
          <w:rFonts w:eastAsia="TimesNewRomanPSMT"/>
          <w:szCs w:val="22"/>
          <w:lang w:eastAsia="fr-LU" w:bidi="ar-SA"/>
        </w:rPr>
        <w:t>atitinkamai</w:t>
      </w:r>
      <w:r w:rsidR="004206C7">
        <w:rPr>
          <w:rFonts w:eastAsia="TimesNewRomanPSMT"/>
          <w:szCs w:val="22"/>
          <w:lang w:eastAsia="fr-LU" w:bidi="ar-SA"/>
        </w:rPr>
        <w:t xml:space="preserve">, </w:t>
      </w:r>
      <w:r w:rsidRPr="00AF1976">
        <w:rPr>
          <w:rFonts w:eastAsia="TimesNewRomanPSMT"/>
          <w:szCs w:val="22"/>
          <w:lang w:eastAsia="fr-LU" w:bidi="ar-SA"/>
        </w:rPr>
        <w:t xml:space="preserve">dažnas </w:t>
      </w:r>
      <w:r w:rsidR="004206C7">
        <w:rPr>
          <w:rFonts w:eastAsia="TimesNewRomanPSMT"/>
          <w:szCs w:val="22"/>
          <w:lang w:eastAsia="fr-LU" w:bidi="ar-SA"/>
        </w:rPr>
        <w:t xml:space="preserve">ar labai dažnas </w:t>
      </w:r>
      <w:r w:rsidRPr="00AF1976">
        <w:rPr>
          <w:rFonts w:eastAsia="TimesNewRomanPSMT"/>
          <w:szCs w:val="22"/>
          <w:lang w:eastAsia="fr-LU" w:bidi="ar-SA"/>
        </w:rPr>
        <w:t xml:space="preserve">poveikis): </w:t>
      </w:r>
      <w:r>
        <w:rPr>
          <w:rFonts w:eastAsia="TimesNewRomanPSMT"/>
          <w:szCs w:val="22"/>
          <w:lang w:eastAsia="fr-LU" w:bidi="ar-SA"/>
        </w:rPr>
        <w:t xml:space="preserve">kūno </w:t>
      </w:r>
      <w:r w:rsidRPr="00AF1976">
        <w:rPr>
          <w:rFonts w:eastAsia="TimesNewRomanPSMT"/>
          <w:szCs w:val="22"/>
          <w:lang w:eastAsia="fr-LU" w:bidi="ar-SA"/>
        </w:rPr>
        <w:t xml:space="preserve">temperatūra </w:t>
      </w:r>
      <w:r>
        <w:rPr>
          <w:szCs w:val="22"/>
          <w:lang w:eastAsia="fr-LU" w:bidi="ar-SA"/>
        </w:rPr>
        <w:t>tapo</w:t>
      </w:r>
      <w:r w:rsidRPr="00AF1976">
        <w:rPr>
          <w:szCs w:val="22"/>
          <w:lang w:eastAsia="fr-LU" w:bidi="ar-SA"/>
        </w:rPr>
        <w:t xml:space="preserve"> 38ºC ar </w:t>
      </w:r>
      <w:r w:rsidRPr="00AF1976">
        <w:rPr>
          <w:rFonts w:eastAsia="TimesNewRomanPSMT"/>
          <w:szCs w:val="22"/>
          <w:lang w:eastAsia="fr-LU" w:bidi="ar-SA"/>
        </w:rPr>
        <w:t>daugiau, prakaituojate</w:t>
      </w:r>
      <w:r>
        <w:rPr>
          <w:rFonts w:eastAsia="TimesNewRomanPSMT"/>
          <w:szCs w:val="22"/>
          <w:lang w:eastAsia="fr-LU" w:bidi="ar-SA"/>
        </w:rPr>
        <w:t xml:space="preserve"> ar atsirado</w:t>
      </w:r>
      <w:r w:rsidRPr="00AF1976">
        <w:rPr>
          <w:rFonts w:eastAsia="TimesNewRomanPSMT"/>
          <w:szCs w:val="22"/>
          <w:lang w:eastAsia="fr-LU" w:bidi="ar-SA"/>
        </w:rPr>
        <w:t xml:space="preserve"> yra kitų infekcijos simptomų (kadangi baltųjų kraujo ląstelių kiekis Jūsų</w:t>
      </w:r>
      <w:r w:rsidRPr="00AF1976">
        <w:rPr>
          <w:szCs w:val="22"/>
          <w:lang w:eastAsia="fr-LU" w:bidi="ar-SA"/>
        </w:rPr>
        <w:t xml:space="preserve"> </w:t>
      </w:r>
      <w:r w:rsidRPr="00AF1976">
        <w:rPr>
          <w:rFonts w:eastAsia="TimesNewRomanPSMT"/>
          <w:szCs w:val="22"/>
          <w:lang w:eastAsia="fr-LU" w:bidi="ar-SA"/>
        </w:rPr>
        <w:t>kraujyje gali būti mažesnis už normalų; tai labai dažnas poveikis). Infekcinė liga (sepsis) gali</w:t>
      </w:r>
      <w:r w:rsidRPr="00AF1976">
        <w:rPr>
          <w:szCs w:val="22"/>
          <w:lang w:eastAsia="fr-LU" w:bidi="ar-SA"/>
        </w:rPr>
        <w:t xml:space="preserve"> </w:t>
      </w:r>
      <w:r w:rsidRPr="00AF1976">
        <w:rPr>
          <w:rFonts w:eastAsia="TimesNewRomanPSMT"/>
          <w:szCs w:val="22"/>
          <w:lang w:eastAsia="fr-LU" w:bidi="ar-SA"/>
        </w:rPr>
        <w:t xml:space="preserve">būti sunki ir </w:t>
      </w:r>
      <w:r>
        <w:rPr>
          <w:rFonts w:eastAsia="TimesNewRomanPSMT"/>
          <w:szCs w:val="22"/>
          <w:lang w:eastAsia="fr-LU" w:bidi="ar-SA"/>
        </w:rPr>
        <w:t>sukelti</w:t>
      </w:r>
      <w:r w:rsidRPr="00AF1976">
        <w:rPr>
          <w:rFonts w:eastAsia="TimesNewRomanPSMT"/>
          <w:szCs w:val="22"/>
          <w:lang w:eastAsia="fr-LU" w:bidi="ar-SA"/>
        </w:rPr>
        <w:t xml:space="preserve"> mirtį</w:t>
      </w:r>
      <w:r>
        <w:rPr>
          <w:szCs w:val="22"/>
          <w:lang w:eastAsia="fr-LU" w:bidi="ar-SA"/>
        </w:rPr>
        <w:t>.</w:t>
      </w:r>
    </w:p>
    <w:p w14:paraId="311D2462" w14:textId="77777777" w:rsidR="00F311D6" w:rsidRPr="003737CA" w:rsidRDefault="00F311D6" w:rsidP="00F311D6">
      <w:pPr>
        <w:numPr>
          <w:ilvl w:val="0"/>
          <w:numId w:val="8"/>
        </w:numPr>
        <w:tabs>
          <w:tab w:val="left" w:pos="567"/>
        </w:tabs>
        <w:autoSpaceDE w:val="0"/>
        <w:autoSpaceDN w:val="0"/>
        <w:adjustRightInd w:val="0"/>
        <w:ind w:left="567" w:hanging="567"/>
        <w:contextualSpacing/>
        <w:rPr>
          <w:rFonts w:ascii="Times New Roman" w:eastAsia="TimesNewRomanPSMT" w:hAnsi="Times New Roman"/>
          <w:sz w:val="22"/>
          <w:szCs w:val="22"/>
          <w:lang w:eastAsia="fr-LU" w:bidi="ar-SA"/>
        </w:rPr>
      </w:pPr>
      <w:r>
        <w:rPr>
          <w:rFonts w:ascii="Times New Roman" w:eastAsia="Times New Roman" w:hAnsi="Times New Roman"/>
          <w:sz w:val="22"/>
          <w:szCs w:val="22"/>
          <w:lang w:eastAsia="fr-LU" w:bidi="ar-SA"/>
        </w:rPr>
        <w:t>S</w:t>
      </w:r>
      <w:r w:rsidRPr="003737CA">
        <w:rPr>
          <w:rFonts w:ascii="Times New Roman" w:eastAsia="TimesNewRomanPSMT" w:hAnsi="Times New Roman"/>
          <w:sz w:val="22"/>
          <w:szCs w:val="22"/>
          <w:lang w:eastAsia="fr-LU" w:bidi="ar-SA"/>
        </w:rPr>
        <w:t>kausm</w:t>
      </w:r>
      <w:r>
        <w:rPr>
          <w:rFonts w:ascii="Times New Roman" w:eastAsia="TimesNewRomanPSMT" w:hAnsi="Times New Roman"/>
          <w:sz w:val="22"/>
          <w:szCs w:val="22"/>
          <w:lang w:eastAsia="fr-LU" w:bidi="ar-SA"/>
        </w:rPr>
        <w:t>as</w:t>
      </w:r>
      <w:r w:rsidRPr="003737CA">
        <w:rPr>
          <w:rFonts w:ascii="Times New Roman" w:eastAsia="TimesNewRomanPSMT" w:hAnsi="Times New Roman"/>
          <w:sz w:val="22"/>
          <w:szCs w:val="22"/>
          <w:lang w:eastAsia="fr-LU" w:bidi="ar-SA"/>
        </w:rPr>
        <w:t xml:space="preserve"> krūtinėje (dažnas poveikis) arba dažn</w:t>
      </w:r>
      <w:r>
        <w:rPr>
          <w:rFonts w:ascii="Times New Roman" w:eastAsia="TimesNewRomanPSMT" w:hAnsi="Times New Roman"/>
          <w:sz w:val="22"/>
          <w:szCs w:val="22"/>
          <w:lang w:eastAsia="fr-LU" w:bidi="ar-SA"/>
        </w:rPr>
        <w:t>as</w:t>
      </w:r>
      <w:r w:rsidRPr="003737CA">
        <w:rPr>
          <w:rFonts w:ascii="Times New Roman" w:eastAsia="TimesNewRomanPSMT" w:hAnsi="Times New Roman"/>
          <w:sz w:val="22"/>
          <w:szCs w:val="22"/>
          <w:lang w:eastAsia="fr-LU" w:bidi="ar-SA"/>
        </w:rPr>
        <w:t xml:space="preserve"> širdies plakim</w:t>
      </w:r>
      <w:r>
        <w:rPr>
          <w:rFonts w:ascii="Times New Roman" w:eastAsia="TimesNewRomanPSMT" w:hAnsi="Times New Roman"/>
          <w:sz w:val="22"/>
          <w:szCs w:val="22"/>
          <w:lang w:eastAsia="fr-LU" w:bidi="ar-SA"/>
        </w:rPr>
        <w:t>as</w:t>
      </w:r>
      <w:r w:rsidRPr="003737CA">
        <w:rPr>
          <w:rFonts w:ascii="Times New Roman" w:eastAsia="TimesNewRomanPSMT" w:hAnsi="Times New Roman"/>
          <w:sz w:val="22"/>
          <w:szCs w:val="22"/>
          <w:lang w:eastAsia="fr-LU" w:bidi="ar-SA"/>
        </w:rPr>
        <w:t xml:space="preserve"> (nedažnas </w:t>
      </w:r>
      <w:r>
        <w:rPr>
          <w:rFonts w:ascii="Times New Roman" w:eastAsia="Times New Roman" w:hAnsi="Times New Roman"/>
          <w:sz w:val="22"/>
          <w:szCs w:val="22"/>
          <w:lang w:eastAsia="fr-LU" w:bidi="ar-SA"/>
        </w:rPr>
        <w:t>poveikis).</w:t>
      </w:r>
    </w:p>
    <w:p w14:paraId="46099712" w14:textId="77777777" w:rsidR="00F311D6" w:rsidRPr="00AF1976" w:rsidRDefault="00F311D6" w:rsidP="00F311D6">
      <w:pPr>
        <w:pStyle w:val="Sraopastraipa"/>
        <w:numPr>
          <w:ilvl w:val="0"/>
          <w:numId w:val="8"/>
        </w:numPr>
        <w:autoSpaceDE w:val="0"/>
        <w:autoSpaceDN w:val="0"/>
        <w:adjustRightInd w:val="0"/>
        <w:ind w:left="567" w:hanging="567"/>
        <w:rPr>
          <w:rFonts w:eastAsia="TimesNewRomanPSMT"/>
          <w:szCs w:val="22"/>
          <w:lang w:eastAsia="fr-LU" w:bidi="ar-SA"/>
        </w:rPr>
      </w:pPr>
      <w:r>
        <w:rPr>
          <w:szCs w:val="22"/>
          <w:lang w:eastAsia="fr-LU" w:bidi="ar-SA"/>
        </w:rPr>
        <w:t>B</w:t>
      </w:r>
      <w:r w:rsidRPr="00AF1976">
        <w:rPr>
          <w:rFonts w:eastAsia="TimesNewRomanPSMT"/>
          <w:szCs w:val="22"/>
          <w:lang w:eastAsia="fr-LU" w:bidi="ar-SA"/>
        </w:rPr>
        <w:t>urn</w:t>
      </w:r>
      <w:r>
        <w:rPr>
          <w:rFonts w:eastAsia="TimesNewRomanPSMT"/>
          <w:szCs w:val="22"/>
          <w:lang w:eastAsia="fr-LU" w:bidi="ar-SA"/>
        </w:rPr>
        <w:t>os skausmas, paraudimas, patinimas ar išopėjimas (labai dažnas poveikis).</w:t>
      </w:r>
    </w:p>
    <w:p w14:paraId="78F574B6" w14:textId="00CC0FE2" w:rsidR="00F311D6" w:rsidRPr="003737CA" w:rsidRDefault="00F311D6" w:rsidP="00F311D6">
      <w:pPr>
        <w:numPr>
          <w:ilvl w:val="0"/>
          <w:numId w:val="8"/>
        </w:numPr>
        <w:tabs>
          <w:tab w:val="left" w:pos="567"/>
        </w:tabs>
        <w:autoSpaceDE w:val="0"/>
        <w:autoSpaceDN w:val="0"/>
        <w:adjustRightInd w:val="0"/>
        <w:ind w:left="567" w:hanging="567"/>
        <w:contextualSpacing/>
        <w:rPr>
          <w:rFonts w:ascii="Times New Roman" w:eastAsia="TimesNewRomanPSMT" w:hAnsi="Times New Roman"/>
          <w:sz w:val="22"/>
          <w:szCs w:val="22"/>
          <w:lang w:eastAsia="fr-LU" w:bidi="ar-SA"/>
        </w:rPr>
      </w:pPr>
      <w:r>
        <w:rPr>
          <w:rFonts w:ascii="Times New Roman" w:eastAsia="Times New Roman" w:hAnsi="Times New Roman"/>
          <w:sz w:val="22"/>
          <w:szCs w:val="22"/>
          <w:lang w:eastAsia="fr-LU" w:bidi="ar-SA"/>
        </w:rPr>
        <w:t>A</w:t>
      </w:r>
      <w:r w:rsidRPr="003737CA">
        <w:rPr>
          <w:rFonts w:ascii="Times New Roman" w:eastAsia="TimesNewRomanPSMT" w:hAnsi="Times New Roman"/>
          <w:sz w:val="22"/>
          <w:szCs w:val="22"/>
          <w:lang w:eastAsia="fr-LU" w:bidi="ar-SA"/>
        </w:rPr>
        <w:t xml:space="preserve">lerginė reakcija: </w:t>
      </w:r>
      <w:r>
        <w:rPr>
          <w:rFonts w:ascii="Times New Roman" w:eastAsia="TimesNewRomanPSMT" w:hAnsi="Times New Roman"/>
          <w:sz w:val="22"/>
          <w:szCs w:val="22"/>
          <w:lang w:eastAsia="fr-LU" w:bidi="ar-SA"/>
        </w:rPr>
        <w:t>odos išbėrimas</w:t>
      </w:r>
      <w:r w:rsidRPr="003737CA">
        <w:rPr>
          <w:rFonts w:ascii="Times New Roman" w:eastAsia="TimesNewRomanPSMT" w:hAnsi="Times New Roman"/>
          <w:sz w:val="22"/>
          <w:szCs w:val="22"/>
          <w:lang w:eastAsia="fr-LU" w:bidi="ar-SA"/>
        </w:rPr>
        <w:t xml:space="preserve"> (labai dažnas poveikis), </w:t>
      </w:r>
      <w:r>
        <w:rPr>
          <w:rFonts w:ascii="Times New Roman" w:eastAsia="TimesNewRomanPSMT" w:hAnsi="Times New Roman"/>
          <w:sz w:val="22"/>
          <w:szCs w:val="22"/>
          <w:lang w:eastAsia="fr-LU" w:bidi="ar-SA"/>
        </w:rPr>
        <w:t>deginimo ar badymo pojūtis</w:t>
      </w:r>
      <w:r w:rsidRPr="003737CA">
        <w:rPr>
          <w:rFonts w:ascii="Times New Roman" w:eastAsia="TimesNewRomanPSMT" w:hAnsi="Times New Roman"/>
          <w:sz w:val="22"/>
          <w:szCs w:val="22"/>
          <w:lang w:eastAsia="fr-LU" w:bidi="ar-SA"/>
        </w:rPr>
        <w:t xml:space="preserve"> (dažnas poveikis) arba </w:t>
      </w:r>
      <w:r w:rsidRPr="003A6D25">
        <w:rPr>
          <w:rFonts w:ascii="Times New Roman" w:eastAsia="TimesNewRomanPSMT" w:hAnsi="Times New Roman"/>
          <w:sz w:val="22"/>
          <w:szCs w:val="22"/>
          <w:lang w:eastAsia="fr-LU" w:bidi="ar-SA"/>
        </w:rPr>
        <w:t xml:space="preserve">karščiavimas </w:t>
      </w:r>
      <w:r w:rsidRPr="003737CA">
        <w:rPr>
          <w:rFonts w:ascii="Times New Roman" w:eastAsia="TimesNewRomanPSMT" w:hAnsi="Times New Roman"/>
          <w:sz w:val="22"/>
          <w:szCs w:val="22"/>
          <w:lang w:eastAsia="fr-LU" w:bidi="ar-SA"/>
        </w:rPr>
        <w:t>(dažnas poveikis)</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Retais atvejais odos reakcijos gali būti sunkios ir </w:t>
      </w:r>
      <w:r>
        <w:rPr>
          <w:rFonts w:ascii="Times New Roman" w:eastAsia="TimesNewRomanPSMT" w:hAnsi="Times New Roman"/>
          <w:sz w:val="22"/>
          <w:szCs w:val="22"/>
          <w:lang w:eastAsia="fr-LU" w:bidi="ar-SA"/>
        </w:rPr>
        <w:t>sukelti</w:t>
      </w:r>
      <w:r w:rsidRPr="003737CA">
        <w:rPr>
          <w:rFonts w:ascii="Times New Roman" w:eastAsia="TimesNewRomanPSMT" w:hAnsi="Times New Roman"/>
          <w:sz w:val="22"/>
          <w:szCs w:val="22"/>
          <w:lang w:eastAsia="fr-LU" w:bidi="ar-SA"/>
        </w:rPr>
        <w:t xml:space="preserve"> mirtį. Jeigu atsirado sunkus išbėrimas, niežulys ar pūslėtumas (Stivenso-Džonsono (</w:t>
      </w:r>
      <w:r w:rsidRPr="003737CA">
        <w:rPr>
          <w:rFonts w:ascii="Times New Roman" w:eastAsia="TimesNewRomanPSMT" w:hAnsi="Times New Roman"/>
          <w:i/>
          <w:sz w:val="22"/>
          <w:szCs w:val="22"/>
          <w:lang w:eastAsia="fr-LU" w:bidi="ar-SA"/>
        </w:rPr>
        <w:t>Stevens</w:t>
      </w:r>
      <w:r w:rsidRPr="003737CA">
        <w:rPr>
          <w:rFonts w:ascii="Times New Roman" w:eastAsia="Times New Roman" w:hAnsi="Times New Roman"/>
          <w:i/>
          <w:sz w:val="22"/>
          <w:szCs w:val="22"/>
          <w:lang w:eastAsia="fr-LU" w:bidi="ar-SA"/>
        </w:rPr>
        <w:t>-Johnson</w:t>
      </w:r>
      <w:r w:rsidRPr="003737CA">
        <w:rPr>
          <w:rFonts w:ascii="Times New Roman" w:eastAsia="Times New Roman" w:hAnsi="Times New Roman"/>
          <w:sz w:val="22"/>
          <w:szCs w:val="22"/>
          <w:lang w:eastAsia="fr-LU" w:bidi="ar-SA"/>
        </w:rPr>
        <w:t>)</w:t>
      </w:r>
      <w:r w:rsidRPr="003737CA">
        <w:rPr>
          <w:rFonts w:ascii="Times New Roman" w:eastAsia="TimesNewRomanPSMT" w:hAnsi="Times New Roman"/>
          <w:sz w:val="22"/>
          <w:szCs w:val="22"/>
          <w:lang w:eastAsia="fr-LU" w:bidi="ar-SA"/>
        </w:rPr>
        <w:t xml:space="preserve"> sindromas ar toksinė epidermio nekrolizė), kreipkitės į savo gydytoją</w:t>
      </w:r>
      <w:r w:rsidR="00585243">
        <w:rPr>
          <w:rFonts w:ascii="Times New Roman" w:eastAsia="TimesNewRomanPSMT" w:hAnsi="Times New Roman"/>
          <w:sz w:val="22"/>
          <w:szCs w:val="22"/>
          <w:lang w:eastAsia="fr-LU" w:bidi="ar-SA"/>
        </w:rPr>
        <w:t>.</w:t>
      </w:r>
    </w:p>
    <w:p w14:paraId="7B8B6EE3" w14:textId="77777777" w:rsidR="00F311D6" w:rsidRPr="003737CA" w:rsidRDefault="00F311D6" w:rsidP="00F311D6">
      <w:pPr>
        <w:numPr>
          <w:ilvl w:val="0"/>
          <w:numId w:val="8"/>
        </w:numPr>
        <w:tabs>
          <w:tab w:val="left" w:pos="567"/>
        </w:tabs>
        <w:autoSpaceDE w:val="0"/>
        <w:autoSpaceDN w:val="0"/>
        <w:adjustRightInd w:val="0"/>
        <w:ind w:left="567" w:hanging="567"/>
        <w:contextualSpacing/>
        <w:rPr>
          <w:rFonts w:ascii="Times New Roman" w:eastAsia="TimesNewRomanPSMT" w:hAnsi="Times New Roman"/>
          <w:sz w:val="22"/>
          <w:szCs w:val="22"/>
          <w:lang w:eastAsia="fr-LU" w:bidi="ar-SA"/>
        </w:rPr>
      </w:pPr>
      <w:r>
        <w:rPr>
          <w:rFonts w:ascii="Times New Roman" w:eastAsia="Times New Roman" w:hAnsi="Times New Roman"/>
          <w:sz w:val="22"/>
          <w:szCs w:val="22"/>
          <w:lang w:eastAsia="fr-LU" w:bidi="ar-SA"/>
        </w:rPr>
        <w:t>N</w:t>
      </w:r>
      <w:r w:rsidRPr="003737CA">
        <w:rPr>
          <w:rFonts w:ascii="Times New Roman" w:eastAsia="TimesNewRomanPSMT" w:hAnsi="Times New Roman"/>
          <w:sz w:val="22"/>
          <w:szCs w:val="22"/>
          <w:lang w:eastAsia="fr-LU" w:bidi="ar-SA"/>
        </w:rPr>
        <w:t>uovarg</w:t>
      </w:r>
      <w:r>
        <w:rPr>
          <w:rFonts w:ascii="Times New Roman" w:eastAsia="TimesNewRomanPSMT" w:hAnsi="Times New Roman"/>
          <w:sz w:val="22"/>
          <w:szCs w:val="22"/>
          <w:lang w:eastAsia="fr-LU" w:bidi="ar-SA"/>
        </w:rPr>
        <w:t>is</w:t>
      </w:r>
      <w:r w:rsidRPr="003737CA">
        <w:rPr>
          <w:rFonts w:ascii="Times New Roman" w:eastAsia="TimesNewRomanPSMT" w:hAnsi="Times New Roman"/>
          <w:sz w:val="22"/>
          <w:szCs w:val="22"/>
          <w:lang w:eastAsia="fr-LU" w:bidi="ar-SA"/>
        </w:rPr>
        <w:t>, alp</w:t>
      </w:r>
      <w:r>
        <w:rPr>
          <w:rFonts w:ascii="Times New Roman" w:eastAsia="TimesNewRomanPSMT" w:hAnsi="Times New Roman"/>
          <w:sz w:val="22"/>
          <w:szCs w:val="22"/>
          <w:lang w:eastAsia="fr-LU" w:bidi="ar-SA"/>
        </w:rPr>
        <w:t>imas</w:t>
      </w:r>
      <w:r w:rsidRPr="003737CA">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dusulys nuo nedidelio fizinio krūvio</w:t>
      </w:r>
      <w:r w:rsidRPr="003737CA">
        <w:rPr>
          <w:rFonts w:ascii="Times New Roman" w:eastAsia="TimesNewRomanPSMT" w:hAnsi="Times New Roman"/>
          <w:sz w:val="22"/>
          <w:szCs w:val="22"/>
          <w:lang w:eastAsia="fr-LU" w:bidi="ar-SA"/>
        </w:rPr>
        <w:t xml:space="preserve"> arba </w:t>
      </w:r>
      <w:r>
        <w:rPr>
          <w:rFonts w:ascii="Times New Roman" w:eastAsia="TimesNewRomanPSMT" w:hAnsi="Times New Roman"/>
          <w:sz w:val="22"/>
          <w:szCs w:val="22"/>
          <w:lang w:eastAsia="fr-LU" w:bidi="ar-SA"/>
        </w:rPr>
        <w:t>blyškumas</w:t>
      </w:r>
      <w:r w:rsidRPr="003737CA">
        <w:rPr>
          <w:rFonts w:ascii="Times New Roman" w:eastAsia="TimesNewRomanPSMT" w:hAnsi="Times New Roman"/>
          <w:sz w:val="22"/>
          <w:szCs w:val="22"/>
          <w:lang w:eastAsia="fr-LU" w:bidi="ar-SA"/>
        </w:rPr>
        <w:t xml:space="preserve"> (nes hemoglobino </w:t>
      </w:r>
      <w:r>
        <w:rPr>
          <w:rFonts w:ascii="Times New Roman" w:eastAsia="TimesNewRomanPSMT" w:hAnsi="Times New Roman"/>
          <w:sz w:val="22"/>
          <w:szCs w:val="22"/>
          <w:lang w:eastAsia="fr-LU" w:bidi="ar-SA"/>
        </w:rPr>
        <w:t>kiekis</w:t>
      </w:r>
      <w:r w:rsidRPr="003737CA">
        <w:rPr>
          <w:rFonts w:ascii="Times New Roman" w:eastAsia="TimesNewRomanPSMT" w:hAnsi="Times New Roman"/>
          <w:sz w:val="22"/>
          <w:szCs w:val="22"/>
          <w:lang w:eastAsia="fr-LU" w:bidi="ar-SA"/>
        </w:rPr>
        <w:t xml:space="preserve"> gali būti mažesn</w:t>
      </w:r>
      <w:r>
        <w:rPr>
          <w:rFonts w:ascii="Times New Roman" w:eastAsia="TimesNewRomanPSMT" w:hAnsi="Times New Roman"/>
          <w:sz w:val="22"/>
          <w:szCs w:val="22"/>
          <w:lang w:eastAsia="fr-LU" w:bidi="ar-SA"/>
        </w:rPr>
        <w:t>is</w:t>
      </w:r>
      <w:r w:rsidRPr="003737CA">
        <w:rPr>
          <w:rFonts w:ascii="Times New Roman" w:eastAsia="TimesNewRomanPSMT" w:hAnsi="Times New Roman"/>
          <w:sz w:val="22"/>
          <w:szCs w:val="22"/>
          <w:lang w:eastAsia="fr-LU" w:bidi="ar-SA"/>
        </w:rPr>
        <w:t xml:space="preserve"> už normal</w:t>
      </w:r>
      <w:r>
        <w:rPr>
          <w:rFonts w:ascii="Times New Roman" w:eastAsia="TimesNewRomanPSMT" w:hAnsi="Times New Roman"/>
          <w:sz w:val="22"/>
          <w:szCs w:val="22"/>
          <w:lang w:eastAsia="fr-LU" w:bidi="ar-SA"/>
        </w:rPr>
        <w:t>ų</w:t>
      </w:r>
      <w:r w:rsidRPr="003737CA">
        <w:rPr>
          <w:rFonts w:ascii="Times New Roman" w:eastAsia="TimesNewRomanPSMT" w:hAnsi="Times New Roman"/>
          <w:sz w:val="22"/>
          <w:szCs w:val="22"/>
          <w:lang w:eastAsia="fr-LU" w:bidi="ar-SA"/>
        </w:rPr>
        <w:t>; tai labai dažnas po</w:t>
      </w:r>
      <w:r>
        <w:rPr>
          <w:rFonts w:ascii="Times New Roman" w:eastAsia="TimesNewRomanPSMT" w:hAnsi="Times New Roman"/>
          <w:sz w:val="22"/>
          <w:szCs w:val="22"/>
          <w:lang w:eastAsia="fr-LU" w:bidi="ar-SA"/>
        </w:rPr>
        <w:t>veikis).</w:t>
      </w:r>
    </w:p>
    <w:p w14:paraId="2F29F593" w14:textId="77777777" w:rsidR="00F311D6" w:rsidRPr="00AF1976" w:rsidRDefault="00F311D6" w:rsidP="00F311D6">
      <w:pPr>
        <w:pStyle w:val="Sraopastraipa"/>
        <w:numPr>
          <w:ilvl w:val="0"/>
          <w:numId w:val="8"/>
        </w:numPr>
        <w:autoSpaceDE w:val="0"/>
        <w:autoSpaceDN w:val="0"/>
        <w:adjustRightInd w:val="0"/>
        <w:ind w:left="567" w:hanging="567"/>
        <w:rPr>
          <w:rFonts w:eastAsia="TimesNewRomanPSMT"/>
          <w:szCs w:val="22"/>
          <w:lang w:eastAsia="fr-LU" w:bidi="ar-SA"/>
        </w:rPr>
      </w:pPr>
      <w:r>
        <w:rPr>
          <w:szCs w:val="22"/>
          <w:lang w:eastAsia="fr-LU" w:bidi="ar-SA"/>
        </w:rPr>
        <w:lastRenderedPageBreak/>
        <w:t>N</w:t>
      </w:r>
      <w:r w:rsidRPr="00AF1976">
        <w:rPr>
          <w:szCs w:val="22"/>
          <w:lang w:eastAsia="fr-LU" w:bidi="ar-SA"/>
        </w:rPr>
        <w:t>esiliauja</w:t>
      </w:r>
      <w:r>
        <w:rPr>
          <w:szCs w:val="22"/>
          <w:lang w:eastAsia="fr-LU" w:bidi="ar-SA"/>
        </w:rPr>
        <w:t>ntis</w:t>
      </w:r>
      <w:r w:rsidRPr="00AF1976">
        <w:rPr>
          <w:szCs w:val="22"/>
          <w:lang w:eastAsia="fr-LU" w:bidi="ar-SA"/>
        </w:rPr>
        <w:t xml:space="preserve"> kraujavimas iš danten</w:t>
      </w:r>
      <w:r w:rsidRPr="00AF1976">
        <w:rPr>
          <w:rFonts w:eastAsia="TimesNewRomanPSMT"/>
          <w:szCs w:val="22"/>
          <w:lang w:eastAsia="fr-LU" w:bidi="ar-SA"/>
        </w:rPr>
        <w:t>ų, nosies, burnos ar kitų vietų, rausvas arba šviesiai rožinis</w:t>
      </w:r>
      <w:r w:rsidRPr="003A6D25">
        <w:rPr>
          <w:rFonts w:eastAsia="TimesNewRomanPSMT"/>
          <w:szCs w:val="22"/>
          <w:lang w:eastAsia="fr-LU" w:bidi="ar-SA"/>
        </w:rPr>
        <w:t xml:space="preserve"> </w:t>
      </w:r>
      <w:r w:rsidRPr="00AF1976">
        <w:rPr>
          <w:rFonts w:eastAsia="TimesNewRomanPSMT"/>
          <w:szCs w:val="22"/>
          <w:lang w:eastAsia="fr-LU" w:bidi="ar-SA"/>
        </w:rPr>
        <w:t>šlapimas, netikėta</w:t>
      </w:r>
      <w:r>
        <w:rPr>
          <w:rFonts w:eastAsia="TimesNewRomanPSMT"/>
          <w:szCs w:val="22"/>
          <w:lang w:eastAsia="fr-LU" w:bidi="ar-SA"/>
        </w:rPr>
        <w:t>s</w:t>
      </w:r>
      <w:r w:rsidRPr="00AF1976">
        <w:rPr>
          <w:rFonts w:eastAsia="TimesNewRomanPSMT"/>
          <w:szCs w:val="22"/>
          <w:lang w:eastAsia="fr-LU" w:bidi="ar-SA"/>
        </w:rPr>
        <w:t xml:space="preserve"> mėlynių </w:t>
      </w:r>
      <w:r>
        <w:rPr>
          <w:rFonts w:eastAsia="TimesNewRomanPSMT"/>
          <w:szCs w:val="22"/>
          <w:lang w:eastAsia="fr-LU" w:bidi="ar-SA"/>
        </w:rPr>
        <w:t xml:space="preserve">atsiradimas </w:t>
      </w:r>
      <w:r w:rsidRPr="00AF1976">
        <w:rPr>
          <w:rFonts w:eastAsia="TimesNewRomanPSMT"/>
          <w:szCs w:val="22"/>
          <w:lang w:eastAsia="fr-LU" w:bidi="ar-SA"/>
        </w:rPr>
        <w:t>(kadangi Jūsų trombocitų kiekis gali būti mažesnis už normalų)</w:t>
      </w:r>
      <w:r>
        <w:rPr>
          <w:szCs w:val="22"/>
          <w:lang w:eastAsia="fr-LU" w:bidi="ar-SA"/>
        </w:rPr>
        <w:t>.</w:t>
      </w:r>
    </w:p>
    <w:p w14:paraId="77BECCA9" w14:textId="77777777" w:rsidR="00F311D6" w:rsidRPr="00AF1976" w:rsidRDefault="00F311D6" w:rsidP="00F311D6">
      <w:pPr>
        <w:pStyle w:val="Sraopastraipa"/>
        <w:numPr>
          <w:ilvl w:val="0"/>
          <w:numId w:val="8"/>
        </w:numPr>
        <w:autoSpaceDE w:val="0"/>
        <w:autoSpaceDN w:val="0"/>
        <w:adjustRightInd w:val="0"/>
        <w:ind w:left="567" w:hanging="567"/>
        <w:rPr>
          <w:rFonts w:eastAsia="SymbolMT"/>
          <w:szCs w:val="22"/>
          <w:lang w:eastAsia="fr-LU" w:bidi="ar-SA"/>
        </w:rPr>
      </w:pPr>
      <w:r>
        <w:rPr>
          <w:rFonts w:eastAsia="TimesNewRomanPSMT"/>
          <w:szCs w:val="22"/>
          <w:lang w:eastAsia="fr-LU" w:bidi="ar-SA"/>
        </w:rPr>
        <w:t>S</w:t>
      </w:r>
      <w:r w:rsidRPr="00AF1976">
        <w:rPr>
          <w:rFonts w:eastAsia="TimesNewRomanPSMT"/>
          <w:szCs w:val="22"/>
          <w:lang w:eastAsia="fr-LU" w:bidi="ar-SA"/>
        </w:rPr>
        <w:t>taiga pasireišk</w:t>
      </w:r>
      <w:r>
        <w:rPr>
          <w:rFonts w:eastAsia="TimesNewRomanPSMT"/>
          <w:szCs w:val="22"/>
          <w:lang w:eastAsia="fr-LU" w:bidi="ar-SA"/>
        </w:rPr>
        <w:t>ęs</w:t>
      </w:r>
      <w:r w:rsidRPr="00AF1976">
        <w:rPr>
          <w:rFonts w:eastAsia="TimesNewRomanPSMT"/>
          <w:szCs w:val="22"/>
          <w:lang w:eastAsia="fr-LU" w:bidi="ar-SA"/>
        </w:rPr>
        <w:t xml:space="preserve"> dusulys, stiprus krūtinės skausmas arba kosulys su kraujingais skr</w:t>
      </w:r>
      <w:r w:rsidRPr="00AF1976">
        <w:rPr>
          <w:rFonts w:eastAsia="SymbolMT"/>
          <w:szCs w:val="22"/>
          <w:lang w:eastAsia="fr-LU" w:bidi="ar-SA"/>
        </w:rPr>
        <w:t xml:space="preserve">epliais </w:t>
      </w:r>
      <w:r w:rsidRPr="00AF1976">
        <w:rPr>
          <w:rFonts w:eastAsia="TimesNewRomanPSMT"/>
          <w:szCs w:val="22"/>
          <w:lang w:eastAsia="fr-LU" w:bidi="ar-SA"/>
        </w:rPr>
        <w:t>(nedažnas poveikis) (tai gali rodyti, kad plaučių kraujagyslėse atsirado kraujo krešulių)</w:t>
      </w:r>
      <w:r w:rsidRPr="00AF1976">
        <w:rPr>
          <w:rFonts w:eastAsia="SymbolMT"/>
          <w:szCs w:val="22"/>
          <w:lang w:eastAsia="fr-LU" w:bidi="ar-SA"/>
        </w:rPr>
        <w:t>.</w:t>
      </w:r>
    </w:p>
    <w:p w14:paraId="5234FB01" w14:textId="77777777" w:rsidR="00F311D6" w:rsidRPr="00BE259F" w:rsidRDefault="00F311D6" w:rsidP="00F311D6">
      <w:pPr>
        <w:autoSpaceDE w:val="0"/>
        <w:autoSpaceDN w:val="0"/>
        <w:adjustRightInd w:val="0"/>
        <w:rPr>
          <w:rFonts w:ascii="Times New Roman" w:eastAsia="SymbolMT" w:hAnsi="Times New Roman"/>
          <w:iCs/>
          <w:sz w:val="22"/>
          <w:szCs w:val="22"/>
          <w:lang w:eastAsia="fr-LU" w:bidi="ar-SA"/>
        </w:rPr>
      </w:pPr>
    </w:p>
    <w:p w14:paraId="558E3C0D" w14:textId="2E9D714B" w:rsidR="00F311D6" w:rsidRPr="00BE259F" w:rsidRDefault="00863C8C" w:rsidP="00F311D6">
      <w:pPr>
        <w:autoSpaceDE w:val="0"/>
        <w:autoSpaceDN w:val="0"/>
        <w:adjustRightInd w:val="0"/>
        <w:rPr>
          <w:rFonts w:ascii="Times New Roman" w:eastAsia="SymbolMT" w:hAnsi="Times New Roman"/>
          <w:iCs/>
          <w:sz w:val="22"/>
          <w:szCs w:val="22"/>
          <w:lang w:eastAsia="fr-LU" w:bidi="ar-SA"/>
        </w:rPr>
      </w:pPr>
      <w:r>
        <w:rPr>
          <w:rFonts w:ascii="Times New Roman" w:eastAsia="SymbolMT" w:hAnsi="Times New Roman"/>
          <w:iCs/>
          <w:sz w:val="22"/>
          <w:szCs w:val="22"/>
          <w:lang w:eastAsia="fr-LU" w:bidi="ar-SA"/>
        </w:rPr>
        <w:t>G</w:t>
      </w:r>
      <w:r w:rsidR="00F311D6" w:rsidRPr="00BE259F">
        <w:rPr>
          <w:rFonts w:ascii="Times New Roman" w:eastAsia="SymbolMT" w:hAnsi="Times New Roman"/>
          <w:iCs/>
          <w:sz w:val="22"/>
          <w:szCs w:val="22"/>
          <w:lang w:eastAsia="fr-LU" w:bidi="ar-SA"/>
        </w:rPr>
        <w:t>alimas</w:t>
      </w:r>
      <w:r w:rsidR="00F311D6" w:rsidRPr="00BE259F">
        <w:rPr>
          <w:rFonts w:ascii="Times New Roman" w:eastAsia="TimesNewRomanPSMT" w:hAnsi="Times New Roman"/>
          <w:sz w:val="22"/>
          <w:szCs w:val="22"/>
          <w:lang w:eastAsia="fr-LU" w:bidi="ar-SA"/>
        </w:rPr>
        <w:t xml:space="preserve"> </w:t>
      </w:r>
      <w:r w:rsidR="00F311D6" w:rsidRPr="003737CA">
        <w:rPr>
          <w:rFonts w:ascii="Times New Roman" w:eastAsia="TimesNewRomanPSMT" w:hAnsi="Times New Roman"/>
          <w:sz w:val="22"/>
          <w:szCs w:val="22"/>
          <w:lang w:eastAsia="fr-LU" w:bidi="ar-SA"/>
        </w:rPr>
        <w:t>Pemetrexed Norameda</w:t>
      </w:r>
      <w:r w:rsidR="00F311D6" w:rsidRPr="00BE259F">
        <w:rPr>
          <w:rFonts w:ascii="Times New Roman" w:eastAsia="SymbolMT" w:hAnsi="Times New Roman"/>
          <w:iCs/>
          <w:sz w:val="22"/>
          <w:szCs w:val="22"/>
          <w:lang w:eastAsia="fr-LU" w:bidi="ar-SA"/>
        </w:rPr>
        <w:t xml:space="preserve"> šalutinis poveikis</w:t>
      </w:r>
    </w:p>
    <w:p w14:paraId="4CA2A96C" w14:textId="77777777" w:rsidR="00F311D6" w:rsidRPr="00BE259F" w:rsidRDefault="00F311D6" w:rsidP="00F311D6">
      <w:pPr>
        <w:autoSpaceDE w:val="0"/>
        <w:autoSpaceDN w:val="0"/>
        <w:adjustRightInd w:val="0"/>
        <w:rPr>
          <w:rFonts w:ascii="Times New Roman" w:eastAsia="SymbolMT" w:hAnsi="Times New Roman"/>
          <w:iCs/>
          <w:sz w:val="22"/>
          <w:szCs w:val="22"/>
          <w:lang w:eastAsia="fr-LU" w:bidi="ar-SA"/>
        </w:rPr>
      </w:pPr>
    </w:p>
    <w:p w14:paraId="47CE2771" w14:textId="7E8DD4D1" w:rsidR="00D414AA" w:rsidRPr="00BE259F" w:rsidRDefault="00783D51" w:rsidP="00F311D6">
      <w:pPr>
        <w:autoSpaceDE w:val="0"/>
        <w:autoSpaceDN w:val="0"/>
        <w:adjustRightInd w:val="0"/>
        <w:rPr>
          <w:rFonts w:ascii="Times New Roman" w:eastAsia="SymbolMT" w:hAnsi="Times New Roman"/>
          <w:i/>
          <w:iCs/>
          <w:sz w:val="22"/>
          <w:szCs w:val="22"/>
          <w:lang w:eastAsia="fr-LU" w:bidi="ar-SA"/>
        </w:rPr>
      </w:pPr>
      <w:r w:rsidRPr="0046737E">
        <w:rPr>
          <w:rFonts w:ascii="Times New Roman" w:hAnsi="Times New Roman"/>
          <w:b/>
          <w:bCs/>
          <w:noProof/>
          <w:snapToGrid w:val="0"/>
          <w:sz w:val="22"/>
          <w:szCs w:val="22"/>
        </w:rPr>
        <w:t>Labai dažni šalutinio poveikio reiškiniai (gali pasireikšti ne rečiau kaip 1 iš 10 asmenų):</w:t>
      </w:r>
    </w:p>
    <w:p w14:paraId="7308A39A" w14:textId="4D9D2185" w:rsidR="00ED4710" w:rsidRDefault="00ED4710" w:rsidP="00F311D6">
      <w:pPr>
        <w:autoSpaceDE w:val="0"/>
        <w:autoSpaceDN w:val="0"/>
        <w:adjustRightInd w:val="0"/>
        <w:rPr>
          <w:rFonts w:ascii="Times New Roman" w:eastAsia="SymbolMT" w:hAnsi="Times New Roman"/>
          <w:sz w:val="22"/>
          <w:szCs w:val="22"/>
          <w:lang w:eastAsia="fr-LU" w:bidi="ar-SA"/>
        </w:rPr>
      </w:pPr>
      <w:r>
        <w:rPr>
          <w:rFonts w:ascii="Times New Roman" w:eastAsia="SymbolMT" w:hAnsi="Times New Roman"/>
          <w:sz w:val="22"/>
          <w:szCs w:val="22"/>
          <w:lang w:eastAsia="fr-LU" w:bidi="ar-SA"/>
        </w:rPr>
        <w:t>Infekcija</w:t>
      </w:r>
    </w:p>
    <w:p w14:paraId="201BD50B" w14:textId="68DA2CBA" w:rsidR="00ED4710" w:rsidRDefault="00392A93" w:rsidP="00F311D6">
      <w:pPr>
        <w:autoSpaceDE w:val="0"/>
        <w:autoSpaceDN w:val="0"/>
        <w:adjustRightInd w:val="0"/>
        <w:rPr>
          <w:rFonts w:ascii="Times New Roman" w:eastAsia="SymbolMT" w:hAnsi="Times New Roman"/>
          <w:sz w:val="22"/>
          <w:szCs w:val="22"/>
          <w:lang w:eastAsia="fr-LU" w:bidi="ar-SA"/>
        </w:rPr>
      </w:pPr>
      <w:r>
        <w:rPr>
          <w:rFonts w:ascii="Times New Roman" w:eastAsia="SymbolMT" w:hAnsi="Times New Roman"/>
          <w:sz w:val="22"/>
          <w:szCs w:val="22"/>
          <w:lang w:eastAsia="fr-LU" w:bidi="ar-SA"/>
        </w:rPr>
        <w:t>Gerklės skausmas (faringitas)</w:t>
      </w:r>
    </w:p>
    <w:p w14:paraId="14F2D315" w14:textId="51F3332E" w:rsidR="00392A93" w:rsidRDefault="00E20DB0" w:rsidP="00F311D6">
      <w:pPr>
        <w:autoSpaceDE w:val="0"/>
        <w:autoSpaceDN w:val="0"/>
        <w:adjustRightInd w:val="0"/>
        <w:rPr>
          <w:rFonts w:ascii="Times New Roman" w:eastAsia="SymbolMT" w:hAnsi="Times New Roman"/>
          <w:sz w:val="22"/>
          <w:szCs w:val="22"/>
          <w:lang w:eastAsia="fr-LU" w:bidi="ar-SA"/>
        </w:rPr>
      </w:pPr>
      <w:r w:rsidRPr="00E20DB0">
        <w:rPr>
          <w:rFonts w:ascii="Times New Roman" w:eastAsia="SymbolMT" w:hAnsi="Times New Roman"/>
          <w:sz w:val="22"/>
          <w:szCs w:val="22"/>
          <w:lang w:eastAsia="fr-LU" w:bidi="ar-SA"/>
        </w:rPr>
        <w:t>Mažas neutrofilų granulocitų (baltųjų kraujo ląstelių rūšis) kiekis</w:t>
      </w:r>
    </w:p>
    <w:p w14:paraId="1B73B757" w14:textId="009BC607" w:rsidR="00F311D6"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SymbolMT" w:hAnsi="Times New Roman"/>
          <w:sz w:val="22"/>
          <w:szCs w:val="22"/>
          <w:lang w:eastAsia="fr-LU" w:bidi="ar-SA"/>
        </w:rPr>
        <w:t>Mažas bal</w:t>
      </w:r>
      <w:r w:rsidRPr="003737CA">
        <w:rPr>
          <w:rFonts w:ascii="Times New Roman" w:eastAsia="TimesNewRomanPSMT" w:hAnsi="Times New Roman"/>
          <w:sz w:val="22"/>
          <w:szCs w:val="22"/>
          <w:lang w:eastAsia="fr-LU" w:bidi="ar-SA"/>
        </w:rPr>
        <w:t xml:space="preserve">tųjų kraujo </w:t>
      </w:r>
      <w:r>
        <w:rPr>
          <w:rFonts w:ascii="Times New Roman" w:eastAsia="TimesNewRomanPSMT" w:hAnsi="Times New Roman"/>
          <w:sz w:val="22"/>
          <w:szCs w:val="22"/>
          <w:lang w:eastAsia="fr-LU" w:bidi="ar-SA"/>
        </w:rPr>
        <w:t>ląstelių</w:t>
      </w:r>
      <w:r w:rsidRPr="003737CA">
        <w:rPr>
          <w:rFonts w:ascii="Times New Roman" w:eastAsia="TimesNewRomanPSMT" w:hAnsi="Times New Roman"/>
          <w:sz w:val="22"/>
          <w:szCs w:val="22"/>
          <w:lang w:eastAsia="fr-LU" w:bidi="ar-SA"/>
        </w:rPr>
        <w:t xml:space="preserve"> kiekis</w:t>
      </w:r>
    </w:p>
    <w:p w14:paraId="414D3409" w14:textId="642029C3" w:rsidR="00F311D6" w:rsidRDefault="00F311D6" w:rsidP="00F311D6">
      <w:pPr>
        <w:autoSpaceDE w:val="0"/>
        <w:autoSpaceDN w:val="0"/>
        <w:adjustRightInd w:val="0"/>
        <w:rPr>
          <w:rFonts w:ascii="Times New Roman" w:eastAsia="SymbolMT" w:hAnsi="Times New Roman"/>
          <w:sz w:val="22"/>
          <w:szCs w:val="22"/>
          <w:lang w:eastAsia="fr-LU" w:bidi="ar-SA"/>
        </w:rPr>
      </w:pPr>
      <w:r w:rsidRPr="003737CA">
        <w:rPr>
          <w:rFonts w:ascii="Times New Roman" w:eastAsia="SymbolMT" w:hAnsi="Times New Roman"/>
          <w:sz w:val="22"/>
          <w:szCs w:val="22"/>
          <w:lang w:eastAsia="fr-LU" w:bidi="ar-SA"/>
        </w:rPr>
        <w:t xml:space="preserve">Maža hemoglobino </w:t>
      </w:r>
      <w:r w:rsidR="00E45D00">
        <w:rPr>
          <w:rFonts w:ascii="Times New Roman" w:eastAsia="SymbolMT" w:hAnsi="Times New Roman"/>
          <w:sz w:val="22"/>
          <w:szCs w:val="22"/>
          <w:lang w:eastAsia="fr-LU" w:bidi="ar-SA"/>
        </w:rPr>
        <w:t>koncentracija</w:t>
      </w:r>
    </w:p>
    <w:p w14:paraId="21221CEB" w14:textId="77777777" w:rsidR="00F311D6"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Burnos skausmas, paraudimas</w:t>
      </w:r>
      <w:r>
        <w:rPr>
          <w:rFonts w:ascii="Times New Roman" w:eastAsia="TimesNewRomanPSMT" w:hAnsi="Times New Roman"/>
          <w:sz w:val="22"/>
          <w:szCs w:val="22"/>
          <w:lang w:eastAsia="fr-LU" w:bidi="ar-SA"/>
        </w:rPr>
        <w:t>, patinimas</w:t>
      </w:r>
      <w:r w:rsidRPr="003737CA">
        <w:rPr>
          <w:rFonts w:ascii="Times New Roman" w:eastAsia="TimesNewRomanPSMT" w:hAnsi="Times New Roman"/>
          <w:sz w:val="22"/>
          <w:szCs w:val="22"/>
          <w:lang w:eastAsia="fr-LU" w:bidi="ar-SA"/>
        </w:rPr>
        <w:t xml:space="preserve"> ar išopėjimas</w:t>
      </w:r>
    </w:p>
    <w:p w14:paraId="207DA94D" w14:textId="49D32BF0" w:rsidR="00EC6A02" w:rsidRDefault="00F311D6" w:rsidP="00F311D6">
      <w:pPr>
        <w:autoSpaceDE w:val="0"/>
        <w:autoSpaceDN w:val="0"/>
        <w:adjustRightInd w:val="0"/>
        <w:rPr>
          <w:rFonts w:ascii="Times New Roman" w:eastAsia="SymbolMT" w:hAnsi="Times New Roman"/>
          <w:sz w:val="22"/>
          <w:szCs w:val="22"/>
          <w:lang w:eastAsia="fr-LU" w:bidi="ar-SA"/>
        </w:rPr>
      </w:pPr>
      <w:r w:rsidRPr="003737CA">
        <w:rPr>
          <w:rFonts w:ascii="Times New Roman" w:eastAsia="SymbolMT" w:hAnsi="Times New Roman"/>
          <w:sz w:val="22"/>
          <w:szCs w:val="22"/>
          <w:lang w:eastAsia="fr-LU" w:bidi="ar-SA"/>
        </w:rPr>
        <w:t>Apetito netekimas</w:t>
      </w:r>
    </w:p>
    <w:p w14:paraId="4FA65681" w14:textId="77777777" w:rsidR="00EC6A02" w:rsidRDefault="00EC6A02" w:rsidP="00EC6A02">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Vėmimas</w:t>
      </w:r>
    </w:p>
    <w:p w14:paraId="15058DC1" w14:textId="77777777" w:rsidR="00EC6A02" w:rsidRDefault="00EC6A02" w:rsidP="00EC6A02">
      <w:pPr>
        <w:autoSpaceDE w:val="0"/>
        <w:autoSpaceDN w:val="0"/>
        <w:adjustRightInd w:val="0"/>
        <w:rPr>
          <w:rFonts w:ascii="Times New Roman" w:eastAsia="SymbolMT" w:hAnsi="Times New Roman"/>
          <w:sz w:val="22"/>
          <w:szCs w:val="22"/>
          <w:lang w:eastAsia="fr-LU" w:bidi="ar-SA"/>
        </w:rPr>
      </w:pPr>
      <w:r w:rsidRPr="003737CA">
        <w:rPr>
          <w:rFonts w:ascii="Times New Roman" w:eastAsia="SymbolMT" w:hAnsi="Times New Roman"/>
          <w:sz w:val="22"/>
          <w:szCs w:val="22"/>
          <w:lang w:eastAsia="fr-LU" w:bidi="ar-SA"/>
        </w:rPr>
        <w:t>Viduriavimas</w:t>
      </w:r>
    </w:p>
    <w:p w14:paraId="45497652" w14:textId="17565986" w:rsidR="00EC6A02" w:rsidRDefault="00EC6A02" w:rsidP="00F311D6">
      <w:pPr>
        <w:autoSpaceDE w:val="0"/>
        <w:autoSpaceDN w:val="0"/>
        <w:adjustRightInd w:val="0"/>
        <w:rPr>
          <w:rFonts w:ascii="Times New Roman" w:eastAsia="SymbolMT" w:hAnsi="Times New Roman"/>
          <w:sz w:val="22"/>
          <w:szCs w:val="22"/>
          <w:lang w:eastAsia="fr-LU" w:bidi="ar-SA"/>
        </w:rPr>
      </w:pPr>
      <w:r w:rsidRPr="003737CA">
        <w:rPr>
          <w:rFonts w:ascii="Times New Roman" w:eastAsia="SymbolMT" w:hAnsi="Times New Roman"/>
          <w:sz w:val="22"/>
          <w:szCs w:val="22"/>
          <w:lang w:eastAsia="fr-LU" w:bidi="ar-SA"/>
        </w:rPr>
        <w:t>Pykinimas</w:t>
      </w:r>
    </w:p>
    <w:p w14:paraId="10ED98C1" w14:textId="7A61A7F8" w:rsidR="00F311D6"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Odos išbėrimas</w:t>
      </w:r>
    </w:p>
    <w:p w14:paraId="0F75C723" w14:textId="2E7ACBE2" w:rsidR="00D5557B" w:rsidRDefault="00D5557B" w:rsidP="00F311D6">
      <w:pPr>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Pleiskanojanti oda</w:t>
      </w:r>
    </w:p>
    <w:p w14:paraId="281FECD5" w14:textId="2A6F3BC9" w:rsidR="00F311D6" w:rsidRDefault="004C7B0E" w:rsidP="00F311D6">
      <w:pPr>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N</w:t>
      </w:r>
      <w:r w:rsidR="00F311D6" w:rsidRPr="003737CA">
        <w:rPr>
          <w:rFonts w:ascii="Times New Roman" w:eastAsia="TimesNewRomanPSMT" w:hAnsi="Times New Roman"/>
          <w:sz w:val="22"/>
          <w:szCs w:val="22"/>
          <w:lang w:eastAsia="fr-LU" w:bidi="ar-SA"/>
        </w:rPr>
        <w:t>enormalūs kraujo tyrimų duomenys</w:t>
      </w:r>
      <w:r>
        <w:rPr>
          <w:rFonts w:ascii="Times New Roman" w:eastAsia="TimesNewRomanPSMT" w:hAnsi="Times New Roman"/>
          <w:sz w:val="22"/>
          <w:szCs w:val="22"/>
          <w:lang w:eastAsia="fr-LU" w:bidi="ar-SA"/>
        </w:rPr>
        <w:t>,</w:t>
      </w:r>
      <w:r w:rsidRPr="004C7B0E">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rodantys i</w:t>
      </w:r>
      <w:r w:rsidRPr="003737CA">
        <w:rPr>
          <w:rFonts w:ascii="Times New Roman" w:eastAsia="TimesNewRomanPSMT" w:hAnsi="Times New Roman"/>
          <w:sz w:val="22"/>
          <w:szCs w:val="22"/>
          <w:lang w:eastAsia="fr-LU" w:bidi="ar-SA"/>
        </w:rPr>
        <w:t>nkstų veiklos sutrikim</w:t>
      </w:r>
      <w:r w:rsidR="00CE0793">
        <w:rPr>
          <w:rFonts w:ascii="Times New Roman" w:eastAsia="TimesNewRomanPSMT" w:hAnsi="Times New Roman"/>
          <w:sz w:val="22"/>
          <w:szCs w:val="22"/>
          <w:lang w:eastAsia="fr-LU" w:bidi="ar-SA"/>
        </w:rPr>
        <w:t>ą</w:t>
      </w:r>
    </w:p>
    <w:p w14:paraId="34514699" w14:textId="08555FEB" w:rsidR="00E25C95" w:rsidRPr="003737CA" w:rsidRDefault="00E25C95"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SymbolMT" w:hAnsi="Times New Roman"/>
          <w:sz w:val="22"/>
          <w:szCs w:val="22"/>
          <w:lang w:eastAsia="fr-LU" w:bidi="ar-SA"/>
        </w:rPr>
        <w:t>Nuovargis</w:t>
      </w:r>
      <w:r>
        <w:rPr>
          <w:rFonts w:ascii="Times New Roman" w:eastAsia="SymbolMT" w:hAnsi="Times New Roman"/>
          <w:sz w:val="22"/>
          <w:szCs w:val="22"/>
          <w:lang w:eastAsia="fr-LU" w:bidi="ar-SA"/>
        </w:rPr>
        <w:t xml:space="preserve"> (pavargimas)</w:t>
      </w:r>
    </w:p>
    <w:p w14:paraId="6BCD742E" w14:textId="77777777" w:rsidR="00F311D6" w:rsidRPr="003737CA" w:rsidRDefault="00F311D6" w:rsidP="00F311D6">
      <w:pPr>
        <w:autoSpaceDE w:val="0"/>
        <w:autoSpaceDN w:val="0"/>
        <w:adjustRightInd w:val="0"/>
        <w:rPr>
          <w:rFonts w:ascii="Times New Roman" w:eastAsia="SymbolMT" w:hAnsi="Times New Roman"/>
          <w:i/>
          <w:iCs/>
          <w:sz w:val="22"/>
          <w:szCs w:val="22"/>
          <w:lang w:eastAsia="fr-LU" w:bidi="ar-SA"/>
        </w:rPr>
      </w:pPr>
    </w:p>
    <w:p w14:paraId="43B3746A" w14:textId="4B3758C1" w:rsidR="00933590" w:rsidRDefault="00E4438F" w:rsidP="00F311D6">
      <w:pPr>
        <w:autoSpaceDE w:val="0"/>
        <w:autoSpaceDN w:val="0"/>
        <w:adjustRightInd w:val="0"/>
        <w:rPr>
          <w:rFonts w:ascii="Times New Roman" w:eastAsia="TimesNewRomanPSMT" w:hAnsi="Times New Roman"/>
          <w:sz w:val="22"/>
          <w:szCs w:val="22"/>
          <w:lang w:eastAsia="fr-LU" w:bidi="ar-SA"/>
        </w:rPr>
      </w:pPr>
      <w:r w:rsidRPr="0046737E">
        <w:rPr>
          <w:rFonts w:ascii="Times New Roman" w:hAnsi="Times New Roman"/>
          <w:b/>
          <w:bCs/>
          <w:noProof/>
          <w:snapToGrid w:val="0"/>
          <w:sz w:val="22"/>
          <w:szCs w:val="22"/>
        </w:rPr>
        <w:t>Dažni šalutinio poveikio reiškiniai (gali pasireikšti rečiau kaip 1 iš 10 asmenų)</w:t>
      </w:r>
      <w:r w:rsidR="00933590">
        <w:rPr>
          <w:rFonts w:ascii="Times New Roman" w:hAnsi="Times New Roman"/>
          <w:b/>
          <w:bCs/>
          <w:noProof/>
          <w:snapToGrid w:val="0"/>
          <w:sz w:val="22"/>
          <w:szCs w:val="22"/>
        </w:rPr>
        <w:t>:</w:t>
      </w:r>
    </w:p>
    <w:p w14:paraId="1BA73B65" w14:textId="45B6ED67" w:rsidR="00500BF9" w:rsidRDefault="00C67C4E" w:rsidP="00C67C4E">
      <w:pPr>
        <w:autoSpaceDE w:val="0"/>
        <w:autoSpaceDN w:val="0"/>
        <w:adjustRightInd w:val="0"/>
        <w:rPr>
          <w:rFonts w:ascii="Times New Roman" w:eastAsia="TimesNewRomanPSMT" w:hAnsi="Times New Roman"/>
          <w:sz w:val="22"/>
          <w:szCs w:val="22"/>
          <w:lang w:eastAsia="fr-LU" w:bidi="ar-SA"/>
        </w:rPr>
      </w:pPr>
      <w:r>
        <w:rPr>
          <w:rFonts w:ascii="Times New Roman" w:eastAsia="SymbolMT" w:hAnsi="Times New Roman"/>
          <w:sz w:val="22"/>
          <w:szCs w:val="22"/>
          <w:lang w:eastAsia="fr-LU" w:bidi="ar-SA"/>
        </w:rPr>
        <w:t>Kraujo i</w:t>
      </w:r>
      <w:r w:rsidRPr="003737CA">
        <w:rPr>
          <w:rFonts w:ascii="Times New Roman" w:eastAsia="SymbolMT" w:hAnsi="Times New Roman"/>
          <w:sz w:val="22"/>
          <w:szCs w:val="22"/>
          <w:lang w:eastAsia="fr-LU" w:bidi="ar-SA"/>
        </w:rPr>
        <w:t>nfekcija</w:t>
      </w:r>
    </w:p>
    <w:p w14:paraId="78DD7A98" w14:textId="15BE7032" w:rsidR="0023249A" w:rsidRDefault="00C67C4E" w:rsidP="00C67C4E">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Karščiavimas</w:t>
      </w:r>
      <w:r w:rsidR="00B2336B">
        <w:rPr>
          <w:rFonts w:ascii="Times New Roman" w:eastAsia="TimesNewRomanPSMT" w:hAnsi="Times New Roman"/>
          <w:sz w:val="22"/>
          <w:szCs w:val="22"/>
          <w:lang w:eastAsia="fr-LU" w:bidi="ar-SA"/>
        </w:rPr>
        <w:t xml:space="preserve">, </w:t>
      </w:r>
      <w:r w:rsidR="00B2336B" w:rsidRPr="00B2336B">
        <w:rPr>
          <w:rFonts w:ascii="Times New Roman" w:eastAsia="TimesNewRomanPSMT" w:hAnsi="Times New Roman"/>
          <w:sz w:val="22"/>
          <w:szCs w:val="22"/>
          <w:lang w:eastAsia="fr-LU" w:bidi="ar-SA"/>
        </w:rPr>
        <w:t>pasireiškiantis kartu su neutrofilų granulocitų (baltųjų kraujo ląstelių rūšis) kiekio sumažėjimu</w:t>
      </w:r>
    </w:p>
    <w:p w14:paraId="73AC97B1" w14:textId="426D23D8" w:rsidR="00C67C4E" w:rsidRDefault="00422FCF" w:rsidP="00F311D6">
      <w:pPr>
        <w:autoSpaceDE w:val="0"/>
        <w:autoSpaceDN w:val="0"/>
        <w:adjustRightInd w:val="0"/>
        <w:rPr>
          <w:rFonts w:ascii="Times New Roman" w:eastAsia="TimesNewRomanPSMT" w:hAnsi="Times New Roman"/>
          <w:sz w:val="22"/>
          <w:szCs w:val="22"/>
          <w:lang w:eastAsia="fr-LU" w:bidi="ar-SA"/>
        </w:rPr>
      </w:pPr>
      <w:r w:rsidRPr="00422FCF">
        <w:rPr>
          <w:rFonts w:ascii="Times New Roman" w:eastAsia="TimesNewRomanPSMT" w:hAnsi="Times New Roman"/>
          <w:sz w:val="22"/>
          <w:szCs w:val="22"/>
          <w:lang w:eastAsia="fr-LU" w:bidi="ar-SA"/>
        </w:rPr>
        <w:t>Mažas trombocitų kiekis</w:t>
      </w:r>
    </w:p>
    <w:p w14:paraId="3F8160DE" w14:textId="2F415C5C" w:rsidR="00F311D6"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Alerginė reakcija</w:t>
      </w:r>
    </w:p>
    <w:p w14:paraId="6C103C20" w14:textId="77777777" w:rsidR="00F311D6"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Skysčių </w:t>
      </w:r>
      <w:r>
        <w:rPr>
          <w:rFonts w:ascii="Times New Roman" w:eastAsia="TimesNewRomanPSMT" w:hAnsi="Times New Roman"/>
          <w:sz w:val="22"/>
          <w:szCs w:val="22"/>
          <w:lang w:eastAsia="fr-LU" w:bidi="ar-SA"/>
        </w:rPr>
        <w:t>kiekio sumažėjimas organizme</w:t>
      </w:r>
    </w:p>
    <w:p w14:paraId="36A38CC1" w14:textId="77777777" w:rsidR="00FB4464" w:rsidRDefault="00FB4464" w:rsidP="00FB4464">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Skonio pojūčio pokytis</w:t>
      </w:r>
    </w:p>
    <w:p w14:paraId="404D211E" w14:textId="77777777" w:rsidR="0039240D" w:rsidRPr="0039240D" w:rsidRDefault="0039240D" w:rsidP="0039240D">
      <w:pPr>
        <w:autoSpaceDE w:val="0"/>
        <w:autoSpaceDN w:val="0"/>
        <w:adjustRightInd w:val="0"/>
        <w:rPr>
          <w:rFonts w:ascii="Times New Roman" w:eastAsia="TimesNewRomanPSMT" w:hAnsi="Times New Roman"/>
          <w:sz w:val="22"/>
          <w:szCs w:val="22"/>
          <w:lang w:eastAsia="fr-LU" w:bidi="ar-SA"/>
        </w:rPr>
      </w:pPr>
      <w:r w:rsidRPr="0039240D">
        <w:rPr>
          <w:rFonts w:ascii="Times New Roman" w:eastAsia="TimesNewRomanPSMT" w:hAnsi="Times New Roman"/>
          <w:sz w:val="22"/>
          <w:szCs w:val="22"/>
          <w:lang w:eastAsia="fr-LU" w:bidi="ar-SA"/>
        </w:rPr>
        <w:t>Motorinių nervų pažaida, dėl kurios pasireiškia raumenų silpnumas ir atrofija (sunykimas), labiausiai rankose ir kojose</w:t>
      </w:r>
    </w:p>
    <w:p w14:paraId="69FC5C7B" w14:textId="77777777" w:rsidR="0039240D" w:rsidRPr="0039240D" w:rsidRDefault="0039240D" w:rsidP="0039240D">
      <w:pPr>
        <w:autoSpaceDE w:val="0"/>
        <w:autoSpaceDN w:val="0"/>
        <w:adjustRightInd w:val="0"/>
        <w:rPr>
          <w:rFonts w:ascii="Times New Roman" w:eastAsia="TimesNewRomanPSMT" w:hAnsi="Times New Roman"/>
          <w:sz w:val="22"/>
          <w:szCs w:val="22"/>
          <w:lang w:eastAsia="fr-LU" w:bidi="ar-SA"/>
        </w:rPr>
      </w:pPr>
      <w:r w:rsidRPr="0039240D">
        <w:rPr>
          <w:rFonts w:ascii="Times New Roman" w:eastAsia="TimesNewRomanPSMT" w:hAnsi="Times New Roman"/>
          <w:sz w:val="22"/>
          <w:szCs w:val="22"/>
          <w:lang w:eastAsia="fr-LU" w:bidi="ar-SA"/>
        </w:rPr>
        <w:t>Jutiminių nervų pažaida, dėl kurios gali išnykti jutimai, pasireikšti deginantis skausmas ir netvirta eisena</w:t>
      </w:r>
    </w:p>
    <w:p w14:paraId="1174B9B2" w14:textId="77777777" w:rsidR="0039240D" w:rsidRPr="0039240D" w:rsidRDefault="0039240D" w:rsidP="0039240D">
      <w:pPr>
        <w:autoSpaceDE w:val="0"/>
        <w:autoSpaceDN w:val="0"/>
        <w:adjustRightInd w:val="0"/>
        <w:rPr>
          <w:rFonts w:ascii="Times New Roman" w:eastAsia="TimesNewRomanPSMT" w:hAnsi="Times New Roman"/>
          <w:sz w:val="22"/>
          <w:szCs w:val="22"/>
          <w:lang w:eastAsia="fr-LU" w:bidi="ar-SA"/>
        </w:rPr>
      </w:pPr>
      <w:r w:rsidRPr="0039240D">
        <w:rPr>
          <w:rFonts w:ascii="Times New Roman" w:eastAsia="TimesNewRomanPSMT" w:hAnsi="Times New Roman"/>
          <w:sz w:val="22"/>
          <w:szCs w:val="22"/>
          <w:lang w:eastAsia="fr-LU" w:bidi="ar-SA"/>
        </w:rPr>
        <w:t>Galvos svaigimas</w:t>
      </w:r>
    </w:p>
    <w:p w14:paraId="4604A16E" w14:textId="77777777" w:rsidR="0039240D" w:rsidRPr="0039240D" w:rsidRDefault="0039240D" w:rsidP="0039240D">
      <w:pPr>
        <w:autoSpaceDE w:val="0"/>
        <w:autoSpaceDN w:val="0"/>
        <w:adjustRightInd w:val="0"/>
        <w:rPr>
          <w:rFonts w:ascii="Times New Roman" w:eastAsia="TimesNewRomanPSMT" w:hAnsi="Times New Roman"/>
          <w:sz w:val="22"/>
          <w:szCs w:val="22"/>
          <w:lang w:eastAsia="fr-LU" w:bidi="ar-SA"/>
        </w:rPr>
      </w:pPr>
      <w:r w:rsidRPr="0039240D">
        <w:rPr>
          <w:rFonts w:ascii="Times New Roman" w:eastAsia="TimesNewRomanPSMT" w:hAnsi="Times New Roman"/>
          <w:sz w:val="22"/>
          <w:szCs w:val="22"/>
          <w:lang w:eastAsia="fr-LU" w:bidi="ar-SA"/>
        </w:rPr>
        <w:t>Junginės (membrana, kuri dengia akių vokus ir akies baltymą) uždegimas ir patinimas</w:t>
      </w:r>
    </w:p>
    <w:p w14:paraId="2E9AFAFC" w14:textId="4BE3009A" w:rsidR="00FB4464" w:rsidRDefault="0039240D" w:rsidP="0039240D">
      <w:pPr>
        <w:autoSpaceDE w:val="0"/>
        <w:autoSpaceDN w:val="0"/>
        <w:adjustRightInd w:val="0"/>
        <w:rPr>
          <w:rFonts w:ascii="Times New Roman" w:eastAsia="TimesNewRomanPSMT" w:hAnsi="Times New Roman"/>
          <w:sz w:val="22"/>
          <w:szCs w:val="22"/>
          <w:lang w:eastAsia="fr-LU" w:bidi="ar-SA"/>
        </w:rPr>
      </w:pPr>
      <w:r w:rsidRPr="0039240D">
        <w:rPr>
          <w:rFonts w:ascii="Times New Roman" w:eastAsia="TimesNewRomanPSMT" w:hAnsi="Times New Roman"/>
          <w:sz w:val="22"/>
          <w:szCs w:val="22"/>
          <w:lang w:eastAsia="fr-LU" w:bidi="ar-SA"/>
        </w:rPr>
        <w:t>Akių sausmė</w:t>
      </w:r>
    </w:p>
    <w:p w14:paraId="4F619C48" w14:textId="77777777" w:rsidR="0039240D" w:rsidRPr="003737CA" w:rsidRDefault="0039240D" w:rsidP="0039240D">
      <w:pPr>
        <w:autoSpaceDE w:val="0"/>
        <w:autoSpaceDN w:val="0"/>
        <w:adjustRightInd w:val="0"/>
        <w:rPr>
          <w:rFonts w:ascii="Times New Roman" w:eastAsia="TimesNewRomanPSMT" w:hAnsi="Times New Roman"/>
          <w:sz w:val="22"/>
          <w:szCs w:val="22"/>
          <w:lang w:eastAsia="fr-LU" w:bidi="ar-SA"/>
        </w:rPr>
      </w:pPr>
      <w:r w:rsidRPr="003737CA">
        <w:rPr>
          <w:rFonts w:ascii="Times New Roman" w:eastAsia="SymbolMT" w:hAnsi="Times New Roman"/>
          <w:sz w:val="22"/>
          <w:szCs w:val="22"/>
          <w:lang w:eastAsia="fr-LU" w:bidi="ar-SA"/>
        </w:rPr>
        <w:t>Ašarojimas</w:t>
      </w:r>
    </w:p>
    <w:p w14:paraId="55B18350" w14:textId="77777777" w:rsidR="00BC70B8" w:rsidRPr="00BC70B8" w:rsidRDefault="00BC70B8" w:rsidP="00BC70B8">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Junginės (membrana, kuri dengia akių vokus ir akies baltymą) ir ragenos (skaidrus sluoksnis, dengiantis išorinį rainelės ir vyzdžio paviršių) sausmė</w:t>
      </w:r>
    </w:p>
    <w:p w14:paraId="160777DF" w14:textId="77777777" w:rsidR="00BC70B8" w:rsidRPr="00BC70B8" w:rsidRDefault="00BC70B8" w:rsidP="00BC70B8">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Akių vokų patinimas</w:t>
      </w:r>
    </w:p>
    <w:p w14:paraId="378E5764" w14:textId="77777777" w:rsidR="00BC70B8" w:rsidRPr="00BC70B8" w:rsidRDefault="00BC70B8" w:rsidP="00BC70B8">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Akių sutrikimas, pasireiškiantis sausumu, ašarojimu, dirginimu ir (arba) skausmu</w:t>
      </w:r>
    </w:p>
    <w:p w14:paraId="6ABB65B3" w14:textId="77777777" w:rsidR="00BC70B8" w:rsidRPr="00BC70B8" w:rsidRDefault="00BC70B8" w:rsidP="00BC70B8">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Širdies nepakankamumas (būklė, kuri turi įtakos Jūsų širdies raumens pajėgumui pumpuoti kraują)</w:t>
      </w:r>
    </w:p>
    <w:p w14:paraId="32398415" w14:textId="77777777" w:rsidR="00BC70B8" w:rsidRPr="00BC70B8" w:rsidRDefault="00BC70B8" w:rsidP="00BC70B8">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Neritmiška širdies veikla</w:t>
      </w:r>
    </w:p>
    <w:p w14:paraId="638CDD5D" w14:textId="0755DCEF" w:rsidR="00BC70B8" w:rsidRPr="00BC70B8" w:rsidRDefault="00927981" w:rsidP="00BC70B8">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Ne</w:t>
      </w:r>
      <w:r>
        <w:rPr>
          <w:rFonts w:ascii="Times New Roman" w:eastAsia="TimesNewRomanPSMT" w:hAnsi="Times New Roman"/>
          <w:sz w:val="22"/>
          <w:szCs w:val="22"/>
          <w:lang w:eastAsia="fr-LU" w:bidi="ar-SA"/>
        </w:rPr>
        <w:t>v</w:t>
      </w:r>
      <w:r w:rsidRPr="00BC70B8">
        <w:rPr>
          <w:rFonts w:ascii="Times New Roman" w:eastAsia="TimesNewRomanPSMT" w:hAnsi="Times New Roman"/>
          <w:sz w:val="22"/>
          <w:szCs w:val="22"/>
          <w:lang w:eastAsia="fr-LU" w:bidi="ar-SA"/>
        </w:rPr>
        <w:t>irškinamas</w:t>
      </w:r>
    </w:p>
    <w:p w14:paraId="5E9AFA5F" w14:textId="01DB18D4" w:rsidR="0039240D" w:rsidRDefault="00BC70B8" w:rsidP="00BC70B8">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Vidurių užkietėjimas</w:t>
      </w:r>
    </w:p>
    <w:p w14:paraId="24FFB9FB" w14:textId="77777777" w:rsidR="00EF099B" w:rsidRDefault="00EF099B" w:rsidP="00EF099B">
      <w:pPr>
        <w:autoSpaceDE w:val="0"/>
        <w:autoSpaceDN w:val="0"/>
        <w:adjustRightInd w:val="0"/>
        <w:rPr>
          <w:rFonts w:ascii="Times New Roman" w:eastAsia="SymbolMT" w:hAnsi="Times New Roman"/>
          <w:sz w:val="22"/>
          <w:szCs w:val="22"/>
          <w:lang w:eastAsia="fr-LU" w:bidi="ar-SA"/>
        </w:rPr>
      </w:pPr>
      <w:r w:rsidRPr="003737CA">
        <w:rPr>
          <w:rFonts w:ascii="Times New Roman" w:eastAsia="SymbolMT" w:hAnsi="Times New Roman"/>
          <w:sz w:val="22"/>
          <w:szCs w:val="22"/>
          <w:lang w:eastAsia="fr-LU" w:bidi="ar-SA"/>
        </w:rPr>
        <w:t>Pilvo skausmas</w:t>
      </w:r>
    </w:p>
    <w:p w14:paraId="11B9CBB6" w14:textId="7980FC9A" w:rsidR="00C0251E" w:rsidRDefault="00C0251E" w:rsidP="00C0251E">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Kepenų veiklos sutrikimas: </w:t>
      </w:r>
      <w:r w:rsidR="008F70B9" w:rsidRPr="008F70B9">
        <w:rPr>
          <w:rFonts w:ascii="Times New Roman" w:eastAsia="TimesNewRomanPSMT" w:hAnsi="Times New Roman"/>
          <w:sz w:val="22"/>
          <w:szCs w:val="22"/>
          <w:lang w:eastAsia="fr-LU" w:bidi="ar-SA"/>
        </w:rPr>
        <w:t>kepenyse pagamintų cheminių medžiagų koncentracijų padidėjimas kraujyje</w:t>
      </w:r>
    </w:p>
    <w:p w14:paraId="4D542A92" w14:textId="5881ACC9" w:rsidR="00EF099B" w:rsidRDefault="00832923" w:rsidP="00BC70B8">
      <w:pPr>
        <w:autoSpaceDE w:val="0"/>
        <w:autoSpaceDN w:val="0"/>
        <w:adjustRightInd w:val="0"/>
        <w:rPr>
          <w:rFonts w:ascii="Times New Roman" w:eastAsia="TimesNewRomanPSMT" w:hAnsi="Times New Roman"/>
          <w:sz w:val="22"/>
          <w:szCs w:val="22"/>
          <w:lang w:eastAsia="fr-LU" w:bidi="ar-SA"/>
        </w:rPr>
      </w:pPr>
      <w:r w:rsidRPr="00832923">
        <w:rPr>
          <w:rFonts w:ascii="Times New Roman" w:eastAsia="TimesNewRomanPSMT" w:hAnsi="Times New Roman"/>
          <w:sz w:val="22"/>
          <w:szCs w:val="22"/>
          <w:lang w:eastAsia="fr-LU" w:bidi="ar-SA"/>
        </w:rPr>
        <w:t>Padidėjusi odos pigmentacija</w:t>
      </w:r>
    </w:p>
    <w:p w14:paraId="0D059E41" w14:textId="77777777" w:rsidR="00927981" w:rsidRPr="00927981" w:rsidRDefault="00927981" w:rsidP="009279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Odos niežėjimas</w:t>
      </w:r>
    </w:p>
    <w:p w14:paraId="2B94D8E4" w14:textId="77777777" w:rsidR="00927981" w:rsidRPr="00927981" w:rsidRDefault="00927981" w:rsidP="009279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Kūno išbėrimas, kurio kiekvienas elementas primena taikinį</w:t>
      </w:r>
    </w:p>
    <w:p w14:paraId="08515BED" w14:textId="77777777" w:rsidR="00927981" w:rsidRPr="00927981" w:rsidRDefault="00927981" w:rsidP="009279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Plaukų slinkimas</w:t>
      </w:r>
    </w:p>
    <w:p w14:paraId="3440564F" w14:textId="77777777" w:rsidR="00927981" w:rsidRPr="00927981" w:rsidRDefault="00927981" w:rsidP="009279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Dilgėlinė</w:t>
      </w:r>
    </w:p>
    <w:p w14:paraId="233BEBEB" w14:textId="64678F36" w:rsidR="00927981" w:rsidRPr="00927981" w:rsidRDefault="00927981" w:rsidP="009279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Sustojusi inkstų v</w:t>
      </w:r>
      <w:r w:rsidR="00136E7A">
        <w:rPr>
          <w:rFonts w:ascii="Times New Roman" w:eastAsia="TimesNewRomanPSMT" w:hAnsi="Times New Roman"/>
          <w:sz w:val="22"/>
          <w:szCs w:val="22"/>
          <w:lang w:eastAsia="fr-LU" w:bidi="ar-SA"/>
        </w:rPr>
        <w:t>e</w:t>
      </w:r>
      <w:r w:rsidRPr="00927981">
        <w:rPr>
          <w:rFonts w:ascii="Times New Roman" w:eastAsia="TimesNewRomanPSMT" w:hAnsi="Times New Roman"/>
          <w:sz w:val="22"/>
          <w:szCs w:val="22"/>
          <w:lang w:eastAsia="fr-LU" w:bidi="ar-SA"/>
        </w:rPr>
        <w:t>ikla</w:t>
      </w:r>
    </w:p>
    <w:p w14:paraId="4CD65A55" w14:textId="77777777" w:rsidR="00927981" w:rsidRPr="00927981" w:rsidRDefault="00927981" w:rsidP="009279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lastRenderedPageBreak/>
        <w:t>Susilpnėjusi inkstų veikla</w:t>
      </w:r>
    </w:p>
    <w:p w14:paraId="56543F0D" w14:textId="77777777" w:rsidR="00927981" w:rsidRPr="00927981" w:rsidRDefault="00927981" w:rsidP="009279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Karščiavimas</w:t>
      </w:r>
    </w:p>
    <w:p w14:paraId="7903BD32" w14:textId="77777777" w:rsidR="00927981" w:rsidRPr="00927981" w:rsidRDefault="00927981" w:rsidP="009279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Skausmas</w:t>
      </w:r>
    </w:p>
    <w:p w14:paraId="1F7E2173" w14:textId="77777777" w:rsidR="00927981" w:rsidRPr="00927981" w:rsidRDefault="00927981" w:rsidP="009279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Skysčių perteklius organizmo audiniuose, sukeliantis patinimą</w:t>
      </w:r>
    </w:p>
    <w:p w14:paraId="44D5FD09" w14:textId="77777777" w:rsidR="00927981" w:rsidRPr="00927981" w:rsidRDefault="00927981" w:rsidP="009279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Krūtinės skausmas</w:t>
      </w:r>
    </w:p>
    <w:p w14:paraId="7D4FDB39" w14:textId="77777777" w:rsidR="00927981" w:rsidRDefault="00927981" w:rsidP="00927981">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Virškinimo trakto gleivinės uždegimas ir išopėjimas</w:t>
      </w:r>
    </w:p>
    <w:p w14:paraId="181AF849" w14:textId="77777777" w:rsidR="00F311D6" w:rsidRPr="003737CA" w:rsidRDefault="00F311D6" w:rsidP="00F311D6">
      <w:pPr>
        <w:autoSpaceDE w:val="0"/>
        <w:autoSpaceDN w:val="0"/>
        <w:adjustRightInd w:val="0"/>
        <w:rPr>
          <w:rFonts w:ascii="Times New Roman" w:eastAsia="SymbolMT" w:hAnsi="Times New Roman"/>
          <w:i/>
          <w:iCs/>
          <w:sz w:val="22"/>
          <w:szCs w:val="22"/>
          <w:lang w:eastAsia="fr-LU" w:bidi="ar-SA"/>
        </w:rPr>
      </w:pPr>
    </w:p>
    <w:p w14:paraId="098219A1" w14:textId="40B4580B" w:rsidR="00933590" w:rsidRPr="00754B8E" w:rsidRDefault="008919AB" w:rsidP="00F311D6">
      <w:pPr>
        <w:autoSpaceDE w:val="0"/>
        <w:autoSpaceDN w:val="0"/>
        <w:adjustRightInd w:val="0"/>
        <w:rPr>
          <w:rFonts w:ascii="Times New Roman" w:eastAsia="SymbolMT" w:hAnsi="Times New Roman"/>
          <w:i/>
          <w:iCs/>
          <w:sz w:val="22"/>
          <w:szCs w:val="22"/>
          <w:lang w:eastAsia="fr-LU" w:bidi="ar-SA"/>
        </w:rPr>
      </w:pPr>
      <w:r w:rsidRPr="0046737E">
        <w:rPr>
          <w:rFonts w:ascii="Times New Roman" w:hAnsi="Times New Roman"/>
          <w:b/>
          <w:bCs/>
          <w:noProof/>
          <w:snapToGrid w:val="0"/>
          <w:sz w:val="22"/>
          <w:szCs w:val="22"/>
        </w:rPr>
        <w:t>Nedažni šalutinio poveikio reiškiniai (gali pasireikšti rečiau kaip 1 iš 100 asmenų):</w:t>
      </w:r>
      <w:r w:rsidRPr="005D554B">
        <w:rPr>
          <w:b/>
          <w:bCs/>
          <w:noProof/>
          <w:snapToGrid w:val="0"/>
          <w:sz w:val="22"/>
          <w:szCs w:val="22"/>
        </w:rPr>
        <w:t xml:space="preserve"> </w:t>
      </w:r>
    </w:p>
    <w:p w14:paraId="701DE06E" w14:textId="77777777" w:rsidR="005A4276" w:rsidRPr="005A4276" w:rsidRDefault="005A4276" w:rsidP="005A4276">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Raudonųjų ir baltųjų kraujo ląstelių bei trombocitų kiekio sumažėjimas</w:t>
      </w:r>
    </w:p>
    <w:p w14:paraId="4537C9A8" w14:textId="77777777" w:rsidR="005A4276" w:rsidRPr="005A4276" w:rsidRDefault="005A4276" w:rsidP="005A4276">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Insultas</w:t>
      </w:r>
    </w:p>
    <w:p w14:paraId="084008E0" w14:textId="77777777" w:rsidR="005A4276" w:rsidRPr="005A4276" w:rsidRDefault="005A4276" w:rsidP="005A4276">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Insulto tipas, kai užsikemša galvos smegenų arterija</w:t>
      </w:r>
    </w:p>
    <w:p w14:paraId="1BA140DC" w14:textId="77777777" w:rsidR="005A4276" w:rsidRPr="005A4276" w:rsidRDefault="005A4276" w:rsidP="005A4276">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Kraujavimas į kaukolės ertmę</w:t>
      </w:r>
    </w:p>
    <w:p w14:paraId="1441F657" w14:textId="77777777" w:rsidR="005A4276" w:rsidRPr="005A4276" w:rsidRDefault="005A4276" w:rsidP="005A4276">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Angina (krūtinės skausmas, kuris pasireiškia dėl sumažėjusio širdies aprūpinimo krauju)</w:t>
      </w:r>
    </w:p>
    <w:p w14:paraId="419426D8" w14:textId="77777777" w:rsidR="005A4276" w:rsidRPr="005A4276" w:rsidRDefault="005A4276" w:rsidP="005A4276">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Širdies smūgis</w:t>
      </w:r>
    </w:p>
    <w:p w14:paraId="0951F1CE" w14:textId="6BA311FF" w:rsidR="005A4276" w:rsidRDefault="005A4276" w:rsidP="005A4276">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Vainikinių arterijų susiaurėjimas arba užsikimšimas</w:t>
      </w:r>
    </w:p>
    <w:p w14:paraId="754176AF" w14:textId="3FE74DEE" w:rsidR="00F311D6" w:rsidRDefault="0066615D" w:rsidP="00F311D6">
      <w:pPr>
        <w:autoSpaceDE w:val="0"/>
        <w:autoSpaceDN w:val="0"/>
        <w:adjustRightInd w:val="0"/>
        <w:rPr>
          <w:rFonts w:ascii="Times New Roman" w:eastAsia="SymbolMT" w:hAnsi="Times New Roman"/>
          <w:sz w:val="22"/>
          <w:szCs w:val="22"/>
          <w:lang w:eastAsia="fr-LU" w:bidi="ar-SA"/>
        </w:rPr>
      </w:pPr>
      <w:r>
        <w:rPr>
          <w:rFonts w:ascii="Times New Roman" w:eastAsia="SymbolMT" w:hAnsi="Times New Roman"/>
          <w:sz w:val="22"/>
          <w:szCs w:val="22"/>
          <w:lang w:eastAsia="fr-LU" w:bidi="ar-SA"/>
        </w:rPr>
        <w:t xml:space="preserve">Padažnėjęs </w:t>
      </w:r>
      <w:r w:rsidR="00F311D6" w:rsidRPr="003737CA">
        <w:rPr>
          <w:rFonts w:ascii="Times New Roman" w:eastAsia="SymbolMT" w:hAnsi="Times New Roman"/>
          <w:sz w:val="22"/>
          <w:szCs w:val="22"/>
          <w:lang w:eastAsia="fr-LU" w:bidi="ar-SA"/>
        </w:rPr>
        <w:t xml:space="preserve">širdies </w:t>
      </w:r>
      <w:r w:rsidR="00F311D6">
        <w:rPr>
          <w:rFonts w:ascii="Times New Roman" w:eastAsia="SymbolMT" w:hAnsi="Times New Roman"/>
          <w:sz w:val="22"/>
          <w:szCs w:val="22"/>
          <w:lang w:eastAsia="fr-LU" w:bidi="ar-SA"/>
        </w:rPr>
        <w:t>plakimas</w:t>
      </w:r>
    </w:p>
    <w:p w14:paraId="0F7AE05A" w14:textId="77777777" w:rsidR="00B510B0" w:rsidRPr="00B510B0" w:rsidRDefault="00B510B0" w:rsidP="00B510B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Nepakankamas kraujo patekimas į galūnes</w:t>
      </w:r>
    </w:p>
    <w:p w14:paraId="77FD8454" w14:textId="77777777" w:rsidR="00B510B0" w:rsidRPr="00B510B0" w:rsidRDefault="00B510B0" w:rsidP="00B510B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Vienos plaučių arterijos užsikimšimas</w:t>
      </w:r>
    </w:p>
    <w:p w14:paraId="53CA8E17" w14:textId="77777777" w:rsidR="00B510B0" w:rsidRPr="00B510B0" w:rsidRDefault="00B510B0" w:rsidP="00B510B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Plaučių gleivinės uždegimas ir randai, pasireiškiantys kvėpavimo sutrikimu</w:t>
      </w:r>
    </w:p>
    <w:p w14:paraId="1CB9E0B3" w14:textId="77777777" w:rsidR="00B510B0" w:rsidRPr="00B510B0" w:rsidRDefault="00B510B0" w:rsidP="00B510B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Ryškiai raudono kraujo pasirodymas išangėje</w:t>
      </w:r>
    </w:p>
    <w:p w14:paraId="21EDEC6D" w14:textId="77777777" w:rsidR="00B510B0" w:rsidRPr="00B510B0" w:rsidRDefault="00B510B0" w:rsidP="00B510B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Kraujavimas iš virškinimo trakto</w:t>
      </w:r>
    </w:p>
    <w:p w14:paraId="3F93CA52" w14:textId="77777777" w:rsidR="00B510B0" w:rsidRPr="00B510B0" w:rsidRDefault="00B510B0" w:rsidP="00B510B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Žarnos plyšimas</w:t>
      </w:r>
    </w:p>
    <w:p w14:paraId="23C57286" w14:textId="77777777" w:rsidR="00B510B0" w:rsidRPr="00B510B0" w:rsidRDefault="00B510B0" w:rsidP="00B510B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Stemplės gleivinės uždegimas</w:t>
      </w:r>
    </w:p>
    <w:p w14:paraId="68C74423" w14:textId="77777777" w:rsidR="00B510B0" w:rsidRPr="00B510B0" w:rsidRDefault="00B510B0" w:rsidP="00B510B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Storosios žarnos gleivinės uždegimas, pasireiškiantis kartu su kraujavimu iš žarnų ar tiesiosios žarnos</w:t>
      </w:r>
    </w:p>
    <w:p w14:paraId="3F8DDB2A" w14:textId="77777777" w:rsidR="00B510B0" w:rsidRPr="00B510B0" w:rsidRDefault="00B510B0" w:rsidP="00B510B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(pasireiškęs tik vartojant kartu su cisplatina)</w:t>
      </w:r>
    </w:p>
    <w:p w14:paraId="401DBC0A" w14:textId="77777777" w:rsidR="00B510B0" w:rsidRPr="00B510B0" w:rsidRDefault="00B510B0" w:rsidP="00B510B0">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Spindulinio gydymo sukeltas stemplės gleivinės uždegimas, patinimas, paraudimas ir erozija</w:t>
      </w:r>
    </w:p>
    <w:p w14:paraId="71FE3BCB" w14:textId="17DAE970" w:rsidR="00F311D6" w:rsidRPr="003737CA" w:rsidRDefault="00B510B0" w:rsidP="00F311D6">
      <w:pPr>
        <w:autoSpaceDE w:val="0"/>
        <w:autoSpaceDN w:val="0"/>
        <w:adjustRightInd w:val="0"/>
        <w:rPr>
          <w:rFonts w:ascii="Times New Roman" w:eastAsia="TimesNewRomanPSMT" w:hAnsi="Times New Roman"/>
          <w:i/>
          <w:iCs/>
          <w:sz w:val="22"/>
          <w:szCs w:val="22"/>
          <w:lang w:eastAsia="fr-LU" w:bidi="ar-SA"/>
        </w:rPr>
      </w:pPr>
      <w:r w:rsidRPr="00B510B0">
        <w:rPr>
          <w:rFonts w:ascii="Times New Roman" w:eastAsia="TimesNewRomanPSMT" w:hAnsi="Times New Roman"/>
          <w:sz w:val="22"/>
          <w:szCs w:val="22"/>
          <w:lang w:eastAsia="fr-LU" w:bidi="ar-SA"/>
        </w:rPr>
        <w:t>Spindulinio gydymo sukeltas plaučių uždegimas.</w:t>
      </w:r>
    </w:p>
    <w:p w14:paraId="0B49A666" w14:textId="77777777" w:rsidR="00094DE3" w:rsidRDefault="00094DE3" w:rsidP="00F311D6">
      <w:pPr>
        <w:autoSpaceDE w:val="0"/>
        <w:autoSpaceDN w:val="0"/>
        <w:adjustRightInd w:val="0"/>
        <w:rPr>
          <w:rFonts w:ascii="Times New Roman" w:hAnsi="Times New Roman"/>
          <w:b/>
          <w:bCs/>
          <w:noProof/>
          <w:snapToGrid w:val="0"/>
          <w:sz w:val="22"/>
          <w:szCs w:val="22"/>
        </w:rPr>
      </w:pPr>
    </w:p>
    <w:p w14:paraId="3BC78800" w14:textId="2CA68504" w:rsidR="00933590" w:rsidRPr="003737CA" w:rsidRDefault="00D175E7" w:rsidP="00F311D6">
      <w:pPr>
        <w:autoSpaceDE w:val="0"/>
        <w:autoSpaceDN w:val="0"/>
        <w:adjustRightInd w:val="0"/>
        <w:rPr>
          <w:rFonts w:ascii="Times New Roman" w:eastAsia="TimesNewRomanPSMT" w:hAnsi="Times New Roman"/>
          <w:i/>
          <w:iCs/>
          <w:sz w:val="22"/>
          <w:szCs w:val="22"/>
          <w:lang w:eastAsia="fr-LU" w:bidi="ar-SA"/>
        </w:rPr>
      </w:pPr>
      <w:r w:rsidRPr="0046737E">
        <w:rPr>
          <w:rFonts w:ascii="Times New Roman" w:hAnsi="Times New Roman"/>
          <w:b/>
          <w:bCs/>
          <w:noProof/>
          <w:snapToGrid w:val="0"/>
          <w:sz w:val="22"/>
          <w:szCs w:val="22"/>
        </w:rPr>
        <w:t>Reti šalutinio poveikio reiškiniai (gali pasireikšti rečiau kaip 1 iš 1 000 asmenų):</w:t>
      </w:r>
      <w:r w:rsidRPr="005D554B">
        <w:rPr>
          <w:b/>
          <w:bCs/>
          <w:noProof/>
          <w:snapToGrid w:val="0"/>
          <w:sz w:val="22"/>
          <w:szCs w:val="22"/>
        </w:rPr>
        <w:t xml:space="preserve"> </w:t>
      </w:r>
    </w:p>
    <w:p w14:paraId="5B8447BF" w14:textId="77777777" w:rsidR="00966F04" w:rsidRPr="00966F04" w:rsidRDefault="00966F04" w:rsidP="00966F04">
      <w:pPr>
        <w:autoSpaceDE w:val="0"/>
        <w:autoSpaceDN w:val="0"/>
        <w:adjustRightInd w:val="0"/>
        <w:rPr>
          <w:rFonts w:ascii="Times New Roman" w:eastAsia="TimesNewRomanPSMT" w:hAnsi="Times New Roman"/>
          <w:sz w:val="22"/>
          <w:szCs w:val="22"/>
          <w:lang w:eastAsia="fr-LU" w:bidi="ar-SA"/>
        </w:rPr>
      </w:pPr>
      <w:r w:rsidRPr="00966F04">
        <w:rPr>
          <w:rFonts w:ascii="Times New Roman" w:eastAsia="TimesNewRomanPSMT" w:hAnsi="Times New Roman"/>
          <w:sz w:val="22"/>
          <w:szCs w:val="22"/>
          <w:lang w:eastAsia="fr-LU" w:bidi="ar-SA"/>
        </w:rPr>
        <w:t>Raudonųjų kraujo ląstelių irimas</w:t>
      </w:r>
    </w:p>
    <w:p w14:paraId="7CC1571B" w14:textId="77777777" w:rsidR="00966F04" w:rsidRPr="00966F04" w:rsidRDefault="00966F04" w:rsidP="00966F04">
      <w:pPr>
        <w:autoSpaceDE w:val="0"/>
        <w:autoSpaceDN w:val="0"/>
        <w:adjustRightInd w:val="0"/>
        <w:rPr>
          <w:rFonts w:ascii="Times New Roman" w:eastAsia="TimesNewRomanPSMT" w:hAnsi="Times New Roman"/>
          <w:sz w:val="22"/>
          <w:szCs w:val="22"/>
          <w:lang w:eastAsia="fr-LU" w:bidi="ar-SA"/>
        </w:rPr>
      </w:pPr>
      <w:r w:rsidRPr="00966F04">
        <w:rPr>
          <w:rFonts w:ascii="Times New Roman" w:eastAsia="TimesNewRomanPSMT" w:hAnsi="Times New Roman"/>
          <w:sz w:val="22"/>
          <w:szCs w:val="22"/>
          <w:lang w:eastAsia="fr-LU" w:bidi="ar-SA"/>
        </w:rPr>
        <w:t>Anafilaksinis šokas (sunki alerginė reakcija)</w:t>
      </w:r>
    </w:p>
    <w:p w14:paraId="20379628" w14:textId="77777777" w:rsidR="00966F04" w:rsidRPr="00966F04" w:rsidRDefault="00966F04" w:rsidP="00966F04">
      <w:pPr>
        <w:autoSpaceDE w:val="0"/>
        <w:autoSpaceDN w:val="0"/>
        <w:adjustRightInd w:val="0"/>
        <w:rPr>
          <w:rFonts w:ascii="Times New Roman" w:eastAsia="TimesNewRomanPSMT" w:hAnsi="Times New Roman"/>
          <w:sz w:val="22"/>
          <w:szCs w:val="22"/>
          <w:lang w:eastAsia="fr-LU" w:bidi="ar-SA"/>
        </w:rPr>
      </w:pPr>
      <w:r w:rsidRPr="00966F04">
        <w:rPr>
          <w:rFonts w:ascii="Times New Roman" w:eastAsia="TimesNewRomanPSMT" w:hAnsi="Times New Roman"/>
          <w:sz w:val="22"/>
          <w:szCs w:val="22"/>
          <w:lang w:eastAsia="fr-LU" w:bidi="ar-SA"/>
        </w:rPr>
        <w:t>Kepenų uždegiminė būklė</w:t>
      </w:r>
    </w:p>
    <w:p w14:paraId="0F882D03" w14:textId="77777777" w:rsidR="00966F04" w:rsidRPr="00966F04" w:rsidRDefault="00966F04" w:rsidP="00966F04">
      <w:pPr>
        <w:autoSpaceDE w:val="0"/>
        <w:autoSpaceDN w:val="0"/>
        <w:adjustRightInd w:val="0"/>
        <w:rPr>
          <w:rFonts w:ascii="Times New Roman" w:eastAsia="TimesNewRomanPSMT" w:hAnsi="Times New Roman"/>
          <w:sz w:val="22"/>
          <w:szCs w:val="22"/>
          <w:lang w:eastAsia="fr-LU" w:bidi="ar-SA"/>
        </w:rPr>
      </w:pPr>
      <w:r w:rsidRPr="00966F04">
        <w:rPr>
          <w:rFonts w:ascii="Times New Roman" w:eastAsia="TimesNewRomanPSMT" w:hAnsi="Times New Roman"/>
          <w:sz w:val="22"/>
          <w:szCs w:val="22"/>
          <w:lang w:eastAsia="fr-LU" w:bidi="ar-SA"/>
        </w:rPr>
        <w:t>Odos paraudimas</w:t>
      </w:r>
    </w:p>
    <w:p w14:paraId="425D1BC2" w14:textId="76339392" w:rsidR="00966F04" w:rsidRDefault="00966F04" w:rsidP="00966F04">
      <w:pPr>
        <w:autoSpaceDE w:val="0"/>
        <w:autoSpaceDN w:val="0"/>
        <w:adjustRightInd w:val="0"/>
        <w:rPr>
          <w:rFonts w:ascii="Times New Roman" w:eastAsia="TimesNewRomanPSMT" w:hAnsi="Times New Roman"/>
          <w:sz w:val="22"/>
          <w:szCs w:val="22"/>
          <w:lang w:eastAsia="fr-LU" w:bidi="ar-SA"/>
        </w:rPr>
      </w:pPr>
      <w:r w:rsidRPr="00966F04">
        <w:rPr>
          <w:rFonts w:ascii="Times New Roman" w:eastAsia="TimesNewRomanPSMT" w:hAnsi="Times New Roman"/>
          <w:sz w:val="22"/>
          <w:szCs w:val="22"/>
          <w:lang w:eastAsia="fr-LU" w:bidi="ar-SA"/>
        </w:rPr>
        <w:t>Odos išbėrimas, kuris pasireiškia visoje anksčiau apšvitintoje srityje</w:t>
      </w:r>
    </w:p>
    <w:p w14:paraId="271B9DD7" w14:textId="1C292BBE" w:rsidR="00F311D6" w:rsidRDefault="00F311D6" w:rsidP="00F311D6">
      <w:pPr>
        <w:autoSpaceDE w:val="0"/>
        <w:autoSpaceDN w:val="0"/>
        <w:adjustRightInd w:val="0"/>
        <w:rPr>
          <w:rFonts w:ascii="Times New Roman" w:eastAsia="TimesNewRomanPSMT" w:hAnsi="Times New Roman"/>
          <w:sz w:val="22"/>
          <w:szCs w:val="22"/>
          <w:lang w:eastAsia="fr-LU" w:bidi="ar-SA"/>
        </w:rPr>
      </w:pPr>
    </w:p>
    <w:p w14:paraId="6070C894" w14:textId="228CEE9E" w:rsidR="00316BFE" w:rsidRPr="003737CA" w:rsidRDefault="00316BFE" w:rsidP="00316BFE">
      <w:pPr>
        <w:autoSpaceDE w:val="0"/>
        <w:autoSpaceDN w:val="0"/>
        <w:adjustRightInd w:val="0"/>
        <w:rPr>
          <w:rFonts w:ascii="Times New Roman" w:eastAsia="TimesNewRomanPSMT" w:hAnsi="Times New Roman"/>
          <w:i/>
          <w:iCs/>
          <w:sz w:val="22"/>
          <w:szCs w:val="22"/>
          <w:lang w:eastAsia="fr-LU" w:bidi="ar-SA"/>
        </w:rPr>
      </w:pPr>
      <w:r>
        <w:rPr>
          <w:rFonts w:ascii="Times New Roman" w:hAnsi="Times New Roman"/>
          <w:b/>
          <w:bCs/>
          <w:noProof/>
          <w:snapToGrid w:val="0"/>
          <w:sz w:val="22"/>
          <w:szCs w:val="22"/>
        </w:rPr>
        <w:t>Labai r</w:t>
      </w:r>
      <w:r w:rsidRPr="0046737E">
        <w:rPr>
          <w:rFonts w:ascii="Times New Roman" w:hAnsi="Times New Roman"/>
          <w:b/>
          <w:bCs/>
          <w:noProof/>
          <w:snapToGrid w:val="0"/>
          <w:sz w:val="22"/>
          <w:szCs w:val="22"/>
        </w:rPr>
        <w:t>eti šalutinio poveikio reiškiniai (gali pasireikšti rečiau kaip 1 iš 1</w:t>
      </w:r>
      <w:r>
        <w:rPr>
          <w:rFonts w:ascii="Times New Roman" w:hAnsi="Times New Roman"/>
          <w:b/>
          <w:bCs/>
          <w:noProof/>
          <w:snapToGrid w:val="0"/>
          <w:sz w:val="22"/>
          <w:szCs w:val="22"/>
        </w:rPr>
        <w:t>0</w:t>
      </w:r>
      <w:r w:rsidRPr="0046737E">
        <w:rPr>
          <w:rFonts w:ascii="Times New Roman" w:hAnsi="Times New Roman"/>
          <w:b/>
          <w:bCs/>
          <w:noProof/>
          <w:snapToGrid w:val="0"/>
          <w:sz w:val="22"/>
          <w:szCs w:val="22"/>
        </w:rPr>
        <w:t> 000 asmenų):</w:t>
      </w:r>
      <w:r w:rsidRPr="005D554B">
        <w:rPr>
          <w:b/>
          <w:bCs/>
          <w:noProof/>
          <w:snapToGrid w:val="0"/>
          <w:sz w:val="22"/>
          <w:szCs w:val="22"/>
        </w:rPr>
        <w:t xml:space="preserve"> </w:t>
      </w:r>
    </w:p>
    <w:p w14:paraId="5C80CC57" w14:textId="77777777" w:rsidR="00F6454B" w:rsidRPr="00F6454B" w:rsidRDefault="00F6454B" w:rsidP="00F6454B">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Odos ir minkštųjų audinių infekcijos</w:t>
      </w:r>
    </w:p>
    <w:p w14:paraId="542BFD6C" w14:textId="7E963881" w:rsidR="00F6454B" w:rsidRPr="00F6454B" w:rsidRDefault="00C52EC1" w:rsidP="00F6454B">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Stivenso</w:t>
      </w:r>
      <w:r w:rsidR="0016011A">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Džonsono (</w:t>
      </w:r>
      <w:r w:rsidRPr="003737CA">
        <w:rPr>
          <w:rFonts w:ascii="Times New Roman" w:eastAsia="TimesNewRomanPSMT" w:hAnsi="Times New Roman"/>
          <w:i/>
          <w:sz w:val="22"/>
          <w:szCs w:val="22"/>
          <w:lang w:eastAsia="fr-LU" w:bidi="ar-SA"/>
        </w:rPr>
        <w:t>Stevens-Johnson</w:t>
      </w:r>
      <w:r w:rsidRPr="003737CA">
        <w:rPr>
          <w:rFonts w:ascii="Times New Roman" w:eastAsia="TimesNewRomanPSMT" w:hAnsi="Times New Roman"/>
          <w:sz w:val="22"/>
          <w:szCs w:val="22"/>
          <w:lang w:eastAsia="fr-LU" w:bidi="ar-SA"/>
        </w:rPr>
        <w:t xml:space="preserve">) </w:t>
      </w:r>
      <w:r w:rsidR="00F6454B" w:rsidRPr="00F6454B">
        <w:rPr>
          <w:rFonts w:ascii="Times New Roman" w:eastAsia="TimesNewRomanPSMT" w:hAnsi="Times New Roman"/>
          <w:sz w:val="22"/>
          <w:szCs w:val="22"/>
          <w:lang w:eastAsia="fr-LU" w:bidi="ar-SA"/>
        </w:rPr>
        <w:t>sindromas (sunki odos ir gleivinės reakcija, kuri gali kelti pavojų gyvybei)</w:t>
      </w:r>
    </w:p>
    <w:p w14:paraId="36A5ED94" w14:textId="77777777" w:rsidR="00F6454B" w:rsidRPr="00F6454B" w:rsidRDefault="00F6454B" w:rsidP="00F6454B">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Toksinė epidermio nekrolizė (sunki odos reakcija, kuri gali kelti pavojų gyvybei)</w:t>
      </w:r>
    </w:p>
    <w:p w14:paraId="16981C56" w14:textId="77777777" w:rsidR="00F6454B" w:rsidRPr="00F6454B" w:rsidRDefault="00F6454B" w:rsidP="00F6454B">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Autoimuninis sutrikimas, dėl kurio atsiranda kojų, rankų ir pilvo odos išbėrimai ir formuojasi pūslės</w:t>
      </w:r>
    </w:p>
    <w:p w14:paraId="6483D35A" w14:textId="77777777" w:rsidR="00F6454B" w:rsidRPr="00F6454B" w:rsidRDefault="00F6454B" w:rsidP="00F6454B">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Odos uždegimas, kuriam būdingas skysčio prisipildžiusių pūslių susiformavimas</w:t>
      </w:r>
    </w:p>
    <w:p w14:paraId="305001CE" w14:textId="77777777" w:rsidR="00F6454B" w:rsidRPr="00F6454B" w:rsidRDefault="00F6454B" w:rsidP="00F6454B">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Odos trapumas, pūslelės ir erozijos, odos randai</w:t>
      </w:r>
    </w:p>
    <w:p w14:paraId="08621B13" w14:textId="77777777" w:rsidR="00F6454B" w:rsidRPr="00F6454B" w:rsidRDefault="00F6454B" w:rsidP="00F6454B">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Paraudimas, skausmas ir patinimas (daugiausia apatinių galūnių)</w:t>
      </w:r>
    </w:p>
    <w:p w14:paraId="36B55635" w14:textId="77777777" w:rsidR="00F6454B" w:rsidRPr="00F6454B" w:rsidRDefault="00F6454B" w:rsidP="00F6454B">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Odos uždegimas ir riebalų sankaupos po oda (pseudoceliulitas)</w:t>
      </w:r>
    </w:p>
    <w:p w14:paraId="65B912D5" w14:textId="77777777" w:rsidR="00F6454B" w:rsidRPr="00F6454B" w:rsidRDefault="00F6454B" w:rsidP="00F6454B">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Odos uždegimas (dermatitas)</w:t>
      </w:r>
    </w:p>
    <w:p w14:paraId="08145E95" w14:textId="77777777" w:rsidR="00F6454B" w:rsidRPr="00F6454B" w:rsidRDefault="00F6454B" w:rsidP="00F6454B">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Oda tampa uždegiminė, niežtinti, raudona, įtrūkusi ir šiurkšti</w:t>
      </w:r>
    </w:p>
    <w:p w14:paraId="727FD264" w14:textId="381C0A70" w:rsidR="00342192" w:rsidRDefault="00F6454B" w:rsidP="00F6454B">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Intensyviai niežtinčios dėmės</w:t>
      </w:r>
    </w:p>
    <w:p w14:paraId="26C931A5" w14:textId="0CCC690A" w:rsidR="00F6454B" w:rsidRDefault="00F6454B" w:rsidP="00F6454B">
      <w:pPr>
        <w:autoSpaceDE w:val="0"/>
        <w:autoSpaceDN w:val="0"/>
        <w:adjustRightInd w:val="0"/>
        <w:rPr>
          <w:rFonts w:ascii="Times New Roman" w:eastAsia="TimesNewRomanPSMT" w:hAnsi="Times New Roman"/>
          <w:sz w:val="22"/>
          <w:szCs w:val="22"/>
          <w:lang w:eastAsia="fr-LU" w:bidi="ar-SA"/>
        </w:rPr>
      </w:pPr>
    </w:p>
    <w:p w14:paraId="18E649E0" w14:textId="622B50FE" w:rsidR="00F6454B" w:rsidRDefault="00F6454B" w:rsidP="00F6454B">
      <w:pPr>
        <w:autoSpaceDE w:val="0"/>
        <w:autoSpaceDN w:val="0"/>
        <w:adjustRightInd w:val="0"/>
        <w:rPr>
          <w:rFonts w:ascii="Times New Roman" w:hAnsi="Times New Roman"/>
          <w:b/>
          <w:bCs/>
          <w:noProof/>
          <w:snapToGrid w:val="0"/>
          <w:sz w:val="22"/>
          <w:szCs w:val="22"/>
        </w:rPr>
      </w:pPr>
      <w:r>
        <w:rPr>
          <w:rFonts w:ascii="Times New Roman" w:hAnsi="Times New Roman"/>
          <w:b/>
          <w:bCs/>
          <w:noProof/>
          <w:snapToGrid w:val="0"/>
          <w:sz w:val="22"/>
          <w:szCs w:val="22"/>
        </w:rPr>
        <w:t>Š</w:t>
      </w:r>
      <w:r w:rsidRPr="0046737E">
        <w:rPr>
          <w:rFonts w:ascii="Times New Roman" w:hAnsi="Times New Roman"/>
          <w:b/>
          <w:bCs/>
          <w:noProof/>
          <w:snapToGrid w:val="0"/>
          <w:sz w:val="22"/>
          <w:szCs w:val="22"/>
        </w:rPr>
        <w:t>alutinio poveikio reiškiniai</w:t>
      </w:r>
      <w:r w:rsidR="00E23098">
        <w:rPr>
          <w:rFonts w:ascii="Times New Roman" w:hAnsi="Times New Roman"/>
          <w:b/>
          <w:bCs/>
          <w:noProof/>
          <w:snapToGrid w:val="0"/>
          <w:sz w:val="22"/>
          <w:szCs w:val="22"/>
        </w:rPr>
        <w:t>, kurių dažnis nežinomas (negali būti apskaičiuotas pagal turimus duomenis):</w:t>
      </w:r>
    </w:p>
    <w:p w14:paraId="0B80385D" w14:textId="77777777" w:rsidR="00D157E7" w:rsidRPr="00D157E7" w:rsidRDefault="00D157E7" w:rsidP="00D157E7">
      <w:pPr>
        <w:autoSpaceDE w:val="0"/>
        <w:autoSpaceDN w:val="0"/>
        <w:adjustRightInd w:val="0"/>
        <w:rPr>
          <w:rFonts w:ascii="Times New Roman" w:eastAsia="TimesNewRomanPSMT" w:hAnsi="Times New Roman"/>
          <w:sz w:val="22"/>
          <w:szCs w:val="22"/>
          <w:lang w:eastAsia="fr-LU" w:bidi="ar-SA"/>
        </w:rPr>
      </w:pPr>
      <w:r w:rsidRPr="00D157E7">
        <w:rPr>
          <w:rFonts w:ascii="Times New Roman" w:eastAsia="TimesNewRomanPSMT" w:hAnsi="Times New Roman"/>
          <w:sz w:val="22"/>
          <w:szCs w:val="22"/>
          <w:lang w:eastAsia="fr-LU" w:bidi="ar-SA"/>
        </w:rPr>
        <w:t>Cukrinio diabeto forma, kuri visų pirmiausia pasireiškia dėl inkstų patologijos</w:t>
      </w:r>
    </w:p>
    <w:p w14:paraId="32CEFCA9" w14:textId="1874017A" w:rsidR="00E23098" w:rsidRDefault="00D157E7" w:rsidP="00D157E7">
      <w:pPr>
        <w:autoSpaceDE w:val="0"/>
        <w:autoSpaceDN w:val="0"/>
        <w:adjustRightInd w:val="0"/>
        <w:rPr>
          <w:rFonts w:ascii="Times New Roman" w:eastAsia="TimesNewRomanPSMT" w:hAnsi="Times New Roman"/>
          <w:sz w:val="22"/>
          <w:szCs w:val="22"/>
          <w:lang w:eastAsia="fr-LU" w:bidi="ar-SA"/>
        </w:rPr>
      </w:pPr>
      <w:r w:rsidRPr="00D157E7">
        <w:rPr>
          <w:rFonts w:ascii="Times New Roman" w:eastAsia="TimesNewRomanPSMT" w:hAnsi="Times New Roman"/>
          <w:sz w:val="22"/>
          <w:szCs w:val="22"/>
          <w:lang w:eastAsia="fr-LU" w:bidi="ar-SA"/>
        </w:rPr>
        <w:t>Inkstų veiklos sutrikimas, susijęs su inkstų epitelio ląstelių, formuojančių inkstų kanalėlius, žūtimi.</w:t>
      </w:r>
    </w:p>
    <w:p w14:paraId="35696E9A" w14:textId="77777777" w:rsidR="00D157E7" w:rsidRDefault="00D157E7" w:rsidP="00D157E7">
      <w:pPr>
        <w:autoSpaceDE w:val="0"/>
        <w:autoSpaceDN w:val="0"/>
        <w:adjustRightInd w:val="0"/>
        <w:rPr>
          <w:rFonts w:ascii="Times New Roman" w:eastAsia="TimesNewRomanPSMT" w:hAnsi="Times New Roman"/>
          <w:sz w:val="22"/>
          <w:szCs w:val="22"/>
          <w:lang w:eastAsia="fr-LU" w:bidi="ar-SA"/>
        </w:rPr>
      </w:pPr>
    </w:p>
    <w:p w14:paraId="69831A6B" w14:textId="77777777" w:rsidR="00F311D6" w:rsidRDefault="00F311D6" w:rsidP="00F311D6">
      <w:pPr>
        <w:autoSpaceDE w:val="0"/>
        <w:autoSpaceDN w:val="0"/>
        <w:adjustRightInd w:val="0"/>
        <w:rPr>
          <w:rFonts w:ascii="Times New Roman" w:eastAsia="TimesNewRomanPSMT" w:hAnsi="Times New Roman"/>
          <w:sz w:val="22"/>
          <w:szCs w:val="22"/>
          <w:lang w:eastAsia="fr-LU" w:bidi="ar-SA"/>
        </w:rPr>
      </w:pPr>
      <w:r w:rsidRPr="007B417C">
        <w:rPr>
          <w:rFonts w:ascii="Times New Roman" w:eastAsia="TimesNewRomanPSMT" w:hAnsi="Times New Roman"/>
          <w:sz w:val="22"/>
          <w:szCs w:val="22"/>
          <w:lang w:eastAsia="fr-LU" w:bidi="ar-SA"/>
        </w:rPr>
        <w:t xml:space="preserve">Jums gali atsirasti bet kuris minėtas simptomas ar </w:t>
      </w:r>
      <w:r>
        <w:rPr>
          <w:rFonts w:ascii="Times New Roman" w:eastAsia="TimesNewRomanPSMT" w:hAnsi="Times New Roman"/>
          <w:sz w:val="22"/>
          <w:szCs w:val="22"/>
          <w:lang w:eastAsia="fr-LU" w:bidi="ar-SA"/>
        </w:rPr>
        <w:t xml:space="preserve">(arba) </w:t>
      </w:r>
      <w:r w:rsidRPr="007B417C">
        <w:rPr>
          <w:rFonts w:ascii="Times New Roman" w:eastAsia="TimesNewRomanPSMT" w:hAnsi="Times New Roman"/>
          <w:sz w:val="22"/>
          <w:szCs w:val="22"/>
          <w:lang w:eastAsia="fr-LU" w:bidi="ar-SA"/>
        </w:rPr>
        <w:t xml:space="preserve">sutrikimas. </w:t>
      </w:r>
      <w:r>
        <w:rPr>
          <w:rFonts w:ascii="Times New Roman" w:eastAsia="TimesNewRomanPSMT" w:hAnsi="Times New Roman"/>
          <w:sz w:val="22"/>
          <w:szCs w:val="22"/>
          <w:lang w:eastAsia="fr-LU" w:bidi="ar-SA"/>
        </w:rPr>
        <w:t>Jei pasireikš bet kuris paminėtas šalutinis poveikis, apie tai turite kiek įmanoma greičiau pasakyti gydytojui.</w:t>
      </w:r>
    </w:p>
    <w:p w14:paraId="6599687D" w14:textId="77777777" w:rsidR="00F311D6" w:rsidRDefault="00F311D6" w:rsidP="00F311D6">
      <w:pPr>
        <w:autoSpaceDE w:val="0"/>
        <w:autoSpaceDN w:val="0"/>
        <w:adjustRightInd w:val="0"/>
        <w:rPr>
          <w:rFonts w:ascii="Times New Roman" w:eastAsia="TimesNewRomanPSMT" w:hAnsi="Times New Roman"/>
          <w:sz w:val="22"/>
          <w:szCs w:val="22"/>
          <w:lang w:eastAsia="fr-LU" w:bidi="ar-SA"/>
        </w:rPr>
      </w:pPr>
    </w:p>
    <w:p w14:paraId="494A79A6" w14:textId="77777777" w:rsidR="00F311D6" w:rsidRDefault="00F311D6" w:rsidP="00F311D6">
      <w:pPr>
        <w:autoSpaceDE w:val="0"/>
        <w:autoSpaceDN w:val="0"/>
        <w:adjustRightInd w:val="0"/>
        <w:rPr>
          <w:rFonts w:ascii="Times New Roman" w:eastAsia="TimesNewRomanPSMT" w:hAnsi="Times New Roman"/>
          <w:sz w:val="22"/>
          <w:szCs w:val="22"/>
          <w:lang w:eastAsia="fr-LU" w:bidi="ar-SA"/>
        </w:rPr>
      </w:pPr>
      <w:r w:rsidRPr="007B417C">
        <w:rPr>
          <w:rFonts w:ascii="Times New Roman" w:eastAsia="TimesNewRomanPSMT" w:hAnsi="Times New Roman"/>
          <w:sz w:val="22"/>
          <w:szCs w:val="22"/>
          <w:lang w:eastAsia="fr-LU" w:bidi="ar-SA"/>
        </w:rPr>
        <w:lastRenderedPageBreak/>
        <w:t xml:space="preserve">Jeigu nerimaujate dėl kurio nors šalutinio poveikio, </w:t>
      </w:r>
      <w:r>
        <w:rPr>
          <w:rFonts w:ascii="Times New Roman" w:eastAsia="TimesNewRomanPSMT" w:hAnsi="Times New Roman"/>
          <w:sz w:val="22"/>
          <w:szCs w:val="22"/>
          <w:lang w:eastAsia="fr-LU" w:bidi="ar-SA"/>
        </w:rPr>
        <w:t>aptarkite</w:t>
      </w:r>
      <w:r w:rsidRPr="007B417C">
        <w:rPr>
          <w:rFonts w:ascii="Times New Roman" w:eastAsia="TimesNewRomanPSMT" w:hAnsi="Times New Roman"/>
          <w:sz w:val="22"/>
          <w:szCs w:val="22"/>
          <w:lang w:eastAsia="fr-LU" w:bidi="ar-SA"/>
        </w:rPr>
        <w:t xml:space="preserve"> tai </w:t>
      </w:r>
      <w:r>
        <w:rPr>
          <w:rFonts w:ascii="Times New Roman" w:eastAsia="TimesNewRomanPSMT" w:hAnsi="Times New Roman"/>
          <w:sz w:val="22"/>
          <w:szCs w:val="22"/>
          <w:lang w:eastAsia="fr-LU" w:bidi="ar-SA"/>
        </w:rPr>
        <w:t xml:space="preserve">su </w:t>
      </w:r>
      <w:r w:rsidRPr="007B417C">
        <w:rPr>
          <w:rFonts w:ascii="Times New Roman" w:eastAsia="TimesNewRomanPSMT" w:hAnsi="Times New Roman"/>
          <w:sz w:val="22"/>
          <w:szCs w:val="22"/>
          <w:lang w:eastAsia="fr-LU" w:bidi="ar-SA"/>
        </w:rPr>
        <w:t>gydyt</w:t>
      </w:r>
      <w:r>
        <w:rPr>
          <w:rFonts w:ascii="Times New Roman" w:eastAsia="TimesNewRomanPSMT" w:hAnsi="Times New Roman"/>
          <w:sz w:val="22"/>
          <w:szCs w:val="22"/>
          <w:lang w:eastAsia="fr-LU" w:bidi="ar-SA"/>
        </w:rPr>
        <w:t>oju.</w:t>
      </w:r>
    </w:p>
    <w:p w14:paraId="4929A0E8" w14:textId="77777777" w:rsidR="00F311D6" w:rsidRDefault="00F311D6" w:rsidP="00F311D6">
      <w:pPr>
        <w:autoSpaceDE w:val="0"/>
        <w:autoSpaceDN w:val="0"/>
        <w:adjustRightInd w:val="0"/>
        <w:rPr>
          <w:rFonts w:ascii="Times New Roman" w:eastAsia="TimesNewRomanPSMT" w:hAnsi="Times New Roman"/>
          <w:sz w:val="22"/>
          <w:szCs w:val="22"/>
          <w:lang w:eastAsia="fr-LU" w:bidi="ar-SA"/>
        </w:rPr>
      </w:pPr>
    </w:p>
    <w:p w14:paraId="5D0EC8AF" w14:textId="77777777" w:rsidR="00F311D6" w:rsidRPr="003737CA" w:rsidRDefault="00F311D6" w:rsidP="00F311D6">
      <w:pPr>
        <w:tabs>
          <w:tab w:val="left" w:pos="567"/>
        </w:tabs>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Pranešimas apie šalutinį poveikį</w:t>
      </w:r>
    </w:p>
    <w:p w14:paraId="1FBDCAF1" w14:textId="0430ED15" w:rsidR="00DF27F5" w:rsidRPr="0046737E" w:rsidRDefault="00DF27F5" w:rsidP="0046737E">
      <w:pPr>
        <w:tabs>
          <w:tab w:val="left" w:pos="567"/>
        </w:tabs>
        <w:spacing w:line="260" w:lineRule="exact"/>
        <w:ind w:right="-1"/>
        <w:rPr>
          <w:rFonts w:ascii="Times New Roman" w:hAnsi="Times New Roman"/>
          <w:snapToGrid w:val="0"/>
          <w:sz w:val="22"/>
          <w:szCs w:val="22"/>
        </w:rPr>
      </w:pPr>
      <w:r w:rsidRPr="0046737E">
        <w:rPr>
          <w:rFonts w:ascii="Times New Roman" w:hAnsi="Times New Roman"/>
          <w:snapToGrid w:val="0"/>
          <w:sz w:val="22"/>
          <w:szCs w:val="22"/>
        </w:rPr>
        <w:t>Jeigu pasireiškė šalutinis poveikis, įskaitant šiame lapelyje nenurodytą, pasakykite gydytojui,</w:t>
      </w:r>
      <w:r w:rsidR="005E4A03">
        <w:rPr>
          <w:rFonts w:ascii="Times New Roman" w:hAnsi="Times New Roman"/>
          <w:snapToGrid w:val="0"/>
          <w:sz w:val="22"/>
          <w:szCs w:val="22"/>
        </w:rPr>
        <w:t xml:space="preserve"> </w:t>
      </w:r>
      <w:r w:rsidRPr="0046737E">
        <w:rPr>
          <w:rFonts w:ascii="Times New Roman" w:hAnsi="Times New Roman"/>
          <w:snapToGrid w:val="0"/>
          <w:sz w:val="22"/>
          <w:szCs w:val="22"/>
        </w:rPr>
        <w:t>vaistininkui</w:t>
      </w:r>
      <w:r w:rsidR="005E4A03">
        <w:rPr>
          <w:rFonts w:ascii="Times New Roman" w:hAnsi="Times New Roman"/>
          <w:snapToGrid w:val="0"/>
          <w:sz w:val="22"/>
          <w:szCs w:val="22"/>
        </w:rPr>
        <w:t xml:space="preserve"> </w:t>
      </w:r>
      <w:r w:rsidRPr="0046737E">
        <w:rPr>
          <w:rFonts w:ascii="Times New Roman" w:hAnsi="Times New Roman"/>
          <w:snapToGrid w:val="0"/>
          <w:sz w:val="22"/>
          <w:szCs w:val="22"/>
        </w:rPr>
        <w:t xml:space="preserve">arba slaugytojui&gt;. 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46737E">
          <w:rPr>
            <w:rFonts w:ascii="Times New Roman" w:hAnsi="Times New Roman"/>
            <w:snapToGrid w:val="0"/>
            <w:color w:val="0000FF"/>
            <w:sz w:val="22"/>
            <w:szCs w:val="22"/>
            <w:u w:val="single"/>
          </w:rPr>
          <w:t>https://vapris.vvkt.lt/vvkt-web/public/nrv</w:t>
        </w:r>
      </w:hyperlink>
      <w:r w:rsidRPr="0046737E">
        <w:rPr>
          <w:rFonts w:ascii="Times New Roman" w:hAnsi="Times New Roman"/>
          <w:snapToGrid w:val="0"/>
          <w:sz w:val="22"/>
          <w:szCs w:val="22"/>
        </w:rPr>
        <w:t xml:space="preserve"> arba užpildant Paciento pranešimo apie įtariamą nepageidaujamą reakciją (ĮNR) formą, kuri skelbiama </w:t>
      </w:r>
      <w:hyperlink r:id="rId16" w:history="1">
        <w:r w:rsidRPr="0046737E">
          <w:rPr>
            <w:rFonts w:ascii="Times New Roman" w:hAnsi="Times New Roman"/>
            <w:snapToGrid w:val="0"/>
            <w:color w:val="0000FF"/>
            <w:sz w:val="22"/>
            <w:szCs w:val="22"/>
            <w:u w:val="single"/>
          </w:rPr>
          <w:t>https://www.vvkt.lt/index.php?4004286486</w:t>
        </w:r>
      </w:hyperlink>
      <w:r w:rsidRPr="0046737E">
        <w:rPr>
          <w:rFonts w:ascii="Times New Roman" w:hAnsi="Times New Roman"/>
          <w:snapToGrid w:val="0"/>
          <w:sz w:val="22"/>
          <w:szCs w:val="22"/>
        </w:rPr>
        <w:t xml:space="preserve">, ir atsiunčiant elektroniniu paštu (adresu </w:t>
      </w:r>
      <w:hyperlink r:id="rId17" w:history="1">
        <w:r w:rsidRPr="0046737E">
          <w:rPr>
            <w:rFonts w:ascii="Times New Roman" w:hAnsi="Times New Roman"/>
            <w:snapToGrid w:val="0"/>
            <w:color w:val="0000FF"/>
            <w:sz w:val="22"/>
            <w:szCs w:val="22"/>
            <w:u w:val="single"/>
          </w:rPr>
          <w:t>NepageidaujamaR@vvkt.lt</w:t>
        </w:r>
      </w:hyperlink>
      <w:r w:rsidRPr="0046737E">
        <w:rPr>
          <w:rFonts w:ascii="Times New Roman" w:hAnsi="Times New Roman"/>
          <w:snapToGrid w:val="0"/>
          <w:sz w:val="22"/>
          <w:szCs w:val="22"/>
        </w:rPr>
        <w:t>) arba nemokamu telefonu 8 800 73 568. Pranešdami apie šalutinį poveikį galite mums padėti gauti daugiau informacijos apie šio vaisto saugumą.</w:t>
      </w:r>
    </w:p>
    <w:p w14:paraId="79AE08CB" w14:textId="77777777" w:rsidR="00F311D6" w:rsidRPr="003737CA" w:rsidRDefault="00F311D6" w:rsidP="00F311D6">
      <w:pPr>
        <w:tabs>
          <w:tab w:val="left" w:pos="567"/>
        </w:tabs>
        <w:rPr>
          <w:rFonts w:ascii="Times New Roman" w:eastAsia="Times New Roman" w:hAnsi="Times New Roman"/>
          <w:snapToGrid w:val="0"/>
          <w:sz w:val="22"/>
          <w:szCs w:val="22"/>
          <w:lang w:eastAsia="fr-LU" w:bidi="ar-SA"/>
        </w:rPr>
      </w:pPr>
    </w:p>
    <w:p w14:paraId="249456CC" w14:textId="77777777" w:rsidR="00F311D6" w:rsidRPr="003737CA" w:rsidRDefault="00F311D6" w:rsidP="00F311D6">
      <w:pPr>
        <w:tabs>
          <w:tab w:val="left" w:pos="567"/>
        </w:tabs>
        <w:rPr>
          <w:rFonts w:ascii="Times New Roman" w:eastAsia="Times New Roman" w:hAnsi="Times New Roman"/>
          <w:snapToGrid w:val="0"/>
          <w:sz w:val="22"/>
          <w:szCs w:val="22"/>
          <w:lang w:eastAsia="fr-LU" w:bidi="ar-SA"/>
        </w:rPr>
      </w:pPr>
    </w:p>
    <w:p w14:paraId="69D29E1C" w14:textId="77777777" w:rsidR="00F311D6" w:rsidRPr="003737CA" w:rsidRDefault="00F311D6" w:rsidP="00F311D6">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5.</w:t>
      </w:r>
      <w:r w:rsidRPr="003737CA">
        <w:rPr>
          <w:rFonts w:ascii="Times New Roman" w:eastAsia="Times New Roman" w:hAnsi="Times New Roman"/>
          <w:b/>
          <w:snapToGrid w:val="0"/>
          <w:sz w:val="22"/>
          <w:szCs w:val="22"/>
          <w:lang w:eastAsia="en-US" w:bidi="ar-SA"/>
        </w:rPr>
        <w:tab/>
        <w:t xml:space="preserve">Kaip laikyti </w:t>
      </w:r>
      <w:r w:rsidRPr="003737CA">
        <w:rPr>
          <w:rFonts w:ascii="Times New Roman" w:eastAsia="Times New Roman" w:hAnsi="Times New Roman"/>
          <w:b/>
          <w:sz w:val="22"/>
          <w:szCs w:val="22"/>
          <w:lang w:eastAsia="fr-LU" w:bidi="ar-SA"/>
        </w:rPr>
        <w:t>Pemetrexed Norameda</w:t>
      </w:r>
    </w:p>
    <w:p w14:paraId="50087562" w14:textId="77777777" w:rsidR="00F311D6" w:rsidRPr="003737CA" w:rsidRDefault="00F311D6" w:rsidP="00F311D6">
      <w:pPr>
        <w:numPr>
          <w:ilvl w:val="12"/>
          <w:numId w:val="0"/>
        </w:numPr>
        <w:ind w:right="-2"/>
        <w:rPr>
          <w:rFonts w:ascii="Times New Roman" w:eastAsia="Times New Roman" w:hAnsi="Times New Roman"/>
          <w:snapToGrid w:val="0"/>
          <w:sz w:val="22"/>
          <w:szCs w:val="22"/>
          <w:lang w:eastAsia="en-US" w:bidi="ar-SA"/>
        </w:rPr>
      </w:pPr>
    </w:p>
    <w:p w14:paraId="6F8C08F0" w14:textId="77777777"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Šį vaistą laikykite vaikams nepastebimoje ir nepasiekiamoje vietoje.</w:t>
      </w:r>
    </w:p>
    <w:p w14:paraId="6A3FE54F"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304CE6EF" w14:textId="77777777"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Ant pakuotės nurodytam tinkamumo laikui pasibaigus, šio vaisto</w:t>
      </w:r>
      <w:r w:rsidRPr="003737CA">
        <w:rPr>
          <w:rFonts w:ascii="Times New Roman" w:eastAsia="Times New Roman" w:hAnsi="Times New Roman"/>
          <w:sz w:val="22"/>
          <w:szCs w:val="22"/>
          <w:lang w:eastAsia="fr-LU" w:bidi="ar-SA"/>
        </w:rPr>
        <w:t xml:space="preserve"> vartoti negalima.</w:t>
      </w:r>
    </w:p>
    <w:p w14:paraId="1144337F"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00784C5B"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Šiam vaistui specialių laikymo sąlygų nereikia.</w:t>
      </w:r>
    </w:p>
    <w:p w14:paraId="221601E6" w14:textId="77777777" w:rsidR="00F311D6" w:rsidRPr="003737CA" w:rsidRDefault="00F311D6" w:rsidP="00F311D6">
      <w:pPr>
        <w:autoSpaceDE w:val="0"/>
        <w:autoSpaceDN w:val="0"/>
        <w:adjustRightInd w:val="0"/>
        <w:rPr>
          <w:rFonts w:ascii="Times New Roman" w:eastAsia="Times New Roman" w:hAnsi="Times New Roman"/>
          <w:sz w:val="22"/>
          <w:szCs w:val="22"/>
          <w:lang w:eastAsia="fr-LU" w:bidi="ar-SA"/>
        </w:rPr>
      </w:pPr>
    </w:p>
    <w:p w14:paraId="415388EE" w14:textId="77777777" w:rsidR="00F311D6" w:rsidRPr="003737CA" w:rsidRDefault="00F311D6" w:rsidP="00F311D6">
      <w:pPr>
        <w:autoSpaceDE w:val="0"/>
        <w:autoSpaceDN w:val="0"/>
        <w:adjustRightInd w:val="0"/>
        <w:rPr>
          <w:rFonts w:ascii="Times New Roman" w:eastAsia="Times New Roman" w:hAnsi="Times New Roman"/>
          <w:snapToGrid w:val="0"/>
          <w:sz w:val="22"/>
          <w:szCs w:val="22"/>
          <w:lang w:eastAsia="en-US" w:bidi="ar-SA"/>
        </w:rPr>
      </w:pPr>
      <w:r w:rsidRPr="003737CA">
        <w:rPr>
          <w:rFonts w:ascii="Times New Roman" w:eastAsia="Times New Roman" w:hAnsi="Times New Roman"/>
          <w:sz w:val="22"/>
          <w:szCs w:val="22"/>
          <w:lang w:eastAsia="fr-LU" w:bidi="ar-SA"/>
        </w:rPr>
        <w:t xml:space="preserve">Ištirpintas </w:t>
      </w:r>
      <w:r>
        <w:rPr>
          <w:rFonts w:ascii="Times New Roman" w:eastAsia="Times New Roman" w:hAnsi="Times New Roman"/>
          <w:sz w:val="22"/>
          <w:szCs w:val="22"/>
          <w:lang w:eastAsia="fr-LU" w:bidi="ar-SA"/>
        </w:rPr>
        <w:t>vaistas</w:t>
      </w:r>
      <w:r w:rsidRPr="003737CA">
        <w:rPr>
          <w:rFonts w:ascii="Times New Roman" w:eastAsia="Times New Roman" w:hAnsi="Times New Roman"/>
          <w:sz w:val="22"/>
          <w:szCs w:val="22"/>
          <w:lang w:eastAsia="fr-LU" w:bidi="ar-SA"/>
        </w:rPr>
        <w:t xml:space="preserve"> ir paruoštas </w:t>
      </w:r>
      <w:r w:rsidRPr="003737CA">
        <w:rPr>
          <w:rFonts w:ascii="Times New Roman" w:eastAsia="TimesNewRomanPSMT" w:hAnsi="Times New Roman"/>
          <w:sz w:val="22"/>
          <w:szCs w:val="22"/>
          <w:lang w:eastAsia="fr-LU" w:bidi="ar-SA"/>
        </w:rPr>
        <w:t xml:space="preserve">infuzinis tirpalas. Vaistą reikia vartoti nedelsiant. </w:t>
      </w:r>
      <w:r>
        <w:rPr>
          <w:rFonts w:ascii="Times New Roman" w:eastAsia="TimesNewRomanPSMT" w:hAnsi="Times New Roman"/>
          <w:sz w:val="22"/>
          <w:szCs w:val="22"/>
          <w:lang w:eastAsia="fr-LU" w:bidi="ar-SA"/>
        </w:rPr>
        <w:t>Kaip nurodyta i</w:t>
      </w:r>
      <w:r w:rsidRPr="003737CA">
        <w:rPr>
          <w:rFonts w:ascii="Times New Roman" w:eastAsia="TimesNewRomanPSMT" w:hAnsi="Times New Roman"/>
          <w:sz w:val="22"/>
          <w:szCs w:val="22"/>
          <w:lang w:eastAsia="fr-LU" w:bidi="ar-SA"/>
        </w:rPr>
        <w:t xml:space="preserve">štirpintas ir paruoštas </w:t>
      </w:r>
      <w:r>
        <w:rPr>
          <w:rFonts w:ascii="Times New Roman" w:eastAsia="TimesNewRomanPSMT" w:hAnsi="Times New Roman"/>
          <w:sz w:val="22"/>
          <w:szCs w:val="22"/>
          <w:lang w:eastAsia="fr-LU" w:bidi="ar-SA"/>
        </w:rPr>
        <w:t>pemetreksedo</w:t>
      </w:r>
      <w:r w:rsidRPr="003737CA">
        <w:rPr>
          <w:rFonts w:ascii="Times New Roman" w:eastAsia="TimesNewRomanPSMT" w:hAnsi="Times New Roman"/>
          <w:sz w:val="22"/>
          <w:szCs w:val="22"/>
          <w:lang w:eastAsia="fr-LU" w:bidi="ar-SA"/>
        </w:rPr>
        <w:t xml:space="preserve"> infuzinis tirpalas šaldytuve</w:t>
      </w:r>
      <w:r>
        <w:rPr>
          <w:rFonts w:ascii="Times New Roman" w:eastAsia="TimesNewRomanPSMT" w:hAnsi="Times New Roman"/>
          <w:sz w:val="22"/>
          <w:szCs w:val="22"/>
          <w:lang w:eastAsia="fr-LU" w:bidi="ar-SA"/>
        </w:rPr>
        <w:t xml:space="preserve"> ar kambario temperatūroje </w:t>
      </w:r>
      <w:r w:rsidRPr="003737CA">
        <w:rPr>
          <w:rFonts w:ascii="Times New Roman" w:eastAsia="TimesNewRomanPSMT" w:hAnsi="Times New Roman"/>
          <w:sz w:val="22"/>
          <w:szCs w:val="22"/>
          <w:lang w:eastAsia="fr-LU" w:bidi="ar-SA"/>
        </w:rPr>
        <w:t>chemin</w:t>
      </w:r>
      <w:r>
        <w:rPr>
          <w:rFonts w:ascii="Times New Roman" w:eastAsia="TimesNewRomanPSMT" w:hAnsi="Times New Roman"/>
          <w:sz w:val="22"/>
          <w:szCs w:val="22"/>
          <w:lang w:eastAsia="fr-LU" w:bidi="ar-SA"/>
        </w:rPr>
        <w:t>iu</w:t>
      </w:r>
      <w:r w:rsidRPr="003737CA">
        <w:rPr>
          <w:rFonts w:ascii="Times New Roman" w:eastAsia="TimesNewRomanPSMT" w:hAnsi="Times New Roman"/>
          <w:sz w:val="22"/>
          <w:szCs w:val="22"/>
          <w:lang w:eastAsia="fr-LU" w:bidi="ar-SA"/>
        </w:rPr>
        <w:t xml:space="preserve"> ir fizi</w:t>
      </w:r>
      <w:r>
        <w:rPr>
          <w:rFonts w:ascii="Times New Roman" w:eastAsia="TimesNewRomanPSMT" w:hAnsi="Times New Roman"/>
          <w:sz w:val="22"/>
          <w:szCs w:val="22"/>
          <w:lang w:eastAsia="fr-LU" w:bidi="ar-SA"/>
        </w:rPr>
        <w:t>ki</w:t>
      </w:r>
      <w:r w:rsidRPr="003737CA">
        <w:rPr>
          <w:rFonts w:ascii="Times New Roman" w:eastAsia="TimesNewRomanPSMT" w:hAnsi="Times New Roman"/>
          <w:sz w:val="22"/>
          <w:szCs w:val="22"/>
          <w:lang w:eastAsia="fr-LU" w:bidi="ar-SA"/>
        </w:rPr>
        <w:t>n</w:t>
      </w:r>
      <w:r>
        <w:rPr>
          <w:rFonts w:ascii="Times New Roman" w:eastAsia="TimesNewRomanPSMT" w:hAnsi="Times New Roman"/>
          <w:sz w:val="22"/>
          <w:szCs w:val="22"/>
          <w:lang w:eastAsia="fr-LU" w:bidi="ar-SA"/>
        </w:rPr>
        <w:t>iu</w:t>
      </w:r>
      <w:r w:rsidRPr="003737CA">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požiūriu</w:t>
      </w:r>
      <w:r w:rsidRPr="003737CA">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išlieka</w:t>
      </w:r>
      <w:r w:rsidRPr="003737CA">
        <w:rPr>
          <w:rFonts w:ascii="Times New Roman" w:eastAsia="TimesNewRomanPSMT" w:hAnsi="Times New Roman"/>
          <w:sz w:val="22"/>
          <w:szCs w:val="22"/>
          <w:lang w:eastAsia="fr-LU" w:bidi="ar-SA"/>
        </w:rPr>
        <w:t xml:space="preserve"> </w:t>
      </w:r>
      <w:r>
        <w:rPr>
          <w:rFonts w:ascii="Times New Roman" w:eastAsia="Times New Roman" w:hAnsi="Times New Roman"/>
          <w:snapToGrid w:val="0"/>
          <w:sz w:val="22"/>
          <w:szCs w:val="22"/>
          <w:lang w:eastAsia="en-US" w:bidi="ar-SA"/>
        </w:rPr>
        <w:t>stabilus</w:t>
      </w:r>
      <w:r w:rsidRPr="003737CA">
        <w:rPr>
          <w:rFonts w:ascii="Times New Roman" w:eastAsia="Times New Roman" w:hAnsi="Times New Roman"/>
          <w:snapToGrid w:val="0"/>
          <w:sz w:val="22"/>
          <w:szCs w:val="22"/>
          <w:lang w:eastAsia="en-US" w:bidi="ar-SA"/>
        </w:rPr>
        <w:t xml:space="preserve"> </w:t>
      </w:r>
      <w:r>
        <w:rPr>
          <w:rFonts w:ascii="Times New Roman" w:eastAsia="TimesNewRomanPSMT" w:hAnsi="Times New Roman"/>
          <w:sz w:val="22"/>
          <w:szCs w:val="22"/>
          <w:lang w:eastAsia="fr-LU" w:bidi="ar-SA"/>
        </w:rPr>
        <w:t>96</w:t>
      </w:r>
      <w:r w:rsidRPr="003737CA">
        <w:rPr>
          <w:rFonts w:ascii="Times New Roman" w:eastAsia="TimesNewRomanPSMT" w:hAnsi="Times New Roman"/>
          <w:sz w:val="22"/>
          <w:szCs w:val="22"/>
          <w:lang w:eastAsia="fr-LU" w:bidi="ar-SA"/>
        </w:rPr>
        <w:t xml:space="preserve"> valandas. Jeigu </w:t>
      </w:r>
      <w:r>
        <w:rPr>
          <w:rFonts w:ascii="Times New Roman" w:eastAsia="TimesNewRomanPSMT" w:hAnsi="Times New Roman"/>
          <w:sz w:val="22"/>
          <w:szCs w:val="22"/>
          <w:lang w:eastAsia="fr-LU" w:bidi="ar-SA"/>
        </w:rPr>
        <w:t>vaistas</w:t>
      </w:r>
      <w:r w:rsidRPr="003737CA">
        <w:rPr>
          <w:rFonts w:ascii="Times New Roman" w:eastAsia="TimesNewRomanPSMT" w:hAnsi="Times New Roman"/>
          <w:sz w:val="22"/>
          <w:szCs w:val="22"/>
          <w:lang w:eastAsia="fr-LU" w:bidi="ar-SA"/>
        </w:rPr>
        <w:t xml:space="preserve"> tuoj pat nevartojamas, už laikymo sąlygas ir trukmę ik</w:t>
      </w:r>
      <w:r w:rsidRPr="003737CA">
        <w:rPr>
          <w:rFonts w:ascii="Times New Roman" w:eastAsia="Times New Roman" w:hAnsi="Times New Roman"/>
          <w:sz w:val="22"/>
          <w:szCs w:val="22"/>
          <w:lang w:eastAsia="fr-LU" w:bidi="ar-SA"/>
        </w:rPr>
        <w:t>i vartojimo yra atsakingas gydantis asmuo</w:t>
      </w:r>
      <w:r w:rsidRPr="003737CA">
        <w:rPr>
          <w:rFonts w:ascii="Times New Roman" w:eastAsia="TimesNewRomanPSMT" w:hAnsi="Times New Roman"/>
          <w:sz w:val="22"/>
          <w:szCs w:val="22"/>
          <w:lang w:eastAsia="fr-LU" w:bidi="ar-SA"/>
        </w:rPr>
        <w:t xml:space="preserve">, tačiau ilgiau negu 24 </w:t>
      </w:r>
      <w:r w:rsidRPr="003737CA">
        <w:rPr>
          <w:rFonts w:ascii="Times New Roman" w:eastAsia="Times New Roman" w:hAnsi="Times New Roman"/>
          <w:sz w:val="22"/>
          <w:szCs w:val="22"/>
          <w:lang w:eastAsia="fr-LU" w:bidi="ar-SA"/>
        </w:rPr>
        <w:t>val. 2</w:t>
      </w:r>
      <w:r w:rsidRPr="003737CA">
        <w:rPr>
          <w:rFonts w:ascii="Times New Roman" w:eastAsia="Times New Roman" w:hAnsi="Times New Roman"/>
          <w:snapToGrid w:val="0"/>
          <w:sz w:val="22"/>
          <w:szCs w:val="22"/>
          <w:lang w:eastAsia="en-US" w:bidi="ar-SA"/>
        </w:rPr>
        <w:t>°C</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8°C temperatūroje laikyti negalima</w:t>
      </w:r>
      <w:r>
        <w:rPr>
          <w:rFonts w:ascii="Times New Roman" w:eastAsia="TimesNewRomanPSMT" w:hAnsi="Times New Roman"/>
          <w:sz w:val="22"/>
          <w:szCs w:val="22"/>
          <w:lang w:eastAsia="fr-LU" w:bidi="ar-SA"/>
        </w:rPr>
        <w:t>, nebent tirpinta ir skiesta kontroliuojamomis ir patvirtintomis aseptinėmis sąlygomis</w:t>
      </w:r>
      <w:r w:rsidRPr="003737CA">
        <w:rPr>
          <w:rFonts w:ascii="Times New Roman" w:eastAsia="TimesNewRomanPSMT" w:hAnsi="Times New Roman"/>
          <w:sz w:val="22"/>
          <w:szCs w:val="22"/>
          <w:lang w:eastAsia="fr-LU" w:bidi="ar-SA"/>
        </w:rPr>
        <w:t>.</w:t>
      </w:r>
    </w:p>
    <w:p w14:paraId="3CB8F687"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p>
    <w:p w14:paraId="1ED675F5"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Šis vaistas skirtas tik vienkartiniam vartojimui, nesuvartotą tirpalą būtina sunaikinti laikantis vietinių reikalavimų.</w:t>
      </w:r>
    </w:p>
    <w:p w14:paraId="2477F479" w14:textId="77777777" w:rsidR="00F311D6" w:rsidRPr="003737CA" w:rsidRDefault="00F311D6" w:rsidP="00F311D6">
      <w:pPr>
        <w:numPr>
          <w:ilvl w:val="12"/>
          <w:numId w:val="0"/>
        </w:numPr>
        <w:ind w:right="-2"/>
        <w:rPr>
          <w:rFonts w:ascii="Times New Roman" w:eastAsia="Times New Roman" w:hAnsi="Times New Roman"/>
          <w:snapToGrid w:val="0"/>
          <w:sz w:val="22"/>
          <w:szCs w:val="22"/>
          <w:lang w:eastAsia="en-US" w:bidi="ar-SA"/>
        </w:rPr>
      </w:pPr>
    </w:p>
    <w:p w14:paraId="28EA8FD7" w14:textId="77777777" w:rsidR="00F311D6" w:rsidRPr="003737CA" w:rsidRDefault="00F311D6" w:rsidP="00F311D6">
      <w:pPr>
        <w:numPr>
          <w:ilvl w:val="12"/>
          <w:numId w:val="0"/>
        </w:numPr>
        <w:ind w:right="-2"/>
        <w:rPr>
          <w:rFonts w:ascii="Times New Roman" w:eastAsia="Times New Roman" w:hAnsi="Times New Roman"/>
          <w:snapToGrid w:val="0"/>
          <w:sz w:val="22"/>
          <w:szCs w:val="22"/>
          <w:lang w:eastAsia="en-US" w:bidi="ar-SA"/>
        </w:rPr>
      </w:pPr>
    </w:p>
    <w:p w14:paraId="499CE254" w14:textId="77777777" w:rsidR="00F311D6" w:rsidRPr="003737CA" w:rsidRDefault="00F311D6" w:rsidP="00F311D6">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bCs/>
          <w:snapToGrid w:val="0"/>
          <w:sz w:val="22"/>
          <w:szCs w:val="22"/>
          <w:lang w:eastAsia="en-US" w:bidi="ar-SA"/>
        </w:rPr>
        <w:t>6.</w:t>
      </w:r>
      <w:r w:rsidRPr="003737CA">
        <w:rPr>
          <w:rFonts w:ascii="Times New Roman" w:eastAsia="Times New Roman" w:hAnsi="Times New Roman"/>
          <w:bCs/>
          <w:snapToGrid w:val="0"/>
          <w:sz w:val="22"/>
          <w:szCs w:val="22"/>
          <w:lang w:eastAsia="en-US" w:bidi="ar-SA"/>
        </w:rPr>
        <w:tab/>
      </w:r>
      <w:r w:rsidRPr="003737CA">
        <w:rPr>
          <w:rFonts w:ascii="Times New Roman" w:eastAsia="Times New Roman" w:hAnsi="Times New Roman"/>
          <w:b/>
          <w:bCs/>
          <w:snapToGrid w:val="0"/>
          <w:sz w:val="22"/>
          <w:szCs w:val="22"/>
          <w:lang w:eastAsia="en-US" w:bidi="ar-SA"/>
        </w:rPr>
        <w:t>Pakuotės turinys ir kita informacija</w:t>
      </w:r>
    </w:p>
    <w:p w14:paraId="22A38556" w14:textId="77777777" w:rsidR="00F311D6" w:rsidRPr="003737CA" w:rsidRDefault="00F311D6" w:rsidP="00F311D6">
      <w:pPr>
        <w:numPr>
          <w:ilvl w:val="12"/>
          <w:numId w:val="0"/>
        </w:numPr>
        <w:rPr>
          <w:rFonts w:ascii="Times New Roman" w:eastAsia="Times New Roman" w:hAnsi="Times New Roman"/>
          <w:snapToGrid w:val="0"/>
          <w:sz w:val="22"/>
          <w:szCs w:val="22"/>
          <w:lang w:eastAsia="en-US" w:bidi="ar-SA"/>
        </w:rPr>
      </w:pPr>
    </w:p>
    <w:p w14:paraId="763EFF64" w14:textId="77777777"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MT" w:hAnsi="Times New Roman"/>
          <w:b/>
          <w:sz w:val="22"/>
          <w:szCs w:val="22"/>
          <w:lang w:eastAsia="fr-LU" w:bidi="ar-SA"/>
        </w:rPr>
        <w:t>Pemetrexed Norameda</w:t>
      </w:r>
      <w:r w:rsidRPr="003737CA">
        <w:rPr>
          <w:rFonts w:ascii="Times New Roman" w:eastAsia="TimesNewRomanPS-BoldMT" w:hAnsi="Times New Roman"/>
          <w:b/>
          <w:bCs/>
          <w:sz w:val="22"/>
          <w:szCs w:val="22"/>
          <w:lang w:eastAsia="fr-LU" w:bidi="ar-SA"/>
        </w:rPr>
        <w:t xml:space="preserve"> sudėtis</w:t>
      </w:r>
    </w:p>
    <w:p w14:paraId="69D8A6A5" w14:textId="77777777" w:rsidR="00F311D6" w:rsidRPr="003737CA" w:rsidRDefault="00F311D6" w:rsidP="00F311D6">
      <w:pPr>
        <w:autoSpaceDE w:val="0"/>
        <w:autoSpaceDN w:val="0"/>
        <w:adjustRightInd w:val="0"/>
        <w:rPr>
          <w:rFonts w:ascii="Times New Roman" w:eastAsia="TimesNewRomanPS-BoldMT" w:hAnsi="Times New Roman"/>
          <w:sz w:val="22"/>
          <w:szCs w:val="22"/>
          <w:lang w:eastAsia="fr-LU" w:bidi="ar-SA"/>
        </w:rPr>
      </w:pPr>
    </w:p>
    <w:p w14:paraId="377E09F1" w14:textId="77777777" w:rsidR="00F311D6" w:rsidRPr="003737CA" w:rsidRDefault="00F311D6" w:rsidP="00F311D6">
      <w:pPr>
        <w:autoSpaceDE w:val="0"/>
        <w:autoSpaceDN w:val="0"/>
        <w:adjustRightInd w:val="0"/>
        <w:rPr>
          <w:rFonts w:ascii="Times New Roman" w:eastAsia="TimesNewRomanPS-BoldMT" w:hAnsi="Times New Roman"/>
          <w:sz w:val="22"/>
          <w:szCs w:val="22"/>
          <w:lang w:eastAsia="fr-LU" w:bidi="ar-SA"/>
        </w:rPr>
      </w:pPr>
      <w:r w:rsidRPr="003737CA">
        <w:rPr>
          <w:rFonts w:ascii="Times New Roman" w:eastAsia="TimesNewRomanPS-BoldMT" w:hAnsi="Times New Roman"/>
          <w:sz w:val="22"/>
          <w:szCs w:val="22"/>
          <w:lang w:eastAsia="fr-LU" w:bidi="ar-SA"/>
        </w:rPr>
        <w:t>Veiklioji medžiaga yra pemetreksedas.</w:t>
      </w:r>
    </w:p>
    <w:p w14:paraId="79504202" w14:textId="77777777" w:rsidR="00F311D6" w:rsidRPr="003737CA" w:rsidRDefault="00F311D6" w:rsidP="00F311D6">
      <w:pPr>
        <w:autoSpaceDE w:val="0"/>
        <w:autoSpaceDN w:val="0"/>
        <w:adjustRightInd w:val="0"/>
        <w:rPr>
          <w:rFonts w:ascii="Times New Roman" w:eastAsia="TimesNewRomanPS-BoldMT" w:hAnsi="Times New Roman"/>
          <w:sz w:val="22"/>
          <w:szCs w:val="22"/>
          <w:lang w:eastAsia="fr-LU" w:bidi="ar-SA"/>
        </w:rPr>
      </w:pPr>
    </w:p>
    <w:p w14:paraId="1701304E" w14:textId="77777777" w:rsidR="00F311D6" w:rsidRPr="003737CA" w:rsidRDefault="00F311D6" w:rsidP="00F311D6">
      <w:pPr>
        <w:tabs>
          <w:tab w:val="left" w:pos="567"/>
        </w:tabs>
        <w:rPr>
          <w:rFonts w:ascii="Times New Roman" w:eastAsia="Times New Roman" w:hAnsi="Times New Roman"/>
          <w:color w:val="000000"/>
          <w:sz w:val="22"/>
          <w:szCs w:val="22"/>
          <w:lang w:eastAsia="en-US"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NewRomanPS-BoldMT" w:hAnsi="Times New Roman"/>
          <w:sz w:val="22"/>
          <w:szCs w:val="22"/>
          <w:lang w:eastAsia="fr-LU" w:bidi="ar-SA"/>
        </w:rPr>
        <w:t xml:space="preserve"> 100 mg. Kiekviename flakone yra 100 mg</w:t>
      </w:r>
      <w:r w:rsidRPr="003737CA">
        <w:rPr>
          <w:rFonts w:ascii="Times New Roman" w:eastAsia="TimesNewRomanPSMT" w:hAnsi="Times New Roman"/>
          <w:sz w:val="22"/>
          <w:szCs w:val="22"/>
          <w:lang w:eastAsia="fr-LU" w:bidi="ar-SA"/>
        </w:rPr>
        <w:t xml:space="preserve"> pemetreksedo (</w:t>
      </w:r>
      <w:r w:rsidRPr="003737CA">
        <w:rPr>
          <w:rFonts w:ascii="Times New Roman" w:eastAsia="Times New Roman" w:hAnsi="Times New Roman"/>
          <w:color w:val="000000"/>
          <w:sz w:val="22"/>
          <w:szCs w:val="22"/>
          <w:lang w:eastAsia="en-US" w:bidi="ar-SA"/>
        </w:rPr>
        <w:t>pemetreksedo di</w:t>
      </w:r>
      <w:r>
        <w:rPr>
          <w:rFonts w:ascii="Times New Roman" w:eastAsia="Times New Roman" w:hAnsi="Times New Roman"/>
          <w:color w:val="000000"/>
          <w:sz w:val="22"/>
          <w:szCs w:val="22"/>
          <w:lang w:eastAsia="en-US" w:bidi="ar-SA"/>
        </w:rPr>
        <w:t>kalio</w:t>
      </w:r>
      <w:r w:rsidRPr="003737CA">
        <w:rPr>
          <w:rFonts w:ascii="Times New Roman" w:eastAsia="Times New Roman" w:hAnsi="Times New Roman"/>
          <w:color w:val="000000"/>
          <w:sz w:val="22"/>
          <w:szCs w:val="22"/>
          <w:lang w:eastAsia="en-US" w:bidi="ar-SA"/>
        </w:rPr>
        <w:t xml:space="preserve"> druskos pavidalu).</w:t>
      </w:r>
    </w:p>
    <w:p w14:paraId="23A6D144" w14:textId="77777777" w:rsidR="00F311D6" w:rsidRPr="003737CA" w:rsidRDefault="00F311D6" w:rsidP="00F311D6">
      <w:pPr>
        <w:autoSpaceDE w:val="0"/>
        <w:autoSpaceDN w:val="0"/>
        <w:adjustRightInd w:val="0"/>
        <w:rPr>
          <w:rFonts w:ascii="Times New Roman" w:eastAsia="TimesNewRomanPSMT" w:hAnsi="Times New Roman"/>
          <w:sz w:val="22"/>
          <w:szCs w:val="22"/>
          <w:highlight w:val="lightGray"/>
          <w:lang w:eastAsia="fr-LU" w:bidi="ar-SA"/>
        </w:rPr>
      </w:pPr>
      <w:r w:rsidRPr="003737CA">
        <w:rPr>
          <w:rFonts w:ascii="Times New Roman" w:eastAsia="TimesNewRomanPSMT" w:hAnsi="Times New Roman"/>
          <w:sz w:val="22"/>
          <w:szCs w:val="22"/>
          <w:highlight w:val="lightGray"/>
          <w:lang w:eastAsia="fr-LU" w:bidi="ar-SA"/>
        </w:rPr>
        <w:t>Pemetrexed Norameda</w:t>
      </w:r>
      <w:r w:rsidRPr="003737CA">
        <w:rPr>
          <w:rFonts w:ascii="Times New Roman" w:eastAsia="TimesNewRomanPS-BoldMT" w:hAnsi="Times New Roman"/>
          <w:sz w:val="22"/>
          <w:szCs w:val="22"/>
          <w:highlight w:val="lightGray"/>
          <w:lang w:eastAsia="fr-LU" w:bidi="ar-SA"/>
        </w:rPr>
        <w:t xml:space="preserve"> 500 mg. Kiekviename flakone yra 500 mg</w:t>
      </w:r>
      <w:r w:rsidRPr="003737CA">
        <w:rPr>
          <w:rFonts w:ascii="Times New Roman" w:eastAsia="TimesNewRomanPSMT" w:hAnsi="Times New Roman"/>
          <w:sz w:val="22"/>
          <w:szCs w:val="22"/>
          <w:highlight w:val="lightGray"/>
          <w:lang w:eastAsia="fr-LU" w:bidi="ar-SA"/>
        </w:rPr>
        <w:t xml:space="preserve"> pemetreksedo (</w:t>
      </w:r>
      <w:r w:rsidRPr="003737CA">
        <w:rPr>
          <w:rFonts w:ascii="Times New Roman" w:eastAsia="Times New Roman" w:hAnsi="Times New Roman"/>
          <w:color w:val="000000"/>
          <w:sz w:val="22"/>
          <w:szCs w:val="22"/>
          <w:highlight w:val="lightGray"/>
          <w:lang w:eastAsia="en-US" w:bidi="ar-SA"/>
        </w:rPr>
        <w:t>pemetreksedo di</w:t>
      </w:r>
      <w:r>
        <w:rPr>
          <w:rFonts w:ascii="Times New Roman" w:eastAsia="Times New Roman" w:hAnsi="Times New Roman"/>
          <w:color w:val="000000"/>
          <w:sz w:val="22"/>
          <w:szCs w:val="22"/>
          <w:highlight w:val="lightGray"/>
          <w:lang w:eastAsia="en-US" w:bidi="ar-SA"/>
        </w:rPr>
        <w:t>kalio</w:t>
      </w:r>
      <w:r w:rsidRPr="003737CA">
        <w:rPr>
          <w:rFonts w:ascii="Times New Roman" w:eastAsia="Times New Roman" w:hAnsi="Times New Roman"/>
          <w:color w:val="000000"/>
          <w:sz w:val="22"/>
          <w:szCs w:val="22"/>
          <w:highlight w:val="lightGray"/>
          <w:lang w:eastAsia="en-US" w:bidi="ar-SA"/>
        </w:rPr>
        <w:t xml:space="preserve"> druskos pavidalu).</w:t>
      </w:r>
    </w:p>
    <w:p w14:paraId="51B6E8A1" w14:textId="77777777" w:rsidR="00F311D6" w:rsidRPr="003737CA" w:rsidRDefault="00F311D6" w:rsidP="00F311D6">
      <w:pPr>
        <w:autoSpaceDE w:val="0"/>
        <w:autoSpaceDN w:val="0"/>
        <w:adjustRightInd w:val="0"/>
        <w:rPr>
          <w:rFonts w:ascii="Times New Roman" w:eastAsia="TimesNewRomanPS-BoldMT" w:hAnsi="Times New Roman"/>
          <w:sz w:val="22"/>
          <w:szCs w:val="22"/>
          <w:lang w:eastAsia="fr-LU" w:bidi="ar-SA"/>
        </w:rPr>
      </w:pPr>
    </w:p>
    <w:p w14:paraId="71075AE7"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BoldMT" w:hAnsi="Times New Roman"/>
          <w:sz w:val="22"/>
          <w:szCs w:val="22"/>
          <w:lang w:eastAsia="fr-LU" w:bidi="ar-SA"/>
        </w:rPr>
        <w:t>Miltelius ištirpinus, tirpale yra 25 mg</w:t>
      </w:r>
      <w:r w:rsidRPr="003737CA">
        <w:rPr>
          <w:rFonts w:ascii="Times New Roman" w:eastAsia="TimesNewRomanPSMT" w:hAnsi="Times New Roman"/>
          <w:sz w:val="22"/>
          <w:szCs w:val="22"/>
          <w:lang w:eastAsia="fr-LU" w:bidi="ar-SA"/>
        </w:rPr>
        <w:t xml:space="preserve">/ml pemetreksedo. Prieš vartojimą sveikatos priežiūros specialistas tirpalą turi praskiesti. </w:t>
      </w:r>
    </w:p>
    <w:p w14:paraId="423737C5"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Pagalbinės medžiagos yra manitolis, vandenilio chlorido rūgštis ir </w:t>
      </w:r>
      <w:r>
        <w:rPr>
          <w:rFonts w:ascii="Times New Roman" w:eastAsia="TimesNewRomanPSMT" w:hAnsi="Times New Roman"/>
          <w:sz w:val="22"/>
          <w:szCs w:val="22"/>
          <w:lang w:eastAsia="fr-LU" w:bidi="ar-SA"/>
        </w:rPr>
        <w:t>kalio</w:t>
      </w:r>
      <w:r w:rsidRPr="003737CA">
        <w:rPr>
          <w:rFonts w:ascii="Times New Roman" w:eastAsia="TimesNewRomanPSMT" w:hAnsi="Times New Roman"/>
          <w:sz w:val="22"/>
          <w:szCs w:val="22"/>
          <w:lang w:eastAsia="fr-LU" w:bidi="ar-SA"/>
        </w:rPr>
        <w:t xml:space="preserve"> hidroksidas.</w:t>
      </w:r>
    </w:p>
    <w:p w14:paraId="5B63511D" w14:textId="77777777"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p>
    <w:p w14:paraId="0C2BA97E" w14:textId="77777777"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MT" w:hAnsi="Times New Roman"/>
          <w:b/>
          <w:sz w:val="22"/>
          <w:szCs w:val="22"/>
          <w:lang w:eastAsia="fr-LU" w:bidi="ar-SA"/>
        </w:rPr>
        <w:t>Pemetrexed Norameda</w:t>
      </w:r>
      <w:r w:rsidRPr="003737CA">
        <w:rPr>
          <w:rFonts w:ascii="Times New Roman" w:eastAsia="TimesNewRomanPS-BoldMT" w:hAnsi="Times New Roman"/>
          <w:b/>
          <w:bCs/>
          <w:sz w:val="22"/>
          <w:szCs w:val="22"/>
          <w:lang w:eastAsia="fr-LU" w:bidi="ar-SA"/>
        </w:rPr>
        <w:t xml:space="preserve"> išvaizda ir kiekis pakuotėje</w:t>
      </w:r>
    </w:p>
    <w:p w14:paraId="02120618" w14:textId="77777777" w:rsidR="00F311D6" w:rsidRPr="003737CA" w:rsidRDefault="00F311D6" w:rsidP="00F311D6">
      <w:pPr>
        <w:autoSpaceDE w:val="0"/>
        <w:autoSpaceDN w:val="0"/>
        <w:adjustRightInd w:val="0"/>
        <w:rPr>
          <w:rFonts w:ascii="Times New Roman" w:eastAsia="TimesNewRomanPS-BoldMT"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NewRomanPS-BoldMT" w:hAnsi="Times New Roman"/>
          <w:sz w:val="22"/>
          <w:szCs w:val="22"/>
          <w:lang w:eastAsia="fr-LU" w:bidi="ar-SA"/>
        </w:rPr>
        <w:t xml:space="preserve"> yra milteliai infuzinio tirpalo koncentratui flakone. </w:t>
      </w:r>
      <w:r>
        <w:rPr>
          <w:rFonts w:ascii="Times New Roman" w:eastAsia="TimesNewRomanPS-BoldMT" w:hAnsi="Times New Roman"/>
          <w:sz w:val="22"/>
          <w:szCs w:val="22"/>
          <w:lang w:eastAsia="fr-LU" w:bidi="ar-SA"/>
        </w:rPr>
        <w:t xml:space="preserve">Liofilizuoti milteliai yra balti, </w:t>
      </w:r>
      <w:r w:rsidRPr="003737CA">
        <w:rPr>
          <w:rFonts w:ascii="Times New Roman" w:eastAsia="TimesNewRomanPS-BoldMT" w:hAnsi="Times New Roman"/>
          <w:sz w:val="22"/>
          <w:szCs w:val="22"/>
          <w:lang w:eastAsia="fr-LU" w:bidi="ar-SA"/>
        </w:rPr>
        <w:t>šviesiai geltoni</w:t>
      </w:r>
      <w:r>
        <w:rPr>
          <w:rFonts w:ascii="Times New Roman" w:eastAsia="TimesNewRomanPS-BoldMT" w:hAnsi="Times New Roman"/>
          <w:sz w:val="22"/>
          <w:szCs w:val="22"/>
          <w:lang w:eastAsia="fr-LU" w:bidi="ar-SA"/>
        </w:rPr>
        <w:t xml:space="preserve"> arba žalsvai geltoni</w:t>
      </w:r>
      <w:r w:rsidRPr="003737CA">
        <w:rPr>
          <w:rFonts w:ascii="Times New Roman" w:eastAsia="TimesNewRomanPS-BoldMT" w:hAnsi="Times New Roman"/>
          <w:sz w:val="22"/>
          <w:szCs w:val="22"/>
          <w:lang w:eastAsia="fr-LU" w:bidi="ar-SA"/>
        </w:rPr>
        <w:t>.</w:t>
      </w:r>
    </w:p>
    <w:p w14:paraId="0880667E" w14:textId="77777777" w:rsidR="00F311D6" w:rsidRPr="003737CA" w:rsidRDefault="00F311D6" w:rsidP="00F311D6">
      <w:pPr>
        <w:autoSpaceDE w:val="0"/>
        <w:autoSpaceDN w:val="0"/>
        <w:adjustRightInd w:val="0"/>
        <w:rPr>
          <w:rFonts w:ascii="Times New Roman" w:eastAsia="TimesNewRomanPS-BoldMT" w:hAnsi="Times New Roman"/>
          <w:sz w:val="22"/>
          <w:szCs w:val="22"/>
          <w:lang w:eastAsia="fr-LU" w:bidi="ar-SA"/>
        </w:rPr>
      </w:pPr>
    </w:p>
    <w:p w14:paraId="40E8A3DA"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Kiekv</w:t>
      </w:r>
      <w:r w:rsidRPr="003737CA">
        <w:rPr>
          <w:rFonts w:ascii="Times New Roman" w:eastAsia="TimesNewRomanPSMT" w:hAnsi="Times New Roman"/>
          <w:sz w:val="22"/>
          <w:szCs w:val="22"/>
          <w:lang w:eastAsia="fr-LU" w:bidi="ar-SA"/>
        </w:rPr>
        <w:t xml:space="preserve">ienoje Pemetrexed Norameda pakuotėje yra </w:t>
      </w:r>
      <w:r>
        <w:rPr>
          <w:rFonts w:ascii="Times New Roman" w:eastAsia="TimesNewRomanPSMT" w:hAnsi="Times New Roman"/>
          <w:sz w:val="22"/>
          <w:szCs w:val="22"/>
          <w:lang w:eastAsia="fr-LU" w:bidi="ar-SA"/>
        </w:rPr>
        <w:t>1</w:t>
      </w:r>
      <w:r w:rsidRPr="003737CA">
        <w:rPr>
          <w:rFonts w:ascii="Times New Roman" w:eastAsia="TimesNewRomanPSMT" w:hAnsi="Times New Roman"/>
          <w:sz w:val="22"/>
          <w:szCs w:val="22"/>
          <w:lang w:eastAsia="fr-LU" w:bidi="ar-SA"/>
        </w:rPr>
        <w:t xml:space="preserve"> flakonas.</w:t>
      </w:r>
    </w:p>
    <w:p w14:paraId="37E2B5E2" w14:textId="77777777" w:rsidR="00F311D6" w:rsidRDefault="00F311D6" w:rsidP="00F311D6">
      <w:pPr>
        <w:autoSpaceDE w:val="0"/>
        <w:autoSpaceDN w:val="0"/>
        <w:adjustRightInd w:val="0"/>
        <w:rPr>
          <w:rFonts w:ascii="Times New Roman" w:eastAsia="TimesNewRomanPSMT" w:hAnsi="Times New Roman"/>
          <w:sz w:val="22"/>
          <w:szCs w:val="22"/>
          <w:lang w:eastAsia="fr-LU" w:bidi="ar-SA"/>
        </w:rPr>
      </w:pPr>
    </w:p>
    <w:p w14:paraId="0F68658A"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Gali būti tiekiamos ne visų dydžių pakuotės.</w:t>
      </w:r>
    </w:p>
    <w:p w14:paraId="330C08B8" w14:textId="77777777"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p>
    <w:p w14:paraId="6FB74D6A" w14:textId="77777777"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BoldMT" w:hAnsi="Times New Roman"/>
          <w:b/>
          <w:bCs/>
          <w:sz w:val="22"/>
          <w:szCs w:val="22"/>
          <w:lang w:eastAsia="fr-LU" w:bidi="ar-SA"/>
        </w:rPr>
        <w:t>Registruotojas ir gamintojas</w:t>
      </w:r>
    </w:p>
    <w:p w14:paraId="6621BBCA" w14:textId="77777777" w:rsidR="00F311D6" w:rsidRPr="003737CA" w:rsidRDefault="00F311D6" w:rsidP="00F311D6">
      <w:pPr>
        <w:autoSpaceDE w:val="0"/>
        <w:autoSpaceDN w:val="0"/>
        <w:adjustRightInd w:val="0"/>
        <w:rPr>
          <w:rFonts w:ascii="Times New Roman" w:eastAsia="TimesNewRomanPS-BoldMT" w:hAnsi="Times New Roman"/>
          <w:sz w:val="22"/>
          <w:szCs w:val="22"/>
          <w:lang w:eastAsia="fr-LU" w:bidi="ar-SA"/>
        </w:rPr>
      </w:pPr>
    </w:p>
    <w:p w14:paraId="372E1DF5" w14:textId="77777777" w:rsidR="00F311D6" w:rsidRPr="003737CA" w:rsidRDefault="00F311D6" w:rsidP="00F311D6">
      <w:pPr>
        <w:autoSpaceDE w:val="0"/>
        <w:autoSpaceDN w:val="0"/>
        <w:adjustRightInd w:val="0"/>
        <w:rPr>
          <w:rFonts w:ascii="Times New Roman" w:eastAsia="TimesNewRomanPS-BoldMT" w:hAnsi="Times New Roman"/>
          <w:i/>
          <w:sz w:val="22"/>
          <w:szCs w:val="22"/>
          <w:lang w:eastAsia="fr-LU" w:bidi="ar-SA"/>
        </w:rPr>
      </w:pPr>
      <w:r w:rsidRPr="003737CA">
        <w:rPr>
          <w:rFonts w:ascii="Times New Roman" w:eastAsia="TimesNewRomanPS-BoldMT" w:hAnsi="Times New Roman"/>
          <w:i/>
          <w:sz w:val="22"/>
          <w:szCs w:val="22"/>
          <w:lang w:eastAsia="fr-LU" w:bidi="ar-SA"/>
        </w:rPr>
        <w:lastRenderedPageBreak/>
        <w:t>Registruotojas</w:t>
      </w:r>
    </w:p>
    <w:p w14:paraId="7F401738" w14:textId="77777777" w:rsidR="00F311D6" w:rsidRDefault="00F311D6" w:rsidP="00F311D6">
      <w:pPr>
        <w:rPr>
          <w:rFonts w:ascii="Times New Roman" w:hAnsi="Times New Roman"/>
          <w:sz w:val="22"/>
          <w:szCs w:val="22"/>
        </w:rPr>
      </w:pPr>
      <w:r w:rsidRPr="00FA1AEC">
        <w:rPr>
          <w:rFonts w:ascii="Times New Roman" w:hAnsi="Times New Roman"/>
          <w:sz w:val="22"/>
          <w:szCs w:val="22"/>
        </w:rPr>
        <w:t>UAB Norameda</w:t>
      </w:r>
    </w:p>
    <w:p w14:paraId="58C7A9AA" w14:textId="77777777" w:rsidR="00F311D6" w:rsidRDefault="00F311D6" w:rsidP="00F311D6">
      <w:pPr>
        <w:rPr>
          <w:rFonts w:ascii="Times New Roman" w:hAnsi="Times New Roman"/>
          <w:sz w:val="22"/>
          <w:szCs w:val="22"/>
        </w:rPr>
      </w:pPr>
      <w:r w:rsidRPr="00FA1AEC">
        <w:rPr>
          <w:rFonts w:ascii="Times New Roman" w:hAnsi="Times New Roman"/>
          <w:sz w:val="22"/>
          <w:szCs w:val="22"/>
        </w:rPr>
        <w:t>Meistrų 8A</w:t>
      </w:r>
    </w:p>
    <w:p w14:paraId="7EC4D55E" w14:textId="77777777" w:rsidR="00F311D6" w:rsidRDefault="00F311D6" w:rsidP="00F311D6">
      <w:pPr>
        <w:rPr>
          <w:rFonts w:ascii="Times New Roman" w:hAnsi="Times New Roman"/>
          <w:sz w:val="22"/>
          <w:szCs w:val="22"/>
        </w:rPr>
      </w:pPr>
      <w:r w:rsidRPr="00FA1AEC">
        <w:rPr>
          <w:rFonts w:ascii="Times New Roman" w:hAnsi="Times New Roman"/>
          <w:sz w:val="22"/>
          <w:szCs w:val="22"/>
        </w:rPr>
        <w:t>02189 Vilnius</w:t>
      </w:r>
    </w:p>
    <w:p w14:paraId="603A6597" w14:textId="77777777" w:rsidR="00F311D6" w:rsidRPr="00FA1AEC" w:rsidRDefault="00F311D6" w:rsidP="00F311D6">
      <w:pPr>
        <w:rPr>
          <w:rFonts w:ascii="Times New Roman" w:hAnsi="Times New Roman"/>
          <w:sz w:val="22"/>
          <w:szCs w:val="22"/>
        </w:rPr>
      </w:pPr>
      <w:r w:rsidRPr="00FA1AEC">
        <w:rPr>
          <w:rFonts w:ascii="Times New Roman" w:hAnsi="Times New Roman"/>
          <w:sz w:val="22"/>
          <w:szCs w:val="22"/>
        </w:rPr>
        <w:t>Lietuva</w:t>
      </w:r>
    </w:p>
    <w:p w14:paraId="3B58482B" w14:textId="77777777"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p>
    <w:p w14:paraId="44D56C31" w14:textId="77777777" w:rsidR="00F311D6" w:rsidRPr="003737CA" w:rsidRDefault="00F311D6" w:rsidP="00F311D6">
      <w:pPr>
        <w:autoSpaceDE w:val="0"/>
        <w:autoSpaceDN w:val="0"/>
        <w:adjustRightInd w:val="0"/>
        <w:rPr>
          <w:rFonts w:ascii="Times New Roman" w:eastAsia="TimesNewRomanPS-BoldMT" w:hAnsi="Times New Roman"/>
          <w:bCs/>
          <w:i/>
          <w:sz w:val="22"/>
          <w:szCs w:val="22"/>
          <w:lang w:eastAsia="fr-LU" w:bidi="ar-SA"/>
        </w:rPr>
      </w:pPr>
      <w:r>
        <w:rPr>
          <w:rFonts w:ascii="Times New Roman" w:eastAsia="TimesNewRomanPS-BoldMT" w:hAnsi="Times New Roman"/>
          <w:bCs/>
          <w:i/>
          <w:sz w:val="22"/>
          <w:szCs w:val="22"/>
          <w:lang w:eastAsia="fr-LU" w:bidi="ar-SA"/>
        </w:rPr>
        <w:t>Gamintojas</w:t>
      </w:r>
    </w:p>
    <w:p w14:paraId="72CD4922" w14:textId="77777777" w:rsidR="00F311D6" w:rsidRDefault="00F311D6" w:rsidP="00F311D6">
      <w:pPr>
        <w:rPr>
          <w:rFonts w:ascii="Times New Roman" w:hAnsi="Times New Roman"/>
          <w:sz w:val="22"/>
          <w:szCs w:val="22"/>
        </w:rPr>
      </w:pPr>
      <w:bookmarkStart w:id="2" w:name="_Hlk496294236"/>
      <w:r w:rsidRPr="00FA1AEC">
        <w:rPr>
          <w:rFonts w:ascii="Times New Roman" w:hAnsi="Times New Roman"/>
          <w:sz w:val="22"/>
          <w:szCs w:val="22"/>
        </w:rPr>
        <w:t>UAB Norameda</w:t>
      </w:r>
    </w:p>
    <w:p w14:paraId="487B9B61" w14:textId="77777777" w:rsidR="00F311D6" w:rsidRDefault="00F311D6" w:rsidP="00F311D6">
      <w:pPr>
        <w:rPr>
          <w:rFonts w:ascii="Times New Roman" w:hAnsi="Times New Roman"/>
          <w:sz w:val="22"/>
          <w:szCs w:val="22"/>
        </w:rPr>
      </w:pPr>
      <w:r w:rsidRPr="00FA1AEC">
        <w:rPr>
          <w:rFonts w:ascii="Times New Roman" w:hAnsi="Times New Roman"/>
          <w:sz w:val="22"/>
          <w:szCs w:val="22"/>
        </w:rPr>
        <w:t>Meistrų 8A</w:t>
      </w:r>
    </w:p>
    <w:p w14:paraId="4904C628" w14:textId="77777777" w:rsidR="00F311D6" w:rsidRDefault="00F311D6" w:rsidP="00F311D6">
      <w:pPr>
        <w:rPr>
          <w:rFonts w:ascii="Times New Roman" w:hAnsi="Times New Roman"/>
          <w:sz w:val="22"/>
          <w:szCs w:val="22"/>
        </w:rPr>
      </w:pPr>
      <w:r w:rsidRPr="00FA1AEC">
        <w:rPr>
          <w:rFonts w:ascii="Times New Roman" w:hAnsi="Times New Roman"/>
          <w:sz w:val="22"/>
          <w:szCs w:val="22"/>
        </w:rPr>
        <w:t>02189 Vilnius</w:t>
      </w:r>
    </w:p>
    <w:p w14:paraId="5732D847" w14:textId="77777777" w:rsidR="00F311D6" w:rsidRPr="00FA1AEC" w:rsidRDefault="00F311D6" w:rsidP="00F311D6">
      <w:pPr>
        <w:rPr>
          <w:rFonts w:ascii="Times New Roman" w:hAnsi="Times New Roman"/>
          <w:sz w:val="22"/>
          <w:szCs w:val="22"/>
        </w:rPr>
      </w:pPr>
      <w:r w:rsidRPr="00FA1AEC">
        <w:rPr>
          <w:rFonts w:ascii="Times New Roman" w:hAnsi="Times New Roman"/>
          <w:sz w:val="22"/>
          <w:szCs w:val="22"/>
        </w:rPr>
        <w:t>Lietuva</w:t>
      </w:r>
    </w:p>
    <w:bookmarkEnd w:id="2"/>
    <w:p w14:paraId="549FFD46" w14:textId="77777777" w:rsidR="00F311D6" w:rsidRPr="00A36D0E" w:rsidRDefault="00F311D6" w:rsidP="00F311D6">
      <w:pPr>
        <w:autoSpaceDE w:val="0"/>
        <w:autoSpaceDN w:val="0"/>
        <w:adjustRightInd w:val="0"/>
        <w:rPr>
          <w:rFonts w:ascii="Times New Roman" w:eastAsia="TimesNewRomanPS-BoldMT" w:hAnsi="Times New Roman"/>
          <w:b/>
          <w:bCs/>
          <w:sz w:val="22"/>
          <w:szCs w:val="22"/>
          <w:lang w:eastAsia="fr-LU" w:bidi="ar-SA"/>
        </w:rPr>
      </w:pPr>
    </w:p>
    <w:p w14:paraId="18C44C56" w14:textId="77777777" w:rsidR="00F311D6" w:rsidRPr="00A36D0E" w:rsidRDefault="00F311D6" w:rsidP="00F311D6">
      <w:pPr>
        <w:widowControl w:val="0"/>
        <w:numPr>
          <w:ilvl w:val="12"/>
          <w:numId w:val="0"/>
        </w:numPr>
        <w:tabs>
          <w:tab w:val="left" w:pos="567"/>
        </w:tabs>
        <w:ind w:right="-2"/>
        <w:rPr>
          <w:rFonts w:ascii="Times New Roman" w:eastAsia="Times New Roman" w:hAnsi="Times New Roman"/>
          <w:snapToGrid w:val="0"/>
          <w:sz w:val="22"/>
          <w:szCs w:val="22"/>
        </w:rPr>
      </w:pPr>
      <w:r w:rsidRPr="00A36D0E">
        <w:rPr>
          <w:rFonts w:ascii="Times New Roman" w:eastAsia="Times New Roman" w:hAnsi="Times New Roman"/>
          <w:snapToGrid w:val="0"/>
          <w:sz w:val="22"/>
          <w:szCs w:val="22"/>
        </w:rPr>
        <w:t>Jeigu apie šį vaistą norite sužinoti daugiau, kreipkitės į vietinį registruotojo atstovą:</w:t>
      </w:r>
    </w:p>
    <w:p w14:paraId="3DB133EB" w14:textId="77777777" w:rsidR="00F311D6" w:rsidRPr="00FA1AEC" w:rsidRDefault="00F311D6" w:rsidP="00F311D6">
      <w:pPr>
        <w:rPr>
          <w:rFonts w:ascii="Times New Roman" w:hAnsi="Times New Roman"/>
          <w:sz w:val="22"/>
          <w:szCs w:val="22"/>
        </w:rPr>
      </w:pPr>
      <w:r w:rsidRPr="00FA1AEC">
        <w:rPr>
          <w:rFonts w:ascii="Times New Roman" w:hAnsi="Times New Roman"/>
          <w:sz w:val="22"/>
          <w:szCs w:val="22"/>
        </w:rPr>
        <w:t>UAB Norameda, Meistrų 8A, 02189 Vilnius, Lietuva</w:t>
      </w:r>
    </w:p>
    <w:p w14:paraId="52218C72" w14:textId="77777777" w:rsidR="00F311D6" w:rsidRPr="00FA1AEC" w:rsidRDefault="00F311D6" w:rsidP="00F311D6">
      <w:pPr>
        <w:widowControl w:val="0"/>
        <w:tabs>
          <w:tab w:val="left" w:pos="567"/>
        </w:tabs>
        <w:rPr>
          <w:rFonts w:ascii="Times New Roman" w:eastAsia="Times New Roman" w:hAnsi="Times New Roman"/>
          <w:snapToGrid w:val="0"/>
          <w:sz w:val="22"/>
          <w:szCs w:val="22"/>
          <w:lang w:val="en-US" w:eastAsia="en-US" w:bidi="ar-SA"/>
        </w:rPr>
      </w:pPr>
      <w:r w:rsidRPr="00FA1AEC">
        <w:rPr>
          <w:rFonts w:ascii="Times New Roman" w:eastAsia="Times New Roman" w:hAnsi="Times New Roman"/>
          <w:snapToGrid w:val="0"/>
          <w:sz w:val="22"/>
          <w:szCs w:val="22"/>
          <w:lang w:eastAsia="en-US" w:bidi="ar-SA"/>
        </w:rPr>
        <w:t xml:space="preserve">Tel: </w:t>
      </w:r>
      <w:r w:rsidRPr="00FA1AEC">
        <w:rPr>
          <w:rFonts w:ascii="Times New Roman" w:eastAsia="Times New Roman" w:hAnsi="Times New Roman"/>
          <w:snapToGrid w:val="0"/>
          <w:sz w:val="22"/>
          <w:szCs w:val="22"/>
          <w:lang w:val="en-US" w:eastAsia="en-US" w:bidi="ar-SA"/>
        </w:rPr>
        <w:t>+370 5 230 6511</w:t>
      </w:r>
    </w:p>
    <w:p w14:paraId="6C15D597" w14:textId="77777777" w:rsidR="00F311D6" w:rsidRPr="00A36D0E" w:rsidRDefault="00F311D6" w:rsidP="00F311D6">
      <w:pPr>
        <w:autoSpaceDE w:val="0"/>
        <w:autoSpaceDN w:val="0"/>
        <w:adjustRightInd w:val="0"/>
        <w:rPr>
          <w:rFonts w:ascii="Times New Roman" w:eastAsia="TimesNewRomanPS-BoldMT" w:hAnsi="Times New Roman"/>
          <w:b/>
          <w:bCs/>
          <w:sz w:val="22"/>
          <w:szCs w:val="22"/>
          <w:lang w:eastAsia="fr-LU" w:bidi="ar-SA"/>
        </w:rPr>
      </w:pPr>
    </w:p>
    <w:p w14:paraId="1CAFFC71" w14:textId="54C09545" w:rsidR="00F311D6" w:rsidRPr="003737CA" w:rsidRDefault="00F311D6" w:rsidP="00F311D6">
      <w:pPr>
        <w:numPr>
          <w:ilvl w:val="12"/>
          <w:numId w:val="0"/>
        </w:numPr>
        <w:tabs>
          <w:tab w:val="left" w:pos="567"/>
        </w:tabs>
        <w:ind w:right="-2"/>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Šis vaistas</w:t>
      </w:r>
      <w:r w:rsidR="001F466E">
        <w:rPr>
          <w:rFonts w:ascii="Times New Roman" w:eastAsia="Times New Roman" w:hAnsi="Times New Roman"/>
          <w:b/>
          <w:snapToGrid w:val="0"/>
          <w:sz w:val="22"/>
          <w:szCs w:val="22"/>
          <w:lang w:eastAsia="en-US" w:bidi="ar-SA"/>
        </w:rPr>
        <w:t xml:space="preserve"> Europos ekonominės erdvės</w:t>
      </w:r>
      <w:r w:rsidRPr="003737CA">
        <w:rPr>
          <w:rFonts w:ascii="Times New Roman" w:eastAsia="Times New Roman" w:hAnsi="Times New Roman"/>
          <w:b/>
          <w:snapToGrid w:val="0"/>
          <w:sz w:val="22"/>
          <w:szCs w:val="22"/>
          <w:lang w:eastAsia="en-US" w:bidi="ar-SA"/>
        </w:rPr>
        <w:t xml:space="preserve"> valstybėse narėse registruotas tokiais pavadinimais</w:t>
      </w:r>
      <w:r w:rsidRPr="003737CA">
        <w:rPr>
          <w:rFonts w:ascii="Times New Roman" w:eastAsia="Times New Roman" w:hAnsi="Times New Roman"/>
          <w:snapToGrid w:val="0"/>
          <w:sz w:val="22"/>
          <w:szCs w:val="22"/>
          <w:lang w:eastAsia="en-US" w:bidi="ar-SA"/>
        </w:rPr>
        <w:t>:</w:t>
      </w:r>
    </w:p>
    <w:p w14:paraId="267434D3" w14:textId="77777777"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p>
    <w:p w14:paraId="531B37DA" w14:textId="77777777" w:rsidR="00F311D6" w:rsidRPr="00306E39" w:rsidRDefault="00F311D6" w:rsidP="00F311D6">
      <w:pPr>
        <w:autoSpaceDE w:val="0"/>
        <w:autoSpaceDN w:val="0"/>
        <w:adjustRightInd w:val="0"/>
        <w:ind w:left="993" w:hanging="993"/>
        <w:rPr>
          <w:rFonts w:ascii="Times New Roman" w:eastAsia="TimesNewRomanPS-BoldMT" w:hAnsi="Times New Roman"/>
          <w:bCs/>
          <w:sz w:val="22"/>
          <w:szCs w:val="22"/>
          <w:lang w:eastAsia="fr-LU" w:bidi="ar-SA"/>
        </w:rPr>
      </w:pPr>
      <w:r>
        <w:rPr>
          <w:rFonts w:ascii="Times New Roman" w:eastAsia="TimesNewRomanPS-BoldMT" w:hAnsi="Times New Roman"/>
          <w:bCs/>
          <w:sz w:val="22"/>
          <w:szCs w:val="22"/>
          <w:lang w:eastAsia="fr-LU" w:bidi="ar-SA"/>
        </w:rPr>
        <w:t>Suomija:</w:t>
      </w:r>
      <w:r>
        <w:rPr>
          <w:rFonts w:ascii="Times New Roman" w:eastAsia="TimesNewRomanPS-BoldMT" w:hAnsi="Times New Roman"/>
          <w:bCs/>
          <w:sz w:val="22"/>
          <w:szCs w:val="22"/>
          <w:lang w:eastAsia="fr-LU" w:bidi="ar-SA"/>
        </w:rPr>
        <w:tab/>
      </w:r>
      <w:r w:rsidRPr="00306E39">
        <w:rPr>
          <w:rFonts w:ascii="Times New Roman" w:eastAsia="TimesNewRomanPS-BoldMT" w:hAnsi="Times New Roman"/>
          <w:bCs/>
          <w:sz w:val="22"/>
          <w:szCs w:val="22"/>
          <w:lang w:eastAsia="fr-LU" w:bidi="ar-SA"/>
        </w:rPr>
        <w:t>Pemetrexed Norameda 100 mg kuiva-aine</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välikonsentraatiksi infuusionestettä varten, liuos</w:t>
      </w:r>
    </w:p>
    <w:p w14:paraId="563A7EAF" w14:textId="77777777" w:rsidR="00F311D6" w:rsidRPr="00306E39" w:rsidRDefault="00F311D6" w:rsidP="00F311D6">
      <w:pPr>
        <w:autoSpaceDE w:val="0"/>
        <w:autoSpaceDN w:val="0"/>
        <w:adjustRightInd w:val="0"/>
        <w:ind w:left="720" w:firstLine="273"/>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Pemetrexed Norameda 500 mg kuiva-aine</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välikonsentraatiksi infuusionestettä varten, liuos</w:t>
      </w:r>
    </w:p>
    <w:p w14:paraId="1D1AED46" w14:textId="77777777" w:rsidR="00F311D6" w:rsidRPr="00306E39" w:rsidRDefault="00F311D6" w:rsidP="00F311D6">
      <w:pPr>
        <w:autoSpaceDE w:val="0"/>
        <w:autoSpaceDN w:val="0"/>
        <w:adjustRightInd w:val="0"/>
        <w:ind w:left="993" w:hanging="993"/>
        <w:rPr>
          <w:rFonts w:ascii="Times New Roman" w:eastAsia="TimesNewRomanPS-BoldMT" w:hAnsi="Times New Roman"/>
          <w:bCs/>
          <w:sz w:val="22"/>
          <w:szCs w:val="22"/>
          <w:lang w:eastAsia="fr-LU" w:bidi="ar-SA"/>
        </w:rPr>
      </w:pPr>
      <w:r>
        <w:rPr>
          <w:rFonts w:ascii="Times New Roman" w:eastAsia="TimesNewRomanPS-BoldMT" w:hAnsi="Times New Roman"/>
          <w:bCs/>
          <w:sz w:val="22"/>
          <w:szCs w:val="22"/>
          <w:lang w:eastAsia="fr-LU" w:bidi="ar-SA"/>
        </w:rPr>
        <w:t>Danija:</w:t>
      </w:r>
      <w:r>
        <w:rPr>
          <w:rFonts w:ascii="Times New Roman" w:eastAsia="TimesNewRomanPS-BoldMT" w:hAnsi="Times New Roman"/>
          <w:bCs/>
          <w:sz w:val="22"/>
          <w:szCs w:val="22"/>
          <w:lang w:eastAsia="fr-LU" w:bidi="ar-SA"/>
        </w:rPr>
        <w:tab/>
      </w:r>
      <w:r w:rsidRPr="00306E39">
        <w:rPr>
          <w:rFonts w:ascii="Times New Roman" w:eastAsia="TimesNewRomanPS-BoldMT" w:hAnsi="Times New Roman"/>
          <w:bCs/>
          <w:sz w:val="22"/>
          <w:szCs w:val="22"/>
          <w:lang w:eastAsia="fr-LU" w:bidi="ar-SA"/>
        </w:rPr>
        <w:t>Pemetrexed Norameda 100 mg pulver til</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koncentrat til infusionsvæske, opløsning</w:t>
      </w:r>
    </w:p>
    <w:p w14:paraId="2D0D46E9" w14:textId="77777777" w:rsidR="00F311D6" w:rsidRPr="00306E39" w:rsidRDefault="00F311D6" w:rsidP="00F311D6">
      <w:pPr>
        <w:autoSpaceDE w:val="0"/>
        <w:autoSpaceDN w:val="0"/>
        <w:adjustRightInd w:val="0"/>
        <w:ind w:left="273" w:firstLine="720"/>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Pemetrexed Norameda 500 mg pulver til</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koncentrat til infusionsvæske, opløsning</w:t>
      </w:r>
    </w:p>
    <w:p w14:paraId="71662020" w14:textId="77777777" w:rsidR="00F311D6" w:rsidRDefault="00F311D6" w:rsidP="00F311D6">
      <w:pPr>
        <w:autoSpaceDE w:val="0"/>
        <w:autoSpaceDN w:val="0"/>
        <w:adjustRightInd w:val="0"/>
        <w:ind w:left="993" w:hanging="993"/>
        <w:rPr>
          <w:rFonts w:ascii="Times New Roman" w:eastAsia="TimesNewRomanPS-BoldMT" w:hAnsi="Times New Roman"/>
          <w:bCs/>
          <w:sz w:val="22"/>
          <w:szCs w:val="22"/>
          <w:lang w:eastAsia="fr-LU" w:bidi="ar-SA"/>
        </w:rPr>
      </w:pPr>
      <w:r>
        <w:rPr>
          <w:rFonts w:ascii="Times New Roman" w:eastAsia="TimesNewRomanPS-BoldMT" w:hAnsi="Times New Roman"/>
          <w:bCs/>
          <w:sz w:val="22"/>
          <w:szCs w:val="22"/>
          <w:lang w:eastAsia="fr-LU" w:bidi="ar-SA"/>
        </w:rPr>
        <w:t>Lietuva:</w:t>
      </w:r>
      <w:r>
        <w:rPr>
          <w:rFonts w:ascii="Times New Roman" w:eastAsia="TimesNewRomanPS-BoldMT" w:hAnsi="Times New Roman"/>
          <w:bCs/>
          <w:sz w:val="22"/>
          <w:szCs w:val="22"/>
          <w:lang w:eastAsia="fr-LU" w:bidi="ar-SA"/>
        </w:rPr>
        <w:tab/>
      </w:r>
      <w:r w:rsidRPr="00306E39">
        <w:rPr>
          <w:rFonts w:ascii="Times New Roman" w:eastAsia="TimesNewRomanPS-BoldMT" w:hAnsi="Times New Roman"/>
          <w:bCs/>
          <w:sz w:val="22"/>
          <w:szCs w:val="22"/>
          <w:lang w:eastAsia="fr-LU" w:bidi="ar-SA"/>
        </w:rPr>
        <w:t>Pemetrexed Norameda 100 mg milteliai infuzinio</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tirpalo koncentratui</w:t>
      </w:r>
    </w:p>
    <w:p w14:paraId="75EB5067" w14:textId="77777777" w:rsidR="00F311D6" w:rsidRPr="00306E39" w:rsidRDefault="00F311D6" w:rsidP="00F311D6">
      <w:pPr>
        <w:autoSpaceDE w:val="0"/>
        <w:autoSpaceDN w:val="0"/>
        <w:adjustRightInd w:val="0"/>
        <w:ind w:left="993"/>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Pemetrexed Norameda 500 mg milteliai infuzinio</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tirpalo koncentratui</w:t>
      </w:r>
    </w:p>
    <w:p w14:paraId="5F786518" w14:textId="77777777" w:rsidR="00F311D6" w:rsidRPr="00306E39" w:rsidRDefault="00F311D6" w:rsidP="00F311D6">
      <w:pPr>
        <w:autoSpaceDE w:val="0"/>
        <w:autoSpaceDN w:val="0"/>
        <w:adjustRightInd w:val="0"/>
        <w:ind w:left="993" w:hanging="993"/>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L</w:t>
      </w:r>
      <w:r>
        <w:rPr>
          <w:rFonts w:ascii="Times New Roman" w:eastAsia="TimesNewRomanPS-BoldMT" w:hAnsi="Times New Roman"/>
          <w:bCs/>
          <w:sz w:val="22"/>
          <w:szCs w:val="22"/>
          <w:lang w:eastAsia="fr-LU" w:bidi="ar-SA"/>
        </w:rPr>
        <w:t>atvija:</w:t>
      </w:r>
      <w:r>
        <w:rPr>
          <w:rFonts w:ascii="Times New Roman" w:eastAsia="TimesNewRomanPS-BoldMT" w:hAnsi="Times New Roman"/>
          <w:bCs/>
          <w:sz w:val="22"/>
          <w:szCs w:val="22"/>
          <w:lang w:eastAsia="fr-LU" w:bidi="ar-SA"/>
        </w:rPr>
        <w:tab/>
      </w:r>
      <w:r w:rsidRPr="00306E39">
        <w:rPr>
          <w:rFonts w:ascii="Times New Roman" w:eastAsia="TimesNewRomanPS-BoldMT" w:hAnsi="Times New Roman"/>
          <w:bCs/>
          <w:sz w:val="22"/>
          <w:szCs w:val="22"/>
          <w:lang w:eastAsia="fr-LU" w:bidi="ar-SA"/>
        </w:rPr>
        <w:t>Pemetrexed Norameda 100 mg pulveris infūziju</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šķīduma koncentrāta pagatavošanai</w:t>
      </w:r>
    </w:p>
    <w:p w14:paraId="28CB364B" w14:textId="77777777" w:rsidR="00F311D6" w:rsidRPr="00306E39" w:rsidRDefault="00F311D6" w:rsidP="00F311D6">
      <w:pPr>
        <w:autoSpaceDE w:val="0"/>
        <w:autoSpaceDN w:val="0"/>
        <w:adjustRightInd w:val="0"/>
        <w:ind w:left="273" w:firstLine="720"/>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Pemetrexed Norameda 500 mg pulveris infūziju</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šķīduma koncentrāta pagatavošanai</w:t>
      </w:r>
    </w:p>
    <w:p w14:paraId="16EE964B" w14:textId="77777777" w:rsidR="00F311D6" w:rsidRDefault="00F311D6" w:rsidP="00F311D6">
      <w:pPr>
        <w:autoSpaceDE w:val="0"/>
        <w:autoSpaceDN w:val="0"/>
        <w:adjustRightInd w:val="0"/>
        <w:ind w:left="993" w:hanging="993"/>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N</w:t>
      </w:r>
      <w:r>
        <w:rPr>
          <w:rFonts w:ascii="Times New Roman" w:eastAsia="TimesNewRomanPS-BoldMT" w:hAnsi="Times New Roman"/>
          <w:bCs/>
          <w:sz w:val="22"/>
          <w:szCs w:val="22"/>
          <w:lang w:eastAsia="fr-LU" w:bidi="ar-SA"/>
        </w:rPr>
        <w:t>orvegija:</w:t>
      </w:r>
      <w:r>
        <w:rPr>
          <w:rFonts w:ascii="Times New Roman" w:eastAsia="TimesNewRomanPS-BoldMT" w:hAnsi="Times New Roman"/>
          <w:bCs/>
          <w:sz w:val="22"/>
          <w:szCs w:val="22"/>
          <w:lang w:eastAsia="fr-LU" w:bidi="ar-SA"/>
        </w:rPr>
        <w:tab/>
      </w:r>
      <w:r w:rsidRPr="00306E39">
        <w:rPr>
          <w:rFonts w:ascii="Times New Roman" w:eastAsia="TimesNewRomanPS-BoldMT" w:hAnsi="Times New Roman"/>
          <w:bCs/>
          <w:sz w:val="22"/>
          <w:szCs w:val="22"/>
          <w:lang w:eastAsia="fr-LU" w:bidi="ar-SA"/>
        </w:rPr>
        <w:t xml:space="preserve"> Pemetrexed Norameda</w:t>
      </w:r>
    </w:p>
    <w:p w14:paraId="5A0873D1" w14:textId="77777777" w:rsidR="00F311D6" w:rsidRPr="00306E39" w:rsidRDefault="00F311D6" w:rsidP="00F311D6">
      <w:pPr>
        <w:autoSpaceDE w:val="0"/>
        <w:autoSpaceDN w:val="0"/>
        <w:adjustRightInd w:val="0"/>
        <w:ind w:left="993" w:hanging="993"/>
        <w:rPr>
          <w:rFonts w:ascii="Times New Roman" w:eastAsia="TimesNewRomanPS-BoldMT" w:hAnsi="Times New Roman"/>
          <w:bCs/>
          <w:sz w:val="22"/>
          <w:szCs w:val="22"/>
          <w:lang w:eastAsia="fr-LU" w:bidi="ar-SA"/>
        </w:rPr>
      </w:pPr>
      <w:r>
        <w:rPr>
          <w:rFonts w:ascii="Times New Roman" w:eastAsia="TimesNewRomanPS-BoldMT" w:hAnsi="Times New Roman"/>
          <w:bCs/>
          <w:sz w:val="22"/>
          <w:szCs w:val="22"/>
          <w:lang w:eastAsia="fr-LU" w:bidi="ar-SA"/>
        </w:rPr>
        <w:t>Švedija:</w:t>
      </w:r>
      <w:r>
        <w:rPr>
          <w:rFonts w:ascii="Times New Roman" w:eastAsia="TimesNewRomanPS-BoldMT" w:hAnsi="Times New Roman"/>
          <w:bCs/>
          <w:sz w:val="22"/>
          <w:szCs w:val="22"/>
          <w:lang w:eastAsia="fr-LU" w:bidi="ar-SA"/>
        </w:rPr>
        <w:tab/>
      </w:r>
      <w:r w:rsidRPr="00306E39">
        <w:rPr>
          <w:rFonts w:ascii="Times New Roman" w:eastAsia="TimesNewRomanPS-BoldMT" w:hAnsi="Times New Roman"/>
          <w:bCs/>
          <w:sz w:val="22"/>
          <w:szCs w:val="22"/>
          <w:lang w:eastAsia="fr-LU" w:bidi="ar-SA"/>
        </w:rPr>
        <w:t>Pemetrexed Norameda 100 mg pulver till</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koncentrat till infusionsvätska, lösning</w:t>
      </w:r>
    </w:p>
    <w:p w14:paraId="114FF816" w14:textId="77777777" w:rsidR="00F311D6" w:rsidRPr="00306E39" w:rsidRDefault="00F311D6" w:rsidP="00F311D6">
      <w:pPr>
        <w:autoSpaceDE w:val="0"/>
        <w:autoSpaceDN w:val="0"/>
        <w:adjustRightInd w:val="0"/>
        <w:ind w:left="273" w:firstLine="720"/>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Pemetrexed Norameda 500 mg pulver till</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koncentrat till infusionsvätska, lösning</w:t>
      </w:r>
    </w:p>
    <w:p w14:paraId="43ED31B1" w14:textId="77777777" w:rsidR="00F311D6" w:rsidRPr="002B2693" w:rsidRDefault="00F311D6" w:rsidP="00F311D6">
      <w:pPr>
        <w:autoSpaceDE w:val="0"/>
        <w:autoSpaceDN w:val="0"/>
        <w:adjustRightInd w:val="0"/>
        <w:rPr>
          <w:rFonts w:ascii="Times New Roman" w:eastAsia="TimesNewRomanPS-BoldMT" w:hAnsi="Times New Roman"/>
          <w:bCs/>
          <w:sz w:val="22"/>
          <w:szCs w:val="22"/>
          <w:lang w:eastAsia="fr-LU" w:bidi="ar-SA"/>
        </w:rPr>
      </w:pPr>
    </w:p>
    <w:p w14:paraId="7D983B00" w14:textId="77777777" w:rsidR="00F311D6" w:rsidRPr="002B2693" w:rsidRDefault="00F311D6" w:rsidP="00F311D6">
      <w:pPr>
        <w:autoSpaceDE w:val="0"/>
        <w:autoSpaceDN w:val="0"/>
        <w:adjustRightInd w:val="0"/>
        <w:rPr>
          <w:rFonts w:ascii="Times New Roman" w:eastAsia="TimesNewRomanPS-BoldMT" w:hAnsi="Times New Roman"/>
          <w:bCs/>
          <w:sz w:val="22"/>
          <w:szCs w:val="22"/>
          <w:lang w:eastAsia="fr-LU" w:bidi="ar-SA"/>
        </w:rPr>
      </w:pPr>
    </w:p>
    <w:p w14:paraId="541C57D3" w14:textId="4EA64259"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BoldMT" w:hAnsi="Times New Roman"/>
          <w:b/>
          <w:bCs/>
          <w:sz w:val="22"/>
          <w:szCs w:val="22"/>
          <w:lang w:eastAsia="fr-LU" w:bidi="ar-SA"/>
        </w:rPr>
        <w:t>Šis pakuotės lapelis paskutinį kartą peržiūrėtas</w:t>
      </w:r>
      <w:r w:rsidR="00816A57">
        <w:rPr>
          <w:rFonts w:ascii="Times New Roman" w:eastAsia="TimesNewRomanPS-BoldMT" w:hAnsi="Times New Roman"/>
          <w:b/>
          <w:bCs/>
          <w:sz w:val="22"/>
          <w:szCs w:val="22"/>
          <w:lang w:eastAsia="fr-LU" w:bidi="ar-SA"/>
        </w:rPr>
        <w:t xml:space="preserve"> 2022-12-02</w:t>
      </w:r>
      <w:r>
        <w:rPr>
          <w:rFonts w:ascii="Times New Roman" w:eastAsia="Times New Roman" w:hAnsi="Times New Roman"/>
          <w:b/>
          <w:snapToGrid w:val="0"/>
          <w:sz w:val="22"/>
          <w:szCs w:val="22"/>
          <w:lang w:eastAsia="en-US" w:bidi="ar-SA"/>
        </w:rPr>
        <w:t>.</w:t>
      </w:r>
    </w:p>
    <w:p w14:paraId="5E6217FC" w14:textId="77777777" w:rsidR="00F311D6" w:rsidRPr="003737CA" w:rsidRDefault="00F311D6" w:rsidP="00F311D6">
      <w:pPr>
        <w:rPr>
          <w:rFonts w:ascii="Times New Roman" w:eastAsia="Times New Roman" w:hAnsi="Times New Roman"/>
          <w:snapToGrid w:val="0"/>
          <w:sz w:val="22"/>
          <w:szCs w:val="22"/>
          <w:lang w:eastAsia="en-US" w:bidi="ar-SA"/>
        </w:rPr>
      </w:pPr>
    </w:p>
    <w:p w14:paraId="743F12AF" w14:textId="77777777" w:rsidR="00F311D6" w:rsidRPr="003737CA" w:rsidRDefault="00F311D6" w:rsidP="00F311D6">
      <w:pPr>
        <w:rPr>
          <w:rFonts w:ascii="Times New Roman" w:eastAsia="Times New Roman" w:hAnsi="Times New Roman"/>
          <w:snapToGrid w:val="0"/>
          <w:sz w:val="22"/>
          <w:szCs w:val="22"/>
          <w:lang w:eastAsia="en-US" w:bidi="ar-SA"/>
        </w:rPr>
      </w:pPr>
    </w:p>
    <w:p w14:paraId="32BCB23F" w14:textId="77777777" w:rsidR="00F311D6" w:rsidRPr="003737CA" w:rsidRDefault="00F311D6" w:rsidP="00F311D6">
      <w:pPr>
        <w:numPr>
          <w:ilvl w:val="12"/>
          <w:numId w:val="0"/>
        </w:numPr>
        <w:tabs>
          <w:tab w:val="left" w:pos="567"/>
        </w:tabs>
        <w:ind w:right="-2"/>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Išsami informacija apie šį vaistą pateikiama Valstybinės vaistų kontrolės tarnybos prie Lietuvos Respublikos sveikatos apsaugos ministerijos tinklalapyje</w:t>
      </w:r>
      <w:r w:rsidRPr="003737CA">
        <w:rPr>
          <w:rFonts w:ascii="Times New Roman" w:eastAsia="Times New Roman" w:hAnsi="Times New Roman"/>
          <w:i/>
          <w:snapToGrid w:val="0"/>
          <w:sz w:val="22"/>
          <w:szCs w:val="22"/>
          <w:lang w:eastAsia="en-US" w:bidi="ar-SA"/>
        </w:rPr>
        <w:t xml:space="preserve"> </w:t>
      </w:r>
      <w:hyperlink r:id="rId18" w:history="1">
        <w:r w:rsidRPr="003737CA">
          <w:rPr>
            <w:rFonts w:ascii="Times New Roman" w:hAnsi="Times New Roman"/>
            <w:snapToGrid w:val="0"/>
            <w:color w:val="0000FF"/>
            <w:sz w:val="22"/>
            <w:szCs w:val="22"/>
            <w:u w:val="single"/>
            <w:lang w:eastAsia="en-US" w:bidi="ar-SA"/>
          </w:rPr>
          <w:t>http://www.vvkt.lt/</w:t>
        </w:r>
      </w:hyperlink>
      <w:r w:rsidRPr="003737CA">
        <w:rPr>
          <w:rFonts w:ascii="Times New Roman" w:eastAsia="Times New Roman" w:hAnsi="Times New Roman"/>
          <w:snapToGrid w:val="0"/>
          <w:sz w:val="22"/>
          <w:szCs w:val="22"/>
          <w:lang w:eastAsia="en-US" w:bidi="ar-SA"/>
        </w:rPr>
        <w:t>.</w:t>
      </w:r>
      <w:r w:rsidRPr="003737CA">
        <w:rPr>
          <w:rFonts w:ascii="Times New Roman" w:eastAsia="Times New Roman" w:hAnsi="Times New Roman"/>
          <w:snapToGrid w:val="0"/>
          <w:sz w:val="22"/>
          <w:szCs w:val="22"/>
          <w:lang w:eastAsia="en-US" w:bidi="ar-SA"/>
        </w:rPr>
        <w:br w:type="page"/>
      </w:r>
    </w:p>
    <w:p w14:paraId="0C0ED94E" w14:textId="77777777" w:rsidR="00F311D6" w:rsidRPr="003737CA" w:rsidRDefault="00F311D6" w:rsidP="00F311D6">
      <w:pPr>
        <w:autoSpaceDE w:val="0"/>
        <w:autoSpaceDN w:val="0"/>
        <w:adjustRightInd w:val="0"/>
        <w:rPr>
          <w:rFonts w:ascii="Times New Roman" w:eastAsia="TimesNewRomanPS-BoldMT" w:hAnsi="Times New Roman"/>
          <w:b/>
          <w:bCs/>
          <w:sz w:val="22"/>
          <w:szCs w:val="22"/>
          <w:u w:val="single"/>
          <w:lang w:eastAsia="fr-LU" w:bidi="ar-SA"/>
        </w:rPr>
      </w:pPr>
      <w:r w:rsidRPr="003737CA">
        <w:rPr>
          <w:rFonts w:ascii="Times New Roman" w:eastAsia="TimesNewRomanPS-BoldMT" w:hAnsi="Times New Roman"/>
          <w:b/>
          <w:bCs/>
          <w:sz w:val="22"/>
          <w:szCs w:val="22"/>
          <w:u w:val="single"/>
          <w:lang w:eastAsia="fr-LU" w:bidi="ar-SA"/>
        </w:rPr>
        <w:lastRenderedPageBreak/>
        <w:t>Toliau pateikta informacija skirta tik sveikatos priežiūros specialistams</w:t>
      </w:r>
    </w:p>
    <w:p w14:paraId="30B34494" w14:textId="77777777" w:rsidR="00F311D6" w:rsidRPr="003737CA" w:rsidRDefault="00F311D6" w:rsidP="00F311D6">
      <w:pPr>
        <w:autoSpaceDE w:val="0"/>
        <w:autoSpaceDN w:val="0"/>
        <w:adjustRightInd w:val="0"/>
        <w:rPr>
          <w:rFonts w:ascii="Times New Roman" w:eastAsia="TimesNewRomanPS-BoldMT" w:hAnsi="Times New Roman"/>
          <w:b/>
          <w:bCs/>
          <w:sz w:val="22"/>
          <w:szCs w:val="22"/>
          <w:u w:val="single"/>
          <w:lang w:eastAsia="fr-LU" w:bidi="ar-SA"/>
        </w:rPr>
      </w:pPr>
    </w:p>
    <w:p w14:paraId="685AA0EE" w14:textId="77777777" w:rsidR="00F311D6" w:rsidRPr="003737CA" w:rsidRDefault="00F311D6" w:rsidP="00F311D6">
      <w:pPr>
        <w:autoSpaceDE w:val="0"/>
        <w:autoSpaceDN w:val="0"/>
        <w:adjustRightInd w:val="0"/>
        <w:rPr>
          <w:rFonts w:ascii="Times New Roman" w:eastAsia="TimesNewRomanPS-BoldMT" w:hAnsi="Times New Roman"/>
          <w:sz w:val="22"/>
          <w:szCs w:val="22"/>
          <w:u w:val="single"/>
          <w:lang w:eastAsia="fr-LU" w:bidi="ar-SA"/>
        </w:rPr>
      </w:pPr>
      <w:r w:rsidRPr="003737CA">
        <w:rPr>
          <w:rFonts w:ascii="Times New Roman" w:eastAsia="TimesNewRomanPSMT" w:hAnsi="Times New Roman"/>
          <w:sz w:val="22"/>
          <w:szCs w:val="22"/>
          <w:u w:val="single"/>
          <w:lang w:eastAsia="fr-LU" w:bidi="ar-SA"/>
        </w:rPr>
        <w:t>Vartojimo ir darbo su vaistiniu preparatu bei jo atliekų t</w:t>
      </w:r>
      <w:r w:rsidRPr="003737CA">
        <w:rPr>
          <w:rFonts w:ascii="Times New Roman" w:eastAsia="TimesNewRomanPS-BoldMT" w:hAnsi="Times New Roman"/>
          <w:sz w:val="22"/>
          <w:szCs w:val="22"/>
          <w:u w:val="single"/>
          <w:lang w:eastAsia="fr-LU" w:bidi="ar-SA"/>
        </w:rPr>
        <w:t>varkymo instrukcija</w:t>
      </w:r>
    </w:p>
    <w:p w14:paraId="77DCA904" w14:textId="77777777" w:rsidR="00F311D6" w:rsidRPr="003737CA" w:rsidRDefault="00F311D6" w:rsidP="00F311D6">
      <w:pPr>
        <w:autoSpaceDE w:val="0"/>
        <w:autoSpaceDN w:val="0"/>
        <w:adjustRightInd w:val="0"/>
        <w:ind w:left="567" w:hanging="567"/>
        <w:rPr>
          <w:rFonts w:ascii="Times New Roman" w:eastAsia="TimesNewRomanPS-BoldMT" w:hAnsi="Times New Roman"/>
          <w:sz w:val="22"/>
          <w:szCs w:val="22"/>
          <w:lang w:eastAsia="fr-LU" w:bidi="ar-SA"/>
        </w:rPr>
      </w:pPr>
    </w:p>
    <w:p w14:paraId="674D077F" w14:textId="77777777" w:rsidR="00F311D6" w:rsidRPr="00691321" w:rsidRDefault="00F311D6" w:rsidP="00F311D6">
      <w:pPr>
        <w:pStyle w:val="Sraopastraipa"/>
        <w:numPr>
          <w:ilvl w:val="0"/>
          <w:numId w:val="9"/>
        </w:numPr>
        <w:ind w:left="567" w:hanging="567"/>
        <w:rPr>
          <w:szCs w:val="22"/>
        </w:rPr>
      </w:pPr>
      <w:r w:rsidRPr="00691321">
        <w:rPr>
          <w:szCs w:val="22"/>
        </w:rPr>
        <w:t>Infuzijai į veną pemetreksedą tirpinkite ir skieskite aseptikos sąlygomis.</w:t>
      </w:r>
    </w:p>
    <w:p w14:paraId="11257585" w14:textId="77777777" w:rsidR="00F311D6" w:rsidRPr="0059353C" w:rsidRDefault="00F311D6" w:rsidP="00F311D6">
      <w:pPr>
        <w:tabs>
          <w:tab w:val="left" w:pos="567"/>
        </w:tabs>
        <w:ind w:left="567" w:hanging="567"/>
        <w:rPr>
          <w:rFonts w:ascii="Times New Roman" w:eastAsia="Times New Roman" w:hAnsi="Times New Roman"/>
          <w:sz w:val="22"/>
          <w:szCs w:val="22"/>
        </w:rPr>
      </w:pPr>
    </w:p>
    <w:p w14:paraId="651A35BF" w14:textId="77777777" w:rsidR="00F311D6" w:rsidRPr="0059353C" w:rsidRDefault="00F311D6" w:rsidP="00F311D6">
      <w:pPr>
        <w:pStyle w:val="Sraopastraipa"/>
        <w:numPr>
          <w:ilvl w:val="0"/>
          <w:numId w:val="9"/>
        </w:numPr>
        <w:ind w:left="567" w:hanging="567"/>
        <w:rPr>
          <w:szCs w:val="22"/>
        </w:rPr>
      </w:pPr>
      <w:r w:rsidRPr="0059353C">
        <w:rPr>
          <w:szCs w:val="22"/>
        </w:rPr>
        <w:t xml:space="preserve">Apskaičiuokite reikiamą dozę ir </w:t>
      </w:r>
      <w:r w:rsidRPr="00691321">
        <w:rPr>
          <w:szCs w:val="22"/>
        </w:rPr>
        <w:t xml:space="preserve">Pemetrexed Norameda </w:t>
      </w:r>
      <w:r w:rsidRPr="0059353C">
        <w:rPr>
          <w:szCs w:val="22"/>
        </w:rPr>
        <w:t xml:space="preserve">flakonų skaičių. Kiekviename flakone yra pemetreksedo perteklius, kad būtų </w:t>
      </w:r>
      <w:r>
        <w:rPr>
          <w:szCs w:val="22"/>
        </w:rPr>
        <w:t>galima suleisti</w:t>
      </w:r>
      <w:r w:rsidRPr="0059353C">
        <w:rPr>
          <w:szCs w:val="22"/>
        </w:rPr>
        <w:t xml:space="preserve"> etiketėje nurodytą kiekį.</w:t>
      </w:r>
    </w:p>
    <w:p w14:paraId="398CD6B3" w14:textId="77777777" w:rsidR="00F311D6" w:rsidRPr="0059353C" w:rsidRDefault="00F311D6" w:rsidP="00F311D6">
      <w:pPr>
        <w:pStyle w:val="Sraopastraipa"/>
        <w:ind w:left="567"/>
        <w:rPr>
          <w:szCs w:val="22"/>
        </w:rPr>
      </w:pPr>
    </w:p>
    <w:p w14:paraId="6B156399" w14:textId="77777777" w:rsidR="00F311D6" w:rsidRDefault="00F311D6" w:rsidP="00F311D6">
      <w:pPr>
        <w:pStyle w:val="Sraopastraipa"/>
        <w:numPr>
          <w:ilvl w:val="0"/>
          <w:numId w:val="9"/>
        </w:numPr>
        <w:ind w:left="567" w:hanging="567"/>
        <w:rPr>
          <w:szCs w:val="22"/>
        </w:rPr>
      </w:pPr>
      <w:r w:rsidRPr="00691321">
        <w:rPr>
          <w:szCs w:val="22"/>
        </w:rPr>
        <w:t xml:space="preserve">Pemetrexed Norameda </w:t>
      </w:r>
      <w:r w:rsidRPr="0059353C">
        <w:rPr>
          <w:szCs w:val="22"/>
        </w:rPr>
        <w:t>100 mg</w:t>
      </w:r>
      <w:r>
        <w:rPr>
          <w:szCs w:val="22"/>
        </w:rPr>
        <w:t>:</w:t>
      </w:r>
    </w:p>
    <w:p w14:paraId="2E9AC4DE" w14:textId="77777777" w:rsidR="00F311D6" w:rsidRDefault="00F311D6" w:rsidP="00F311D6">
      <w:pPr>
        <w:pStyle w:val="Sraopastraipa"/>
        <w:ind w:left="567"/>
        <w:rPr>
          <w:szCs w:val="22"/>
        </w:rPr>
      </w:pPr>
      <w:r>
        <w:rPr>
          <w:szCs w:val="22"/>
        </w:rPr>
        <w:t xml:space="preserve">100 mg </w:t>
      </w:r>
      <w:r w:rsidRPr="0059353C">
        <w:rPr>
          <w:szCs w:val="22"/>
        </w:rPr>
        <w:t>flakono turinį ištirpinkite 4 </w:t>
      </w:r>
      <w:r>
        <w:rPr>
          <w:szCs w:val="22"/>
        </w:rPr>
        <w:t>ml natrio chlorido 9 mg/ml (0,9</w:t>
      </w:r>
      <w:r w:rsidRPr="0059353C">
        <w:rPr>
          <w:szCs w:val="22"/>
        </w:rPr>
        <w:t xml:space="preserve">%) </w:t>
      </w:r>
      <w:r>
        <w:rPr>
          <w:szCs w:val="22"/>
        </w:rPr>
        <w:t>arba gliukozės 50 mg/ml (5 </w:t>
      </w:r>
      <w:r w:rsidRPr="0059353C">
        <w:rPr>
          <w:szCs w:val="22"/>
        </w:rPr>
        <w:t xml:space="preserve">%) injekcinio tirpalo </w:t>
      </w:r>
      <w:r>
        <w:rPr>
          <w:szCs w:val="22"/>
        </w:rPr>
        <w:t>(</w:t>
      </w:r>
      <w:r w:rsidRPr="0059353C">
        <w:rPr>
          <w:szCs w:val="22"/>
        </w:rPr>
        <w:t>be konservantų</w:t>
      </w:r>
      <w:r>
        <w:rPr>
          <w:szCs w:val="22"/>
        </w:rPr>
        <w:t xml:space="preserve">), </w:t>
      </w:r>
      <w:r w:rsidRPr="0059353C">
        <w:rPr>
          <w:szCs w:val="22"/>
        </w:rPr>
        <w:t xml:space="preserve">susidarys </w:t>
      </w:r>
      <w:r>
        <w:rPr>
          <w:szCs w:val="22"/>
        </w:rPr>
        <w:t xml:space="preserve">maždaug </w:t>
      </w:r>
      <w:r w:rsidRPr="0059353C">
        <w:rPr>
          <w:szCs w:val="22"/>
        </w:rPr>
        <w:t>25 mg/ml pemetreksedo tirpalas.</w:t>
      </w:r>
    </w:p>
    <w:p w14:paraId="027F3BDD" w14:textId="77777777" w:rsidR="00F311D6" w:rsidRDefault="00F311D6" w:rsidP="00F311D6">
      <w:pPr>
        <w:pStyle w:val="Sraopastraipa"/>
        <w:ind w:left="567"/>
        <w:rPr>
          <w:szCs w:val="22"/>
        </w:rPr>
      </w:pPr>
      <w:r w:rsidRPr="00691321">
        <w:rPr>
          <w:szCs w:val="22"/>
        </w:rPr>
        <w:t xml:space="preserve">Pemetrexed Norameda </w:t>
      </w:r>
      <w:r>
        <w:rPr>
          <w:szCs w:val="22"/>
        </w:rPr>
        <w:t>5</w:t>
      </w:r>
      <w:r w:rsidRPr="0059353C">
        <w:rPr>
          <w:szCs w:val="22"/>
        </w:rPr>
        <w:t>00 mg</w:t>
      </w:r>
      <w:r>
        <w:rPr>
          <w:szCs w:val="22"/>
        </w:rPr>
        <w:t>:</w:t>
      </w:r>
    </w:p>
    <w:p w14:paraId="66283E23" w14:textId="77777777" w:rsidR="00F311D6" w:rsidRDefault="00F311D6" w:rsidP="00F311D6">
      <w:pPr>
        <w:pStyle w:val="Sraopastraipa"/>
        <w:ind w:left="567"/>
        <w:rPr>
          <w:szCs w:val="22"/>
        </w:rPr>
      </w:pPr>
      <w:r>
        <w:rPr>
          <w:szCs w:val="22"/>
        </w:rPr>
        <w:t xml:space="preserve">500 mg </w:t>
      </w:r>
      <w:r w:rsidRPr="0059353C">
        <w:rPr>
          <w:szCs w:val="22"/>
        </w:rPr>
        <w:t xml:space="preserve">flakono turinį ištirpinkite </w:t>
      </w:r>
      <w:r>
        <w:rPr>
          <w:szCs w:val="22"/>
        </w:rPr>
        <w:t>20,2</w:t>
      </w:r>
      <w:r w:rsidRPr="0059353C">
        <w:rPr>
          <w:szCs w:val="22"/>
        </w:rPr>
        <w:t> </w:t>
      </w:r>
      <w:r>
        <w:rPr>
          <w:szCs w:val="22"/>
        </w:rPr>
        <w:t>ml natrio chlorido 9 mg/ml (0,9</w:t>
      </w:r>
      <w:r w:rsidRPr="0059353C">
        <w:rPr>
          <w:szCs w:val="22"/>
        </w:rPr>
        <w:t xml:space="preserve">%) </w:t>
      </w:r>
      <w:r>
        <w:rPr>
          <w:szCs w:val="22"/>
        </w:rPr>
        <w:t>arba gliukozės 50 mg/ml (5 </w:t>
      </w:r>
      <w:r w:rsidRPr="0059353C">
        <w:rPr>
          <w:szCs w:val="22"/>
        </w:rPr>
        <w:t xml:space="preserve">%) injekcinio tirpalo </w:t>
      </w:r>
      <w:r>
        <w:rPr>
          <w:szCs w:val="22"/>
        </w:rPr>
        <w:t>(</w:t>
      </w:r>
      <w:r w:rsidRPr="0059353C">
        <w:rPr>
          <w:szCs w:val="22"/>
        </w:rPr>
        <w:t>be konservantų</w:t>
      </w:r>
      <w:r>
        <w:rPr>
          <w:szCs w:val="22"/>
        </w:rPr>
        <w:t xml:space="preserve">), </w:t>
      </w:r>
      <w:r w:rsidRPr="0059353C">
        <w:rPr>
          <w:szCs w:val="22"/>
        </w:rPr>
        <w:t xml:space="preserve">susidarys </w:t>
      </w:r>
      <w:r>
        <w:rPr>
          <w:szCs w:val="22"/>
        </w:rPr>
        <w:t xml:space="preserve">maždaug </w:t>
      </w:r>
      <w:r w:rsidRPr="0059353C">
        <w:rPr>
          <w:szCs w:val="22"/>
        </w:rPr>
        <w:t>25 mg/ml pemetreksedo tirpalas.</w:t>
      </w:r>
    </w:p>
    <w:p w14:paraId="30E4AF0B" w14:textId="77777777" w:rsidR="00F311D6" w:rsidRPr="00691321" w:rsidRDefault="00F311D6" w:rsidP="00F311D6">
      <w:pPr>
        <w:pStyle w:val="Sraopastraipa"/>
        <w:ind w:left="567"/>
        <w:rPr>
          <w:szCs w:val="22"/>
        </w:rPr>
      </w:pPr>
      <w:r w:rsidRPr="0059353C">
        <w:rPr>
          <w:szCs w:val="22"/>
        </w:rPr>
        <w:t>Švelniai pasukiokite kiekvieną flakoną, kol milteliai visai ištirps. Susidarys skaidrus tirpalas, nuo bespalvio iki geltono arba žaliai geltono (preparato kokybei tai nekenkia). Ištirpinus mi</w:t>
      </w:r>
      <w:r>
        <w:rPr>
          <w:szCs w:val="22"/>
        </w:rPr>
        <w:t>l</w:t>
      </w:r>
      <w:r w:rsidRPr="0059353C">
        <w:rPr>
          <w:szCs w:val="22"/>
        </w:rPr>
        <w:t xml:space="preserve">telius gauto tirpalo pH yra 6,6-7,8. </w:t>
      </w:r>
      <w:r w:rsidRPr="00691321">
        <w:rPr>
          <w:b/>
          <w:szCs w:val="22"/>
        </w:rPr>
        <w:t>Jį reikės dar skiesti</w:t>
      </w:r>
      <w:r w:rsidRPr="00691321">
        <w:rPr>
          <w:szCs w:val="22"/>
        </w:rPr>
        <w:t>.</w:t>
      </w:r>
    </w:p>
    <w:p w14:paraId="501BF9CF" w14:textId="77777777" w:rsidR="00F311D6" w:rsidRPr="0059353C" w:rsidRDefault="00F311D6" w:rsidP="00F311D6">
      <w:pPr>
        <w:pStyle w:val="Sraopastraipa"/>
        <w:ind w:left="567"/>
        <w:rPr>
          <w:szCs w:val="22"/>
        </w:rPr>
      </w:pPr>
    </w:p>
    <w:p w14:paraId="5C4B589C" w14:textId="77777777" w:rsidR="00F311D6" w:rsidRPr="0059353C" w:rsidRDefault="00F311D6" w:rsidP="00F311D6">
      <w:pPr>
        <w:pStyle w:val="Sraopastraipa"/>
        <w:numPr>
          <w:ilvl w:val="0"/>
          <w:numId w:val="9"/>
        </w:numPr>
        <w:ind w:left="567" w:hanging="567"/>
        <w:rPr>
          <w:szCs w:val="22"/>
        </w:rPr>
      </w:pPr>
      <w:r w:rsidRPr="0059353C">
        <w:rPr>
          <w:szCs w:val="22"/>
        </w:rPr>
        <w:t xml:space="preserve">Reikiamą pemetreksedo tirpalo, gauto ištirpinus miltelius, tūrį praskieskite 100 ml </w:t>
      </w:r>
      <w:r>
        <w:rPr>
          <w:szCs w:val="22"/>
        </w:rPr>
        <w:t>natrio chlorido 9 mg/ml (0,9</w:t>
      </w:r>
      <w:r w:rsidRPr="0059353C">
        <w:rPr>
          <w:szCs w:val="22"/>
        </w:rPr>
        <w:t xml:space="preserve">%) </w:t>
      </w:r>
      <w:r>
        <w:rPr>
          <w:szCs w:val="22"/>
        </w:rPr>
        <w:t>arba gliukozės 50 mg/ml (5 </w:t>
      </w:r>
      <w:r w:rsidRPr="0059353C">
        <w:rPr>
          <w:szCs w:val="22"/>
        </w:rPr>
        <w:t xml:space="preserve">%) injekcinio tirpalo </w:t>
      </w:r>
      <w:r>
        <w:rPr>
          <w:szCs w:val="22"/>
        </w:rPr>
        <w:t>(</w:t>
      </w:r>
      <w:r w:rsidRPr="0059353C">
        <w:rPr>
          <w:szCs w:val="22"/>
        </w:rPr>
        <w:t>be konservantų</w:t>
      </w:r>
      <w:r>
        <w:rPr>
          <w:szCs w:val="22"/>
        </w:rPr>
        <w:t xml:space="preserve">) </w:t>
      </w:r>
      <w:r w:rsidRPr="0059353C">
        <w:rPr>
          <w:szCs w:val="22"/>
        </w:rPr>
        <w:t>ir inf</w:t>
      </w:r>
      <w:r>
        <w:rPr>
          <w:szCs w:val="22"/>
        </w:rPr>
        <w:t>uzuokite į veną per 10 </w:t>
      </w:r>
      <w:r w:rsidRPr="0059353C">
        <w:rPr>
          <w:szCs w:val="22"/>
        </w:rPr>
        <w:t>min.</w:t>
      </w:r>
    </w:p>
    <w:p w14:paraId="51932D6A" w14:textId="77777777" w:rsidR="00F311D6" w:rsidRPr="0059353C" w:rsidRDefault="00F311D6" w:rsidP="00F311D6">
      <w:pPr>
        <w:pStyle w:val="Sraopastraipa"/>
        <w:ind w:left="567"/>
        <w:rPr>
          <w:szCs w:val="22"/>
        </w:rPr>
      </w:pPr>
    </w:p>
    <w:p w14:paraId="1642260F" w14:textId="77777777" w:rsidR="00F311D6" w:rsidRPr="0059353C" w:rsidRDefault="00F311D6" w:rsidP="00F311D6">
      <w:pPr>
        <w:pStyle w:val="Sraopastraipa"/>
        <w:numPr>
          <w:ilvl w:val="0"/>
          <w:numId w:val="9"/>
        </w:numPr>
        <w:ind w:left="567" w:hanging="567"/>
        <w:rPr>
          <w:szCs w:val="22"/>
        </w:rPr>
      </w:pPr>
      <w:r w:rsidRPr="0059353C">
        <w:rPr>
          <w:szCs w:val="22"/>
        </w:rPr>
        <w:t>Pemetreksedo infuziniai tirpalai, paruošti kaip nurodyta anksčiau, yra suderinami su infuzinėmis sistemomis ir infuziniais maišeliais, padengtais polivinilchloridu ar poliolefinu.</w:t>
      </w:r>
      <w:r w:rsidRPr="00920911">
        <w:rPr>
          <w:rFonts w:eastAsia="TimesNewRomanPSMT"/>
          <w:szCs w:val="22"/>
          <w:lang w:eastAsia="fr-LU" w:bidi="ar-SA"/>
        </w:rPr>
        <w:t xml:space="preserve"> </w:t>
      </w:r>
      <w:r w:rsidRPr="00920911">
        <w:rPr>
          <w:szCs w:val="22"/>
        </w:rPr>
        <w:t>Pemetreksedas yra nesuderinamas su tirpikliais, kurių sudėtyje yra kalcio, įskaitant Ringerio laktato injekcinį tirpalą ir Ringerio injekcinį tirpalą.</w:t>
      </w:r>
    </w:p>
    <w:p w14:paraId="02BACC2B" w14:textId="77777777" w:rsidR="00F311D6" w:rsidRPr="0059353C" w:rsidRDefault="00F311D6" w:rsidP="00F311D6">
      <w:pPr>
        <w:pStyle w:val="Sraopastraipa"/>
        <w:ind w:left="567"/>
        <w:rPr>
          <w:szCs w:val="22"/>
        </w:rPr>
      </w:pPr>
    </w:p>
    <w:p w14:paraId="5337425F" w14:textId="77777777" w:rsidR="00F311D6" w:rsidRPr="0059353C" w:rsidRDefault="00F311D6" w:rsidP="00F311D6">
      <w:pPr>
        <w:pStyle w:val="Sraopastraipa"/>
        <w:numPr>
          <w:ilvl w:val="0"/>
          <w:numId w:val="9"/>
        </w:numPr>
        <w:ind w:left="567" w:hanging="567"/>
        <w:rPr>
          <w:szCs w:val="22"/>
        </w:rPr>
      </w:pPr>
      <w:r w:rsidRPr="0059353C">
        <w:rPr>
          <w:szCs w:val="22"/>
        </w:rPr>
        <w:t>Prieš leidžiant vaistinių preparatų parenteraliai, reikia apžiūrėti, ar nėra dalelių</w:t>
      </w:r>
      <w:r>
        <w:rPr>
          <w:szCs w:val="22"/>
        </w:rPr>
        <w:t xml:space="preserve"> ir ar</w:t>
      </w:r>
      <w:r w:rsidRPr="0059353C">
        <w:rPr>
          <w:szCs w:val="22"/>
        </w:rPr>
        <w:t xml:space="preserve"> nepakitusi spalva. Pastebėjus dalelių, vartoti negalima.</w:t>
      </w:r>
    </w:p>
    <w:p w14:paraId="09FA0B90" w14:textId="77777777" w:rsidR="00F311D6" w:rsidRPr="0059353C" w:rsidRDefault="00F311D6" w:rsidP="00F311D6">
      <w:pPr>
        <w:pStyle w:val="Sraopastraipa"/>
        <w:ind w:left="567"/>
        <w:rPr>
          <w:szCs w:val="22"/>
        </w:rPr>
      </w:pPr>
    </w:p>
    <w:p w14:paraId="589A3DA5" w14:textId="77777777" w:rsidR="00F311D6" w:rsidRPr="0059353C" w:rsidRDefault="00F311D6" w:rsidP="00F311D6">
      <w:pPr>
        <w:pStyle w:val="Sraopastraipa"/>
        <w:numPr>
          <w:ilvl w:val="0"/>
          <w:numId w:val="9"/>
        </w:numPr>
        <w:ind w:left="567" w:hanging="567"/>
        <w:rPr>
          <w:szCs w:val="22"/>
        </w:rPr>
      </w:pPr>
      <w:r w:rsidRPr="0059353C">
        <w:rPr>
          <w:szCs w:val="22"/>
        </w:rPr>
        <w:t>Pemetreksedo tirpalai yra skirti vartoti tik vieną kartą. Nesuvartotą vaistinį preparatą ar atliekas reikia tvarkyti laikantis vietinių reikalavimų.</w:t>
      </w:r>
    </w:p>
    <w:p w14:paraId="303BD4D5" w14:textId="77777777" w:rsidR="00F311D6" w:rsidRPr="003737CA" w:rsidRDefault="00F311D6" w:rsidP="00F311D6">
      <w:pPr>
        <w:autoSpaceDE w:val="0"/>
        <w:autoSpaceDN w:val="0"/>
        <w:adjustRightInd w:val="0"/>
        <w:rPr>
          <w:rFonts w:ascii="Times New Roman" w:eastAsia="TimesNewRomanPS-BoldMT" w:hAnsi="Times New Roman"/>
          <w:b/>
          <w:bCs/>
          <w:sz w:val="22"/>
          <w:szCs w:val="22"/>
          <w:lang w:eastAsia="fr-LU" w:bidi="ar-SA"/>
        </w:rPr>
      </w:pPr>
    </w:p>
    <w:p w14:paraId="0260CCD2" w14:textId="77777777" w:rsidR="00F311D6" w:rsidRPr="003737CA" w:rsidRDefault="00F311D6" w:rsidP="00F311D6">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BoldMT" w:hAnsi="Times New Roman"/>
          <w:b/>
          <w:bCs/>
          <w:sz w:val="22"/>
          <w:szCs w:val="22"/>
          <w:lang w:eastAsia="fr-LU" w:bidi="ar-SA"/>
        </w:rPr>
        <w:t xml:space="preserve">Atsargumo priemonės ruošiant ir </w:t>
      </w:r>
      <w:r w:rsidRPr="003737CA">
        <w:rPr>
          <w:rFonts w:ascii="Times New Roman" w:eastAsia="Times New Roman" w:hAnsi="Times New Roman"/>
          <w:b/>
          <w:bCs/>
          <w:sz w:val="22"/>
          <w:szCs w:val="22"/>
          <w:lang w:eastAsia="fr-LU" w:bidi="ar-SA"/>
        </w:rPr>
        <w:t xml:space="preserve">infuzuojant </w:t>
      </w:r>
      <w:r w:rsidRPr="003737CA">
        <w:rPr>
          <w:rFonts w:ascii="Times New Roman" w:eastAsia="TimesNewRomanPS-BoldMT" w:hAnsi="Times New Roman"/>
          <w:b/>
          <w:bCs/>
          <w:sz w:val="22"/>
          <w:szCs w:val="22"/>
          <w:lang w:eastAsia="fr-LU" w:bidi="ar-SA"/>
        </w:rPr>
        <w:t>tirpalą</w:t>
      </w:r>
      <w:r w:rsidRPr="003737CA">
        <w:rPr>
          <w:rFonts w:ascii="Times New Roman" w:eastAsia="Times New Roman" w:hAnsi="Times New Roman"/>
          <w:sz w:val="22"/>
          <w:szCs w:val="22"/>
          <w:lang w:eastAsia="fr-LU" w:bidi="ar-SA"/>
        </w:rPr>
        <w:t xml:space="preserve">. Kaip ir kitus vaistinius preparatus </w:t>
      </w:r>
      <w:r w:rsidRPr="003737CA">
        <w:rPr>
          <w:rFonts w:ascii="Times New Roman" w:eastAsia="TimesNewRomanPSMT" w:hAnsi="Times New Roman"/>
          <w:sz w:val="22"/>
          <w:szCs w:val="22"/>
          <w:lang w:eastAsia="fr-LU" w:bidi="ar-SA"/>
        </w:rPr>
        <w:t xml:space="preserve">nuo vėžio, galinčius sukelti toksinį poveikį, pemetreksedo infuzinį tirpalą reikia </w:t>
      </w:r>
      <w:r w:rsidRPr="003737CA">
        <w:rPr>
          <w:rFonts w:ascii="Times New Roman" w:eastAsia="Times New Roman" w:hAnsi="Times New Roman"/>
          <w:sz w:val="22"/>
          <w:szCs w:val="22"/>
          <w:lang w:eastAsia="fr-LU" w:bidi="ar-SA"/>
        </w:rPr>
        <w:t>infuzuoti ir ruošti atsargiai.</w:t>
      </w:r>
      <w:r w:rsidRPr="003737CA">
        <w:rPr>
          <w:rFonts w:ascii="Times New Roman" w:eastAsia="TimesNewRomanPSMT" w:hAnsi="Times New Roman"/>
          <w:sz w:val="22"/>
          <w:szCs w:val="22"/>
          <w:lang w:eastAsia="fr-LU" w:bidi="ar-SA"/>
        </w:rPr>
        <w:t xml:space="preserve"> Rekomenduojama mūvėti pirštines. Jeigu pemetreksedo tirpalo patenka ant odos, ją reikia nedelsiant kruopščiai nuplauti vandeniu ir muilu. Jeigu pemetreksedo </w:t>
      </w:r>
      <w:r w:rsidRPr="003737CA">
        <w:rPr>
          <w:rFonts w:ascii="Times New Roman" w:eastAsia="Times New Roman" w:hAnsi="Times New Roman"/>
          <w:sz w:val="22"/>
          <w:szCs w:val="22"/>
          <w:lang w:eastAsia="fr-LU" w:bidi="ar-SA"/>
        </w:rPr>
        <w:t>tirpalo patenka ant gleivin</w:t>
      </w:r>
      <w:r w:rsidRPr="003737CA">
        <w:rPr>
          <w:rFonts w:ascii="Times New Roman" w:eastAsia="TimesNewRomanPSMT" w:hAnsi="Times New Roman"/>
          <w:sz w:val="22"/>
          <w:szCs w:val="22"/>
          <w:lang w:eastAsia="fr-LU" w:bidi="ar-SA"/>
        </w:rPr>
        <w:t>ės</w:t>
      </w:r>
      <w:r w:rsidRPr="003737CA">
        <w:rPr>
          <w:rFonts w:ascii="Times New Roman" w:eastAsia="Times New Roman" w:hAnsi="Times New Roman"/>
          <w:sz w:val="22"/>
          <w:szCs w:val="22"/>
          <w:lang w:eastAsia="fr-LU" w:bidi="ar-SA"/>
        </w:rPr>
        <w:t>, j</w:t>
      </w:r>
      <w:r w:rsidRPr="003737CA">
        <w:rPr>
          <w:rFonts w:ascii="Times New Roman" w:eastAsia="TimesNewRomanPSMT" w:hAnsi="Times New Roman"/>
          <w:sz w:val="22"/>
          <w:szCs w:val="22"/>
          <w:lang w:eastAsia="fr-LU" w:bidi="ar-SA"/>
        </w:rPr>
        <w:t xml:space="preserve">ą </w:t>
      </w:r>
      <w:r w:rsidRPr="003737CA">
        <w:rPr>
          <w:rFonts w:ascii="Times New Roman" w:eastAsia="Times New Roman" w:hAnsi="Times New Roman"/>
          <w:sz w:val="22"/>
          <w:szCs w:val="22"/>
          <w:lang w:eastAsia="fr-LU" w:bidi="ar-SA"/>
        </w:rPr>
        <w:t>reikia</w:t>
      </w:r>
      <w:r w:rsidRPr="003737CA">
        <w:rPr>
          <w:rFonts w:ascii="Times New Roman" w:eastAsia="TimesNewRomanPSMT" w:hAnsi="Times New Roman"/>
          <w:sz w:val="22"/>
          <w:szCs w:val="22"/>
          <w:lang w:eastAsia="fr-LU" w:bidi="ar-SA"/>
        </w:rPr>
        <w:t xml:space="preserve"> kruopščiai nuplauti vandens srove. Pemetreksedas nesukelia pūslių. Šalia kraujagyslės patekusiam pemetreksedui specifinio priešnuodžio nėra. </w:t>
      </w:r>
      <w:r w:rsidRPr="003737CA">
        <w:rPr>
          <w:rFonts w:ascii="Times New Roman" w:eastAsia="Times New Roman" w:hAnsi="Times New Roman"/>
          <w:sz w:val="22"/>
          <w:szCs w:val="22"/>
          <w:lang w:eastAsia="fr-LU" w:bidi="ar-SA"/>
        </w:rPr>
        <w:t>Buvo pranešta apie kelis pemetreksedo ekstravazacijos</w:t>
      </w:r>
      <w:r w:rsidRPr="003737CA">
        <w:rPr>
          <w:rFonts w:ascii="Times New Roman" w:eastAsia="TimesNewRomanPSMT" w:hAnsi="Times New Roman"/>
          <w:sz w:val="22"/>
          <w:szCs w:val="22"/>
          <w:lang w:eastAsia="fr-LU" w:bidi="ar-SA"/>
        </w:rPr>
        <w:t xml:space="preserve"> </w:t>
      </w:r>
      <w:r w:rsidRPr="003737CA">
        <w:rPr>
          <w:rFonts w:ascii="Times New Roman" w:eastAsia="Times New Roman" w:hAnsi="Times New Roman"/>
          <w:sz w:val="22"/>
          <w:szCs w:val="22"/>
          <w:lang w:eastAsia="fr-LU" w:bidi="ar-SA"/>
        </w:rPr>
        <w:t>atvejus</w:t>
      </w:r>
      <w:r w:rsidRPr="003737CA">
        <w:rPr>
          <w:rFonts w:ascii="Times New Roman" w:eastAsia="TimesNewRomanPSMT" w:hAnsi="Times New Roman"/>
          <w:sz w:val="22"/>
          <w:szCs w:val="22"/>
          <w:lang w:eastAsia="fr-LU" w:bidi="ar-SA"/>
        </w:rPr>
        <w:t xml:space="preserve">, kurių tyrėjas nevertino kaip sunkių. Ekstravazaciją reikia gydyti įprastinėmis </w:t>
      </w:r>
      <w:r w:rsidRPr="003737CA">
        <w:rPr>
          <w:rFonts w:ascii="Times New Roman" w:eastAsia="Times New Roman" w:hAnsi="Times New Roman"/>
          <w:sz w:val="22"/>
          <w:szCs w:val="22"/>
          <w:lang w:eastAsia="fr-LU" w:bidi="ar-SA"/>
        </w:rPr>
        <w:t>lokaliomis p</w:t>
      </w:r>
      <w:r w:rsidRPr="003737CA">
        <w:rPr>
          <w:rFonts w:ascii="Times New Roman" w:eastAsia="TimesNewRomanPSMT" w:hAnsi="Times New Roman"/>
          <w:sz w:val="22"/>
          <w:szCs w:val="22"/>
          <w:lang w:eastAsia="fr-LU" w:bidi="ar-SA"/>
        </w:rPr>
        <w:t xml:space="preserve">riemonėmis, kaip ir kitų pūslių nesukeliančių vaistinių preparatų </w:t>
      </w:r>
      <w:r w:rsidRPr="003737CA">
        <w:rPr>
          <w:rFonts w:ascii="Times New Roman" w:eastAsia="Times New Roman" w:hAnsi="Times New Roman"/>
          <w:sz w:val="22"/>
          <w:szCs w:val="22"/>
          <w:lang w:eastAsia="fr-LU" w:bidi="ar-SA"/>
        </w:rPr>
        <w:t>atveju.</w:t>
      </w:r>
    </w:p>
    <w:p w14:paraId="569E34CF" w14:textId="77777777" w:rsidR="00F311D6" w:rsidRPr="003737CA" w:rsidRDefault="00F311D6" w:rsidP="00F311D6">
      <w:pPr>
        <w:autoSpaceDE w:val="0"/>
        <w:autoSpaceDN w:val="0"/>
        <w:adjustRightInd w:val="0"/>
        <w:ind w:left="567" w:hanging="567"/>
      </w:pPr>
    </w:p>
    <w:p w14:paraId="0E5CBC9A" w14:textId="77777777" w:rsidR="00C41BB3" w:rsidRDefault="00420B88"/>
    <w:sectPr w:rsidR="00C41BB3" w:rsidSect="00CA7750">
      <w:headerReference w:type="even" r:id="rId19"/>
      <w:headerReference w:type="default" r:id="rId20"/>
      <w:footerReference w:type="even" r:id="rId21"/>
      <w:footerReference w:type="default" r:id="rId22"/>
      <w:headerReference w:type="first" r:id="rId23"/>
      <w:footerReference w:type="first" r:id="rId24"/>
      <w:pgSz w:w="11907" w:h="16839" w:code="9"/>
      <w:pgMar w:top="1135" w:right="1418" w:bottom="1134" w:left="1418" w:header="737" w:footer="737" w:gutter="0"/>
      <w:pgNumType w:start="1"/>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94557" w16cex:dateUtc="2023-01-11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C16CF0" w16cid:durableId="2769445E"/>
  <w16cid:commentId w16cid:paraId="0E99EACE" w16cid:durableId="276945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C1B10" w14:textId="77777777" w:rsidR="002B0AA6" w:rsidRDefault="002B0AA6">
      <w:r>
        <w:separator/>
      </w:r>
    </w:p>
  </w:endnote>
  <w:endnote w:type="continuationSeparator" w:id="0">
    <w:p w14:paraId="6CE7BC82" w14:textId="77777777" w:rsidR="002B0AA6" w:rsidRDefault="002B0AA6">
      <w:r>
        <w:continuationSeparator/>
      </w:r>
    </w:p>
  </w:endnote>
  <w:endnote w:type="continuationNotice" w:id="1">
    <w:p w14:paraId="201C247A" w14:textId="77777777" w:rsidR="002B0AA6" w:rsidRDefault="002B0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MS Mincho"/>
    <w:panose1 w:val="00000000000000000000"/>
    <w:charset w:val="80"/>
    <w:family w:val="auto"/>
    <w:notTrueType/>
    <w:pitch w:val="default"/>
    <w:sig w:usb0="00000000" w:usb1="08070000" w:usb2="00000010" w:usb3="00000000" w:csb0="00020000"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02A6" w14:textId="77777777" w:rsidR="00E16F6E" w:rsidRDefault="00420B88">
    <w:pPr>
      <w:pStyle w:val="Porat"/>
    </w:pPr>
  </w:p>
  <w:p w14:paraId="3E444BD5" w14:textId="77777777" w:rsidR="00E16F6E" w:rsidRDefault="00420B8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385BF" w14:textId="39804E14" w:rsidR="00E16F6E" w:rsidRDefault="006F752A" w:rsidP="00C82F72">
    <w:pPr>
      <w:pStyle w:val="Porat"/>
      <w:jc w:val="center"/>
    </w:pPr>
    <w:r>
      <w:fldChar w:fldCharType="begin"/>
    </w:r>
    <w:r>
      <w:instrText xml:space="preserve"> PAGE   \* MERGEFORMAT </w:instrText>
    </w:r>
    <w:r>
      <w:fldChar w:fldCharType="separate"/>
    </w:r>
    <w:r w:rsidR="00420B88">
      <w:rPr>
        <w:noProof/>
      </w:rPr>
      <w:t>28</w:t>
    </w:r>
    <w:r>
      <w:rPr>
        <w:noProof/>
      </w:rPr>
      <w:fldChar w:fldCharType="end"/>
    </w:r>
  </w:p>
  <w:p w14:paraId="105EDB3D" w14:textId="77777777" w:rsidR="00E16F6E" w:rsidRDefault="00420B88" w:rsidP="00C94968">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BF856" w14:textId="77777777" w:rsidR="00E16F6E" w:rsidRDefault="006F752A" w:rsidP="00C82F72">
    <w:pPr>
      <w:pStyle w:val="FooterAgency"/>
      <w:jc w:val="center"/>
    </w:pPr>
    <w:r>
      <w:fldChar w:fldCharType="begin"/>
    </w:r>
    <w:r>
      <w:instrText xml:space="preserve"> PAGE  \* Arabic  \* MERGEFORMAT </w:instrText>
    </w:r>
    <w:r>
      <w:fldChar w:fldCharType="separate"/>
    </w:r>
    <w:r>
      <w:rPr>
        <w:noProof/>
      </w:rPr>
      <w:t>7</w:t>
    </w:r>
    <w:r>
      <w:fldChar w:fldCharType="end"/>
    </w:r>
  </w:p>
  <w:p w14:paraId="2332B4DD" w14:textId="77777777" w:rsidR="00E16F6E" w:rsidRDefault="00420B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EFAAE" w14:textId="77777777" w:rsidR="002B0AA6" w:rsidRDefault="002B0AA6">
      <w:r>
        <w:separator/>
      </w:r>
    </w:p>
  </w:footnote>
  <w:footnote w:type="continuationSeparator" w:id="0">
    <w:p w14:paraId="20994CA5" w14:textId="77777777" w:rsidR="002B0AA6" w:rsidRDefault="002B0AA6">
      <w:r>
        <w:continuationSeparator/>
      </w:r>
    </w:p>
  </w:footnote>
  <w:footnote w:type="continuationNotice" w:id="1">
    <w:p w14:paraId="7EEEE474" w14:textId="77777777" w:rsidR="002B0AA6" w:rsidRDefault="002B0A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B9F14" w14:textId="77777777" w:rsidR="00E16F6E" w:rsidRDefault="00420B88">
    <w:pPr>
      <w:pStyle w:val="Antrats"/>
    </w:pPr>
  </w:p>
  <w:p w14:paraId="0C728EB2" w14:textId="77777777" w:rsidR="00E16F6E" w:rsidRDefault="00420B8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ACB01" w14:textId="77777777" w:rsidR="008E2776" w:rsidRDefault="008E27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40B97" w14:textId="77777777" w:rsidR="00E16F6E" w:rsidRDefault="00420B88" w:rsidP="00B636AF">
    <w:pPr>
      <w:pStyle w:val="HeaderAgency"/>
      <w:jc w:val="center"/>
    </w:pPr>
  </w:p>
  <w:p w14:paraId="087D9CC4" w14:textId="77777777" w:rsidR="00E16F6E" w:rsidRDefault="00420B8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4" w15:restartNumberingAfterBreak="0">
    <w:nsid w:val="213D65DB"/>
    <w:multiLevelType w:val="hybridMultilevel"/>
    <w:tmpl w:val="8B9A1A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473C0E"/>
    <w:multiLevelType w:val="hybridMultilevel"/>
    <w:tmpl w:val="300E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F0FD1"/>
    <w:multiLevelType w:val="hybridMultilevel"/>
    <w:tmpl w:val="DE366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E21733"/>
    <w:multiLevelType w:val="multilevel"/>
    <w:tmpl w:val="A94C57BE"/>
    <w:lvl w:ilvl="0">
      <w:start w:val="1"/>
      <w:numFmt w:val="decimal"/>
      <w:pStyle w:val="Heading1Agency"/>
      <w:suff w:val="space"/>
      <w:lvlText w:val="%1. "/>
      <w:lvlJc w:val="left"/>
      <w:pPr>
        <w:ind w:left="142" w:firstLine="0"/>
      </w:pPr>
      <w:rPr>
        <w:rFonts w:hint="default"/>
      </w:rPr>
    </w:lvl>
    <w:lvl w:ilvl="1">
      <w:start w:val="1"/>
      <w:numFmt w:val="decimal"/>
      <w:pStyle w:val="Heading2Agency"/>
      <w:suff w:val="space"/>
      <w:lvlText w:val="%1.%2. "/>
      <w:lvlJc w:val="left"/>
      <w:pPr>
        <w:ind w:left="142" w:firstLine="0"/>
      </w:pPr>
      <w:rPr>
        <w:rFonts w:hint="default"/>
      </w:rPr>
    </w:lvl>
    <w:lvl w:ilvl="2">
      <w:start w:val="1"/>
      <w:numFmt w:val="decimal"/>
      <w:pStyle w:val="Heading3Agency"/>
      <w:suff w:val="space"/>
      <w:lvlText w:val="%1.%2.%3. "/>
      <w:lvlJc w:val="left"/>
      <w:pPr>
        <w:ind w:left="142" w:firstLine="0"/>
      </w:pPr>
      <w:rPr>
        <w:rFonts w:hint="default"/>
      </w:rPr>
    </w:lvl>
    <w:lvl w:ilvl="3">
      <w:start w:val="1"/>
      <w:numFmt w:val="decimal"/>
      <w:pStyle w:val="Heading4Agency"/>
      <w:isLgl/>
      <w:suff w:val="space"/>
      <w:lvlText w:val="%1.%2.%3.%4. "/>
      <w:lvlJc w:val="left"/>
      <w:pPr>
        <w:ind w:left="142" w:firstLine="0"/>
      </w:pPr>
      <w:rPr>
        <w:rFonts w:hint="default"/>
      </w:rPr>
    </w:lvl>
    <w:lvl w:ilvl="4">
      <w:start w:val="1"/>
      <w:numFmt w:val="decimal"/>
      <w:pStyle w:val="Heading5Agency"/>
      <w:suff w:val="space"/>
      <w:lvlText w:val="%1.%2.%3.%4.%5. "/>
      <w:lvlJc w:val="left"/>
      <w:pPr>
        <w:ind w:left="142" w:firstLine="0"/>
      </w:pPr>
      <w:rPr>
        <w:rFonts w:hint="default"/>
      </w:rPr>
    </w:lvl>
    <w:lvl w:ilvl="5">
      <w:start w:val="1"/>
      <w:numFmt w:val="decimal"/>
      <w:pStyle w:val="Heading6Agency"/>
      <w:suff w:val="space"/>
      <w:lvlText w:val="%1.%2.%3.%4.%5.%6. "/>
      <w:lvlJc w:val="left"/>
      <w:pPr>
        <w:ind w:left="142" w:firstLine="0"/>
      </w:pPr>
      <w:rPr>
        <w:rFonts w:hint="default"/>
      </w:rPr>
    </w:lvl>
    <w:lvl w:ilvl="6">
      <w:start w:val="1"/>
      <w:numFmt w:val="decimal"/>
      <w:pStyle w:val="Heading7Agency"/>
      <w:suff w:val="space"/>
      <w:lvlText w:val="%1.%2.%3.%4.%5.%6.%7. "/>
      <w:lvlJc w:val="left"/>
      <w:pPr>
        <w:ind w:left="142" w:firstLine="0"/>
      </w:pPr>
      <w:rPr>
        <w:rFonts w:hint="default"/>
      </w:rPr>
    </w:lvl>
    <w:lvl w:ilvl="7">
      <w:start w:val="1"/>
      <w:numFmt w:val="decimal"/>
      <w:pStyle w:val="Heading8Agency"/>
      <w:suff w:val="space"/>
      <w:lvlText w:val="%1.%2.%3.%4.%5.%6.%7.%8. "/>
      <w:lvlJc w:val="left"/>
      <w:pPr>
        <w:ind w:left="142" w:firstLine="0"/>
      </w:pPr>
      <w:rPr>
        <w:rFonts w:hint="default"/>
      </w:rPr>
    </w:lvl>
    <w:lvl w:ilvl="8">
      <w:start w:val="1"/>
      <w:numFmt w:val="decimal"/>
      <w:pStyle w:val="Heading9Agency"/>
      <w:suff w:val="space"/>
      <w:lvlText w:val="%1.%2.%3.%4.%5.%6.%7.%8.%9. "/>
      <w:lvlJc w:val="left"/>
      <w:pPr>
        <w:ind w:left="142" w:firstLine="0"/>
      </w:pPr>
      <w:rPr>
        <w:rFonts w:hint="default"/>
      </w:rPr>
    </w:lvl>
  </w:abstractNum>
  <w:abstractNum w:abstractNumId="8" w15:restartNumberingAfterBreak="0">
    <w:nsid w:val="65B35DF2"/>
    <w:multiLevelType w:val="hybridMultilevel"/>
    <w:tmpl w:val="BCDA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1"/>
  </w:num>
  <w:num w:numId="6">
    <w:abstractNumId w:val="5"/>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1D6"/>
    <w:rsid w:val="000009AE"/>
    <w:rsid w:val="00023DA6"/>
    <w:rsid w:val="0003756D"/>
    <w:rsid w:val="00060C2D"/>
    <w:rsid w:val="00074E05"/>
    <w:rsid w:val="0008314F"/>
    <w:rsid w:val="00094DE3"/>
    <w:rsid w:val="000A0BEA"/>
    <w:rsid w:val="000A0CFD"/>
    <w:rsid w:val="000A5064"/>
    <w:rsid w:val="000A5E90"/>
    <w:rsid w:val="000A7702"/>
    <w:rsid w:val="000C332B"/>
    <w:rsid w:val="000C5918"/>
    <w:rsid w:val="00136E7A"/>
    <w:rsid w:val="0016011A"/>
    <w:rsid w:val="00161285"/>
    <w:rsid w:val="0017127D"/>
    <w:rsid w:val="00195712"/>
    <w:rsid w:val="001B79B3"/>
    <w:rsid w:val="001E32D9"/>
    <w:rsid w:val="001E652B"/>
    <w:rsid w:val="001F466E"/>
    <w:rsid w:val="001F60B9"/>
    <w:rsid w:val="0020190A"/>
    <w:rsid w:val="002039F6"/>
    <w:rsid w:val="0023249A"/>
    <w:rsid w:val="002418B4"/>
    <w:rsid w:val="00264846"/>
    <w:rsid w:val="00270130"/>
    <w:rsid w:val="00282288"/>
    <w:rsid w:val="00285DEA"/>
    <w:rsid w:val="0029550F"/>
    <w:rsid w:val="002A2ECB"/>
    <w:rsid w:val="002A382B"/>
    <w:rsid w:val="002A6051"/>
    <w:rsid w:val="002B0AA6"/>
    <w:rsid w:val="002D35DF"/>
    <w:rsid w:val="002D66EA"/>
    <w:rsid w:val="002E6216"/>
    <w:rsid w:val="002F206D"/>
    <w:rsid w:val="002F33A3"/>
    <w:rsid w:val="00316BFE"/>
    <w:rsid w:val="00326D88"/>
    <w:rsid w:val="00334937"/>
    <w:rsid w:val="00337F54"/>
    <w:rsid w:val="00341B3C"/>
    <w:rsid w:val="00342192"/>
    <w:rsid w:val="003531D3"/>
    <w:rsid w:val="0036269F"/>
    <w:rsid w:val="00363CC0"/>
    <w:rsid w:val="003660C3"/>
    <w:rsid w:val="00385783"/>
    <w:rsid w:val="00392305"/>
    <w:rsid w:val="0039240D"/>
    <w:rsid w:val="00392A93"/>
    <w:rsid w:val="003A7ECF"/>
    <w:rsid w:val="003B23C9"/>
    <w:rsid w:val="003B4F1A"/>
    <w:rsid w:val="003C5D1F"/>
    <w:rsid w:val="003C6BE6"/>
    <w:rsid w:val="003E40C5"/>
    <w:rsid w:val="003E5EA4"/>
    <w:rsid w:val="003E693A"/>
    <w:rsid w:val="00402581"/>
    <w:rsid w:val="004206C7"/>
    <w:rsid w:val="00420B88"/>
    <w:rsid w:val="004219FA"/>
    <w:rsid w:val="00422FCF"/>
    <w:rsid w:val="00433DCB"/>
    <w:rsid w:val="00457114"/>
    <w:rsid w:val="004576B1"/>
    <w:rsid w:val="0046737E"/>
    <w:rsid w:val="00481007"/>
    <w:rsid w:val="00483566"/>
    <w:rsid w:val="00490284"/>
    <w:rsid w:val="00497709"/>
    <w:rsid w:val="004B1D94"/>
    <w:rsid w:val="004B2A9D"/>
    <w:rsid w:val="004B3EE4"/>
    <w:rsid w:val="004B677D"/>
    <w:rsid w:val="004C1F43"/>
    <w:rsid w:val="004C67B9"/>
    <w:rsid w:val="004C7B0E"/>
    <w:rsid w:val="004E5BCD"/>
    <w:rsid w:val="004F3F59"/>
    <w:rsid w:val="004F701D"/>
    <w:rsid w:val="00500BF9"/>
    <w:rsid w:val="00502222"/>
    <w:rsid w:val="005062E3"/>
    <w:rsid w:val="00522A41"/>
    <w:rsid w:val="00527940"/>
    <w:rsid w:val="005569BA"/>
    <w:rsid w:val="00570919"/>
    <w:rsid w:val="00580D1C"/>
    <w:rsid w:val="00582F96"/>
    <w:rsid w:val="005830CC"/>
    <w:rsid w:val="00585243"/>
    <w:rsid w:val="0059660D"/>
    <w:rsid w:val="005A4276"/>
    <w:rsid w:val="005C2500"/>
    <w:rsid w:val="005E4A03"/>
    <w:rsid w:val="005E4D26"/>
    <w:rsid w:val="005F6151"/>
    <w:rsid w:val="005F7944"/>
    <w:rsid w:val="00625842"/>
    <w:rsid w:val="00632DC6"/>
    <w:rsid w:val="00661CF8"/>
    <w:rsid w:val="00665772"/>
    <w:rsid w:val="0066615D"/>
    <w:rsid w:val="0068091F"/>
    <w:rsid w:val="006876F4"/>
    <w:rsid w:val="0069128A"/>
    <w:rsid w:val="0069419E"/>
    <w:rsid w:val="006A5022"/>
    <w:rsid w:val="006C3C13"/>
    <w:rsid w:val="006C5A6A"/>
    <w:rsid w:val="006D2E6E"/>
    <w:rsid w:val="006E4878"/>
    <w:rsid w:val="006F0C59"/>
    <w:rsid w:val="006F0FB5"/>
    <w:rsid w:val="006F752A"/>
    <w:rsid w:val="00701DC3"/>
    <w:rsid w:val="00733D17"/>
    <w:rsid w:val="00733F1A"/>
    <w:rsid w:val="00741C98"/>
    <w:rsid w:val="007635D5"/>
    <w:rsid w:val="00783D51"/>
    <w:rsid w:val="007975B4"/>
    <w:rsid w:val="00797630"/>
    <w:rsid w:val="007A0C9E"/>
    <w:rsid w:val="007D1FEC"/>
    <w:rsid w:val="007F6698"/>
    <w:rsid w:val="008102C0"/>
    <w:rsid w:val="00811176"/>
    <w:rsid w:val="00813585"/>
    <w:rsid w:val="00814472"/>
    <w:rsid w:val="00816A57"/>
    <w:rsid w:val="00826CE7"/>
    <w:rsid w:val="00832923"/>
    <w:rsid w:val="00837AB9"/>
    <w:rsid w:val="00841840"/>
    <w:rsid w:val="00844F5D"/>
    <w:rsid w:val="008626CA"/>
    <w:rsid w:val="00863C8C"/>
    <w:rsid w:val="00870CC1"/>
    <w:rsid w:val="00882326"/>
    <w:rsid w:val="008919AB"/>
    <w:rsid w:val="00892965"/>
    <w:rsid w:val="008A6DFC"/>
    <w:rsid w:val="008B40E7"/>
    <w:rsid w:val="008D29E5"/>
    <w:rsid w:val="008D5FB4"/>
    <w:rsid w:val="008E2776"/>
    <w:rsid w:val="008E2CF7"/>
    <w:rsid w:val="008E4D5E"/>
    <w:rsid w:val="008F70B9"/>
    <w:rsid w:val="00912335"/>
    <w:rsid w:val="00913E13"/>
    <w:rsid w:val="00927981"/>
    <w:rsid w:val="00933590"/>
    <w:rsid w:val="00942895"/>
    <w:rsid w:val="00966040"/>
    <w:rsid w:val="00966F04"/>
    <w:rsid w:val="00973D3E"/>
    <w:rsid w:val="00976253"/>
    <w:rsid w:val="00982E55"/>
    <w:rsid w:val="00992A9C"/>
    <w:rsid w:val="009A0C42"/>
    <w:rsid w:val="009C5AF6"/>
    <w:rsid w:val="009C7E35"/>
    <w:rsid w:val="009F3F67"/>
    <w:rsid w:val="00A52C40"/>
    <w:rsid w:val="00A60E9D"/>
    <w:rsid w:val="00A77266"/>
    <w:rsid w:val="00AA17E7"/>
    <w:rsid w:val="00AC65F2"/>
    <w:rsid w:val="00AD1C5C"/>
    <w:rsid w:val="00AD2410"/>
    <w:rsid w:val="00AF0094"/>
    <w:rsid w:val="00AF05EF"/>
    <w:rsid w:val="00B050FB"/>
    <w:rsid w:val="00B06F3D"/>
    <w:rsid w:val="00B168AF"/>
    <w:rsid w:val="00B2336B"/>
    <w:rsid w:val="00B510B0"/>
    <w:rsid w:val="00B90DA9"/>
    <w:rsid w:val="00BA4E71"/>
    <w:rsid w:val="00BB0009"/>
    <w:rsid w:val="00BC70B8"/>
    <w:rsid w:val="00BE7683"/>
    <w:rsid w:val="00BF1477"/>
    <w:rsid w:val="00C018C8"/>
    <w:rsid w:val="00C0251E"/>
    <w:rsid w:val="00C05753"/>
    <w:rsid w:val="00C27C78"/>
    <w:rsid w:val="00C31102"/>
    <w:rsid w:val="00C330A5"/>
    <w:rsid w:val="00C37051"/>
    <w:rsid w:val="00C46811"/>
    <w:rsid w:val="00C52EC1"/>
    <w:rsid w:val="00C53A49"/>
    <w:rsid w:val="00C67C4E"/>
    <w:rsid w:val="00C71478"/>
    <w:rsid w:val="00C87000"/>
    <w:rsid w:val="00C939D3"/>
    <w:rsid w:val="00CA551E"/>
    <w:rsid w:val="00CA58ED"/>
    <w:rsid w:val="00CA7750"/>
    <w:rsid w:val="00CB0698"/>
    <w:rsid w:val="00CD345E"/>
    <w:rsid w:val="00CE0793"/>
    <w:rsid w:val="00CF1BB8"/>
    <w:rsid w:val="00CF6255"/>
    <w:rsid w:val="00D06898"/>
    <w:rsid w:val="00D14609"/>
    <w:rsid w:val="00D157E7"/>
    <w:rsid w:val="00D175E7"/>
    <w:rsid w:val="00D414AA"/>
    <w:rsid w:val="00D518F9"/>
    <w:rsid w:val="00D5557B"/>
    <w:rsid w:val="00D6694F"/>
    <w:rsid w:val="00D66EFF"/>
    <w:rsid w:val="00D82BBE"/>
    <w:rsid w:val="00D95560"/>
    <w:rsid w:val="00DB2795"/>
    <w:rsid w:val="00DB31E9"/>
    <w:rsid w:val="00DC04F4"/>
    <w:rsid w:val="00DF27F5"/>
    <w:rsid w:val="00DF6D74"/>
    <w:rsid w:val="00E00C98"/>
    <w:rsid w:val="00E01B33"/>
    <w:rsid w:val="00E04C15"/>
    <w:rsid w:val="00E058BE"/>
    <w:rsid w:val="00E15131"/>
    <w:rsid w:val="00E1696D"/>
    <w:rsid w:val="00E17882"/>
    <w:rsid w:val="00E20DB0"/>
    <w:rsid w:val="00E23098"/>
    <w:rsid w:val="00E25C95"/>
    <w:rsid w:val="00E2722C"/>
    <w:rsid w:val="00E35B07"/>
    <w:rsid w:val="00E4438F"/>
    <w:rsid w:val="00E45D00"/>
    <w:rsid w:val="00E45E75"/>
    <w:rsid w:val="00E4776C"/>
    <w:rsid w:val="00E82478"/>
    <w:rsid w:val="00E865AD"/>
    <w:rsid w:val="00E9656D"/>
    <w:rsid w:val="00EB1DCC"/>
    <w:rsid w:val="00EB406C"/>
    <w:rsid w:val="00EC2905"/>
    <w:rsid w:val="00EC6890"/>
    <w:rsid w:val="00EC6A02"/>
    <w:rsid w:val="00ED4710"/>
    <w:rsid w:val="00ED5348"/>
    <w:rsid w:val="00EF099B"/>
    <w:rsid w:val="00EF2ACF"/>
    <w:rsid w:val="00EF2B69"/>
    <w:rsid w:val="00F1211C"/>
    <w:rsid w:val="00F123DF"/>
    <w:rsid w:val="00F21078"/>
    <w:rsid w:val="00F311D6"/>
    <w:rsid w:val="00F33C5F"/>
    <w:rsid w:val="00F43E5B"/>
    <w:rsid w:val="00F56E6D"/>
    <w:rsid w:val="00F6454B"/>
    <w:rsid w:val="00F76F0A"/>
    <w:rsid w:val="00F92B1F"/>
    <w:rsid w:val="00FB4464"/>
    <w:rsid w:val="00FF182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A5C3"/>
  <w15:docId w15:val="{1B30F4A6-5A76-4754-B9BA-84DAE9F7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11D6"/>
    <w:pPr>
      <w:spacing w:after="0" w:line="240" w:lineRule="auto"/>
    </w:pPr>
    <w:rPr>
      <w:rFonts w:ascii="Verdana" w:eastAsia="SimSun" w:hAnsi="Verdana" w:cs="Times New Roman"/>
      <w:sz w:val="18"/>
      <w:szCs w:val="18"/>
      <w:lang w:val="lt-LT" w:eastAsia="lt-LT" w:bidi="lt-LT"/>
    </w:rPr>
  </w:style>
  <w:style w:type="paragraph" w:styleId="Antrat1">
    <w:name w:val="heading 1"/>
    <w:basedOn w:val="No-numheading1Agency"/>
    <w:next w:val="BodytextAgency"/>
    <w:link w:val="Antrat1Diagrama"/>
    <w:uiPriority w:val="99"/>
    <w:qFormat/>
    <w:rsid w:val="00F311D6"/>
    <w:rPr>
      <w:noProof/>
    </w:rPr>
  </w:style>
  <w:style w:type="paragraph" w:styleId="Antrat2">
    <w:name w:val="heading 2"/>
    <w:basedOn w:val="No-numheading2Agency"/>
    <w:next w:val="BodytextAgency"/>
    <w:link w:val="Antrat2Diagrama"/>
    <w:uiPriority w:val="9"/>
    <w:qFormat/>
    <w:rsid w:val="00F311D6"/>
  </w:style>
  <w:style w:type="paragraph" w:styleId="Antrat3">
    <w:name w:val="heading 3"/>
    <w:basedOn w:val="No-numheading3Agency"/>
    <w:next w:val="BodytextAgency"/>
    <w:link w:val="Antrat3Diagrama"/>
    <w:uiPriority w:val="9"/>
    <w:qFormat/>
    <w:rsid w:val="00F311D6"/>
  </w:style>
  <w:style w:type="paragraph" w:styleId="Antrat4">
    <w:name w:val="heading 4"/>
    <w:basedOn w:val="No-numheading4Agency"/>
    <w:next w:val="BodytextAgency"/>
    <w:link w:val="Antrat4Diagrama"/>
    <w:uiPriority w:val="9"/>
    <w:qFormat/>
    <w:rsid w:val="00F311D6"/>
  </w:style>
  <w:style w:type="paragraph" w:styleId="Antrat5">
    <w:name w:val="heading 5"/>
    <w:basedOn w:val="prastasis"/>
    <w:next w:val="prastasis"/>
    <w:link w:val="Antrat5Diagrama"/>
    <w:uiPriority w:val="99"/>
    <w:qFormat/>
    <w:rsid w:val="00F311D6"/>
    <w:pPr>
      <w:keepNext/>
      <w:spacing w:before="280" w:after="220"/>
      <w:outlineLvl w:val="4"/>
    </w:pPr>
    <w:rPr>
      <w:rFonts w:eastAsia="Verdana" w:cs="Arial"/>
      <w:b/>
      <w:bCs/>
      <w:i/>
      <w:kern w:val="32"/>
    </w:rPr>
  </w:style>
  <w:style w:type="paragraph" w:styleId="Antrat6">
    <w:name w:val="heading 6"/>
    <w:basedOn w:val="No-numheading6Agency"/>
    <w:next w:val="BodytextAgency"/>
    <w:link w:val="Antrat6Diagrama"/>
    <w:uiPriority w:val="99"/>
    <w:qFormat/>
    <w:rsid w:val="00F311D6"/>
  </w:style>
  <w:style w:type="paragraph" w:styleId="Antrat7">
    <w:name w:val="heading 7"/>
    <w:basedOn w:val="No-numheading7Agency"/>
    <w:next w:val="BodytextAgency"/>
    <w:link w:val="Antrat7Diagrama"/>
    <w:uiPriority w:val="99"/>
    <w:qFormat/>
    <w:rsid w:val="00F311D6"/>
  </w:style>
  <w:style w:type="paragraph" w:styleId="Antrat8">
    <w:name w:val="heading 8"/>
    <w:basedOn w:val="No-numheading8Agency"/>
    <w:next w:val="BodytextAgency"/>
    <w:link w:val="Antrat8Diagrama"/>
    <w:uiPriority w:val="99"/>
    <w:qFormat/>
    <w:rsid w:val="00F311D6"/>
  </w:style>
  <w:style w:type="paragraph" w:styleId="Antrat9">
    <w:name w:val="heading 9"/>
    <w:basedOn w:val="No-numheading9Agency"/>
    <w:next w:val="BodytextAgency"/>
    <w:link w:val="Antrat9Diagrama"/>
    <w:uiPriority w:val="99"/>
    <w:qFormat/>
    <w:rsid w:val="00F311D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311D6"/>
    <w:rPr>
      <w:rFonts w:ascii="Verdana" w:eastAsia="Verdana" w:hAnsi="Verdana" w:cs="Arial"/>
      <w:b/>
      <w:bCs/>
      <w:noProof/>
      <w:kern w:val="32"/>
      <w:sz w:val="27"/>
      <w:szCs w:val="27"/>
      <w:lang w:val="lt-LT" w:eastAsia="lt-LT" w:bidi="lt-LT"/>
    </w:rPr>
  </w:style>
  <w:style w:type="character" w:customStyle="1" w:styleId="Antrat2Diagrama">
    <w:name w:val="Antraštė 2 Diagrama"/>
    <w:basedOn w:val="Numatytasispastraiposriftas"/>
    <w:link w:val="Antrat2"/>
    <w:uiPriority w:val="9"/>
    <w:rsid w:val="00F311D6"/>
    <w:rPr>
      <w:rFonts w:ascii="Verdana" w:eastAsia="Verdana" w:hAnsi="Verdana" w:cs="Arial"/>
      <w:b/>
      <w:bCs/>
      <w:i/>
      <w:kern w:val="32"/>
      <w:lang w:val="lt-LT" w:eastAsia="lt-LT" w:bidi="lt-LT"/>
    </w:rPr>
  </w:style>
  <w:style w:type="character" w:customStyle="1" w:styleId="Antrat3Diagrama">
    <w:name w:val="Antraštė 3 Diagrama"/>
    <w:basedOn w:val="Numatytasispastraiposriftas"/>
    <w:link w:val="Antrat3"/>
    <w:uiPriority w:val="9"/>
    <w:rsid w:val="00F311D6"/>
    <w:rPr>
      <w:rFonts w:ascii="Verdana" w:eastAsia="Verdana" w:hAnsi="Verdana" w:cs="Arial"/>
      <w:b/>
      <w:bCs/>
      <w:kern w:val="32"/>
      <w:lang w:val="lt-LT" w:eastAsia="lt-LT" w:bidi="lt-LT"/>
    </w:rPr>
  </w:style>
  <w:style w:type="character" w:customStyle="1" w:styleId="Antrat4Diagrama">
    <w:name w:val="Antraštė 4 Diagrama"/>
    <w:basedOn w:val="Numatytasispastraiposriftas"/>
    <w:link w:val="Antrat4"/>
    <w:uiPriority w:val="9"/>
    <w:rsid w:val="00F311D6"/>
    <w:rPr>
      <w:rFonts w:ascii="Verdana" w:eastAsia="Verdana" w:hAnsi="Verdana" w:cs="Arial"/>
      <w:b/>
      <w:bCs/>
      <w:i/>
      <w:kern w:val="32"/>
      <w:sz w:val="18"/>
      <w:szCs w:val="18"/>
      <w:lang w:val="lt-LT" w:eastAsia="lt-LT" w:bidi="lt-LT"/>
    </w:rPr>
  </w:style>
  <w:style w:type="character" w:customStyle="1" w:styleId="Antrat5Diagrama">
    <w:name w:val="Antraštė 5 Diagrama"/>
    <w:basedOn w:val="Numatytasispastraiposriftas"/>
    <w:link w:val="Antrat5"/>
    <w:uiPriority w:val="99"/>
    <w:rsid w:val="00F311D6"/>
    <w:rPr>
      <w:rFonts w:ascii="Verdana" w:eastAsia="Verdana" w:hAnsi="Verdana" w:cs="Arial"/>
      <w:b/>
      <w:bCs/>
      <w:i/>
      <w:kern w:val="32"/>
      <w:sz w:val="18"/>
      <w:szCs w:val="18"/>
      <w:lang w:val="lt-LT" w:eastAsia="lt-LT" w:bidi="lt-LT"/>
    </w:rPr>
  </w:style>
  <w:style w:type="character" w:customStyle="1" w:styleId="Antrat6Diagrama">
    <w:name w:val="Antraštė 6 Diagrama"/>
    <w:basedOn w:val="Numatytasispastraiposriftas"/>
    <w:link w:val="Antrat6"/>
    <w:uiPriority w:val="99"/>
    <w:rsid w:val="00F311D6"/>
    <w:rPr>
      <w:rFonts w:ascii="Verdana" w:eastAsia="Verdana" w:hAnsi="Verdana" w:cs="Arial"/>
      <w:b/>
      <w:bCs/>
      <w:kern w:val="32"/>
      <w:sz w:val="18"/>
      <w:szCs w:val="18"/>
      <w:lang w:val="lt-LT" w:eastAsia="lt-LT" w:bidi="lt-LT"/>
    </w:rPr>
  </w:style>
  <w:style w:type="character" w:customStyle="1" w:styleId="Antrat7Diagrama">
    <w:name w:val="Antraštė 7 Diagrama"/>
    <w:basedOn w:val="Numatytasispastraiposriftas"/>
    <w:link w:val="Antrat7"/>
    <w:uiPriority w:val="99"/>
    <w:rsid w:val="00F311D6"/>
    <w:rPr>
      <w:rFonts w:ascii="Verdana" w:eastAsia="Verdana" w:hAnsi="Verdana" w:cs="Arial"/>
      <w:b/>
      <w:bCs/>
      <w:kern w:val="32"/>
      <w:sz w:val="18"/>
      <w:szCs w:val="18"/>
      <w:lang w:val="lt-LT" w:eastAsia="lt-LT" w:bidi="lt-LT"/>
    </w:rPr>
  </w:style>
  <w:style w:type="character" w:customStyle="1" w:styleId="Antrat8Diagrama">
    <w:name w:val="Antraštė 8 Diagrama"/>
    <w:basedOn w:val="Numatytasispastraiposriftas"/>
    <w:link w:val="Antrat8"/>
    <w:uiPriority w:val="99"/>
    <w:rsid w:val="00F311D6"/>
    <w:rPr>
      <w:rFonts w:ascii="Verdana" w:eastAsia="Verdana" w:hAnsi="Verdana" w:cs="Arial"/>
      <w:b/>
      <w:bCs/>
      <w:kern w:val="32"/>
      <w:sz w:val="18"/>
      <w:szCs w:val="18"/>
      <w:lang w:val="lt-LT" w:eastAsia="lt-LT" w:bidi="lt-LT"/>
    </w:rPr>
  </w:style>
  <w:style w:type="character" w:customStyle="1" w:styleId="Antrat9Diagrama">
    <w:name w:val="Antraštė 9 Diagrama"/>
    <w:basedOn w:val="Numatytasispastraiposriftas"/>
    <w:link w:val="Antrat9"/>
    <w:uiPriority w:val="99"/>
    <w:rsid w:val="00F311D6"/>
    <w:rPr>
      <w:rFonts w:ascii="Verdana" w:eastAsia="Verdana" w:hAnsi="Verdana" w:cs="Arial"/>
      <w:b/>
      <w:bCs/>
      <w:kern w:val="32"/>
      <w:sz w:val="18"/>
      <w:szCs w:val="18"/>
      <w:lang w:val="lt-LT" w:eastAsia="lt-LT" w:bidi="lt-LT"/>
    </w:rPr>
  </w:style>
  <w:style w:type="paragraph" w:customStyle="1" w:styleId="HeadingcentredAgency">
    <w:name w:val="Heading centred (Agency)"/>
    <w:basedOn w:val="No-numheading1Agency"/>
    <w:next w:val="BodytextAgency"/>
    <w:rsid w:val="00F311D6"/>
    <w:pPr>
      <w:jc w:val="center"/>
    </w:pPr>
  </w:style>
  <w:style w:type="paragraph" w:styleId="Porat">
    <w:name w:val="footer"/>
    <w:basedOn w:val="prastasis"/>
    <w:link w:val="PoratDiagrama"/>
    <w:uiPriority w:val="99"/>
    <w:rsid w:val="00F311D6"/>
    <w:pPr>
      <w:tabs>
        <w:tab w:val="center" w:pos="4153"/>
        <w:tab w:val="right" w:pos="8306"/>
      </w:tabs>
    </w:pPr>
    <w:rPr>
      <w:rFonts w:ascii="Arial" w:eastAsia="Times New Roman" w:hAnsi="Arial"/>
      <w:sz w:val="16"/>
      <w:szCs w:val="20"/>
    </w:rPr>
  </w:style>
  <w:style w:type="character" w:customStyle="1" w:styleId="PoratDiagrama">
    <w:name w:val="Poraštė Diagrama"/>
    <w:basedOn w:val="Numatytasispastraiposriftas"/>
    <w:link w:val="Porat"/>
    <w:uiPriority w:val="99"/>
    <w:rsid w:val="00F311D6"/>
    <w:rPr>
      <w:rFonts w:ascii="Arial" w:eastAsia="Times New Roman" w:hAnsi="Arial" w:cs="Times New Roman"/>
      <w:sz w:val="16"/>
      <w:szCs w:val="20"/>
      <w:lang w:val="lt-LT" w:eastAsia="lt-LT" w:bidi="lt-LT"/>
    </w:rPr>
  </w:style>
  <w:style w:type="character" w:styleId="Puslapionumeris">
    <w:name w:val="page number"/>
    <w:basedOn w:val="Numatytasispastraiposriftas"/>
    <w:uiPriority w:val="99"/>
    <w:rsid w:val="00F311D6"/>
  </w:style>
  <w:style w:type="paragraph" w:customStyle="1" w:styleId="FooterAgency">
    <w:name w:val="Footer (Agency)"/>
    <w:basedOn w:val="prastasis"/>
    <w:link w:val="FooterAgencyCharChar"/>
    <w:rsid w:val="00F311D6"/>
    <w:rPr>
      <w:rFonts w:eastAsia="Verdana" w:cs="Verdana"/>
      <w:color w:val="6D6F71"/>
      <w:sz w:val="14"/>
      <w:szCs w:val="14"/>
    </w:rPr>
  </w:style>
  <w:style w:type="paragraph" w:customStyle="1" w:styleId="FooterblueAgency">
    <w:name w:val="Footer blue (Agency)"/>
    <w:basedOn w:val="prastasis"/>
    <w:link w:val="FooterblueAgencyCharChar"/>
    <w:rsid w:val="00F311D6"/>
    <w:rPr>
      <w:rFonts w:eastAsia="Verdana"/>
      <w:b/>
      <w:color w:val="003399"/>
      <w:sz w:val="13"/>
      <w:szCs w:val="14"/>
    </w:rPr>
  </w:style>
  <w:style w:type="table" w:customStyle="1" w:styleId="FootertableAgency">
    <w:name w:val="Footer table (Agency)"/>
    <w:basedOn w:val="prastojilentel"/>
    <w:semiHidden/>
    <w:rsid w:val="00F311D6"/>
    <w:pPr>
      <w:spacing w:after="0" w:line="240" w:lineRule="auto"/>
    </w:pPr>
    <w:rPr>
      <w:rFonts w:ascii="Verdana" w:eastAsia="SimSun" w:hAnsi="Verdana" w:cs="Times New Roman"/>
      <w:sz w:val="20"/>
      <w:szCs w:val="20"/>
      <w:lang w:val="lt-LT" w:eastAsia="lt-LT" w:bidi="lt-LT"/>
    </w:rPr>
    <w:tblPr/>
    <w:tcPr>
      <w:shd w:val="clear" w:color="auto" w:fill="auto"/>
      <w:tcMar>
        <w:left w:w="0" w:type="dxa"/>
        <w:right w:w="0" w:type="dxa"/>
      </w:tcMar>
    </w:tcPr>
    <w:tblStylePr w:type="firstRow">
      <w:rPr>
        <w:rFonts w:ascii="Tahoma" w:hAnsi="Tahom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F311D6"/>
    <w:rPr>
      <w:rFonts w:ascii="Verdana" w:eastAsia="Verdana" w:hAnsi="Verdana" w:cs="Verdana"/>
      <w:color w:val="6D6F71"/>
      <w:sz w:val="14"/>
      <w:szCs w:val="14"/>
      <w:lang w:val="lt-LT" w:eastAsia="lt-LT" w:bidi="lt-LT"/>
    </w:rPr>
  </w:style>
  <w:style w:type="paragraph" w:customStyle="1" w:styleId="PagenumberAgency">
    <w:name w:val="Page number (Agency)"/>
    <w:basedOn w:val="prastasis"/>
    <w:next w:val="prastasis"/>
    <w:link w:val="PagenumberAgencyCharChar"/>
    <w:semiHidden/>
    <w:rsid w:val="00F311D6"/>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F311D6"/>
    <w:rPr>
      <w:rFonts w:ascii="Verdana" w:eastAsia="Verdana" w:hAnsi="Verdana" w:cs="Times New Roman"/>
      <w:color w:val="6D6F71"/>
      <w:sz w:val="14"/>
      <w:szCs w:val="14"/>
      <w:lang w:val="lt-LT" w:eastAsia="lt-LT" w:bidi="lt-LT"/>
    </w:rPr>
  </w:style>
  <w:style w:type="character" w:customStyle="1" w:styleId="FooterblueAgencyCharChar">
    <w:name w:val="Footer blue (Agency) Char Char"/>
    <w:link w:val="FooterblueAgency"/>
    <w:rsid w:val="00F311D6"/>
    <w:rPr>
      <w:rFonts w:ascii="Verdana" w:eastAsia="Verdana" w:hAnsi="Verdana" w:cs="Times New Roman"/>
      <w:b/>
      <w:color w:val="003399"/>
      <w:sz w:val="13"/>
      <w:szCs w:val="14"/>
      <w:lang w:val="lt-LT" w:eastAsia="lt-LT" w:bidi="lt-LT"/>
    </w:rPr>
  </w:style>
  <w:style w:type="paragraph" w:styleId="Pagrindinistekstas">
    <w:name w:val="Body Text"/>
    <w:basedOn w:val="prastasis"/>
    <w:link w:val="PagrindinistekstasDiagrama"/>
    <w:uiPriority w:val="99"/>
    <w:rsid w:val="00F311D6"/>
    <w:pPr>
      <w:spacing w:after="140" w:line="280" w:lineRule="atLeast"/>
    </w:pPr>
  </w:style>
  <w:style w:type="character" w:customStyle="1" w:styleId="PagrindinistekstasDiagrama">
    <w:name w:val="Pagrindinis tekstas Diagrama"/>
    <w:basedOn w:val="Numatytasispastraiposriftas"/>
    <w:link w:val="Pagrindinistekstas"/>
    <w:uiPriority w:val="99"/>
    <w:rsid w:val="00F311D6"/>
    <w:rPr>
      <w:rFonts w:ascii="Verdana" w:eastAsia="SimSun" w:hAnsi="Verdana" w:cs="Times New Roman"/>
      <w:sz w:val="18"/>
      <w:szCs w:val="18"/>
      <w:lang w:val="lt-LT" w:eastAsia="lt-LT" w:bidi="lt-LT"/>
    </w:rPr>
  </w:style>
  <w:style w:type="paragraph" w:customStyle="1" w:styleId="BodytextAgency">
    <w:name w:val="Body text (Agency)"/>
    <w:basedOn w:val="prastasis"/>
    <w:link w:val="BodytextAgencyChar"/>
    <w:uiPriority w:val="99"/>
    <w:qFormat/>
    <w:rsid w:val="00F311D6"/>
    <w:pPr>
      <w:spacing w:after="140" w:line="280" w:lineRule="atLeast"/>
    </w:pPr>
    <w:rPr>
      <w:rFonts w:eastAsia="Verdana"/>
    </w:rPr>
  </w:style>
  <w:style w:type="numbering" w:customStyle="1" w:styleId="BulletsAgency">
    <w:name w:val="Bullets (Agency)"/>
    <w:basedOn w:val="Sraonra"/>
    <w:rsid w:val="00F311D6"/>
    <w:pPr>
      <w:numPr>
        <w:numId w:val="1"/>
      </w:numPr>
    </w:pPr>
  </w:style>
  <w:style w:type="paragraph" w:customStyle="1" w:styleId="DisclaimerAgency">
    <w:name w:val="Disclaimer (Agency)"/>
    <w:basedOn w:val="prastasis"/>
    <w:semiHidden/>
    <w:rsid w:val="00F311D6"/>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prastasis"/>
    <w:next w:val="BodytextAgency"/>
    <w:qFormat/>
    <w:rsid w:val="00F311D6"/>
    <w:pPr>
      <w:spacing w:after="640" w:line="360" w:lineRule="atLeast"/>
    </w:pPr>
    <w:rPr>
      <w:rFonts w:eastAsia="Verdana"/>
      <w:sz w:val="24"/>
      <w:szCs w:val="24"/>
    </w:rPr>
  </w:style>
  <w:style w:type="paragraph" w:customStyle="1" w:styleId="DoctitleAgency">
    <w:name w:val="Doc title (Agency)"/>
    <w:basedOn w:val="prastasis"/>
    <w:next w:val="DocsubtitleAgency"/>
    <w:qFormat/>
    <w:rsid w:val="00F311D6"/>
    <w:pPr>
      <w:spacing w:before="720" w:line="360" w:lineRule="atLeast"/>
    </w:pPr>
    <w:rPr>
      <w:rFonts w:eastAsia="Verdana"/>
      <w:color w:val="003399"/>
      <w:sz w:val="32"/>
      <w:szCs w:val="32"/>
    </w:rPr>
  </w:style>
  <w:style w:type="paragraph" w:customStyle="1" w:styleId="DraftingNotesAgency">
    <w:name w:val="Drafting Notes (Agency)"/>
    <w:basedOn w:val="prastasis"/>
    <w:next w:val="BodytextAgency"/>
    <w:link w:val="DraftingNotesAgencyChar"/>
    <w:qFormat/>
    <w:rsid w:val="00F311D6"/>
    <w:pPr>
      <w:spacing w:after="140" w:line="280" w:lineRule="atLeast"/>
    </w:pPr>
    <w:rPr>
      <w:rFonts w:ascii="Courier New" w:eastAsia="Verdana" w:hAnsi="Courier New"/>
      <w:i/>
      <w:color w:val="339966"/>
      <w:sz w:val="22"/>
    </w:rPr>
  </w:style>
  <w:style w:type="character" w:styleId="Dokumentoinaosnumeris">
    <w:name w:val="endnote reference"/>
    <w:semiHidden/>
    <w:rsid w:val="00F311D6"/>
    <w:rPr>
      <w:rFonts w:ascii="Verdana" w:hAnsi="Verdana"/>
      <w:vertAlign w:val="superscript"/>
    </w:rPr>
  </w:style>
  <w:style w:type="character" w:customStyle="1" w:styleId="EndnotereferenceAgency">
    <w:name w:val="Endnote reference (Agency)"/>
    <w:semiHidden/>
    <w:rsid w:val="00F311D6"/>
    <w:rPr>
      <w:rFonts w:ascii="Verdana" w:hAnsi="Verdana"/>
      <w:vertAlign w:val="superscript"/>
    </w:rPr>
  </w:style>
  <w:style w:type="paragraph" w:styleId="Dokumentoinaostekstas">
    <w:name w:val="endnote text"/>
    <w:basedOn w:val="prastasis"/>
    <w:link w:val="DokumentoinaostekstasDiagrama"/>
    <w:uiPriority w:val="99"/>
    <w:rsid w:val="00F311D6"/>
    <w:rPr>
      <w:rFonts w:eastAsia="Verdana"/>
      <w:sz w:val="15"/>
      <w:szCs w:val="15"/>
    </w:rPr>
  </w:style>
  <w:style w:type="character" w:customStyle="1" w:styleId="DokumentoinaostekstasDiagrama">
    <w:name w:val="Dokumento išnašos tekstas Diagrama"/>
    <w:basedOn w:val="Numatytasispastraiposriftas"/>
    <w:link w:val="Dokumentoinaostekstas"/>
    <w:uiPriority w:val="99"/>
    <w:rsid w:val="00F311D6"/>
    <w:rPr>
      <w:rFonts w:ascii="Verdana" w:eastAsia="Verdana" w:hAnsi="Verdana" w:cs="Times New Roman"/>
      <w:sz w:val="15"/>
      <w:szCs w:val="15"/>
      <w:lang w:val="lt-LT" w:eastAsia="lt-LT" w:bidi="lt-LT"/>
    </w:rPr>
  </w:style>
  <w:style w:type="paragraph" w:customStyle="1" w:styleId="EndnotetextAgency">
    <w:name w:val="Endnote text (Agency)"/>
    <w:basedOn w:val="prastasis"/>
    <w:semiHidden/>
    <w:rsid w:val="00F311D6"/>
    <w:rPr>
      <w:rFonts w:eastAsia="Verdana"/>
      <w:sz w:val="15"/>
    </w:rPr>
  </w:style>
  <w:style w:type="paragraph" w:customStyle="1" w:styleId="FigureAgency">
    <w:name w:val="Figure (Agency)"/>
    <w:basedOn w:val="prastasis"/>
    <w:next w:val="BodytextAgency"/>
    <w:semiHidden/>
    <w:rsid w:val="00F311D6"/>
    <w:pPr>
      <w:jc w:val="center"/>
    </w:pPr>
  </w:style>
  <w:style w:type="paragraph" w:customStyle="1" w:styleId="FigureheadingAgency">
    <w:name w:val="Figure heading (Agency)"/>
    <w:basedOn w:val="prastasis"/>
    <w:next w:val="FigureAgency"/>
    <w:qFormat/>
    <w:rsid w:val="00F311D6"/>
    <w:pPr>
      <w:keepNext/>
      <w:numPr>
        <w:numId w:val="3"/>
      </w:numPr>
      <w:spacing w:before="240" w:after="120"/>
    </w:pPr>
  </w:style>
  <w:style w:type="character" w:styleId="Puslapioinaosnuoroda">
    <w:name w:val="footnote reference"/>
    <w:semiHidden/>
    <w:rsid w:val="00F311D6"/>
    <w:rPr>
      <w:rFonts w:ascii="Verdana" w:hAnsi="Verdana"/>
      <w:vertAlign w:val="superscript"/>
    </w:rPr>
  </w:style>
  <w:style w:type="character" w:customStyle="1" w:styleId="FootnotereferenceAgency">
    <w:name w:val="Footnote reference (Agency)"/>
    <w:qFormat/>
    <w:rsid w:val="00F311D6"/>
    <w:rPr>
      <w:rFonts w:ascii="Verdana" w:hAnsi="Verdana"/>
      <w:color w:val="auto"/>
      <w:vertAlign w:val="superscript"/>
    </w:rPr>
  </w:style>
  <w:style w:type="paragraph" w:styleId="Puslapioinaostekstas">
    <w:name w:val="footnote text"/>
    <w:basedOn w:val="prastasis"/>
    <w:link w:val="PuslapioinaostekstasDiagrama"/>
    <w:semiHidden/>
    <w:rsid w:val="00F311D6"/>
    <w:rPr>
      <w:rFonts w:eastAsia="Verdana"/>
      <w:sz w:val="15"/>
      <w:szCs w:val="20"/>
    </w:rPr>
  </w:style>
  <w:style w:type="character" w:customStyle="1" w:styleId="PuslapioinaostekstasDiagrama">
    <w:name w:val="Puslapio išnašos tekstas Diagrama"/>
    <w:basedOn w:val="Numatytasispastraiposriftas"/>
    <w:link w:val="Puslapioinaostekstas"/>
    <w:semiHidden/>
    <w:rsid w:val="00F311D6"/>
    <w:rPr>
      <w:rFonts w:ascii="Verdana" w:eastAsia="Verdana" w:hAnsi="Verdana" w:cs="Times New Roman"/>
      <w:sz w:val="15"/>
      <w:szCs w:val="20"/>
      <w:lang w:val="lt-LT" w:eastAsia="lt-LT" w:bidi="lt-LT"/>
    </w:rPr>
  </w:style>
  <w:style w:type="paragraph" w:customStyle="1" w:styleId="FootnotetextAgency">
    <w:name w:val="Footnote text (Agency)"/>
    <w:basedOn w:val="prastasis"/>
    <w:qFormat/>
    <w:rsid w:val="00F311D6"/>
    <w:rPr>
      <w:rFonts w:eastAsia="Verdana"/>
      <w:sz w:val="15"/>
    </w:rPr>
  </w:style>
  <w:style w:type="paragraph" w:customStyle="1" w:styleId="HeaderAgency">
    <w:name w:val="Header (Agency)"/>
    <w:basedOn w:val="FooterAgency"/>
    <w:semiHidden/>
    <w:rsid w:val="00F311D6"/>
  </w:style>
  <w:style w:type="paragraph" w:customStyle="1" w:styleId="Heading1Agency">
    <w:name w:val="Heading 1 (Agency)"/>
    <w:basedOn w:val="prastasis"/>
    <w:next w:val="BodytextAgency"/>
    <w:qFormat/>
    <w:rsid w:val="00F311D6"/>
    <w:pPr>
      <w:keepNext/>
      <w:numPr>
        <w:numId w:val="4"/>
      </w:numPr>
      <w:spacing w:before="280" w:after="220"/>
      <w:outlineLvl w:val="0"/>
    </w:pPr>
    <w:rPr>
      <w:rFonts w:eastAsia="Verdana" w:cs="Arial"/>
      <w:b/>
      <w:bCs/>
      <w:kern w:val="32"/>
      <w:sz w:val="27"/>
      <w:szCs w:val="27"/>
    </w:rPr>
  </w:style>
  <w:style w:type="paragraph" w:customStyle="1" w:styleId="Heading2Agency">
    <w:name w:val="Heading 2 (Agency)"/>
    <w:basedOn w:val="prastasis"/>
    <w:next w:val="BodytextAgency"/>
    <w:qFormat/>
    <w:rsid w:val="00F311D6"/>
    <w:pPr>
      <w:keepNext/>
      <w:numPr>
        <w:ilvl w:val="1"/>
        <w:numId w:val="4"/>
      </w:numPr>
      <w:spacing w:before="280" w:after="220"/>
      <w:outlineLvl w:val="1"/>
    </w:pPr>
    <w:rPr>
      <w:rFonts w:eastAsia="Verdana" w:cs="Arial"/>
      <w:b/>
      <w:bCs/>
      <w:i/>
      <w:kern w:val="32"/>
      <w:sz w:val="22"/>
      <w:szCs w:val="22"/>
    </w:rPr>
  </w:style>
  <w:style w:type="paragraph" w:customStyle="1" w:styleId="Heading3Agency">
    <w:name w:val="Heading 3 (Agency)"/>
    <w:basedOn w:val="prastasis"/>
    <w:next w:val="BodytextAgency"/>
    <w:qFormat/>
    <w:rsid w:val="00F311D6"/>
    <w:pPr>
      <w:keepNext/>
      <w:numPr>
        <w:ilvl w:val="2"/>
        <w:numId w:val="4"/>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F311D6"/>
    <w:pPr>
      <w:numPr>
        <w:ilvl w:val="3"/>
      </w:numPr>
      <w:outlineLvl w:val="3"/>
    </w:pPr>
    <w:rPr>
      <w:i/>
      <w:sz w:val="18"/>
      <w:szCs w:val="18"/>
    </w:rPr>
  </w:style>
  <w:style w:type="paragraph" w:customStyle="1" w:styleId="Heading5Agency">
    <w:name w:val="Heading 5 (Agency)"/>
    <w:basedOn w:val="Heading4Agency"/>
    <w:next w:val="BodytextAgency"/>
    <w:qFormat/>
    <w:rsid w:val="00F311D6"/>
    <w:pPr>
      <w:numPr>
        <w:ilvl w:val="4"/>
      </w:numPr>
      <w:outlineLvl w:val="4"/>
    </w:pPr>
    <w:rPr>
      <w:i w:val="0"/>
    </w:rPr>
  </w:style>
  <w:style w:type="paragraph" w:customStyle="1" w:styleId="Heading6Agency">
    <w:name w:val="Heading 6 (Agency)"/>
    <w:basedOn w:val="Heading5Agency"/>
    <w:next w:val="BodytextAgency"/>
    <w:semiHidden/>
    <w:rsid w:val="00F311D6"/>
    <w:pPr>
      <w:numPr>
        <w:ilvl w:val="5"/>
      </w:numPr>
      <w:outlineLvl w:val="5"/>
    </w:pPr>
  </w:style>
  <w:style w:type="paragraph" w:customStyle="1" w:styleId="Heading7Agency">
    <w:name w:val="Heading 7 (Agency)"/>
    <w:basedOn w:val="Heading6Agency"/>
    <w:next w:val="BodytextAgency"/>
    <w:semiHidden/>
    <w:rsid w:val="00F311D6"/>
    <w:pPr>
      <w:numPr>
        <w:ilvl w:val="6"/>
      </w:numPr>
      <w:outlineLvl w:val="6"/>
    </w:pPr>
  </w:style>
  <w:style w:type="paragraph" w:customStyle="1" w:styleId="Heading8Agency">
    <w:name w:val="Heading 8 (Agency)"/>
    <w:basedOn w:val="Heading7Agency"/>
    <w:next w:val="BodytextAgency"/>
    <w:semiHidden/>
    <w:rsid w:val="00F311D6"/>
    <w:pPr>
      <w:numPr>
        <w:ilvl w:val="7"/>
      </w:numPr>
      <w:outlineLvl w:val="7"/>
    </w:pPr>
  </w:style>
  <w:style w:type="paragraph" w:customStyle="1" w:styleId="Heading9Agency">
    <w:name w:val="Heading 9 (Agency)"/>
    <w:basedOn w:val="Heading8Agency"/>
    <w:next w:val="BodytextAgency"/>
    <w:semiHidden/>
    <w:rsid w:val="00F311D6"/>
    <w:pPr>
      <w:numPr>
        <w:ilvl w:val="8"/>
      </w:numPr>
      <w:outlineLvl w:val="8"/>
    </w:pPr>
  </w:style>
  <w:style w:type="paragraph" w:customStyle="1" w:styleId="No-numheading1Agency">
    <w:name w:val="No-num heading 1 (Agency)"/>
    <w:basedOn w:val="prastasis"/>
    <w:next w:val="BodytextAgency"/>
    <w:qFormat/>
    <w:rsid w:val="00F311D6"/>
    <w:pPr>
      <w:keepNext/>
      <w:spacing w:before="280" w:after="220"/>
      <w:outlineLvl w:val="0"/>
    </w:pPr>
    <w:rPr>
      <w:rFonts w:eastAsia="Verdana" w:cs="Arial"/>
      <w:b/>
      <w:bCs/>
      <w:kern w:val="32"/>
      <w:sz w:val="27"/>
      <w:szCs w:val="27"/>
    </w:rPr>
  </w:style>
  <w:style w:type="paragraph" w:customStyle="1" w:styleId="No-numheading2Agency">
    <w:name w:val="No-num heading 2 (Agency)"/>
    <w:basedOn w:val="prastasis"/>
    <w:next w:val="BodytextAgency"/>
    <w:qFormat/>
    <w:rsid w:val="00F311D6"/>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F311D6"/>
    <w:pPr>
      <w:numPr>
        <w:ilvl w:val="0"/>
        <w:numId w:val="0"/>
      </w:numPr>
    </w:pPr>
  </w:style>
  <w:style w:type="paragraph" w:customStyle="1" w:styleId="No-numheading4Agency">
    <w:name w:val="No-num heading 4 (Agency)"/>
    <w:basedOn w:val="Heading4Agency"/>
    <w:next w:val="BodytextAgency"/>
    <w:qFormat/>
    <w:rsid w:val="00F311D6"/>
    <w:pPr>
      <w:numPr>
        <w:ilvl w:val="0"/>
        <w:numId w:val="0"/>
      </w:numPr>
    </w:pPr>
  </w:style>
  <w:style w:type="paragraph" w:customStyle="1" w:styleId="No-numheading5Agency">
    <w:name w:val="No-num heading 5 (Agency)"/>
    <w:basedOn w:val="Heading5Agency"/>
    <w:next w:val="BodytextAgency"/>
    <w:qFormat/>
    <w:rsid w:val="00F311D6"/>
    <w:pPr>
      <w:numPr>
        <w:ilvl w:val="0"/>
        <w:numId w:val="0"/>
      </w:numPr>
    </w:pPr>
  </w:style>
  <w:style w:type="paragraph" w:customStyle="1" w:styleId="No-numheading6Agency">
    <w:name w:val="No-num heading 6 (Agency)"/>
    <w:basedOn w:val="No-numheading5Agency"/>
    <w:next w:val="BodytextAgency"/>
    <w:semiHidden/>
    <w:rsid w:val="00F311D6"/>
    <w:pPr>
      <w:outlineLvl w:val="5"/>
    </w:pPr>
  </w:style>
  <w:style w:type="paragraph" w:customStyle="1" w:styleId="No-numheading7Agency">
    <w:name w:val="No-num heading 7 (Agency)"/>
    <w:basedOn w:val="No-numheading6Agency"/>
    <w:next w:val="BodytextAgency"/>
    <w:semiHidden/>
    <w:rsid w:val="00F311D6"/>
    <w:pPr>
      <w:outlineLvl w:val="6"/>
    </w:pPr>
  </w:style>
  <w:style w:type="paragraph" w:customStyle="1" w:styleId="No-numheading8Agency">
    <w:name w:val="No-num heading 8 (Agency)"/>
    <w:basedOn w:val="No-numheading7Agency"/>
    <w:next w:val="BodytextAgency"/>
    <w:semiHidden/>
    <w:rsid w:val="00F311D6"/>
    <w:pPr>
      <w:outlineLvl w:val="7"/>
    </w:pPr>
  </w:style>
  <w:style w:type="paragraph" w:customStyle="1" w:styleId="No-numheading9Agency">
    <w:name w:val="No-num heading 9 (Agency)"/>
    <w:basedOn w:val="No-numheading8Agency"/>
    <w:next w:val="BodytextAgency"/>
    <w:semiHidden/>
    <w:rsid w:val="00F311D6"/>
    <w:pPr>
      <w:outlineLvl w:val="8"/>
    </w:pPr>
  </w:style>
  <w:style w:type="paragraph" w:customStyle="1" w:styleId="NormalAgency">
    <w:name w:val="Normal (Agency)"/>
    <w:link w:val="NormalAgencyChar"/>
    <w:uiPriority w:val="99"/>
    <w:qFormat/>
    <w:rsid w:val="00F311D6"/>
    <w:pPr>
      <w:spacing w:after="0" w:line="240" w:lineRule="auto"/>
    </w:pPr>
    <w:rPr>
      <w:rFonts w:ascii="Verdana" w:eastAsia="Verdana" w:hAnsi="Verdana" w:cs="Verdana"/>
      <w:sz w:val="18"/>
      <w:szCs w:val="18"/>
      <w:lang w:val="lt-LT" w:eastAsia="lt-LT" w:bidi="lt-LT"/>
    </w:rPr>
  </w:style>
  <w:style w:type="paragraph" w:customStyle="1" w:styleId="No-TOCheadingAgency">
    <w:name w:val="No-TOC heading (Agency)"/>
    <w:basedOn w:val="prastasis"/>
    <w:next w:val="BodytextAgency"/>
    <w:uiPriority w:val="99"/>
    <w:qFormat/>
    <w:rsid w:val="00F311D6"/>
    <w:pPr>
      <w:keepNext/>
      <w:spacing w:before="280" w:after="220"/>
    </w:pPr>
    <w:rPr>
      <w:rFonts w:eastAsia="Times New Roman" w:cs="Arial"/>
      <w:b/>
      <w:kern w:val="32"/>
      <w:sz w:val="27"/>
      <w:szCs w:val="27"/>
    </w:rPr>
  </w:style>
  <w:style w:type="numbering" w:customStyle="1" w:styleId="NumberlistAgency">
    <w:name w:val="Number list (Agency)"/>
    <w:basedOn w:val="Sraonra"/>
    <w:rsid w:val="00F311D6"/>
    <w:pPr>
      <w:numPr>
        <w:numId w:val="2"/>
      </w:numPr>
    </w:pPr>
  </w:style>
  <w:style w:type="paragraph" w:customStyle="1" w:styleId="RefAgency">
    <w:name w:val="Ref. (Agency)"/>
    <w:basedOn w:val="prastasis"/>
    <w:qFormat/>
    <w:rsid w:val="00F311D6"/>
    <w:rPr>
      <w:rFonts w:eastAsia="Times New Roman"/>
      <w:sz w:val="17"/>
    </w:rPr>
  </w:style>
  <w:style w:type="paragraph" w:customStyle="1" w:styleId="TablefirstrowAgency">
    <w:name w:val="Table first row (Agency)"/>
    <w:basedOn w:val="BodytextAgency"/>
    <w:semiHidden/>
    <w:rsid w:val="00F311D6"/>
    <w:pPr>
      <w:keepNext/>
    </w:pPr>
    <w:rPr>
      <w:rFonts w:eastAsia="Times New Roman"/>
      <w:b/>
    </w:rPr>
  </w:style>
  <w:style w:type="table" w:customStyle="1" w:styleId="TablegridAgency">
    <w:name w:val="Table grid (Agency)"/>
    <w:basedOn w:val="prastojilentel"/>
    <w:semiHidden/>
    <w:rsid w:val="00F311D6"/>
    <w:pPr>
      <w:spacing w:after="0" w:line="240" w:lineRule="auto"/>
    </w:pPr>
    <w:rPr>
      <w:rFonts w:ascii="Verdana" w:eastAsia="SimSun" w:hAnsi="Verdana" w:cs="Times New Roman"/>
      <w:sz w:val="18"/>
      <w:szCs w:val="20"/>
      <w:lang w:val="lt-LT" w:eastAsia="lt-LT" w:bidi="lt-LT"/>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Cambria" w:hAnsi="Cambri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F311D6"/>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Arial Narrow" w:hAnsi="Arial Narrow"/>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prastojilentel"/>
    <w:semiHidden/>
    <w:rsid w:val="00F311D6"/>
    <w:pPr>
      <w:spacing w:after="0" w:line="240" w:lineRule="auto"/>
    </w:pPr>
    <w:rPr>
      <w:rFonts w:ascii="Verdana" w:eastAsia="SimSun" w:hAnsi="Verdana" w:cs="Times New Roman"/>
      <w:sz w:val="18"/>
      <w:szCs w:val="20"/>
      <w:lang w:val="lt-LT" w:eastAsia="lt-LT" w:bidi="lt-LT"/>
    </w:rPr>
    <w:tblPr/>
    <w:tcPr>
      <w:shd w:val="clear" w:color="auto" w:fill="auto"/>
    </w:tcPr>
    <w:tblStylePr w:type="firstRow">
      <w:rPr>
        <w:rFonts w:ascii="Arial Narrow" w:hAnsi="Arial Narrow"/>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prastasis"/>
    <w:next w:val="BodytextAgency"/>
    <w:qFormat/>
    <w:rsid w:val="00F311D6"/>
    <w:pPr>
      <w:keepNext/>
      <w:numPr>
        <w:numId w:val="5"/>
      </w:numPr>
      <w:spacing w:before="240" w:after="120"/>
    </w:pPr>
  </w:style>
  <w:style w:type="paragraph" w:customStyle="1" w:styleId="TableheadingrowsAgency">
    <w:name w:val="Table heading rows (Agency)"/>
    <w:basedOn w:val="BodytextAgency"/>
    <w:uiPriority w:val="99"/>
    <w:qFormat/>
    <w:rsid w:val="00F311D6"/>
    <w:pPr>
      <w:keepNext/>
    </w:pPr>
    <w:rPr>
      <w:rFonts w:eastAsia="Times New Roman"/>
      <w:b/>
    </w:rPr>
  </w:style>
  <w:style w:type="paragraph" w:customStyle="1" w:styleId="TabletextrowsAgency">
    <w:name w:val="Table text rows (Agency)"/>
    <w:basedOn w:val="prastasis"/>
    <w:qFormat/>
    <w:rsid w:val="00F311D6"/>
    <w:pPr>
      <w:spacing w:line="280" w:lineRule="exact"/>
    </w:pPr>
    <w:rPr>
      <w:rFonts w:eastAsia="Times New Roman"/>
    </w:rPr>
  </w:style>
  <w:style w:type="paragraph" w:customStyle="1" w:styleId="TableFigurenoteAgency">
    <w:name w:val="Table/Figure note (Agency)"/>
    <w:basedOn w:val="BodytextAgency"/>
    <w:next w:val="BodytextAgency"/>
    <w:qFormat/>
    <w:rsid w:val="00F311D6"/>
    <w:pPr>
      <w:spacing w:before="60" w:after="240" w:line="240" w:lineRule="auto"/>
    </w:pPr>
    <w:rPr>
      <w:sz w:val="16"/>
      <w:szCs w:val="16"/>
    </w:rPr>
  </w:style>
  <w:style w:type="paragraph" w:styleId="Turinys1">
    <w:name w:val="toc 1"/>
    <w:basedOn w:val="prastasis"/>
    <w:next w:val="BodytextAgency"/>
    <w:uiPriority w:val="39"/>
    <w:rsid w:val="00F311D6"/>
    <w:pPr>
      <w:keepNext/>
      <w:tabs>
        <w:tab w:val="right" w:leader="dot" w:pos="9401"/>
      </w:tabs>
      <w:spacing w:before="140" w:after="57" w:line="240" w:lineRule="atLeast"/>
    </w:pPr>
    <w:rPr>
      <w:rFonts w:eastAsia="Verdana"/>
      <w:b/>
      <w:noProof/>
      <w:sz w:val="22"/>
      <w:szCs w:val="22"/>
    </w:rPr>
  </w:style>
  <w:style w:type="paragraph" w:styleId="Turinys2">
    <w:name w:val="toc 2"/>
    <w:basedOn w:val="prastasis"/>
    <w:next w:val="BodytextAgency"/>
    <w:semiHidden/>
    <w:rsid w:val="00F311D6"/>
    <w:pPr>
      <w:tabs>
        <w:tab w:val="right" w:leader="dot" w:pos="9401"/>
      </w:tabs>
      <w:spacing w:after="57" w:line="240" w:lineRule="atLeast"/>
    </w:pPr>
    <w:rPr>
      <w:rFonts w:eastAsia="Verdana"/>
      <w:noProof/>
      <w:sz w:val="20"/>
    </w:rPr>
  </w:style>
  <w:style w:type="paragraph" w:styleId="Turinys3">
    <w:name w:val="toc 3"/>
    <w:basedOn w:val="prastasis"/>
    <w:next w:val="BodytextAgency"/>
    <w:semiHidden/>
    <w:rsid w:val="00F311D6"/>
    <w:pPr>
      <w:tabs>
        <w:tab w:val="right" w:leader="dot" w:pos="9401"/>
      </w:tabs>
      <w:spacing w:after="57" w:line="240" w:lineRule="atLeast"/>
    </w:pPr>
    <w:rPr>
      <w:rFonts w:eastAsia="Verdana"/>
      <w:noProof/>
      <w:sz w:val="20"/>
    </w:rPr>
  </w:style>
  <w:style w:type="paragraph" w:styleId="Turinys4">
    <w:name w:val="toc 4"/>
    <w:basedOn w:val="prastasis"/>
    <w:next w:val="BodytextAgency"/>
    <w:semiHidden/>
    <w:rsid w:val="00F311D6"/>
    <w:pPr>
      <w:tabs>
        <w:tab w:val="right" w:leader="dot" w:pos="9401"/>
      </w:tabs>
      <w:spacing w:after="57" w:line="240" w:lineRule="atLeast"/>
    </w:pPr>
    <w:rPr>
      <w:noProof/>
      <w:sz w:val="20"/>
    </w:rPr>
  </w:style>
  <w:style w:type="paragraph" w:styleId="Turinys5">
    <w:name w:val="toc 5"/>
    <w:basedOn w:val="prastasis"/>
    <w:next w:val="BodytextAgency"/>
    <w:semiHidden/>
    <w:rsid w:val="00F311D6"/>
    <w:pPr>
      <w:tabs>
        <w:tab w:val="right" w:leader="dot" w:pos="9401"/>
      </w:tabs>
      <w:spacing w:after="57" w:line="240" w:lineRule="atLeast"/>
    </w:pPr>
    <w:rPr>
      <w:noProof/>
      <w:sz w:val="20"/>
    </w:rPr>
  </w:style>
  <w:style w:type="paragraph" w:styleId="Turinys6">
    <w:name w:val="toc 6"/>
    <w:basedOn w:val="prastasis"/>
    <w:next w:val="BodytextAgency"/>
    <w:semiHidden/>
    <w:rsid w:val="00F311D6"/>
    <w:pPr>
      <w:spacing w:after="57" w:line="240" w:lineRule="exact"/>
    </w:pPr>
    <w:rPr>
      <w:rFonts w:eastAsia="Times New Roman"/>
    </w:rPr>
  </w:style>
  <w:style w:type="paragraph" w:styleId="Turinys7">
    <w:name w:val="toc 7"/>
    <w:basedOn w:val="prastasis"/>
    <w:next w:val="BodytextAgency"/>
    <w:semiHidden/>
    <w:rsid w:val="00F311D6"/>
    <w:pPr>
      <w:spacing w:after="57" w:line="240" w:lineRule="exact"/>
    </w:pPr>
    <w:rPr>
      <w:rFonts w:eastAsia="Times New Roman"/>
    </w:rPr>
  </w:style>
  <w:style w:type="paragraph" w:styleId="Turinys8">
    <w:name w:val="toc 8"/>
    <w:basedOn w:val="prastasis"/>
    <w:next w:val="BodytextAgency"/>
    <w:semiHidden/>
    <w:rsid w:val="00F311D6"/>
    <w:pPr>
      <w:spacing w:after="57" w:line="240" w:lineRule="exact"/>
    </w:pPr>
    <w:rPr>
      <w:rFonts w:eastAsia="Times New Roman"/>
    </w:rPr>
  </w:style>
  <w:style w:type="paragraph" w:styleId="Turinys9">
    <w:name w:val="toc 9"/>
    <w:basedOn w:val="prastasis"/>
    <w:next w:val="BodytextAgency"/>
    <w:semiHidden/>
    <w:rsid w:val="00F311D6"/>
    <w:pPr>
      <w:spacing w:after="57" w:line="240" w:lineRule="exact"/>
    </w:pPr>
    <w:rPr>
      <w:rFonts w:eastAsia="Times New Roman"/>
    </w:rPr>
  </w:style>
  <w:style w:type="paragraph" w:customStyle="1" w:styleId="SpecialcommentAgency">
    <w:name w:val="Special comment (Agency)"/>
    <w:next w:val="BodytextAgency"/>
    <w:rsid w:val="00F311D6"/>
    <w:pPr>
      <w:spacing w:after="0" w:line="240" w:lineRule="auto"/>
    </w:pPr>
    <w:rPr>
      <w:rFonts w:ascii="Verdana" w:eastAsia="Times New Roman" w:hAnsi="Verdana" w:cs="Times New Roman"/>
      <w:color w:val="FF0000"/>
      <w:sz w:val="17"/>
      <w:szCs w:val="17"/>
      <w:lang w:val="lt-LT" w:eastAsia="lt-LT" w:bidi="lt-LT"/>
    </w:rPr>
  </w:style>
  <w:style w:type="paragraph" w:styleId="Antrats">
    <w:name w:val="header"/>
    <w:basedOn w:val="prastasis"/>
    <w:link w:val="AntratsDiagrama"/>
    <w:rsid w:val="00F311D6"/>
    <w:pPr>
      <w:tabs>
        <w:tab w:val="center" w:pos="4320"/>
        <w:tab w:val="right" w:pos="8640"/>
      </w:tabs>
    </w:pPr>
  </w:style>
  <w:style w:type="character" w:customStyle="1" w:styleId="HeaderChar">
    <w:name w:val="Header Char"/>
    <w:basedOn w:val="Numatytasispastraiposriftas"/>
    <w:rsid w:val="00F311D6"/>
    <w:rPr>
      <w:rFonts w:ascii="Verdana" w:eastAsia="SimSun" w:hAnsi="Verdana" w:cs="Times New Roman"/>
      <w:sz w:val="18"/>
      <w:szCs w:val="18"/>
      <w:lang w:val="lt-LT" w:eastAsia="lt-LT" w:bidi="lt-LT"/>
    </w:rPr>
  </w:style>
  <w:style w:type="paragraph" w:styleId="Debesliotekstas">
    <w:name w:val="Balloon Text"/>
    <w:basedOn w:val="prastasis"/>
    <w:link w:val="DebesliotekstasDiagrama"/>
    <w:rsid w:val="00F311D6"/>
    <w:rPr>
      <w:rFonts w:ascii="Tahoma" w:hAnsi="Tahoma" w:cs="Tahoma"/>
      <w:sz w:val="16"/>
      <w:szCs w:val="16"/>
    </w:rPr>
  </w:style>
  <w:style w:type="character" w:customStyle="1" w:styleId="DebesliotekstasDiagrama">
    <w:name w:val="Debesėlio tekstas Diagrama"/>
    <w:basedOn w:val="Numatytasispastraiposriftas"/>
    <w:link w:val="Debesliotekstas"/>
    <w:rsid w:val="00F311D6"/>
    <w:rPr>
      <w:rFonts w:ascii="Tahoma" w:eastAsia="SimSun" w:hAnsi="Tahoma" w:cs="Tahoma"/>
      <w:sz w:val="16"/>
      <w:szCs w:val="16"/>
      <w:lang w:val="lt-LT" w:eastAsia="lt-LT" w:bidi="lt-LT"/>
    </w:rPr>
  </w:style>
  <w:style w:type="character" w:customStyle="1" w:styleId="PageNumberAgency0">
    <w:name w:val="Page Number (Agency)"/>
    <w:rsid w:val="00F311D6"/>
    <w:rPr>
      <w:rFonts w:ascii="Verdana" w:hAnsi="Verdana"/>
      <w:sz w:val="14"/>
    </w:rPr>
  </w:style>
  <w:style w:type="paragraph" w:customStyle="1" w:styleId="AgencyCHMPno-numheading3Agency">
    <w:name w:val="Agency CHMP no-num heading 3 (Agency)"/>
    <w:basedOn w:val="No-numheading3Agency"/>
    <w:autoRedefine/>
    <w:qFormat/>
    <w:rsid w:val="00F311D6"/>
    <w:pPr>
      <w:pBdr>
        <w:bottom w:val="single" w:sz="18" w:space="1" w:color="003399"/>
      </w:pBdr>
    </w:pPr>
    <w:rPr>
      <w:b w:val="0"/>
      <w:color w:val="000000"/>
      <w:sz w:val="20"/>
      <w:szCs w:val="18"/>
    </w:rPr>
  </w:style>
  <w:style w:type="character" w:styleId="Komentaronuoroda">
    <w:name w:val="annotation reference"/>
    <w:basedOn w:val="Numatytasispastraiposriftas"/>
    <w:uiPriority w:val="99"/>
    <w:unhideWhenUsed/>
    <w:rsid w:val="00F311D6"/>
    <w:rPr>
      <w:sz w:val="16"/>
      <w:szCs w:val="16"/>
    </w:rPr>
  </w:style>
  <w:style w:type="paragraph" w:styleId="Komentarotekstas">
    <w:name w:val="annotation text"/>
    <w:basedOn w:val="prastasis"/>
    <w:link w:val="KomentarotekstasDiagrama"/>
    <w:uiPriority w:val="99"/>
    <w:unhideWhenUsed/>
    <w:rsid w:val="00F311D6"/>
    <w:rPr>
      <w:sz w:val="20"/>
      <w:szCs w:val="20"/>
    </w:rPr>
  </w:style>
  <w:style w:type="character" w:customStyle="1" w:styleId="KomentarotekstasDiagrama">
    <w:name w:val="Komentaro tekstas Diagrama"/>
    <w:basedOn w:val="Numatytasispastraiposriftas"/>
    <w:link w:val="Komentarotekstas"/>
    <w:uiPriority w:val="99"/>
    <w:rsid w:val="00F311D6"/>
    <w:rPr>
      <w:rFonts w:ascii="Verdana" w:eastAsia="SimSun" w:hAnsi="Verdana" w:cs="Times New Roman"/>
      <w:sz w:val="20"/>
      <w:szCs w:val="20"/>
      <w:lang w:val="lt-LT" w:eastAsia="lt-LT" w:bidi="lt-LT"/>
    </w:rPr>
  </w:style>
  <w:style w:type="paragraph" w:styleId="Komentarotema">
    <w:name w:val="annotation subject"/>
    <w:basedOn w:val="Komentarotekstas"/>
    <w:next w:val="Komentarotekstas"/>
    <w:link w:val="KomentarotemaDiagrama"/>
    <w:rsid w:val="00F311D6"/>
    <w:rPr>
      <w:b/>
      <w:bCs/>
    </w:rPr>
  </w:style>
  <w:style w:type="character" w:customStyle="1" w:styleId="KomentarotemaDiagrama">
    <w:name w:val="Komentaro tema Diagrama"/>
    <w:basedOn w:val="KomentarotekstasDiagrama"/>
    <w:link w:val="Komentarotema"/>
    <w:rsid w:val="00F311D6"/>
    <w:rPr>
      <w:rFonts w:ascii="Verdana" w:eastAsia="SimSun" w:hAnsi="Verdana" w:cs="Times New Roman"/>
      <w:b/>
      <w:bCs/>
      <w:sz w:val="20"/>
      <w:szCs w:val="20"/>
      <w:lang w:val="lt-LT" w:eastAsia="lt-LT" w:bidi="lt-LT"/>
    </w:rPr>
  </w:style>
  <w:style w:type="paragraph" w:styleId="Data">
    <w:name w:val="Date"/>
    <w:basedOn w:val="prastasis"/>
    <w:next w:val="prastasis"/>
    <w:link w:val="DataDiagrama"/>
    <w:semiHidden/>
    <w:rsid w:val="00F311D6"/>
  </w:style>
  <w:style w:type="character" w:customStyle="1" w:styleId="DataDiagrama">
    <w:name w:val="Data Diagrama"/>
    <w:basedOn w:val="Numatytasispastraiposriftas"/>
    <w:link w:val="Data"/>
    <w:semiHidden/>
    <w:rsid w:val="00F311D6"/>
    <w:rPr>
      <w:rFonts w:ascii="Verdana" w:eastAsia="SimSun" w:hAnsi="Verdana" w:cs="Times New Roman"/>
      <w:sz w:val="18"/>
      <w:szCs w:val="18"/>
      <w:lang w:val="lt-LT" w:eastAsia="lt-LT" w:bidi="lt-LT"/>
    </w:rPr>
  </w:style>
  <w:style w:type="paragraph" w:styleId="Dokumentostruktra">
    <w:name w:val="Document Map"/>
    <w:basedOn w:val="prastasis"/>
    <w:link w:val="DokumentostruktraDiagrama"/>
    <w:uiPriority w:val="99"/>
    <w:rsid w:val="00F311D6"/>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rsid w:val="00F311D6"/>
    <w:rPr>
      <w:rFonts w:ascii="Tahoma" w:eastAsia="SimSun" w:hAnsi="Tahoma" w:cs="Tahoma"/>
      <w:sz w:val="20"/>
      <w:szCs w:val="20"/>
      <w:shd w:val="clear" w:color="auto" w:fill="000080"/>
      <w:lang w:val="lt-LT" w:eastAsia="lt-LT" w:bidi="lt-LT"/>
    </w:rPr>
  </w:style>
  <w:style w:type="paragraph" w:styleId="Elpatoparaas">
    <w:name w:val="E-mail Signature"/>
    <w:basedOn w:val="prastasis"/>
    <w:link w:val="ElpatoparaasDiagrama"/>
    <w:semiHidden/>
    <w:rsid w:val="00F311D6"/>
  </w:style>
  <w:style w:type="character" w:customStyle="1" w:styleId="ElpatoparaasDiagrama">
    <w:name w:val="El. pašto parašas Diagrama"/>
    <w:basedOn w:val="Numatytasispastraiposriftas"/>
    <w:link w:val="Elpatoparaas"/>
    <w:semiHidden/>
    <w:rsid w:val="00F311D6"/>
    <w:rPr>
      <w:rFonts w:ascii="Verdana" w:eastAsia="SimSun" w:hAnsi="Verdana" w:cs="Times New Roman"/>
      <w:sz w:val="18"/>
      <w:szCs w:val="18"/>
      <w:lang w:val="lt-LT" w:eastAsia="lt-LT" w:bidi="lt-LT"/>
    </w:rPr>
  </w:style>
  <w:style w:type="character" w:styleId="Emfaz">
    <w:name w:val="Emphasis"/>
    <w:qFormat/>
    <w:rsid w:val="00F311D6"/>
    <w:rPr>
      <w:i/>
      <w:iCs/>
    </w:rPr>
  </w:style>
  <w:style w:type="paragraph" w:styleId="Adresasantvoko">
    <w:name w:val="envelope address"/>
    <w:basedOn w:val="prastasis"/>
    <w:semiHidden/>
    <w:rsid w:val="00F311D6"/>
    <w:pPr>
      <w:framePr w:w="7920" w:h="1980" w:hRule="exact" w:hSpace="180" w:wrap="auto" w:hAnchor="page" w:xAlign="center" w:yAlign="bottom"/>
      <w:ind w:left="2880"/>
    </w:pPr>
    <w:rPr>
      <w:rFonts w:ascii="Arial" w:hAnsi="Arial" w:cs="Arial"/>
      <w:sz w:val="24"/>
      <w:szCs w:val="24"/>
    </w:rPr>
  </w:style>
  <w:style w:type="paragraph" w:styleId="Vokoatgalinisadresas">
    <w:name w:val="envelope return"/>
    <w:basedOn w:val="prastasis"/>
    <w:semiHidden/>
    <w:rsid w:val="00F311D6"/>
    <w:rPr>
      <w:rFonts w:ascii="Arial" w:hAnsi="Arial" w:cs="Arial"/>
      <w:sz w:val="20"/>
      <w:szCs w:val="20"/>
    </w:rPr>
  </w:style>
  <w:style w:type="character" w:styleId="Perirtashipersaitas">
    <w:name w:val="FollowedHyperlink"/>
    <w:uiPriority w:val="99"/>
    <w:rsid w:val="00F311D6"/>
    <w:rPr>
      <w:color w:val="800080"/>
      <w:u w:val="single"/>
    </w:rPr>
  </w:style>
  <w:style w:type="character" w:styleId="Hipersaitas">
    <w:name w:val="Hyperlink"/>
    <w:uiPriority w:val="99"/>
    <w:rsid w:val="00F311D6"/>
    <w:rPr>
      <w:color w:val="0000FF"/>
      <w:u w:val="single"/>
    </w:rPr>
  </w:style>
  <w:style w:type="character" w:styleId="Eilutsnumeris">
    <w:name w:val="line number"/>
    <w:basedOn w:val="Numatytasispastraiposriftas"/>
    <w:semiHidden/>
    <w:rsid w:val="00F311D6"/>
  </w:style>
  <w:style w:type="paragraph" w:styleId="Makrokomandostekstas">
    <w:name w:val="macro"/>
    <w:link w:val="MakrokomandostekstasDiagrama"/>
    <w:semiHidden/>
    <w:rsid w:val="00F311D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18"/>
      <w:szCs w:val="18"/>
      <w:lang w:val="lt-LT" w:eastAsia="lt-LT" w:bidi="lt-LT"/>
    </w:rPr>
  </w:style>
  <w:style w:type="character" w:customStyle="1" w:styleId="MakrokomandostekstasDiagrama">
    <w:name w:val="Makrokomandos tekstas Diagrama"/>
    <w:basedOn w:val="Numatytasispastraiposriftas"/>
    <w:link w:val="Makrokomandostekstas"/>
    <w:semiHidden/>
    <w:rsid w:val="00F311D6"/>
    <w:rPr>
      <w:rFonts w:ascii="Courier New" w:eastAsia="SimSun" w:hAnsi="Courier New" w:cs="Courier New"/>
      <w:sz w:val="18"/>
      <w:szCs w:val="18"/>
      <w:lang w:val="lt-LT" w:eastAsia="lt-LT" w:bidi="lt-LT"/>
    </w:rPr>
  </w:style>
  <w:style w:type="paragraph" w:styleId="prastasiniatinklio">
    <w:name w:val="Normal (Web)"/>
    <w:basedOn w:val="prastasis"/>
    <w:semiHidden/>
    <w:rsid w:val="00F311D6"/>
    <w:rPr>
      <w:rFonts w:ascii="Times New Roman" w:hAnsi="Times New Roman"/>
      <w:sz w:val="24"/>
      <w:szCs w:val="24"/>
    </w:rPr>
  </w:style>
  <w:style w:type="paragraph" w:styleId="Paprastasistekstas">
    <w:name w:val="Plain Text"/>
    <w:basedOn w:val="prastasis"/>
    <w:link w:val="PaprastasistekstasDiagrama"/>
    <w:uiPriority w:val="99"/>
    <w:rsid w:val="00F311D6"/>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F311D6"/>
    <w:rPr>
      <w:rFonts w:ascii="Courier New" w:eastAsia="SimSun" w:hAnsi="Courier New" w:cs="Courier New"/>
      <w:sz w:val="20"/>
      <w:szCs w:val="20"/>
      <w:lang w:val="lt-LT" w:eastAsia="lt-LT" w:bidi="lt-LT"/>
    </w:rPr>
  </w:style>
  <w:style w:type="paragraph" w:styleId="Pasveikinimas">
    <w:name w:val="Salutation"/>
    <w:basedOn w:val="prastasis"/>
    <w:next w:val="prastasis"/>
    <w:link w:val="PasveikinimasDiagrama"/>
    <w:semiHidden/>
    <w:rsid w:val="00F311D6"/>
  </w:style>
  <w:style w:type="character" w:customStyle="1" w:styleId="PasveikinimasDiagrama">
    <w:name w:val="Pasveikinimas Diagrama"/>
    <w:basedOn w:val="Numatytasispastraiposriftas"/>
    <w:link w:val="Pasveikinimas"/>
    <w:semiHidden/>
    <w:rsid w:val="00F311D6"/>
    <w:rPr>
      <w:rFonts w:ascii="Verdana" w:eastAsia="SimSun" w:hAnsi="Verdana" w:cs="Times New Roman"/>
      <w:sz w:val="18"/>
      <w:szCs w:val="18"/>
      <w:lang w:val="lt-LT" w:eastAsia="lt-LT" w:bidi="lt-LT"/>
    </w:rPr>
  </w:style>
  <w:style w:type="character" w:styleId="Grietas">
    <w:name w:val="Strong"/>
    <w:uiPriority w:val="99"/>
    <w:qFormat/>
    <w:rsid w:val="00F311D6"/>
    <w:rPr>
      <w:b/>
      <w:bCs/>
    </w:rPr>
  </w:style>
  <w:style w:type="table" w:styleId="Lentelstinklelis">
    <w:name w:val="Table Grid"/>
    <w:basedOn w:val="prastojilentel"/>
    <w:rsid w:val="00F311D6"/>
    <w:pPr>
      <w:spacing w:after="0" w:line="240" w:lineRule="auto"/>
    </w:pPr>
    <w:rPr>
      <w:rFonts w:ascii="Verdana" w:eastAsia="SimSun" w:hAnsi="Verdana" w:cs="Times New Roman"/>
      <w:sz w:val="20"/>
      <w:szCs w:val="20"/>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a">
    <w:name w:val="table of authorities"/>
    <w:basedOn w:val="prastasis"/>
    <w:next w:val="prastasis"/>
    <w:semiHidden/>
    <w:rsid w:val="00F311D6"/>
    <w:pPr>
      <w:ind w:left="180" w:hanging="180"/>
    </w:pPr>
  </w:style>
  <w:style w:type="paragraph" w:styleId="Iliustracijsraas">
    <w:name w:val="table of figures"/>
    <w:basedOn w:val="prastasis"/>
    <w:next w:val="prastasis"/>
    <w:semiHidden/>
    <w:rsid w:val="00F311D6"/>
  </w:style>
  <w:style w:type="paragraph" w:styleId="Literatrossraoantrat">
    <w:name w:val="toa heading"/>
    <w:basedOn w:val="prastasis"/>
    <w:next w:val="prastasis"/>
    <w:semiHidden/>
    <w:rsid w:val="00F311D6"/>
    <w:pPr>
      <w:spacing w:before="120"/>
    </w:pPr>
    <w:rPr>
      <w:rFonts w:ascii="Arial" w:hAnsi="Arial" w:cs="Arial"/>
      <w:b/>
      <w:bCs/>
      <w:sz w:val="24"/>
      <w:szCs w:val="24"/>
    </w:rPr>
  </w:style>
  <w:style w:type="paragraph" w:customStyle="1" w:styleId="DoccategoryheadingAgency">
    <w:name w:val="Doc category heading (Agency)"/>
    <w:next w:val="BodytextAgency"/>
    <w:rsid w:val="00F311D6"/>
    <w:pPr>
      <w:keepNext/>
      <w:pBdr>
        <w:bottom w:val="single" w:sz="4" w:space="1" w:color="auto"/>
      </w:pBdr>
      <w:spacing w:before="567" w:after="0" w:line="240" w:lineRule="auto"/>
    </w:pPr>
    <w:rPr>
      <w:rFonts w:ascii="Verdana" w:eastAsia="Verdana" w:hAnsi="Verdana" w:cs="Verdana"/>
      <w:b/>
      <w:color w:val="003399"/>
      <w:sz w:val="18"/>
      <w:szCs w:val="18"/>
      <w:lang w:val="lt-LT" w:eastAsia="lt-LT" w:bidi="lt-LT"/>
    </w:rPr>
  </w:style>
  <w:style w:type="paragraph" w:styleId="Pataisymai">
    <w:name w:val="Revision"/>
    <w:hidden/>
    <w:uiPriority w:val="99"/>
    <w:semiHidden/>
    <w:rsid w:val="00F311D6"/>
    <w:pPr>
      <w:spacing w:after="0" w:line="240" w:lineRule="auto"/>
    </w:pPr>
    <w:rPr>
      <w:rFonts w:ascii="Verdana" w:eastAsia="SimSun" w:hAnsi="Verdana" w:cs="Times New Roman"/>
      <w:sz w:val="18"/>
      <w:szCs w:val="18"/>
      <w:lang w:val="lt-LT" w:eastAsia="lt-LT" w:bidi="lt-LT"/>
    </w:rPr>
  </w:style>
  <w:style w:type="numbering" w:customStyle="1" w:styleId="Sraonra1">
    <w:name w:val="Sąrašo nėra1"/>
    <w:next w:val="Sraonra"/>
    <w:uiPriority w:val="99"/>
    <w:semiHidden/>
    <w:unhideWhenUsed/>
    <w:rsid w:val="00F311D6"/>
  </w:style>
  <w:style w:type="character" w:customStyle="1" w:styleId="AntratsDiagrama">
    <w:name w:val="Antraštės Diagrama"/>
    <w:basedOn w:val="Numatytasispastraiposriftas"/>
    <w:link w:val="Antrats"/>
    <w:rsid w:val="00F311D6"/>
    <w:rPr>
      <w:rFonts w:ascii="Verdana" w:eastAsia="SimSun" w:hAnsi="Verdana" w:cs="Times New Roman"/>
      <w:sz w:val="18"/>
      <w:szCs w:val="18"/>
      <w:lang w:val="lt-LT" w:eastAsia="lt-LT" w:bidi="lt-LT"/>
    </w:rPr>
  </w:style>
  <w:style w:type="paragraph" w:customStyle="1" w:styleId="MemoHeaderStyle">
    <w:name w:val="MemoHeaderStyle"/>
    <w:basedOn w:val="prastasis"/>
    <w:next w:val="prastasis"/>
    <w:rsid w:val="00F311D6"/>
    <w:pPr>
      <w:tabs>
        <w:tab w:val="left" w:pos="567"/>
      </w:tabs>
      <w:spacing w:line="120" w:lineRule="atLeast"/>
      <w:ind w:left="1418"/>
      <w:jc w:val="both"/>
    </w:pPr>
    <w:rPr>
      <w:rFonts w:ascii="Arial" w:eastAsia="Times New Roman" w:hAnsi="Arial"/>
      <w:b/>
      <w:smallCaps/>
      <w:sz w:val="22"/>
      <w:szCs w:val="20"/>
    </w:rPr>
  </w:style>
  <w:style w:type="paragraph" w:customStyle="1" w:styleId="EMEAEnBodyText">
    <w:name w:val="EMEA En Body Text"/>
    <w:basedOn w:val="prastasis"/>
    <w:uiPriority w:val="99"/>
    <w:rsid w:val="00F311D6"/>
    <w:pPr>
      <w:spacing w:before="120" w:after="120"/>
      <w:jc w:val="both"/>
    </w:pPr>
    <w:rPr>
      <w:rFonts w:ascii="Times New Roman" w:eastAsia="Times New Roman" w:hAnsi="Times New Roman"/>
      <w:sz w:val="22"/>
      <w:szCs w:val="20"/>
    </w:rPr>
  </w:style>
  <w:style w:type="character" w:customStyle="1" w:styleId="BodytextAgencyChar">
    <w:name w:val="Body text (Agency) Char"/>
    <w:link w:val="BodytextAgency"/>
    <w:uiPriority w:val="99"/>
    <w:rsid w:val="00F311D6"/>
    <w:rPr>
      <w:rFonts w:ascii="Verdana" w:eastAsia="Verdana" w:hAnsi="Verdana" w:cs="Times New Roman"/>
      <w:sz w:val="18"/>
      <w:szCs w:val="18"/>
      <w:lang w:val="lt-LT" w:eastAsia="lt-LT" w:bidi="lt-LT"/>
    </w:rPr>
  </w:style>
  <w:style w:type="character" w:customStyle="1" w:styleId="DraftingNotesAgencyChar">
    <w:name w:val="Drafting Notes (Agency) Char"/>
    <w:link w:val="DraftingNotesAgency"/>
    <w:rsid w:val="00F311D6"/>
    <w:rPr>
      <w:rFonts w:ascii="Courier New" w:eastAsia="Verdana" w:hAnsi="Courier New" w:cs="Times New Roman"/>
      <w:i/>
      <w:color w:val="339966"/>
      <w:szCs w:val="18"/>
      <w:lang w:val="lt-LT" w:eastAsia="lt-LT" w:bidi="lt-LT"/>
    </w:rPr>
  </w:style>
  <w:style w:type="table" w:customStyle="1" w:styleId="TablegridAgencyblack1">
    <w:name w:val="Table grid (Agency) black1"/>
    <w:basedOn w:val="prastojilentel"/>
    <w:semiHidden/>
    <w:rsid w:val="00F311D6"/>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customStyle="1" w:styleId="NormalAgencyChar">
    <w:name w:val="Normal (Agency) Char"/>
    <w:link w:val="NormalAgency"/>
    <w:uiPriority w:val="99"/>
    <w:rsid w:val="00F311D6"/>
    <w:rPr>
      <w:rFonts w:ascii="Verdana" w:eastAsia="Verdana" w:hAnsi="Verdana" w:cs="Verdana"/>
      <w:sz w:val="18"/>
      <w:szCs w:val="18"/>
      <w:lang w:val="lt-LT" w:eastAsia="lt-LT" w:bidi="lt-LT"/>
    </w:rPr>
  </w:style>
  <w:style w:type="character" w:customStyle="1" w:styleId="DoNotTranslateExternal1">
    <w:name w:val="DoNotTranslateExternal1"/>
    <w:qFormat/>
    <w:rsid w:val="00F311D6"/>
    <w:rPr>
      <w:b/>
      <w:noProof/>
      <w:szCs w:val="22"/>
    </w:rPr>
  </w:style>
  <w:style w:type="paragraph" w:styleId="Sraopastraipa">
    <w:name w:val="List Paragraph"/>
    <w:basedOn w:val="prastasis"/>
    <w:uiPriority w:val="34"/>
    <w:qFormat/>
    <w:rsid w:val="00F311D6"/>
    <w:pPr>
      <w:tabs>
        <w:tab w:val="left" w:pos="567"/>
      </w:tabs>
      <w:spacing w:line="260" w:lineRule="exact"/>
      <w:ind w:left="720"/>
      <w:contextualSpacing/>
    </w:pPr>
    <w:rPr>
      <w:rFonts w:ascii="Times New Roman" w:eastAsia="Times New Roman" w:hAnsi="Times New Roman"/>
      <w:sz w:val="22"/>
      <w:szCs w:val="20"/>
    </w:rPr>
  </w:style>
  <w:style w:type="paragraph" w:customStyle="1" w:styleId="TableContents">
    <w:name w:val="Table Contents"/>
    <w:basedOn w:val="prastasis"/>
    <w:rsid w:val="00F311D6"/>
    <w:pPr>
      <w:suppressLineNumbers/>
      <w:tabs>
        <w:tab w:val="left" w:pos="567"/>
      </w:tabs>
      <w:suppressAutoHyphens/>
      <w:spacing w:line="260" w:lineRule="exact"/>
    </w:pPr>
    <w:rPr>
      <w:rFonts w:ascii="Times New Roman" w:eastAsia="Times New Roman" w:hAnsi="Times New Roman"/>
      <w:sz w:val="22"/>
      <w:szCs w:val="20"/>
      <w:lang w:val="en-GB" w:eastAsia="zh-CN" w:bidi="ar-SA"/>
    </w:rPr>
  </w:style>
  <w:style w:type="numbering" w:customStyle="1" w:styleId="Sraonra2">
    <w:name w:val="Sąrašo nėra2"/>
    <w:next w:val="Sraonra"/>
    <w:uiPriority w:val="99"/>
    <w:semiHidden/>
    <w:unhideWhenUsed/>
    <w:rsid w:val="00F311D6"/>
  </w:style>
  <w:style w:type="character" w:customStyle="1" w:styleId="tw4winError">
    <w:name w:val="tw4winError"/>
    <w:uiPriority w:val="99"/>
    <w:rsid w:val="00F311D6"/>
    <w:rPr>
      <w:rFonts w:ascii="Courier New" w:hAnsi="Courier New"/>
      <w:color w:val="00FF00"/>
      <w:sz w:val="40"/>
    </w:rPr>
  </w:style>
  <w:style w:type="character" w:customStyle="1" w:styleId="tw4winTerm">
    <w:name w:val="tw4winTerm"/>
    <w:uiPriority w:val="99"/>
    <w:rsid w:val="00F311D6"/>
    <w:rPr>
      <w:color w:val="0000FF"/>
    </w:rPr>
  </w:style>
  <w:style w:type="character" w:customStyle="1" w:styleId="tw4winPopup">
    <w:name w:val="tw4winPopup"/>
    <w:uiPriority w:val="99"/>
    <w:rsid w:val="00F311D6"/>
    <w:rPr>
      <w:rFonts w:ascii="Courier New" w:hAnsi="Courier New"/>
      <w:noProof/>
      <w:color w:val="008000"/>
    </w:rPr>
  </w:style>
  <w:style w:type="character" w:customStyle="1" w:styleId="tw4winJump">
    <w:name w:val="tw4winJump"/>
    <w:uiPriority w:val="99"/>
    <w:rsid w:val="00F311D6"/>
    <w:rPr>
      <w:rFonts w:ascii="Courier New" w:hAnsi="Courier New"/>
      <w:noProof/>
      <w:color w:val="008080"/>
    </w:rPr>
  </w:style>
  <w:style w:type="character" w:customStyle="1" w:styleId="tw4winExternal">
    <w:name w:val="tw4winExternal"/>
    <w:uiPriority w:val="99"/>
    <w:rsid w:val="00F311D6"/>
    <w:rPr>
      <w:rFonts w:ascii="Courier New" w:hAnsi="Courier New"/>
      <w:noProof/>
      <w:color w:val="808080"/>
    </w:rPr>
  </w:style>
  <w:style w:type="character" w:customStyle="1" w:styleId="tw4winInternal">
    <w:name w:val="tw4winInternal"/>
    <w:uiPriority w:val="99"/>
    <w:rsid w:val="00F311D6"/>
    <w:rPr>
      <w:rFonts w:ascii="Courier New" w:hAnsi="Courier New"/>
      <w:noProof/>
      <w:color w:val="FF0000"/>
    </w:rPr>
  </w:style>
  <w:style w:type="character" w:customStyle="1" w:styleId="DONOTTRANSLATE">
    <w:name w:val="DO_NOT_TRANSLATE"/>
    <w:uiPriority w:val="99"/>
    <w:rsid w:val="00F311D6"/>
    <w:rPr>
      <w:rFonts w:ascii="Courier New" w:hAnsi="Courier New"/>
      <w:noProof/>
      <w:color w:val="800000"/>
    </w:rPr>
  </w:style>
  <w:style w:type="character" w:customStyle="1" w:styleId="tw4winMark">
    <w:name w:val="tw4winMark"/>
    <w:uiPriority w:val="99"/>
    <w:rsid w:val="00F311D6"/>
    <w:rPr>
      <w:rFonts w:ascii="Courier New" w:hAnsi="Courier New"/>
      <w:vanish/>
      <w:color w:val="800080"/>
      <w:sz w:val="24"/>
      <w:vertAlign w:val="subscript"/>
    </w:rPr>
  </w:style>
  <w:style w:type="paragraph" w:styleId="Pagrindiniotekstotrauka">
    <w:name w:val="Body Text Indent"/>
    <w:basedOn w:val="prastasis"/>
    <w:link w:val="PagrindiniotekstotraukaDiagrama"/>
    <w:uiPriority w:val="99"/>
    <w:rsid w:val="00F311D6"/>
    <w:pPr>
      <w:autoSpaceDE w:val="0"/>
      <w:autoSpaceDN w:val="0"/>
      <w:adjustRightInd w:val="0"/>
      <w:ind w:left="720"/>
      <w:jc w:val="both"/>
    </w:pPr>
    <w:rPr>
      <w:rFonts w:ascii="Times New Roman" w:hAnsi="Times New Roman"/>
      <w:sz w:val="20"/>
      <w:szCs w:val="20"/>
      <w:lang w:val="en-GB" w:eastAsia="en-GB" w:bidi="ar-SA"/>
    </w:rPr>
  </w:style>
  <w:style w:type="character" w:customStyle="1" w:styleId="PagrindiniotekstotraukaDiagrama">
    <w:name w:val="Pagrindinio teksto įtrauka Diagrama"/>
    <w:basedOn w:val="Numatytasispastraiposriftas"/>
    <w:link w:val="Pagrindiniotekstotrauka"/>
    <w:uiPriority w:val="99"/>
    <w:rsid w:val="00F311D6"/>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F311D6"/>
    <w:pPr>
      <w:autoSpaceDE w:val="0"/>
      <w:autoSpaceDN w:val="0"/>
      <w:adjustRightInd w:val="0"/>
      <w:jc w:val="both"/>
    </w:pPr>
    <w:rPr>
      <w:rFonts w:ascii="Times New Roman" w:hAnsi="Times New Roman"/>
      <w:color w:val="0000FF"/>
      <w:sz w:val="20"/>
      <w:szCs w:val="20"/>
      <w:lang w:val="en-GB" w:eastAsia="en-GB" w:bidi="ar-SA"/>
    </w:rPr>
  </w:style>
  <w:style w:type="character" w:customStyle="1" w:styleId="Pagrindinistekstas3Diagrama">
    <w:name w:val="Pagrindinis tekstas 3 Diagrama"/>
    <w:basedOn w:val="Numatytasispastraiposriftas"/>
    <w:link w:val="Pagrindinistekstas3"/>
    <w:uiPriority w:val="99"/>
    <w:rsid w:val="00F311D6"/>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F311D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hAnsi="Times New Roman"/>
      <w:b/>
      <w:bCs/>
      <w:color w:val="0000FF"/>
      <w:sz w:val="20"/>
      <w:szCs w:val="20"/>
      <w:lang w:val="en-GB" w:eastAsia="en-US" w:bidi="ar-SA"/>
    </w:rPr>
  </w:style>
  <w:style w:type="character" w:customStyle="1" w:styleId="Pagrindiniotekstotrauka2Diagrama">
    <w:name w:val="Pagrindinio teksto įtrauka 2 Diagrama"/>
    <w:basedOn w:val="Numatytasispastraiposriftas"/>
    <w:link w:val="Pagrindiniotekstotrauka2"/>
    <w:uiPriority w:val="99"/>
    <w:rsid w:val="00F311D6"/>
    <w:rPr>
      <w:rFonts w:ascii="Times New Roman" w:eastAsia="SimSun" w:hAnsi="Times New Roman" w:cs="Times New Roman"/>
      <w:b/>
      <w:bCs/>
      <w:color w:val="0000FF"/>
      <w:sz w:val="20"/>
      <w:szCs w:val="20"/>
      <w:lang w:val="en-GB"/>
    </w:rPr>
  </w:style>
  <w:style w:type="paragraph" w:styleId="Pagrindinistekstas2">
    <w:name w:val="Body Text 2"/>
    <w:basedOn w:val="prastasis"/>
    <w:link w:val="Pagrindinistekstas2Diagrama"/>
    <w:uiPriority w:val="99"/>
    <w:rsid w:val="00F311D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hAnsi="Times New Roman"/>
      <w:b/>
      <w:bCs/>
      <w:color w:val="0000FF"/>
      <w:sz w:val="20"/>
      <w:szCs w:val="20"/>
      <w:u w:val="single"/>
      <w:lang w:val="en-GB" w:eastAsia="en-US" w:bidi="ar-SA"/>
    </w:rPr>
  </w:style>
  <w:style w:type="character" w:customStyle="1" w:styleId="Pagrindinistekstas2Diagrama">
    <w:name w:val="Pagrindinis tekstas 2 Diagrama"/>
    <w:basedOn w:val="Numatytasispastraiposriftas"/>
    <w:link w:val="Pagrindinistekstas2"/>
    <w:uiPriority w:val="99"/>
    <w:rsid w:val="00F311D6"/>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F311D6"/>
    <w:pPr>
      <w:tabs>
        <w:tab w:val="num" w:pos="720"/>
      </w:tabs>
      <w:spacing w:after="120"/>
      <w:ind w:left="284" w:hanging="284"/>
    </w:pPr>
    <w:rPr>
      <w:rFonts w:ascii="Arial" w:hAnsi="Arial" w:cs="Arial"/>
      <w:b/>
      <w:bCs/>
      <w:sz w:val="24"/>
      <w:szCs w:val="20"/>
      <w:lang w:val="en-GB" w:eastAsia="en-US" w:bidi="ar-SA"/>
    </w:rPr>
  </w:style>
  <w:style w:type="paragraph" w:customStyle="1" w:styleId="AHeader2">
    <w:name w:val="AHeader 2"/>
    <w:basedOn w:val="AHeader1"/>
    <w:uiPriority w:val="99"/>
    <w:rsid w:val="00F311D6"/>
    <w:pPr>
      <w:tabs>
        <w:tab w:val="clear" w:pos="720"/>
        <w:tab w:val="num" w:pos="360"/>
      </w:tabs>
      <w:ind w:left="709" w:hanging="425"/>
    </w:pPr>
    <w:rPr>
      <w:sz w:val="22"/>
    </w:rPr>
  </w:style>
  <w:style w:type="paragraph" w:customStyle="1" w:styleId="AHeader3">
    <w:name w:val="AHeader 3"/>
    <w:basedOn w:val="AHeader2"/>
    <w:uiPriority w:val="99"/>
    <w:rsid w:val="00F311D6"/>
    <w:pPr>
      <w:ind w:left="1276" w:hanging="567"/>
    </w:pPr>
  </w:style>
  <w:style w:type="paragraph" w:customStyle="1" w:styleId="AHeader2abc">
    <w:name w:val="AHeader 2 abc"/>
    <w:basedOn w:val="AHeader3"/>
    <w:uiPriority w:val="99"/>
    <w:rsid w:val="00F311D6"/>
    <w:pPr>
      <w:jc w:val="both"/>
    </w:pPr>
    <w:rPr>
      <w:b w:val="0"/>
      <w:bCs w:val="0"/>
    </w:rPr>
  </w:style>
  <w:style w:type="paragraph" w:customStyle="1" w:styleId="AHeader3abc">
    <w:name w:val="AHeader 3 abc"/>
    <w:basedOn w:val="AHeader2abc"/>
    <w:uiPriority w:val="99"/>
    <w:rsid w:val="00F311D6"/>
    <w:pPr>
      <w:ind w:left="1701" w:hanging="425"/>
    </w:pPr>
  </w:style>
  <w:style w:type="paragraph" w:styleId="Pagrindiniotekstotrauka3">
    <w:name w:val="Body Text Indent 3"/>
    <w:basedOn w:val="prastasis"/>
    <w:link w:val="Pagrindiniotekstotrauka3Diagrama"/>
    <w:uiPriority w:val="99"/>
    <w:rsid w:val="00F311D6"/>
    <w:pPr>
      <w:tabs>
        <w:tab w:val="left" w:pos="567"/>
        <w:tab w:val="left" w:pos="1134"/>
      </w:tabs>
      <w:autoSpaceDE w:val="0"/>
      <w:autoSpaceDN w:val="0"/>
      <w:adjustRightInd w:val="0"/>
      <w:spacing w:line="260" w:lineRule="exact"/>
      <w:ind w:left="633"/>
      <w:jc w:val="both"/>
    </w:pPr>
    <w:rPr>
      <w:rFonts w:ascii="Times New Roman" w:hAnsi="Times New Roman"/>
      <w:sz w:val="20"/>
      <w:szCs w:val="21"/>
      <w:lang w:val="en-GB" w:eastAsia="en-US" w:bidi="ar-SA"/>
    </w:rPr>
  </w:style>
  <w:style w:type="character" w:customStyle="1" w:styleId="Pagrindiniotekstotrauka3Diagrama">
    <w:name w:val="Pagrindinio teksto įtrauka 3 Diagrama"/>
    <w:basedOn w:val="Numatytasispastraiposriftas"/>
    <w:link w:val="Pagrindiniotekstotrauka3"/>
    <w:uiPriority w:val="99"/>
    <w:rsid w:val="00F311D6"/>
    <w:rPr>
      <w:rFonts w:ascii="Times New Roman" w:eastAsia="SimSun" w:hAnsi="Times New Roman" w:cs="Times New Roman"/>
      <w:sz w:val="20"/>
      <w:szCs w:val="21"/>
      <w:lang w:val="en-GB"/>
    </w:rPr>
  </w:style>
  <w:style w:type="table" w:customStyle="1" w:styleId="TablegridAgencyblack2">
    <w:name w:val="Table grid (Agency) black2"/>
    <w:uiPriority w:val="99"/>
    <w:semiHidden/>
    <w:rsid w:val="00F311D6"/>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Default">
    <w:name w:val="Default"/>
    <w:rsid w:val="00F311D6"/>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F311D6"/>
    <w:pPr>
      <w:jc w:val="center"/>
    </w:pPr>
    <w:rPr>
      <w:rFonts w:ascii="Times New Roman" w:hAnsi="Times New Roman"/>
      <w:b/>
      <w:sz w:val="20"/>
      <w:szCs w:val="20"/>
      <w:lang w:val="en-GB" w:eastAsia="en-US" w:bidi="ar-SA"/>
    </w:rPr>
  </w:style>
  <w:style w:type="character" w:customStyle="1" w:styleId="PavadinimasDiagrama">
    <w:name w:val="Pavadinimas Diagrama"/>
    <w:basedOn w:val="Numatytasispastraiposriftas"/>
    <w:link w:val="Pavadinimas"/>
    <w:uiPriority w:val="99"/>
    <w:rsid w:val="00F311D6"/>
    <w:rPr>
      <w:rFonts w:ascii="Times New Roman" w:eastAsia="SimSun" w:hAnsi="Times New Roman" w:cs="Times New Roman"/>
      <w:b/>
      <w:sz w:val="20"/>
      <w:szCs w:val="20"/>
      <w:lang w:val="en-GB"/>
    </w:rPr>
  </w:style>
  <w:style w:type="paragraph" w:customStyle="1" w:styleId="BTEMEASMCA">
    <w:name w:val="BT EMEA_SMCA"/>
    <w:basedOn w:val="prastasis"/>
    <w:link w:val="BTEMEASMCAChar"/>
    <w:autoRedefine/>
    <w:uiPriority w:val="99"/>
    <w:rsid w:val="00F311D6"/>
    <w:rPr>
      <w:rFonts w:ascii="Times New Roman" w:hAnsi="Times New Roman"/>
      <w:noProof/>
      <w:sz w:val="20"/>
      <w:szCs w:val="20"/>
      <w:lang w:val="en-GB" w:eastAsia="en-US" w:bidi="ar-SA"/>
    </w:rPr>
  </w:style>
  <w:style w:type="character" w:customStyle="1" w:styleId="BTEMEASMCAChar">
    <w:name w:val="BT EMEA_SMCA Char"/>
    <w:link w:val="BTEMEASMCA"/>
    <w:uiPriority w:val="99"/>
    <w:locked/>
    <w:rsid w:val="00F311D6"/>
    <w:rPr>
      <w:rFonts w:ascii="Times New Roman" w:eastAsia="SimSun" w:hAnsi="Times New Roman" w:cs="Times New Roman"/>
      <w:noProof/>
      <w:sz w:val="20"/>
      <w:szCs w:val="20"/>
      <w:lang w:val="en-GB"/>
    </w:rPr>
  </w:style>
  <w:style w:type="character" w:customStyle="1" w:styleId="CharChar12">
    <w:name w:val="Char Char12"/>
    <w:locked/>
    <w:rsid w:val="00F311D6"/>
    <w:rPr>
      <w:snapToGrid w:val="0"/>
      <w:lang w:val="en-GB" w:eastAsia="en-US" w:bidi="ar-SA"/>
    </w:rPr>
  </w:style>
  <w:style w:type="table" w:customStyle="1" w:styleId="Lentelstinklelis1">
    <w:name w:val="Lentelės tinklelis1"/>
    <w:basedOn w:val="prastojilentel"/>
    <w:next w:val="Lentelstinklelis"/>
    <w:rsid w:val="00F311D6"/>
    <w:pPr>
      <w:spacing w:after="0" w:line="240" w:lineRule="auto"/>
    </w:pPr>
    <w:rPr>
      <w:rFonts w:ascii="Times New Roman" w:eastAsia="Times New Roman" w:hAnsi="Times New Roman" w:cs="Times New Roman"/>
      <w:sz w:val="20"/>
      <w:szCs w:val="20"/>
      <w:lang w:val="fr-LU" w:eastAsia="fr-L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0">
    <w:name w:val="CM50"/>
    <w:basedOn w:val="Default"/>
    <w:next w:val="Default"/>
    <w:uiPriority w:val="99"/>
    <w:rsid w:val="00F311D6"/>
    <w:pPr>
      <w:widowControl w:val="0"/>
    </w:pPr>
    <w:rPr>
      <w:rFonts w:eastAsia="Times New Roman"/>
      <w:color w:val="auto"/>
      <w:lang w:eastAsia="en-US"/>
    </w:rPr>
  </w:style>
  <w:style w:type="paragraph" w:customStyle="1" w:styleId="CM4">
    <w:name w:val="CM4"/>
    <w:basedOn w:val="Default"/>
    <w:next w:val="Default"/>
    <w:uiPriority w:val="99"/>
    <w:rsid w:val="00F311D6"/>
    <w:pPr>
      <w:widowControl w:val="0"/>
      <w:spacing w:line="256" w:lineRule="atLeast"/>
    </w:pPr>
    <w:rPr>
      <w:rFonts w:eastAsia="Times New Roman"/>
      <w:color w:val="auto"/>
      <w:lang w:eastAsia="en-US"/>
    </w:rPr>
  </w:style>
  <w:style w:type="paragraph" w:customStyle="1" w:styleId="CM22">
    <w:name w:val="CM22"/>
    <w:basedOn w:val="Default"/>
    <w:next w:val="Default"/>
    <w:uiPriority w:val="99"/>
    <w:rsid w:val="00F311D6"/>
    <w:pPr>
      <w:widowControl w:val="0"/>
      <w:spacing w:line="256" w:lineRule="atLeast"/>
    </w:pPr>
    <w:rPr>
      <w:rFonts w:eastAsia="Times New Roman"/>
      <w:color w:val="auto"/>
      <w:lang w:eastAsia="en-US"/>
    </w:rPr>
  </w:style>
  <w:style w:type="paragraph" w:customStyle="1" w:styleId="CM23">
    <w:name w:val="CM23"/>
    <w:basedOn w:val="Default"/>
    <w:next w:val="Default"/>
    <w:uiPriority w:val="99"/>
    <w:rsid w:val="00F311D6"/>
    <w:pPr>
      <w:widowControl w:val="0"/>
      <w:spacing w:line="258" w:lineRule="atLeast"/>
    </w:pPr>
    <w:rPr>
      <w:rFonts w:eastAsia="Times New Roman"/>
      <w:color w:val="auto"/>
      <w:lang w:eastAsia="en-US"/>
    </w:rPr>
  </w:style>
  <w:style w:type="paragraph" w:customStyle="1" w:styleId="CM52">
    <w:name w:val="CM52"/>
    <w:basedOn w:val="Default"/>
    <w:next w:val="Default"/>
    <w:uiPriority w:val="99"/>
    <w:rsid w:val="00F311D6"/>
    <w:pPr>
      <w:widowControl w:val="0"/>
    </w:pPr>
    <w:rPr>
      <w:rFonts w:eastAsia="Times New Roman"/>
      <w:color w:val="auto"/>
      <w:lang w:eastAsia="en-US"/>
    </w:rPr>
  </w:style>
  <w:style w:type="paragraph" w:customStyle="1" w:styleId="CM6">
    <w:name w:val="CM6"/>
    <w:basedOn w:val="Default"/>
    <w:next w:val="Default"/>
    <w:uiPriority w:val="99"/>
    <w:rsid w:val="00F311D6"/>
    <w:pPr>
      <w:widowControl w:val="0"/>
      <w:spacing w:line="256" w:lineRule="atLeast"/>
    </w:pPr>
    <w:rPr>
      <w:rFonts w:eastAsia="Times New Roman"/>
      <w:color w:val="auto"/>
      <w:lang w:eastAsia="en-US"/>
    </w:rPr>
  </w:style>
  <w:style w:type="paragraph" w:customStyle="1" w:styleId="CM13">
    <w:name w:val="CM13"/>
    <w:basedOn w:val="Default"/>
    <w:next w:val="Default"/>
    <w:uiPriority w:val="99"/>
    <w:rsid w:val="00F311D6"/>
    <w:pPr>
      <w:widowControl w:val="0"/>
      <w:spacing w:line="256" w:lineRule="atLeast"/>
    </w:pPr>
    <w:rPr>
      <w:rFonts w:eastAsia="Times New Roman"/>
      <w:color w:val="auto"/>
      <w:lang w:eastAsia="en-US"/>
    </w:rPr>
  </w:style>
  <w:style w:type="paragraph" w:customStyle="1" w:styleId="CM19">
    <w:name w:val="CM19"/>
    <w:basedOn w:val="Default"/>
    <w:next w:val="Default"/>
    <w:uiPriority w:val="99"/>
    <w:rsid w:val="00F311D6"/>
    <w:pPr>
      <w:widowControl w:val="0"/>
      <w:spacing w:line="253" w:lineRule="atLeast"/>
    </w:pPr>
    <w:rPr>
      <w:rFonts w:eastAsia="Times New Roman"/>
      <w:color w:val="auto"/>
      <w:lang w:eastAsia="en-US"/>
    </w:rPr>
  </w:style>
  <w:style w:type="paragraph" w:customStyle="1" w:styleId="CM27">
    <w:name w:val="CM27"/>
    <w:basedOn w:val="Default"/>
    <w:next w:val="Default"/>
    <w:uiPriority w:val="99"/>
    <w:rsid w:val="00F311D6"/>
    <w:pPr>
      <w:widowControl w:val="0"/>
      <w:spacing w:line="256" w:lineRule="atLeast"/>
    </w:pPr>
    <w:rPr>
      <w:rFonts w:eastAsia="Times New Roman"/>
      <w:color w:val="auto"/>
      <w:lang w:eastAsia="en-US"/>
    </w:rPr>
  </w:style>
  <w:style w:type="paragraph" w:customStyle="1" w:styleId="CM61">
    <w:name w:val="CM61"/>
    <w:basedOn w:val="Default"/>
    <w:next w:val="Default"/>
    <w:uiPriority w:val="99"/>
    <w:rsid w:val="00F311D6"/>
    <w:pPr>
      <w:widowControl w:val="0"/>
    </w:pPr>
    <w:rPr>
      <w:rFonts w:eastAsia="Times New Roman"/>
      <w:color w:val="auto"/>
      <w:lang w:eastAsia="en-US"/>
    </w:rPr>
  </w:style>
  <w:style w:type="paragraph" w:customStyle="1" w:styleId="CM5">
    <w:name w:val="CM5"/>
    <w:basedOn w:val="Default"/>
    <w:next w:val="Default"/>
    <w:uiPriority w:val="99"/>
    <w:rsid w:val="00F311D6"/>
    <w:pPr>
      <w:widowControl w:val="0"/>
      <w:spacing w:line="256" w:lineRule="atLeast"/>
    </w:pPr>
    <w:rPr>
      <w:rFonts w:eastAsia="Times New Roman"/>
      <w:color w:val="auto"/>
      <w:lang w:eastAsia="en-US"/>
    </w:rPr>
  </w:style>
  <w:style w:type="paragraph" w:customStyle="1" w:styleId="CM9">
    <w:name w:val="CM9"/>
    <w:basedOn w:val="Default"/>
    <w:next w:val="Default"/>
    <w:uiPriority w:val="99"/>
    <w:rsid w:val="00F311D6"/>
    <w:pPr>
      <w:widowControl w:val="0"/>
    </w:pPr>
    <w:rPr>
      <w:rFonts w:eastAsia="Times New Roman"/>
      <w:color w:val="auto"/>
      <w:lang w:eastAsia="en-US"/>
    </w:rPr>
  </w:style>
  <w:style w:type="paragraph" w:customStyle="1" w:styleId="CM54">
    <w:name w:val="CM54"/>
    <w:basedOn w:val="Default"/>
    <w:next w:val="Default"/>
    <w:uiPriority w:val="99"/>
    <w:rsid w:val="00F311D6"/>
    <w:pPr>
      <w:widowControl w:val="0"/>
    </w:pPr>
    <w:rPr>
      <w:rFonts w:eastAsia="Times New Roman"/>
      <w:color w:val="auto"/>
      <w:lang w:eastAsia="en-US"/>
    </w:rPr>
  </w:style>
  <w:style w:type="paragraph" w:customStyle="1" w:styleId="CM21">
    <w:name w:val="CM21"/>
    <w:basedOn w:val="Default"/>
    <w:next w:val="Default"/>
    <w:uiPriority w:val="99"/>
    <w:rsid w:val="00F311D6"/>
    <w:pPr>
      <w:widowControl w:val="0"/>
      <w:spacing w:line="256" w:lineRule="atLeast"/>
    </w:pPr>
    <w:rPr>
      <w:rFonts w:eastAsia="Times New Roman"/>
      <w:color w:val="auto"/>
      <w:lang w:eastAsia="en-US"/>
    </w:rPr>
  </w:style>
  <w:style w:type="paragraph" w:customStyle="1" w:styleId="CM62">
    <w:name w:val="CM62"/>
    <w:basedOn w:val="Default"/>
    <w:next w:val="Default"/>
    <w:uiPriority w:val="99"/>
    <w:rsid w:val="00F311D6"/>
    <w:pPr>
      <w:widowControl w:val="0"/>
    </w:pPr>
    <w:rPr>
      <w:rFonts w:eastAsia="Times New Roman"/>
      <w:color w:val="auto"/>
      <w:lang w:eastAsia="en-US"/>
    </w:rPr>
  </w:style>
  <w:style w:type="paragraph" w:customStyle="1" w:styleId="CM16">
    <w:name w:val="CM16"/>
    <w:basedOn w:val="Default"/>
    <w:next w:val="Default"/>
    <w:uiPriority w:val="99"/>
    <w:rsid w:val="00F311D6"/>
    <w:pPr>
      <w:widowControl w:val="0"/>
      <w:spacing w:line="256" w:lineRule="atLeast"/>
    </w:pPr>
    <w:rPr>
      <w:rFonts w:eastAsia="Times New Roman"/>
      <w:color w:val="auto"/>
      <w:lang w:eastAsia="en-US"/>
    </w:rPr>
  </w:style>
  <w:style w:type="paragraph" w:styleId="Sraas3">
    <w:name w:val="List 3"/>
    <w:basedOn w:val="Sraas"/>
    <w:rsid w:val="00F311D6"/>
    <w:pPr>
      <w:tabs>
        <w:tab w:val="clear" w:pos="567"/>
      </w:tabs>
      <w:ind w:left="1275" w:firstLine="0"/>
      <w:contextualSpacing w:val="0"/>
      <w:jc w:val="both"/>
    </w:pPr>
    <w:rPr>
      <w:snapToGrid/>
      <w:sz w:val="24"/>
      <w:szCs w:val="24"/>
      <w:lang w:eastAsia="en-GB"/>
    </w:rPr>
  </w:style>
  <w:style w:type="paragraph" w:styleId="Sraas">
    <w:name w:val="List"/>
    <w:basedOn w:val="prastasis"/>
    <w:semiHidden/>
    <w:unhideWhenUsed/>
    <w:rsid w:val="00F311D6"/>
    <w:pPr>
      <w:tabs>
        <w:tab w:val="left" w:pos="567"/>
      </w:tabs>
      <w:spacing w:line="260" w:lineRule="exact"/>
      <w:ind w:left="283" w:hanging="283"/>
      <w:contextualSpacing/>
    </w:pPr>
    <w:rPr>
      <w:rFonts w:ascii="Times New Roman" w:eastAsia="Times New Roman" w:hAnsi="Times New Roman"/>
      <w:snapToGrid w:val="0"/>
      <w:sz w:val="22"/>
      <w:szCs w:val="20"/>
      <w:lang w:val="en-GB" w:eastAsia="en-US" w:bidi="ar-SA"/>
    </w:rPr>
  </w:style>
  <w:style w:type="character" w:customStyle="1" w:styleId="hps">
    <w:name w:val="hps"/>
    <w:basedOn w:val="Numatytasispastraiposriftas"/>
    <w:rsid w:val="00F311D6"/>
  </w:style>
  <w:style w:type="character" w:customStyle="1" w:styleId="shorttext">
    <w:name w:val="short_text"/>
    <w:basedOn w:val="Numatytasispastraiposriftas"/>
    <w:rsid w:val="00F311D6"/>
  </w:style>
  <w:style w:type="character" w:customStyle="1" w:styleId="UnresolvedMention1">
    <w:name w:val="Unresolved Mention1"/>
    <w:basedOn w:val="Numatytasispastraiposriftas"/>
    <w:uiPriority w:val="99"/>
    <w:semiHidden/>
    <w:unhideWhenUsed/>
    <w:rsid w:val="00F56E6D"/>
    <w:rPr>
      <w:color w:val="605E5C"/>
      <w:shd w:val="clear" w:color="auto" w:fill="E1DFDD"/>
    </w:rPr>
  </w:style>
  <w:style w:type="character" w:customStyle="1" w:styleId="UnresolvedMention2">
    <w:name w:val="Unresolved Mention2"/>
    <w:basedOn w:val="Numatytasispastraiposriftas"/>
    <w:uiPriority w:val="99"/>
    <w:semiHidden/>
    <w:unhideWhenUsed/>
    <w:rsid w:val="00CA551E"/>
    <w:rPr>
      <w:color w:val="605E5C"/>
      <w:shd w:val="clear" w:color="auto" w:fill="E1DFDD"/>
    </w:rPr>
  </w:style>
  <w:style w:type="paragraph" w:customStyle="1" w:styleId="TableParagraph">
    <w:name w:val="Table Paragraph"/>
    <w:basedOn w:val="prastasis"/>
    <w:uiPriority w:val="1"/>
    <w:qFormat/>
    <w:rsid w:val="0069128A"/>
    <w:pPr>
      <w:widowControl w:val="0"/>
      <w:autoSpaceDE w:val="0"/>
      <w:autoSpaceDN w:val="0"/>
      <w:ind w:left="103"/>
    </w:pPr>
    <w:rPr>
      <w:rFonts w:ascii="Times New Roman" w:eastAsia="Times New Roman" w:hAnsi="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58829">
      <w:bodyDiv w:val="1"/>
      <w:marLeft w:val="0"/>
      <w:marRight w:val="0"/>
      <w:marTop w:val="0"/>
      <w:marBottom w:val="0"/>
      <w:divBdr>
        <w:top w:val="none" w:sz="0" w:space="0" w:color="auto"/>
        <w:left w:val="none" w:sz="0" w:space="0" w:color="auto"/>
        <w:bottom w:val="none" w:sz="0" w:space="0" w:color="auto"/>
        <w:right w:val="none" w:sz="0" w:space="0" w:color="auto"/>
      </w:divBdr>
    </w:div>
    <w:div w:id="184269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3.png"/><Relationship Id="rId18" Type="http://schemas.openxmlformats.org/officeDocument/2006/relationships/hyperlink" Target="http://www.ema.europa.e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NepageidaujamaR@vvkt.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vkt.lt/index.php?400428648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apris.vvkt.lt/vvkt-web/public/nrv" TargetMode="External"/><Relationship Id="rId23" Type="http://schemas.openxmlformats.org/officeDocument/2006/relationships/header" Target="header3.xml"/><Relationship Id="rId28" Type="http://schemas.microsoft.com/office/2016/09/relationships/commentsIds" Target="commentsIds.xml"/><Relationship Id="rId10" Type="http://schemas.openxmlformats.org/officeDocument/2006/relationships/hyperlink" Target="mailto:NepageidaujamaR@vvkt.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 Id="rId22" Type="http://schemas.openxmlformats.org/officeDocument/2006/relationships/footer" Target="footer2.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A3AA6-E4D4-4AB0-B323-2AD36013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47090</Words>
  <Characters>26842</Characters>
  <Application>Microsoft Office Word</Application>
  <DocSecurity>4</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Tverkuvienė</dc:creator>
  <cp:lastModifiedBy>Albina Burkauskaitė</cp:lastModifiedBy>
  <cp:revision>2</cp:revision>
  <dcterms:created xsi:type="dcterms:W3CDTF">2023-01-12T11:46:00Z</dcterms:created>
  <dcterms:modified xsi:type="dcterms:W3CDTF">2023-01-12T11:46:00Z</dcterms:modified>
</cp:coreProperties>
</file>