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6721" w14:textId="77777777" w:rsidR="00B133E3" w:rsidRPr="00C12C4F" w:rsidRDefault="00B133E3" w:rsidP="00B133E3">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Pakuotės lapelis: informacija vartotojui</w:t>
      </w:r>
    </w:p>
    <w:p w14:paraId="7A9D425D" w14:textId="77777777" w:rsidR="00B133E3" w:rsidRPr="00C12C4F" w:rsidRDefault="00B133E3" w:rsidP="00B133E3">
      <w:pPr>
        <w:tabs>
          <w:tab w:val="left" w:pos="567"/>
        </w:tabs>
        <w:rPr>
          <w:rFonts w:eastAsia="Times New Roman" w:cs="Times New Roman"/>
          <w:bCs/>
          <w:noProof/>
          <w:sz w:val="22"/>
          <w:szCs w:val="22"/>
          <w:lang w:val="lt-LT" w:eastAsia="en-US"/>
        </w:rPr>
      </w:pPr>
    </w:p>
    <w:p w14:paraId="7E07E0C5" w14:textId="77777777" w:rsidR="00B133E3" w:rsidRPr="00C12C4F" w:rsidRDefault="00B133E3" w:rsidP="00B133E3">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Ketesse</w:t>
      </w:r>
      <w:r w:rsidRPr="004C2394">
        <w:rPr>
          <w:rFonts w:eastAsia="Times New Roman" w:cs="Times New Roman"/>
          <w:b/>
          <w:bCs/>
          <w:noProof/>
          <w:sz w:val="22"/>
          <w:szCs w:val="22"/>
          <w:lang w:val="lt-LT" w:eastAsia="en-US"/>
        </w:rPr>
        <w:t xml:space="preserve"> 25 mg geriamasis tirpalas paketėlyje</w:t>
      </w:r>
    </w:p>
    <w:p w14:paraId="0F46D07E" w14:textId="77777777" w:rsidR="00B133E3" w:rsidRPr="00C12C4F" w:rsidRDefault="00B133E3" w:rsidP="00B133E3">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2AB92D0B" w14:textId="77777777" w:rsidR="00B133E3" w:rsidRPr="00C12C4F" w:rsidRDefault="00B133E3" w:rsidP="00B133E3">
      <w:pPr>
        <w:tabs>
          <w:tab w:val="left" w:pos="567"/>
        </w:tabs>
        <w:jc w:val="center"/>
        <w:rPr>
          <w:rFonts w:eastAsia="Times New Roman" w:cs="Times New Roman"/>
          <w:bCs/>
          <w:noProof/>
          <w:sz w:val="22"/>
          <w:szCs w:val="22"/>
          <w:lang w:val="lt-LT" w:eastAsia="en-US"/>
        </w:rPr>
      </w:pPr>
    </w:p>
    <w:p w14:paraId="1D01CC79" w14:textId="77777777" w:rsidR="00B133E3" w:rsidRPr="00C12C4F" w:rsidRDefault="00B133E3" w:rsidP="00B133E3">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690E10C0" w14:textId="77777777" w:rsidR="00B133E3" w:rsidRPr="00C12C4F" w:rsidRDefault="00B133E3" w:rsidP="00B133E3">
      <w:pPr>
        <w:pStyle w:val="Sraopastraipa"/>
        <w:numPr>
          <w:ilvl w:val="0"/>
          <w:numId w:val="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5BA58AF0" w14:textId="77777777" w:rsidR="00B133E3" w:rsidRPr="00C12C4F" w:rsidRDefault="00B133E3" w:rsidP="00B133E3">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 xml:space="preserve">Jeigu </w:t>
      </w:r>
      <w:r w:rsidRPr="00545CFA">
        <w:rPr>
          <w:rFonts w:eastAsia="Times New Roman" w:cs="Times New Roman"/>
          <w:bCs/>
          <w:noProof/>
          <w:sz w:val="22"/>
          <w:szCs w:val="22"/>
          <w:lang w:val="lt-LT" w:eastAsia="en-US"/>
        </w:rPr>
        <w:t>kiltų daugiau klausimų, kreipkitės į gydytoją arba vaistininką</w:t>
      </w:r>
      <w:r w:rsidRPr="00C12C4F">
        <w:rPr>
          <w:rFonts w:eastAsia="Times New Roman" w:cs="Times New Roman"/>
          <w:bCs/>
          <w:noProof/>
          <w:sz w:val="22"/>
          <w:szCs w:val="22"/>
          <w:lang w:val="lt-LT" w:eastAsia="en-US"/>
        </w:rPr>
        <w:t>.</w:t>
      </w:r>
    </w:p>
    <w:p w14:paraId="78CFF652" w14:textId="77777777" w:rsidR="00B133E3" w:rsidRPr="00C12C4F" w:rsidRDefault="00B133E3" w:rsidP="00B133E3">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545CFA">
        <w:rPr>
          <w:rFonts w:eastAsia="Times New Roman" w:cs="Times New Roman"/>
          <w:bCs/>
          <w:noProof/>
          <w:sz w:val="22"/>
          <w:szCs w:val="22"/>
          <w:lang w:val="lt-LT" w:eastAsia="en-US"/>
        </w:rPr>
        <w:t>Šis vaistas skirtas tik Jums, todėl kitiems žmonėms jo duoti negalima. Vaistas gali jiems pakenkti (net tiems, kurių ligos požymiai yra tokie patys kaip Jūsų).</w:t>
      </w:r>
    </w:p>
    <w:p w14:paraId="5D299F86" w14:textId="77777777" w:rsidR="00B133E3" w:rsidRPr="00C12C4F" w:rsidRDefault="00B133E3" w:rsidP="00B133E3">
      <w:pPr>
        <w:numPr>
          <w:ilvl w:val="0"/>
          <w:numId w:val="1"/>
        </w:numPr>
        <w:tabs>
          <w:tab w:val="left" w:pos="567"/>
        </w:tabs>
        <w:spacing w:line="260" w:lineRule="exact"/>
        <w:ind w:left="567" w:hanging="567"/>
        <w:rPr>
          <w:rFonts w:eastAsia="Times New Roman" w:cs="Times New Roman"/>
          <w:noProof/>
          <w:sz w:val="22"/>
          <w:lang w:val="lt-LT" w:eastAsia="lt-LT" w:bidi="lt-LT"/>
        </w:rPr>
      </w:pPr>
      <w:r w:rsidRPr="00545CFA">
        <w:rPr>
          <w:rFonts w:eastAsia="Times New Roman" w:cs="Times New Roman"/>
          <w:sz w:val="22"/>
          <w:lang w:val="lt-LT" w:eastAsia="lt-LT" w:bidi="lt-LT"/>
        </w:rPr>
        <w:t>Jeigu pasireiškė šalutinis poveikis (net jeigu jis šiame lapelyje nenurodytas), kreipkitės į gydytoją arba vaistininką. Žr. 4 skyrių.</w:t>
      </w:r>
    </w:p>
    <w:p w14:paraId="20D9BBB6" w14:textId="77777777" w:rsidR="00B133E3" w:rsidRPr="00C12C4F" w:rsidRDefault="00B133E3" w:rsidP="00B133E3">
      <w:pPr>
        <w:tabs>
          <w:tab w:val="left" w:pos="567"/>
        </w:tabs>
        <w:rPr>
          <w:rFonts w:eastAsia="Times New Roman" w:cs="Times New Roman"/>
          <w:bCs/>
          <w:noProof/>
          <w:sz w:val="22"/>
          <w:szCs w:val="22"/>
          <w:lang w:val="lt-LT" w:eastAsia="en-US"/>
        </w:rPr>
      </w:pPr>
    </w:p>
    <w:p w14:paraId="5C02FB66" w14:textId="77777777" w:rsidR="00B133E3" w:rsidRPr="00C12C4F" w:rsidRDefault="00B133E3" w:rsidP="00B133E3">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7973606D" w14:textId="77777777" w:rsidR="00B133E3" w:rsidRPr="00C12C4F" w:rsidRDefault="00B133E3" w:rsidP="00B133E3">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ir kam jis vartojamas</w:t>
      </w:r>
    </w:p>
    <w:p w14:paraId="5A4736C6" w14:textId="77777777" w:rsidR="00B133E3" w:rsidRPr="00C12C4F" w:rsidRDefault="00B133E3" w:rsidP="00B133E3">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w:t>
      </w:r>
    </w:p>
    <w:p w14:paraId="790D2976" w14:textId="77777777" w:rsidR="00B133E3" w:rsidRPr="00C12C4F" w:rsidRDefault="00B133E3" w:rsidP="00B133E3">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Ketesse</w:t>
      </w:r>
    </w:p>
    <w:p w14:paraId="08FC846A" w14:textId="77777777" w:rsidR="00B133E3" w:rsidRPr="00C12C4F" w:rsidRDefault="00B133E3" w:rsidP="00B133E3">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5A708363" w14:textId="77777777" w:rsidR="00B133E3" w:rsidRPr="00C12C4F" w:rsidRDefault="00B133E3" w:rsidP="00B133E3">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Ketesse</w:t>
      </w:r>
    </w:p>
    <w:p w14:paraId="296D659A" w14:textId="77777777" w:rsidR="00B133E3" w:rsidRPr="00C12C4F" w:rsidRDefault="00B133E3" w:rsidP="00B133E3">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64DF895A" w14:textId="77777777" w:rsidR="00B133E3" w:rsidRDefault="00B133E3" w:rsidP="00B133E3">
      <w:pPr>
        <w:tabs>
          <w:tab w:val="left" w:pos="567"/>
        </w:tabs>
        <w:rPr>
          <w:rFonts w:eastAsia="Times New Roman" w:cs="Times New Roman"/>
          <w:bCs/>
          <w:noProof/>
          <w:sz w:val="22"/>
          <w:szCs w:val="22"/>
          <w:lang w:val="lt-LT" w:eastAsia="en-US"/>
        </w:rPr>
      </w:pPr>
    </w:p>
    <w:p w14:paraId="6EA53BAD" w14:textId="77777777" w:rsidR="00B133E3" w:rsidRPr="00C12C4F" w:rsidRDefault="00B133E3" w:rsidP="00B133E3">
      <w:pPr>
        <w:tabs>
          <w:tab w:val="left" w:pos="567"/>
        </w:tabs>
        <w:rPr>
          <w:rFonts w:eastAsia="Times New Roman" w:cs="Times New Roman"/>
          <w:bCs/>
          <w:noProof/>
          <w:sz w:val="22"/>
          <w:szCs w:val="22"/>
          <w:lang w:val="lt-LT" w:eastAsia="en-US"/>
        </w:rPr>
      </w:pPr>
    </w:p>
    <w:p w14:paraId="53EF50F6"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bookmarkStart w:id="0" w:name="_Toc129243139"/>
      <w:bookmarkStart w:id="1"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Ketesse</w:t>
      </w:r>
      <w:proofErr w:type="spellEnd"/>
      <w:r w:rsidRPr="00C12C4F">
        <w:rPr>
          <w:rFonts w:eastAsia="Times New Roman" w:cs="Times New Roman"/>
          <w:b/>
          <w:sz w:val="22"/>
          <w:szCs w:val="22"/>
          <w:lang w:val="lt-LT" w:eastAsia="en-US"/>
        </w:rPr>
        <w:t xml:space="preserve"> ir kam jis vartojamas</w:t>
      </w:r>
    </w:p>
    <w:bookmarkEnd w:id="0"/>
    <w:bookmarkEnd w:id="1"/>
    <w:p w14:paraId="1F01C39D" w14:textId="77777777" w:rsidR="00B133E3" w:rsidRPr="00C12C4F" w:rsidRDefault="00B133E3" w:rsidP="00B133E3">
      <w:pPr>
        <w:tabs>
          <w:tab w:val="left" w:pos="567"/>
        </w:tabs>
        <w:rPr>
          <w:rFonts w:eastAsia="Times New Roman" w:cs="Times New Roman"/>
          <w:bCs/>
          <w:noProof/>
          <w:sz w:val="22"/>
          <w:szCs w:val="22"/>
          <w:lang w:val="lt-LT" w:eastAsia="en-US"/>
        </w:rPr>
      </w:pPr>
    </w:p>
    <w:p w14:paraId="21BA1423" w14:textId="77777777" w:rsidR="00B133E3" w:rsidRPr="00C12C4F" w:rsidRDefault="00B133E3" w:rsidP="00B133E3">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Šis </w:t>
      </w:r>
      <w:r w:rsidRPr="00C12C4F">
        <w:rPr>
          <w:rFonts w:eastAsia="Times New Roman" w:cs="Times New Roman"/>
          <w:bCs/>
          <w:noProof/>
          <w:sz w:val="22"/>
          <w:szCs w:val="22"/>
          <w:lang w:val="lt-LT" w:eastAsia="en-US"/>
        </w:rPr>
        <w:t xml:space="preserve">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 xml:space="preserve"> vaista</w:t>
      </w:r>
      <w:r>
        <w:rPr>
          <w:rFonts w:eastAsia="Times New Roman" w:cs="Times New Roman"/>
          <w:bCs/>
          <w:noProof/>
          <w:sz w:val="22"/>
          <w:szCs w:val="22"/>
          <w:lang w:val="lt-LT" w:eastAsia="en-US"/>
        </w:rPr>
        <w:t xml:space="preserve"> skirtas suaugusiems pacientams.</w:t>
      </w:r>
    </w:p>
    <w:p w14:paraId="7AA33BBB" w14:textId="77777777" w:rsidR="00B133E3" w:rsidRPr="00C12C4F" w:rsidRDefault="00B133E3" w:rsidP="00B133E3">
      <w:pPr>
        <w:tabs>
          <w:tab w:val="left" w:pos="567"/>
        </w:tabs>
        <w:rPr>
          <w:rFonts w:eastAsia="Times New Roman" w:cs="Times New Roman"/>
          <w:bCs/>
          <w:noProof/>
          <w:sz w:val="22"/>
          <w:szCs w:val="22"/>
          <w:lang w:val="lt-LT" w:eastAsia="en-US"/>
        </w:rPr>
      </w:pPr>
    </w:p>
    <w:p w14:paraId="63377DE7" w14:textId="77777777" w:rsidR="00B133E3" w:rsidRPr="00C12C4F" w:rsidRDefault="00B133E3" w:rsidP="00B133E3">
      <w:pPr>
        <w:tabs>
          <w:tab w:val="left" w:pos="567"/>
        </w:tabs>
        <w:rPr>
          <w:rFonts w:eastAsia="Times New Roman" w:cs="Times New Roman"/>
          <w:bCs/>
          <w:noProof/>
          <w:sz w:val="22"/>
          <w:szCs w:val="22"/>
          <w:lang w:val="lt-LT" w:eastAsia="en-US"/>
        </w:rPr>
      </w:pPr>
    </w:p>
    <w:p w14:paraId="62E5E241"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bookmarkStart w:id="2" w:name="_Toc129243140"/>
      <w:bookmarkStart w:id="3"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Ketesse</w:t>
      </w:r>
      <w:bookmarkEnd w:id="2"/>
      <w:bookmarkEnd w:id="3"/>
      <w:proofErr w:type="spellEnd"/>
    </w:p>
    <w:p w14:paraId="2825C190" w14:textId="77777777" w:rsidR="00B133E3" w:rsidRPr="00C12C4F" w:rsidRDefault="00B133E3" w:rsidP="00B133E3">
      <w:pPr>
        <w:tabs>
          <w:tab w:val="left" w:pos="567"/>
        </w:tabs>
        <w:rPr>
          <w:rFonts w:eastAsia="Times New Roman" w:cs="Times New Roman"/>
          <w:bCs/>
          <w:noProof/>
          <w:sz w:val="22"/>
          <w:szCs w:val="22"/>
          <w:lang w:val="lt-LT" w:eastAsia="en-US"/>
        </w:rPr>
      </w:pPr>
    </w:p>
    <w:p w14:paraId="4B7F8502" w14:textId="77777777" w:rsidR="00B133E3" w:rsidRPr="00C12C4F" w:rsidRDefault="00B133E3" w:rsidP="00B133E3">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vartoti </w:t>
      </w:r>
      <w:r>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761E7371"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 skyriuje</w:t>
      </w:r>
      <w:r w:rsidRPr="00C12C4F">
        <w:rPr>
          <w:bCs/>
          <w:noProof/>
          <w:sz w:val="22"/>
          <w:szCs w:val="22"/>
          <w:lang w:val="lt-LT" w:eastAsia="en-US"/>
        </w:rPr>
        <w:t>);</w:t>
      </w:r>
    </w:p>
    <w:p w14:paraId="093FAE77"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6B14BACF"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Pr>
          <w:bCs/>
          <w:noProof/>
          <w:sz w:val="22"/>
          <w:szCs w:val="22"/>
          <w:lang w:val="lt-LT" w:eastAsia="en-US"/>
        </w:rPr>
        <w:t>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154F7E27"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25A767D3"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2246D256"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11FFE810"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217677D8"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58E05EA0"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329B1311"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02373F15"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1C7BBC2F" w14:textId="77777777" w:rsidR="00B133E3" w:rsidRPr="00C12C4F" w:rsidRDefault="00B133E3" w:rsidP="00B133E3">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esate nėščia trečią nėštumo trimestrą arba žindote kūdikį.</w:t>
      </w:r>
    </w:p>
    <w:p w14:paraId="51EF095A" w14:textId="77777777" w:rsidR="00B133E3" w:rsidRPr="00C12C4F" w:rsidRDefault="00B133E3" w:rsidP="00B133E3">
      <w:pPr>
        <w:tabs>
          <w:tab w:val="left" w:pos="567"/>
        </w:tabs>
        <w:rPr>
          <w:rFonts w:eastAsia="Times New Roman" w:cs="Times New Roman"/>
          <w:bCs/>
          <w:noProof/>
          <w:sz w:val="22"/>
          <w:szCs w:val="22"/>
          <w:lang w:val="lt-LT" w:eastAsia="en-US"/>
        </w:rPr>
      </w:pPr>
    </w:p>
    <w:p w14:paraId="5A46ADF7" w14:textId="77777777" w:rsidR="00B133E3" w:rsidRPr="00C12C4F" w:rsidRDefault="00B133E3" w:rsidP="00B133E3">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648CC8A0" w14:textId="77777777" w:rsidR="00B133E3" w:rsidRPr="00C12C4F" w:rsidRDefault="00B133E3" w:rsidP="00B133E3">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Ketesse</w:t>
      </w:r>
      <w:r w:rsidRPr="00C12C4F">
        <w:rPr>
          <w:rFonts w:eastAsia="Times New Roman" w:cs="Times New Roman"/>
          <w:bCs/>
          <w:noProof/>
          <w:sz w:val="22"/>
          <w:szCs w:val="24"/>
          <w:lang w:val="lt-LT" w:eastAsia="en-US"/>
        </w:rPr>
        <w:t>:</w:t>
      </w:r>
    </w:p>
    <w:p w14:paraId="07F9918C"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0C515F29"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28BC5D52"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5D54D9D2" w14:textId="77777777" w:rsidR="00B133E3" w:rsidRPr="00C12C4F" w:rsidRDefault="00B133E3" w:rsidP="00B133E3">
      <w:pPr>
        <w:pStyle w:val="Sraopastraipa"/>
        <w:numPr>
          <w:ilvl w:val="0"/>
          <w:numId w:val="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Ketesse</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1B352EA0"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 skyrių). Jei atsiranda tokių požymių, nedelsiant pasitarkite su gydytoju;</w:t>
      </w:r>
    </w:p>
    <w:p w14:paraId="624A61BA"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5A93FFD9"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7ACB1B85"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5CEBA88A"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57AD8D46"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381199C9"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w:t>
      </w:r>
      <w:r w:rsidRPr="00230489">
        <w:rPr>
          <w:sz w:val="22"/>
          <w:szCs w:val="22"/>
        </w:rPr>
        <w:t>sergate infekcinėmis ligomis - žr. skyrių „Infekcijos“ žemiau</w:t>
      </w:r>
      <w:r w:rsidRPr="00C12C4F">
        <w:rPr>
          <w:bCs/>
          <w:noProof/>
          <w:sz w:val="22"/>
          <w:szCs w:val="22"/>
          <w:lang w:val="lt-LT" w:eastAsia="en-US"/>
        </w:rPr>
        <w:t>;</w:t>
      </w:r>
    </w:p>
    <w:p w14:paraId="16458851"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048B4C2B" w14:textId="77777777" w:rsidR="00B133E3" w:rsidRPr="00C12C4F" w:rsidRDefault="00B133E3" w:rsidP="00B133E3">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astma, susijusia su lėtiniu rinitu, lėtiniu sinusitu ir /arba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6EF5BEB2" w14:textId="77777777" w:rsidR="00B133E3" w:rsidRDefault="00B133E3" w:rsidP="00B133E3">
      <w:pPr>
        <w:tabs>
          <w:tab w:val="left" w:pos="567"/>
        </w:tabs>
        <w:rPr>
          <w:rFonts w:eastAsia="Times New Roman" w:cs="Times New Roman"/>
          <w:bCs/>
          <w:noProof/>
          <w:sz w:val="22"/>
          <w:szCs w:val="22"/>
          <w:lang w:val="lt-LT" w:eastAsia="en-US"/>
        </w:rPr>
      </w:pPr>
    </w:p>
    <w:p w14:paraId="64A1B1E4" w14:textId="77777777" w:rsidR="00B133E3" w:rsidRPr="00C86EA5" w:rsidRDefault="00B133E3" w:rsidP="00B133E3">
      <w:pPr>
        <w:numPr>
          <w:ilvl w:val="12"/>
          <w:numId w:val="0"/>
        </w:numPr>
        <w:tabs>
          <w:tab w:val="left" w:pos="1296"/>
        </w:tabs>
        <w:ind w:right="-2"/>
        <w:rPr>
          <w:b/>
          <w:sz w:val="22"/>
          <w:szCs w:val="22"/>
        </w:rPr>
      </w:pPr>
      <w:r w:rsidRPr="00C86EA5">
        <w:rPr>
          <w:b/>
          <w:sz w:val="22"/>
          <w:szCs w:val="22"/>
        </w:rPr>
        <w:t>Infekcijos</w:t>
      </w:r>
    </w:p>
    <w:p w14:paraId="2A326227" w14:textId="77777777" w:rsidR="00B133E3" w:rsidRDefault="00B133E3" w:rsidP="00B133E3">
      <w:pPr>
        <w:tabs>
          <w:tab w:val="left" w:pos="567"/>
        </w:tabs>
        <w:rPr>
          <w:sz w:val="22"/>
          <w:szCs w:val="22"/>
        </w:rPr>
      </w:pPr>
      <w:r>
        <w:rPr>
          <w:sz w:val="22"/>
          <w:szCs w:val="22"/>
        </w:rPr>
        <w:t>Ketesse</w:t>
      </w:r>
      <w:r w:rsidRPr="00C86EA5">
        <w:rPr>
          <w:sz w:val="22"/>
          <w:szCs w:val="22"/>
        </w:rPr>
        <w:t xml:space="preserve"> gali paslėpti tokius infekcijų požymius kaip karščiavimas ir skausmas. Todėl gali būti, kad vartojant </w:t>
      </w:r>
      <w:r>
        <w:rPr>
          <w:sz w:val="22"/>
          <w:szCs w:val="22"/>
        </w:rPr>
        <w:t>Ketesse</w:t>
      </w:r>
      <w:r w:rsidRPr="00C86EA5">
        <w:rPr>
          <w:sz w:val="22"/>
          <w:szCs w:val="22"/>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9EC4257" w14:textId="77777777" w:rsidR="00B133E3" w:rsidRDefault="00B133E3" w:rsidP="00B133E3">
      <w:pPr>
        <w:tabs>
          <w:tab w:val="left" w:pos="567"/>
        </w:tabs>
        <w:rPr>
          <w:rFonts w:eastAsia="Times New Roman" w:cs="Times New Roman"/>
          <w:bCs/>
          <w:noProof/>
          <w:sz w:val="22"/>
          <w:szCs w:val="22"/>
          <w:lang w:val="lt-LT" w:eastAsia="en-US"/>
        </w:rPr>
      </w:pPr>
    </w:p>
    <w:p w14:paraId="27B9EB15" w14:textId="77777777" w:rsidR="00B133E3" w:rsidRPr="00C63892" w:rsidRDefault="00B133E3" w:rsidP="00B133E3">
      <w:pPr>
        <w:numPr>
          <w:ilvl w:val="12"/>
          <w:numId w:val="0"/>
        </w:numPr>
        <w:tabs>
          <w:tab w:val="left" w:pos="708"/>
        </w:tabs>
        <w:ind w:right="-2"/>
        <w:jc w:val="both"/>
        <w:rPr>
          <w:b/>
          <w:sz w:val="22"/>
          <w:szCs w:val="22"/>
        </w:rPr>
      </w:pPr>
      <w:r w:rsidRPr="00C97DD9">
        <w:rPr>
          <w:b/>
          <w:i/>
          <w:iCs/>
          <w:sz w:val="22"/>
          <w:szCs w:val="22"/>
        </w:rPr>
        <w:t>Kounis</w:t>
      </w:r>
      <w:r w:rsidRPr="00C63892">
        <w:rPr>
          <w:b/>
          <w:sz w:val="22"/>
          <w:szCs w:val="22"/>
        </w:rPr>
        <w:t xml:space="preserve"> sindromas</w:t>
      </w:r>
    </w:p>
    <w:p w14:paraId="227C588D" w14:textId="77777777" w:rsidR="00B133E3" w:rsidRDefault="00B133E3" w:rsidP="00B133E3">
      <w:pPr>
        <w:tabs>
          <w:tab w:val="left" w:pos="567"/>
        </w:tabs>
        <w:rPr>
          <w:rFonts w:eastAsia="Times New Roman" w:cs="Times New Roman"/>
          <w:bCs/>
          <w:noProof/>
          <w:sz w:val="22"/>
          <w:szCs w:val="22"/>
          <w:lang w:val="lt-LT" w:eastAsia="en-US"/>
        </w:rPr>
      </w:pPr>
      <w:r w:rsidRPr="00C97DD9">
        <w:rPr>
          <w:sz w:val="22"/>
          <w:szCs w:val="22"/>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sz w:val="22"/>
          <w:szCs w:val="22"/>
        </w:rPr>
        <w:t>deksketoprofeno</w:t>
      </w:r>
      <w:r w:rsidRPr="00C97DD9">
        <w:rPr>
          <w:sz w:val="22"/>
          <w:szCs w:val="22"/>
        </w:rPr>
        <w:t xml:space="preserve"> vartojimą ir iš karto kreipkitės į gydytoją arba skubiosios medicinos pagalbos</w:t>
      </w:r>
      <w:r>
        <w:rPr>
          <w:sz w:val="22"/>
          <w:szCs w:val="22"/>
        </w:rPr>
        <w:t>.</w:t>
      </w:r>
    </w:p>
    <w:p w14:paraId="175DDD7C" w14:textId="77777777" w:rsidR="00B133E3" w:rsidRPr="00C12C4F" w:rsidRDefault="00B133E3" w:rsidP="00B133E3">
      <w:pPr>
        <w:tabs>
          <w:tab w:val="left" w:pos="567"/>
        </w:tabs>
        <w:rPr>
          <w:rFonts w:eastAsia="Times New Roman" w:cs="Times New Roman"/>
          <w:bCs/>
          <w:noProof/>
          <w:sz w:val="22"/>
          <w:szCs w:val="22"/>
          <w:lang w:val="lt-LT" w:eastAsia="en-US"/>
        </w:rPr>
      </w:pPr>
    </w:p>
    <w:p w14:paraId="0706A3BC" w14:textId="77777777" w:rsidR="00B133E3" w:rsidRPr="00C12C4F" w:rsidRDefault="00B133E3" w:rsidP="00B133E3">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24C413ED" w14:textId="77777777" w:rsidR="00B133E3" w:rsidRPr="00C12C4F" w:rsidRDefault="00B133E3" w:rsidP="00B133E3">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113D4085" w14:textId="77777777" w:rsidR="00B133E3" w:rsidRPr="00C12C4F" w:rsidRDefault="00B133E3" w:rsidP="00B133E3">
      <w:pPr>
        <w:tabs>
          <w:tab w:val="left" w:pos="567"/>
        </w:tabs>
        <w:rPr>
          <w:rFonts w:eastAsia="Times New Roman" w:cs="Times New Roman"/>
          <w:bCs/>
          <w:noProof/>
          <w:sz w:val="22"/>
          <w:szCs w:val="22"/>
          <w:lang w:val="lt-LT" w:eastAsia="en-US"/>
        </w:rPr>
      </w:pPr>
    </w:p>
    <w:p w14:paraId="75E0E47D" w14:textId="77777777" w:rsidR="00B133E3" w:rsidRPr="00C12C4F" w:rsidRDefault="00B133E3" w:rsidP="00B133E3">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Ketesse</w:t>
      </w:r>
      <w:proofErr w:type="spellEnd"/>
    </w:p>
    <w:p w14:paraId="4FAA75C3"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59749879"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690A439B" w14:textId="77777777" w:rsidR="00B133E3" w:rsidRPr="00C12C4F" w:rsidRDefault="00B133E3" w:rsidP="00B133E3">
      <w:pPr>
        <w:tabs>
          <w:tab w:val="left" w:pos="567"/>
        </w:tabs>
        <w:rPr>
          <w:rFonts w:eastAsia="Times New Roman" w:cs="Times New Roman"/>
          <w:bCs/>
          <w:noProof/>
          <w:sz w:val="22"/>
          <w:szCs w:val="22"/>
          <w:lang w:val="lt-LT" w:eastAsia="en-US"/>
        </w:rPr>
      </w:pPr>
    </w:p>
    <w:p w14:paraId="49D06F7E" w14:textId="77777777" w:rsidR="00B133E3" w:rsidRPr="00C12C4F" w:rsidRDefault="00B133E3" w:rsidP="00B133E3">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5C521AF9" w14:textId="77777777" w:rsidR="00B133E3" w:rsidRPr="00C12C4F" w:rsidRDefault="00B133E3" w:rsidP="00B133E3">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54E1B95E" w14:textId="77777777" w:rsidR="00B133E3" w:rsidRPr="00C12C4F" w:rsidRDefault="00B133E3" w:rsidP="00B133E3">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72912F1A" w14:textId="77777777" w:rsidR="00B133E3" w:rsidRPr="00C12C4F" w:rsidRDefault="00B133E3" w:rsidP="00B133E3">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46C8DE1F" w14:textId="77777777" w:rsidR="00B133E3" w:rsidRPr="00C12C4F" w:rsidRDefault="00B133E3" w:rsidP="00B133E3">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Pr>
          <w:bCs/>
          <w:noProof/>
          <w:sz w:val="22"/>
          <w:szCs w:val="22"/>
          <w:lang w:val="lt-LT" w:eastAsia="en-US"/>
        </w:rPr>
        <w:t> </w:t>
      </w:r>
      <w:r w:rsidRPr="00C12C4F">
        <w:rPr>
          <w:bCs/>
          <w:noProof/>
          <w:sz w:val="22"/>
          <w:szCs w:val="22"/>
          <w:lang w:val="lt-LT" w:eastAsia="en-US"/>
        </w:rPr>
        <w:t>mg/sav. dozėmis;</w:t>
      </w:r>
    </w:p>
    <w:p w14:paraId="22FE37D6" w14:textId="77777777" w:rsidR="00B133E3" w:rsidRPr="00C12C4F" w:rsidRDefault="00B133E3" w:rsidP="00B133E3">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0DB0C7CA" w14:textId="77777777" w:rsidR="00B133E3" w:rsidRPr="00C12C4F" w:rsidRDefault="00B133E3" w:rsidP="00B133E3">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51ED48F4" w14:textId="77777777" w:rsidR="00B133E3" w:rsidRPr="00C12C4F" w:rsidRDefault="00B133E3" w:rsidP="00B133E3">
      <w:pPr>
        <w:ind w:left="567" w:right="-60" w:hanging="567"/>
        <w:rPr>
          <w:rFonts w:eastAsia="Times New Roman" w:cs="Times New Roman"/>
          <w:bCs/>
          <w:noProof/>
          <w:sz w:val="22"/>
          <w:szCs w:val="22"/>
          <w:lang w:val="lt-LT" w:eastAsia="en-US"/>
        </w:rPr>
      </w:pPr>
    </w:p>
    <w:p w14:paraId="171497CD" w14:textId="77777777" w:rsidR="00B133E3" w:rsidRPr="00C12C4F" w:rsidRDefault="00B133E3" w:rsidP="00B133E3">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0C10612D" w14:textId="77777777" w:rsidR="00B133E3" w:rsidRPr="00C12C4F" w:rsidRDefault="00B133E3" w:rsidP="00B133E3">
      <w:pPr>
        <w:pStyle w:val="Sraopastraipa"/>
        <w:numPr>
          <w:ilvl w:val="0"/>
          <w:numId w:val="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6B6CBCAF" w14:textId="77777777" w:rsidR="00B133E3" w:rsidRPr="00C12C4F" w:rsidRDefault="00B133E3" w:rsidP="00B133E3">
      <w:pPr>
        <w:pStyle w:val="Sraopastraipa"/>
        <w:numPr>
          <w:ilvl w:val="0"/>
          <w:numId w:val="6"/>
        </w:numPr>
        <w:ind w:left="567" w:hanging="567"/>
        <w:rPr>
          <w:bCs/>
          <w:noProof/>
          <w:sz w:val="22"/>
          <w:szCs w:val="22"/>
          <w:lang w:val="lt-LT" w:eastAsia="en-US"/>
        </w:rPr>
      </w:pPr>
      <w:r w:rsidRPr="00C12C4F">
        <w:rPr>
          <w:bCs/>
          <w:noProof/>
          <w:sz w:val="22"/>
          <w:szCs w:val="22"/>
          <w:lang w:val="lt-LT" w:eastAsia="en-US"/>
        </w:rPr>
        <w:t>pentoksifilinu ir okspentifilinu, vartojamais esant lėtinėms opoms dėl venų išsiplėtimo;</w:t>
      </w:r>
    </w:p>
    <w:p w14:paraId="458F6E66" w14:textId="77777777" w:rsidR="00B133E3" w:rsidRPr="00C12C4F" w:rsidRDefault="00B133E3" w:rsidP="00B133E3">
      <w:pPr>
        <w:pStyle w:val="Sraopastraipa"/>
        <w:numPr>
          <w:ilvl w:val="0"/>
          <w:numId w:val="6"/>
        </w:numPr>
        <w:ind w:left="567" w:hanging="567"/>
        <w:rPr>
          <w:bCs/>
          <w:noProof/>
          <w:sz w:val="22"/>
          <w:szCs w:val="22"/>
          <w:lang w:val="lt-LT" w:eastAsia="en-US"/>
        </w:rPr>
      </w:pPr>
      <w:r w:rsidRPr="00C12C4F">
        <w:rPr>
          <w:bCs/>
          <w:noProof/>
          <w:sz w:val="22"/>
          <w:szCs w:val="22"/>
          <w:lang w:val="lt-LT" w:eastAsia="en-US"/>
        </w:rPr>
        <w:t>zidovudinu, vartojamu virusų sukeltoms infekcijoms gydyti;</w:t>
      </w:r>
    </w:p>
    <w:p w14:paraId="2A8B1D64" w14:textId="77777777" w:rsidR="00B133E3" w:rsidRPr="00F3006F" w:rsidRDefault="00B133E3" w:rsidP="00B133E3">
      <w:pPr>
        <w:pStyle w:val="Sraopastraipa"/>
        <w:numPr>
          <w:ilvl w:val="0"/>
          <w:numId w:val="6"/>
        </w:numPr>
        <w:ind w:left="567" w:hanging="567"/>
        <w:rPr>
          <w:bCs/>
          <w:noProof/>
          <w:sz w:val="22"/>
          <w:szCs w:val="22"/>
          <w:lang w:val="lt-LT" w:eastAsia="en-US"/>
        </w:rPr>
      </w:pPr>
      <w:r w:rsidRPr="00F3006F">
        <w:rPr>
          <w:bCs/>
          <w:noProof/>
          <w:sz w:val="22"/>
          <w:szCs w:val="22"/>
          <w:lang w:val="lt-LT" w:eastAsia="en-US"/>
        </w:rPr>
        <w:t>aminoglikozidų grupės antibiotikais, vartojamais bakterijų sukeltoms infekcijoms gydyti;</w:t>
      </w:r>
    </w:p>
    <w:p w14:paraId="35F3531B" w14:textId="77777777" w:rsidR="00B133E3" w:rsidRPr="00F3006F" w:rsidRDefault="00B133E3" w:rsidP="00B133E3">
      <w:pPr>
        <w:pStyle w:val="Sraopastraipa"/>
        <w:numPr>
          <w:ilvl w:val="0"/>
          <w:numId w:val="6"/>
        </w:numPr>
        <w:ind w:left="567" w:hanging="567"/>
        <w:rPr>
          <w:bCs/>
          <w:noProof/>
          <w:sz w:val="22"/>
          <w:szCs w:val="22"/>
          <w:lang w:val="lt-LT" w:eastAsia="en-US"/>
        </w:rPr>
      </w:pPr>
      <w:r w:rsidRPr="00F3006F">
        <w:rPr>
          <w:rStyle w:val="BT-EMEASMCAChar"/>
        </w:rPr>
        <w:t>sulfonilurėjos dariniais (</w:t>
      </w:r>
      <w:r w:rsidRPr="006206F8">
        <w:rPr>
          <w:rStyle w:val="BT-EMEASMCAChar"/>
        </w:rPr>
        <w:t>chlorpropamidu ir glibenklamidu</w:t>
      </w:r>
      <w:r w:rsidRPr="00F3006F">
        <w:rPr>
          <w:rStyle w:val="BT-EMEASMCAChar"/>
        </w:rPr>
        <w:t>)</w:t>
      </w:r>
      <w:r w:rsidRPr="00F3006F">
        <w:rPr>
          <w:bCs/>
          <w:noProof/>
          <w:sz w:val="22"/>
          <w:szCs w:val="22"/>
          <w:lang w:val="lt-LT" w:eastAsia="en-US"/>
        </w:rPr>
        <w:t>, vartojamais cukriniam diabetui gydyti;</w:t>
      </w:r>
    </w:p>
    <w:p w14:paraId="52C7FB1D" w14:textId="77777777" w:rsidR="00B133E3" w:rsidRPr="00F3006F" w:rsidRDefault="00B133E3" w:rsidP="00B133E3">
      <w:pPr>
        <w:pStyle w:val="Sraopastraipa"/>
        <w:numPr>
          <w:ilvl w:val="0"/>
          <w:numId w:val="6"/>
        </w:numPr>
        <w:ind w:left="567" w:hanging="567"/>
        <w:rPr>
          <w:bCs/>
          <w:noProof/>
          <w:sz w:val="22"/>
          <w:szCs w:val="22"/>
          <w:lang w:val="lt-LT" w:eastAsia="en-US"/>
        </w:rPr>
      </w:pPr>
      <w:proofErr w:type="spellStart"/>
      <w:r w:rsidRPr="00F3006F">
        <w:rPr>
          <w:sz w:val="22"/>
          <w:lang w:val="lt-LT" w:eastAsia="lt-LT"/>
        </w:rPr>
        <w:t>metotreksatu</w:t>
      </w:r>
      <w:proofErr w:type="spellEnd"/>
      <w:r w:rsidRPr="00F3006F">
        <w:rPr>
          <w:sz w:val="22"/>
          <w:lang w:val="lt-LT" w:eastAsia="lt-LT"/>
        </w:rPr>
        <w:t>, vartojamu mažesnėmis nei 15 mg/sav. dozėmis</w:t>
      </w:r>
      <w:r w:rsidRPr="00F3006F">
        <w:rPr>
          <w:sz w:val="22"/>
          <w:szCs w:val="22"/>
          <w:lang w:val="lt-LT" w:eastAsia="lt-LT"/>
        </w:rPr>
        <w:t>.</w:t>
      </w:r>
    </w:p>
    <w:p w14:paraId="5CF96C3D" w14:textId="77777777" w:rsidR="00B133E3" w:rsidRPr="00F3006F" w:rsidRDefault="00B133E3" w:rsidP="00B133E3">
      <w:pPr>
        <w:ind w:left="567" w:right="-60" w:hanging="567"/>
        <w:rPr>
          <w:rFonts w:eastAsia="Times New Roman" w:cs="Times New Roman"/>
          <w:noProof/>
          <w:sz w:val="22"/>
          <w:szCs w:val="22"/>
          <w:u w:val="single"/>
          <w:lang w:val="lt-LT" w:eastAsia="en-US"/>
        </w:rPr>
      </w:pPr>
    </w:p>
    <w:p w14:paraId="67BA3ECB" w14:textId="77777777" w:rsidR="00B133E3" w:rsidRPr="00F3006F" w:rsidRDefault="00B133E3" w:rsidP="00B133E3">
      <w:pPr>
        <w:ind w:left="567" w:right="-60" w:hanging="567"/>
        <w:rPr>
          <w:rFonts w:eastAsia="Times New Roman" w:cs="Times New Roman"/>
          <w:noProof/>
          <w:sz w:val="22"/>
          <w:szCs w:val="22"/>
          <w:u w:val="single"/>
          <w:lang w:val="lt-LT" w:eastAsia="en-US"/>
        </w:rPr>
      </w:pPr>
      <w:r w:rsidRPr="00F3006F">
        <w:rPr>
          <w:rFonts w:eastAsia="Times New Roman" w:cs="Times New Roman"/>
          <w:noProof/>
          <w:sz w:val="22"/>
          <w:szCs w:val="22"/>
          <w:u w:val="single"/>
          <w:lang w:val="lt-LT" w:eastAsia="en-US"/>
        </w:rPr>
        <w:t>Vaistų sąveika, į kurią reikia atkreipti dėmesį:</w:t>
      </w:r>
    </w:p>
    <w:p w14:paraId="6F07DB64" w14:textId="77777777" w:rsidR="00B133E3" w:rsidRPr="00F3006F" w:rsidRDefault="00B133E3" w:rsidP="00B133E3">
      <w:pPr>
        <w:pStyle w:val="Sraopastraipa"/>
        <w:numPr>
          <w:ilvl w:val="0"/>
          <w:numId w:val="7"/>
        </w:numPr>
        <w:ind w:left="567" w:right="-60" w:hanging="567"/>
        <w:rPr>
          <w:bCs/>
          <w:noProof/>
          <w:sz w:val="22"/>
          <w:szCs w:val="22"/>
          <w:lang w:val="lt-LT" w:eastAsia="en-US"/>
        </w:rPr>
      </w:pPr>
      <w:r w:rsidRPr="00F3006F">
        <w:rPr>
          <w:bCs/>
          <w:noProof/>
          <w:sz w:val="22"/>
          <w:szCs w:val="22"/>
          <w:lang w:val="lt-LT" w:eastAsia="en-US"/>
        </w:rPr>
        <w:t>chinolonai (pvz.: ciprofloksacinas, levofloksacinas), vartojami bakterijų sukeltoms infekcijoms gydyti;</w:t>
      </w:r>
    </w:p>
    <w:p w14:paraId="1B788FE1" w14:textId="77777777" w:rsidR="00B133E3" w:rsidRPr="00F3006F" w:rsidRDefault="00B133E3" w:rsidP="00B133E3">
      <w:pPr>
        <w:pStyle w:val="Sraopastraipa"/>
        <w:numPr>
          <w:ilvl w:val="0"/>
          <w:numId w:val="7"/>
        </w:numPr>
        <w:ind w:left="567" w:right="-60" w:hanging="567"/>
        <w:rPr>
          <w:noProof/>
          <w:sz w:val="22"/>
          <w:szCs w:val="22"/>
          <w:lang w:val="lt-LT" w:eastAsia="en-US"/>
        </w:rPr>
      </w:pPr>
      <w:r w:rsidRPr="00F3006F">
        <w:rPr>
          <w:noProof/>
          <w:sz w:val="22"/>
          <w:szCs w:val="22"/>
          <w:lang w:val="lt-LT" w:eastAsia="en-US"/>
        </w:rPr>
        <w:t>ciklosporinas arba takrolimuzas, vartojami sergant kai kuriomis imuninės sistemos ligomis, taip pat po organų transplantacijos;</w:t>
      </w:r>
    </w:p>
    <w:p w14:paraId="7B346AA6" w14:textId="77777777" w:rsidR="00B133E3" w:rsidRPr="00F3006F" w:rsidRDefault="00B133E3" w:rsidP="00B133E3">
      <w:pPr>
        <w:pStyle w:val="Sraopastraipa"/>
        <w:numPr>
          <w:ilvl w:val="0"/>
          <w:numId w:val="7"/>
        </w:numPr>
        <w:ind w:left="567" w:right="-60" w:hanging="567"/>
        <w:rPr>
          <w:noProof/>
          <w:sz w:val="22"/>
          <w:szCs w:val="22"/>
          <w:lang w:val="lt-LT" w:eastAsia="en-US"/>
        </w:rPr>
      </w:pPr>
      <w:r w:rsidRPr="00F3006F">
        <w:rPr>
          <w:noProof/>
          <w:sz w:val="22"/>
          <w:szCs w:val="22"/>
          <w:lang w:val="lt-LT" w:eastAsia="en-US"/>
        </w:rPr>
        <w:t>streptokinazė ir kiti trombolitikai ar fibrinolitikai, tai yra vaistai vartojami trombams tirpinti;</w:t>
      </w:r>
    </w:p>
    <w:p w14:paraId="24EC6030" w14:textId="77777777" w:rsidR="00B133E3" w:rsidRPr="00F3006F" w:rsidRDefault="00B133E3" w:rsidP="00B133E3">
      <w:pPr>
        <w:pStyle w:val="Sraopastraipa"/>
        <w:numPr>
          <w:ilvl w:val="0"/>
          <w:numId w:val="7"/>
        </w:numPr>
        <w:ind w:left="567" w:right="-60" w:hanging="567"/>
        <w:rPr>
          <w:bCs/>
          <w:noProof/>
          <w:sz w:val="22"/>
          <w:szCs w:val="22"/>
          <w:lang w:val="lt-LT" w:eastAsia="en-US"/>
        </w:rPr>
      </w:pPr>
      <w:r w:rsidRPr="00F3006F">
        <w:rPr>
          <w:bCs/>
          <w:noProof/>
          <w:sz w:val="22"/>
          <w:szCs w:val="22"/>
          <w:lang w:val="lt-LT" w:eastAsia="en-US"/>
        </w:rPr>
        <w:t>probenecidas, vaistas nuo podagros;</w:t>
      </w:r>
    </w:p>
    <w:p w14:paraId="1B32CAE9" w14:textId="77777777" w:rsidR="00B133E3" w:rsidRPr="00F3006F" w:rsidRDefault="00B133E3" w:rsidP="00B133E3">
      <w:pPr>
        <w:pStyle w:val="Sraopastraipa"/>
        <w:numPr>
          <w:ilvl w:val="0"/>
          <w:numId w:val="7"/>
        </w:numPr>
        <w:ind w:left="567" w:right="-60" w:hanging="567"/>
        <w:rPr>
          <w:bCs/>
          <w:noProof/>
          <w:sz w:val="22"/>
          <w:szCs w:val="22"/>
          <w:lang w:val="lt-LT" w:eastAsia="en-US"/>
        </w:rPr>
      </w:pPr>
      <w:r w:rsidRPr="00F3006F">
        <w:rPr>
          <w:bCs/>
          <w:noProof/>
          <w:sz w:val="22"/>
          <w:szCs w:val="22"/>
          <w:lang w:val="lt-LT" w:eastAsia="en-US"/>
        </w:rPr>
        <w:t>digoksinas, vartojamas lėtiniam širdies nepakankamumui gydyti;</w:t>
      </w:r>
    </w:p>
    <w:p w14:paraId="069F0C56" w14:textId="77777777" w:rsidR="00B133E3" w:rsidRPr="00F3006F" w:rsidRDefault="00B133E3" w:rsidP="00B133E3">
      <w:pPr>
        <w:pStyle w:val="Sraopastraipa"/>
        <w:numPr>
          <w:ilvl w:val="0"/>
          <w:numId w:val="7"/>
        </w:numPr>
        <w:ind w:left="567" w:right="-60" w:hanging="567"/>
        <w:rPr>
          <w:bCs/>
          <w:noProof/>
          <w:sz w:val="22"/>
          <w:szCs w:val="22"/>
          <w:lang w:val="lt-LT" w:eastAsia="en-US"/>
        </w:rPr>
      </w:pPr>
      <w:r w:rsidRPr="00F3006F">
        <w:rPr>
          <w:bCs/>
          <w:noProof/>
          <w:sz w:val="22"/>
          <w:szCs w:val="22"/>
          <w:lang w:val="lt-LT" w:eastAsia="en-US"/>
        </w:rPr>
        <w:t>mifepristonas, vartojamas abortui sukelti (vaistas nėštumui užbaigti);</w:t>
      </w:r>
    </w:p>
    <w:p w14:paraId="1EA901DB" w14:textId="77777777" w:rsidR="00B133E3" w:rsidRPr="00F3006F" w:rsidRDefault="00B133E3" w:rsidP="00B133E3">
      <w:pPr>
        <w:pStyle w:val="Sraopastraipa"/>
        <w:numPr>
          <w:ilvl w:val="0"/>
          <w:numId w:val="7"/>
        </w:numPr>
        <w:ind w:left="567" w:right="-60" w:hanging="567"/>
        <w:rPr>
          <w:noProof/>
          <w:sz w:val="22"/>
          <w:szCs w:val="22"/>
          <w:lang w:val="lt-LT" w:eastAsia="en-US"/>
        </w:rPr>
      </w:pPr>
      <w:r w:rsidRPr="00F3006F">
        <w:rPr>
          <w:noProof/>
          <w:sz w:val="22"/>
          <w:szCs w:val="22"/>
          <w:lang w:val="lt-LT" w:eastAsia="en-US"/>
        </w:rPr>
        <w:t>selektyviųjų serotonino reabsorbcijos inhibitorių grupės vaistai nuo depresijos;</w:t>
      </w:r>
    </w:p>
    <w:p w14:paraId="54B8F464" w14:textId="77777777" w:rsidR="00B133E3" w:rsidRPr="00F3006F" w:rsidRDefault="00B133E3" w:rsidP="00B133E3">
      <w:pPr>
        <w:pStyle w:val="Sraopastraipa"/>
        <w:numPr>
          <w:ilvl w:val="0"/>
          <w:numId w:val="7"/>
        </w:numPr>
        <w:ind w:left="567" w:right="-60" w:hanging="567"/>
        <w:rPr>
          <w:noProof/>
          <w:sz w:val="22"/>
          <w:szCs w:val="22"/>
          <w:lang w:val="lt-LT" w:eastAsia="en-US"/>
        </w:rPr>
      </w:pPr>
      <w:r w:rsidRPr="00F3006F">
        <w:rPr>
          <w:noProof/>
          <w:sz w:val="22"/>
          <w:szCs w:val="22"/>
          <w:lang w:val="lt-LT" w:eastAsia="en-US"/>
        </w:rPr>
        <w:t>vaistai mažinantys trombocitų agregaciją ir kraujo krešulių susidarymą;</w:t>
      </w:r>
    </w:p>
    <w:p w14:paraId="56848541" w14:textId="77777777" w:rsidR="00B133E3" w:rsidRPr="00F3006F" w:rsidRDefault="00B133E3" w:rsidP="00B133E3">
      <w:pPr>
        <w:pStyle w:val="Sraopastraipa"/>
        <w:numPr>
          <w:ilvl w:val="0"/>
          <w:numId w:val="7"/>
        </w:numPr>
        <w:ind w:left="567" w:right="-60" w:hanging="567"/>
        <w:rPr>
          <w:noProof/>
          <w:sz w:val="22"/>
          <w:szCs w:val="22"/>
          <w:lang w:val="lt-LT" w:eastAsia="en-US"/>
        </w:rPr>
      </w:pPr>
      <w:r w:rsidRPr="00F3006F">
        <w:rPr>
          <w:noProof/>
          <w:sz w:val="22"/>
          <w:szCs w:val="22"/>
          <w:lang w:val="lt-LT" w:eastAsia="en-US"/>
        </w:rPr>
        <w:t>beta adrenoblokatoriai, naudojami gydyti padidėjusį kraujo spaudimą ir širdies veiklos sutrikimus;</w:t>
      </w:r>
    </w:p>
    <w:p w14:paraId="34F90227" w14:textId="77777777" w:rsidR="00B133E3" w:rsidRPr="00F3006F" w:rsidRDefault="00B133E3" w:rsidP="00B133E3">
      <w:pPr>
        <w:pStyle w:val="Sraopastraipa"/>
        <w:numPr>
          <w:ilvl w:val="0"/>
          <w:numId w:val="7"/>
        </w:numPr>
        <w:ind w:left="567" w:right="-60" w:hanging="567"/>
        <w:rPr>
          <w:noProof/>
          <w:sz w:val="22"/>
          <w:szCs w:val="22"/>
          <w:lang w:val="lt-LT" w:eastAsia="en-US"/>
        </w:rPr>
      </w:pPr>
      <w:r w:rsidRPr="00F3006F">
        <w:rPr>
          <w:sz w:val="22"/>
          <w:szCs w:val="22"/>
        </w:rPr>
        <w:t>tenofoviras, deferaziroksas, pemetreksedas</w:t>
      </w:r>
      <w:r w:rsidRPr="00F3006F">
        <w:rPr>
          <w:bCs/>
          <w:noProof/>
          <w:sz w:val="22"/>
          <w:szCs w:val="22"/>
          <w:lang w:val="lt-LT" w:eastAsia="en-US"/>
        </w:rPr>
        <w:t>.</w:t>
      </w:r>
    </w:p>
    <w:p w14:paraId="4FD46F74" w14:textId="77777777" w:rsidR="00B133E3" w:rsidRPr="00F3006F" w:rsidRDefault="00B133E3" w:rsidP="00B133E3">
      <w:pPr>
        <w:ind w:left="567" w:right="-60" w:hanging="567"/>
        <w:rPr>
          <w:rFonts w:eastAsia="Times New Roman" w:cs="Times New Roman"/>
          <w:noProof/>
          <w:sz w:val="22"/>
          <w:szCs w:val="22"/>
          <w:lang w:val="lt-LT" w:eastAsia="en-US"/>
        </w:rPr>
      </w:pPr>
    </w:p>
    <w:p w14:paraId="23C49474" w14:textId="77777777" w:rsidR="00B133E3" w:rsidRPr="00F3006F" w:rsidRDefault="00B133E3" w:rsidP="00B133E3">
      <w:pPr>
        <w:ind w:left="567" w:right="-60" w:hanging="567"/>
        <w:rPr>
          <w:rFonts w:eastAsia="Times New Roman" w:cs="Times New Roman"/>
          <w:bCs/>
          <w:noProof/>
          <w:sz w:val="22"/>
          <w:szCs w:val="22"/>
          <w:lang w:val="lt-LT" w:eastAsia="en-US"/>
        </w:rPr>
      </w:pPr>
      <w:r w:rsidRPr="00F3006F">
        <w:rPr>
          <w:rFonts w:eastAsia="Times New Roman" w:cs="Times New Roman"/>
          <w:bCs/>
          <w:noProof/>
          <w:sz w:val="22"/>
          <w:szCs w:val="22"/>
          <w:lang w:val="lt-LT" w:eastAsia="en-US"/>
        </w:rPr>
        <w:t>Jei kiltų neaiškumų dėl kitų vaistų vartojimo kartu su Ketesse, pasitarkite su gydytoju arba vaistininku.</w:t>
      </w:r>
    </w:p>
    <w:p w14:paraId="477FDB6A" w14:textId="77777777" w:rsidR="00B133E3" w:rsidRPr="00F3006F" w:rsidRDefault="00B133E3" w:rsidP="00B133E3">
      <w:pPr>
        <w:ind w:right="-60"/>
        <w:rPr>
          <w:rFonts w:eastAsia="Times New Roman" w:cs="Times New Roman"/>
          <w:sz w:val="22"/>
          <w:lang w:val="lt-LT" w:eastAsia="lt-LT"/>
        </w:rPr>
      </w:pPr>
    </w:p>
    <w:p w14:paraId="0F1150F8" w14:textId="77777777" w:rsidR="00B133E3" w:rsidRPr="00F3006F" w:rsidRDefault="00B133E3" w:rsidP="00B133E3">
      <w:pPr>
        <w:spacing w:line="220" w:lineRule="exact"/>
        <w:ind w:right="-60"/>
        <w:rPr>
          <w:rFonts w:eastAsia="Times New Roman" w:cs="Times New Roman"/>
          <w:b/>
          <w:bCs/>
          <w:sz w:val="22"/>
          <w:szCs w:val="22"/>
          <w:lang w:val="lt-LT" w:eastAsia="en-US"/>
        </w:rPr>
      </w:pPr>
      <w:proofErr w:type="spellStart"/>
      <w:r w:rsidRPr="00F3006F">
        <w:rPr>
          <w:rFonts w:eastAsia="Times New Roman" w:cs="Times New Roman"/>
          <w:b/>
          <w:bCs/>
          <w:sz w:val="22"/>
          <w:szCs w:val="22"/>
          <w:lang w:val="lt-LT" w:eastAsia="en-US"/>
        </w:rPr>
        <w:t>Ketesse</w:t>
      </w:r>
      <w:proofErr w:type="spellEnd"/>
      <w:r w:rsidRPr="00F3006F">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w:t>
      </w:r>
      <w:r w:rsidRPr="00F3006F">
        <w:rPr>
          <w:rFonts w:eastAsia="Times New Roman" w:cs="Times New Roman"/>
          <w:b/>
          <w:bCs/>
          <w:sz w:val="22"/>
          <w:szCs w:val="22"/>
          <w:lang w:val="lt-LT" w:eastAsia="en-US"/>
        </w:rPr>
        <w:t xml:space="preserve"> gėrimais</w:t>
      </w:r>
      <w:r>
        <w:rPr>
          <w:rFonts w:eastAsia="Times New Roman" w:cs="Times New Roman"/>
          <w:b/>
          <w:bCs/>
          <w:sz w:val="22"/>
          <w:szCs w:val="22"/>
          <w:lang w:val="lt-LT" w:eastAsia="en-US"/>
        </w:rPr>
        <w:t xml:space="preserve"> ir </w:t>
      </w:r>
      <w:proofErr w:type="spellStart"/>
      <w:r>
        <w:rPr>
          <w:rFonts w:eastAsia="Times New Roman" w:cs="Times New Roman"/>
          <w:b/>
          <w:bCs/>
          <w:sz w:val="22"/>
          <w:szCs w:val="22"/>
          <w:lang w:val="lt-LT" w:eastAsia="en-US"/>
        </w:rPr>
        <w:t>akoholiu</w:t>
      </w:r>
      <w:proofErr w:type="spellEnd"/>
    </w:p>
    <w:p w14:paraId="265BFD4E" w14:textId="77777777" w:rsidR="00B133E3" w:rsidRPr="00481D84" w:rsidRDefault="00B133E3" w:rsidP="00B133E3">
      <w:pPr>
        <w:pStyle w:val="BTEMEASMCA"/>
      </w:pPr>
      <w:r w:rsidRPr="00481D84">
        <w:t xml:space="preserve">Norint sumažinti skrandžio sutrikimus, dažniausiai </w:t>
      </w:r>
      <w:r>
        <w:t xml:space="preserve">šio vaisto </w:t>
      </w:r>
      <w:r w:rsidRPr="00481D84">
        <w:t>rekomenduojama vartoti su maistu (žr. taip pat skyrių „Vartojimo metodas“).</w:t>
      </w:r>
    </w:p>
    <w:p w14:paraId="3211708E" w14:textId="77777777" w:rsidR="00B133E3" w:rsidRPr="00F3006F" w:rsidRDefault="00B133E3" w:rsidP="00B133E3">
      <w:pPr>
        <w:tabs>
          <w:tab w:val="left" w:pos="567"/>
        </w:tabs>
        <w:rPr>
          <w:rFonts w:eastAsia="Times New Roman" w:cs="Times New Roman"/>
          <w:bCs/>
          <w:noProof/>
          <w:sz w:val="22"/>
          <w:szCs w:val="22"/>
          <w:lang w:val="lt-LT" w:eastAsia="en-US"/>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e šalutini</w:t>
      </w:r>
      <w:r>
        <w:rPr>
          <w:sz w:val="22"/>
          <w:szCs w:val="22"/>
        </w:rPr>
        <w:t>s</w:t>
      </w:r>
      <w:r w:rsidRPr="00481D84">
        <w:rPr>
          <w:sz w:val="22"/>
          <w:szCs w:val="22"/>
        </w:rPr>
        <w:t xml:space="preserve"> poveiki</w:t>
      </w:r>
      <w:r>
        <w:rPr>
          <w:sz w:val="22"/>
          <w:szCs w:val="22"/>
        </w:rPr>
        <w:t>s</w:t>
      </w:r>
      <w:r w:rsidRPr="00481D84">
        <w:rPr>
          <w:sz w:val="22"/>
          <w:szCs w:val="22"/>
        </w:rPr>
        <w:t xml:space="preserve">, </w:t>
      </w:r>
      <w:r w:rsidRPr="00481D84">
        <w:rPr>
          <w:snapToGrid w:val="0"/>
          <w:sz w:val="22"/>
          <w:szCs w:val="22"/>
          <w:lang w:val="lt-LT" w:eastAsia="it-IT"/>
        </w:rPr>
        <w:t xml:space="preserve">ypač susiję su virškinamuoju traktu ar centrine nervų sistema, jei kartu su </w:t>
      </w:r>
      <w:proofErr w:type="spellStart"/>
      <w:r>
        <w:rPr>
          <w:snapToGrid w:val="0"/>
          <w:sz w:val="22"/>
          <w:szCs w:val="22"/>
          <w:lang w:val="lt-LT" w:eastAsia="it-IT"/>
        </w:rPr>
        <w:t>Ketesse</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6217BB8B" w14:textId="77777777" w:rsidR="00B133E3" w:rsidRPr="00F3006F" w:rsidRDefault="00B133E3" w:rsidP="00B133E3">
      <w:pPr>
        <w:tabs>
          <w:tab w:val="left" w:pos="567"/>
        </w:tabs>
        <w:rPr>
          <w:rFonts w:eastAsia="Times New Roman" w:cs="Times New Roman"/>
          <w:bCs/>
          <w:noProof/>
          <w:sz w:val="22"/>
          <w:szCs w:val="22"/>
          <w:lang w:val="lt-LT" w:eastAsia="en-US"/>
        </w:rPr>
      </w:pPr>
    </w:p>
    <w:p w14:paraId="4382BA08" w14:textId="77777777" w:rsidR="00B133E3" w:rsidRPr="00F3006F" w:rsidRDefault="00B133E3" w:rsidP="00B133E3">
      <w:pPr>
        <w:spacing w:line="220" w:lineRule="exact"/>
        <w:ind w:right="-60"/>
        <w:rPr>
          <w:rFonts w:eastAsia="Times New Roman" w:cs="Times New Roman"/>
          <w:b/>
          <w:bCs/>
          <w:sz w:val="22"/>
          <w:szCs w:val="22"/>
          <w:lang w:val="lt-LT" w:eastAsia="en-US"/>
        </w:rPr>
      </w:pPr>
      <w:r w:rsidRPr="00F3006F">
        <w:rPr>
          <w:rFonts w:eastAsia="Times New Roman" w:cs="Times New Roman"/>
          <w:b/>
          <w:bCs/>
          <w:sz w:val="22"/>
          <w:szCs w:val="22"/>
          <w:lang w:val="lt-LT" w:eastAsia="en-US"/>
        </w:rPr>
        <w:t>Nėštumas, žindymo laikotarpis ir vaisingumas</w:t>
      </w:r>
    </w:p>
    <w:p w14:paraId="0927AC63" w14:textId="77777777" w:rsidR="00B133E3" w:rsidRDefault="00B133E3" w:rsidP="00B133E3">
      <w:pPr>
        <w:pStyle w:val="BTEMEASMCA"/>
      </w:pPr>
      <w:r>
        <w:t>Jeigu esate nėščia, žindote kūdikį, manote, kad galbūt esate nėščia, arba planuojate pastoti, tai prieš vartodama šį vaistą, pasitarkite su gydytoju arba vaistininku.</w:t>
      </w:r>
    </w:p>
    <w:p w14:paraId="520CFF85" w14:textId="77777777" w:rsidR="00B133E3" w:rsidRPr="00E51AD4" w:rsidRDefault="00B133E3" w:rsidP="00B133E3">
      <w:pPr>
        <w:pStyle w:val="BTEMEASMCA"/>
      </w:pPr>
      <w:r>
        <w:t>Šio vaisto</w:t>
      </w:r>
      <w:r w:rsidRPr="00F3006F">
        <w:t xml:space="preserve"> </w:t>
      </w:r>
      <w:r w:rsidRPr="00A9085A">
        <w:t>negalima vartoti paskutinius tris nėštumo mėnesius</w:t>
      </w:r>
      <w:r w:rsidRPr="00A9085A" w:rsidDel="00C53AC8">
        <w:t xml:space="preserve"> </w:t>
      </w:r>
      <w:r w:rsidRPr="00A9085A">
        <w:t xml:space="preserve">ir žindymo laikotarpiu.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 ir</w:t>
      </w:r>
      <w:r>
        <w:rPr>
          <w:rFonts w:eastAsiaTheme="minorHAnsi"/>
          <w:bCs w:val="0"/>
        </w:rPr>
        <w:t xml:space="preserve"> pavėlinti</w:t>
      </w:r>
      <w:r w:rsidRPr="00E51AD4">
        <w:rPr>
          <w:rFonts w:eastAsiaTheme="minorHAnsi"/>
          <w:bCs w:val="0"/>
        </w:rPr>
        <w:t xml:space="preserve"> gimdym</w:t>
      </w:r>
      <w:r>
        <w:rPr>
          <w:rFonts w:eastAsiaTheme="minorHAnsi"/>
          <w:bCs w:val="0"/>
        </w:rPr>
        <w:t>ą ar pailginti jo laiką.</w:t>
      </w:r>
    </w:p>
    <w:p w14:paraId="57B37BF0" w14:textId="77777777" w:rsidR="00B133E3" w:rsidRPr="00E51AD4" w:rsidRDefault="00B133E3" w:rsidP="00B133E3">
      <w:pPr>
        <w:pStyle w:val="BTEMEASMCA"/>
      </w:pPr>
      <w:r w:rsidRPr="00E51AD4">
        <w:rPr>
          <w:rFonts w:eastAsiaTheme="minorHAnsi"/>
        </w:rPr>
        <w:t xml:space="preserve">Pirmus 6 nėštumo mėnesius </w:t>
      </w:r>
      <w:r>
        <w:rPr>
          <w:rFonts w:eastAsiaTheme="minorHAnsi"/>
        </w:rPr>
        <w:t>Ketesse</w:t>
      </w:r>
      <w:r w:rsidRPr="00E51AD4">
        <w:rPr>
          <w:rFonts w:eastAsiaTheme="minorHAnsi"/>
        </w:rPr>
        <w:t xml:space="preserve">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1BA6923D" w14:textId="77777777" w:rsidR="00B133E3" w:rsidRPr="00A9085A" w:rsidRDefault="00B133E3" w:rsidP="00B133E3">
      <w:pPr>
        <w:tabs>
          <w:tab w:val="left" w:pos="567"/>
        </w:tabs>
        <w:rPr>
          <w:sz w:val="22"/>
          <w:szCs w:val="22"/>
        </w:rPr>
      </w:pPr>
      <w:r>
        <w:rPr>
          <w:bCs/>
          <w:sz w:val="22"/>
          <w:szCs w:val="22"/>
          <w:lang w:eastAsia="en-US"/>
        </w:rPr>
        <w:t>Jei n</w:t>
      </w:r>
      <w:r w:rsidRPr="00E51AD4">
        <w:rPr>
          <w:bCs/>
          <w:sz w:val="22"/>
          <w:szCs w:val="22"/>
          <w:lang w:eastAsia="en-US"/>
        </w:rPr>
        <w:t xml:space="preserve">uo 20-osios nėštumo savaitės </w:t>
      </w:r>
      <w:r>
        <w:rPr>
          <w:bCs/>
          <w:sz w:val="22"/>
          <w:szCs w:val="22"/>
        </w:rPr>
        <w:t>Ketesse</w:t>
      </w:r>
      <w:r w:rsidRPr="00E51AD4">
        <w:rPr>
          <w:bCs/>
          <w:sz w:val="22"/>
          <w:szCs w:val="22"/>
          <w:lang w:eastAsia="en-US"/>
        </w:rPr>
        <w:t xml:space="preserve"> vartojamas ilgiau nei kelias dienas</w:t>
      </w:r>
      <w:r>
        <w:rPr>
          <w:bCs/>
          <w:sz w:val="22"/>
          <w:szCs w:val="22"/>
          <w:lang w:eastAsia="en-US"/>
        </w:rPr>
        <w:t>, jis</w:t>
      </w:r>
      <w:r w:rsidRPr="00E51AD4">
        <w:rPr>
          <w:bCs/>
          <w:sz w:val="22"/>
          <w:szCs w:val="22"/>
          <w:lang w:eastAsia="en-US"/>
        </w:rPr>
        <w:t xml:space="preserve"> sukelti vaisiaus inkstų sutrikimų</w:t>
      </w:r>
      <w:r>
        <w:rPr>
          <w:bCs/>
          <w:sz w:val="22"/>
          <w:szCs w:val="22"/>
          <w:lang w:eastAsia="en-US"/>
        </w:rPr>
        <w:t>,</w:t>
      </w:r>
      <w:r w:rsidRPr="00E51AD4">
        <w:rPr>
          <w:bCs/>
          <w:sz w:val="22"/>
          <w:szCs w:val="22"/>
          <w:lang w:eastAsia="en-US"/>
        </w:rPr>
        <w:t xml:space="preserve"> dėl</w:t>
      </w:r>
      <w:r>
        <w:rPr>
          <w:bCs/>
          <w:sz w:val="22"/>
          <w:szCs w:val="22"/>
          <w:lang w:eastAsia="en-US"/>
        </w:rPr>
        <w:t xml:space="preserve"> kurių</w:t>
      </w:r>
      <w:r w:rsidRPr="00E51AD4">
        <w:rPr>
          <w:bCs/>
          <w:sz w:val="22"/>
          <w:szCs w:val="22"/>
          <w:lang w:eastAsia="en-US"/>
        </w:rPr>
        <w:t xml:space="preserve"> gali sumažėti kūdikį supančio amniono skysčio kiekis (oligohidramnionas) </w:t>
      </w:r>
      <w:r w:rsidRPr="00F4154D">
        <w:rPr>
          <w:sz w:val="22"/>
          <w:szCs w:val="22"/>
        </w:rPr>
        <w:lastRenderedPageBreak/>
        <w:t>ar susiaurėti kraujagyslė (arterinis latakas) kūdikio širdyje</w:t>
      </w:r>
      <w:r w:rsidRPr="00F4154D">
        <w:rPr>
          <w:bCs/>
          <w:sz w:val="22"/>
          <w:szCs w:val="22"/>
          <w:lang w:eastAsia="en-US"/>
        </w:rPr>
        <w:t xml:space="preserve">. </w:t>
      </w:r>
      <w:r w:rsidRPr="00E51AD4">
        <w:rPr>
          <w:bCs/>
          <w:sz w:val="22"/>
          <w:szCs w:val="22"/>
          <w:lang w:eastAsia="en-US"/>
        </w:rPr>
        <w:t>Jei Jums reikalingas ilgesnis nei kelių dienų gydymas, gydytojas gali rekomenduoti papildomą stebėseną</w:t>
      </w:r>
      <w:r w:rsidRPr="00E51AD4">
        <w:rPr>
          <w:bCs/>
          <w:sz w:val="22"/>
          <w:szCs w:val="22"/>
        </w:rPr>
        <w:t>.</w:t>
      </w:r>
    </w:p>
    <w:p w14:paraId="6044DEC9" w14:textId="77777777" w:rsidR="00B133E3" w:rsidRPr="00A9085A" w:rsidRDefault="00B133E3" w:rsidP="00B133E3">
      <w:pPr>
        <w:tabs>
          <w:tab w:val="left" w:pos="567"/>
        </w:tabs>
        <w:rPr>
          <w:rFonts w:eastAsia="Times New Roman" w:cs="Times New Roman"/>
          <w:bCs/>
          <w:noProof/>
          <w:sz w:val="22"/>
          <w:szCs w:val="22"/>
          <w:lang w:val="lt-LT" w:eastAsia="en-US"/>
        </w:rPr>
      </w:pPr>
      <w:r w:rsidRPr="00A9085A">
        <w:rPr>
          <w:bCs/>
          <w:noProof/>
          <w:sz w:val="22"/>
          <w:szCs w:val="22"/>
          <w:lang w:val="lt-LT" w:eastAsia="en-US"/>
        </w:rPr>
        <w:t>Šio vaisto</w:t>
      </w:r>
      <w:r w:rsidRPr="00A9085A">
        <w:rPr>
          <w:sz w:val="22"/>
          <w:szCs w:val="22"/>
        </w:rPr>
        <w:t xml:space="preserve"> </w:t>
      </w:r>
      <w:r w:rsidRPr="00A9085A">
        <w:rPr>
          <w:color w:val="222222"/>
          <w:sz w:val="22"/>
          <w:szCs w:val="22"/>
        </w:rPr>
        <w:t>nerekomenduojama vartoti bandant pastoti arba nevaisingumo tyrimo metu</w:t>
      </w:r>
      <w:r w:rsidRPr="00A9085A">
        <w:rPr>
          <w:rFonts w:eastAsia="Times New Roman" w:cs="Times New Roman"/>
          <w:bCs/>
          <w:noProof/>
          <w:snapToGrid w:val="0"/>
          <w:sz w:val="22"/>
          <w:szCs w:val="22"/>
          <w:lang w:val="lt-LT" w:eastAsia="en-US"/>
        </w:rPr>
        <w:t>.</w:t>
      </w:r>
    </w:p>
    <w:p w14:paraId="4D23C0CD" w14:textId="77777777" w:rsidR="00B133E3" w:rsidRPr="00F3006F" w:rsidRDefault="00B133E3" w:rsidP="00B133E3">
      <w:pPr>
        <w:tabs>
          <w:tab w:val="left" w:pos="567"/>
        </w:tabs>
        <w:rPr>
          <w:rFonts w:eastAsia="Times New Roman" w:cs="Times New Roman"/>
          <w:bCs/>
          <w:noProof/>
          <w:sz w:val="22"/>
          <w:szCs w:val="22"/>
          <w:lang w:val="lt-LT" w:eastAsia="en-US"/>
        </w:rPr>
      </w:pPr>
      <w:r w:rsidRPr="00A9085A">
        <w:rPr>
          <w:rFonts w:eastAsia="Times New Roman" w:cs="Times New Roman"/>
          <w:bCs/>
          <w:noProof/>
          <w:sz w:val="22"/>
          <w:szCs w:val="22"/>
          <w:lang w:val="lt-LT" w:eastAsia="en-US"/>
        </w:rPr>
        <w:t>Dėl potencialaus vaisto poveikio moterų vaisingumui</w:t>
      </w:r>
      <w:r w:rsidRPr="00F3006F">
        <w:rPr>
          <w:rFonts w:eastAsia="Times New Roman" w:cs="Times New Roman"/>
          <w:bCs/>
          <w:noProof/>
          <w:sz w:val="22"/>
          <w:szCs w:val="22"/>
          <w:lang w:val="lt-LT" w:eastAsia="en-US"/>
        </w:rPr>
        <w:t xml:space="preserve"> taip pat žr. 2 skyrių „Įspėjimai ir atsargumo priemonės“.</w:t>
      </w:r>
    </w:p>
    <w:p w14:paraId="6FA85502" w14:textId="77777777" w:rsidR="00B133E3" w:rsidRPr="00F3006F" w:rsidRDefault="00B133E3" w:rsidP="00B133E3">
      <w:pPr>
        <w:tabs>
          <w:tab w:val="left" w:pos="567"/>
        </w:tabs>
        <w:spacing w:line="220" w:lineRule="exact"/>
        <w:ind w:left="567" w:right="-60" w:hanging="567"/>
        <w:rPr>
          <w:rFonts w:eastAsia="Times New Roman" w:cs="Times New Roman"/>
          <w:b/>
          <w:bCs/>
          <w:sz w:val="22"/>
          <w:szCs w:val="22"/>
          <w:lang w:val="lt-LT" w:eastAsia="en-US"/>
        </w:rPr>
      </w:pPr>
    </w:p>
    <w:p w14:paraId="27D21415" w14:textId="77777777" w:rsidR="00B133E3" w:rsidRPr="00F3006F" w:rsidRDefault="00B133E3" w:rsidP="00B133E3">
      <w:pPr>
        <w:spacing w:line="220" w:lineRule="exact"/>
        <w:ind w:right="-60"/>
        <w:rPr>
          <w:rFonts w:eastAsia="Times New Roman" w:cs="Times New Roman"/>
          <w:b/>
          <w:bCs/>
          <w:sz w:val="22"/>
          <w:szCs w:val="22"/>
          <w:lang w:val="lt-LT" w:eastAsia="en-US"/>
        </w:rPr>
      </w:pPr>
      <w:r w:rsidRPr="00F3006F">
        <w:rPr>
          <w:rFonts w:eastAsia="Times New Roman" w:cs="Times New Roman"/>
          <w:b/>
          <w:bCs/>
          <w:sz w:val="22"/>
          <w:szCs w:val="22"/>
          <w:lang w:val="lt-LT" w:eastAsia="en-US"/>
        </w:rPr>
        <w:t>Vairavimas ir mechanizmų valdymas</w:t>
      </w:r>
    </w:p>
    <w:p w14:paraId="415921E6" w14:textId="77777777" w:rsidR="00B133E3" w:rsidRPr="00C12C4F" w:rsidRDefault="00B133E3" w:rsidP="00B133E3">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RPr="00F3006F">
        <w:rPr>
          <w:rFonts w:eastAsia="Times New Roman" w:cs="Times New Roman"/>
          <w:b/>
          <w:bCs/>
          <w:i/>
          <w:noProof/>
          <w:sz w:val="22"/>
          <w:szCs w:val="22"/>
          <w:lang w:val="lt-LT" w:eastAsia="en-US"/>
        </w:rPr>
        <w:t xml:space="preserve"> </w:t>
      </w:r>
      <w:r w:rsidRPr="00F3006F">
        <w:rPr>
          <w:rFonts w:eastAsia="Times New Roman" w:cs="Times New Roman"/>
          <w:bCs/>
          <w:noProof/>
          <w:sz w:val="22"/>
          <w:szCs w:val="22"/>
          <w:lang w:val="lt-LT" w:eastAsia="en-US"/>
        </w:rPr>
        <w:t>gali sukelti lengvo ar vidutinio stiprumo poveikį gebėjimui vairuoti arba valdyti mechan</w:t>
      </w:r>
      <w:r w:rsidRPr="00C12C4F">
        <w:rPr>
          <w:rFonts w:eastAsia="Times New Roman" w:cs="Times New Roman"/>
          <w:bCs/>
          <w:noProof/>
          <w:sz w:val="22"/>
          <w:szCs w:val="22"/>
          <w:lang w:val="lt-LT" w:eastAsia="en-US"/>
        </w:rPr>
        <w:t xml:space="preserve">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13765E35" w14:textId="77777777" w:rsidR="00B133E3" w:rsidRPr="00C12C4F" w:rsidRDefault="00B133E3" w:rsidP="00B133E3">
      <w:pPr>
        <w:tabs>
          <w:tab w:val="left" w:pos="567"/>
        </w:tabs>
        <w:rPr>
          <w:rFonts w:eastAsia="Times New Roman" w:cs="Times New Roman"/>
          <w:b/>
          <w:bCs/>
          <w:noProof/>
          <w:sz w:val="22"/>
          <w:szCs w:val="22"/>
          <w:lang w:val="lt-LT" w:eastAsia="lt-LT"/>
        </w:rPr>
      </w:pPr>
    </w:p>
    <w:p w14:paraId="3F08CF13" w14:textId="77777777" w:rsidR="00B133E3" w:rsidRPr="00C12C4F" w:rsidRDefault="00B133E3" w:rsidP="00B133E3">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Pr>
          <w:b/>
          <w:noProof/>
          <w:sz w:val="22"/>
          <w:szCs w:val="22"/>
        </w:rPr>
        <w:t> </w:t>
      </w:r>
      <w:r w:rsidRPr="003A5220">
        <w:rPr>
          <w:b/>
          <w:noProof/>
          <w:sz w:val="22"/>
          <w:szCs w:val="22"/>
        </w:rPr>
        <w:t>218)</w:t>
      </w:r>
    </w:p>
    <w:p w14:paraId="4FFCF21B"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35E0C65C" w14:textId="77777777" w:rsidR="00B133E3" w:rsidRPr="00C12C4F" w:rsidRDefault="00B133E3" w:rsidP="00B133E3">
      <w:pPr>
        <w:tabs>
          <w:tab w:val="left" w:pos="567"/>
        </w:tabs>
        <w:rPr>
          <w:rFonts w:eastAsia="Times New Roman" w:cs="Times New Roman"/>
          <w:bCs/>
          <w:noProof/>
          <w:sz w:val="22"/>
          <w:szCs w:val="22"/>
          <w:lang w:val="lt-LT" w:eastAsia="en-US"/>
        </w:rPr>
      </w:pPr>
    </w:p>
    <w:p w14:paraId="0B267504" w14:textId="77777777" w:rsidR="00B133E3" w:rsidRPr="00C12C4F" w:rsidRDefault="00B133E3" w:rsidP="00B133E3">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sacharozės</w:t>
      </w:r>
    </w:p>
    <w:p w14:paraId="5D63D9C4" w14:textId="77777777" w:rsidR="00B133E3" w:rsidRPr="00C12C4F" w:rsidRDefault="00B133E3" w:rsidP="00B133E3">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5AA620B3" w14:textId="77777777" w:rsidR="00B133E3" w:rsidRPr="00C12C4F" w:rsidRDefault="00B133E3" w:rsidP="00B133E3">
      <w:pPr>
        <w:pStyle w:val="Pagrindinistekstas"/>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32414D78" w14:textId="77777777" w:rsidR="00B133E3" w:rsidRDefault="00B133E3" w:rsidP="00B133E3">
      <w:pPr>
        <w:tabs>
          <w:tab w:val="left" w:pos="567"/>
        </w:tabs>
        <w:rPr>
          <w:rFonts w:eastAsia="Times New Roman" w:cs="Times New Roman"/>
          <w:b/>
          <w:bCs/>
          <w:noProof/>
          <w:sz w:val="22"/>
          <w:szCs w:val="22"/>
          <w:lang w:val="lt-LT" w:eastAsia="lt-LT"/>
        </w:rPr>
      </w:pPr>
    </w:p>
    <w:p w14:paraId="0E45B14A" w14:textId="77777777" w:rsidR="00B133E3" w:rsidRPr="008B49AE" w:rsidRDefault="00B133E3" w:rsidP="00B133E3">
      <w:pPr>
        <w:keepNext/>
        <w:tabs>
          <w:tab w:val="left" w:pos="567"/>
        </w:tabs>
        <w:snapToGrid w:val="0"/>
        <w:spacing w:line="260" w:lineRule="exact"/>
        <w:jc w:val="both"/>
        <w:outlineLvl w:val="3"/>
        <w:rPr>
          <w:b/>
          <w:bCs/>
          <w:sz w:val="22"/>
          <w:szCs w:val="22"/>
          <w:lang w:eastAsia="x-none"/>
        </w:rPr>
      </w:pPr>
      <w:r>
        <w:rPr>
          <w:b/>
          <w:bCs/>
          <w:sz w:val="22"/>
          <w:szCs w:val="22"/>
          <w:lang w:eastAsia="x-none"/>
        </w:rPr>
        <w:t>Ketesse</w:t>
      </w:r>
      <w:r w:rsidRPr="008B49AE">
        <w:rPr>
          <w:b/>
          <w:bCs/>
          <w:sz w:val="22"/>
          <w:szCs w:val="22"/>
          <w:lang w:eastAsia="x-none"/>
        </w:rPr>
        <w:t xml:space="preserve"> sudėtyje yra </w:t>
      </w:r>
      <w:r w:rsidRPr="008B49AE">
        <w:rPr>
          <w:b/>
          <w:bCs/>
          <w:color w:val="000000"/>
          <w:sz w:val="22"/>
          <w:szCs w:val="22"/>
          <w:lang w:eastAsia="x-none"/>
        </w:rPr>
        <w:t>natrio</w:t>
      </w:r>
    </w:p>
    <w:p w14:paraId="22AF1C4E" w14:textId="77777777" w:rsidR="00B133E3" w:rsidRPr="00C12C4F" w:rsidRDefault="00B133E3" w:rsidP="00B133E3">
      <w:pPr>
        <w:tabs>
          <w:tab w:val="left" w:pos="567"/>
        </w:tabs>
        <w:rPr>
          <w:rFonts w:eastAsia="Times New Roman" w:cs="Times New Roman"/>
          <w:bCs/>
          <w:noProof/>
          <w:sz w:val="22"/>
          <w:szCs w:val="22"/>
          <w:lang w:val="lt-LT" w:eastAsia="en-US"/>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Pr>
          <w:sz w:val="22"/>
          <w:szCs w:val="22"/>
        </w:rPr>
        <w:t> </w:t>
      </w:r>
      <w:r w:rsidRPr="008B49AE">
        <w:rPr>
          <w:sz w:val="22"/>
          <w:szCs w:val="22"/>
        </w:rPr>
        <w:t>y. jis beveik neturi reikšmės.</w:t>
      </w:r>
    </w:p>
    <w:p w14:paraId="32DDAD8F" w14:textId="77777777" w:rsidR="00B133E3" w:rsidRDefault="00B133E3" w:rsidP="00B133E3">
      <w:pPr>
        <w:tabs>
          <w:tab w:val="left" w:pos="567"/>
        </w:tabs>
        <w:rPr>
          <w:rFonts w:eastAsia="Times New Roman" w:cs="Times New Roman"/>
          <w:bCs/>
          <w:noProof/>
          <w:sz w:val="22"/>
          <w:szCs w:val="22"/>
          <w:lang w:val="lt-LT" w:eastAsia="en-US"/>
        </w:rPr>
      </w:pPr>
    </w:p>
    <w:p w14:paraId="7D581CE3" w14:textId="77777777" w:rsidR="00B133E3" w:rsidRPr="00C12C4F" w:rsidRDefault="00B133E3" w:rsidP="00B133E3">
      <w:pPr>
        <w:tabs>
          <w:tab w:val="left" w:pos="567"/>
        </w:tabs>
        <w:rPr>
          <w:rFonts w:eastAsia="Times New Roman" w:cs="Times New Roman"/>
          <w:bCs/>
          <w:noProof/>
          <w:sz w:val="22"/>
          <w:szCs w:val="22"/>
          <w:lang w:val="lt-LT" w:eastAsia="en-US"/>
        </w:rPr>
      </w:pPr>
    </w:p>
    <w:p w14:paraId="38593DC8"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bookmarkStart w:id="4" w:name="_Toc129243141"/>
      <w:bookmarkStart w:id="5"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Ketesse</w:t>
      </w:r>
      <w:bookmarkEnd w:id="4"/>
      <w:bookmarkEnd w:id="5"/>
      <w:proofErr w:type="spellEnd"/>
    </w:p>
    <w:p w14:paraId="52A3EB4F" w14:textId="77777777" w:rsidR="00B133E3" w:rsidRPr="00C12C4F" w:rsidRDefault="00B133E3" w:rsidP="00B133E3">
      <w:pPr>
        <w:tabs>
          <w:tab w:val="left" w:pos="567"/>
        </w:tabs>
        <w:rPr>
          <w:rFonts w:eastAsia="Times New Roman" w:cs="Times New Roman"/>
          <w:bCs/>
          <w:noProof/>
          <w:sz w:val="22"/>
          <w:szCs w:val="22"/>
          <w:lang w:val="lt-LT" w:eastAsia="en-US"/>
        </w:rPr>
      </w:pPr>
    </w:p>
    <w:p w14:paraId="758724BD" w14:textId="77777777" w:rsidR="00B133E3"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Visada vartokite šį vaistą tiksliai, kaip nurodė gydytojas. Jeigu abejojate, kreipkitės į gydytoją.</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Jums reikalinga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dozė priklauso nuo skausmo pobūdžio, intensyvumo ir trukmės</w:t>
      </w:r>
      <w:r>
        <w:rPr>
          <w:rFonts w:eastAsia="Times New Roman" w:cs="Times New Roman"/>
          <w:bCs/>
          <w:noProof/>
          <w:sz w:val="22"/>
          <w:szCs w:val="22"/>
          <w:lang w:val="lt-LT" w:eastAsia="en-US"/>
        </w:rPr>
        <w:t>.</w:t>
      </w:r>
      <w:r w:rsidRPr="00B908FC">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Jūsų gydytojas nurodys kiek paketėlių reikia per dieną išgerti ir kiek laiko vartoti vaistą.</w:t>
      </w:r>
    </w:p>
    <w:p w14:paraId="5C996E34" w14:textId="77777777" w:rsidR="00B133E3" w:rsidRDefault="00B133E3" w:rsidP="00B133E3">
      <w:pPr>
        <w:tabs>
          <w:tab w:val="left" w:pos="567"/>
        </w:tabs>
        <w:rPr>
          <w:rFonts w:eastAsia="Times New Roman" w:cs="Times New Roman"/>
          <w:bCs/>
          <w:noProof/>
          <w:sz w:val="22"/>
          <w:szCs w:val="22"/>
          <w:lang w:val="lt-LT" w:eastAsia="en-US"/>
        </w:rPr>
      </w:pPr>
    </w:p>
    <w:p w14:paraId="0525B15D" w14:textId="77777777" w:rsidR="00B133E3" w:rsidRDefault="00B133E3" w:rsidP="00B133E3">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211E28D" w14:textId="77777777" w:rsidR="00B133E3" w:rsidRPr="00C12C4F" w:rsidRDefault="00B133E3" w:rsidP="00B133E3">
      <w:pPr>
        <w:tabs>
          <w:tab w:val="left" w:pos="567"/>
        </w:tabs>
        <w:rPr>
          <w:rFonts w:eastAsia="Times New Roman" w:cs="Times New Roman"/>
          <w:bCs/>
          <w:noProof/>
          <w:sz w:val="22"/>
          <w:szCs w:val="22"/>
          <w:lang w:val="lt-LT" w:eastAsia="en-US"/>
        </w:rPr>
      </w:pPr>
    </w:p>
    <w:p w14:paraId="532D03AD" w14:textId="77777777" w:rsidR="00B133E3" w:rsidRDefault="00B133E3" w:rsidP="00B133E3">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w:t>
      </w:r>
      <w:r>
        <w:rPr>
          <w:rFonts w:eastAsia="Times New Roman" w:cs="Times New Roman"/>
          <w:bCs/>
          <w:i/>
          <w:noProof/>
          <w:sz w:val="22"/>
          <w:szCs w:val="22"/>
          <w:lang w:val="lt-LT" w:eastAsia="en-US"/>
        </w:rPr>
        <w:t> </w:t>
      </w:r>
      <w:r w:rsidRPr="00C12C4F">
        <w:rPr>
          <w:rFonts w:eastAsia="Times New Roman" w:cs="Times New Roman"/>
          <w:bCs/>
          <w:i/>
          <w:noProof/>
          <w:sz w:val="22"/>
          <w:szCs w:val="22"/>
          <w:lang w:val="lt-LT" w:eastAsia="en-US"/>
        </w:rPr>
        <w:t>metų</w:t>
      </w:r>
    </w:p>
    <w:p w14:paraId="00F2F67E" w14:textId="77777777" w:rsidR="00B133E3" w:rsidRPr="00C12C4F" w:rsidRDefault="00B133E3" w:rsidP="00B133E3">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 paketėlis (25 mg deksketoprofeno) kas 8 valandos, bet ne daugiau kaip 3 paketėliai per parą (75 mg).</w:t>
      </w:r>
    </w:p>
    <w:p w14:paraId="03E6EFCE" w14:textId="77777777" w:rsidR="00B133E3" w:rsidRPr="00C12C4F" w:rsidRDefault="00B133E3" w:rsidP="00B133E3">
      <w:pPr>
        <w:tabs>
          <w:tab w:val="left" w:pos="567"/>
        </w:tabs>
        <w:rPr>
          <w:rFonts w:eastAsia="Times New Roman" w:cs="Times New Roman"/>
          <w:bCs/>
          <w:noProof/>
          <w:sz w:val="22"/>
          <w:szCs w:val="22"/>
          <w:lang w:val="lt-LT" w:eastAsia="en-US"/>
        </w:rPr>
      </w:pPr>
    </w:p>
    <w:p w14:paraId="4D8A75DF"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 paketėlius (50 mg deksketo.profeno) per parą.</w:t>
      </w:r>
    </w:p>
    <w:p w14:paraId="53D8CEA6"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3F7CA0B4" w14:textId="77777777" w:rsidR="00B133E3" w:rsidRPr="00C12C4F" w:rsidRDefault="00B133E3" w:rsidP="00B133E3">
      <w:pPr>
        <w:tabs>
          <w:tab w:val="left" w:pos="567"/>
        </w:tabs>
        <w:rPr>
          <w:rFonts w:eastAsia="Times New Roman" w:cs="Times New Roman"/>
          <w:bCs/>
          <w:noProof/>
          <w:sz w:val="22"/>
          <w:szCs w:val="22"/>
          <w:lang w:val="lt-LT" w:eastAsia="en-US"/>
        </w:rPr>
      </w:pPr>
    </w:p>
    <w:p w14:paraId="2B2DF089" w14:textId="77777777" w:rsidR="00B133E3" w:rsidRPr="00C12C4F" w:rsidRDefault="00B133E3" w:rsidP="00B133E3">
      <w:pPr>
        <w:tabs>
          <w:tab w:val="left" w:pos="567"/>
        </w:tabs>
        <w:rPr>
          <w:rFonts w:eastAsia="Times New Roman" w:cs="Times New Roman"/>
          <w:bCs/>
          <w:i/>
          <w:noProof/>
          <w:snapToGrid w:val="0"/>
          <w:sz w:val="22"/>
          <w:szCs w:val="22"/>
          <w:lang w:val="lt-LT" w:eastAsia="en-US"/>
        </w:rPr>
      </w:pPr>
      <w:r w:rsidRPr="00C12C4F">
        <w:rPr>
          <w:rFonts w:eastAsia="Times New Roman" w:cs="Times New Roman"/>
          <w:bCs/>
          <w:i/>
          <w:noProof/>
          <w:snapToGrid w:val="0"/>
          <w:sz w:val="22"/>
          <w:szCs w:val="22"/>
          <w:lang w:val="lt-LT" w:eastAsia="en-US"/>
        </w:rPr>
        <w:t>Vartojimas vaikams ir paaugliams</w:t>
      </w:r>
    </w:p>
    <w:p w14:paraId="1C7174C3"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metų) vartoti neturi</w:t>
      </w:r>
      <w:r>
        <w:rPr>
          <w:rFonts w:eastAsia="Times New Roman" w:cs="Times New Roman"/>
          <w:bCs/>
          <w:noProof/>
          <w:sz w:val="22"/>
          <w:szCs w:val="22"/>
          <w:lang w:val="lt-LT" w:eastAsia="en-US"/>
        </w:rPr>
        <w:t>.</w:t>
      </w:r>
    </w:p>
    <w:p w14:paraId="47993122" w14:textId="77777777" w:rsidR="00B133E3" w:rsidRPr="00C12C4F" w:rsidRDefault="00B133E3" w:rsidP="00B133E3">
      <w:pPr>
        <w:tabs>
          <w:tab w:val="left" w:pos="567"/>
        </w:tabs>
        <w:rPr>
          <w:rFonts w:eastAsia="Times New Roman" w:cs="Times New Roman"/>
          <w:bCs/>
          <w:noProof/>
          <w:sz w:val="22"/>
          <w:szCs w:val="22"/>
          <w:lang w:val="lt-LT" w:eastAsia="en-US"/>
        </w:rPr>
      </w:pPr>
    </w:p>
    <w:p w14:paraId="5AFECC74" w14:textId="77777777" w:rsidR="00B133E3" w:rsidRPr="00C12C4F" w:rsidRDefault="00B133E3" w:rsidP="00B133E3">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7BF65594" w14:textId="77777777" w:rsidR="00B133E3"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343E0DFF" w14:textId="77777777" w:rsidR="00B133E3" w:rsidRPr="00C12C4F" w:rsidRDefault="00B133E3" w:rsidP="00B133E3">
      <w:pPr>
        <w:tabs>
          <w:tab w:val="left" w:pos="567"/>
        </w:tabs>
        <w:rPr>
          <w:rFonts w:eastAsia="Times New Roman" w:cs="Times New Roman"/>
          <w:bCs/>
          <w:noProof/>
          <w:sz w:val="22"/>
          <w:szCs w:val="22"/>
          <w:lang w:val="lt-LT" w:eastAsia="en-US"/>
        </w:rPr>
      </w:pPr>
      <w:r>
        <w:rPr>
          <w:snapToGrid w:val="0"/>
          <w:sz w:val="22"/>
          <w:szCs w:val="22"/>
          <w:lang w:eastAsia="it-IT"/>
        </w:rPr>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 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w:t>
      </w:r>
      <w:r w:rsidRPr="00E27155">
        <w:rPr>
          <w:sz w:val="22"/>
          <w:szCs w:val="22"/>
        </w:rPr>
        <w:t xml:space="preserve"> minučių prieš valgį, nes </w:t>
      </w:r>
      <w:r>
        <w:rPr>
          <w:sz w:val="22"/>
          <w:szCs w:val="22"/>
        </w:rPr>
        <w:t>tai padeda vaistui veikti šiek tiek greičiau.</w:t>
      </w:r>
    </w:p>
    <w:p w14:paraId="4BABB399" w14:textId="77777777" w:rsidR="00B133E3" w:rsidRPr="00C12C4F" w:rsidRDefault="00B133E3" w:rsidP="00B133E3">
      <w:pPr>
        <w:tabs>
          <w:tab w:val="left" w:pos="567"/>
        </w:tabs>
        <w:rPr>
          <w:rFonts w:eastAsia="Times New Roman" w:cs="Times New Roman"/>
          <w:bCs/>
          <w:noProof/>
          <w:sz w:val="22"/>
          <w:szCs w:val="22"/>
          <w:lang w:val="lt-LT" w:eastAsia="en-US"/>
        </w:rPr>
      </w:pPr>
    </w:p>
    <w:p w14:paraId="1515C4C2" w14:textId="77777777" w:rsidR="00B133E3" w:rsidRPr="00C12C4F" w:rsidRDefault="00B133E3" w:rsidP="00B133E3">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dozę</w:t>
      </w:r>
    </w:p>
    <w:p w14:paraId="7F2A0796" w14:textId="77777777" w:rsidR="00B133E3" w:rsidRPr="00C12C4F" w:rsidRDefault="00B133E3" w:rsidP="00B133E3">
      <w:pPr>
        <w:rPr>
          <w:rFonts w:eastAsia="Times New Roman" w:cs="Times New Roman"/>
          <w:sz w:val="22"/>
          <w:lang w:val="lt-LT" w:eastAsia="lt-LT"/>
        </w:rPr>
      </w:pPr>
      <w:r w:rsidRPr="00C12C4F">
        <w:rPr>
          <w:rFonts w:eastAsia="Times New Roman" w:cs="Times New Roman"/>
          <w:sz w:val="22"/>
          <w:lang w:val="lt-LT" w:eastAsia="lt-LT"/>
        </w:rPr>
        <w:lastRenderedPageBreak/>
        <w:t>Pavartoję per didelį šio vaisto kiekį, nedelsiant praneškite gydytojui arba vaistininkui, arba kreipkitės į artimiausios ligoninės skubios pagalbos skyrių. Nepamirškite pasiimti šio vaisto pakuotės arba šio pakuotės lapelio.</w:t>
      </w:r>
    </w:p>
    <w:p w14:paraId="0A71FFC7" w14:textId="77777777" w:rsidR="00B133E3" w:rsidRPr="00C12C4F" w:rsidRDefault="00B133E3" w:rsidP="00B133E3">
      <w:pPr>
        <w:rPr>
          <w:rFonts w:eastAsia="Times New Roman" w:cs="Times New Roman"/>
          <w:sz w:val="22"/>
          <w:lang w:val="lt-LT" w:eastAsia="lt-LT"/>
        </w:rPr>
      </w:pPr>
    </w:p>
    <w:p w14:paraId="526E398D" w14:textId="77777777" w:rsidR="00B133E3" w:rsidRPr="00C12C4F" w:rsidRDefault="00B133E3" w:rsidP="00B133E3">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Ketesse</w:t>
      </w:r>
      <w:proofErr w:type="spellEnd"/>
    </w:p>
    <w:p w14:paraId="69A2C244"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Negalima vartoti dvigubos dozės norint kompensuoti praleistą paketėlį. Toliau vartokite vaistą nustatyta tvarka (pagal 3 skyriaus „Kaip vartoti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nuorodas).</w:t>
      </w:r>
    </w:p>
    <w:p w14:paraId="2403A80F" w14:textId="77777777" w:rsidR="00B133E3" w:rsidRPr="00C12C4F" w:rsidRDefault="00B133E3" w:rsidP="00B133E3">
      <w:pPr>
        <w:tabs>
          <w:tab w:val="left" w:pos="567"/>
        </w:tabs>
        <w:rPr>
          <w:rFonts w:eastAsia="Times New Roman" w:cs="Times New Roman"/>
          <w:bCs/>
          <w:noProof/>
          <w:sz w:val="22"/>
          <w:szCs w:val="22"/>
          <w:lang w:val="lt-LT" w:eastAsia="en-US"/>
        </w:rPr>
      </w:pPr>
    </w:p>
    <w:p w14:paraId="3B531CDE"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7E874D2E" w14:textId="77777777" w:rsidR="00B133E3" w:rsidRPr="00C12C4F" w:rsidRDefault="00B133E3" w:rsidP="00B133E3">
      <w:pPr>
        <w:tabs>
          <w:tab w:val="left" w:pos="567"/>
        </w:tabs>
        <w:rPr>
          <w:rFonts w:eastAsia="Times New Roman" w:cs="Times New Roman"/>
          <w:bCs/>
          <w:noProof/>
          <w:sz w:val="22"/>
          <w:szCs w:val="22"/>
          <w:lang w:val="lt-LT" w:eastAsia="en-US"/>
        </w:rPr>
      </w:pPr>
    </w:p>
    <w:p w14:paraId="27A8EA6E"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bookmarkStart w:id="6" w:name="_Toc129243142"/>
      <w:bookmarkStart w:id="7" w:name="_Toc129243267"/>
    </w:p>
    <w:p w14:paraId="1636363C"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6"/>
      <w:bookmarkEnd w:id="7"/>
    </w:p>
    <w:p w14:paraId="38CB5F15" w14:textId="77777777" w:rsidR="00B133E3" w:rsidRPr="00C12C4F" w:rsidRDefault="00B133E3" w:rsidP="00B133E3">
      <w:pPr>
        <w:tabs>
          <w:tab w:val="left" w:pos="567"/>
        </w:tabs>
        <w:rPr>
          <w:rFonts w:eastAsia="Times New Roman" w:cs="Times New Roman"/>
          <w:bCs/>
          <w:noProof/>
          <w:sz w:val="22"/>
          <w:szCs w:val="22"/>
          <w:lang w:val="lt-LT" w:eastAsia="en-US"/>
        </w:rPr>
      </w:pPr>
    </w:p>
    <w:p w14:paraId="6D0B86D0"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6E3FBFC3"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Pr>
          <w:sz w:val="22"/>
          <w:szCs w:val="22"/>
        </w:rPr>
        <w:t xml:space="preserve">negalima atmesti galimai </w:t>
      </w:r>
      <w:r w:rsidRPr="008D404B">
        <w:rPr>
          <w:sz w:val="22"/>
          <w:szCs w:val="22"/>
        </w:rPr>
        <w:t>padidėjusi</w:t>
      </w:r>
      <w:r>
        <w:rPr>
          <w:sz w:val="22"/>
          <w:szCs w:val="22"/>
        </w:rPr>
        <w:t>o</w:t>
      </w:r>
      <w:r w:rsidRPr="008D404B">
        <w:rPr>
          <w:sz w:val="22"/>
          <w:szCs w:val="22"/>
        </w:rPr>
        <w:t xml:space="preserve"> nepageidaujamo poveikio (virškinimo trakto) rizik</w:t>
      </w:r>
      <w:r>
        <w:rPr>
          <w:sz w:val="22"/>
          <w:szCs w:val="22"/>
        </w:rPr>
        <w:t>os</w:t>
      </w:r>
      <w:r w:rsidRPr="008D404B">
        <w:rPr>
          <w:sz w:val="22"/>
          <w:szCs w:val="22"/>
        </w:rPr>
        <w:t>.</w:t>
      </w:r>
    </w:p>
    <w:p w14:paraId="1EAC92C1" w14:textId="77777777" w:rsidR="00B133E3" w:rsidRPr="00C12C4F" w:rsidRDefault="00B133E3" w:rsidP="00B133E3">
      <w:pPr>
        <w:tabs>
          <w:tab w:val="left" w:pos="567"/>
        </w:tabs>
        <w:rPr>
          <w:rFonts w:eastAsia="Times New Roman" w:cs="Times New Roman"/>
          <w:bCs/>
          <w:noProof/>
          <w:sz w:val="22"/>
          <w:szCs w:val="22"/>
          <w:lang w:val="lt-LT" w:eastAsia="en-US"/>
        </w:rPr>
      </w:pPr>
    </w:p>
    <w:p w14:paraId="5D86B3C7" w14:textId="77777777" w:rsidR="00B133E3" w:rsidRPr="00C12C4F" w:rsidRDefault="00B133E3" w:rsidP="00B133E3">
      <w:pPr>
        <w:tabs>
          <w:tab w:val="left" w:pos="567"/>
        </w:tabs>
        <w:rPr>
          <w:rFonts w:eastAsia="Times New Roman" w:cs="Times New Roman"/>
          <w:b/>
          <w:bCs/>
          <w:noProof/>
          <w:sz w:val="22"/>
          <w:szCs w:val="22"/>
          <w:lang w:val="lt-LT" w:eastAsia="en-US"/>
        </w:rPr>
      </w:pPr>
      <w:r w:rsidRPr="004767BA">
        <w:rPr>
          <w:b/>
          <w:sz w:val="22"/>
          <w:szCs w:val="22"/>
        </w:rPr>
        <w:t xml:space="preserve">Dažni </w:t>
      </w:r>
      <w:r w:rsidRPr="004767BA">
        <w:rPr>
          <w:b/>
          <w:snapToGrid w:val="0"/>
          <w:sz w:val="22"/>
          <w:szCs w:val="22"/>
        </w:rPr>
        <w:t>šalutinio poveikio reiškiniai (gali pasireikšti</w:t>
      </w:r>
      <w:r w:rsidRPr="00E20E8A">
        <w:rPr>
          <w:b/>
          <w:sz w:val="22"/>
        </w:rPr>
        <w:t xml:space="preserve"> rečiau kaip 1 iš 10 </w:t>
      </w:r>
      <w:r w:rsidRPr="004767BA">
        <w:rPr>
          <w:b/>
          <w:snapToGrid w:val="0"/>
          <w:sz w:val="22"/>
          <w:szCs w:val="22"/>
        </w:rPr>
        <w:t>asmenų</w:t>
      </w:r>
      <w:r w:rsidRPr="00E20E8A">
        <w:rPr>
          <w:b/>
          <w:sz w:val="22"/>
        </w:rPr>
        <w:t>)</w:t>
      </w:r>
    </w:p>
    <w:p w14:paraId="13ABC5F1"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Pykinimas ir (arba) vėmimas, pilvo skausmas, daugiausia viršutinių kvadrantų, viduriavimas, virškinimo sutrikimas (dispepsija).</w:t>
      </w:r>
    </w:p>
    <w:p w14:paraId="3FD57090" w14:textId="77777777" w:rsidR="00B133E3" w:rsidRPr="00C12C4F" w:rsidRDefault="00B133E3" w:rsidP="00B133E3">
      <w:pPr>
        <w:tabs>
          <w:tab w:val="left" w:pos="567"/>
        </w:tabs>
        <w:rPr>
          <w:rFonts w:eastAsia="Times New Roman" w:cs="Times New Roman"/>
          <w:bCs/>
          <w:noProof/>
          <w:sz w:val="22"/>
          <w:szCs w:val="22"/>
          <w:lang w:val="lt-LT" w:eastAsia="en-US"/>
        </w:rPr>
      </w:pPr>
    </w:p>
    <w:p w14:paraId="7A4C1F1F" w14:textId="77777777" w:rsidR="00B133E3" w:rsidRPr="00C12C4F" w:rsidRDefault="00B133E3" w:rsidP="00B133E3">
      <w:pPr>
        <w:tabs>
          <w:tab w:val="left" w:pos="567"/>
        </w:tabs>
        <w:rPr>
          <w:rFonts w:eastAsia="Times New Roman" w:cs="Times New Roman"/>
          <w:b/>
          <w:bCs/>
          <w:noProof/>
          <w:sz w:val="22"/>
          <w:szCs w:val="22"/>
          <w:lang w:val="lt-LT" w:eastAsia="en-US"/>
        </w:rPr>
      </w:pPr>
      <w:r w:rsidRPr="004767BA">
        <w:rPr>
          <w:b/>
          <w:sz w:val="22"/>
          <w:szCs w:val="22"/>
        </w:rPr>
        <w:t xml:space="preserve">Nedažni </w:t>
      </w:r>
      <w:r w:rsidRPr="004767BA">
        <w:rPr>
          <w:b/>
          <w:snapToGrid w:val="0"/>
          <w:sz w:val="22"/>
          <w:szCs w:val="22"/>
        </w:rPr>
        <w:t>šalutinio poveikio reiškiniai (gali pasireikšti</w:t>
      </w:r>
      <w:r w:rsidRPr="00E20E8A">
        <w:rPr>
          <w:b/>
          <w:sz w:val="22"/>
        </w:rPr>
        <w:t xml:space="preserve"> rečiau kaip 1 iš 100 </w:t>
      </w:r>
      <w:r w:rsidRPr="004767BA">
        <w:rPr>
          <w:b/>
          <w:snapToGrid w:val="0"/>
          <w:sz w:val="22"/>
          <w:szCs w:val="22"/>
        </w:rPr>
        <w:t>asmenų</w:t>
      </w:r>
      <w:r w:rsidRPr="00E20E8A">
        <w:rPr>
          <w:b/>
          <w:sz w:val="22"/>
        </w:rPr>
        <w:t>)</w:t>
      </w:r>
    </w:p>
    <w:p w14:paraId="5552EE28"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Galvos sukimasis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69876525" w14:textId="77777777" w:rsidR="00B133E3" w:rsidRPr="00C12C4F" w:rsidRDefault="00B133E3" w:rsidP="00B133E3">
      <w:pPr>
        <w:tabs>
          <w:tab w:val="left" w:pos="567"/>
        </w:tabs>
        <w:rPr>
          <w:rFonts w:eastAsia="Times New Roman" w:cs="Times New Roman"/>
          <w:bCs/>
          <w:noProof/>
          <w:sz w:val="22"/>
          <w:szCs w:val="22"/>
          <w:lang w:val="lt-LT" w:eastAsia="en-US"/>
        </w:rPr>
      </w:pPr>
    </w:p>
    <w:p w14:paraId="0A403CDF" w14:textId="77777777" w:rsidR="00B133E3" w:rsidRPr="00C12C4F" w:rsidRDefault="00B133E3" w:rsidP="00B133E3">
      <w:pPr>
        <w:tabs>
          <w:tab w:val="left" w:pos="567"/>
        </w:tabs>
        <w:rPr>
          <w:rFonts w:eastAsia="Times New Roman" w:cs="Times New Roman"/>
          <w:b/>
          <w:bCs/>
          <w:noProof/>
          <w:sz w:val="22"/>
          <w:szCs w:val="22"/>
          <w:lang w:val="lt-LT" w:eastAsia="en-US"/>
        </w:rPr>
      </w:pPr>
      <w:r w:rsidRPr="004767BA">
        <w:rPr>
          <w:b/>
          <w:sz w:val="22"/>
          <w:szCs w:val="22"/>
        </w:rPr>
        <w:t xml:space="preserve">Reti </w:t>
      </w:r>
      <w:r w:rsidRPr="004767BA">
        <w:rPr>
          <w:b/>
          <w:snapToGrid w:val="0"/>
          <w:sz w:val="22"/>
          <w:szCs w:val="22"/>
        </w:rPr>
        <w:t>šalutinio poveikio reiškiniai (gali pasireikšti</w:t>
      </w:r>
      <w:r w:rsidRPr="00E20E8A">
        <w:rPr>
          <w:b/>
          <w:sz w:val="22"/>
        </w:rPr>
        <w:t xml:space="preserve"> rečiau kaip 1 iš </w:t>
      </w:r>
      <w:r w:rsidRPr="004767BA">
        <w:rPr>
          <w:b/>
          <w:snapToGrid w:val="0"/>
          <w:sz w:val="22"/>
          <w:szCs w:val="22"/>
        </w:rPr>
        <w:t>1 000 asmenų</w:t>
      </w:r>
      <w:r w:rsidRPr="00E20E8A">
        <w:rPr>
          <w:b/>
          <w:sz w:val="22"/>
        </w:rPr>
        <w:t>)</w:t>
      </w:r>
    </w:p>
    <w:p w14:paraId="5D6BF739"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11F8391A" w14:textId="77777777" w:rsidR="00B133E3" w:rsidRPr="00C12C4F" w:rsidRDefault="00B133E3" w:rsidP="00B133E3">
      <w:pPr>
        <w:tabs>
          <w:tab w:val="left" w:pos="567"/>
        </w:tabs>
        <w:rPr>
          <w:rFonts w:eastAsia="Times New Roman" w:cs="Times New Roman"/>
          <w:bCs/>
          <w:noProof/>
          <w:sz w:val="22"/>
          <w:szCs w:val="22"/>
          <w:lang w:val="lt-LT" w:eastAsia="en-US"/>
        </w:rPr>
      </w:pPr>
    </w:p>
    <w:p w14:paraId="7AB3436E" w14:textId="77777777" w:rsidR="00B133E3" w:rsidRPr="00C12C4F" w:rsidRDefault="00B133E3" w:rsidP="00B133E3">
      <w:pPr>
        <w:tabs>
          <w:tab w:val="left" w:pos="567"/>
        </w:tabs>
        <w:rPr>
          <w:rFonts w:eastAsia="Times New Roman" w:cs="Times New Roman"/>
          <w:b/>
          <w:bCs/>
          <w:noProof/>
          <w:sz w:val="22"/>
          <w:szCs w:val="22"/>
          <w:lang w:val="lt-LT" w:eastAsia="en-US"/>
        </w:rPr>
      </w:pPr>
      <w:r w:rsidRPr="00E20E8A">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E20E8A">
        <w:rPr>
          <w:b/>
          <w:sz w:val="22"/>
        </w:rPr>
        <w:t xml:space="preserve"> rečiau kaip 1 iš </w:t>
      </w:r>
      <w:r w:rsidRPr="004767BA">
        <w:rPr>
          <w:b/>
          <w:snapToGrid w:val="0"/>
          <w:sz w:val="22"/>
          <w:szCs w:val="22"/>
        </w:rPr>
        <w:t>10 000 asmenų</w:t>
      </w:r>
      <w:r w:rsidRPr="00E20E8A">
        <w:rPr>
          <w:b/>
          <w:sz w:val="22"/>
        </w:rPr>
        <w:t>)</w:t>
      </w:r>
    </w:p>
    <w:p w14:paraId="4A2EBA83" w14:textId="77777777" w:rsidR="00B133E3"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Anafilaksinės reakcijos (padidėjusio jautrumo reakcijos, galinčios sukelti kolapsą), sunkūs odos, burnos, akių ir lytinių organų srities pažeidimai (Stivenso-Džonsono </w:t>
      </w:r>
      <w:r>
        <w:rPr>
          <w:rFonts w:eastAsia="Times New Roman" w:cs="Times New Roman"/>
          <w:bCs/>
          <w:noProof/>
          <w:sz w:val="22"/>
          <w:szCs w:val="22"/>
          <w:lang w:val="lt-LT" w:eastAsia="en-US"/>
        </w:rPr>
        <w:t>[</w:t>
      </w:r>
      <w:r w:rsidRPr="00CE2078">
        <w:rPr>
          <w:rFonts w:eastAsia="Times New Roman" w:cs="Times New Roman"/>
          <w:bCs/>
          <w:i/>
          <w:noProof/>
          <w:sz w:val="22"/>
          <w:szCs w:val="22"/>
          <w:lang w:val="lt-LT" w:eastAsia="en-US"/>
        </w:rPr>
        <w:t>Stevens-Johnson</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ir Lajelio</w:t>
      </w:r>
      <w:r>
        <w:rPr>
          <w:rFonts w:eastAsia="Times New Roman" w:cs="Times New Roman"/>
          <w:bCs/>
          <w:noProof/>
          <w:sz w:val="22"/>
          <w:szCs w:val="22"/>
          <w:lang w:val="lt-LT" w:eastAsia="en-US"/>
        </w:rPr>
        <w:t xml:space="preserve"> [</w:t>
      </w:r>
      <w:r w:rsidRPr="00CE2078">
        <w:rPr>
          <w:rFonts w:eastAsia="Times New Roman" w:cs="Times New Roman"/>
          <w:bCs/>
          <w:i/>
          <w:noProof/>
          <w:sz w:val="22"/>
          <w:szCs w:val="22"/>
          <w:lang w:val="lt-LT" w:eastAsia="en-US"/>
        </w:rPr>
        <w:t>Lyell</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 skaičiaus sumažėjimas (neutropenija), trombocitų skaičiaus sumažėjimas (trombocitopenija).</w:t>
      </w:r>
    </w:p>
    <w:p w14:paraId="7DB60EA0" w14:textId="77777777" w:rsidR="00B133E3" w:rsidRDefault="00B133E3" w:rsidP="00B133E3">
      <w:pPr>
        <w:tabs>
          <w:tab w:val="left" w:pos="567"/>
        </w:tabs>
        <w:rPr>
          <w:rFonts w:eastAsia="Times New Roman" w:cs="Times New Roman"/>
          <w:bCs/>
          <w:noProof/>
          <w:sz w:val="22"/>
          <w:szCs w:val="22"/>
          <w:lang w:val="lt-LT" w:eastAsia="en-US"/>
        </w:rPr>
      </w:pPr>
    </w:p>
    <w:p w14:paraId="4C5C0490" w14:textId="77777777" w:rsidR="00B133E3" w:rsidRPr="00C63892" w:rsidRDefault="00B133E3" w:rsidP="00B133E3">
      <w:pPr>
        <w:autoSpaceDE w:val="0"/>
        <w:autoSpaceDN w:val="0"/>
        <w:adjustRightInd w:val="0"/>
        <w:jc w:val="both"/>
        <w:rPr>
          <w:b/>
          <w:sz w:val="22"/>
          <w:szCs w:val="22"/>
        </w:rPr>
      </w:pPr>
      <w:bookmarkStart w:id="8" w:name="_Hlk205223786"/>
      <w:r w:rsidRPr="00C63892">
        <w:rPr>
          <w:b/>
          <w:bCs/>
          <w:sz w:val="22"/>
          <w:szCs w:val="22"/>
        </w:rPr>
        <w:t>Dažnis nežinomas (negali būti apskaičiuotas pagal turimus duomenis)</w:t>
      </w:r>
    </w:p>
    <w:p w14:paraId="0127ECA5" w14:textId="77777777" w:rsidR="00B133E3" w:rsidRDefault="00B133E3" w:rsidP="00B133E3">
      <w:pPr>
        <w:autoSpaceDE w:val="0"/>
        <w:autoSpaceDN w:val="0"/>
        <w:adjustRightInd w:val="0"/>
        <w:jc w:val="both"/>
        <w:rPr>
          <w:bCs/>
          <w:sz w:val="22"/>
          <w:szCs w:val="22"/>
        </w:rPr>
      </w:pPr>
      <w:r w:rsidRPr="00C63892">
        <w:rPr>
          <w:bCs/>
          <w:sz w:val="22"/>
          <w:szCs w:val="22"/>
        </w:rPr>
        <w:t xml:space="preserve">Krūtinės skausmas, kuris gali būti sunkios alerginės reakcijos, vadinamos </w:t>
      </w:r>
      <w:r w:rsidRPr="00C63892">
        <w:rPr>
          <w:bCs/>
          <w:i/>
          <w:iCs/>
          <w:sz w:val="22"/>
          <w:szCs w:val="22"/>
        </w:rPr>
        <w:t xml:space="preserve">Kounis </w:t>
      </w:r>
      <w:r w:rsidRPr="00C63892">
        <w:rPr>
          <w:bCs/>
          <w:sz w:val="22"/>
          <w:szCs w:val="22"/>
        </w:rPr>
        <w:t>sindromu, požymis.</w:t>
      </w:r>
    </w:p>
    <w:p w14:paraId="73AE31BB" w14:textId="77777777" w:rsidR="00B133E3" w:rsidRPr="00C63892" w:rsidRDefault="00B133E3" w:rsidP="00B133E3">
      <w:pPr>
        <w:autoSpaceDE w:val="0"/>
        <w:autoSpaceDN w:val="0"/>
        <w:adjustRightInd w:val="0"/>
        <w:jc w:val="both"/>
        <w:rPr>
          <w:bCs/>
          <w:sz w:val="22"/>
          <w:szCs w:val="22"/>
        </w:rPr>
      </w:pPr>
    </w:p>
    <w:p w14:paraId="7CB6D130" w14:textId="77777777" w:rsidR="00B133E3" w:rsidRPr="00C63892" w:rsidRDefault="00B133E3" w:rsidP="00B133E3">
      <w:pPr>
        <w:autoSpaceDE w:val="0"/>
        <w:autoSpaceDN w:val="0"/>
        <w:adjustRightInd w:val="0"/>
        <w:jc w:val="both"/>
        <w:rPr>
          <w:sz w:val="22"/>
          <w:szCs w:val="22"/>
        </w:rPr>
      </w:pPr>
      <w:r w:rsidRPr="00C63892">
        <w:rPr>
          <w:bCs/>
          <w:sz w:val="22"/>
          <w:szCs w:val="22"/>
        </w:rPr>
        <w:t>Vaisto sukeltas lokalus odos bėrimas</w:t>
      </w:r>
    </w:p>
    <w:bookmarkEnd w:id="8"/>
    <w:p w14:paraId="0C84065E" w14:textId="77777777" w:rsidR="00B133E3" w:rsidRPr="00C12C4F" w:rsidRDefault="00B133E3" w:rsidP="00B133E3">
      <w:pPr>
        <w:tabs>
          <w:tab w:val="left" w:pos="567"/>
        </w:tabs>
        <w:rPr>
          <w:rFonts w:eastAsia="Times New Roman" w:cs="Times New Roman"/>
          <w:bCs/>
          <w:noProof/>
          <w:sz w:val="22"/>
          <w:szCs w:val="22"/>
          <w:lang w:val="lt-LT" w:eastAsia="en-US"/>
        </w:rPr>
      </w:pPr>
      <w:r w:rsidRPr="00C97DD9">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Pr>
          <w:sz w:val="22"/>
          <w:szCs w:val="22"/>
        </w:rPr>
        <w:t>.</w:t>
      </w:r>
    </w:p>
    <w:p w14:paraId="3FF4F53A" w14:textId="77777777" w:rsidR="00B133E3" w:rsidRPr="00C12C4F" w:rsidRDefault="00B133E3" w:rsidP="00B133E3">
      <w:pPr>
        <w:tabs>
          <w:tab w:val="left" w:pos="567"/>
        </w:tabs>
        <w:rPr>
          <w:rFonts w:eastAsia="Times New Roman" w:cs="Times New Roman"/>
          <w:bCs/>
          <w:noProof/>
          <w:sz w:val="22"/>
          <w:szCs w:val="22"/>
          <w:lang w:val="lt-LT" w:eastAsia="en-US"/>
        </w:rPr>
      </w:pPr>
    </w:p>
    <w:p w14:paraId="33708AF0"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Jei pastebėjote kokį nors šalutinį poveikį skrandžio arba žarnyno veiklai pradėjus vartoti vaisto (pvz.: skrandžio skausmą, rėmenį arba kraujavimą), nedelsiant pasakykite apie tai gydytojui, taip pat jei </w:t>
      </w:r>
      <w:r w:rsidRPr="00C12C4F">
        <w:rPr>
          <w:rFonts w:eastAsia="Times New Roman" w:cs="Times New Roman"/>
          <w:bCs/>
          <w:noProof/>
          <w:sz w:val="22"/>
          <w:szCs w:val="22"/>
          <w:lang w:val="lt-LT" w:eastAsia="en-US"/>
        </w:rPr>
        <w:lastRenderedPageBreak/>
        <w:t>anksčiau buvo šalutinio poveikio požymių dėl ilgalaikio vaistų nuo uždegimo vartojimo; tai ypač svarbu, jei esate senyvo amžiaus.</w:t>
      </w:r>
    </w:p>
    <w:p w14:paraId="7F8EDCFE" w14:textId="77777777" w:rsidR="00B133E3" w:rsidRPr="00C12C4F" w:rsidRDefault="00B133E3" w:rsidP="00B133E3">
      <w:pPr>
        <w:tabs>
          <w:tab w:val="left" w:pos="567"/>
        </w:tabs>
        <w:rPr>
          <w:rFonts w:eastAsia="Times New Roman" w:cs="Times New Roman"/>
          <w:bCs/>
          <w:noProof/>
          <w:sz w:val="22"/>
          <w:szCs w:val="22"/>
          <w:lang w:val="lt-LT" w:eastAsia="en-US"/>
        </w:rPr>
      </w:pPr>
    </w:p>
    <w:p w14:paraId="26C10B3D"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RPr="00C12C4F">
        <w:rPr>
          <w:rFonts w:eastAsia="Times New Roman" w:cs="Times New Roman"/>
          <w:bCs/>
          <w:noProof/>
          <w:sz w:val="22"/>
          <w:szCs w:val="22"/>
          <w:lang w:val="lt-LT" w:eastAsia="en-US"/>
        </w:rPr>
        <w:t xml:space="preserve"> vartojimą.</w:t>
      </w:r>
    </w:p>
    <w:p w14:paraId="56D8EC84" w14:textId="77777777" w:rsidR="00B133E3" w:rsidRPr="00C12C4F" w:rsidRDefault="00B133E3" w:rsidP="00B133E3">
      <w:pPr>
        <w:tabs>
          <w:tab w:val="left" w:pos="567"/>
        </w:tabs>
        <w:rPr>
          <w:rFonts w:eastAsia="Times New Roman" w:cs="Times New Roman"/>
          <w:bCs/>
          <w:noProof/>
          <w:sz w:val="22"/>
          <w:szCs w:val="22"/>
          <w:lang w:val="lt-LT" w:eastAsia="en-US"/>
        </w:rPr>
      </w:pPr>
    </w:p>
    <w:p w14:paraId="5AF6571F"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377931EE" w14:textId="77777777" w:rsidR="00B133E3" w:rsidRPr="00C12C4F" w:rsidRDefault="00B133E3" w:rsidP="00B133E3">
      <w:pPr>
        <w:tabs>
          <w:tab w:val="left" w:pos="567"/>
        </w:tabs>
        <w:rPr>
          <w:rFonts w:eastAsia="Times New Roman" w:cs="Times New Roman"/>
          <w:bCs/>
          <w:noProof/>
          <w:sz w:val="22"/>
          <w:szCs w:val="22"/>
          <w:lang w:val="lt-LT" w:eastAsia="en-US"/>
        </w:rPr>
      </w:pPr>
    </w:p>
    <w:p w14:paraId="3F7D3FFE"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430CC685" w14:textId="77777777" w:rsidR="00B133E3" w:rsidRPr="00C12C4F" w:rsidRDefault="00B133E3" w:rsidP="00B133E3">
      <w:pPr>
        <w:tabs>
          <w:tab w:val="left" w:pos="567"/>
        </w:tabs>
        <w:rPr>
          <w:rFonts w:eastAsia="Times New Roman" w:cs="Times New Roman"/>
          <w:bCs/>
          <w:noProof/>
          <w:sz w:val="22"/>
          <w:szCs w:val="22"/>
          <w:lang w:val="lt-LT" w:eastAsia="en-US"/>
        </w:rPr>
      </w:pPr>
    </w:p>
    <w:p w14:paraId="5C28AE96"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1FBE9B44" w14:textId="77777777" w:rsidR="00B133E3" w:rsidRPr="00C12C4F" w:rsidRDefault="00B133E3" w:rsidP="00B133E3">
      <w:pPr>
        <w:tabs>
          <w:tab w:val="left" w:pos="567"/>
        </w:tabs>
        <w:rPr>
          <w:rFonts w:eastAsia="Times New Roman" w:cs="Times New Roman"/>
          <w:bCs/>
          <w:noProof/>
          <w:sz w:val="22"/>
          <w:szCs w:val="22"/>
          <w:lang w:val="lt-LT" w:eastAsia="en-US"/>
        </w:rPr>
      </w:pPr>
    </w:p>
    <w:p w14:paraId="6E575352" w14:textId="77777777" w:rsidR="00B133E3" w:rsidRPr="00C12C4F" w:rsidRDefault="00B133E3" w:rsidP="00B133E3">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272465E7" w14:textId="77777777" w:rsidR="00B133E3" w:rsidRPr="00C12C4F" w:rsidRDefault="00B133E3" w:rsidP="00B133E3">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3A662529" w14:textId="77777777" w:rsidR="00B133E3" w:rsidRPr="00C12C4F" w:rsidRDefault="00B133E3" w:rsidP="00B133E3">
      <w:pPr>
        <w:rPr>
          <w:rFonts w:eastAsia="Times New Roman" w:cs="Times New Roman"/>
          <w:sz w:val="22"/>
          <w:szCs w:val="22"/>
          <w:lang w:val="lt-LT" w:eastAsia="en-US"/>
        </w:rPr>
      </w:pPr>
    </w:p>
    <w:p w14:paraId="7BAC725A"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21ABEC72" w14:textId="77777777" w:rsidR="00B133E3" w:rsidRPr="00C12C4F" w:rsidRDefault="00B133E3" w:rsidP="00B133E3">
      <w:pPr>
        <w:tabs>
          <w:tab w:val="left" w:pos="567"/>
        </w:tabs>
        <w:rPr>
          <w:rFonts w:eastAsia="Times New Roman" w:cs="Times New Roman"/>
          <w:bCs/>
          <w:noProof/>
          <w:sz w:val="22"/>
          <w:szCs w:val="22"/>
          <w:lang w:val="lt-LT" w:eastAsia="en-US"/>
        </w:rPr>
      </w:pPr>
    </w:p>
    <w:p w14:paraId="5B9A8DBB" w14:textId="77777777" w:rsidR="00B133E3" w:rsidRPr="00C12C4F" w:rsidRDefault="00B133E3" w:rsidP="00B133E3">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533C213D" w14:textId="77777777" w:rsidR="00B133E3" w:rsidRPr="00C12C4F" w:rsidRDefault="00B133E3" w:rsidP="00B133E3">
      <w:pPr>
        <w:tabs>
          <w:tab w:val="left" w:pos="567"/>
        </w:tabs>
        <w:rPr>
          <w:rFonts w:eastAsia="Times New Roman" w:cs="Times New Roman"/>
          <w:bCs/>
          <w:noProof/>
          <w:sz w:val="22"/>
          <w:szCs w:val="22"/>
          <w:lang w:val="lt-LT" w:eastAsia="en-US"/>
        </w:rPr>
      </w:pPr>
      <w:bookmarkStart w:id="9" w:name="_Hlk132802068"/>
      <w:r w:rsidRPr="00C63892">
        <w:rPr>
          <w:sz w:val="22"/>
          <w:szCs w:val="22"/>
        </w:rPr>
        <w:t xml:space="preserve">Jeigu pasireiškė šalutinis poveikis, įskaitant šiame lapelyje nenurodytą, pasakykite gydytojui arba vaistininkui. </w:t>
      </w:r>
      <w:r w:rsidRPr="00C63892">
        <w:rPr>
          <w:sz w:val="22"/>
          <w:szCs w:val="22"/>
          <w:lang w:eastAsia="lt-LT"/>
        </w:rPr>
        <w:t xml:space="preserve"> Pranešimą apie šalutinį poveikį galite užpildyti ir pateikti Valstybinės vaistų kontrolės tarnybos prie Lietuvos Respublikos sveikatos apsaugos ministerijos tinklalapyje </w:t>
      </w:r>
      <w:r w:rsidRPr="00C63892">
        <w:rPr>
          <w:color w:val="0000EE"/>
          <w:sz w:val="22"/>
          <w:szCs w:val="22"/>
          <w:u w:val="single"/>
          <w:lang w:eastAsia="lt-LT"/>
        </w:rPr>
        <w:t>https://vvkt.lrv.lt/lt/</w:t>
      </w:r>
      <w:r w:rsidRPr="00C63892">
        <w:rPr>
          <w:sz w:val="22"/>
          <w:szCs w:val="22"/>
          <w:lang w:eastAsia="lt-LT"/>
        </w:rPr>
        <w:t xml:space="preserve"> nurodytais būdais arba paskambinti nemokamu telefonu </w:t>
      </w:r>
      <w:r>
        <w:rPr>
          <w:sz w:val="22"/>
          <w:szCs w:val="22"/>
          <w:lang w:eastAsia="lt-LT"/>
        </w:rPr>
        <w:t>+370</w:t>
      </w:r>
      <w:r w:rsidRPr="00C63892">
        <w:rPr>
          <w:sz w:val="22"/>
          <w:szCs w:val="22"/>
          <w:lang w:eastAsia="lt-LT"/>
        </w:rPr>
        <w:t xml:space="preserve"> 800 73 568. Pranešdami apie šalutinį poveikį galite mums padėti gauti daugiau informacijos apie šio vaisto saugumą</w:t>
      </w:r>
      <w:r w:rsidRPr="00E20E8A">
        <w:rPr>
          <w:sz w:val="22"/>
        </w:rPr>
        <w:t>.</w:t>
      </w:r>
      <w:bookmarkEnd w:id="9"/>
    </w:p>
    <w:p w14:paraId="44D406FD" w14:textId="77777777" w:rsidR="00B133E3" w:rsidRPr="00C12C4F" w:rsidRDefault="00B133E3" w:rsidP="00B133E3">
      <w:pPr>
        <w:tabs>
          <w:tab w:val="left" w:pos="567"/>
        </w:tabs>
        <w:rPr>
          <w:rFonts w:eastAsia="Times New Roman" w:cs="Times New Roman"/>
          <w:bCs/>
          <w:noProof/>
          <w:sz w:val="22"/>
          <w:szCs w:val="22"/>
          <w:lang w:val="lt-LT" w:eastAsia="en-US"/>
        </w:rPr>
      </w:pPr>
    </w:p>
    <w:p w14:paraId="151CEBFC"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bookmarkStart w:id="10" w:name="_Toc129243143"/>
      <w:bookmarkStart w:id="11" w:name="_Toc129243268"/>
    </w:p>
    <w:p w14:paraId="1195CE62"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Ketesse</w:t>
      </w:r>
      <w:bookmarkEnd w:id="10"/>
      <w:bookmarkEnd w:id="11"/>
      <w:proofErr w:type="spellEnd"/>
    </w:p>
    <w:p w14:paraId="3B1B430B" w14:textId="77777777" w:rsidR="00B133E3" w:rsidRPr="00C12C4F" w:rsidRDefault="00B133E3" w:rsidP="00B133E3">
      <w:pPr>
        <w:tabs>
          <w:tab w:val="left" w:pos="567"/>
        </w:tabs>
        <w:rPr>
          <w:rFonts w:eastAsia="Times New Roman" w:cs="Times New Roman"/>
          <w:bCs/>
          <w:noProof/>
          <w:sz w:val="22"/>
          <w:szCs w:val="22"/>
          <w:lang w:val="lt-LT" w:eastAsia="en-US"/>
        </w:rPr>
      </w:pPr>
    </w:p>
    <w:p w14:paraId="1FE7D4BD" w14:textId="77777777" w:rsidR="00B133E3" w:rsidRPr="00C12C4F" w:rsidRDefault="00B133E3" w:rsidP="00B133E3">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1BD9250A" w14:textId="77777777" w:rsidR="00B133E3" w:rsidRPr="00C12C4F" w:rsidRDefault="00B133E3" w:rsidP="00B133E3">
      <w:pPr>
        <w:tabs>
          <w:tab w:val="left" w:pos="567"/>
        </w:tabs>
        <w:rPr>
          <w:rFonts w:eastAsia="Times New Roman" w:cs="Times New Roman"/>
          <w:bCs/>
          <w:sz w:val="22"/>
          <w:szCs w:val="22"/>
          <w:lang w:val="lt-LT" w:eastAsia="en-US"/>
        </w:rPr>
      </w:pPr>
    </w:p>
    <w:p w14:paraId="746EA3F5" w14:textId="77777777" w:rsidR="00B133E3" w:rsidRPr="00C12C4F" w:rsidRDefault="00B133E3" w:rsidP="00B133E3">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5394D81A" w14:textId="77777777" w:rsidR="00B133E3" w:rsidRPr="00C12C4F" w:rsidRDefault="00B133E3" w:rsidP="00B133E3">
      <w:pPr>
        <w:rPr>
          <w:rFonts w:eastAsia="Times New Roman" w:cs="Times New Roman"/>
          <w:sz w:val="22"/>
          <w:lang w:val="lt-LT" w:eastAsia="lt-LT"/>
        </w:rPr>
      </w:pPr>
    </w:p>
    <w:p w14:paraId="10333F15"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1907AFBF" w14:textId="77777777" w:rsidR="00B133E3" w:rsidRPr="00C12C4F" w:rsidRDefault="00B133E3" w:rsidP="00B133E3">
      <w:pPr>
        <w:rPr>
          <w:rFonts w:eastAsia="Times New Roman" w:cs="Times New Roman"/>
          <w:sz w:val="22"/>
          <w:lang w:val="lt-LT" w:eastAsia="lt-LT"/>
        </w:rPr>
      </w:pPr>
    </w:p>
    <w:p w14:paraId="56EDDED1"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7E89ED1C" w14:textId="77777777" w:rsidR="00B133E3" w:rsidRPr="00C12C4F" w:rsidRDefault="00B133E3" w:rsidP="00B133E3">
      <w:pPr>
        <w:tabs>
          <w:tab w:val="left" w:pos="567"/>
        </w:tabs>
        <w:rPr>
          <w:rFonts w:eastAsia="Times New Roman" w:cs="Times New Roman"/>
          <w:bCs/>
          <w:noProof/>
          <w:sz w:val="22"/>
          <w:szCs w:val="22"/>
          <w:lang w:val="lt-LT" w:eastAsia="en-US"/>
        </w:rPr>
      </w:pPr>
    </w:p>
    <w:p w14:paraId="0C5A4EAD" w14:textId="77777777" w:rsidR="00B133E3" w:rsidRPr="00C12C4F" w:rsidRDefault="00B133E3" w:rsidP="00B133E3">
      <w:pPr>
        <w:tabs>
          <w:tab w:val="left" w:pos="567"/>
        </w:tabs>
        <w:rPr>
          <w:rFonts w:eastAsia="Times New Roman" w:cs="Times New Roman"/>
          <w:bCs/>
          <w:noProof/>
          <w:sz w:val="22"/>
          <w:szCs w:val="22"/>
          <w:lang w:val="lt-LT" w:eastAsia="en-US"/>
        </w:rPr>
      </w:pPr>
    </w:p>
    <w:p w14:paraId="7F88EDEE" w14:textId="77777777" w:rsidR="00B133E3" w:rsidRPr="00C12C4F" w:rsidRDefault="00B133E3" w:rsidP="00B133E3">
      <w:pPr>
        <w:keepNext/>
        <w:tabs>
          <w:tab w:val="left" w:pos="567"/>
        </w:tabs>
        <w:ind w:left="567" w:hanging="567"/>
        <w:outlineLvl w:val="1"/>
        <w:rPr>
          <w:rFonts w:eastAsia="Times New Roman" w:cs="Times New Roman"/>
          <w:b/>
          <w:sz w:val="22"/>
          <w:szCs w:val="22"/>
          <w:lang w:val="lt-LT" w:eastAsia="en-US"/>
        </w:rPr>
      </w:pPr>
      <w:bookmarkStart w:id="12" w:name="_Toc129243144"/>
      <w:bookmarkStart w:id="13"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12"/>
      <w:bookmarkEnd w:id="13"/>
    </w:p>
    <w:p w14:paraId="431CAE4F" w14:textId="77777777" w:rsidR="00B133E3" w:rsidRPr="00C12C4F" w:rsidRDefault="00B133E3" w:rsidP="00B133E3">
      <w:pPr>
        <w:tabs>
          <w:tab w:val="left" w:pos="567"/>
        </w:tabs>
        <w:rPr>
          <w:rFonts w:eastAsia="Times New Roman" w:cs="Times New Roman"/>
          <w:bCs/>
          <w:noProof/>
          <w:sz w:val="22"/>
          <w:szCs w:val="22"/>
          <w:lang w:val="lt-LT" w:eastAsia="en-US"/>
        </w:rPr>
      </w:pPr>
    </w:p>
    <w:p w14:paraId="3E57E770" w14:textId="77777777" w:rsidR="00B133E3" w:rsidRPr="00C12C4F" w:rsidRDefault="00B133E3" w:rsidP="00B133E3">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sudėtis</w:t>
      </w:r>
    </w:p>
    <w:p w14:paraId="4D568C41" w14:textId="77777777" w:rsidR="00B133E3" w:rsidRPr="00C12C4F" w:rsidRDefault="00B133E3" w:rsidP="00B133E3">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0C4F67EB" w14:textId="77777777" w:rsidR="00B133E3" w:rsidRPr="00C12C4F" w:rsidRDefault="00B133E3" w:rsidP="00B133E3">
      <w:pPr>
        <w:ind w:left="567" w:right="-60" w:hanging="567"/>
        <w:rPr>
          <w:rFonts w:eastAsia="Times New Roman" w:cs="Times New Roman"/>
          <w:bCs/>
          <w:noProof/>
          <w:sz w:val="22"/>
          <w:szCs w:val="22"/>
          <w:lang w:val="lt-LT" w:eastAsia="en-US"/>
        </w:rPr>
      </w:pPr>
    </w:p>
    <w:p w14:paraId="5D524EBA" w14:textId="77777777" w:rsidR="00B133E3" w:rsidRPr="00C12C4F" w:rsidRDefault="00B133E3" w:rsidP="00B133E3">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lastRenderedPageBreak/>
        <w:t>aromatinė</w:t>
      </w:r>
      <w:r w:rsidRPr="00C12C4F">
        <w:rPr>
          <w:rFonts w:eastAsia="Times New Roman" w:cs="Times New Roman"/>
          <w:bCs/>
          <w:noProof/>
          <w:sz w:val="22"/>
          <w:szCs w:val="22"/>
          <w:lang w:val="lt-LT" w:eastAsia="en-US"/>
        </w:rPr>
        <w:t xml:space="preserve"> medžiaga, povidonas K-90,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Pr>
          <w:sz w:val="22"/>
          <w:szCs w:val="22"/>
          <w:lang w:eastAsia="lt-LT"/>
        </w:rPr>
        <w:t>Ketesse</w:t>
      </w:r>
      <w:r w:rsidRPr="00C21E7C">
        <w:rPr>
          <w:sz w:val="22"/>
          <w:szCs w:val="22"/>
          <w:lang w:eastAsia="lt-LT"/>
        </w:rPr>
        <w:t xml:space="preserve"> sudėtyje yra sacharozės“)</w:t>
      </w:r>
      <w:r w:rsidRPr="00C12C4F">
        <w:rPr>
          <w:rFonts w:eastAsia="Times New Roman" w:cs="Times New Roman"/>
          <w:bCs/>
          <w:noProof/>
          <w:sz w:val="22"/>
          <w:szCs w:val="22"/>
          <w:lang w:val="lt-LT" w:eastAsia="en-US"/>
        </w:rPr>
        <w:t>.</w:t>
      </w:r>
    </w:p>
    <w:p w14:paraId="39A323CA" w14:textId="77777777" w:rsidR="00B133E3" w:rsidRPr="00C12C4F" w:rsidRDefault="00B133E3" w:rsidP="00B133E3">
      <w:pPr>
        <w:ind w:left="567" w:right="-60" w:hanging="567"/>
        <w:rPr>
          <w:rFonts w:eastAsia="Times New Roman" w:cs="Times New Roman"/>
          <w:bCs/>
          <w:noProof/>
          <w:sz w:val="22"/>
          <w:szCs w:val="22"/>
          <w:lang w:val="lt-LT" w:eastAsia="en-US"/>
        </w:rPr>
      </w:pPr>
    </w:p>
    <w:p w14:paraId="42A0DDA4" w14:textId="77777777" w:rsidR="00B133E3" w:rsidRPr="00C12C4F" w:rsidRDefault="00B133E3" w:rsidP="00B133E3">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išvaizda ir kiekis pakuotėje</w:t>
      </w:r>
    </w:p>
    <w:p w14:paraId="3063AD94"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tiekiamas pakuotėmis po 20 </w:t>
      </w:r>
      <w:r>
        <w:rPr>
          <w:rFonts w:eastAsia="Times New Roman" w:cs="Times New Roman"/>
          <w:bCs/>
          <w:noProof/>
          <w:sz w:val="22"/>
          <w:szCs w:val="22"/>
          <w:lang w:val="lt-LT" w:eastAsia="en-US"/>
        </w:rPr>
        <w:t xml:space="preserve">arba 500 </w:t>
      </w:r>
      <w:r w:rsidRPr="00C12C4F">
        <w:rPr>
          <w:rFonts w:eastAsia="Times New Roman" w:cs="Times New Roman"/>
          <w:bCs/>
          <w:noProof/>
          <w:sz w:val="22"/>
          <w:szCs w:val="22"/>
          <w:lang w:val="lt-LT" w:eastAsia="en-US"/>
        </w:rPr>
        <w:t>paketėlių.</w:t>
      </w:r>
    </w:p>
    <w:p w14:paraId="7B06C7CD" w14:textId="77777777" w:rsidR="00B133E3" w:rsidRDefault="00B133E3" w:rsidP="00B133E3">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pakuotės.</w:t>
      </w:r>
    </w:p>
    <w:p w14:paraId="4E2BF6C9" w14:textId="77777777" w:rsidR="00B133E3" w:rsidRPr="00C12C4F" w:rsidRDefault="00B133E3" w:rsidP="00B133E3">
      <w:pPr>
        <w:tabs>
          <w:tab w:val="left" w:pos="567"/>
        </w:tabs>
        <w:rPr>
          <w:rFonts w:eastAsia="Times New Roman" w:cs="Times New Roman"/>
          <w:bCs/>
          <w:noProof/>
          <w:sz w:val="22"/>
          <w:szCs w:val="22"/>
          <w:lang w:val="lt-LT" w:eastAsia="en-US"/>
        </w:rPr>
      </w:pPr>
    </w:p>
    <w:p w14:paraId="07A76BD8" w14:textId="77777777" w:rsidR="00B133E3" w:rsidRPr="00C12C4F" w:rsidRDefault="00B133E3" w:rsidP="00B133E3">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3CE0E362" w14:textId="77777777" w:rsidR="00B133E3" w:rsidRPr="00C12C4F" w:rsidRDefault="00B133E3" w:rsidP="00B133E3">
      <w:pPr>
        <w:rPr>
          <w:rFonts w:eastAsia="Times New Roman" w:cs="Times New Roman"/>
          <w:sz w:val="22"/>
          <w:lang w:val="lt-LT" w:eastAsia="lt-LT"/>
        </w:rPr>
      </w:pPr>
    </w:p>
    <w:p w14:paraId="1A7FFCFF" w14:textId="77777777" w:rsidR="00B133E3" w:rsidRPr="00C12C4F" w:rsidRDefault="00B133E3" w:rsidP="00B133E3">
      <w:pPr>
        <w:rPr>
          <w:rFonts w:eastAsia="Times New Roman" w:cs="Times New Roman"/>
          <w:i/>
          <w:sz w:val="22"/>
          <w:lang w:val="lt-LT" w:eastAsia="lt-LT"/>
        </w:rPr>
      </w:pPr>
      <w:r w:rsidRPr="00C12C4F">
        <w:rPr>
          <w:rFonts w:eastAsia="Times New Roman" w:cs="Times New Roman"/>
          <w:i/>
          <w:sz w:val="22"/>
          <w:lang w:val="lt-LT" w:eastAsia="lt-LT"/>
        </w:rPr>
        <w:t>Registruotojas</w:t>
      </w:r>
    </w:p>
    <w:p w14:paraId="3B1986AC" w14:textId="77777777" w:rsidR="00B133E3" w:rsidRPr="00C12C4F" w:rsidRDefault="00B133E3" w:rsidP="00B133E3">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5D504BA0" w14:textId="77777777" w:rsidR="00B133E3" w:rsidRPr="00C12C4F" w:rsidRDefault="00B133E3" w:rsidP="00B133E3">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6C721C7A" w14:textId="77777777" w:rsidR="00B133E3" w:rsidRPr="00C12C4F" w:rsidRDefault="00B133E3" w:rsidP="00B133E3">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70BB6EFA" w14:textId="77777777" w:rsidR="00B133E3" w:rsidRPr="00C12C4F" w:rsidRDefault="00B133E3" w:rsidP="00B133E3">
      <w:pPr>
        <w:rPr>
          <w:rFonts w:eastAsia="Times New Roman" w:cs="Times New Roman"/>
          <w:sz w:val="22"/>
          <w:lang w:val="lt-LT" w:eastAsia="lt-LT"/>
        </w:rPr>
      </w:pPr>
      <w:r w:rsidRPr="00C12C4F">
        <w:rPr>
          <w:rFonts w:eastAsia="Times New Roman" w:cs="Times New Roman"/>
          <w:sz w:val="22"/>
          <w:lang w:val="lt-LT" w:eastAsia="lt-LT"/>
        </w:rPr>
        <w:t>Liuksemburgas</w:t>
      </w:r>
    </w:p>
    <w:p w14:paraId="619D53FF" w14:textId="77777777" w:rsidR="00B133E3" w:rsidRPr="00C12C4F" w:rsidRDefault="00B133E3" w:rsidP="00B133E3">
      <w:pPr>
        <w:rPr>
          <w:rFonts w:eastAsia="Times New Roman" w:cs="Times New Roman"/>
          <w:b/>
          <w:sz w:val="22"/>
          <w:lang w:val="lt-LT" w:eastAsia="lt-LT"/>
        </w:rPr>
      </w:pPr>
    </w:p>
    <w:p w14:paraId="6BAC3C1E" w14:textId="77777777" w:rsidR="00B133E3" w:rsidRPr="00C12C4F" w:rsidRDefault="00B133E3" w:rsidP="00B133E3">
      <w:pPr>
        <w:rPr>
          <w:rFonts w:eastAsia="Times New Roman" w:cs="Times New Roman"/>
          <w:i/>
          <w:sz w:val="22"/>
          <w:lang w:val="lt-LT" w:eastAsia="lt-LT"/>
        </w:rPr>
      </w:pPr>
      <w:r w:rsidRPr="00C12C4F">
        <w:rPr>
          <w:rFonts w:eastAsia="Times New Roman" w:cs="Times New Roman"/>
          <w:i/>
          <w:sz w:val="22"/>
          <w:lang w:val="lt-LT" w:eastAsia="lt-LT"/>
        </w:rPr>
        <w:t>Gamintojas</w:t>
      </w:r>
    </w:p>
    <w:p w14:paraId="498B4CF9" w14:textId="77777777" w:rsidR="00B133E3" w:rsidRPr="00C12C4F" w:rsidRDefault="00B133E3" w:rsidP="00B133E3">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0014D2E3" w14:textId="77777777" w:rsidR="00B133E3" w:rsidRPr="00C12C4F" w:rsidRDefault="00B133E3" w:rsidP="00B133E3">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39EB0D8E" w14:textId="77777777" w:rsidR="00B133E3" w:rsidRPr="00C12C4F" w:rsidRDefault="00B133E3" w:rsidP="00B133E3">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0973D82F" w14:textId="77777777" w:rsidR="00B133E3" w:rsidRPr="00C12C4F" w:rsidRDefault="00B133E3" w:rsidP="00B133E3">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3C392AC9" w14:textId="77777777" w:rsidR="00B133E3" w:rsidRPr="00C12C4F" w:rsidRDefault="00B133E3" w:rsidP="00B133E3">
      <w:pPr>
        <w:ind w:left="360" w:hanging="360"/>
        <w:rPr>
          <w:rFonts w:eastAsia="Times New Roman" w:cs="Times New Roman"/>
          <w:sz w:val="22"/>
          <w:lang w:val="lt-LT" w:eastAsia="de-DE"/>
        </w:rPr>
      </w:pPr>
    </w:p>
    <w:p w14:paraId="782B4532" w14:textId="77777777" w:rsidR="00B133E3" w:rsidRPr="00C12C4F" w:rsidRDefault="00B133E3" w:rsidP="00B133E3">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2F0A89C0" w14:textId="77777777" w:rsidR="00B133E3" w:rsidRPr="00C12C4F" w:rsidRDefault="00B133E3" w:rsidP="00B133E3">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B133E3" w:rsidRPr="00C12C4F" w14:paraId="455A1D0C" w14:textId="77777777" w:rsidTr="004C00E9">
        <w:tc>
          <w:tcPr>
            <w:tcW w:w="4678" w:type="dxa"/>
          </w:tcPr>
          <w:p w14:paraId="42534485" w14:textId="77777777" w:rsidR="00B133E3" w:rsidRPr="00C12C4F" w:rsidRDefault="00B133E3" w:rsidP="004C00E9">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0F787DE2" w14:textId="77777777" w:rsidR="00B133E3" w:rsidRPr="00C12C4F" w:rsidRDefault="00B133E3" w:rsidP="004C00E9">
            <w:pPr>
              <w:rPr>
                <w:rFonts w:eastAsia="Times New Roman" w:cs="Times New Roman"/>
                <w:lang w:val="lt-LT" w:eastAsia="lt-LT"/>
              </w:rPr>
            </w:pPr>
            <w:r w:rsidRPr="00C12C4F">
              <w:rPr>
                <w:rFonts w:eastAsia="Times New Roman" w:cs="Times New Roman"/>
                <w:sz w:val="22"/>
                <w:lang w:val="lt-LT" w:eastAsia="lt-LT"/>
              </w:rPr>
              <w:t>Jasinskio g. 16A, Vilnius LT-03163</w:t>
            </w:r>
          </w:p>
          <w:p w14:paraId="1C81F93B" w14:textId="77777777" w:rsidR="00B133E3" w:rsidRPr="00C12C4F" w:rsidRDefault="00B133E3" w:rsidP="004C00E9">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414313C4" w14:textId="77777777" w:rsidR="00B133E3" w:rsidRPr="00C12C4F" w:rsidRDefault="00B133E3" w:rsidP="004C00E9">
            <w:pPr>
              <w:tabs>
                <w:tab w:val="left" w:pos="567"/>
              </w:tabs>
              <w:rPr>
                <w:rFonts w:eastAsia="Times New Roman" w:cs="Times New Roman"/>
                <w:bCs/>
                <w:noProof/>
                <w:szCs w:val="22"/>
                <w:lang w:val="lt-LT" w:eastAsia="en-US"/>
              </w:rPr>
            </w:pPr>
          </w:p>
        </w:tc>
      </w:tr>
    </w:tbl>
    <w:p w14:paraId="2D191CD8" w14:textId="77777777" w:rsidR="00B133E3" w:rsidRPr="00E76168" w:rsidRDefault="00B133E3" w:rsidP="00B133E3">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Pr="005D554B">
        <w:rPr>
          <w:b/>
          <w:snapToGrid w:val="0"/>
        </w:rPr>
        <w:t>Europos ekonominės erdvės</w:t>
      </w:r>
      <w:r w:rsidRPr="00BE72C1">
        <w:rPr>
          <w:b/>
        </w:rPr>
        <w:t xml:space="preserve"> valstybėse narėse</w:t>
      </w:r>
      <w:r>
        <w:rPr>
          <w:b/>
          <w:snapToGrid w:val="0"/>
        </w:rPr>
        <w:t xml:space="preserve"> </w:t>
      </w:r>
      <w:r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377448E3" w14:textId="77777777" w:rsidR="00B133E3" w:rsidRPr="00A67801" w:rsidRDefault="00B133E3" w:rsidP="00B133E3">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Ispanija, Italija, Vengrija: </w:t>
      </w:r>
      <w:proofErr w:type="spellStart"/>
      <w:r w:rsidRPr="00A67801">
        <w:rPr>
          <w:rFonts w:eastAsia="Times New Roman" w:cs="Times New Roman"/>
          <w:sz w:val="22"/>
          <w:szCs w:val="22"/>
          <w:lang w:val="lt-LT" w:eastAsia="en-US"/>
        </w:rPr>
        <w:t>Enantyum</w:t>
      </w:r>
      <w:proofErr w:type="spellEnd"/>
      <w:r w:rsidRPr="00A67801">
        <w:rPr>
          <w:rFonts w:eastAsia="Times New Roman" w:cs="Times New Roman"/>
          <w:sz w:val="22"/>
          <w:szCs w:val="22"/>
          <w:lang w:val="lt-LT" w:eastAsia="en-US"/>
        </w:rPr>
        <w:t>.</w:t>
      </w:r>
    </w:p>
    <w:p w14:paraId="031CEBB5" w14:textId="77777777" w:rsidR="00B133E3" w:rsidRPr="00C12C4F" w:rsidRDefault="00B133E3" w:rsidP="00B133E3">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Estija, Latvija, Lietuva, Lenkija: </w:t>
      </w:r>
      <w:proofErr w:type="spellStart"/>
      <w:r w:rsidRPr="00A67801">
        <w:rPr>
          <w:rFonts w:eastAsia="Times New Roman" w:cs="Times New Roman"/>
          <w:sz w:val="22"/>
          <w:szCs w:val="22"/>
          <w:lang w:val="lt-LT" w:eastAsia="en-US"/>
        </w:rPr>
        <w:t>Ketesse</w:t>
      </w:r>
      <w:proofErr w:type="spellEnd"/>
      <w:r w:rsidRPr="00A67801">
        <w:rPr>
          <w:rFonts w:eastAsia="Times New Roman" w:cs="Times New Roman"/>
          <w:sz w:val="22"/>
          <w:szCs w:val="22"/>
          <w:lang w:val="lt-LT" w:eastAsia="en-US"/>
        </w:rPr>
        <w:t>.</w:t>
      </w:r>
    </w:p>
    <w:p w14:paraId="078B3DEC" w14:textId="77777777" w:rsidR="00B133E3" w:rsidRPr="00C12C4F" w:rsidRDefault="00B133E3" w:rsidP="00B133E3">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Graikija: </w:t>
      </w:r>
      <w:proofErr w:type="spellStart"/>
      <w:r>
        <w:rPr>
          <w:rFonts w:eastAsia="Times New Roman" w:cs="Times New Roman"/>
          <w:sz w:val="22"/>
          <w:szCs w:val="22"/>
          <w:lang w:val="lt-LT" w:eastAsia="en-US"/>
        </w:rPr>
        <w:t>Viaxal</w:t>
      </w:r>
      <w:proofErr w:type="spellEnd"/>
      <w:r w:rsidRPr="00C12C4F">
        <w:rPr>
          <w:rFonts w:eastAsia="Times New Roman" w:cs="Times New Roman"/>
          <w:sz w:val="22"/>
          <w:szCs w:val="22"/>
          <w:lang w:val="lt-LT" w:eastAsia="en-US"/>
        </w:rPr>
        <w:t>.</w:t>
      </w:r>
    </w:p>
    <w:p w14:paraId="03D33EF0" w14:textId="77777777" w:rsidR="00B133E3" w:rsidRDefault="00B133E3" w:rsidP="00B133E3">
      <w:pPr>
        <w:tabs>
          <w:tab w:val="left" w:pos="567"/>
        </w:tabs>
        <w:rPr>
          <w:rFonts w:eastAsia="Times New Roman" w:cs="Times New Roman"/>
          <w:b/>
          <w:bCs/>
          <w:noProof/>
          <w:sz w:val="22"/>
          <w:szCs w:val="22"/>
          <w:lang w:val="lt-LT" w:eastAsia="en-US"/>
        </w:rPr>
      </w:pPr>
    </w:p>
    <w:p w14:paraId="5A222A22" w14:textId="77777777" w:rsidR="00B133E3" w:rsidRDefault="00B133E3" w:rsidP="00B133E3">
      <w:pPr>
        <w:tabs>
          <w:tab w:val="left" w:pos="567"/>
        </w:tabs>
        <w:rPr>
          <w:rFonts w:eastAsia="Times New Roman" w:cs="Times New Roman"/>
          <w:b/>
          <w:bCs/>
          <w:noProof/>
          <w:sz w:val="22"/>
          <w:szCs w:val="22"/>
          <w:lang w:val="lt-LT" w:eastAsia="en-US"/>
        </w:rPr>
      </w:pPr>
    </w:p>
    <w:p w14:paraId="6BB74AB2" w14:textId="77777777" w:rsidR="00B133E3" w:rsidRPr="00C12C4F" w:rsidRDefault="00B133E3" w:rsidP="00B133E3">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Pr>
          <w:rFonts w:eastAsia="Times New Roman" w:cs="Times New Roman"/>
          <w:b/>
          <w:noProof/>
          <w:sz w:val="22"/>
          <w:lang w:val="lt-LT" w:eastAsia="lt-LT" w:bidi="lt-LT"/>
        </w:rPr>
        <w:t xml:space="preserve"> 2025-09-23</w:t>
      </w:r>
      <w:r w:rsidRPr="004B7AFA">
        <w:rPr>
          <w:rFonts w:eastAsia="Times New Roman" w:cs="Times New Roman"/>
          <w:b/>
          <w:noProof/>
          <w:sz w:val="22"/>
          <w:lang w:val="lt-LT" w:eastAsia="lt-LT" w:bidi="lt-LT"/>
        </w:rPr>
        <w:t>.</w:t>
      </w:r>
    </w:p>
    <w:p w14:paraId="71B97AA2" w14:textId="77777777" w:rsidR="00B133E3" w:rsidRDefault="00B133E3" w:rsidP="00B133E3">
      <w:pPr>
        <w:rPr>
          <w:rFonts w:eastAsia="Times New Roman" w:cs="Times New Roman"/>
          <w:sz w:val="22"/>
          <w:szCs w:val="22"/>
          <w:lang w:val="lt-LT" w:eastAsia="en-US"/>
        </w:rPr>
      </w:pPr>
    </w:p>
    <w:p w14:paraId="73A28F4F" w14:textId="77777777" w:rsidR="00B133E3" w:rsidRPr="00C12C4F" w:rsidRDefault="00B133E3" w:rsidP="00B133E3">
      <w:pPr>
        <w:rPr>
          <w:rFonts w:eastAsia="Times New Roman" w:cs="Times New Roman"/>
          <w:sz w:val="22"/>
          <w:szCs w:val="22"/>
          <w:lang w:val="lt-LT" w:eastAsia="en-US"/>
        </w:rPr>
      </w:pPr>
    </w:p>
    <w:p w14:paraId="3E60D0A5" w14:textId="77777777" w:rsidR="00B133E3" w:rsidRPr="00C12C4F" w:rsidRDefault="00B133E3" w:rsidP="00B133E3">
      <w:pPr>
        <w:rPr>
          <w:rFonts w:eastAsia="Times New Roman" w:cs="Times New Roman"/>
          <w:szCs w:val="24"/>
          <w:lang w:val="lt-LT" w:eastAsia="en-US"/>
        </w:rPr>
      </w:pPr>
      <w:r w:rsidRPr="00C12C4F">
        <w:rPr>
          <w:rFonts w:eastAsia="Times New Roman" w:cs="Times New Roman"/>
          <w:snapToGrid w:val="0"/>
          <w:sz w:val="22"/>
          <w:szCs w:val="24"/>
          <w:lang w:val="lt-LT" w:eastAsia="en-US"/>
        </w:rPr>
        <w:t>Išsami informacija apie šį vaistą pateikiama Valstybinės vaistų kontrolės tarnybos prie Lietuvos Respublikos sveikatos apsaugos ministerijos tinklalapyje</w:t>
      </w:r>
      <w:r w:rsidRPr="00C12C4F">
        <w:rPr>
          <w:rFonts w:eastAsia="Times New Roman" w:cs="Times New Roman"/>
          <w:i/>
          <w:snapToGrid w:val="0"/>
          <w:sz w:val="22"/>
          <w:szCs w:val="24"/>
          <w:lang w:val="lt-LT" w:eastAsia="en-US"/>
        </w:rPr>
        <w:t xml:space="preserve"> </w:t>
      </w:r>
      <w:r w:rsidRPr="00C63892">
        <w:rPr>
          <w:rFonts w:eastAsia="SimSun"/>
          <w:color w:val="0000FF"/>
          <w:sz w:val="22"/>
          <w:szCs w:val="22"/>
          <w:u w:val="single"/>
        </w:rPr>
        <w:t>https://vvkt.lrv.lt/lt/</w:t>
      </w:r>
    </w:p>
    <w:p w14:paraId="23312907" w14:textId="77777777" w:rsidR="00B133E3" w:rsidRPr="00C12C4F" w:rsidRDefault="00B133E3" w:rsidP="00B133E3">
      <w:pPr>
        <w:rPr>
          <w:lang w:val="lt-LT"/>
        </w:rPr>
      </w:pPr>
    </w:p>
    <w:p w14:paraId="2FFFB847" w14:textId="77777777" w:rsidR="00B133E3" w:rsidRPr="00B612FC" w:rsidRDefault="00B133E3" w:rsidP="00B133E3">
      <w:pPr>
        <w:rPr>
          <w:lang w:val="lt-LT"/>
        </w:rPr>
      </w:pPr>
    </w:p>
    <w:p w14:paraId="004D4141" w14:textId="77777777" w:rsidR="00B133E3" w:rsidRDefault="00B133E3" w:rsidP="00B133E3"/>
    <w:p w14:paraId="2ECD1CB4" w14:textId="77777777" w:rsidR="00B133E3" w:rsidRDefault="00B133E3" w:rsidP="00B133E3"/>
    <w:p w14:paraId="0DD2E0D0" w14:textId="77777777" w:rsidR="00B133E3" w:rsidRDefault="00B133E3" w:rsidP="00B133E3"/>
    <w:p w14:paraId="6E074EFF" w14:textId="77777777" w:rsidR="00B133E3" w:rsidRDefault="00B133E3" w:rsidP="00B133E3"/>
    <w:p w14:paraId="5AB5491B" w14:textId="77777777" w:rsidR="00222FED" w:rsidRDefault="00222FED"/>
    <w:sectPr w:rsidR="00222FED" w:rsidSect="00B133E3">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E1DB" w14:textId="77777777" w:rsidR="00B133E3" w:rsidRDefault="00B133E3" w:rsidP="00C537A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F5675A" w14:textId="77777777" w:rsidR="00B133E3" w:rsidRDefault="00B133E3" w:rsidP="00C537A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087D" w14:textId="77777777" w:rsidR="00B133E3" w:rsidRPr="007D6D07" w:rsidRDefault="00B133E3" w:rsidP="00C537A0">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Pr>
        <w:rStyle w:val="Puslapionumeris"/>
        <w:noProof/>
        <w:sz w:val="22"/>
        <w:szCs w:val="22"/>
      </w:rPr>
      <w:t>2</w:t>
    </w:r>
    <w:r w:rsidRPr="007D6D07">
      <w:rPr>
        <w:rStyle w:val="Puslapionumeris"/>
        <w:sz w:val="22"/>
        <w:szCs w:val="22"/>
      </w:rPr>
      <w:fldChar w:fldCharType="end"/>
    </w:r>
  </w:p>
  <w:p w14:paraId="786D92C0" w14:textId="77777777" w:rsidR="00B133E3" w:rsidRDefault="00B133E3" w:rsidP="00C537A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78C3" w14:textId="77777777" w:rsidR="00B133E3" w:rsidRDefault="00B133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195346">
    <w:abstractNumId w:val="0"/>
    <w:lvlOverride w:ilvl="0">
      <w:lvl w:ilvl="0">
        <w:start w:val="1"/>
        <w:numFmt w:val="bullet"/>
        <w:lvlText w:val="-"/>
        <w:legacy w:legacy="1" w:legacySpace="0" w:legacyIndent="360"/>
        <w:lvlJc w:val="left"/>
        <w:pPr>
          <w:ind w:left="360" w:hanging="360"/>
        </w:pPr>
      </w:lvl>
    </w:lvlOverride>
  </w:num>
  <w:num w:numId="2" w16cid:durableId="387536239">
    <w:abstractNumId w:val="4"/>
  </w:num>
  <w:num w:numId="3" w16cid:durableId="1170145778">
    <w:abstractNumId w:val="1"/>
  </w:num>
  <w:num w:numId="4" w16cid:durableId="251554141">
    <w:abstractNumId w:val="6"/>
  </w:num>
  <w:num w:numId="5" w16cid:durableId="406465255">
    <w:abstractNumId w:val="2"/>
  </w:num>
  <w:num w:numId="6" w16cid:durableId="1007515612">
    <w:abstractNumId w:val="3"/>
  </w:num>
  <w:num w:numId="7" w16cid:durableId="537014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E3"/>
    <w:rsid w:val="00094CE7"/>
    <w:rsid w:val="00222FED"/>
    <w:rsid w:val="005F173E"/>
    <w:rsid w:val="008B3AD4"/>
    <w:rsid w:val="00984A0A"/>
    <w:rsid w:val="00B133E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F140"/>
  <w15:chartTrackingRefBased/>
  <w15:docId w15:val="{220BA157-DCD3-49F9-AD64-7EB54B41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33E3"/>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B13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3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33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33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33E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133E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33E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133E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33E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33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33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33E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33E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33E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133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33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133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33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133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33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33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33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33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33E3"/>
    <w:rPr>
      <w:i/>
      <w:iCs/>
      <w:color w:val="404040" w:themeColor="text1" w:themeTint="BF"/>
    </w:rPr>
  </w:style>
  <w:style w:type="paragraph" w:styleId="Sraopastraipa">
    <w:name w:val="List Paragraph"/>
    <w:basedOn w:val="prastasis"/>
    <w:uiPriority w:val="34"/>
    <w:qFormat/>
    <w:rsid w:val="00B133E3"/>
    <w:pPr>
      <w:ind w:left="720"/>
      <w:contextualSpacing/>
    </w:pPr>
  </w:style>
  <w:style w:type="character" w:styleId="Rykuspabraukimas">
    <w:name w:val="Intense Emphasis"/>
    <w:basedOn w:val="Numatytasispastraiposriftas"/>
    <w:uiPriority w:val="21"/>
    <w:qFormat/>
    <w:rsid w:val="00B133E3"/>
    <w:rPr>
      <w:i/>
      <w:iCs/>
      <w:color w:val="0F4761" w:themeColor="accent1" w:themeShade="BF"/>
    </w:rPr>
  </w:style>
  <w:style w:type="paragraph" w:styleId="Iskirtacitata">
    <w:name w:val="Intense Quote"/>
    <w:basedOn w:val="prastasis"/>
    <w:next w:val="prastasis"/>
    <w:link w:val="IskirtacitataDiagrama"/>
    <w:uiPriority w:val="30"/>
    <w:qFormat/>
    <w:rsid w:val="00B13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33E3"/>
    <w:rPr>
      <w:i/>
      <w:iCs/>
      <w:color w:val="0F4761" w:themeColor="accent1" w:themeShade="BF"/>
    </w:rPr>
  </w:style>
  <w:style w:type="character" w:styleId="Rykinuoroda">
    <w:name w:val="Intense Reference"/>
    <w:basedOn w:val="Numatytasispastraiposriftas"/>
    <w:uiPriority w:val="32"/>
    <w:qFormat/>
    <w:rsid w:val="00B133E3"/>
    <w:rPr>
      <w:b/>
      <w:bCs/>
      <w:smallCaps/>
      <w:color w:val="0F4761" w:themeColor="accent1" w:themeShade="BF"/>
      <w:spacing w:val="5"/>
    </w:rPr>
  </w:style>
  <w:style w:type="paragraph" w:customStyle="1" w:styleId="BTEMEASMCA">
    <w:name w:val="BT EMEA_SMCA"/>
    <w:basedOn w:val="prastasis"/>
    <w:autoRedefine/>
    <w:rsid w:val="00B133E3"/>
    <w:pPr>
      <w:tabs>
        <w:tab w:val="left" w:pos="567"/>
      </w:tabs>
    </w:pPr>
    <w:rPr>
      <w:rFonts w:eastAsia="Times New Roman" w:cs="Times New Roman"/>
      <w:bCs/>
      <w:noProof/>
      <w:sz w:val="22"/>
      <w:szCs w:val="22"/>
      <w:lang w:val="lt-LT" w:eastAsia="en-US"/>
    </w:rPr>
  </w:style>
  <w:style w:type="paragraph" w:styleId="Pagrindinistekstas">
    <w:name w:val="Body Text"/>
    <w:basedOn w:val="prastasis"/>
    <w:link w:val="PagrindinistekstasDiagrama"/>
    <w:uiPriority w:val="99"/>
    <w:rsid w:val="00B133E3"/>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B133E3"/>
    <w:rPr>
      <w:rFonts w:eastAsia="Times New Roman"/>
      <w:kern w:val="0"/>
      <w:szCs w:val="20"/>
      <w:lang w:eastAsia="lt-LT"/>
      <w14:ligatures w14:val="none"/>
    </w:rPr>
  </w:style>
  <w:style w:type="character" w:customStyle="1" w:styleId="BT-EMEASMCAChar">
    <w:name w:val="BT- EMEA_SMCA Char"/>
    <w:basedOn w:val="Numatytasispastraiposriftas"/>
    <w:uiPriority w:val="99"/>
    <w:rsid w:val="00B133E3"/>
    <w:rPr>
      <w:rFonts w:cs="Times New Roman"/>
      <w:bCs/>
      <w:noProof/>
      <w:sz w:val="22"/>
      <w:szCs w:val="22"/>
      <w:lang w:val="lt-LT" w:eastAsia="en-US" w:bidi="ar-SA"/>
    </w:rPr>
  </w:style>
  <w:style w:type="paragraph" w:styleId="Porat">
    <w:name w:val="footer"/>
    <w:basedOn w:val="prastasis"/>
    <w:link w:val="PoratDiagrama"/>
    <w:uiPriority w:val="99"/>
    <w:semiHidden/>
    <w:rsid w:val="00B133E3"/>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B133E3"/>
    <w:rPr>
      <w:rFonts w:eastAsia="Times New Roman"/>
      <w:kern w:val="0"/>
      <w:sz w:val="24"/>
      <w:szCs w:val="24"/>
      <w14:ligatures w14:val="none"/>
    </w:rPr>
  </w:style>
  <w:style w:type="character" w:styleId="Puslapionumeris">
    <w:name w:val="page number"/>
    <w:uiPriority w:val="99"/>
    <w:rsid w:val="00B133E3"/>
    <w:rPr>
      <w:rFonts w:cs="Times New Roman"/>
    </w:rPr>
  </w:style>
  <w:style w:type="paragraph" w:styleId="Antrats">
    <w:name w:val="header"/>
    <w:basedOn w:val="prastasis"/>
    <w:link w:val="AntratsDiagrama"/>
    <w:uiPriority w:val="99"/>
    <w:unhideWhenUsed/>
    <w:rsid w:val="00B133E3"/>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B133E3"/>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13773</Words>
  <Characters>7851</Characters>
  <Application>Microsoft Office Word</Application>
  <DocSecurity>0</DocSecurity>
  <Lines>65</Lines>
  <Paragraphs>43</Paragraphs>
  <ScaleCrop>false</ScaleCrop>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2026-04-14T10:06:00Z</dcterms:created>
  <dcterms:modified xsi:type="dcterms:W3CDTF">2026-04-14T10:07:00Z</dcterms:modified>
</cp:coreProperties>
</file>