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CE5B" w14:textId="77777777" w:rsidR="00721E62" w:rsidRPr="00167426" w:rsidRDefault="00721E62" w:rsidP="00721E62">
      <w:pPr>
        <w:tabs>
          <w:tab w:val="left" w:pos="1296"/>
          <w:tab w:val="center" w:pos="4819"/>
          <w:tab w:val="right" w:pos="9638"/>
        </w:tabs>
        <w:spacing w:after="0" w:line="240" w:lineRule="auto"/>
        <w:rPr>
          <w:rFonts w:ascii="Times New Roman" w:eastAsia="Times New Roman" w:hAnsi="Times New Roman" w:cs="Times New Roman"/>
        </w:rPr>
      </w:pPr>
      <w:bookmarkStart w:id="0" w:name="_Toc129243138"/>
      <w:bookmarkStart w:id="1" w:name="_Toc129243263"/>
    </w:p>
    <w:p w14:paraId="55A428A3" w14:textId="77777777" w:rsidR="00721E62" w:rsidRPr="00167426" w:rsidRDefault="00721E62" w:rsidP="00721E62">
      <w:pPr>
        <w:spacing w:after="0" w:line="240" w:lineRule="auto"/>
        <w:rPr>
          <w:rFonts w:ascii="Times New Roman" w:eastAsia="Times New Roman" w:hAnsi="Times New Roman" w:cs="Times New Roman"/>
        </w:rPr>
      </w:pPr>
    </w:p>
    <w:p w14:paraId="15B7DC2B" w14:textId="77777777" w:rsidR="00721E62" w:rsidRPr="00167426" w:rsidRDefault="00721E62" w:rsidP="00721E62">
      <w:pPr>
        <w:spacing w:after="0" w:line="240" w:lineRule="auto"/>
        <w:rPr>
          <w:rFonts w:ascii="Times New Roman" w:eastAsia="Times New Roman" w:hAnsi="Times New Roman" w:cs="Times New Roman"/>
        </w:rPr>
      </w:pPr>
    </w:p>
    <w:p w14:paraId="49862720" w14:textId="77777777" w:rsidR="00721E62" w:rsidRPr="00167426" w:rsidRDefault="00721E62" w:rsidP="00721E62">
      <w:pPr>
        <w:spacing w:after="0" w:line="240" w:lineRule="auto"/>
        <w:rPr>
          <w:rFonts w:ascii="Times New Roman" w:eastAsia="Times New Roman" w:hAnsi="Times New Roman" w:cs="Times New Roman"/>
        </w:rPr>
      </w:pPr>
    </w:p>
    <w:p w14:paraId="3A97D7BC" w14:textId="77777777" w:rsidR="00721E62" w:rsidRPr="00167426" w:rsidRDefault="00721E62" w:rsidP="00721E62">
      <w:pPr>
        <w:spacing w:after="0" w:line="240" w:lineRule="auto"/>
        <w:rPr>
          <w:rFonts w:ascii="Times New Roman" w:eastAsia="Times New Roman" w:hAnsi="Times New Roman" w:cs="Times New Roman"/>
        </w:rPr>
      </w:pPr>
    </w:p>
    <w:p w14:paraId="6E3C0A5B" w14:textId="77777777" w:rsidR="00721E62" w:rsidRPr="00167426" w:rsidRDefault="00721E62" w:rsidP="00721E62">
      <w:pPr>
        <w:spacing w:after="0" w:line="240" w:lineRule="auto"/>
        <w:rPr>
          <w:rFonts w:ascii="Times New Roman" w:eastAsia="Times New Roman" w:hAnsi="Times New Roman" w:cs="Times New Roman"/>
        </w:rPr>
      </w:pPr>
    </w:p>
    <w:p w14:paraId="106634B4" w14:textId="77777777" w:rsidR="00721E62" w:rsidRPr="00167426" w:rsidRDefault="00721E62" w:rsidP="00721E62">
      <w:pPr>
        <w:spacing w:after="0" w:line="240" w:lineRule="auto"/>
        <w:rPr>
          <w:rFonts w:ascii="Times New Roman" w:eastAsia="Times New Roman" w:hAnsi="Times New Roman" w:cs="Times New Roman"/>
        </w:rPr>
      </w:pPr>
    </w:p>
    <w:p w14:paraId="3C00A9BE" w14:textId="77777777" w:rsidR="00721E62" w:rsidRPr="00167426" w:rsidRDefault="00721E62" w:rsidP="00721E62">
      <w:pPr>
        <w:spacing w:after="0" w:line="240" w:lineRule="auto"/>
        <w:rPr>
          <w:rFonts w:ascii="Times New Roman" w:eastAsia="Times New Roman" w:hAnsi="Times New Roman" w:cs="Times New Roman"/>
        </w:rPr>
      </w:pPr>
    </w:p>
    <w:p w14:paraId="007CBB63" w14:textId="77777777" w:rsidR="00721E62" w:rsidRPr="00167426" w:rsidRDefault="00721E62" w:rsidP="00721E62">
      <w:pPr>
        <w:spacing w:after="0" w:line="240" w:lineRule="auto"/>
        <w:rPr>
          <w:rFonts w:ascii="Times New Roman" w:eastAsia="Times New Roman" w:hAnsi="Times New Roman" w:cs="Times New Roman"/>
        </w:rPr>
      </w:pPr>
    </w:p>
    <w:p w14:paraId="4C2D84E1" w14:textId="77777777" w:rsidR="00721E62" w:rsidRPr="00167426" w:rsidRDefault="00721E62" w:rsidP="00721E62">
      <w:pPr>
        <w:spacing w:after="0" w:line="240" w:lineRule="auto"/>
        <w:rPr>
          <w:rFonts w:ascii="Times New Roman" w:eastAsia="Times New Roman" w:hAnsi="Times New Roman" w:cs="Times New Roman"/>
        </w:rPr>
      </w:pPr>
    </w:p>
    <w:p w14:paraId="094F8342" w14:textId="77777777" w:rsidR="00721E62" w:rsidRPr="00167426" w:rsidRDefault="00721E62" w:rsidP="00721E62">
      <w:pPr>
        <w:spacing w:after="0" w:line="240" w:lineRule="auto"/>
        <w:rPr>
          <w:rFonts w:ascii="Times New Roman" w:eastAsia="Times New Roman" w:hAnsi="Times New Roman" w:cs="Times New Roman"/>
          <w:noProof/>
        </w:rPr>
      </w:pPr>
    </w:p>
    <w:p w14:paraId="4A6B3FE9" w14:textId="77777777" w:rsidR="00721E62" w:rsidRPr="00167426" w:rsidRDefault="00721E62" w:rsidP="00721E62">
      <w:pPr>
        <w:spacing w:after="0" w:line="240" w:lineRule="auto"/>
        <w:rPr>
          <w:rFonts w:ascii="Times New Roman" w:eastAsia="Times New Roman" w:hAnsi="Times New Roman" w:cs="Times New Roman"/>
          <w:noProof/>
        </w:rPr>
      </w:pPr>
    </w:p>
    <w:p w14:paraId="0F7FABAF" w14:textId="77777777" w:rsidR="00721E62" w:rsidRPr="00167426" w:rsidRDefault="00721E62" w:rsidP="00721E62">
      <w:pPr>
        <w:spacing w:after="0" w:line="240" w:lineRule="auto"/>
        <w:rPr>
          <w:rFonts w:ascii="Times New Roman" w:eastAsia="Times New Roman" w:hAnsi="Times New Roman" w:cs="Times New Roman"/>
          <w:noProof/>
        </w:rPr>
      </w:pPr>
    </w:p>
    <w:p w14:paraId="2FEA0A7A" w14:textId="77777777" w:rsidR="00721E62" w:rsidRPr="00167426" w:rsidRDefault="00721E62" w:rsidP="00721E62">
      <w:pPr>
        <w:spacing w:after="0" w:line="240" w:lineRule="auto"/>
        <w:rPr>
          <w:rFonts w:ascii="Times New Roman" w:eastAsia="Times New Roman" w:hAnsi="Times New Roman" w:cs="Times New Roman"/>
          <w:noProof/>
        </w:rPr>
      </w:pPr>
    </w:p>
    <w:p w14:paraId="40A0C31C" w14:textId="77777777" w:rsidR="00721E62" w:rsidRPr="00167426" w:rsidRDefault="00721E62" w:rsidP="00721E62">
      <w:pPr>
        <w:spacing w:after="0" w:line="240" w:lineRule="auto"/>
        <w:rPr>
          <w:rFonts w:ascii="Times New Roman" w:eastAsia="Times New Roman" w:hAnsi="Times New Roman" w:cs="Times New Roman"/>
          <w:noProof/>
        </w:rPr>
      </w:pPr>
    </w:p>
    <w:p w14:paraId="7269EC60" w14:textId="77777777" w:rsidR="00721E62" w:rsidRPr="00167426" w:rsidRDefault="00721E62" w:rsidP="00721E62">
      <w:pPr>
        <w:spacing w:after="0" w:line="240" w:lineRule="auto"/>
        <w:rPr>
          <w:rFonts w:ascii="Times New Roman" w:eastAsia="Times New Roman" w:hAnsi="Times New Roman" w:cs="Times New Roman"/>
          <w:noProof/>
        </w:rPr>
      </w:pPr>
    </w:p>
    <w:p w14:paraId="649E0B98" w14:textId="77777777" w:rsidR="00721E62" w:rsidRPr="00167426" w:rsidRDefault="00721E62" w:rsidP="00721E62">
      <w:pPr>
        <w:spacing w:after="0" w:line="240" w:lineRule="auto"/>
        <w:rPr>
          <w:rFonts w:ascii="Times New Roman" w:eastAsia="Times New Roman" w:hAnsi="Times New Roman" w:cs="Times New Roman"/>
          <w:noProof/>
        </w:rPr>
      </w:pPr>
    </w:p>
    <w:p w14:paraId="1E2FB5A4" w14:textId="77777777" w:rsidR="00721E62" w:rsidRPr="00167426" w:rsidRDefault="00721E62" w:rsidP="00721E62">
      <w:pPr>
        <w:spacing w:after="0" w:line="240" w:lineRule="auto"/>
        <w:rPr>
          <w:rFonts w:ascii="Times New Roman" w:eastAsia="Times New Roman" w:hAnsi="Times New Roman" w:cs="Times New Roman"/>
          <w:noProof/>
        </w:rPr>
      </w:pPr>
    </w:p>
    <w:p w14:paraId="27580BE1" w14:textId="77777777" w:rsidR="00721E62" w:rsidRPr="00167426" w:rsidRDefault="00721E62" w:rsidP="00721E62">
      <w:pPr>
        <w:spacing w:after="0" w:line="240" w:lineRule="auto"/>
        <w:rPr>
          <w:rFonts w:ascii="Times New Roman" w:eastAsia="Times New Roman" w:hAnsi="Times New Roman" w:cs="Times New Roman"/>
          <w:noProof/>
        </w:rPr>
      </w:pPr>
    </w:p>
    <w:p w14:paraId="77CC6C29" w14:textId="77777777" w:rsidR="00721E62" w:rsidRPr="00167426" w:rsidRDefault="00721E62" w:rsidP="00721E62">
      <w:pPr>
        <w:spacing w:after="0" w:line="240" w:lineRule="auto"/>
        <w:rPr>
          <w:rFonts w:ascii="Times New Roman" w:eastAsia="Times New Roman" w:hAnsi="Times New Roman" w:cs="Times New Roman"/>
          <w:noProof/>
        </w:rPr>
      </w:pPr>
    </w:p>
    <w:p w14:paraId="785E4E49" w14:textId="77777777" w:rsidR="00721E62" w:rsidRPr="00167426" w:rsidRDefault="00721E62" w:rsidP="00721E62">
      <w:pPr>
        <w:spacing w:after="0" w:line="240" w:lineRule="auto"/>
        <w:rPr>
          <w:rFonts w:ascii="Times New Roman" w:eastAsia="Times New Roman" w:hAnsi="Times New Roman" w:cs="Times New Roman"/>
          <w:noProof/>
        </w:rPr>
      </w:pPr>
    </w:p>
    <w:p w14:paraId="54EE4E37" w14:textId="77777777" w:rsidR="00721E62" w:rsidRPr="00167426" w:rsidRDefault="00721E62" w:rsidP="00721E62">
      <w:pPr>
        <w:spacing w:after="0" w:line="240" w:lineRule="auto"/>
        <w:rPr>
          <w:rFonts w:ascii="Times New Roman" w:eastAsia="Times New Roman" w:hAnsi="Times New Roman" w:cs="Times New Roman"/>
          <w:noProof/>
        </w:rPr>
      </w:pPr>
    </w:p>
    <w:p w14:paraId="553B6C05" w14:textId="77777777" w:rsidR="00721E62" w:rsidRPr="00167426" w:rsidRDefault="00721E62" w:rsidP="00721E62">
      <w:pPr>
        <w:spacing w:after="0" w:line="240" w:lineRule="auto"/>
        <w:rPr>
          <w:rFonts w:ascii="Times New Roman" w:eastAsia="Times New Roman" w:hAnsi="Times New Roman" w:cs="Times New Roman"/>
          <w:noProof/>
        </w:rPr>
      </w:pPr>
    </w:p>
    <w:p w14:paraId="63ABE610"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221"/>
      <w:bookmarkStart w:id="3" w:name="_Toc129243096"/>
      <w:r w:rsidRPr="00167426">
        <w:rPr>
          <w:rFonts w:ascii="Times New Roman" w:eastAsia="Times New Roman" w:hAnsi="Times New Roman" w:cs="Times New Roman"/>
          <w:b/>
          <w:caps/>
        </w:rPr>
        <w:t>I PRIEDAS</w:t>
      </w:r>
      <w:bookmarkEnd w:id="2"/>
      <w:bookmarkEnd w:id="3"/>
    </w:p>
    <w:p w14:paraId="54A5E361" w14:textId="77777777" w:rsidR="00721E62" w:rsidRPr="00167426" w:rsidRDefault="00721E62" w:rsidP="00721E62">
      <w:pPr>
        <w:spacing w:after="0" w:line="240" w:lineRule="auto"/>
        <w:rPr>
          <w:rFonts w:ascii="Times New Roman" w:eastAsia="Times New Roman" w:hAnsi="Times New Roman" w:cs="Times New Roman"/>
          <w:noProof/>
        </w:rPr>
      </w:pPr>
    </w:p>
    <w:p w14:paraId="7B10EBD5"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bookmarkStart w:id="4" w:name="_Toc129243222"/>
      <w:bookmarkStart w:id="5" w:name="_Toc129243097"/>
      <w:r w:rsidRPr="00167426">
        <w:rPr>
          <w:rFonts w:ascii="Times New Roman" w:eastAsia="Times New Roman" w:hAnsi="Times New Roman" w:cs="Times New Roman"/>
          <w:b/>
          <w:caps/>
        </w:rPr>
        <w:t>PREPARATO CHARAKTERISTIKŲ SANTRAUKA</w:t>
      </w:r>
      <w:bookmarkEnd w:id="4"/>
      <w:bookmarkEnd w:id="5"/>
    </w:p>
    <w:p w14:paraId="53344449"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r w:rsidRPr="00167426">
        <w:rPr>
          <w:rFonts w:ascii="Times New Roman" w:eastAsia="Times New Roman" w:hAnsi="Times New Roman" w:cs="Times New Roman"/>
          <w:b/>
        </w:rPr>
        <w:br w:type="page"/>
      </w:r>
      <w:bookmarkStart w:id="6" w:name="_Toc129243223"/>
      <w:bookmarkStart w:id="7" w:name="_Toc129243098"/>
      <w:r w:rsidRPr="00167426">
        <w:rPr>
          <w:rFonts w:ascii="Times New Roman" w:eastAsia="Times New Roman" w:hAnsi="Times New Roman" w:cs="Times New Roman"/>
          <w:b/>
        </w:rPr>
        <w:lastRenderedPageBreak/>
        <w:t>1.</w:t>
      </w:r>
      <w:r w:rsidRPr="00167426">
        <w:rPr>
          <w:rFonts w:ascii="Times New Roman" w:eastAsia="Times New Roman" w:hAnsi="Times New Roman" w:cs="Times New Roman"/>
          <w:b/>
        </w:rPr>
        <w:tab/>
        <w:t>VAISTINIO PREPARATO PAVADINIMAS</w:t>
      </w:r>
      <w:bookmarkEnd w:id="6"/>
      <w:bookmarkEnd w:id="7"/>
    </w:p>
    <w:p w14:paraId="172C92BE" w14:textId="77777777" w:rsidR="00721E62" w:rsidRPr="00167426" w:rsidRDefault="00721E62" w:rsidP="00721E62">
      <w:pPr>
        <w:spacing w:after="0" w:line="240" w:lineRule="auto"/>
        <w:rPr>
          <w:rFonts w:ascii="Times New Roman" w:eastAsia="Times New Roman" w:hAnsi="Times New Roman" w:cs="Times New Roman"/>
          <w:noProof/>
        </w:rPr>
      </w:pPr>
    </w:p>
    <w:p w14:paraId="24063DEB"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500 mg plėvele dengtos tabletės</w:t>
      </w:r>
    </w:p>
    <w:p w14:paraId="1E82315F"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850 mg plėvele dengtos tabletės</w:t>
      </w:r>
    </w:p>
    <w:p w14:paraId="03ACCA8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1000 mg plėvele dengtos tabletės</w:t>
      </w:r>
    </w:p>
    <w:p w14:paraId="16E3502D" w14:textId="77777777" w:rsidR="00721E62" w:rsidRPr="00167426" w:rsidRDefault="00721E62" w:rsidP="00721E62">
      <w:pPr>
        <w:spacing w:after="0" w:line="240" w:lineRule="auto"/>
        <w:rPr>
          <w:rFonts w:ascii="Times New Roman" w:eastAsia="Times New Roman" w:hAnsi="Times New Roman" w:cs="Times New Roman"/>
          <w:noProof/>
        </w:rPr>
      </w:pPr>
    </w:p>
    <w:p w14:paraId="298796BB" w14:textId="77777777" w:rsidR="00721E62" w:rsidRPr="00167426" w:rsidRDefault="00721E62" w:rsidP="00721E62">
      <w:pPr>
        <w:spacing w:after="0" w:line="240" w:lineRule="auto"/>
        <w:rPr>
          <w:rFonts w:ascii="Times New Roman" w:eastAsia="Times New Roman" w:hAnsi="Times New Roman" w:cs="Times New Roman"/>
          <w:noProof/>
        </w:rPr>
      </w:pPr>
    </w:p>
    <w:p w14:paraId="51AE493E"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8" w:name="_Toc129243224"/>
      <w:bookmarkStart w:id="9" w:name="_Toc129243099"/>
      <w:r w:rsidRPr="00167426">
        <w:rPr>
          <w:rFonts w:ascii="Times New Roman" w:eastAsia="Times New Roman" w:hAnsi="Times New Roman" w:cs="Times New Roman"/>
          <w:b/>
        </w:rPr>
        <w:t>2.</w:t>
      </w:r>
      <w:r w:rsidRPr="00167426">
        <w:rPr>
          <w:rFonts w:ascii="Times New Roman" w:eastAsia="Times New Roman" w:hAnsi="Times New Roman" w:cs="Times New Roman"/>
          <w:b/>
        </w:rPr>
        <w:tab/>
        <w:t>KOKYBINĖ IR KIEKYBINĖ SUDĖTIS</w:t>
      </w:r>
      <w:bookmarkEnd w:id="8"/>
      <w:bookmarkEnd w:id="9"/>
    </w:p>
    <w:p w14:paraId="263CAA0A" w14:textId="77777777" w:rsidR="00721E62" w:rsidRPr="00167426" w:rsidRDefault="00721E62" w:rsidP="00721E62">
      <w:pPr>
        <w:spacing w:after="0" w:line="240" w:lineRule="auto"/>
        <w:rPr>
          <w:rFonts w:ascii="Times New Roman" w:eastAsia="Times New Roman" w:hAnsi="Times New Roman" w:cs="Times New Roman"/>
          <w:noProof/>
        </w:rPr>
      </w:pPr>
    </w:p>
    <w:p w14:paraId="0054054C"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500 mg plėvele dengtos tabletės</w:t>
      </w:r>
    </w:p>
    <w:p w14:paraId="325BE8E9" w14:textId="73F697B8"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Kiekvienoje plėvele dengtoje tabletėje yra 500</w:t>
      </w:r>
      <w:r w:rsidR="0087533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 hidrochlorido, atitinkančio 390 mg metformino.</w:t>
      </w:r>
    </w:p>
    <w:p w14:paraId="0B03043F" w14:textId="77777777" w:rsidR="00721E62" w:rsidRPr="00167426" w:rsidRDefault="00721E62" w:rsidP="00721E62">
      <w:pPr>
        <w:spacing w:after="0" w:line="240" w:lineRule="auto"/>
        <w:rPr>
          <w:rFonts w:ascii="Times New Roman" w:eastAsia="Times New Roman" w:hAnsi="Times New Roman" w:cs="Times New Roman"/>
          <w:noProof/>
          <w:u w:val="single"/>
        </w:rPr>
      </w:pPr>
    </w:p>
    <w:p w14:paraId="0DC69F56"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850 mg plėvele dengtos tabletės</w:t>
      </w:r>
    </w:p>
    <w:p w14:paraId="17DB4D6F" w14:textId="5627553E"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Kiekvienoje plėvele dengtoje tabletėje yra 850</w:t>
      </w:r>
      <w:r w:rsidR="0087533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 hidrochlorido, atitinkančio 662,9 mg metformino.</w:t>
      </w:r>
    </w:p>
    <w:p w14:paraId="53364EB9" w14:textId="77777777" w:rsidR="00721E62" w:rsidRPr="00167426" w:rsidRDefault="00721E62" w:rsidP="00721E62">
      <w:pPr>
        <w:spacing w:after="0" w:line="240" w:lineRule="auto"/>
        <w:rPr>
          <w:rFonts w:ascii="Times New Roman" w:eastAsia="Times New Roman" w:hAnsi="Times New Roman" w:cs="Times New Roman"/>
          <w:noProof/>
        </w:rPr>
      </w:pPr>
    </w:p>
    <w:p w14:paraId="65770046" w14:textId="3DFE1ED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1000</w:t>
      </w:r>
      <w:r w:rsidR="002648E7" w:rsidRPr="00167426">
        <w:rPr>
          <w:rFonts w:ascii="Times New Roman" w:eastAsia="Times New Roman" w:hAnsi="Times New Roman" w:cs="Times New Roman"/>
          <w:noProof/>
          <w:u w:val="single"/>
        </w:rPr>
        <w:t> </w:t>
      </w:r>
      <w:r w:rsidRPr="00167426">
        <w:rPr>
          <w:rFonts w:ascii="Times New Roman" w:eastAsia="Times New Roman" w:hAnsi="Times New Roman" w:cs="Times New Roman"/>
          <w:noProof/>
          <w:u w:val="single"/>
        </w:rPr>
        <w:t>mg plėvele dengtos tabletės</w:t>
      </w:r>
    </w:p>
    <w:p w14:paraId="21525AF1" w14:textId="58F1E67C"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Kiekvienoje plėvele dengtoje tabletėje yra 1000</w:t>
      </w:r>
      <w:r w:rsidR="0087533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 hidrochlorido, atitinkančio 780 mg metformino.</w:t>
      </w:r>
    </w:p>
    <w:p w14:paraId="6F779D66" w14:textId="77777777" w:rsidR="00721E62" w:rsidRPr="00167426" w:rsidRDefault="00721E62" w:rsidP="00721E62">
      <w:pPr>
        <w:spacing w:after="0" w:line="240" w:lineRule="auto"/>
        <w:rPr>
          <w:rFonts w:ascii="Times New Roman" w:eastAsia="Times New Roman" w:hAnsi="Times New Roman" w:cs="Times New Roman"/>
          <w:noProof/>
        </w:rPr>
      </w:pPr>
    </w:p>
    <w:p w14:paraId="5ADE47B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Visos pagalbinės medžiagos išvardytos 6.1 skyriuje.</w:t>
      </w:r>
    </w:p>
    <w:p w14:paraId="1C713209" w14:textId="77777777" w:rsidR="00721E62" w:rsidRPr="00167426" w:rsidRDefault="00721E62" w:rsidP="00721E62">
      <w:pPr>
        <w:spacing w:after="0" w:line="240" w:lineRule="auto"/>
        <w:rPr>
          <w:rFonts w:ascii="Times New Roman" w:eastAsia="Times New Roman" w:hAnsi="Times New Roman" w:cs="Times New Roman"/>
          <w:noProof/>
        </w:rPr>
      </w:pPr>
    </w:p>
    <w:p w14:paraId="3D9949DA" w14:textId="77777777" w:rsidR="00721E62" w:rsidRPr="00167426" w:rsidRDefault="00721E62" w:rsidP="00721E62">
      <w:pPr>
        <w:spacing w:after="0" w:line="240" w:lineRule="auto"/>
        <w:rPr>
          <w:rFonts w:ascii="Times New Roman" w:eastAsia="Times New Roman" w:hAnsi="Times New Roman" w:cs="Times New Roman"/>
          <w:noProof/>
        </w:rPr>
      </w:pPr>
    </w:p>
    <w:p w14:paraId="3CB30E15"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10" w:name="_Toc129243225"/>
      <w:bookmarkStart w:id="11" w:name="_Toc129243100"/>
      <w:r w:rsidRPr="00167426">
        <w:rPr>
          <w:rFonts w:ascii="Times New Roman" w:eastAsia="Times New Roman" w:hAnsi="Times New Roman" w:cs="Times New Roman"/>
          <w:b/>
        </w:rPr>
        <w:t>3.</w:t>
      </w:r>
      <w:r w:rsidRPr="00167426">
        <w:rPr>
          <w:rFonts w:ascii="Times New Roman" w:eastAsia="Times New Roman" w:hAnsi="Times New Roman" w:cs="Times New Roman"/>
          <w:b/>
        </w:rPr>
        <w:tab/>
        <w:t>FARMACINĖ FORMA</w:t>
      </w:r>
      <w:bookmarkEnd w:id="10"/>
      <w:bookmarkEnd w:id="11"/>
    </w:p>
    <w:p w14:paraId="3C3005F5" w14:textId="77777777" w:rsidR="00721E62" w:rsidRPr="00167426" w:rsidRDefault="00721E62" w:rsidP="00721E62">
      <w:pPr>
        <w:spacing w:after="0" w:line="240" w:lineRule="auto"/>
        <w:rPr>
          <w:rFonts w:ascii="Times New Roman" w:eastAsia="Times New Roman" w:hAnsi="Times New Roman" w:cs="Times New Roman"/>
          <w:noProof/>
        </w:rPr>
      </w:pPr>
    </w:p>
    <w:p w14:paraId="1961690A"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Plėvele dengta tabletė (tabletė)</w:t>
      </w:r>
    </w:p>
    <w:p w14:paraId="490760BA" w14:textId="77777777" w:rsidR="00721E62" w:rsidRPr="00167426" w:rsidRDefault="00721E62" w:rsidP="00721E62">
      <w:pPr>
        <w:spacing w:after="0" w:line="240" w:lineRule="auto"/>
        <w:rPr>
          <w:rFonts w:ascii="Times New Roman" w:eastAsia="Times New Roman" w:hAnsi="Times New Roman" w:cs="Times New Roman"/>
          <w:noProof/>
        </w:rPr>
      </w:pPr>
    </w:p>
    <w:p w14:paraId="3B168CF9"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500 mg plėvele dengtos tabletės</w:t>
      </w:r>
    </w:p>
    <w:p w14:paraId="6B2AF848" w14:textId="6A2B52C4"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Baltos, apvalios</w:t>
      </w:r>
      <w:r w:rsidR="00C336B2" w:rsidRPr="00167426">
        <w:rPr>
          <w:rFonts w:ascii="Times New Roman" w:eastAsia="Times New Roman" w:hAnsi="Times New Roman" w:cs="Times New Roman"/>
          <w:noProof/>
        </w:rPr>
        <w:t>,</w:t>
      </w:r>
      <w:r w:rsidRPr="00167426">
        <w:rPr>
          <w:rFonts w:ascii="Times New Roman" w:eastAsia="Times New Roman" w:hAnsi="Times New Roman" w:cs="Times New Roman"/>
          <w:noProof/>
        </w:rPr>
        <w:t xml:space="preserve"> 11,1</w:t>
      </w:r>
      <w:r w:rsidRPr="00167426">
        <w:rPr>
          <w:rFonts w:ascii="Times New Roman" w:eastAsia="Times New Roman" w:hAnsi="Times New Roman" w:cs="Times New Roman"/>
        </w:rPr>
        <w:t> </w:t>
      </w:r>
      <w:r w:rsidRPr="00167426">
        <w:rPr>
          <w:rFonts w:ascii="Times New Roman" w:eastAsia="Times New Roman" w:hAnsi="Times New Roman" w:cs="Times New Roman"/>
          <w:noProof/>
        </w:rPr>
        <w:t>mm</w:t>
      </w:r>
      <w:r w:rsidR="00C336B2" w:rsidRPr="00167426">
        <w:rPr>
          <w:rFonts w:ascii="Times New Roman" w:eastAsia="Times New Roman" w:hAnsi="Times New Roman" w:cs="Times New Roman"/>
          <w:noProof/>
        </w:rPr>
        <w:t> ± 0,2 mm dydžio</w:t>
      </w:r>
      <w:r w:rsidRPr="00167426">
        <w:rPr>
          <w:rFonts w:ascii="Times New Roman" w:eastAsia="Times New Roman" w:hAnsi="Times New Roman" w:cs="Times New Roman"/>
          <w:noProof/>
        </w:rPr>
        <w:t>, abipus išgaubtos plėvele dengtos tabletės. Vienoje pusėje pažymėta „500“, kita pusė lygi.</w:t>
      </w:r>
    </w:p>
    <w:p w14:paraId="6A83DB76" w14:textId="77777777" w:rsidR="00721E62" w:rsidRPr="00167426" w:rsidRDefault="00721E62" w:rsidP="00721E62">
      <w:pPr>
        <w:spacing w:after="0" w:line="240" w:lineRule="auto"/>
        <w:rPr>
          <w:rFonts w:ascii="Times New Roman" w:eastAsia="Times New Roman" w:hAnsi="Times New Roman" w:cs="Times New Roman"/>
          <w:noProof/>
        </w:rPr>
      </w:pPr>
    </w:p>
    <w:p w14:paraId="5F874111"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850 mg plėvele dengtos tabletės</w:t>
      </w:r>
    </w:p>
    <w:p w14:paraId="62D80509" w14:textId="2FAAC01B"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Baltos, apvalios</w:t>
      </w:r>
      <w:r w:rsidR="00C336B2" w:rsidRPr="00167426">
        <w:rPr>
          <w:rFonts w:ascii="Times New Roman" w:eastAsia="Times New Roman" w:hAnsi="Times New Roman" w:cs="Times New Roman"/>
          <w:noProof/>
        </w:rPr>
        <w:t>,</w:t>
      </w:r>
      <w:r w:rsidRPr="00167426">
        <w:rPr>
          <w:rFonts w:ascii="Times New Roman" w:eastAsia="Times New Roman" w:hAnsi="Times New Roman" w:cs="Times New Roman"/>
          <w:noProof/>
        </w:rPr>
        <w:t xml:space="preserve"> 13,6</w:t>
      </w:r>
      <w:r w:rsidRPr="00167426">
        <w:rPr>
          <w:rFonts w:ascii="Times New Roman" w:eastAsia="Times New Roman" w:hAnsi="Times New Roman" w:cs="Times New Roman"/>
          <w:i/>
          <w:noProof/>
        </w:rPr>
        <w:t> </w:t>
      </w:r>
      <w:r w:rsidRPr="00167426">
        <w:rPr>
          <w:rFonts w:ascii="Times New Roman" w:eastAsia="Times New Roman" w:hAnsi="Times New Roman" w:cs="Times New Roman"/>
          <w:noProof/>
        </w:rPr>
        <w:t>mm</w:t>
      </w:r>
      <w:r w:rsidR="00C336B2" w:rsidRPr="00167426">
        <w:rPr>
          <w:rFonts w:ascii="Times New Roman" w:eastAsia="Times New Roman" w:hAnsi="Times New Roman" w:cs="Times New Roman"/>
          <w:noProof/>
        </w:rPr>
        <w:t> ± 0,2 mm dydžio</w:t>
      </w:r>
      <w:r w:rsidRPr="00167426">
        <w:rPr>
          <w:rFonts w:ascii="Times New Roman" w:eastAsia="Times New Roman" w:hAnsi="Times New Roman" w:cs="Times New Roman"/>
          <w:noProof/>
        </w:rPr>
        <w:t>, abipus išgaubtos plėvele dengtos tabletės. Vienoje pusėje pažymėta „850“, kita pusė lygi.</w:t>
      </w:r>
    </w:p>
    <w:p w14:paraId="14461EA3" w14:textId="77777777" w:rsidR="00721E62" w:rsidRPr="00167426" w:rsidRDefault="00721E62" w:rsidP="00721E62">
      <w:pPr>
        <w:spacing w:after="0" w:line="240" w:lineRule="auto"/>
        <w:rPr>
          <w:rFonts w:ascii="Times New Roman" w:eastAsia="Times New Roman" w:hAnsi="Times New Roman" w:cs="Times New Roman"/>
          <w:noProof/>
        </w:rPr>
      </w:pPr>
    </w:p>
    <w:p w14:paraId="61120A10"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1000 mg plėvele dengtos tabletės</w:t>
      </w:r>
    </w:p>
    <w:p w14:paraId="0C18E028" w14:textId="377E144B"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Baltos arba beveik baltos, ovalios</w:t>
      </w:r>
      <w:r w:rsidR="00C336B2" w:rsidRPr="00167426">
        <w:rPr>
          <w:rFonts w:ascii="Times New Roman" w:eastAsia="Times New Roman" w:hAnsi="Times New Roman" w:cs="Times New Roman"/>
          <w:noProof/>
        </w:rPr>
        <w:t>,</w:t>
      </w:r>
      <w:r w:rsidRPr="00167426">
        <w:rPr>
          <w:rFonts w:ascii="Times New Roman" w:eastAsia="Times New Roman" w:hAnsi="Times New Roman" w:cs="Times New Roman"/>
          <w:noProof/>
        </w:rPr>
        <w:t xml:space="preserve"> 19,1 mm</w:t>
      </w:r>
      <w:r w:rsidR="00C336B2" w:rsidRPr="00167426">
        <w:rPr>
          <w:rFonts w:ascii="Times New Roman" w:eastAsia="Times New Roman" w:hAnsi="Times New Roman" w:cs="Times New Roman"/>
          <w:noProof/>
        </w:rPr>
        <w:t> </w:t>
      </w:r>
      <w:r w:rsidRPr="00167426">
        <w:rPr>
          <w:rFonts w:ascii="Times New Roman" w:eastAsia="Times New Roman" w:hAnsi="Times New Roman" w:cs="Times New Roman"/>
          <w:noProof/>
        </w:rPr>
        <w:t>x</w:t>
      </w:r>
      <w:r w:rsidR="00C336B2" w:rsidRPr="00167426">
        <w:rPr>
          <w:rFonts w:ascii="Times New Roman" w:eastAsia="Times New Roman" w:hAnsi="Times New Roman" w:cs="Times New Roman"/>
          <w:noProof/>
        </w:rPr>
        <w:t> </w:t>
      </w:r>
      <w:r w:rsidRPr="00167426">
        <w:rPr>
          <w:rFonts w:ascii="Times New Roman" w:eastAsia="Times New Roman" w:hAnsi="Times New Roman" w:cs="Times New Roman"/>
          <w:noProof/>
        </w:rPr>
        <w:t>10,6 mm</w:t>
      </w:r>
      <w:r w:rsidR="00C336B2" w:rsidRPr="00167426">
        <w:rPr>
          <w:rFonts w:ascii="Times New Roman" w:eastAsia="Times New Roman" w:hAnsi="Times New Roman" w:cs="Times New Roman"/>
          <w:noProof/>
        </w:rPr>
        <w:t xml:space="preserve"> dydžio</w:t>
      </w:r>
      <w:r w:rsidRPr="00167426">
        <w:rPr>
          <w:rFonts w:ascii="Times New Roman" w:eastAsia="Times New Roman" w:hAnsi="Times New Roman" w:cs="Times New Roman"/>
          <w:noProof/>
        </w:rPr>
        <w:t>, abipus išgaubtos plėvele dengtos tabletės, kurių vienoje pusėje abipus gilios vagelės įspausta "10" ir "00" ir laužimo vagelė kitoje pusėje.</w:t>
      </w:r>
    </w:p>
    <w:p w14:paraId="315C17ED"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Tabletę galima padalyti į lygias dozes.</w:t>
      </w:r>
    </w:p>
    <w:p w14:paraId="350EBE2F" w14:textId="77777777" w:rsidR="00721E62" w:rsidRPr="00167426" w:rsidRDefault="00721E62" w:rsidP="00721E62">
      <w:pPr>
        <w:spacing w:after="0" w:line="240" w:lineRule="auto"/>
        <w:rPr>
          <w:rFonts w:ascii="Times New Roman" w:eastAsia="Times New Roman" w:hAnsi="Times New Roman" w:cs="Times New Roman"/>
          <w:noProof/>
        </w:rPr>
      </w:pPr>
    </w:p>
    <w:p w14:paraId="11A2D7CF" w14:textId="77777777" w:rsidR="00721E62" w:rsidRPr="00167426" w:rsidRDefault="00721E62" w:rsidP="00721E62">
      <w:pPr>
        <w:spacing w:after="0" w:line="240" w:lineRule="auto"/>
        <w:rPr>
          <w:rFonts w:ascii="Times New Roman" w:eastAsia="Times New Roman" w:hAnsi="Times New Roman" w:cs="Times New Roman"/>
          <w:noProof/>
        </w:rPr>
      </w:pPr>
    </w:p>
    <w:p w14:paraId="2F3DE5A9"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12" w:name="_Toc129243226"/>
      <w:bookmarkStart w:id="13" w:name="_Toc129243101"/>
      <w:r w:rsidRPr="00167426">
        <w:rPr>
          <w:rFonts w:ascii="Times New Roman" w:eastAsia="Times New Roman" w:hAnsi="Times New Roman" w:cs="Times New Roman"/>
          <w:b/>
        </w:rPr>
        <w:t>4.</w:t>
      </w:r>
      <w:r w:rsidRPr="00167426">
        <w:rPr>
          <w:rFonts w:ascii="Times New Roman" w:eastAsia="Times New Roman" w:hAnsi="Times New Roman" w:cs="Times New Roman"/>
          <w:b/>
        </w:rPr>
        <w:tab/>
        <w:t>KLINIKINĖ INFORMACIJA</w:t>
      </w:r>
      <w:bookmarkEnd w:id="12"/>
      <w:bookmarkEnd w:id="13"/>
    </w:p>
    <w:p w14:paraId="74A0467A" w14:textId="77777777" w:rsidR="00721E62" w:rsidRPr="00167426" w:rsidRDefault="00721E62" w:rsidP="00721E62">
      <w:pPr>
        <w:spacing w:after="0" w:line="240" w:lineRule="auto"/>
        <w:rPr>
          <w:rFonts w:ascii="Times New Roman" w:eastAsia="Times New Roman" w:hAnsi="Times New Roman" w:cs="Times New Roman"/>
          <w:noProof/>
        </w:rPr>
      </w:pPr>
    </w:p>
    <w:p w14:paraId="43BCBE77"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227"/>
      <w:bookmarkStart w:id="15" w:name="_Toc129243102"/>
      <w:r w:rsidRPr="00167426">
        <w:rPr>
          <w:rFonts w:ascii="Times New Roman" w:eastAsia="Times New Roman" w:hAnsi="Times New Roman" w:cs="Times New Roman"/>
          <w:b/>
          <w:kern w:val="28"/>
        </w:rPr>
        <w:t>4.1</w:t>
      </w:r>
      <w:r w:rsidRPr="00167426">
        <w:rPr>
          <w:rFonts w:ascii="Times New Roman" w:eastAsia="Times New Roman" w:hAnsi="Times New Roman" w:cs="Times New Roman"/>
          <w:b/>
          <w:kern w:val="28"/>
        </w:rPr>
        <w:tab/>
        <w:t>Terapinės indikacijos</w:t>
      </w:r>
      <w:bookmarkEnd w:id="14"/>
      <w:bookmarkEnd w:id="15"/>
    </w:p>
    <w:p w14:paraId="3AE3B6B8" w14:textId="77777777" w:rsidR="00721E62" w:rsidRPr="00167426" w:rsidRDefault="00721E62" w:rsidP="00721E62">
      <w:pPr>
        <w:spacing w:after="0" w:line="240" w:lineRule="auto"/>
        <w:rPr>
          <w:rFonts w:ascii="Times New Roman" w:eastAsia="Times New Roman" w:hAnsi="Times New Roman" w:cs="Times New Roman"/>
          <w:noProof/>
        </w:rPr>
      </w:pPr>
    </w:p>
    <w:p w14:paraId="4CE5825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tipo cukriniu diabetu sergančių suaugusių žmonių ir vyresnių nei 10 metų vaikų ir paauglių, ypač turinčių antsvorio, gydymas, kai vien tinkama dieta bei fiziniu aktyvumu neįmanoma palaikyti reikiamos gliukozės koncentracijos kraujyje.</w:t>
      </w:r>
    </w:p>
    <w:p w14:paraId="1BC71B9B" w14:textId="77777777" w:rsidR="00721E62" w:rsidRPr="00167426" w:rsidRDefault="00721E62" w:rsidP="00721E62">
      <w:pPr>
        <w:spacing w:after="0" w:line="240" w:lineRule="auto"/>
        <w:rPr>
          <w:rFonts w:ascii="Times New Roman" w:eastAsia="Times New Roman" w:hAnsi="Times New Roman" w:cs="Times New Roman"/>
          <w:noProof/>
        </w:rPr>
      </w:pPr>
    </w:p>
    <w:p w14:paraId="407AB96A"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Suaugusiuosius galima gydyti vien </w:t>
      </w:r>
      <w:r w:rsidRPr="00167426">
        <w:rPr>
          <w:rFonts w:ascii="Times New Roman" w:eastAsia="Times New Roman" w:hAnsi="Times New Roman" w:cs="Times New Roman"/>
          <w:kern w:val="28"/>
          <w:lang w:eastAsia="lt-LT"/>
        </w:rPr>
        <w:t>Metformin Ingen Pharma</w:t>
      </w:r>
      <w:r w:rsidRPr="00167426">
        <w:rPr>
          <w:rFonts w:ascii="Times New Roman" w:eastAsia="Times New Roman" w:hAnsi="Times New Roman" w:cs="Times New Roman"/>
          <w:noProof/>
        </w:rPr>
        <w:t xml:space="preserve"> arba jo deriniu su kitais geriamaisiais vaistiniais preparatais nuo cukrinio diabeto ar insulinu.</w:t>
      </w:r>
    </w:p>
    <w:p w14:paraId="3F27E283" w14:textId="77777777" w:rsidR="00721E62" w:rsidRPr="00167426" w:rsidRDefault="00721E62" w:rsidP="00721E62">
      <w:pPr>
        <w:spacing w:after="0" w:line="240" w:lineRule="auto"/>
        <w:rPr>
          <w:rFonts w:ascii="Times New Roman" w:eastAsia="Times New Roman" w:hAnsi="Times New Roman" w:cs="Times New Roman"/>
          <w:noProof/>
        </w:rPr>
      </w:pPr>
    </w:p>
    <w:p w14:paraId="78298E9B"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Vyresnius nei 10 metų vaikus ir paauglius galima gydyti vien Metformin Ingen Pharma  arba jo deriniu su insulinu.</w:t>
      </w:r>
    </w:p>
    <w:p w14:paraId="6D50DA66" w14:textId="77777777" w:rsidR="00721E62" w:rsidRPr="00167426" w:rsidRDefault="00721E62" w:rsidP="00721E62">
      <w:pPr>
        <w:spacing w:after="0" w:line="240" w:lineRule="auto"/>
        <w:rPr>
          <w:rFonts w:ascii="Times New Roman" w:eastAsia="Times New Roman" w:hAnsi="Times New Roman" w:cs="Times New Roman"/>
          <w:noProof/>
        </w:rPr>
      </w:pPr>
    </w:p>
    <w:p w14:paraId="51D77244"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Nustatyta, kad turintiems antsvorio suaugusiems pacientams, kurie serga 2 tipo cukriniu diabetu, po neveiksmingo gydymo dieta pradėjus pirmaeilį gydymą metforminu, sumažėja su šia liga susijusių komplikacijų rizika</w:t>
      </w:r>
      <w:r w:rsidRPr="00167426">
        <w:rPr>
          <w:rFonts w:ascii="Times New Roman" w:eastAsia="Times New Roman" w:hAnsi="Times New Roman" w:cs="Times New Roman"/>
          <w:noProof/>
          <w:color w:val="000000"/>
        </w:rPr>
        <w:t xml:space="preserve"> (žr. 5.1 skyrių).</w:t>
      </w:r>
    </w:p>
    <w:p w14:paraId="5147743E" w14:textId="77777777" w:rsidR="00721E62" w:rsidRPr="00167426" w:rsidRDefault="00721E62" w:rsidP="00721E62">
      <w:pPr>
        <w:spacing w:after="0" w:line="240" w:lineRule="auto"/>
        <w:rPr>
          <w:rFonts w:ascii="Times New Roman" w:eastAsia="Times New Roman" w:hAnsi="Times New Roman" w:cs="Times New Roman"/>
          <w:noProof/>
        </w:rPr>
      </w:pPr>
    </w:p>
    <w:p w14:paraId="3D434AB0"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228"/>
      <w:bookmarkStart w:id="17" w:name="_Toc129243103"/>
      <w:r w:rsidRPr="00167426">
        <w:rPr>
          <w:rFonts w:ascii="Times New Roman" w:eastAsia="Times New Roman" w:hAnsi="Times New Roman" w:cs="Times New Roman"/>
          <w:b/>
          <w:kern w:val="28"/>
        </w:rPr>
        <w:t>4.2</w:t>
      </w:r>
      <w:r w:rsidRPr="00167426">
        <w:rPr>
          <w:rFonts w:ascii="Times New Roman" w:eastAsia="Times New Roman" w:hAnsi="Times New Roman" w:cs="Times New Roman"/>
          <w:b/>
          <w:kern w:val="28"/>
        </w:rPr>
        <w:tab/>
        <w:t>Dozavimas ir vartojimo metodas</w:t>
      </w:r>
      <w:bookmarkEnd w:id="16"/>
      <w:bookmarkEnd w:id="17"/>
    </w:p>
    <w:p w14:paraId="59950572" w14:textId="77777777" w:rsidR="00721E62" w:rsidRPr="00167426" w:rsidRDefault="00721E62" w:rsidP="00721E62">
      <w:pPr>
        <w:spacing w:after="0" w:line="240" w:lineRule="auto"/>
        <w:rPr>
          <w:rFonts w:ascii="Times New Roman" w:eastAsia="Times New Roman" w:hAnsi="Times New Roman" w:cs="Times New Roman"/>
          <w:noProof/>
        </w:rPr>
      </w:pPr>
    </w:p>
    <w:p w14:paraId="44FED981" w14:textId="77777777" w:rsidR="00721E62" w:rsidRPr="00167426" w:rsidRDefault="00721E62" w:rsidP="00721E62">
      <w:pPr>
        <w:spacing w:after="0" w:line="240" w:lineRule="auto"/>
        <w:rPr>
          <w:rFonts w:ascii="Times New Roman" w:eastAsia="Times New Roman" w:hAnsi="Times New Roman" w:cs="Times New Roman"/>
          <w:u w:val="single"/>
        </w:rPr>
      </w:pPr>
      <w:r w:rsidRPr="00167426">
        <w:rPr>
          <w:rFonts w:ascii="Times New Roman" w:eastAsia="Times New Roman" w:hAnsi="Times New Roman" w:cs="Times New Roman"/>
          <w:u w:val="single"/>
        </w:rPr>
        <w:t>Dozavimas</w:t>
      </w:r>
    </w:p>
    <w:p w14:paraId="7FEB03B3" w14:textId="77777777" w:rsidR="00721E62" w:rsidRPr="00167426" w:rsidRDefault="00721E62" w:rsidP="00721E62">
      <w:pPr>
        <w:spacing w:after="0" w:line="240" w:lineRule="auto"/>
        <w:rPr>
          <w:rFonts w:ascii="Times New Roman" w:eastAsia="Times New Roman" w:hAnsi="Times New Roman" w:cs="Times New Roman"/>
          <w:u w:val="single"/>
        </w:rPr>
      </w:pPr>
    </w:p>
    <w:p w14:paraId="75F9E20F" w14:textId="5C00BCB9" w:rsidR="00721E62" w:rsidRPr="00167426" w:rsidRDefault="00721E62" w:rsidP="00721E62">
      <w:pPr>
        <w:spacing w:after="0" w:line="240" w:lineRule="auto"/>
        <w:rPr>
          <w:rFonts w:ascii="Times New Roman" w:eastAsia="Times New Roman" w:hAnsi="Times New Roman" w:cs="Times New Roman"/>
          <w:iCs/>
        </w:rPr>
      </w:pPr>
      <w:r w:rsidRPr="00167426">
        <w:rPr>
          <w:rFonts w:ascii="Times New Roman" w:eastAsia="Times New Roman" w:hAnsi="Times New Roman" w:cs="Times New Roman"/>
          <w:iCs/>
        </w:rPr>
        <w:t>Suaugusieji, kurių inkstų funkcija normali (GFG</w:t>
      </w:r>
      <w:r w:rsidR="0006128A" w:rsidRPr="00167426">
        <w:rPr>
          <w:rFonts w:ascii="Times New Roman" w:eastAsia="Times New Roman" w:hAnsi="Times New Roman" w:cs="Times New Roman"/>
          <w:iCs/>
        </w:rPr>
        <w:t> </w:t>
      </w:r>
      <w:r w:rsidRPr="00167426">
        <w:rPr>
          <w:rFonts w:ascii="Times New Roman" w:eastAsia="Times New Roman" w:hAnsi="Times New Roman" w:cs="Times New Roman"/>
          <w:iCs/>
        </w:rPr>
        <w:t>≥</w:t>
      </w:r>
      <w:r w:rsidR="0006128A" w:rsidRPr="00167426">
        <w:rPr>
          <w:rFonts w:ascii="Times New Roman" w:eastAsia="Times New Roman" w:hAnsi="Times New Roman" w:cs="Times New Roman"/>
          <w:iCs/>
        </w:rPr>
        <w:t> </w:t>
      </w:r>
      <w:r w:rsidRPr="00167426">
        <w:rPr>
          <w:rFonts w:ascii="Times New Roman" w:eastAsia="Times New Roman" w:hAnsi="Times New Roman" w:cs="Times New Roman"/>
          <w:iCs/>
        </w:rPr>
        <w:t>90 ml/min.).</w:t>
      </w:r>
    </w:p>
    <w:p w14:paraId="0E62595B" w14:textId="77777777" w:rsidR="00721E62" w:rsidRPr="00167426" w:rsidRDefault="00721E62" w:rsidP="00721E62">
      <w:pPr>
        <w:spacing w:after="0" w:line="240" w:lineRule="auto"/>
        <w:rPr>
          <w:rFonts w:ascii="Times New Roman" w:eastAsia="Times New Roman" w:hAnsi="Times New Roman" w:cs="Times New Roman"/>
        </w:rPr>
      </w:pPr>
    </w:p>
    <w:p w14:paraId="6E0AADEE"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Taikant skirtingas dozavimo schemas, galima vartoti Metformin Ingen Pharma 500 mg, 850 mg ar 1000 mg plėvele dengtas tabletes.</w:t>
      </w:r>
    </w:p>
    <w:p w14:paraId="2ABF744E" w14:textId="77777777" w:rsidR="00721E62" w:rsidRPr="00167426" w:rsidRDefault="00721E62" w:rsidP="00721E62">
      <w:pPr>
        <w:spacing w:after="0" w:line="240" w:lineRule="auto"/>
        <w:rPr>
          <w:rFonts w:ascii="Times New Roman" w:eastAsia="Times New Roman" w:hAnsi="Times New Roman" w:cs="Times New Roman"/>
        </w:rPr>
      </w:pPr>
    </w:p>
    <w:p w14:paraId="0DDD9D18" w14:textId="7CF63C66"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Pacientams, vartojantiems dideles metformino hidrochlorido dozes (2-3</w:t>
      </w:r>
      <w:r w:rsidR="0006128A" w:rsidRPr="00167426">
        <w:rPr>
          <w:rFonts w:ascii="Times New Roman" w:eastAsia="Times New Roman" w:hAnsi="Times New Roman" w:cs="Times New Roman"/>
        </w:rPr>
        <w:t> </w:t>
      </w:r>
      <w:r w:rsidRPr="00167426">
        <w:rPr>
          <w:rFonts w:ascii="Times New Roman" w:eastAsia="Times New Roman" w:hAnsi="Times New Roman" w:cs="Times New Roman"/>
        </w:rPr>
        <w:t>g per parą), galima dvi 500</w:t>
      </w:r>
      <w:r w:rsidR="0006128A" w:rsidRPr="00167426">
        <w:rPr>
          <w:rFonts w:ascii="Times New Roman" w:eastAsia="Times New Roman" w:hAnsi="Times New Roman" w:cs="Times New Roman"/>
        </w:rPr>
        <w:t> </w:t>
      </w:r>
      <w:r w:rsidRPr="00167426">
        <w:rPr>
          <w:rFonts w:ascii="Times New Roman" w:eastAsia="Times New Roman" w:hAnsi="Times New Roman" w:cs="Times New Roman"/>
        </w:rPr>
        <w:t>mg plėvele dengtas tabletes pakeisti viena 1000</w:t>
      </w:r>
      <w:r w:rsidR="0006128A" w:rsidRPr="00167426">
        <w:rPr>
          <w:rFonts w:ascii="Times New Roman" w:eastAsia="Times New Roman" w:hAnsi="Times New Roman" w:cs="Times New Roman"/>
        </w:rPr>
        <w:t> </w:t>
      </w:r>
      <w:r w:rsidRPr="00167426">
        <w:rPr>
          <w:rFonts w:ascii="Times New Roman" w:eastAsia="Times New Roman" w:hAnsi="Times New Roman" w:cs="Times New Roman"/>
        </w:rPr>
        <w:t>mg plėvele dengta tablete.</w:t>
      </w:r>
    </w:p>
    <w:p w14:paraId="09E06382" w14:textId="77777777" w:rsidR="00721E62" w:rsidRPr="00167426" w:rsidRDefault="00721E62" w:rsidP="00721E62">
      <w:pPr>
        <w:spacing w:after="0" w:line="240" w:lineRule="auto"/>
        <w:rPr>
          <w:rFonts w:ascii="Times New Roman" w:eastAsia="Times New Roman" w:hAnsi="Times New Roman" w:cs="Times New Roman"/>
        </w:rPr>
      </w:pPr>
    </w:p>
    <w:p w14:paraId="00563824"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2 tipo cukriniu diabetu sergančių pacientų, ypač tokių, kurie turi antsvorio, gydymas, kai vien tinkama dieta bei fiziniu aktyvumu neįmanoma palaikyti reikiamos gliukozės koncentracijos kraujyje.</w:t>
      </w:r>
    </w:p>
    <w:p w14:paraId="06B45C41" w14:textId="77777777" w:rsidR="00721E62" w:rsidRPr="00167426" w:rsidRDefault="00721E62" w:rsidP="00721E62">
      <w:pPr>
        <w:spacing w:after="0" w:line="240" w:lineRule="auto"/>
        <w:rPr>
          <w:rFonts w:ascii="Times New Roman" w:eastAsia="Times New Roman" w:hAnsi="Times New Roman" w:cs="Times New Roman"/>
          <w:iCs/>
        </w:rPr>
      </w:pPr>
    </w:p>
    <w:p w14:paraId="5043CC4E" w14:textId="77777777" w:rsidR="00721E62" w:rsidRPr="00167426" w:rsidRDefault="00721E62" w:rsidP="00721E62">
      <w:pPr>
        <w:spacing w:after="0" w:line="240" w:lineRule="auto"/>
        <w:rPr>
          <w:rFonts w:ascii="Times New Roman" w:eastAsia="Times New Roman" w:hAnsi="Times New Roman" w:cs="Times New Roman"/>
          <w:u w:val="single"/>
        </w:rPr>
      </w:pPr>
      <w:r w:rsidRPr="00167426">
        <w:rPr>
          <w:rFonts w:ascii="Times New Roman" w:eastAsia="Times New Roman" w:hAnsi="Times New Roman" w:cs="Times New Roman"/>
          <w:u w:val="single"/>
        </w:rPr>
        <w:t>Suaugusieji</w:t>
      </w:r>
    </w:p>
    <w:p w14:paraId="5401B85F" w14:textId="77777777" w:rsidR="00721E62" w:rsidRPr="00167426" w:rsidRDefault="00721E62" w:rsidP="00721E62">
      <w:pPr>
        <w:spacing w:after="0" w:line="240" w:lineRule="auto"/>
        <w:rPr>
          <w:rFonts w:ascii="Times New Roman" w:eastAsia="Times New Roman" w:hAnsi="Times New Roman" w:cs="Times New Roman"/>
        </w:rPr>
      </w:pPr>
      <w:proofErr w:type="spellStart"/>
      <w:r w:rsidRPr="00167426">
        <w:rPr>
          <w:rFonts w:ascii="Times New Roman" w:eastAsia="Times New Roman" w:hAnsi="Times New Roman" w:cs="Times New Roman"/>
        </w:rPr>
        <w:t>Monoterapija</w:t>
      </w:r>
      <w:proofErr w:type="spellEnd"/>
      <w:r w:rsidRPr="00167426">
        <w:rPr>
          <w:rFonts w:ascii="Times New Roman" w:eastAsia="Times New Roman" w:hAnsi="Times New Roman" w:cs="Times New Roman"/>
        </w:rPr>
        <w:t xml:space="preserve"> arba vartojimas kartu su kitais geriamaisiais vaistais nuo cukrinio diabeto</w:t>
      </w:r>
    </w:p>
    <w:p w14:paraId="610B0294"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Įprasta pradinė dozė - 500 mg ar 850 mg metformino hidrochlorido 2</w:t>
      </w:r>
      <w:r w:rsidRPr="00167426">
        <w:rPr>
          <w:rFonts w:ascii="Times New Roman" w:eastAsia="Times New Roman" w:hAnsi="Times New Roman" w:cs="Times New Roman"/>
        </w:rPr>
        <w:noBreakHyphen/>
        <w:t>3 kartus per parą valgant arba po valgio.</w:t>
      </w:r>
    </w:p>
    <w:p w14:paraId="7E6EE172" w14:textId="77777777" w:rsidR="00721E62" w:rsidRPr="00167426" w:rsidRDefault="00721E62" w:rsidP="00721E62">
      <w:pPr>
        <w:spacing w:after="0" w:line="240" w:lineRule="auto"/>
        <w:rPr>
          <w:rFonts w:ascii="Times New Roman" w:eastAsia="Times New Roman" w:hAnsi="Times New Roman" w:cs="Times New Roman"/>
        </w:rPr>
      </w:pPr>
    </w:p>
    <w:p w14:paraId="7ECBD203"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Po 10</w:t>
      </w:r>
      <w:r w:rsidRPr="00167426">
        <w:rPr>
          <w:rFonts w:ascii="Times New Roman" w:eastAsia="Times New Roman" w:hAnsi="Times New Roman" w:cs="Times New Roman"/>
        </w:rPr>
        <w:noBreakHyphen/>
        <w:t>15 dienų, atsižvelgiant į gliukozės koncentraciją kraujyje, dozę reikia koreguoti. Lėtas dozės didinimas pagerina vaistinio preparato toleravimą virškinimo trakte.</w:t>
      </w:r>
    </w:p>
    <w:p w14:paraId="6C44CA2D" w14:textId="77777777" w:rsidR="00721E62" w:rsidRPr="00167426" w:rsidRDefault="00721E62" w:rsidP="00721E62">
      <w:pPr>
        <w:spacing w:after="0" w:line="240" w:lineRule="auto"/>
        <w:rPr>
          <w:rFonts w:ascii="Times New Roman" w:eastAsia="Times New Roman" w:hAnsi="Times New Roman" w:cs="Times New Roman"/>
        </w:rPr>
      </w:pPr>
    </w:p>
    <w:p w14:paraId="260D21C0"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Didžiausia rekomenduojama metformino hidrochlorido paros dozė - </w:t>
      </w:r>
      <w:smartTag w:uri="urn:schemas-microsoft-com:office:smarttags" w:element="metricconverter">
        <w:smartTagPr>
          <w:attr w:name="ProductID" w:val="3 gramai"/>
        </w:smartTagPr>
        <w:r w:rsidRPr="00167426">
          <w:rPr>
            <w:rFonts w:ascii="Times New Roman" w:eastAsia="Times New Roman" w:hAnsi="Times New Roman" w:cs="Times New Roman"/>
          </w:rPr>
          <w:t>3 gramai</w:t>
        </w:r>
      </w:smartTag>
      <w:r w:rsidRPr="00167426">
        <w:rPr>
          <w:rFonts w:ascii="Times New Roman" w:eastAsia="Times New Roman" w:hAnsi="Times New Roman" w:cs="Times New Roman"/>
        </w:rPr>
        <w:t>, kuri išgeriama padalyta į 3 atskiras dozes.</w:t>
      </w:r>
    </w:p>
    <w:p w14:paraId="60D490E6" w14:textId="77777777" w:rsidR="00721E62" w:rsidRPr="00167426" w:rsidRDefault="00721E62" w:rsidP="00721E62">
      <w:pPr>
        <w:spacing w:after="0" w:line="240" w:lineRule="auto"/>
        <w:rPr>
          <w:rFonts w:ascii="Times New Roman" w:eastAsia="Times New Roman" w:hAnsi="Times New Roman" w:cs="Times New Roman"/>
        </w:rPr>
      </w:pPr>
    </w:p>
    <w:p w14:paraId="55C7B2B3"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Jeigu ketinama pradėti vartoti metforminą vietoj kito geriamojo vaistinio preparato nuo cukrinio diabeto, iš pradžių reikia nutraukti kito vaistinio preparato vartojimą ir tik tada pradėti vartoti anksčiau nurodytas metformino dozes.</w:t>
      </w:r>
    </w:p>
    <w:p w14:paraId="691F737D" w14:textId="77777777" w:rsidR="00721E62" w:rsidRPr="00167426" w:rsidRDefault="00721E62" w:rsidP="00721E62">
      <w:pPr>
        <w:spacing w:after="0" w:line="240" w:lineRule="auto"/>
        <w:rPr>
          <w:rFonts w:ascii="Times New Roman" w:eastAsia="Times New Roman" w:hAnsi="Times New Roman" w:cs="Times New Roman"/>
          <w:u w:val="single"/>
        </w:rPr>
      </w:pPr>
    </w:p>
    <w:p w14:paraId="769E62EA" w14:textId="77777777" w:rsidR="00721E62" w:rsidRPr="00167426" w:rsidRDefault="00721E62" w:rsidP="00721E62">
      <w:pPr>
        <w:spacing w:after="0" w:line="240" w:lineRule="auto"/>
        <w:rPr>
          <w:rFonts w:ascii="Times New Roman" w:eastAsia="Times New Roman" w:hAnsi="Times New Roman" w:cs="Times New Roman"/>
          <w:u w:val="single"/>
        </w:rPr>
      </w:pPr>
      <w:r w:rsidRPr="00167426">
        <w:rPr>
          <w:rFonts w:ascii="Times New Roman" w:eastAsia="Times New Roman" w:hAnsi="Times New Roman" w:cs="Times New Roman"/>
          <w:u w:val="single"/>
        </w:rPr>
        <w:t>Vartojimas kartu su insulinu</w:t>
      </w:r>
    </w:p>
    <w:p w14:paraId="3545A96A"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Kad gliukozės koncentracijos kraujyje kontrolė būtų geresnė, metforminą galima vartoti kartu su insulinu.</w:t>
      </w:r>
    </w:p>
    <w:p w14:paraId="4C810B78" w14:textId="77777777" w:rsidR="00721E62" w:rsidRPr="00167426" w:rsidRDefault="00721E62" w:rsidP="00721E62">
      <w:pPr>
        <w:spacing w:after="0" w:line="240" w:lineRule="auto"/>
        <w:rPr>
          <w:rFonts w:ascii="Times New Roman" w:eastAsia="Times New Roman" w:hAnsi="Times New Roman" w:cs="Times New Roman"/>
        </w:rPr>
      </w:pPr>
    </w:p>
    <w:p w14:paraId="0DA1CAC5"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Reikia vartoti įprastinę pradinę 500 mg ar 850 mg metformino hidrochlorido dozę 2</w:t>
      </w:r>
      <w:r w:rsidRPr="00167426">
        <w:rPr>
          <w:rFonts w:ascii="Times New Roman" w:eastAsia="Times New Roman" w:hAnsi="Times New Roman" w:cs="Times New Roman"/>
        </w:rPr>
        <w:noBreakHyphen/>
        <w:t>3 kartus per parą, o insuliną dozuoti atsižvelgiant į gliukozės koncentraciją kraujyje.</w:t>
      </w:r>
    </w:p>
    <w:p w14:paraId="12ECA8AF" w14:textId="77777777" w:rsidR="00721E62" w:rsidRPr="00167426" w:rsidRDefault="00721E62" w:rsidP="00721E62">
      <w:pPr>
        <w:spacing w:after="0" w:line="240" w:lineRule="auto"/>
        <w:rPr>
          <w:rFonts w:ascii="Times New Roman" w:eastAsia="Times New Roman" w:hAnsi="Times New Roman" w:cs="Times New Roman"/>
        </w:rPr>
      </w:pPr>
    </w:p>
    <w:p w14:paraId="1C0FEF22" w14:textId="77777777" w:rsidR="00721E62" w:rsidRPr="00167426" w:rsidRDefault="00721E62" w:rsidP="00721E62">
      <w:pPr>
        <w:spacing w:after="0" w:line="240" w:lineRule="auto"/>
        <w:rPr>
          <w:rFonts w:ascii="Times New Roman" w:eastAsia="Times New Roman" w:hAnsi="Times New Roman" w:cs="Times New Roman"/>
          <w:u w:val="single"/>
        </w:rPr>
      </w:pPr>
      <w:r w:rsidRPr="00167426">
        <w:rPr>
          <w:rFonts w:ascii="Times New Roman" w:eastAsia="Times New Roman" w:hAnsi="Times New Roman" w:cs="Times New Roman"/>
          <w:u w:val="single"/>
        </w:rPr>
        <w:t>Senyviems pacientams</w:t>
      </w:r>
    </w:p>
    <w:p w14:paraId="2A55AF9D" w14:textId="1DF96B4D"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Senyvų ligonių inkstų funkcija gali b</w:t>
      </w:r>
      <w:r w:rsidR="00167426">
        <w:rPr>
          <w:rFonts w:ascii="Times New Roman" w:eastAsia="Times New Roman" w:hAnsi="Times New Roman" w:cs="Times New Roman"/>
        </w:rPr>
        <w:t>ū</w:t>
      </w:r>
      <w:r w:rsidRPr="00167426">
        <w:rPr>
          <w:rFonts w:ascii="Times New Roman" w:eastAsia="Times New Roman" w:hAnsi="Times New Roman" w:cs="Times New Roman"/>
        </w:rPr>
        <w:t>ti sutrikusi, todėl atsižvelgiant į inkstų funkciją, metformino hidrochlorido dozę reikia keisti. Taigi būtina reguliariai tikrinti inkstų funkciją (žr. 4.4 skyrių).</w:t>
      </w:r>
    </w:p>
    <w:p w14:paraId="343EDFB8"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iCs/>
          <w:color w:val="000000"/>
        </w:rPr>
      </w:pPr>
    </w:p>
    <w:p w14:paraId="6B196CD5"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iCs/>
          <w:color w:val="000000"/>
          <w:u w:val="single"/>
        </w:rPr>
        <w:t>Inkstų funkcijos sutrikimas</w:t>
      </w:r>
    </w:p>
    <w:p w14:paraId="49712329" w14:textId="77777777" w:rsidR="00721E62" w:rsidRPr="00167426" w:rsidRDefault="00721E62" w:rsidP="00721E62">
      <w:pPr>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Prieš pradedant gydymą vaistiniais preparatais, kurių sudėtyje yra metformino, ir po to mažiausiai kasmet reikia vertinti GFG. Pacientams, kuriems yra padidėjusi inkstų funkcijos sutrikimo tolesnio progresavimo rizika, ir senyviems žmonėms inkstų funkciją reikia vertinti dažniau, pvz., kas 3-6 mėnesius.</w:t>
      </w:r>
    </w:p>
    <w:p w14:paraId="145EB86F" w14:textId="77777777" w:rsidR="00721E62" w:rsidRPr="00167426" w:rsidRDefault="00721E62" w:rsidP="00721E62">
      <w:pPr>
        <w:spacing w:after="0" w:line="240" w:lineRule="auto"/>
        <w:rPr>
          <w:rFonts w:ascii="Times New Roman" w:eastAsia="Calibri" w:hAnsi="Times New Roman"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1"/>
        <w:gridCol w:w="3259"/>
        <w:gridCol w:w="4824"/>
      </w:tblGrid>
      <w:tr w:rsidR="00721E62" w:rsidRPr="00167426" w14:paraId="00E39A78" w14:textId="77777777" w:rsidTr="00875337">
        <w:trPr>
          <w:trHeight w:val="231"/>
        </w:trPr>
        <w:tc>
          <w:tcPr>
            <w:tcW w:w="1811" w:type="dxa"/>
          </w:tcPr>
          <w:p w14:paraId="10D63A51"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lastRenderedPageBreak/>
              <w:t xml:space="preserve">GFG ml/min. </w:t>
            </w:r>
          </w:p>
        </w:tc>
        <w:tc>
          <w:tcPr>
            <w:tcW w:w="3259" w:type="dxa"/>
          </w:tcPr>
          <w:p w14:paraId="0587ED8D"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Visa didžiausia paros dozė (reikia padalyti į 2-3 paros dozes) </w:t>
            </w:r>
          </w:p>
        </w:tc>
        <w:tc>
          <w:tcPr>
            <w:tcW w:w="4824" w:type="dxa"/>
          </w:tcPr>
          <w:p w14:paraId="4AB0EF92"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Papildomos pastabos </w:t>
            </w:r>
          </w:p>
        </w:tc>
      </w:tr>
      <w:tr w:rsidR="00721E62" w:rsidRPr="00167426" w14:paraId="0815CC99" w14:textId="77777777" w:rsidTr="00875337">
        <w:trPr>
          <w:trHeight w:val="231"/>
        </w:trPr>
        <w:tc>
          <w:tcPr>
            <w:tcW w:w="1811" w:type="dxa"/>
          </w:tcPr>
          <w:p w14:paraId="36A9ACAF"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60-89 </w:t>
            </w:r>
          </w:p>
        </w:tc>
        <w:tc>
          <w:tcPr>
            <w:tcW w:w="3259" w:type="dxa"/>
          </w:tcPr>
          <w:p w14:paraId="26528D2B" w14:textId="54D6DFA6"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3</w:t>
            </w:r>
            <w:r w:rsidR="0006128A" w:rsidRPr="00167426">
              <w:rPr>
                <w:rFonts w:ascii="Times New Roman" w:eastAsia="Calibri" w:hAnsi="Times New Roman" w:cs="Times New Roman"/>
                <w:color w:val="000000"/>
              </w:rPr>
              <w:t> </w:t>
            </w:r>
            <w:r w:rsidRPr="00167426">
              <w:rPr>
                <w:rFonts w:ascii="Times New Roman" w:eastAsia="Calibri" w:hAnsi="Times New Roman" w:cs="Times New Roman"/>
                <w:color w:val="000000"/>
              </w:rPr>
              <w:t>000</w:t>
            </w:r>
            <w:r w:rsidR="0006128A" w:rsidRPr="00167426">
              <w:rPr>
                <w:rFonts w:ascii="Times New Roman" w:eastAsia="Calibri" w:hAnsi="Times New Roman" w:cs="Times New Roman"/>
                <w:color w:val="000000"/>
              </w:rPr>
              <w:t> </w:t>
            </w:r>
            <w:r w:rsidRPr="00167426">
              <w:rPr>
                <w:rFonts w:ascii="Times New Roman" w:eastAsia="Calibri" w:hAnsi="Times New Roman" w:cs="Times New Roman"/>
                <w:color w:val="000000"/>
              </w:rPr>
              <w:t xml:space="preserve">mg </w:t>
            </w:r>
          </w:p>
        </w:tc>
        <w:tc>
          <w:tcPr>
            <w:tcW w:w="4824" w:type="dxa"/>
          </w:tcPr>
          <w:p w14:paraId="47FE7686"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Dėl silpnėjančios inkstų funkcijos galima apsvarstyti galimybę mažinti dozę. </w:t>
            </w:r>
          </w:p>
        </w:tc>
      </w:tr>
      <w:tr w:rsidR="00721E62" w:rsidRPr="00167426" w14:paraId="6B883B0A" w14:textId="77777777" w:rsidTr="00875337">
        <w:trPr>
          <w:trHeight w:val="667"/>
        </w:trPr>
        <w:tc>
          <w:tcPr>
            <w:tcW w:w="1811" w:type="dxa"/>
          </w:tcPr>
          <w:p w14:paraId="4756BBDC"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45-59 </w:t>
            </w:r>
          </w:p>
        </w:tc>
        <w:tc>
          <w:tcPr>
            <w:tcW w:w="3259" w:type="dxa"/>
          </w:tcPr>
          <w:p w14:paraId="6571BC30" w14:textId="32701DF8"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2</w:t>
            </w:r>
            <w:r w:rsidR="0006128A" w:rsidRPr="00167426">
              <w:rPr>
                <w:rFonts w:ascii="Times New Roman" w:eastAsia="Calibri" w:hAnsi="Times New Roman" w:cs="Times New Roman"/>
                <w:color w:val="000000"/>
              </w:rPr>
              <w:t> </w:t>
            </w:r>
            <w:r w:rsidRPr="00167426">
              <w:rPr>
                <w:rFonts w:ascii="Times New Roman" w:eastAsia="Calibri" w:hAnsi="Times New Roman" w:cs="Times New Roman"/>
                <w:color w:val="000000"/>
              </w:rPr>
              <w:t>000</w:t>
            </w:r>
            <w:r w:rsidR="0006128A" w:rsidRPr="00167426">
              <w:rPr>
                <w:rFonts w:ascii="Times New Roman" w:eastAsia="Calibri" w:hAnsi="Times New Roman" w:cs="Times New Roman"/>
                <w:color w:val="000000"/>
              </w:rPr>
              <w:t> </w:t>
            </w:r>
            <w:r w:rsidRPr="00167426">
              <w:rPr>
                <w:rFonts w:ascii="Times New Roman" w:eastAsia="Calibri" w:hAnsi="Times New Roman" w:cs="Times New Roman"/>
                <w:color w:val="000000"/>
              </w:rPr>
              <w:t xml:space="preserve">mg </w:t>
            </w:r>
          </w:p>
        </w:tc>
        <w:tc>
          <w:tcPr>
            <w:tcW w:w="4824" w:type="dxa"/>
            <w:vMerge w:val="restart"/>
          </w:tcPr>
          <w:p w14:paraId="574D7266"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Prieš svarstant galimybę pradėti gydymą metforminu, reikia peržiūrėti veiksnius, kurie gali didinti pieno rūgšties acidozės riziką (žr. 4.4 skyrių). </w:t>
            </w:r>
          </w:p>
          <w:p w14:paraId="512AA1A6"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Pradinė dozė yra ne daugiau kaip pusė didžiausios dozės. </w:t>
            </w:r>
          </w:p>
        </w:tc>
      </w:tr>
      <w:tr w:rsidR="00721E62" w:rsidRPr="00167426" w14:paraId="5D11C9DF" w14:textId="77777777" w:rsidTr="00875337">
        <w:trPr>
          <w:trHeight w:val="121"/>
        </w:trPr>
        <w:tc>
          <w:tcPr>
            <w:tcW w:w="1811" w:type="dxa"/>
          </w:tcPr>
          <w:p w14:paraId="644DD163"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30-44 </w:t>
            </w:r>
          </w:p>
        </w:tc>
        <w:tc>
          <w:tcPr>
            <w:tcW w:w="3259" w:type="dxa"/>
          </w:tcPr>
          <w:p w14:paraId="1866AC64" w14:textId="66C29218"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1</w:t>
            </w:r>
            <w:r w:rsidR="0006128A" w:rsidRPr="00167426">
              <w:rPr>
                <w:rFonts w:ascii="Times New Roman" w:eastAsia="Calibri" w:hAnsi="Times New Roman" w:cs="Times New Roman"/>
                <w:color w:val="000000"/>
              </w:rPr>
              <w:t> </w:t>
            </w:r>
            <w:r w:rsidRPr="00167426">
              <w:rPr>
                <w:rFonts w:ascii="Times New Roman" w:eastAsia="Calibri" w:hAnsi="Times New Roman" w:cs="Times New Roman"/>
                <w:color w:val="000000"/>
              </w:rPr>
              <w:t>000</w:t>
            </w:r>
            <w:r w:rsidR="0006128A" w:rsidRPr="00167426">
              <w:rPr>
                <w:rFonts w:ascii="Times New Roman" w:eastAsia="Calibri" w:hAnsi="Times New Roman" w:cs="Times New Roman"/>
                <w:color w:val="000000"/>
              </w:rPr>
              <w:t> </w:t>
            </w:r>
            <w:r w:rsidRPr="00167426">
              <w:rPr>
                <w:rFonts w:ascii="Times New Roman" w:eastAsia="Calibri" w:hAnsi="Times New Roman" w:cs="Times New Roman"/>
                <w:color w:val="000000"/>
              </w:rPr>
              <w:t xml:space="preserve">mg </w:t>
            </w:r>
          </w:p>
        </w:tc>
        <w:tc>
          <w:tcPr>
            <w:tcW w:w="4824" w:type="dxa"/>
            <w:vMerge/>
          </w:tcPr>
          <w:p w14:paraId="35F0419C"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p>
        </w:tc>
      </w:tr>
      <w:tr w:rsidR="00721E62" w:rsidRPr="00167426" w14:paraId="0D21D87E" w14:textId="77777777" w:rsidTr="00875337">
        <w:trPr>
          <w:trHeight w:val="121"/>
        </w:trPr>
        <w:tc>
          <w:tcPr>
            <w:tcW w:w="1811" w:type="dxa"/>
          </w:tcPr>
          <w:p w14:paraId="0E7A65CD"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&lt; 30 </w:t>
            </w:r>
          </w:p>
        </w:tc>
        <w:tc>
          <w:tcPr>
            <w:tcW w:w="3259" w:type="dxa"/>
          </w:tcPr>
          <w:p w14:paraId="08A031A2"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w:t>
            </w:r>
          </w:p>
        </w:tc>
        <w:tc>
          <w:tcPr>
            <w:tcW w:w="4824" w:type="dxa"/>
          </w:tcPr>
          <w:p w14:paraId="049CC442"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Metformino vartoti negalima. </w:t>
            </w:r>
          </w:p>
        </w:tc>
      </w:tr>
    </w:tbl>
    <w:p w14:paraId="667B1C4F" w14:textId="77777777" w:rsidR="00721E62" w:rsidRPr="00167426" w:rsidRDefault="00721E62" w:rsidP="00721E62">
      <w:pPr>
        <w:spacing w:after="0" w:line="240" w:lineRule="auto"/>
        <w:rPr>
          <w:rFonts w:ascii="Times New Roman" w:eastAsia="Times New Roman" w:hAnsi="Times New Roman" w:cs="Times New Roman"/>
        </w:rPr>
      </w:pPr>
    </w:p>
    <w:p w14:paraId="1BF9E7EE" w14:textId="77777777" w:rsidR="00721E62" w:rsidRPr="00167426" w:rsidRDefault="00721E62" w:rsidP="00721E62">
      <w:pPr>
        <w:spacing w:after="0" w:line="240" w:lineRule="auto"/>
        <w:rPr>
          <w:rFonts w:ascii="Times New Roman" w:eastAsia="Times New Roman" w:hAnsi="Times New Roman" w:cs="Times New Roman"/>
          <w:i/>
        </w:rPr>
      </w:pPr>
      <w:r w:rsidRPr="00167426">
        <w:rPr>
          <w:rFonts w:ascii="Times New Roman" w:eastAsia="Times New Roman" w:hAnsi="Times New Roman" w:cs="Times New Roman"/>
          <w:i/>
        </w:rPr>
        <w:t>Vaikų populiacija</w:t>
      </w:r>
    </w:p>
    <w:p w14:paraId="5D435825" w14:textId="77777777" w:rsidR="00721E62" w:rsidRPr="00167426" w:rsidRDefault="00721E62" w:rsidP="00721E62">
      <w:pPr>
        <w:spacing w:after="0" w:line="240" w:lineRule="auto"/>
        <w:rPr>
          <w:rFonts w:ascii="Times New Roman" w:eastAsia="Times New Roman" w:hAnsi="Times New Roman" w:cs="Times New Roman"/>
        </w:rPr>
      </w:pPr>
    </w:p>
    <w:p w14:paraId="7B99769A" w14:textId="77777777" w:rsidR="00721E62" w:rsidRPr="00167426" w:rsidRDefault="00721E62" w:rsidP="00721E62">
      <w:pPr>
        <w:spacing w:after="0" w:line="240" w:lineRule="auto"/>
        <w:rPr>
          <w:rFonts w:ascii="Times New Roman" w:eastAsia="Times New Roman" w:hAnsi="Times New Roman" w:cs="Times New Roman"/>
          <w:i/>
        </w:rPr>
      </w:pPr>
      <w:proofErr w:type="spellStart"/>
      <w:r w:rsidRPr="00167426">
        <w:rPr>
          <w:rFonts w:ascii="Times New Roman" w:eastAsia="Times New Roman" w:hAnsi="Times New Roman" w:cs="Times New Roman"/>
          <w:i/>
        </w:rPr>
        <w:t>Monoterapija</w:t>
      </w:r>
      <w:proofErr w:type="spellEnd"/>
      <w:r w:rsidRPr="00167426">
        <w:rPr>
          <w:rFonts w:ascii="Times New Roman" w:eastAsia="Times New Roman" w:hAnsi="Times New Roman" w:cs="Times New Roman"/>
          <w:i/>
        </w:rPr>
        <w:t xml:space="preserve"> ir vartojimas kartu su insulinu</w:t>
      </w:r>
    </w:p>
    <w:p w14:paraId="4967F91E"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Metformin Ingen Pharma 500 mg, 850 mg ir 1000 mg galima gydyti vyresnius nei 10 metų vaikus ir paauglius.</w:t>
      </w:r>
    </w:p>
    <w:p w14:paraId="34CCC173" w14:textId="77777777" w:rsidR="00721E62" w:rsidRPr="00167426" w:rsidRDefault="00721E62" w:rsidP="00721E62">
      <w:pPr>
        <w:spacing w:after="0" w:line="240" w:lineRule="auto"/>
        <w:rPr>
          <w:rFonts w:ascii="Times New Roman" w:eastAsia="Times New Roman" w:hAnsi="Times New Roman" w:cs="Times New Roman"/>
        </w:rPr>
      </w:pPr>
    </w:p>
    <w:p w14:paraId="2E26328B" w14:textId="04963853"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Įprasta pradinė dozė </w:t>
      </w:r>
      <w:r w:rsidR="00167426">
        <w:rPr>
          <w:rFonts w:ascii="Times New Roman" w:eastAsia="Times New Roman" w:hAnsi="Times New Roman" w:cs="Times New Roman"/>
        </w:rPr>
        <w:t>–</w:t>
      </w:r>
      <w:r w:rsidRPr="00167426">
        <w:rPr>
          <w:rFonts w:ascii="Times New Roman" w:eastAsia="Times New Roman" w:hAnsi="Times New Roman" w:cs="Times New Roman"/>
        </w:rPr>
        <w:t xml:space="preserve"> 500 mg ar 850 mg metformino hidrochlorido vieną kartą per parą valgant arba po valgio.</w:t>
      </w:r>
    </w:p>
    <w:p w14:paraId="0A6DC934" w14:textId="77777777" w:rsidR="00721E62" w:rsidRPr="00167426" w:rsidRDefault="00721E62" w:rsidP="00721E62">
      <w:pPr>
        <w:spacing w:after="0" w:line="240" w:lineRule="auto"/>
        <w:rPr>
          <w:rFonts w:ascii="Times New Roman" w:eastAsia="Times New Roman" w:hAnsi="Times New Roman" w:cs="Times New Roman"/>
        </w:rPr>
      </w:pPr>
    </w:p>
    <w:p w14:paraId="30CC870A" w14:textId="77777777" w:rsidR="00721E62" w:rsidRPr="00167426" w:rsidRDefault="00721E62" w:rsidP="00721E62">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Po 10</w:t>
      </w:r>
      <w:r w:rsidRPr="00167426">
        <w:rPr>
          <w:rFonts w:ascii="Times New Roman" w:eastAsia="Times New Roman" w:hAnsi="Times New Roman" w:cs="Times New Roman"/>
        </w:rPr>
        <w:noBreakHyphen/>
        <w:t xml:space="preserve">15 dienų, atsižvelgiant į gliukozės koncentraciją kraujyje, dozę reikia koreguoti. Lėtas dozės didinimas pagerina vaistinio preparato toleravimą virškinimo trakte. Didžiausia rekomenduojama metformino hidrochlorido paros dozė - </w:t>
      </w:r>
      <w:smartTag w:uri="urn:schemas-microsoft-com:office:smarttags" w:element="metricconverter">
        <w:smartTagPr>
          <w:attr w:name="ProductID" w:val="2 gramai"/>
        </w:smartTagPr>
        <w:r w:rsidRPr="00167426">
          <w:rPr>
            <w:rFonts w:ascii="Times New Roman" w:eastAsia="Times New Roman" w:hAnsi="Times New Roman" w:cs="Times New Roman"/>
          </w:rPr>
          <w:t>2 gramai</w:t>
        </w:r>
      </w:smartTag>
      <w:r w:rsidRPr="00167426">
        <w:rPr>
          <w:rFonts w:ascii="Times New Roman" w:eastAsia="Times New Roman" w:hAnsi="Times New Roman" w:cs="Times New Roman"/>
        </w:rPr>
        <w:t>, kuri išgeriama padalyta į 2 ar 3 atskiras dozes.</w:t>
      </w:r>
    </w:p>
    <w:p w14:paraId="3165587C" w14:textId="77777777" w:rsidR="00721E62" w:rsidRPr="00167426" w:rsidRDefault="00721E62" w:rsidP="00721E62">
      <w:pPr>
        <w:spacing w:after="0" w:line="240" w:lineRule="auto"/>
        <w:rPr>
          <w:rFonts w:ascii="Times New Roman" w:eastAsia="Times New Roman" w:hAnsi="Times New Roman" w:cs="Times New Roman"/>
          <w:noProof/>
        </w:rPr>
      </w:pPr>
    </w:p>
    <w:p w14:paraId="18005C53" w14:textId="77777777" w:rsidR="00721E62" w:rsidRPr="00167426" w:rsidRDefault="00721E62" w:rsidP="00721E62">
      <w:pPr>
        <w:spacing w:after="0" w:line="240" w:lineRule="auto"/>
        <w:rPr>
          <w:rFonts w:ascii="Times New Roman" w:eastAsia="Times New Roman" w:hAnsi="Times New Roman" w:cs="Times New Roman"/>
          <w:noProof/>
          <w:u w:val="single"/>
        </w:rPr>
      </w:pPr>
      <w:bookmarkStart w:id="18" w:name="_Toc129243229"/>
      <w:bookmarkStart w:id="19" w:name="_Toc129243104"/>
      <w:r w:rsidRPr="00167426">
        <w:rPr>
          <w:rFonts w:ascii="Times New Roman" w:eastAsia="Times New Roman" w:hAnsi="Times New Roman" w:cs="Times New Roman"/>
          <w:noProof/>
          <w:u w:val="single"/>
        </w:rPr>
        <w:t>Vartojimo metodas</w:t>
      </w:r>
    </w:p>
    <w:p w14:paraId="60E2965F" w14:textId="77777777" w:rsidR="00721E62" w:rsidRPr="00167426" w:rsidRDefault="00721E62" w:rsidP="00721E62">
      <w:pPr>
        <w:spacing w:after="0" w:line="240" w:lineRule="auto"/>
        <w:rPr>
          <w:rFonts w:ascii="Times New Roman" w:eastAsia="Times New Roman" w:hAnsi="Times New Roman" w:cs="Times New Roman"/>
          <w:u w:val="single"/>
        </w:rPr>
      </w:pPr>
      <w:r w:rsidRPr="00167426">
        <w:rPr>
          <w:rFonts w:ascii="Times New Roman" w:eastAsia="Times New Roman" w:hAnsi="Times New Roman" w:cs="Times New Roman"/>
          <w:u w:val="single"/>
        </w:rPr>
        <w:t xml:space="preserve"> </w:t>
      </w:r>
    </w:p>
    <w:p w14:paraId="6FAF998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Plėvele dengtą tabletę reikia nuryti jos nekramtant, valgio metu arba pavalgius.</w:t>
      </w:r>
    </w:p>
    <w:p w14:paraId="3EA16972" w14:textId="77777777" w:rsidR="00721E62" w:rsidRPr="00167426" w:rsidRDefault="00721E62" w:rsidP="00721E62">
      <w:pPr>
        <w:spacing w:after="0" w:line="240" w:lineRule="auto"/>
        <w:rPr>
          <w:rFonts w:ascii="Times New Roman" w:eastAsia="Times New Roman" w:hAnsi="Times New Roman" w:cs="Times New Roman"/>
          <w:u w:val="single"/>
        </w:rPr>
      </w:pPr>
      <w:r w:rsidRPr="00167426">
        <w:rPr>
          <w:rFonts w:ascii="Times New Roman" w:eastAsia="Times New Roman" w:hAnsi="Times New Roman" w:cs="Times New Roman"/>
        </w:rPr>
        <w:t>Kai dozė didinama lėtai, gali pagerėti vaistinio preparato toleravimas virškinimo trakte.</w:t>
      </w:r>
    </w:p>
    <w:p w14:paraId="51570411" w14:textId="77777777" w:rsidR="00721E62" w:rsidRPr="00167426" w:rsidRDefault="00721E62" w:rsidP="00721E62">
      <w:pPr>
        <w:spacing w:after="0" w:line="240" w:lineRule="auto"/>
        <w:rPr>
          <w:rFonts w:ascii="Times New Roman" w:eastAsia="Times New Roman" w:hAnsi="Times New Roman" w:cs="Times New Roman"/>
          <w:noProof/>
        </w:rPr>
      </w:pPr>
    </w:p>
    <w:p w14:paraId="1243EF39"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167426">
        <w:rPr>
          <w:rFonts w:ascii="Times New Roman" w:eastAsia="Times New Roman" w:hAnsi="Times New Roman" w:cs="Times New Roman"/>
          <w:b/>
          <w:kern w:val="28"/>
        </w:rPr>
        <w:t>4.3</w:t>
      </w:r>
      <w:r w:rsidRPr="00167426">
        <w:rPr>
          <w:rFonts w:ascii="Times New Roman" w:eastAsia="Times New Roman" w:hAnsi="Times New Roman" w:cs="Times New Roman"/>
          <w:b/>
          <w:kern w:val="28"/>
        </w:rPr>
        <w:tab/>
        <w:t>Kontraindikacijos</w:t>
      </w:r>
      <w:bookmarkEnd w:id="18"/>
      <w:bookmarkEnd w:id="19"/>
    </w:p>
    <w:p w14:paraId="533D1886" w14:textId="77777777" w:rsidR="00721E62" w:rsidRPr="00167426" w:rsidRDefault="00721E62" w:rsidP="00721E62">
      <w:pPr>
        <w:spacing w:after="0" w:line="240" w:lineRule="auto"/>
        <w:rPr>
          <w:rFonts w:ascii="Times New Roman" w:eastAsia="Times New Roman" w:hAnsi="Times New Roman" w:cs="Times New Roman"/>
          <w:noProof/>
        </w:rPr>
      </w:pPr>
    </w:p>
    <w:p w14:paraId="69E2BD12" w14:textId="77777777" w:rsidR="00721E62" w:rsidRPr="00167426" w:rsidRDefault="00721E62" w:rsidP="00721E62">
      <w:pPr>
        <w:tabs>
          <w:tab w:val="num" w:pos="540"/>
        </w:tabs>
        <w:spacing w:after="0" w:line="240" w:lineRule="auto"/>
        <w:ind w:left="540" w:right="-241" w:hanging="540"/>
        <w:rPr>
          <w:rFonts w:ascii="Times New Roman" w:eastAsia="Times New Roman" w:hAnsi="Times New Roman" w:cs="Times New Roman"/>
          <w:noProof/>
        </w:rPr>
      </w:pPr>
      <w:r w:rsidRPr="00167426">
        <w:rPr>
          <w:rFonts w:ascii="Times New Roman" w:eastAsia="Times New Roman" w:hAnsi="Times New Roman" w:cs="Times New Roman"/>
          <w:noProof/>
        </w:rPr>
        <w:t>Padidėjęs jautrumas veikliajai arba bet kuriai 6.1 skyriuje nurodytai pagalbinei medžiagai.</w:t>
      </w:r>
    </w:p>
    <w:p w14:paraId="3A7C4710" w14:textId="77777777" w:rsidR="00721E62" w:rsidRPr="00167426" w:rsidRDefault="00721E62" w:rsidP="00721E62">
      <w:pPr>
        <w:tabs>
          <w:tab w:val="num" w:pos="540"/>
        </w:tabs>
        <w:spacing w:after="0" w:line="240" w:lineRule="auto"/>
        <w:ind w:left="540" w:right="-241" w:hanging="540"/>
        <w:rPr>
          <w:rFonts w:ascii="Times New Roman" w:eastAsia="Calibri" w:hAnsi="Times New Roman" w:cs="Times New Roman"/>
          <w:noProof/>
        </w:rPr>
      </w:pPr>
      <w:r w:rsidRPr="00167426">
        <w:rPr>
          <w:rFonts w:ascii="Times New Roman" w:eastAsia="Calibri" w:hAnsi="Times New Roman" w:cs="Times New Roman"/>
          <w:noProof/>
        </w:rPr>
        <w:t xml:space="preserve">Bet kokio tipo ūminė metabolinė acidozė (pvz., pieno rūgšties acidozė, diabetinė ketoacidozė) </w:t>
      </w:r>
    </w:p>
    <w:p w14:paraId="4CBEFD64" w14:textId="77777777" w:rsidR="00721E62" w:rsidRPr="00167426" w:rsidRDefault="00721E62" w:rsidP="00721E62">
      <w:pPr>
        <w:tabs>
          <w:tab w:val="num" w:pos="540"/>
        </w:tabs>
        <w:spacing w:after="0" w:line="240" w:lineRule="auto"/>
        <w:ind w:left="540" w:right="-241" w:hanging="540"/>
        <w:rPr>
          <w:rFonts w:ascii="Times New Roman" w:eastAsia="Times New Roman" w:hAnsi="Times New Roman" w:cs="Times New Roman"/>
          <w:noProof/>
        </w:rPr>
      </w:pPr>
      <w:r w:rsidRPr="00167426">
        <w:rPr>
          <w:rFonts w:ascii="Times New Roman" w:eastAsia="Times New Roman" w:hAnsi="Times New Roman" w:cs="Times New Roman"/>
          <w:noProof/>
        </w:rPr>
        <w:t>Diabetinė prekoma.</w:t>
      </w:r>
    </w:p>
    <w:p w14:paraId="560BB13B" w14:textId="2878B35E" w:rsidR="00721E62" w:rsidRPr="00167426" w:rsidRDefault="00721E62" w:rsidP="00721E62">
      <w:pPr>
        <w:tabs>
          <w:tab w:val="num" w:pos="540"/>
        </w:tabs>
        <w:spacing w:after="0" w:line="240" w:lineRule="auto"/>
        <w:ind w:left="540" w:right="-241" w:hanging="540"/>
        <w:rPr>
          <w:rFonts w:ascii="Times New Roman" w:eastAsia="Calibri" w:hAnsi="Times New Roman" w:cs="Times New Roman"/>
          <w:noProof/>
        </w:rPr>
      </w:pPr>
      <w:r w:rsidRPr="00167426">
        <w:rPr>
          <w:rFonts w:ascii="Times New Roman" w:eastAsia="Calibri" w:hAnsi="Times New Roman" w:cs="Times New Roman"/>
          <w:noProof/>
        </w:rPr>
        <w:t>Sunkus inkstų nepakankamumas (GFG</w:t>
      </w:r>
      <w:r w:rsidR="0006128A" w:rsidRPr="00167426">
        <w:rPr>
          <w:rFonts w:ascii="Times New Roman" w:eastAsia="Calibri" w:hAnsi="Times New Roman" w:cs="Times New Roman"/>
          <w:noProof/>
        </w:rPr>
        <w:t> </w:t>
      </w:r>
      <w:r w:rsidRPr="00167426">
        <w:rPr>
          <w:rFonts w:ascii="Times New Roman" w:eastAsia="Calibri" w:hAnsi="Times New Roman" w:cs="Times New Roman"/>
          <w:noProof/>
        </w:rPr>
        <w:t>&lt;</w:t>
      </w:r>
      <w:r w:rsidR="0006128A" w:rsidRPr="00167426">
        <w:rPr>
          <w:rFonts w:ascii="Times New Roman" w:eastAsia="Calibri" w:hAnsi="Times New Roman" w:cs="Times New Roman"/>
          <w:noProof/>
        </w:rPr>
        <w:t> </w:t>
      </w:r>
      <w:r w:rsidRPr="00167426">
        <w:rPr>
          <w:rFonts w:ascii="Times New Roman" w:eastAsia="Calibri" w:hAnsi="Times New Roman" w:cs="Times New Roman"/>
          <w:noProof/>
        </w:rPr>
        <w:t>30 ml/min.).</w:t>
      </w:r>
    </w:p>
    <w:p w14:paraId="199AFE5A" w14:textId="77777777" w:rsidR="00721E62" w:rsidRPr="00167426" w:rsidRDefault="00721E62" w:rsidP="00721E62">
      <w:pPr>
        <w:tabs>
          <w:tab w:val="num" w:pos="540"/>
        </w:tabs>
        <w:spacing w:after="0" w:line="240" w:lineRule="auto"/>
        <w:ind w:left="540" w:right="-241" w:hanging="540"/>
        <w:rPr>
          <w:rFonts w:ascii="Times New Roman" w:eastAsia="Times New Roman" w:hAnsi="Times New Roman" w:cs="Times New Roman"/>
          <w:noProof/>
        </w:rPr>
      </w:pPr>
      <w:r w:rsidRPr="00167426">
        <w:rPr>
          <w:rFonts w:ascii="Times New Roman" w:eastAsia="Times New Roman" w:hAnsi="Times New Roman" w:cs="Times New Roman"/>
          <w:noProof/>
        </w:rPr>
        <w:t>Ūminės būklės, galinčios pakeisti inkstų funkciją: dehidracija, sunki infekcija, šokas.</w:t>
      </w:r>
    </w:p>
    <w:p w14:paraId="6A1C74F8" w14:textId="77777777" w:rsidR="00721E62" w:rsidRPr="00167426" w:rsidRDefault="00721E62" w:rsidP="00721E62">
      <w:pPr>
        <w:tabs>
          <w:tab w:val="num" w:pos="540"/>
        </w:tabs>
        <w:spacing w:after="0" w:line="240" w:lineRule="auto"/>
        <w:ind w:left="540" w:right="-241" w:hanging="540"/>
        <w:rPr>
          <w:rFonts w:ascii="Times New Roman" w:eastAsia="Times New Roman" w:hAnsi="Times New Roman" w:cs="Times New Roman"/>
          <w:noProof/>
        </w:rPr>
      </w:pPr>
      <w:r w:rsidRPr="00167426">
        <w:rPr>
          <w:rFonts w:ascii="Times New Roman" w:eastAsia="Times New Roman" w:hAnsi="Times New Roman" w:cs="Times New Roman"/>
          <w:noProof/>
        </w:rPr>
        <w:t>Rentgenokontrastinių medžiagų, kurių sudėtyje yra jodo, švirkštimas į veną (žr. 4.4 skyrių).</w:t>
      </w:r>
    </w:p>
    <w:p w14:paraId="60C049B9" w14:textId="77777777" w:rsidR="00721E62" w:rsidRPr="00167426" w:rsidRDefault="00721E62" w:rsidP="00DC17BF">
      <w:pPr>
        <w:tabs>
          <w:tab w:val="num" w:pos="540"/>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Sunkios ūminės ar lėtinės ligos, galinčios sukelti audinių hipoksiją kaip antai: širdies veiklos ar kvėpavimo nepakankamumas, tik ką įvykęs miokardo infarktas, šokas.</w:t>
      </w:r>
    </w:p>
    <w:p w14:paraId="4BD9332B" w14:textId="77777777" w:rsidR="00721E62" w:rsidRPr="00167426" w:rsidRDefault="00721E62" w:rsidP="00721E62">
      <w:pPr>
        <w:tabs>
          <w:tab w:val="num" w:pos="540"/>
        </w:tabs>
        <w:spacing w:after="0" w:line="240" w:lineRule="auto"/>
        <w:ind w:left="540" w:right="-241" w:hanging="540"/>
        <w:rPr>
          <w:rFonts w:ascii="Times New Roman" w:eastAsia="Times New Roman" w:hAnsi="Times New Roman" w:cs="Times New Roman"/>
          <w:noProof/>
        </w:rPr>
      </w:pPr>
      <w:r w:rsidRPr="00167426">
        <w:rPr>
          <w:rFonts w:ascii="Times New Roman" w:eastAsia="Times New Roman" w:hAnsi="Times New Roman" w:cs="Times New Roman"/>
          <w:noProof/>
        </w:rPr>
        <w:t>Kepenų funkcijos nepakankamumas, ūminė intoksikacija alkoholiu, lėtinis alkoholizmas.</w:t>
      </w:r>
    </w:p>
    <w:p w14:paraId="668CE737" w14:textId="77777777" w:rsidR="00721E62" w:rsidRPr="00167426" w:rsidRDefault="00721E62" w:rsidP="00721E62">
      <w:pPr>
        <w:spacing w:after="0" w:line="240" w:lineRule="auto"/>
        <w:rPr>
          <w:rFonts w:ascii="Times New Roman" w:eastAsia="Times New Roman" w:hAnsi="Times New Roman" w:cs="Times New Roman"/>
          <w:noProof/>
        </w:rPr>
      </w:pPr>
    </w:p>
    <w:p w14:paraId="468F06B7"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230"/>
      <w:bookmarkStart w:id="21" w:name="_Toc129243105"/>
      <w:r w:rsidRPr="00167426">
        <w:rPr>
          <w:rFonts w:ascii="Times New Roman" w:eastAsia="Times New Roman" w:hAnsi="Times New Roman" w:cs="Times New Roman"/>
          <w:b/>
          <w:kern w:val="28"/>
        </w:rPr>
        <w:t>4.4</w:t>
      </w:r>
      <w:r w:rsidRPr="00167426">
        <w:rPr>
          <w:rFonts w:ascii="Times New Roman" w:eastAsia="Times New Roman" w:hAnsi="Times New Roman" w:cs="Times New Roman"/>
          <w:b/>
          <w:kern w:val="28"/>
        </w:rPr>
        <w:tab/>
        <w:t>Specialūs įspėjimai ir atsargumo priemonės</w:t>
      </w:r>
      <w:bookmarkEnd w:id="20"/>
      <w:bookmarkEnd w:id="21"/>
    </w:p>
    <w:p w14:paraId="78017D3C" w14:textId="77777777" w:rsidR="00721E62" w:rsidRPr="00167426" w:rsidRDefault="00721E62" w:rsidP="00721E62">
      <w:pPr>
        <w:spacing w:after="0" w:line="240" w:lineRule="auto"/>
        <w:rPr>
          <w:rFonts w:ascii="Times New Roman" w:eastAsia="Times New Roman" w:hAnsi="Times New Roman" w:cs="Times New Roman"/>
          <w:noProof/>
        </w:rPr>
      </w:pPr>
    </w:p>
    <w:p w14:paraId="6C2E5012"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Pieno rūgšties acidozė</w:t>
      </w:r>
    </w:p>
    <w:p w14:paraId="47C2A452"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Pieno rūgšties acidozės, labai reta, bet sunki </w:t>
      </w:r>
      <w:proofErr w:type="spellStart"/>
      <w:r w:rsidRPr="00167426">
        <w:rPr>
          <w:rFonts w:ascii="Times New Roman" w:eastAsia="Calibri" w:hAnsi="Times New Roman" w:cs="Times New Roman"/>
          <w:color w:val="000000"/>
        </w:rPr>
        <w:t>metabolinė</w:t>
      </w:r>
      <w:proofErr w:type="spellEnd"/>
      <w:r w:rsidRPr="00167426">
        <w:rPr>
          <w:rFonts w:ascii="Times New Roman" w:eastAsia="Calibri" w:hAnsi="Times New Roman" w:cs="Times New Roman"/>
          <w:color w:val="000000"/>
        </w:rPr>
        <w:t xml:space="preserve"> komplikacija, dažniausiai pasireiškia esant ūminiam inkstų funkcijos susilpnėjimui, širdies ir plaučių ligai arba sepsiui. Esant ūminiam inkstų funkcijos susilpnėjimui, </w:t>
      </w:r>
      <w:proofErr w:type="spellStart"/>
      <w:r w:rsidRPr="00167426">
        <w:rPr>
          <w:rFonts w:ascii="Times New Roman" w:eastAsia="Calibri" w:hAnsi="Times New Roman" w:cs="Times New Roman"/>
          <w:color w:val="000000"/>
        </w:rPr>
        <w:t>metforminas</w:t>
      </w:r>
      <w:proofErr w:type="spellEnd"/>
      <w:r w:rsidRPr="00167426">
        <w:rPr>
          <w:rFonts w:ascii="Times New Roman" w:eastAsia="Calibri" w:hAnsi="Times New Roman" w:cs="Times New Roman"/>
          <w:color w:val="000000"/>
        </w:rPr>
        <w:t xml:space="preserve"> kaupiasi ir didina pieno rūgšties acidozės riziką.</w:t>
      </w:r>
    </w:p>
    <w:p w14:paraId="1126B948"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p>
    <w:p w14:paraId="159EAA51"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Esant dehidratacijai (sunkiam viduriavimui ar vėmimui, karščiavimui ar sumažėjusiam skysčių vartojimui), reikia laikinai nutraukti metformino vartojimą ir rekomenduojama kreiptis į sveikatos priežiūros specialistą. </w:t>
      </w:r>
    </w:p>
    <w:p w14:paraId="02F8B0E2"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p>
    <w:p w14:paraId="19A67E35"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lastRenderedPageBreak/>
        <w:t xml:space="preserve">Vaistinius preparatus, kurie gali sukelti ūminį inkstų funkcijos sutrikimą (pvz., </w:t>
      </w:r>
      <w:proofErr w:type="spellStart"/>
      <w:r w:rsidRPr="00167426">
        <w:rPr>
          <w:rFonts w:ascii="Times New Roman" w:eastAsia="Calibri" w:hAnsi="Times New Roman" w:cs="Times New Roman"/>
          <w:color w:val="000000"/>
        </w:rPr>
        <w:t>antihipertenzinius</w:t>
      </w:r>
      <w:proofErr w:type="spellEnd"/>
      <w:r w:rsidRPr="00167426">
        <w:rPr>
          <w:rFonts w:ascii="Times New Roman" w:eastAsia="Calibri" w:hAnsi="Times New Roman" w:cs="Times New Roman"/>
          <w:color w:val="000000"/>
        </w:rPr>
        <w:t xml:space="preserve"> vaistinius preparatus, diuretikus ir NVNU), metforminu gydomiems pacientams reikia skirti atsargiai. Kiti pieno rūgšties acidozės rizikos veiksniai yra piktnaudžiavimas alkoholiu, kepenų nepakankamumas, nepakankamai kontroliuojamas diabetas, </w:t>
      </w:r>
      <w:proofErr w:type="spellStart"/>
      <w:r w:rsidRPr="00167426">
        <w:rPr>
          <w:rFonts w:ascii="Times New Roman" w:eastAsia="Calibri" w:hAnsi="Times New Roman" w:cs="Times New Roman"/>
          <w:color w:val="000000"/>
        </w:rPr>
        <w:t>ketonemija</w:t>
      </w:r>
      <w:proofErr w:type="spellEnd"/>
      <w:r w:rsidRPr="00167426">
        <w:rPr>
          <w:rFonts w:ascii="Times New Roman" w:eastAsia="Calibri" w:hAnsi="Times New Roman" w:cs="Times New Roman"/>
          <w:color w:val="000000"/>
        </w:rPr>
        <w:t xml:space="preserve">, ilgalaikis badavimas ir su hipoksija susijusios būklės, taip pat vaistinių preparatų, kurie gali sukelti pieno rūgšties </w:t>
      </w:r>
      <w:proofErr w:type="spellStart"/>
      <w:r w:rsidRPr="00167426">
        <w:rPr>
          <w:rFonts w:ascii="Times New Roman" w:eastAsia="Calibri" w:hAnsi="Times New Roman" w:cs="Times New Roman"/>
          <w:color w:val="000000"/>
        </w:rPr>
        <w:t>acidozę</w:t>
      </w:r>
      <w:proofErr w:type="spellEnd"/>
      <w:r w:rsidRPr="00167426">
        <w:rPr>
          <w:rFonts w:ascii="Times New Roman" w:eastAsia="Calibri" w:hAnsi="Times New Roman" w:cs="Times New Roman"/>
          <w:color w:val="000000"/>
        </w:rPr>
        <w:t>, vartojimas kartu (žr. 4.3 ir 4.5 skyrius).</w:t>
      </w:r>
    </w:p>
    <w:p w14:paraId="23448243"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p>
    <w:p w14:paraId="16460801" w14:textId="5F1FAA98"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Calibri" w:hAnsi="Times New Roman" w:cs="Times New Roman"/>
          <w:noProof/>
        </w:rPr>
        <w:t>Pacientus ir (arba) globėjus reikia informuoti apie pieno rūgšties acidozės riziką. Pieno rūgšties acidozei būdingas acidozinis dusulys, pilvo skausmas, raumenų mėšlungis, astenija ir hipotermija, po kurių ištinka koma. Įtarus simptomus, pacientas turi nutraukti metformino vartojimą ir nedelsdamas kreiptis pagalbos į medikus. Diagnostiniai laboratorinių tyrimų duomenys yra sumažėjęs kraujo pH (&lt;</w:t>
      </w:r>
      <w:r w:rsidR="0006128A" w:rsidRPr="00167426">
        <w:rPr>
          <w:rFonts w:ascii="Times New Roman" w:eastAsia="Calibri" w:hAnsi="Times New Roman" w:cs="Times New Roman"/>
          <w:noProof/>
        </w:rPr>
        <w:t> </w:t>
      </w:r>
      <w:r w:rsidRPr="00167426">
        <w:rPr>
          <w:rFonts w:ascii="Times New Roman" w:eastAsia="Calibri" w:hAnsi="Times New Roman" w:cs="Times New Roman"/>
          <w:noProof/>
        </w:rPr>
        <w:t>7,35), padidėjusi laktatų koncentracija plazmoje (&gt;</w:t>
      </w:r>
      <w:r w:rsidR="0006128A" w:rsidRPr="00167426">
        <w:rPr>
          <w:rFonts w:ascii="Times New Roman" w:eastAsia="Calibri" w:hAnsi="Times New Roman" w:cs="Times New Roman"/>
          <w:noProof/>
        </w:rPr>
        <w:t> 5 </w:t>
      </w:r>
      <w:r w:rsidRPr="00167426">
        <w:rPr>
          <w:rFonts w:ascii="Times New Roman" w:eastAsia="Calibri" w:hAnsi="Times New Roman" w:cs="Times New Roman"/>
          <w:noProof/>
        </w:rPr>
        <w:t>mmol/l) ir padidėjęs anijoninis tarpas bei laktatų / piruvatų santykis.</w:t>
      </w:r>
    </w:p>
    <w:p w14:paraId="17ADC2AB" w14:textId="77777777" w:rsidR="00721E62" w:rsidRPr="00167426" w:rsidRDefault="00721E62" w:rsidP="00721E62">
      <w:pPr>
        <w:spacing w:after="0" w:line="240" w:lineRule="auto"/>
        <w:rPr>
          <w:rFonts w:ascii="Times New Roman" w:eastAsia="Times New Roman" w:hAnsi="Times New Roman" w:cs="Times New Roman"/>
          <w:noProof/>
        </w:rPr>
      </w:pPr>
    </w:p>
    <w:p w14:paraId="0011C55C"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Gydytojai turėtų įspėti pacientus apie galimą pieno rūgšties acidozės riziką bei jos požymius.</w:t>
      </w:r>
    </w:p>
    <w:p w14:paraId="44CD067B" w14:textId="77777777" w:rsidR="00721E62" w:rsidRDefault="00721E62" w:rsidP="00721E62">
      <w:pPr>
        <w:spacing w:after="0" w:line="240" w:lineRule="auto"/>
        <w:rPr>
          <w:rFonts w:ascii="Times New Roman" w:eastAsia="Times New Roman" w:hAnsi="Times New Roman" w:cs="Times New Roman"/>
          <w:noProof/>
        </w:rPr>
      </w:pPr>
    </w:p>
    <w:p w14:paraId="23C75D17" w14:textId="13FBC6D7" w:rsidR="00384A61" w:rsidRPr="00815CD5" w:rsidRDefault="00384A61" w:rsidP="00384A61">
      <w:pPr>
        <w:spacing w:after="0" w:line="240" w:lineRule="auto"/>
        <w:rPr>
          <w:rFonts w:ascii="Times New Roman" w:eastAsia="Times New Roman" w:hAnsi="Times New Roman" w:cs="Times New Roman"/>
          <w:noProof/>
        </w:rPr>
      </w:pPr>
      <w:r w:rsidRPr="00384A61">
        <w:rPr>
          <w:rFonts w:ascii="Times New Roman" w:eastAsia="Times New Roman" w:hAnsi="Times New Roman" w:cs="Times New Roman"/>
          <w:b/>
          <w:bCs/>
          <w:i/>
          <w:iCs/>
          <w:noProof/>
        </w:rPr>
        <w:t xml:space="preserve">Pacientai, kuriems diagnozuotos arba įtariamos mitochondrinės ligos </w:t>
      </w:r>
    </w:p>
    <w:p w14:paraId="60584268" w14:textId="3D07EDAA" w:rsidR="00384A61" w:rsidRPr="00815CD5" w:rsidRDefault="00384A61" w:rsidP="00384A61">
      <w:pPr>
        <w:spacing w:after="0" w:line="240" w:lineRule="auto"/>
        <w:rPr>
          <w:rFonts w:ascii="Times New Roman" w:eastAsia="Times New Roman" w:hAnsi="Times New Roman" w:cs="Times New Roman"/>
          <w:noProof/>
        </w:rPr>
      </w:pPr>
      <w:r w:rsidRPr="00815CD5">
        <w:rPr>
          <w:rFonts w:ascii="Times New Roman" w:eastAsia="Times New Roman" w:hAnsi="Times New Roman" w:cs="Times New Roman"/>
          <w:noProof/>
        </w:rPr>
        <w:t xml:space="preserve">Pacientams, kuriems diagnozuotos mitochondrinės ligos, pvz., mitochondrinės encefalopatijos su pieno rūgšties acidoze ir į insultą panašiais epizodais (angl. </w:t>
      </w:r>
      <w:r w:rsidRPr="00815CD5">
        <w:rPr>
          <w:rFonts w:ascii="Times New Roman" w:eastAsia="Times New Roman" w:hAnsi="Times New Roman" w:cs="Times New Roman"/>
          <w:i/>
          <w:iCs/>
          <w:noProof/>
        </w:rPr>
        <w:t>Mitochondrial encephalomyopathy with lactic acidosis and stroke-like episodes</w:t>
      </w:r>
      <w:r w:rsidRPr="00815CD5">
        <w:rPr>
          <w:rFonts w:ascii="Times New Roman" w:eastAsia="Times New Roman" w:hAnsi="Times New Roman" w:cs="Times New Roman"/>
          <w:noProof/>
        </w:rPr>
        <w:t xml:space="preserve">, </w:t>
      </w:r>
      <w:r w:rsidRPr="00815CD5">
        <w:rPr>
          <w:rFonts w:ascii="Times New Roman" w:eastAsia="Times New Roman" w:hAnsi="Times New Roman" w:cs="Times New Roman"/>
          <w:i/>
          <w:iCs/>
          <w:noProof/>
        </w:rPr>
        <w:t>MELAS</w:t>
      </w:r>
      <w:r w:rsidRPr="00815CD5">
        <w:rPr>
          <w:rFonts w:ascii="Times New Roman" w:eastAsia="Times New Roman" w:hAnsi="Times New Roman" w:cs="Times New Roman"/>
          <w:noProof/>
        </w:rPr>
        <w:t xml:space="preserve">) sindromas ir iš motinos paveldėtas diabetas bei kurtumas (angl. </w:t>
      </w:r>
      <w:r w:rsidRPr="00815CD5">
        <w:rPr>
          <w:rFonts w:ascii="Times New Roman" w:eastAsia="Times New Roman" w:hAnsi="Times New Roman" w:cs="Times New Roman"/>
          <w:i/>
          <w:iCs/>
          <w:noProof/>
        </w:rPr>
        <w:t>Maternal inherited diabetes and deafness</w:t>
      </w:r>
      <w:r w:rsidRPr="00815CD5">
        <w:rPr>
          <w:rFonts w:ascii="Times New Roman" w:eastAsia="Times New Roman" w:hAnsi="Times New Roman" w:cs="Times New Roman"/>
          <w:noProof/>
        </w:rPr>
        <w:t xml:space="preserve">, </w:t>
      </w:r>
      <w:r w:rsidRPr="00815CD5">
        <w:rPr>
          <w:rFonts w:ascii="Times New Roman" w:eastAsia="Times New Roman" w:hAnsi="Times New Roman" w:cs="Times New Roman"/>
          <w:i/>
          <w:iCs/>
          <w:noProof/>
        </w:rPr>
        <w:t>MIDD</w:t>
      </w:r>
      <w:r w:rsidRPr="00815CD5">
        <w:rPr>
          <w:rFonts w:ascii="Times New Roman" w:eastAsia="Times New Roman" w:hAnsi="Times New Roman" w:cs="Times New Roman"/>
          <w:noProof/>
        </w:rPr>
        <w:t xml:space="preserve">), metformino vartoti nerekomenduojama dėl pieno rūgšties acidozės paūmėjimo ir neurologinių komplikacijų, dėl kurių gali pasunkėti liga, rizikos. </w:t>
      </w:r>
    </w:p>
    <w:p w14:paraId="7819A74F" w14:textId="6C198BB2" w:rsidR="00384A61" w:rsidRPr="00167426" w:rsidRDefault="00384A61" w:rsidP="00384A61">
      <w:pPr>
        <w:spacing w:after="0" w:line="240" w:lineRule="auto"/>
        <w:rPr>
          <w:rFonts w:ascii="Times New Roman" w:eastAsia="Times New Roman" w:hAnsi="Times New Roman" w:cs="Times New Roman"/>
          <w:noProof/>
        </w:rPr>
      </w:pPr>
      <w:r w:rsidRPr="00815CD5">
        <w:rPr>
          <w:rFonts w:ascii="Times New Roman" w:eastAsia="Times New Roman" w:hAnsi="Times New Roman" w:cs="Times New Roman"/>
          <w:noProof/>
        </w:rPr>
        <w:t xml:space="preserve">Jei pavartojus metformino atsiranda požymių ir simptomų, būdingų </w:t>
      </w:r>
      <w:r w:rsidRPr="00815CD5">
        <w:rPr>
          <w:rFonts w:ascii="Times New Roman" w:eastAsia="Times New Roman" w:hAnsi="Times New Roman" w:cs="Times New Roman"/>
          <w:i/>
          <w:iCs/>
          <w:noProof/>
        </w:rPr>
        <w:t xml:space="preserve">MELAS </w:t>
      </w:r>
      <w:r w:rsidRPr="00815CD5">
        <w:rPr>
          <w:rFonts w:ascii="Times New Roman" w:eastAsia="Times New Roman" w:hAnsi="Times New Roman" w:cs="Times New Roman"/>
          <w:noProof/>
        </w:rPr>
        <w:t xml:space="preserve">sindromui arba </w:t>
      </w:r>
      <w:r w:rsidRPr="00815CD5">
        <w:rPr>
          <w:rFonts w:ascii="Times New Roman" w:eastAsia="Times New Roman" w:hAnsi="Times New Roman" w:cs="Times New Roman"/>
          <w:i/>
          <w:iCs/>
          <w:noProof/>
        </w:rPr>
        <w:t>MIDD</w:t>
      </w:r>
      <w:r w:rsidRPr="00815CD5">
        <w:rPr>
          <w:rFonts w:ascii="Times New Roman" w:eastAsia="Times New Roman" w:hAnsi="Times New Roman" w:cs="Times New Roman"/>
          <w:noProof/>
        </w:rPr>
        <w:t>, reikia nedelsiant nutraukti gydymą metforminu ir greitai atlikti diagnostinį įvertinimą</w:t>
      </w:r>
      <w:r>
        <w:rPr>
          <w:rFonts w:ascii="Times New Roman" w:eastAsia="Times New Roman" w:hAnsi="Times New Roman" w:cs="Times New Roman"/>
          <w:b/>
          <w:bCs/>
          <w:noProof/>
        </w:rPr>
        <w:t>.</w:t>
      </w:r>
    </w:p>
    <w:p w14:paraId="6D5911A6" w14:textId="77777777" w:rsidR="00384A61" w:rsidRDefault="00384A61" w:rsidP="00721E62">
      <w:pPr>
        <w:spacing w:after="0" w:line="240" w:lineRule="auto"/>
        <w:rPr>
          <w:rFonts w:ascii="Times New Roman" w:eastAsia="Times New Roman" w:hAnsi="Times New Roman" w:cs="Times New Roman"/>
          <w:i/>
          <w:noProof/>
        </w:rPr>
      </w:pPr>
    </w:p>
    <w:p w14:paraId="087E6F09" w14:textId="77B1716B"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Inkstų funkcija</w:t>
      </w:r>
    </w:p>
    <w:p w14:paraId="75765EEB" w14:textId="2B4CF9B2"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Prieš pradedant gydymą ir paskui reguliariai reikia vertinti GFG (žr. 4.2 skyrių). Metformino negalima vartoti pacientams, kurių GFG</w:t>
      </w:r>
      <w:r w:rsidR="0006128A" w:rsidRPr="00167426">
        <w:rPr>
          <w:rFonts w:ascii="Times New Roman" w:eastAsia="Times New Roman" w:hAnsi="Times New Roman" w:cs="Times New Roman"/>
          <w:noProof/>
        </w:rPr>
        <w:t> </w:t>
      </w:r>
      <w:r w:rsidRPr="00167426">
        <w:rPr>
          <w:rFonts w:ascii="Times New Roman" w:eastAsia="Times New Roman" w:hAnsi="Times New Roman" w:cs="Times New Roman"/>
          <w:noProof/>
        </w:rPr>
        <w:t>&lt;</w:t>
      </w:r>
      <w:r w:rsidR="0006128A" w:rsidRPr="00167426">
        <w:rPr>
          <w:rFonts w:ascii="Times New Roman" w:eastAsia="Times New Roman" w:hAnsi="Times New Roman" w:cs="Times New Roman"/>
          <w:noProof/>
        </w:rPr>
        <w:t> </w:t>
      </w:r>
      <w:r w:rsidRPr="00167426">
        <w:rPr>
          <w:rFonts w:ascii="Times New Roman" w:eastAsia="Times New Roman" w:hAnsi="Times New Roman" w:cs="Times New Roman"/>
          <w:noProof/>
        </w:rPr>
        <w:t>30 ml/min., jo vartojimą reikia laikinai nutraukti, esant būklėms, kurios sutrikdo inkstų funkciją (žr. 4.3 skyrių).</w:t>
      </w:r>
    </w:p>
    <w:p w14:paraId="5924557B" w14:textId="77777777" w:rsidR="00721E62" w:rsidRPr="00167426" w:rsidRDefault="00721E62" w:rsidP="00721E62">
      <w:pPr>
        <w:spacing w:after="0" w:line="240" w:lineRule="auto"/>
        <w:rPr>
          <w:rFonts w:ascii="Times New Roman" w:eastAsia="Times New Roman" w:hAnsi="Times New Roman" w:cs="Times New Roman"/>
          <w:noProof/>
        </w:rPr>
      </w:pPr>
    </w:p>
    <w:p w14:paraId="61F0301D"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 xml:space="preserve">Jodo turinčių kontrastinių medžiagų skyrimas </w:t>
      </w:r>
    </w:p>
    <w:p w14:paraId="5672BFF8" w14:textId="77777777" w:rsidR="00721E62" w:rsidRPr="00167426" w:rsidRDefault="00721E62" w:rsidP="00721E62">
      <w:pPr>
        <w:spacing w:after="0" w:line="240" w:lineRule="auto"/>
        <w:rPr>
          <w:rFonts w:ascii="Times New Roman" w:eastAsia="Calibri" w:hAnsi="Times New Roman" w:cs="Times New Roman"/>
          <w:noProof/>
        </w:rPr>
      </w:pPr>
      <w:r w:rsidRPr="00167426">
        <w:rPr>
          <w:rFonts w:ascii="Times New Roman" w:eastAsia="Calibri" w:hAnsi="Times New Roman" w:cs="Times New Roman"/>
          <w:noProof/>
        </w:rPr>
        <w:t>Jodo turinčių kontrastinių medžiagų suleidus į kraujagysles, gali pasireikšti kontrastinių medžiagų sukeliama nefropatija, dėl to gali kauptis metforminas ir padidėti pieno rūgšties acidozės rizika. Prieš vizualizacijos procedūrą arba jos metu metformino vartojimą reikia nutraukti. Vėl vartoti galima tik praėjus ne mažiau kaip 48 valandoms po procedūros ir tik jei buvo atlikti tyrimai, kurie parodė stabilią inkstų funkciją (žr. 4.2 ir 4.5 skyrius).</w:t>
      </w:r>
    </w:p>
    <w:p w14:paraId="0B3B7B77" w14:textId="77777777" w:rsidR="00721E62" w:rsidRPr="00167426" w:rsidRDefault="00721E62" w:rsidP="00721E62">
      <w:pPr>
        <w:spacing w:after="0" w:line="240" w:lineRule="auto"/>
        <w:rPr>
          <w:rFonts w:ascii="Times New Roman" w:eastAsia="Times New Roman" w:hAnsi="Times New Roman" w:cs="Times New Roman"/>
          <w:noProof/>
        </w:rPr>
      </w:pPr>
    </w:p>
    <w:p w14:paraId="03FC4D11"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Operacija</w:t>
      </w:r>
    </w:p>
    <w:p w14:paraId="01252792" w14:textId="4313E566"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Calibri" w:hAnsi="Times New Roman" w:cs="Times New Roman"/>
          <w:noProof/>
          <w:color w:val="000000"/>
        </w:rPr>
        <w:t>Operacijos metu taikant bendrąją, spinalinę arba epidurinę nejautrą, metformino vartojimą reikia nutraukti. Gydymą galima atnaujinti praėjus ne mažiau kaip 48 valandoms po operacijos arba po maitinimo per burną atnaujinimo ir tik jei buvo atlikti tyrimai, kurie parodė stabilią inkstų funkciją.</w:t>
      </w:r>
    </w:p>
    <w:p w14:paraId="096BCDD4" w14:textId="77777777" w:rsidR="00721E62" w:rsidRPr="00167426" w:rsidRDefault="00721E62" w:rsidP="00721E62">
      <w:pPr>
        <w:spacing w:after="0" w:line="240" w:lineRule="auto"/>
        <w:rPr>
          <w:rFonts w:ascii="Times New Roman" w:eastAsia="Times New Roman" w:hAnsi="Times New Roman" w:cs="Times New Roman"/>
          <w:noProof/>
        </w:rPr>
      </w:pPr>
    </w:p>
    <w:p w14:paraId="07C403EE"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Kiti įspėjimai</w:t>
      </w:r>
    </w:p>
    <w:p w14:paraId="05D76C23"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-Visi pacientai turi laikytis jiems nustatytos dietos, kuomet angliavandenių vartojimas tolygiai paskirstomas visai parai. Nutukę pacientai privalo laikytis mažiau kaloringos dietos.</w:t>
      </w:r>
    </w:p>
    <w:p w14:paraId="345C2C0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-Laboratorinius tyrimus, kurie privalomi sergantiesiems cukriniu diabetu, reikia atlikti reguliariai.</w:t>
      </w:r>
    </w:p>
    <w:p w14:paraId="4F12F328"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-Vien tik metforminas niekada nesukelia hipoglikemijos, tačiau reikia laikytis atsargumo, kai jis vartojamas kartu su insulinu arba kitais geriamaisiais antidiabetiniais vaistiniais preparatais (pvz., sulfonilkarbamidais ar meglitinidais).</w:t>
      </w:r>
    </w:p>
    <w:p w14:paraId="25073477" w14:textId="77777777" w:rsidR="00721E62" w:rsidRPr="00167426" w:rsidRDefault="00721E62" w:rsidP="00721E62">
      <w:pPr>
        <w:spacing w:after="0" w:line="240" w:lineRule="auto"/>
        <w:rPr>
          <w:rFonts w:ascii="Times New Roman" w:eastAsia="Times New Roman" w:hAnsi="Times New Roman" w:cs="Times New Roman"/>
          <w:noProof/>
        </w:rPr>
      </w:pPr>
    </w:p>
    <w:p w14:paraId="20747CD1"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Vaikų populiacija</w:t>
      </w:r>
    </w:p>
    <w:p w14:paraId="2FE5319F"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tipo cukrinio diabeto diagnozė turi būti nustatyta iki metformino vartojimo pradžios.</w:t>
      </w:r>
    </w:p>
    <w:p w14:paraId="06AD767C" w14:textId="77777777" w:rsidR="00721E62" w:rsidRPr="00167426" w:rsidRDefault="00721E62" w:rsidP="00721E62">
      <w:pPr>
        <w:spacing w:after="0" w:line="240" w:lineRule="auto"/>
        <w:rPr>
          <w:rFonts w:ascii="Times New Roman" w:eastAsia="Times New Roman" w:hAnsi="Times New Roman" w:cs="Times New Roman"/>
          <w:lang w:eastAsia="lt-LT"/>
        </w:rPr>
      </w:pPr>
    </w:p>
    <w:p w14:paraId="47A71EBB" w14:textId="77777777" w:rsidR="00721E62" w:rsidRPr="00167426" w:rsidRDefault="00721E62" w:rsidP="00721E62">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lang w:eastAsia="lt-LT"/>
        </w:rPr>
        <w:lastRenderedPageBreak/>
        <w:t xml:space="preserve">Vienerių metų trukmės kontroliuojamų klinikinių tyrimų metu metformino poveikio augimui ir lytiniam brendimui nenustatyta, bet ilgalaikių stebėjimų šiuo požiūriu nėra. Todėl rekomenduojama atidžiai kontroliuoti galimą metformino poveikį šiems procesams, ypač </w:t>
      </w:r>
      <w:proofErr w:type="spellStart"/>
      <w:r w:rsidRPr="00167426">
        <w:rPr>
          <w:rFonts w:ascii="Times New Roman" w:eastAsia="Times New Roman" w:hAnsi="Times New Roman" w:cs="Times New Roman"/>
          <w:lang w:eastAsia="lt-LT"/>
        </w:rPr>
        <w:t>prepubertatinio</w:t>
      </w:r>
      <w:proofErr w:type="spellEnd"/>
      <w:r w:rsidRPr="00167426">
        <w:rPr>
          <w:rFonts w:ascii="Times New Roman" w:eastAsia="Times New Roman" w:hAnsi="Times New Roman" w:cs="Times New Roman"/>
          <w:lang w:eastAsia="lt-LT"/>
        </w:rPr>
        <w:t xml:space="preserve"> amžiaus vaikams.</w:t>
      </w:r>
    </w:p>
    <w:p w14:paraId="7152C1CC" w14:textId="77777777" w:rsidR="00721E62" w:rsidRPr="00167426" w:rsidRDefault="00721E62" w:rsidP="00721E62">
      <w:pPr>
        <w:spacing w:after="0" w:line="240" w:lineRule="auto"/>
        <w:rPr>
          <w:rFonts w:ascii="Times New Roman" w:eastAsia="Times New Roman" w:hAnsi="Times New Roman" w:cs="Times New Roman"/>
          <w:lang w:eastAsia="lt-LT"/>
        </w:rPr>
      </w:pPr>
    </w:p>
    <w:p w14:paraId="0EE1B576"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10-12 metų vaikai</w:t>
      </w:r>
    </w:p>
    <w:p w14:paraId="03FB173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Į kontroliuojamus klinikinius tyrimus su 10-12 metų amžiaus vaikais ir paaugliais buvo įtraukta tik 15 vaikų. Nors metformino veiksmingumo ir saugumo rodikliai šiems vaikams nesiskyrė nuo vyresnio amžiaus vaikų ir paauglių duomenų, rekomenduojama laikytis ypatingo atsargumo skiriant 10-12 metų vaikams.</w:t>
      </w:r>
    </w:p>
    <w:p w14:paraId="52B60D97" w14:textId="77777777" w:rsidR="00721E62" w:rsidRPr="00167426" w:rsidRDefault="00721E62" w:rsidP="00721E62">
      <w:pPr>
        <w:spacing w:after="0" w:line="240" w:lineRule="auto"/>
        <w:rPr>
          <w:rFonts w:ascii="Times New Roman" w:eastAsia="Times New Roman" w:hAnsi="Times New Roman" w:cs="Times New Roman"/>
          <w:noProof/>
        </w:rPr>
      </w:pPr>
    </w:p>
    <w:p w14:paraId="2D3442A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i/>
          <w:noProof/>
        </w:rPr>
        <w:t>Senyviems pacientams</w:t>
      </w:r>
    </w:p>
    <w:p w14:paraId="48EEEB78"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Senyviems pacientams inkstų veikla dažnai pablogėja ir nepasireiškia jokiais simptomais. Ypatingo atsargumo reikėtų laikytis tuomet, kai inkstų funkcija gali sutrikti, pavyzdžiui, pradėjus vartoti vaistinius preparatus padidėjusiam kraujospūdžiui gydyti - diuretikus arba pradėjus gydyti nesteroidiniais vaistiniais preparatais nuo uždegimo (NVNU).</w:t>
      </w:r>
    </w:p>
    <w:p w14:paraId="10CC47C4" w14:textId="20EC9B4E" w:rsidR="00721E62" w:rsidRPr="00167426" w:rsidRDefault="00721E62" w:rsidP="00721E62">
      <w:pPr>
        <w:spacing w:after="0" w:line="240" w:lineRule="auto"/>
        <w:rPr>
          <w:rFonts w:ascii="Times New Roman" w:eastAsia="Times New Roman" w:hAnsi="Times New Roman" w:cs="Times New Roman"/>
          <w:noProof/>
        </w:rPr>
      </w:pPr>
    </w:p>
    <w:p w14:paraId="40D19182" w14:textId="7E42CF23" w:rsidR="00C848DE" w:rsidRPr="00167426" w:rsidRDefault="00C848DE" w:rsidP="00C848DE">
      <w:pPr>
        <w:numPr>
          <w:ilvl w:val="12"/>
          <w:numId w:val="0"/>
        </w:numPr>
        <w:spacing w:after="0" w:line="240" w:lineRule="auto"/>
        <w:ind w:right="-2"/>
        <w:jc w:val="both"/>
        <w:rPr>
          <w:rFonts w:ascii="Times New Roman" w:hAnsi="Times New Roman"/>
          <w:b/>
          <w:szCs w:val="24"/>
        </w:rPr>
      </w:pPr>
      <w:r w:rsidRPr="00167426">
        <w:rPr>
          <w:rFonts w:ascii="Times New Roman" w:eastAsia="Times New Roman" w:hAnsi="Times New Roman" w:cs="Times New Roman"/>
          <w:color w:val="000000"/>
        </w:rPr>
        <w:t xml:space="preserve">Kiekvienoje šio vaistinio preparato plėvele dengtoje tabletėje yra mažiau kaip </w:t>
      </w:r>
      <w:r w:rsidRPr="00167426">
        <w:rPr>
          <w:rFonts w:ascii="Times New Roman" w:hAnsi="Times New Roman"/>
          <w:bCs/>
          <w:szCs w:val="24"/>
        </w:rPr>
        <w:t>1 </w:t>
      </w:r>
      <w:proofErr w:type="spellStart"/>
      <w:r w:rsidRPr="00167426">
        <w:rPr>
          <w:rFonts w:ascii="Times New Roman" w:hAnsi="Times New Roman"/>
          <w:bCs/>
          <w:szCs w:val="24"/>
        </w:rPr>
        <w:t>mmol</w:t>
      </w:r>
      <w:proofErr w:type="spellEnd"/>
      <w:r w:rsidRPr="00167426">
        <w:rPr>
          <w:rFonts w:ascii="Times New Roman" w:hAnsi="Times New Roman"/>
          <w:bCs/>
          <w:szCs w:val="24"/>
        </w:rPr>
        <w:t xml:space="preserve"> (23 mg) natrio, t. y. jis beveik neturi reikšmės</w:t>
      </w:r>
      <w:r w:rsidRPr="00167426">
        <w:rPr>
          <w:rFonts w:ascii="Times New Roman" w:hAnsi="Times New Roman"/>
          <w:b/>
          <w:szCs w:val="24"/>
        </w:rPr>
        <w:t>.</w:t>
      </w:r>
    </w:p>
    <w:p w14:paraId="300EBF67" w14:textId="77777777" w:rsidR="00C848DE" w:rsidRPr="00167426" w:rsidRDefault="00C848DE" w:rsidP="00721E62">
      <w:pPr>
        <w:spacing w:after="0" w:line="240" w:lineRule="auto"/>
        <w:rPr>
          <w:rFonts w:ascii="Times New Roman" w:eastAsia="Times New Roman" w:hAnsi="Times New Roman" w:cs="Times New Roman"/>
          <w:noProof/>
        </w:rPr>
      </w:pPr>
    </w:p>
    <w:p w14:paraId="07E9F6A2"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231"/>
      <w:bookmarkStart w:id="23" w:name="_Toc129243106"/>
      <w:r w:rsidRPr="00167426">
        <w:rPr>
          <w:rFonts w:ascii="Times New Roman" w:eastAsia="Times New Roman" w:hAnsi="Times New Roman" w:cs="Times New Roman"/>
          <w:b/>
          <w:kern w:val="28"/>
        </w:rPr>
        <w:t>4.5</w:t>
      </w:r>
      <w:r w:rsidRPr="00167426">
        <w:rPr>
          <w:rFonts w:ascii="Times New Roman" w:eastAsia="Times New Roman" w:hAnsi="Times New Roman" w:cs="Times New Roman"/>
          <w:b/>
          <w:kern w:val="28"/>
        </w:rPr>
        <w:tab/>
        <w:t>Sąveika su kitais vaistiniais preparatais ir kitokia sąveika</w:t>
      </w:r>
      <w:bookmarkEnd w:id="22"/>
      <w:bookmarkEnd w:id="23"/>
    </w:p>
    <w:p w14:paraId="35A762D1" w14:textId="77777777" w:rsidR="00721E62" w:rsidRPr="00167426" w:rsidRDefault="00721E62" w:rsidP="00721E62">
      <w:pPr>
        <w:spacing w:after="0" w:line="240" w:lineRule="auto"/>
        <w:rPr>
          <w:rFonts w:ascii="Times New Roman" w:eastAsia="Times New Roman" w:hAnsi="Times New Roman" w:cs="Times New Roman"/>
          <w:noProof/>
        </w:rPr>
      </w:pPr>
    </w:p>
    <w:p w14:paraId="7186CE14" w14:textId="77777777" w:rsidR="00721E62" w:rsidRPr="00167426" w:rsidRDefault="00721E62" w:rsidP="00721E62">
      <w:pPr>
        <w:spacing w:after="0" w:line="240" w:lineRule="auto"/>
        <w:rPr>
          <w:rFonts w:ascii="Times New Roman" w:eastAsia="Times New Roman" w:hAnsi="Times New Roman" w:cs="Times New Roman"/>
          <w:iCs/>
          <w:noProof/>
          <w:u w:val="single"/>
        </w:rPr>
      </w:pPr>
      <w:r w:rsidRPr="00167426">
        <w:rPr>
          <w:rFonts w:ascii="Times New Roman" w:eastAsia="Times New Roman" w:hAnsi="Times New Roman" w:cs="Times New Roman"/>
          <w:iCs/>
          <w:noProof/>
          <w:u w:val="single"/>
        </w:rPr>
        <w:t>Kartu vartoti nerekomenduojama</w:t>
      </w:r>
    </w:p>
    <w:p w14:paraId="5B9CD385" w14:textId="77777777" w:rsidR="00721E62" w:rsidRPr="00167426" w:rsidRDefault="00721E62" w:rsidP="00721E62">
      <w:pPr>
        <w:spacing w:after="0" w:line="240" w:lineRule="auto"/>
        <w:rPr>
          <w:rFonts w:ascii="Times New Roman" w:eastAsia="Times New Roman" w:hAnsi="Times New Roman" w:cs="Times New Roman"/>
          <w:noProof/>
        </w:rPr>
      </w:pPr>
    </w:p>
    <w:p w14:paraId="2A6B71B4"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Alkoholis</w:t>
      </w:r>
    </w:p>
    <w:p w14:paraId="76F5DEC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Intoksikacija alkoholiu yra susijusi su padidėjusia pieno rūgšties acidozės rizika, ypač badavimo, prastos mitybos ar kepenų funkcijos sutrikimo atvejais. Reikia vengti vartoti alkoholio ir medicininių preparatų, kurių sudėtyje yra alkoholio.</w:t>
      </w:r>
    </w:p>
    <w:p w14:paraId="51716B90" w14:textId="77777777" w:rsidR="00721E62" w:rsidRPr="00167426" w:rsidRDefault="00721E62" w:rsidP="00721E62">
      <w:pPr>
        <w:spacing w:after="0" w:line="240" w:lineRule="auto"/>
        <w:rPr>
          <w:rFonts w:ascii="Times New Roman" w:eastAsia="Times New Roman" w:hAnsi="Times New Roman" w:cs="Times New Roman"/>
          <w:noProof/>
        </w:rPr>
      </w:pPr>
    </w:p>
    <w:p w14:paraId="07384E5B"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i/>
          <w:iCs/>
          <w:color w:val="000000"/>
        </w:rPr>
        <w:t xml:space="preserve">Jodo turinčios kontrastinės medžiagos </w:t>
      </w:r>
    </w:p>
    <w:p w14:paraId="1622A0C6" w14:textId="77777777" w:rsidR="00721E62" w:rsidRPr="00167426" w:rsidRDefault="00721E62" w:rsidP="00721E62">
      <w:pPr>
        <w:spacing w:after="0" w:line="240" w:lineRule="auto"/>
        <w:rPr>
          <w:rFonts w:ascii="Times New Roman" w:eastAsia="Calibri" w:hAnsi="Times New Roman" w:cs="Times New Roman"/>
          <w:color w:val="000000"/>
        </w:rPr>
      </w:pPr>
      <w:r w:rsidRPr="00167426">
        <w:rPr>
          <w:rFonts w:ascii="Times New Roman" w:eastAsia="Calibri" w:hAnsi="Times New Roman" w:cs="Times New Roman"/>
          <w:noProof/>
          <w:color w:val="000000"/>
        </w:rPr>
        <w:t>Prieš vizualizacijos procedūrą arba jos metu metformino vartojimą reikia nutraukti. Vėl vartoti galima tik praėjus ne mažiau kaip 48 valandoms po procedūros ir tik jei buvo atlikti tyrimai, kurie parodė stabilią inkstų funkciją (žr. 4.2 ir 4.4 skyrius).</w:t>
      </w:r>
    </w:p>
    <w:p w14:paraId="497E89BF"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Švirkščiant į veną kontrastinių medžiagų, kurių sudėtyje yra jodo, gali atsirasti inkstų veiklos nepakankamumas, dėl kurio gali kauptis metforminas bei padidėti pieno rūgšties acidozės pavojus.</w:t>
      </w:r>
    </w:p>
    <w:p w14:paraId="1677389C" w14:textId="77777777" w:rsidR="00721E62" w:rsidRPr="00167426" w:rsidRDefault="00721E62" w:rsidP="00721E62">
      <w:pPr>
        <w:spacing w:after="0" w:line="240" w:lineRule="auto"/>
        <w:rPr>
          <w:rFonts w:ascii="Times New Roman" w:eastAsia="Times New Roman" w:hAnsi="Times New Roman" w:cs="Times New Roman"/>
          <w:noProof/>
        </w:rPr>
      </w:pPr>
    </w:p>
    <w:p w14:paraId="76C37270"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i/>
          <w:iCs/>
          <w:color w:val="000000"/>
        </w:rPr>
        <w:t xml:space="preserve">Deriniai, kuriuos vartojant reikia imtis atsargumo priemonių </w:t>
      </w:r>
    </w:p>
    <w:p w14:paraId="430A349D" w14:textId="77777777" w:rsidR="00721E62" w:rsidRPr="00167426" w:rsidRDefault="00721E62" w:rsidP="00721E62">
      <w:pPr>
        <w:spacing w:after="0" w:line="240" w:lineRule="auto"/>
        <w:rPr>
          <w:rFonts w:ascii="Times New Roman" w:eastAsia="Calibri" w:hAnsi="Times New Roman" w:cs="Times New Roman"/>
          <w:color w:val="000000"/>
        </w:rPr>
      </w:pPr>
      <w:r w:rsidRPr="00167426">
        <w:rPr>
          <w:rFonts w:ascii="Times New Roman" w:eastAsia="Calibri" w:hAnsi="Times New Roman" w:cs="Times New Roman"/>
          <w:noProof/>
          <w:color w:val="000000"/>
        </w:rPr>
        <w:t>Kai kurie vaistiniai preparatai gali neigiamai veikti inkstų funkciją ir gali didinti pieno rūgšties acidozės riziką, pvz., NVNU, įskaitant selektyviuosius ciklooksigenazės (COX) II inhibitorius, AKF inhibitoriai, angiotenzino II receptorių blokatoriai ir diuretikai, ypač kilpiniai diuretikai. Pradedant vartoti arba vartojant tokius vaistinius preparatus kartu su metforminu, reikia atidžiai stebėti inkstų funkciją</w:t>
      </w:r>
      <w:r w:rsidRPr="00167426">
        <w:rPr>
          <w:rFonts w:ascii="Times New Roman" w:eastAsia="Calibri" w:hAnsi="Times New Roman" w:cs="Times New Roman"/>
          <w:color w:val="000000"/>
        </w:rPr>
        <w:t>.</w:t>
      </w:r>
    </w:p>
    <w:p w14:paraId="799143AC" w14:textId="77777777" w:rsidR="00721E62" w:rsidRPr="00167426" w:rsidRDefault="00721E62" w:rsidP="00721E62">
      <w:pPr>
        <w:spacing w:after="0" w:line="240" w:lineRule="auto"/>
        <w:rPr>
          <w:rFonts w:ascii="Times New Roman" w:eastAsia="Calibri" w:hAnsi="Times New Roman" w:cs="Times New Roman"/>
          <w:color w:val="000000"/>
        </w:rPr>
      </w:pPr>
    </w:p>
    <w:p w14:paraId="54DE191D" w14:textId="77777777" w:rsidR="00721E62" w:rsidRPr="00167426" w:rsidRDefault="00721E62" w:rsidP="00721E62">
      <w:pPr>
        <w:shd w:val="clear" w:color="auto" w:fill="FFFFFF"/>
        <w:spacing w:after="0" w:line="240" w:lineRule="auto"/>
        <w:rPr>
          <w:rFonts w:ascii="Arial" w:eastAsia="Times New Roman" w:hAnsi="Arial" w:cs="Arial"/>
          <w:color w:val="222222"/>
          <w:lang w:eastAsia="lt-LT"/>
        </w:rPr>
      </w:pPr>
      <w:r w:rsidRPr="00167426">
        <w:rPr>
          <w:rFonts w:ascii="Times New Roman" w:eastAsia="Times New Roman" w:hAnsi="Times New Roman" w:cs="Times New Roman"/>
          <w:i/>
          <w:iCs/>
          <w:color w:val="000000"/>
          <w:lang w:eastAsia="lt-LT"/>
        </w:rPr>
        <w:t xml:space="preserve">Organinių </w:t>
      </w:r>
      <w:proofErr w:type="spellStart"/>
      <w:r w:rsidRPr="00167426">
        <w:rPr>
          <w:rFonts w:ascii="Times New Roman" w:eastAsia="Times New Roman" w:hAnsi="Times New Roman" w:cs="Times New Roman"/>
          <w:i/>
          <w:iCs/>
          <w:color w:val="000000"/>
          <w:lang w:eastAsia="lt-LT"/>
        </w:rPr>
        <w:t>katijonų</w:t>
      </w:r>
      <w:proofErr w:type="spellEnd"/>
      <w:r w:rsidRPr="00167426">
        <w:rPr>
          <w:rFonts w:ascii="Times New Roman" w:eastAsia="Times New Roman" w:hAnsi="Times New Roman" w:cs="Times New Roman"/>
          <w:i/>
          <w:iCs/>
          <w:color w:val="000000"/>
          <w:lang w:eastAsia="lt-LT"/>
        </w:rPr>
        <w:t xml:space="preserve"> </w:t>
      </w:r>
      <w:proofErr w:type="spellStart"/>
      <w:r w:rsidRPr="00167426">
        <w:rPr>
          <w:rFonts w:ascii="Times New Roman" w:eastAsia="Times New Roman" w:hAnsi="Times New Roman" w:cs="Times New Roman"/>
          <w:i/>
          <w:iCs/>
          <w:color w:val="000000"/>
          <w:lang w:eastAsia="lt-LT"/>
        </w:rPr>
        <w:t>pernešikliai</w:t>
      </w:r>
      <w:proofErr w:type="spellEnd"/>
      <w:r w:rsidRPr="00167426">
        <w:rPr>
          <w:rFonts w:ascii="Times New Roman" w:eastAsia="Times New Roman" w:hAnsi="Times New Roman" w:cs="Times New Roman"/>
          <w:i/>
          <w:iCs/>
          <w:color w:val="000000"/>
          <w:lang w:eastAsia="lt-LT"/>
        </w:rPr>
        <w:t xml:space="preserve"> (</w:t>
      </w:r>
      <w:proofErr w:type="spellStart"/>
      <w:r w:rsidRPr="00167426">
        <w:rPr>
          <w:rFonts w:ascii="Times New Roman" w:eastAsia="Times New Roman" w:hAnsi="Times New Roman" w:cs="Times New Roman"/>
          <w:i/>
          <w:iCs/>
          <w:color w:val="000000"/>
          <w:lang w:eastAsia="lt-LT"/>
        </w:rPr>
        <w:t>organic</w:t>
      </w:r>
      <w:proofErr w:type="spellEnd"/>
      <w:r w:rsidRPr="00167426">
        <w:rPr>
          <w:rFonts w:ascii="Times New Roman" w:eastAsia="Times New Roman" w:hAnsi="Times New Roman" w:cs="Times New Roman"/>
          <w:i/>
          <w:iCs/>
          <w:color w:val="000000"/>
          <w:lang w:eastAsia="lt-LT"/>
        </w:rPr>
        <w:t xml:space="preserve"> </w:t>
      </w:r>
      <w:proofErr w:type="spellStart"/>
      <w:r w:rsidRPr="00167426">
        <w:rPr>
          <w:rFonts w:ascii="Times New Roman" w:eastAsia="Times New Roman" w:hAnsi="Times New Roman" w:cs="Times New Roman"/>
          <w:i/>
          <w:iCs/>
          <w:color w:val="000000"/>
          <w:lang w:eastAsia="lt-LT"/>
        </w:rPr>
        <w:t>cation</w:t>
      </w:r>
      <w:proofErr w:type="spellEnd"/>
      <w:r w:rsidRPr="00167426">
        <w:rPr>
          <w:rFonts w:ascii="Times New Roman" w:eastAsia="Times New Roman" w:hAnsi="Times New Roman" w:cs="Times New Roman"/>
          <w:i/>
          <w:iCs/>
          <w:color w:val="000000"/>
          <w:lang w:eastAsia="lt-LT"/>
        </w:rPr>
        <w:t xml:space="preserve"> </w:t>
      </w:r>
      <w:proofErr w:type="spellStart"/>
      <w:r w:rsidRPr="00167426">
        <w:rPr>
          <w:rFonts w:ascii="Times New Roman" w:eastAsia="Times New Roman" w:hAnsi="Times New Roman" w:cs="Times New Roman"/>
          <w:i/>
          <w:iCs/>
          <w:color w:val="000000"/>
          <w:lang w:eastAsia="lt-LT"/>
        </w:rPr>
        <w:t>transporters</w:t>
      </w:r>
      <w:proofErr w:type="spellEnd"/>
      <w:r w:rsidRPr="00167426">
        <w:rPr>
          <w:rFonts w:ascii="Times New Roman" w:eastAsia="Times New Roman" w:hAnsi="Times New Roman" w:cs="Times New Roman"/>
          <w:i/>
          <w:iCs/>
          <w:color w:val="000000"/>
          <w:lang w:eastAsia="lt-LT"/>
        </w:rPr>
        <w:t>, OCT)</w:t>
      </w:r>
    </w:p>
    <w:p w14:paraId="677662A5" w14:textId="77777777" w:rsidR="00721E62" w:rsidRPr="00167426" w:rsidRDefault="00721E62" w:rsidP="00721E62">
      <w:pPr>
        <w:shd w:val="clear" w:color="auto" w:fill="FFFFFF"/>
        <w:spacing w:after="0" w:line="240" w:lineRule="auto"/>
        <w:rPr>
          <w:rFonts w:ascii="Arial" w:eastAsia="Times New Roman" w:hAnsi="Arial" w:cs="Arial"/>
          <w:color w:val="222222"/>
          <w:lang w:eastAsia="lt-LT"/>
        </w:rPr>
      </w:pPr>
      <w:proofErr w:type="spellStart"/>
      <w:r w:rsidRPr="00167426">
        <w:rPr>
          <w:rFonts w:ascii="Times New Roman" w:eastAsia="Times New Roman" w:hAnsi="Times New Roman" w:cs="Times New Roman"/>
          <w:color w:val="000000"/>
          <w:lang w:eastAsia="lt-LT"/>
        </w:rPr>
        <w:t>Metforminas</w:t>
      </w:r>
      <w:proofErr w:type="spellEnd"/>
      <w:r w:rsidRPr="00167426">
        <w:rPr>
          <w:rFonts w:ascii="Times New Roman" w:eastAsia="Times New Roman" w:hAnsi="Times New Roman" w:cs="Times New Roman"/>
          <w:color w:val="000000"/>
          <w:lang w:eastAsia="lt-LT"/>
        </w:rPr>
        <w:t xml:space="preserve"> yra ir </w:t>
      </w:r>
      <w:proofErr w:type="spellStart"/>
      <w:r w:rsidRPr="00167426">
        <w:rPr>
          <w:rFonts w:ascii="Times New Roman" w:eastAsia="Times New Roman" w:hAnsi="Times New Roman" w:cs="Times New Roman"/>
          <w:color w:val="000000"/>
          <w:lang w:eastAsia="lt-LT"/>
        </w:rPr>
        <w:t>pernešiklių</w:t>
      </w:r>
      <w:proofErr w:type="spellEnd"/>
      <w:r w:rsidRPr="00167426">
        <w:rPr>
          <w:rFonts w:ascii="Times New Roman" w:eastAsia="Times New Roman" w:hAnsi="Times New Roman" w:cs="Times New Roman"/>
          <w:color w:val="000000"/>
          <w:lang w:eastAsia="lt-LT"/>
        </w:rPr>
        <w:t xml:space="preserve"> OCT1 ir OCT2 substratas.</w:t>
      </w:r>
    </w:p>
    <w:p w14:paraId="43B35079" w14:textId="77777777" w:rsidR="00721E62" w:rsidRPr="00167426" w:rsidRDefault="00721E62" w:rsidP="00721E62">
      <w:pPr>
        <w:shd w:val="clear" w:color="auto" w:fill="FFFFFF"/>
        <w:spacing w:after="0" w:line="240" w:lineRule="auto"/>
        <w:rPr>
          <w:rFonts w:ascii="Times New Roman" w:eastAsia="Times New Roman" w:hAnsi="Times New Roman" w:cs="Times New Roman"/>
          <w:color w:val="000000"/>
          <w:lang w:eastAsia="lt-LT"/>
        </w:rPr>
      </w:pPr>
    </w:p>
    <w:p w14:paraId="51230773" w14:textId="77777777" w:rsidR="00721E62" w:rsidRPr="00167426" w:rsidRDefault="00721E62" w:rsidP="00721E62">
      <w:pPr>
        <w:shd w:val="clear" w:color="auto" w:fill="FFFFFF"/>
        <w:spacing w:after="0" w:line="240" w:lineRule="auto"/>
        <w:rPr>
          <w:rFonts w:ascii="Times New Roman" w:eastAsia="Times New Roman" w:hAnsi="Times New Roman" w:cs="Times New Roman"/>
          <w:color w:val="000000"/>
          <w:lang w:eastAsia="lt-LT"/>
        </w:rPr>
      </w:pPr>
      <w:r w:rsidRPr="00167426">
        <w:rPr>
          <w:rFonts w:ascii="Times New Roman" w:eastAsia="Times New Roman" w:hAnsi="Times New Roman" w:cs="Times New Roman"/>
          <w:color w:val="000000"/>
          <w:lang w:eastAsia="lt-LT"/>
        </w:rPr>
        <w:t>Metformino vartojant kartu su:</w:t>
      </w:r>
    </w:p>
    <w:p w14:paraId="47E1AA48" w14:textId="77777777" w:rsidR="00721E62" w:rsidRPr="00167426" w:rsidRDefault="00721E62" w:rsidP="00721E62">
      <w:pPr>
        <w:shd w:val="clear" w:color="auto" w:fill="FFFFFF"/>
        <w:spacing w:after="0" w:line="240" w:lineRule="auto"/>
        <w:rPr>
          <w:rFonts w:ascii="Times New Roman" w:eastAsia="Times New Roman" w:hAnsi="Times New Roman" w:cs="Times New Roman"/>
          <w:color w:val="000000"/>
          <w:lang w:eastAsia="lt-LT"/>
        </w:rPr>
      </w:pPr>
      <w:r w:rsidRPr="00167426">
        <w:rPr>
          <w:rFonts w:ascii="Times New Roman" w:eastAsia="Times New Roman" w:hAnsi="Times New Roman" w:cs="Times New Roman"/>
          <w:color w:val="000000"/>
          <w:lang w:eastAsia="lt-LT"/>
        </w:rPr>
        <w:t xml:space="preserve">• OCT1 inhibitoriais (pvz., </w:t>
      </w:r>
      <w:proofErr w:type="spellStart"/>
      <w:r w:rsidRPr="00167426">
        <w:rPr>
          <w:rFonts w:ascii="Times New Roman" w:eastAsia="Times New Roman" w:hAnsi="Times New Roman" w:cs="Times New Roman"/>
          <w:color w:val="000000"/>
          <w:lang w:eastAsia="lt-LT"/>
        </w:rPr>
        <w:t>verapamiliu</w:t>
      </w:r>
      <w:proofErr w:type="spellEnd"/>
      <w:r w:rsidRPr="00167426">
        <w:rPr>
          <w:rFonts w:ascii="Times New Roman" w:eastAsia="Times New Roman" w:hAnsi="Times New Roman" w:cs="Times New Roman"/>
          <w:color w:val="000000"/>
          <w:lang w:eastAsia="lt-LT"/>
        </w:rPr>
        <w:t xml:space="preserve">), gali sumažėti </w:t>
      </w:r>
      <w:proofErr w:type="spellStart"/>
      <w:r w:rsidRPr="00167426">
        <w:rPr>
          <w:rFonts w:ascii="Times New Roman" w:eastAsia="Times New Roman" w:hAnsi="Times New Roman" w:cs="Times New Roman"/>
          <w:color w:val="000000"/>
          <w:lang w:eastAsia="lt-LT"/>
        </w:rPr>
        <w:t>metformino</w:t>
      </w:r>
      <w:proofErr w:type="spellEnd"/>
      <w:r w:rsidRPr="00167426">
        <w:rPr>
          <w:rFonts w:ascii="Times New Roman" w:eastAsia="Times New Roman" w:hAnsi="Times New Roman" w:cs="Times New Roman"/>
          <w:color w:val="000000"/>
          <w:lang w:eastAsia="lt-LT"/>
        </w:rPr>
        <w:t xml:space="preserve"> veiksmingumas;</w:t>
      </w:r>
    </w:p>
    <w:p w14:paraId="374E6E63" w14:textId="77777777" w:rsidR="00721E62" w:rsidRPr="00167426" w:rsidRDefault="00721E62" w:rsidP="00721E62">
      <w:pPr>
        <w:shd w:val="clear" w:color="auto" w:fill="FFFFFF"/>
        <w:spacing w:after="0" w:line="240" w:lineRule="auto"/>
        <w:rPr>
          <w:rFonts w:ascii="Times New Roman" w:eastAsia="Times New Roman" w:hAnsi="Times New Roman" w:cs="Times New Roman"/>
          <w:color w:val="000000"/>
          <w:lang w:eastAsia="lt-LT"/>
        </w:rPr>
      </w:pPr>
      <w:r w:rsidRPr="00167426">
        <w:rPr>
          <w:rFonts w:ascii="Times New Roman" w:eastAsia="Times New Roman" w:hAnsi="Times New Roman" w:cs="Times New Roman"/>
          <w:color w:val="000000"/>
          <w:lang w:eastAsia="lt-LT"/>
        </w:rPr>
        <w:t xml:space="preserve">• OCT1 </w:t>
      </w:r>
      <w:proofErr w:type="spellStart"/>
      <w:r w:rsidRPr="00167426">
        <w:rPr>
          <w:rFonts w:ascii="Times New Roman" w:eastAsia="Times New Roman" w:hAnsi="Times New Roman" w:cs="Times New Roman"/>
          <w:color w:val="000000"/>
          <w:lang w:eastAsia="lt-LT"/>
        </w:rPr>
        <w:t>induktoriais</w:t>
      </w:r>
      <w:proofErr w:type="spellEnd"/>
      <w:r w:rsidRPr="00167426">
        <w:rPr>
          <w:rFonts w:ascii="Times New Roman" w:eastAsia="Times New Roman" w:hAnsi="Times New Roman" w:cs="Times New Roman"/>
          <w:color w:val="000000"/>
          <w:lang w:eastAsia="lt-LT"/>
        </w:rPr>
        <w:t xml:space="preserve"> (pvz., </w:t>
      </w:r>
      <w:proofErr w:type="spellStart"/>
      <w:r w:rsidRPr="00167426">
        <w:rPr>
          <w:rFonts w:ascii="Times New Roman" w:eastAsia="Times New Roman" w:hAnsi="Times New Roman" w:cs="Times New Roman"/>
          <w:color w:val="000000"/>
          <w:lang w:eastAsia="lt-LT"/>
        </w:rPr>
        <w:t>rifampicinu</w:t>
      </w:r>
      <w:proofErr w:type="spellEnd"/>
      <w:r w:rsidRPr="00167426">
        <w:rPr>
          <w:rFonts w:ascii="Times New Roman" w:eastAsia="Times New Roman" w:hAnsi="Times New Roman" w:cs="Times New Roman"/>
          <w:color w:val="000000"/>
          <w:lang w:eastAsia="lt-LT"/>
        </w:rPr>
        <w:t xml:space="preserve">), gali padidėti </w:t>
      </w:r>
      <w:proofErr w:type="spellStart"/>
      <w:r w:rsidRPr="00167426">
        <w:rPr>
          <w:rFonts w:ascii="Times New Roman" w:eastAsia="Times New Roman" w:hAnsi="Times New Roman" w:cs="Times New Roman"/>
          <w:color w:val="000000"/>
          <w:lang w:eastAsia="lt-LT"/>
        </w:rPr>
        <w:t>metformino</w:t>
      </w:r>
      <w:proofErr w:type="spellEnd"/>
      <w:r w:rsidRPr="00167426">
        <w:rPr>
          <w:rFonts w:ascii="Times New Roman" w:eastAsia="Times New Roman" w:hAnsi="Times New Roman" w:cs="Times New Roman"/>
          <w:color w:val="000000"/>
          <w:lang w:eastAsia="lt-LT"/>
        </w:rPr>
        <w:t xml:space="preserve"> absorbcija virškinimo trakte ir veiksmingumas;</w:t>
      </w:r>
    </w:p>
    <w:p w14:paraId="56EDAAD3" w14:textId="77777777" w:rsidR="00721E62" w:rsidRPr="00167426" w:rsidRDefault="00721E62" w:rsidP="00721E62">
      <w:pPr>
        <w:shd w:val="clear" w:color="auto" w:fill="FFFFFF"/>
        <w:spacing w:after="0" w:line="240" w:lineRule="auto"/>
        <w:rPr>
          <w:rFonts w:ascii="Arial" w:eastAsia="Times New Roman" w:hAnsi="Arial" w:cs="Arial"/>
          <w:color w:val="222222"/>
          <w:lang w:eastAsia="lt-LT"/>
        </w:rPr>
      </w:pPr>
      <w:r w:rsidRPr="00167426">
        <w:rPr>
          <w:rFonts w:ascii="Times New Roman" w:eastAsia="Times New Roman" w:hAnsi="Times New Roman" w:cs="Times New Roman"/>
          <w:color w:val="000000"/>
          <w:lang w:eastAsia="lt-LT"/>
        </w:rPr>
        <w:t xml:space="preserve">• OCT2 inhibitoriais (pvz., </w:t>
      </w:r>
      <w:proofErr w:type="spellStart"/>
      <w:r w:rsidRPr="00167426">
        <w:rPr>
          <w:rFonts w:ascii="Times New Roman" w:eastAsia="Times New Roman" w:hAnsi="Times New Roman" w:cs="Times New Roman"/>
          <w:color w:val="000000"/>
          <w:lang w:eastAsia="lt-LT"/>
        </w:rPr>
        <w:t>cimetidinu</w:t>
      </w:r>
      <w:proofErr w:type="spellEnd"/>
      <w:r w:rsidRPr="00167426">
        <w:rPr>
          <w:rFonts w:ascii="Times New Roman" w:eastAsia="Times New Roman" w:hAnsi="Times New Roman" w:cs="Times New Roman"/>
          <w:color w:val="000000"/>
          <w:lang w:eastAsia="lt-LT"/>
        </w:rPr>
        <w:t xml:space="preserve">, </w:t>
      </w:r>
      <w:proofErr w:type="spellStart"/>
      <w:r w:rsidRPr="00167426">
        <w:rPr>
          <w:rFonts w:ascii="Times New Roman" w:eastAsia="Times New Roman" w:hAnsi="Times New Roman" w:cs="Times New Roman"/>
          <w:color w:val="000000"/>
          <w:lang w:eastAsia="lt-LT"/>
        </w:rPr>
        <w:t>dolutegraviru</w:t>
      </w:r>
      <w:proofErr w:type="spellEnd"/>
      <w:r w:rsidRPr="00167426">
        <w:rPr>
          <w:rFonts w:ascii="Times New Roman" w:eastAsia="Times New Roman" w:hAnsi="Times New Roman" w:cs="Times New Roman"/>
          <w:color w:val="000000"/>
          <w:lang w:eastAsia="lt-LT"/>
        </w:rPr>
        <w:t xml:space="preserve">, </w:t>
      </w:r>
      <w:proofErr w:type="spellStart"/>
      <w:r w:rsidRPr="00167426">
        <w:rPr>
          <w:rFonts w:ascii="Times New Roman" w:eastAsia="Times New Roman" w:hAnsi="Times New Roman" w:cs="Times New Roman"/>
          <w:color w:val="000000"/>
          <w:lang w:eastAsia="lt-LT"/>
        </w:rPr>
        <w:t>ranolazinu</w:t>
      </w:r>
      <w:proofErr w:type="spellEnd"/>
      <w:r w:rsidRPr="00167426">
        <w:rPr>
          <w:rFonts w:ascii="Times New Roman" w:eastAsia="Times New Roman" w:hAnsi="Times New Roman" w:cs="Times New Roman"/>
          <w:color w:val="000000"/>
          <w:lang w:eastAsia="lt-LT"/>
        </w:rPr>
        <w:t xml:space="preserve">, </w:t>
      </w:r>
      <w:proofErr w:type="spellStart"/>
      <w:r w:rsidRPr="00167426">
        <w:rPr>
          <w:rFonts w:ascii="Times New Roman" w:eastAsia="Times New Roman" w:hAnsi="Times New Roman" w:cs="Times New Roman"/>
          <w:color w:val="000000"/>
          <w:lang w:eastAsia="lt-LT"/>
        </w:rPr>
        <w:t>trimetoprimu</w:t>
      </w:r>
      <w:proofErr w:type="spellEnd"/>
      <w:r w:rsidRPr="00167426">
        <w:rPr>
          <w:rFonts w:ascii="Times New Roman" w:eastAsia="Times New Roman" w:hAnsi="Times New Roman" w:cs="Times New Roman"/>
          <w:color w:val="000000"/>
          <w:lang w:eastAsia="lt-LT"/>
        </w:rPr>
        <w:t xml:space="preserve">, </w:t>
      </w:r>
      <w:proofErr w:type="spellStart"/>
      <w:r w:rsidRPr="00167426">
        <w:rPr>
          <w:rFonts w:ascii="Times New Roman" w:eastAsia="Times New Roman" w:hAnsi="Times New Roman" w:cs="Times New Roman"/>
          <w:color w:val="000000"/>
          <w:lang w:eastAsia="lt-LT"/>
        </w:rPr>
        <w:t>vandetanibu</w:t>
      </w:r>
      <w:proofErr w:type="spellEnd"/>
      <w:r w:rsidRPr="00167426">
        <w:rPr>
          <w:rFonts w:ascii="Times New Roman" w:eastAsia="Times New Roman" w:hAnsi="Times New Roman" w:cs="Times New Roman"/>
          <w:color w:val="000000"/>
          <w:lang w:eastAsia="lt-LT"/>
        </w:rPr>
        <w:t xml:space="preserve">, </w:t>
      </w:r>
      <w:proofErr w:type="spellStart"/>
      <w:r w:rsidRPr="00167426">
        <w:rPr>
          <w:rFonts w:ascii="Times New Roman" w:eastAsia="Times New Roman" w:hAnsi="Times New Roman" w:cs="Times New Roman"/>
          <w:color w:val="000000"/>
          <w:lang w:eastAsia="lt-LT"/>
        </w:rPr>
        <w:t>izavukonazolu</w:t>
      </w:r>
      <w:proofErr w:type="spellEnd"/>
      <w:r w:rsidRPr="00167426">
        <w:rPr>
          <w:rFonts w:ascii="Times New Roman" w:eastAsia="Times New Roman" w:hAnsi="Times New Roman" w:cs="Times New Roman"/>
          <w:color w:val="000000"/>
          <w:lang w:eastAsia="lt-LT"/>
        </w:rPr>
        <w:t>), gali sumažėti metformino eliminacija per inkstus ir todėl padidėti metformino koncentracija plazmoje;</w:t>
      </w:r>
    </w:p>
    <w:p w14:paraId="76BF38D7" w14:textId="77777777" w:rsidR="00721E62" w:rsidRPr="00167426" w:rsidRDefault="00721E62" w:rsidP="00721E62">
      <w:pPr>
        <w:shd w:val="clear" w:color="auto" w:fill="FFFFFF"/>
        <w:spacing w:after="0" w:line="240" w:lineRule="auto"/>
        <w:rPr>
          <w:rFonts w:ascii="Arial" w:eastAsia="Times New Roman" w:hAnsi="Arial" w:cs="Arial"/>
          <w:color w:val="222222"/>
          <w:lang w:eastAsia="lt-LT"/>
        </w:rPr>
      </w:pPr>
      <w:r w:rsidRPr="00167426">
        <w:rPr>
          <w:rFonts w:ascii="Times New Roman" w:eastAsia="Times New Roman" w:hAnsi="Times New Roman" w:cs="Times New Roman"/>
          <w:color w:val="000000"/>
          <w:lang w:eastAsia="lt-LT"/>
        </w:rPr>
        <w:t xml:space="preserve">• ir OCT1, ir OCT2 inhibitoriais (pvz., </w:t>
      </w:r>
      <w:proofErr w:type="spellStart"/>
      <w:r w:rsidRPr="00167426">
        <w:rPr>
          <w:rFonts w:ascii="Times New Roman" w:eastAsia="Times New Roman" w:hAnsi="Times New Roman" w:cs="Times New Roman"/>
          <w:color w:val="000000"/>
          <w:lang w:eastAsia="lt-LT"/>
        </w:rPr>
        <w:t>krizotinibu</w:t>
      </w:r>
      <w:proofErr w:type="spellEnd"/>
      <w:r w:rsidRPr="00167426">
        <w:rPr>
          <w:rFonts w:ascii="Times New Roman" w:eastAsia="Times New Roman" w:hAnsi="Times New Roman" w:cs="Times New Roman"/>
          <w:color w:val="000000"/>
          <w:lang w:eastAsia="lt-LT"/>
        </w:rPr>
        <w:t xml:space="preserve">, </w:t>
      </w:r>
      <w:proofErr w:type="spellStart"/>
      <w:r w:rsidRPr="00167426">
        <w:rPr>
          <w:rFonts w:ascii="Times New Roman" w:eastAsia="Times New Roman" w:hAnsi="Times New Roman" w:cs="Times New Roman"/>
          <w:color w:val="000000"/>
          <w:lang w:eastAsia="lt-LT"/>
        </w:rPr>
        <w:t>olaparibu</w:t>
      </w:r>
      <w:proofErr w:type="spellEnd"/>
      <w:r w:rsidRPr="00167426">
        <w:rPr>
          <w:rFonts w:ascii="Times New Roman" w:eastAsia="Times New Roman" w:hAnsi="Times New Roman" w:cs="Times New Roman"/>
          <w:color w:val="000000"/>
          <w:lang w:eastAsia="lt-LT"/>
        </w:rPr>
        <w:t>), gali sumažėti metformino veiksmingumas ir eliminacija per inkstus.</w:t>
      </w:r>
    </w:p>
    <w:p w14:paraId="20F4884B" w14:textId="77777777" w:rsidR="00721E62" w:rsidRPr="00167426" w:rsidRDefault="00721E62" w:rsidP="00721E62">
      <w:pPr>
        <w:shd w:val="clear" w:color="auto" w:fill="FFFFFF"/>
        <w:spacing w:after="0" w:line="240" w:lineRule="auto"/>
        <w:rPr>
          <w:rFonts w:ascii="Times New Roman" w:eastAsia="Times New Roman" w:hAnsi="Times New Roman" w:cs="Times New Roman"/>
          <w:color w:val="000000"/>
          <w:lang w:eastAsia="lt-LT"/>
        </w:rPr>
      </w:pPr>
    </w:p>
    <w:p w14:paraId="601D6635" w14:textId="77777777" w:rsidR="00721E62" w:rsidRPr="00167426" w:rsidRDefault="00721E62" w:rsidP="00721E62">
      <w:pPr>
        <w:spacing w:after="0" w:line="240" w:lineRule="auto"/>
        <w:rPr>
          <w:rFonts w:ascii="Times New Roman" w:eastAsia="Times New Roman" w:hAnsi="Times New Roman" w:cs="Times New Roman"/>
          <w:noProof/>
          <w:color w:val="000000"/>
        </w:rPr>
      </w:pPr>
      <w:r w:rsidRPr="00167426">
        <w:rPr>
          <w:rFonts w:ascii="Times New Roman" w:eastAsia="Times New Roman" w:hAnsi="Times New Roman" w:cs="Times New Roman"/>
          <w:noProof/>
          <w:color w:val="000000"/>
        </w:rPr>
        <w:t>Dėl to, minėtų vaistinių preparatų vartojant kartu su metforminu, rekomenduojama imtis atsargumo priemonių (ypač jei paciento inkstų funkcija sutrikusi), nes gali padidėti metformino koncentracija plazmoje. Jei reikia, galima apsvarstyti metformino dozės koregavimo reikalingumą, nes kadangi OCT inhibitoriai ir induktoriai gali keisti metformino veiksmingumą.</w:t>
      </w:r>
    </w:p>
    <w:p w14:paraId="62E6EB99" w14:textId="77777777" w:rsidR="00721E62" w:rsidRPr="00167426" w:rsidRDefault="00721E62" w:rsidP="00721E62">
      <w:pPr>
        <w:spacing w:after="0" w:line="240" w:lineRule="auto"/>
        <w:rPr>
          <w:rFonts w:ascii="Times New Roman" w:eastAsia="Calibri" w:hAnsi="Times New Roman" w:cs="Times New Roman"/>
          <w:color w:val="000000"/>
        </w:rPr>
      </w:pPr>
    </w:p>
    <w:p w14:paraId="4FE93F72"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Vaistiniai preparatai, pasižymintys hiperglikeminiu poveikiu (tokie kaip sisteminio ir vietinio naudojimo gliukokortikoidai ir simpatomimetikai). </w:t>
      </w:r>
    </w:p>
    <w:p w14:paraId="4233E3B6"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Tokiais atvejais būtina dažniau tirti gliukozės kiekį kraujyje, ypač pradėjus gydymą. Prireikus, metformino dozę galima koreguoti gydymo metu atitinkamais vaistiniais preparatais ir baigus gydymą jais.</w:t>
      </w:r>
    </w:p>
    <w:p w14:paraId="5BB39B27" w14:textId="77777777" w:rsidR="00721E62" w:rsidRPr="00167426" w:rsidRDefault="00721E62" w:rsidP="00721E62">
      <w:pPr>
        <w:spacing w:after="0" w:line="240" w:lineRule="auto"/>
        <w:rPr>
          <w:rFonts w:ascii="Times New Roman" w:eastAsia="Times New Roman" w:hAnsi="Times New Roman" w:cs="Times New Roman"/>
          <w:noProof/>
        </w:rPr>
      </w:pPr>
    </w:p>
    <w:p w14:paraId="1453FF7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Diuretikai, ypač kilpiniai diuretikai, gali didinti pieno rūgšties acidozės pavojų, nes jie gali bloginti inkstų funkciją.</w:t>
      </w:r>
    </w:p>
    <w:p w14:paraId="757B1E1C" w14:textId="77777777" w:rsidR="00721E62" w:rsidRPr="00167426" w:rsidRDefault="00721E62" w:rsidP="00721E62">
      <w:pPr>
        <w:spacing w:after="0" w:line="240" w:lineRule="auto"/>
        <w:rPr>
          <w:rFonts w:ascii="Times New Roman" w:eastAsia="Times New Roman" w:hAnsi="Times New Roman" w:cs="Times New Roman"/>
          <w:noProof/>
        </w:rPr>
      </w:pPr>
    </w:p>
    <w:p w14:paraId="0F3F21B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AKF inhibitoriai gali sumažinti gliukozės kiekį kraujo serume. Prireikus, vaistinių preparatų nuo cukrinio diabeto dozę galima koreguoti tuo metu, kai skiriama kitų vaistinių preparatų ir baigus gydymą jais.</w:t>
      </w:r>
    </w:p>
    <w:p w14:paraId="03FE3C63" w14:textId="77777777" w:rsidR="00721E62" w:rsidRPr="00167426" w:rsidRDefault="00721E62" w:rsidP="00721E62">
      <w:pPr>
        <w:spacing w:after="0" w:line="240" w:lineRule="auto"/>
        <w:rPr>
          <w:rFonts w:ascii="Times New Roman" w:eastAsia="Times New Roman" w:hAnsi="Times New Roman" w:cs="Times New Roman"/>
          <w:noProof/>
        </w:rPr>
      </w:pPr>
    </w:p>
    <w:p w14:paraId="4B5F4495"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232"/>
      <w:bookmarkStart w:id="25" w:name="_Toc129243107"/>
      <w:r w:rsidRPr="00167426">
        <w:rPr>
          <w:rFonts w:ascii="Times New Roman" w:eastAsia="Times New Roman" w:hAnsi="Times New Roman" w:cs="Times New Roman"/>
          <w:b/>
          <w:kern w:val="28"/>
        </w:rPr>
        <w:t>4.6</w:t>
      </w:r>
      <w:r w:rsidRPr="00167426">
        <w:rPr>
          <w:rFonts w:ascii="Times New Roman" w:eastAsia="Times New Roman" w:hAnsi="Times New Roman" w:cs="Times New Roman"/>
          <w:b/>
          <w:kern w:val="28"/>
        </w:rPr>
        <w:tab/>
        <w:t>Vaisingumas, nėštumo ir žindymo laikotarpis</w:t>
      </w:r>
      <w:bookmarkEnd w:id="24"/>
      <w:bookmarkEnd w:id="25"/>
    </w:p>
    <w:p w14:paraId="20D6DED3" w14:textId="77777777" w:rsidR="00721E62" w:rsidRPr="00167426" w:rsidRDefault="00721E62" w:rsidP="00721E62">
      <w:pPr>
        <w:spacing w:after="0" w:line="240" w:lineRule="auto"/>
        <w:rPr>
          <w:rFonts w:ascii="Times New Roman" w:eastAsia="Times New Roman" w:hAnsi="Times New Roman" w:cs="Times New Roman"/>
          <w:noProof/>
        </w:rPr>
      </w:pPr>
    </w:p>
    <w:p w14:paraId="6E2EFE32" w14:textId="77777777" w:rsidR="00721E62" w:rsidRPr="00167426" w:rsidRDefault="00721E62" w:rsidP="00721E62">
      <w:pPr>
        <w:spacing w:after="0" w:line="240" w:lineRule="auto"/>
        <w:rPr>
          <w:rFonts w:ascii="Times New Roman" w:eastAsia="Times New Roman" w:hAnsi="Times New Roman" w:cs="Times New Roman"/>
          <w:noProof/>
          <w:u w:val="single"/>
        </w:rPr>
      </w:pPr>
      <w:bookmarkStart w:id="26" w:name="_Toc129243233"/>
      <w:bookmarkStart w:id="27" w:name="_Toc129243108"/>
      <w:r w:rsidRPr="00167426">
        <w:rPr>
          <w:rFonts w:ascii="Times New Roman" w:eastAsia="Times New Roman" w:hAnsi="Times New Roman" w:cs="Times New Roman"/>
          <w:noProof/>
          <w:u w:val="single"/>
        </w:rPr>
        <w:t>Nėštumas</w:t>
      </w:r>
    </w:p>
    <w:p w14:paraId="1BDAB13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Nekontroliuojamas diabetas nėštumo metu (gestacinis ar pastovus) yra susijęs su padidėjusia sklaidos trūkumų ir perinatalinio mirtingumo rizika.</w:t>
      </w:r>
    </w:p>
    <w:p w14:paraId="2FCC3D0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Riboti metformino vartojimo nėštumo metu duomenys nenustatė padidėjusios sklaidos trūkumų rizikos.</w:t>
      </w:r>
    </w:p>
    <w:p w14:paraId="494D1C8A" w14:textId="77777777" w:rsidR="00721E62" w:rsidRPr="00167426" w:rsidRDefault="00721E62" w:rsidP="00721E62">
      <w:pPr>
        <w:spacing w:after="0" w:line="240" w:lineRule="auto"/>
        <w:rPr>
          <w:rFonts w:ascii="Times New Roman" w:eastAsia="Times New Roman" w:hAnsi="Times New Roman" w:cs="Times New Roman"/>
          <w:noProof/>
        </w:rPr>
      </w:pPr>
    </w:p>
    <w:p w14:paraId="2E4CB76C"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Tyrimai su gyvūnais kenksmingo poveikio nėštumo eigai, embriono ar vaisiaus vystymuisi, gimdymui ar postnataliniam vystymuisi neparodė (žr. 5.3 skyrių).</w:t>
      </w:r>
    </w:p>
    <w:p w14:paraId="5025632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Planuojant pastoti  arba jau pastojus, cukrinio diabeto gydyti metforminu nerekomenduojama; norint palaikyti kiek galima artimesnes normai gliukozės koncentracijas kraujyje ir sumažinti vaisiaus raidos sutrikimų riziką, reikia vartoti insuliną. </w:t>
      </w:r>
    </w:p>
    <w:p w14:paraId="455AB759" w14:textId="77777777" w:rsidR="00721E62" w:rsidRPr="00167426" w:rsidRDefault="00721E62" w:rsidP="00721E62">
      <w:pPr>
        <w:spacing w:after="0" w:line="240" w:lineRule="auto"/>
        <w:rPr>
          <w:rFonts w:ascii="Times New Roman" w:eastAsia="Times New Roman" w:hAnsi="Times New Roman" w:cs="Times New Roman"/>
          <w:noProof/>
        </w:rPr>
      </w:pPr>
    </w:p>
    <w:p w14:paraId="4438B0CA"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Žindymas</w:t>
      </w:r>
    </w:p>
    <w:p w14:paraId="4DE31EF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Metformino išsiskiria su motinos pienu. Kokio nors metformino poveikio žindančių motinų naujagimiams ar kūdikiams nenustatyta. Kadangi turimi duomenys riboti, metformino vartojimo metu žindymas nerekomenduojamas. Sprendimas dėl žindymo nutraukimo turi būti priimamas įvertinus žindymo teikiamą naudą ir potencialiai galimą nepageidaujamo poveikio kūdikiui atsiradimo riziką.</w:t>
      </w:r>
    </w:p>
    <w:p w14:paraId="1D277439" w14:textId="77777777" w:rsidR="00721E62" w:rsidRPr="00167426" w:rsidRDefault="00721E62" w:rsidP="00721E62">
      <w:pPr>
        <w:spacing w:after="0" w:line="240" w:lineRule="auto"/>
        <w:rPr>
          <w:rFonts w:ascii="Times New Roman" w:eastAsia="Times New Roman" w:hAnsi="Times New Roman" w:cs="Times New Roman"/>
          <w:noProof/>
        </w:rPr>
      </w:pPr>
    </w:p>
    <w:p w14:paraId="0DA272AC"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Vaisingumas</w:t>
      </w:r>
    </w:p>
    <w:p w14:paraId="2C15DA4C" w14:textId="6D545BAF"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Skiriant metformino žiurkių patinams ir patelėms 600</w:t>
      </w:r>
      <w:r w:rsidR="00C848DE"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mg/kg kūno masės (atsižvelgiant į kūno paviršiaus plotą, tai maždaug tris kartus didesnė nei didžiausia rekomenduojama žmogaus dozė) kokio nors poveikio gyvūnų vaisingumui nenustatyta.</w:t>
      </w:r>
    </w:p>
    <w:p w14:paraId="5D6456B8" w14:textId="77777777" w:rsidR="00721E62" w:rsidRPr="00167426" w:rsidRDefault="00721E62" w:rsidP="00721E62">
      <w:pPr>
        <w:spacing w:after="0" w:line="240" w:lineRule="auto"/>
        <w:rPr>
          <w:rFonts w:ascii="Times New Roman" w:eastAsia="Times New Roman" w:hAnsi="Times New Roman" w:cs="Times New Roman"/>
          <w:noProof/>
        </w:rPr>
      </w:pPr>
    </w:p>
    <w:p w14:paraId="6D5FCB20"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167426">
        <w:rPr>
          <w:rFonts w:ascii="Times New Roman" w:eastAsia="Times New Roman" w:hAnsi="Times New Roman" w:cs="Times New Roman"/>
          <w:b/>
          <w:kern w:val="28"/>
        </w:rPr>
        <w:t>4.7</w:t>
      </w:r>
      <w:r w:rsidRPr="00167426">
        <w:rPr>
          <w:rFonts w:ascii="Times New Roman" w:eastAsia="Times New Roman" w:hAnsi="Times New Roman" w:cs="Times New Roman"/>
          <w:b/>
          <w:kern w:val="28"/>
        </w:rPr>
        <w:tab/>
        <w:t>Poveikis gebėjimui vairuoti ir valdyti mechanizmus</w:t>
      </w:r>
      <w:bookmarkEnd w:id="26"/>
      <w:bookmarkEnd w:id="27"/>
    </w:p>
    <w:p w14:paraId="0F007540" w14:textId="77777777" w:rsidR="00721E62" w:rsidRPr="00167426" w:rsidRDefault="00721E62" w:rsidP="00721E62">
      <w:pPr>
        <w:spacing w:after="0" w:line="240" w:lineRule="auto"/>
        <w:rPr>
          <w:rFonts w:ascii="Times New Roman" w:eastAsia="Times New Roman" w:hAnsi="Times New Roman" w:cs="Times New Roman"/>
          <w:noProof/>
        </w:rPr>
      </w:pPr>
    </w:p>
    <w:p w14:paraId="1F9EDE03"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Metformino monoterapija hipoglikemijos nesukelia, todėl Metformin Ingen Pharma neturi įtakos vairavimui, ar mechanizmų valdymui (arba šis poveikis yra nežymus). </w:t>
      </w:r>
    </w:p>
    <w:p w14:paraId="2CB7D0B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Tačiau reikia atkreipti pacientų dėmesį į galimą hipoglikemijos pavojų, kai metformino vartojama kartu su kitais vaistiniais preparatais nuo cukrinio diabeto (pvz., sulfonilkarbamido dariniais, insulinu ar meglitinidais).</w:t>
      </w:r>
    </w:p>
    <w:p w14:paraId="22CDC13D" w14:textId="77777777" w:rsidR="00721E62" w:rsidRPr="00167426" w:rsidRDefault="00721E62" w:rsidP="00721E62">
      <w:pPr>
        <w:spacing w:after="0" w:line="240" w:lineRule="auto"/>
        <w:rPr>
          <w:rFonts w:ascii="Times New Roman" w:eastAsia="Times New Roman" w:hAnsi="Times New Roman" w:cs="Times New Roman"/>
          <w:noProof/>
        </w:rPr>
      </w:pPr>
    </w:p>
    <w:p w14:paraId="4A7AF7B5"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234"/>
      <w:bookmarkStart w:id="29" w:name="_Toc129243109"/>
      <w:r w:rsidRPr="00167426">
        <w:rPr>
          <w:rFonts w:ascii="Times New Roman" w:eastAsia="Times New Roman" w:hAnsi="Times New Roman" w:cs="Times New Roman"/>
          <w:b/>
          <w:kern w:val="28"/>
        </w:rPr>
        <w:lastRenderedPageBreak/>
        <w:t>4.8</w:t>
      </w:r>
      <w:r w:rsidRPr="00167426">
        <w:rPr>
          <w:rFonts w:ascii="Times New Roman" w:eastAsia="Times New Roman" w:hAnsi="Times New Roman" w:cs="Times New Roman"/>
          <w:b/>
          <w:kern w:val="28"/>
        </w:rPr>
        <w:tab/>
        <w:t>Nepageidaujamas poveikis</w:t>
      </w:r>
      <w:bookmarkEnd w:id="28"/>
      <w:bookmarkEnd w:id="29"/>
    </w:p>
    <w:p w14:paraId="6A7DBD95"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74DEED5E" w14:textId="073C6E52"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Nepageidaujamo poveikio dažnis apibūdinamas taip: labai dažnas (≥ 1/10), dažnas (nuo ≥ 1/100 iki &lt; 1/10), nedažnas (nuo ≥ 1/1</w:t>
      </w:r>
      <w:r w:rsidR="00167426">
        <w:rPr>
          <w:rFonts w:ascii="Times New Roman" w:eastAsia="Times New Roman" w:hAnsi="Times New Roman" w:cs="Times New Roman"/>
          <w:noProof/>
        </w:rPr>
        <w:t> </w:t>
      </w:r>
      <w:r w:rsidRPr="00167426">
        <w:rPr>
          <w:rFonts w:ascii="Times New Roman" w:eastAsia="Times New Roman" w:hAnsi="Times New Roman" w:cs="Times New Roman"/>
          <w:noProof/>
        </w:rPr>
        <w:t>000 iki &lt; 1/100), retas (nuo ≥ 1/10</w:t>
      </w:r>
      <w:r w:rsidR="00167426">
        <w:rPr>
          <w:rFonts w:ascii="Times New Roman" w:eastAsia="Times New Roman" w:hAnsi="Times New Roman" w:cs="Times New Roman"/>
          <w:noProof/>
        </w:rPr>
        <w:t> </w:t>
      </w:r>
      <w:r w:rsidRPr="00167426">
        <w:rPr>
          <w:rFonts w:ascii="Times New Roman" w:eastAsia="Times New Roman" w:hAnsi="Times New Roman" w:cs="Times New Roman"/>
          <w:noProof/>
        </w:rPr>
        <w:t>000 iki &lt; 1/1</w:t>
      </w:r>
      <w:r w:rsidR="00167426">
        <w:rPr>
          <w:rFonts w:ascii="Times New Roman" w:eastAsia="Times New Roman" w:hAnsi="Times New Roman" w:cs="Times New Roman"/>
          <w:noProof/>
        </w:rPr>
        <w:t> </w:t>
      </w:r>
      <w:r w:rsidRPr="00167426">
        <w:rPr>
          <w:rFonts w:ascii="Times New Roman" w:eastAsia="Times New Roman" w:hAnsi="Times New Roman" w:cs="Times New Roman"/>
          <w:noProof/>
        </w:rPr>
        <w:t>000), labai retas (&lt; 1/10</w:t>
      </w:r>
      <w:r w:rsidR="00167426">
        <w:rPr>
          <w:rFonts w:ascii="Times New Roman" w:eastAsia="Times New Roman" w:hAnsi="Times New Roman" w:cs="Times New Roman"/>
          <w:noProof/>
        </w:rPr>
        <w:t> </w:t>
      </w:r>
      <w:r w:rsidRPr="00167426">
        <w:rPr>
          <w:rFonts w:ascii="Times New Roman" w:eastAsia="Times New Roman" w:hAnsi="Times New Roman" w:cs="Times New Roman"/>
          <w:noProof/>
        </w:rPr>
        <w:t xml:space="preserve">000) ir nežinomas (negali būti apskaičiuotas pagal turimus duomenis). </w:t>
      </w:r>
    </w:p>
    <w:p w14:paraId="27453319" w14:textId="77777777" w:rsidR="00721E62" w:rsidRPr="00167426" w:rsidRDefault="00721E62" w:rsidP="00721E62">
      <w:pPr>
        <w:spacing w:after="0" w:line="240" w:lineRule="auto"/>
        <w:rPr>
          <w:rFonts w:ascii="Times New Roman" w:eastAsia="Times New Roman" w:hAnsi="Times New Roman" w:cs="Times New Roman"/>
          <w:noProof/>
        </w:rPr>
      </w:pPr>
    </w:p>
    <w:p w14:paraId="24C61AFA"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Metabolizmo ir mitybos sutrikimai</w:t>
      </w:r>
    </w:p>
    <w:p w14:paraId="5F05BAF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Labai reti</w:t>
      </w:r>
    </w:p>
    <w:p w14:paraId="79E18C62"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Pieno rūgšties</w:t>
      </w:r>
      <w:r w:rsidRPr="00167426" w:rsidDel="00F50E94">
        <w:rPr>
          <w:rFonts w:ascii="Times New Roman" w:eastAsia="Times New Roman" w:hAnsi="Times New Roman" w:cs="Times New Roman"/>
          <w:noProof/>
        </w:rPr>
        <w:t xml:space="preserve"> </w:t>
      </w:r>
      <w:r w:rsidRPr="00167426">
        <w:rPr>
          <w:rFonts w:ascii="Times New Roman" w:eastAsia="Times New Roman" w:hAnsi="Times New Roman" w:cs="Times New Roman"/>
          <w:noProof/>
        </w:rPr>
        <w:t>acidozė (žr. 4.4 skyriu)</w:t>
      </w:r>
    </w:p>
    <w:p w14:paraId="5CD38DD3"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Ilgai gydant metforminu buvo nustatyta, kad jis gali mažinti vitamino B12 rezorbciją ir jo kiekį serume. Jeigu pacientui atsiranda megaloblastinė anemijos požymių, apsvarstykite galimą minėtą priežastį.</w:t>
      </w:r>
    </w:p>
    <w:p w14:paraId="3AF4CC2B" w14:textId="77777777" w:rsidR="00721E62" w:rsidRPr="00167426" w:rsidRDefault="00721E62" w:rsidP="00721E62">
      <w:pPr>
        <w:spacing w:after="0" w:line="240" w:lineRule="auto"/>
        <w:rPr>
          <w:rFonts w:ascii="Times New Roman" w:eastAsia="Times New Roman" w:hAnsi="Times New Roman" w:cs="Times New Roman"/>
          <w:noProof/>
        </w:rPr>
      </w:pPr>
    </w:p>
    <w:p w14:paraId="5C495267"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Nervų sistemos sutrikimai</w:t>
      </w:r>
    </w:p>
    <w:p w14:paraId="03EB2FE2"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Dažni</w:t>
      </w:r>
    </w:p>
    <w:p w14:paraId="7098AB3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Skonio sutrikimai</w:t>
      </w:r>
    </w:p>
    <w:p w14:paraId="2BEE67EE" w14:textId="77777777" w:rsidR="00721E62" w:rsidRPr="00167426" w:rsidRDefault="00721E62" w:rsidP="00721E62">
      <w:pPr>
        <w:spacing w:after="0" w:line="240" w:lineRule="auto"/>
        <w:rPr>
          <w:rFonts w:ascii="Times New Roman" w:eastAsia="Times New Roman" w:hAnsi="Times New Roman" w:cs="Times New Roman"/>
          <w:noProof/>
        </w:rPr>
      </w:pPr>
    </w:p>
    <w:p w14:paraId="7415D96B"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Virškinimo trakto sutrikimai</w:t>
      </w:r>
    </w:p>
    <w:p w14:paraId="0542D469"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Labai dažni</w:t>
      </w:r>
    </w:p>
    <w:p w14:paraId="6FDB8168"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Virškinimo trakto sutrikimai kaip antai: pykinimas, vėmimas, viduriavimas, pilvo skausmas ir apetito stoka. Jie dažniausiai būna pradėjus vaistinio preparato vartoti ir daugeliu atvejų išnyksta savaime. Norint išvengti šių sutrikimų, patariama metformino vartoti padalijus paros dozę į 2 ar 3 dalis valgymo metu arba po valgio. Kai dozė didinama po truputį, tai taip pat gali pagerinti toleravimą virškinimo trakte.</w:t>
      </w:r>
    </w:p>
    <w:p w14:paraId="530054A3" w14:textId="77777777" w:rsidR="00721E62" w:rsidRPr="00167426" w:rsidRDefault="00721E62" w:rsidP="00721E62">
      <w:pPr>
        <w:spacing w:after="0" w:line="240" w:lineRule="auto"/>
        <w:rPr>
          <w:rFonts w:ascii="Times New Roman" w:eastAsia="Times New Roman" w:hAnsi="Times New Roman" w:cs="Times New Roman"/>
          <w:noProof/>
        </w:rPr>
      </w:pPr>
    </w:p>
    <w:p w14:paraId="4EBBD3BF"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Kepenų, tulžies pūslės ir latakų sutrikimai</w:t>
      </w:r>
    </w:p>
    <w:p w14:paraId="16B71AC2"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Labai reti</w:t>
      </w:r>
    </w:p>
    <w:p w14:paraId="098A4C3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Pavieniai pranešimai apie kepenų funkcijos rodmenų pokyčius arba hepatitą; minėti sutrikimai išnyksta nutraukus metformino vartojimą.</w:t>
      </w:r>
    </w:p>
    <w:p w14:paraId="19997A66" w14:textId="77777777" w:rsidR="00721E62" w:rsidRPr="00167426" w:rsidRDefault="00721E62" w:rsidP="00721E62">
      <w:pPr>
        <w:spacing w:after="0" w:line="240" w:lineRule="auto"/>
        <w:rPr>
          <w:rFonts w:ascii="Times New Roman" w:eastAsia="Times New Roman" w:hAnsi="Times New Roman" w:cs="Times New Roman"/>
          <w:noProof/>
        </w:rPr>
      </w:pPr>
    </w:p>
    <w:p w14:paraId="2FF94DEF"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Odos ir poodinio audinio sutrikimai</w:t>
      </w:r>
    </w:p>
    <w:p w14:paraId="0A2F8A1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Labai reti</w:t>
      </w:r>
    </w:p>
    <w:p w14:paraId="5CD24E87"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Odos reakcijos tokios kaip eritema, niežulys, dilgėlinė.</w:t>
      </w:r>
    </w:p>
    <w:p w14:paraId="0B1B82A3" w14:textId="77777777" w:rsidR="00721E62" w:rsidRPr="00167426" w:rsidRDefault="00721E62" w:rsidP="00721E62">
      <w:pPr>
        <w:spacing w:after="0" w:line="240" w:lineRule="auto"/>
        <w:rPr>
          <w:rFonts w:ascii="Times New Roman" w:eastAsia="Times New Roman" w:hAnsi="Times New Roman" w:cs="Times New Roman"/>
          <w:noProof/>
        </w:rPr>
      </w:pPr>
    </w:p>
    <w:p w14:paraId="396F68C7" w14:textId="77777777" w:rsidR="00721E62" w:rsidRPr="00167426" w:rsidRDefault="00721E62" w:rsidP="00721E62">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Vaikų populiacija</w:t>
      </w:r>
    </w:p>
    <w:p w14:paraId="021371AA"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Paskelbtų ir pomarketinginių bei kontroliuojamų klinikinių tyrimų su ribota vaikų nuo 10 iki 16 metų populiacija, gydyta 1 metus, duomenys parodė, kad nepageidaujamo poveikio prigimtis ir intensyvumas buvo panašūs į suaugusiųjų. </w:t>
      </w:r>
    </w:p>
    <w:p w14:paraId="3EFC324B" w14:textId="77777777" w:rsidR="00721E62" w:rsidRPr="00167426" w:rsidRDefault="00721E62" w:rsidP="00721E62">
      <w:pPr>
        <w:spacing w:after="0" w:line="240" w:lineRule="auto"/>
        <w:rPr>
          <w:rFonts w:ascii="Times New Roman" w:eastAsia="Times New Roman" w:hAnsi="Times New Roman" w:cs="Times New Roman"/>
          <w:noProof/>
        </w:rPr>
      </w:pPr>
    </w:p>
    <w:p w14:paraId="6C222F2D" w14:textId="77777777" w:rsidR="00721E62" w:rsidRPr="00167426" w:rsidRDefault="00721E62" w:rsidP="00721E62">
      <w:pPr>
        <w:autoSpaceDE w:val="0"/>
        <w:autoSpaceDN w:val="0"/>
        <w:adjustRightInd w:val="0"/>
        <w:spacing w:after="0" w:line="240" w:lineRule="auto"/>
        <w:jc w:val="both"/>
        <w:rPr>
          <w:rFonts w:ascii="Times New Roman" w:eastAsia="Times New Roman" w:hAnsi="Times New Roman" w:cs="Times New Roman"/>
          <w:u w:val="single"/>
        </w:rPr>
      </w:pPr>
      <w:r w:rsidRPr="00167426">
        <w:rPr>
          <w:rFonts w:ascii="Times New Roman" w:eastAsia="Times New Roman" w:hAnsi="Times New Roman" w:cs="Times New Roman"/>
          <w:noProof/>
          <w:u w:val="single"/>
        </w:rPr>
        <w:t>Pranešimas apie įtariamas nepageidaujamas reakcijas</w:t>
      </w:r>
    </w:p>
    <w:p w14:paraId="131E4768" w14:textId="25CED166" w:rsidR="00C64A28" w:rsidRPr="0009711A" w:rsidRDefault="00721E62" w:rsidP="00815CD5">
      <w:pPr>
        <w:tabs>
          <w:tab w:val="left" w:pos="567"/>
        </w:tabs>
        <w:spacing w:after="0" w:line="240" w:lineRule="auto"/>
        <w:jc w:val="both"/>
        <w:rPr>
          <w:rFonts w:ascii="Times New Roman" w:hAnsi="Times New Roman" w:cs="Times New Roman"/>
          <w:szCs w:val="24"/>
        </w:rPr>
      </w:pPr>
      <w:r w:rsidRPr="00C64A28">
        <w:rPr>
          <w:rFonts w:ascii="Times New Roman" w:eastAsia="Times New Roman" w:hAnsi="Times New Roman" w:cs="Times New Roman"/>
          <w:noProof/>
        </w:rPr>
        <w:t xml:space="preserve">Svarbu pranešti apie įtariamas nepageidaujamas reakcijas, pastebėtas po vaistinio preparato registracijos, nes tai leidžia nuolat stebėti vaistinio preparato naudos ir rizikos santykį. </w:t>
      </w:r>
      <w:r w:rsidR="00C64A28" w:rsidRPr="0009711A">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C64A28" w:rsidRPr="0009711A">
        <w:rPr>
          <w:rFonts w:ascii="Times New Roman" w:hAnsi="Times New Roman" w:cs="Times New Roman"/>
          <w:u w:val="single"/>
        </w:rPr>
        <w:t>https://vvkt.lrv.lt/lt/</w:t>
      </w:r>
      <w:r w:rsidR="00C64A28" w:rsidRPr="0009711A">
        <w:rPr>
          <w:rFonts w:ascii="Times New Roman" w:hAnsi="Times New Roman" w:cs="Times New Roman"/>
        </w:rPr>
        <w:t xml:space="preserve"> nurodytais būdais.</w:t>
      </w:r>
    </w:p>
    <w:p w14:paraId="13E681BB" w14:textId="77777777" w:rsidR="00721E62" w:rsidRPr="00C64A28" w:rsidRDefault="00721E62" w:rsidP="00C64A28">
      <w:pPr>
        <w:spacing w:after="0" w:line="240" w:lineRule="auto"/>
        <w:rPr>
          <w:rFonts w:ascii="Times New Roman" w:eastAsia="Times New Roman" w:hAnsi="Times New Roman" w:cs="Times New Roman"/>
          <w:noProof/>
        </w:rPr>
      </w:pPr>
    </w:p>
    <w:p w14:paraId="0D0B8CD2" w14:textId="77777777" w:rsidR="00721E62" w:rsidRPr="00C64A28" w:rsidRDefault="00721E62" w:rsidP="00C64A2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0" w:name="_Toc129243235"/>
      <w:bookmarkStart w:id="31" w:name="_Toc129243110"/>
      <w:r w:rsidRPr="00C64A28">
        <w:rPr>
          <w:rFonts w:ascii="Times New Roman" w:eastAsia="Times New Roman" w:hAnsi="Times New Roman" w:cs="Times New Roman"/>
          <w:b/>
          <w:kern w:val="28"/>
        </w:rPr>
        <w:t>4.9</w:t>
      </w:r>
      <w:r w:rsidRPr="00C64A28">
        <w:rPr>
          <w:rFonts w:ascii="Times New Roman" w:eastAsia="Times New Roman" w:hAnsi="Times New Roman" w:cs="Times New Roman"/>
          <w:b/>
          <w:kern w:val="28"/>
        </w:rPr>
        <w:tab/>
        <w:t>Perdozavimas</w:t>
      </w:r>
      <w:bookmarkEnd w:id="30"/>
      <w:bookmarkEnd w:id="31"/>
    </w:p>
    <w:p w14:paraId="0F261C60" w14:textId="77777777" w:rsidR="00721E62" w:rsidRPr="00167426" w:rsidRDefault="00721E62" w:rsidP="00721E62">
      <w:pPr>
        <w:spacing w:after="0" w:line="240" w:lineRule="auto"/>
        <w:rPr>
          <w:rFonts w:ascii="Times New Roman" w:eastAsia="Times New Roman" w:hAnsi="Times New Roman" w:cs="Times New Roman"/>
          <w:noProof/>
        </w:rPr>
      </w:pPr>
    </w:p>
    <w:p w14:paraId="441B384F" w14:textId="7CE20868"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Hipoglikemijos požymių nebūna net išgėrus metformino hidrochlorido 85</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g, nors pieno rūgšties</w:t>
      </w:r>
      <w:r w:rsidRPr="00167426" w:rsidDel="00F50E94">
        <w:rPr>
          <w:rFonts w:ascii="Times New Roman" w:eastAsia="Times New Roman" w:hAnsi="Times New Roman" w:cs="Times New Roman"/>
          <w:noProof/>
        </w:rPr>
        <w:t xml:space="preserve"> </w:t>
      </w:r>
      <w:r w:rsidRPr="00167426">
        <w:rPr>
          <w:rFonts w:ascii="Times New Roman" w:eastAsia="Times New Roman" w:hAnsi="Times New Roman" w:cs="Times New Roman"/>
          <w:noProof/>
        </w:rPr>
        <w:t xml:space="preserve">acidozė tokiais atvejais pasireiškia. Didelė metformino dozė ar papildomi rizikos faktoriai gali sukelti pieno rūgšties acidozę. Pieno rūgšties acidozei gydyti reikalinga neatidėliotina pagalba ir ligonis turi būti gydomas ligoninėje. Veiksmingiausiai iš organizmo laktatas ir metforminas pašalinamas naudojant hemodializę. </w:t>
      </w:r>
    </w:p>
    <w:p w14:paraId="634C19B2" w14:textId="77777777" w:rsidR="00721E62" w:rsidRPr="00167426" w:rsidRDefault="00721E62" w:rsidP="00721E62">
      <w:pPr>
        <w:spacing w:after="0" w:line="240" w:lineRule="auto"/>
        <w:rPr>
          <w:rFonts w:ascii="Times New Roman" w:eastAsia="Times New Roman" w:hAnsi="Times New Roman" w:cs="Times New Roman"/>
          <w:noProof/>
        </w:rPr>
      </w:pPr>
    </w:p>
    <w:p w14:paraId="7982AA30" w14:textId="77777777" w:rsidR="00721E62" w:rsidRPr="00167426" w:rsidRDefault="00721E62" w:rsidP="00721E62">
      <w:pPr>
        <w:spacing w:after="0" w:line="240" w:lineRule="auto"/>
        <w:rPr>
          <w:rFonts w:ascii="Times New Roman" w:eastAsia="Times New Roman" w:hAnsi="Times New Roman" w:cs="Times New Roman"/>
          <w:noProof/>
        </w:rPr>
      </w:pPr>
    </w:p>
    <w:p w14:paraId="24C7DC30"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32" w:name="_Toc129243236"/>
      <w:bookmarkStart w:id="33" w:name="_Toc129243111"/>
      <w:r w:rsidRPr="00167426">
        <w:rPr>
          <w:rFonts w:ascii="Times New Roman" w:eastAsia="Times New Roman" w:hAnsi="Times New Roman" w:cs="Times New Roman"/>
          <w:b/>
        </w:rPr>
        <w:lastRenderedPageBreak/>
        <w:t>5.</w:t>
      </w:r>
      <w:r w:rsidRPr="00167426">
        <w:rPr>
          <w:rFonts w:ascii="Times New Roman" w:eastAsia="Times New Roman" w:hAnsi="Times New Roman" w:cs="Times New Roman"/>
          <w:b/>
        </w:rPr>
        <w:tab/>
        <w:t>FARMAKOLOGINĖS SAVYBĖS</w:t>
      </w:r>
      <w:bookmarkEnd w:id="32"/>
      <w:bookmarkEnd w:id="33"/>
    </w:p>
    <w:p w14:paraId="2256F4E2" w14:textId="77777777" w:rsidR="00721E62" w:rsidRPr="00167426" w:rsidRDefault="00721E62" w:rsidP="00721E62">
      <w:pPr>
        <w:spacing w:after="0" w:line="240" w:lineRule="auto"/>
        <w:rPr>
          <w:rFonts w:ascii="Times New Roman" w:eastAsia="Times New Roman" w:hAnsi="Times New Roman" w:cs="Times New Roman"/>
          <w:noProof/>
        </w:rPr>
      </w:pPr>
    </w:p>
    <w:p w14:paraId="7CFD349A"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237"/>
      <w:bookmarkStart w:id="35" w:name="_Toc129243112"/>
      <w:r w:rsidRPr="00167426">
        <w:rPr>
          <w:rFonts w:ascii="Times New Roman" w:eastAsia="Times New Roman" w:hAnsi="Times New Roman" w:cs="Times New Roman"/>
          <w:b/>
          <w:kern w:val="28"/>
        </w:rPr>
        <w:t>5.1</w:t>
      </w:r>
      <w:r w:rsidRPr="00167426">
        <w:rPr>
          <w:rFonts w:ascii="Times New Roman" w:eastAsia="Times New Roman" w:hAnsi="Times New Roman" w:cs="Times New Roman"/>
          <w:b/>
          <w:kern w:val="28"/>
        </w:rPr>
        <w:tab/>
        <w:t>Farmakodinaminės savybės</w:t>
      </w:r>
      <w:bookmarkEnd w:id="34"/>
      <w:bookmarkEnd w:id="35"/>
    </w:p>
    <w:p w14:paraId="18D7E21F" w14:textId="77777777" w:rsidR="00721E62" w:rsidRPr="00167426" w:rsidRDefault="00721E62" w:rsidP="00721E62">
      <w:pPr>
        <w:spacing w:after="0" w:line="240" w:lineRule="auto"/>
        <w:rPr>
          <w:rFonts w:ascii="Times New Roman" w:eastAsia="Times New Roman" w:hAnsi="Times New Roman" w:cs="Times New Roman"/>
          <w:noProof/>
        </w:rPr>
      </w:pPr>
    </w:p>
    <w:p w14:paraId="2D0A8193"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Farmakoterapinė grupė - gliukozės kiekį kraujyje mažinantys vaistai, išskyrus insuliną, biguanidai. ATC kodas- A10BA02.</w:t>
      </w:r>
    </w:p>
    <w:p w14:paraId="0719B4BB" w14:textId="77777777" w:rsidR="00721E62" w:rsidRPr="00167426" w:rsidRDefault="00721E62" w:rsidP="00721E62">
      <w:pPr>
        <w:spacing w:after="0" w:line="240" w:lineRule="auto"/>
        <w:rPr>
          <w:rFonts w:ascii="Times New Roman" w:eastAsia="Times New Roman" w:hAnsi="Times New Roman" w:cs="Times New Roman"/>
          <w:noProof/>
        </w:rPr>
      </w:pPr>
    </w:p>
    <w:p w14:paraId="003712A0"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Veikimo mechanizmas</w:t>
      </w:r>
    </w:p>
    <w:p w14:paraId="5BD22970" w14:textId="77777777" w:rsidR="00721E62" w:rsidRPr="00167426" w:rsidRDefault="00721E62" w:rsidP="00721E62">
      <w:pPr>
        <w:spacing w:after="0" w:line="240" w:lineRule="auto"/>
        <w:rPr>
          <w:rFonts w:ascii="Times New Roman" w:eastAsia="Times New Roman" w:hAnsi="Times New Roman" w:cs="Times New Roman"/>
          <w:noProof/>
        </w:rPr>
      </w:pPr>
    </w:p>
    <w:p w14:paraId="288C991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Metforminas gali veikti 3 būdais:</w:t>
      </w:r>
    </w:p>
    <w:p w14:paraId="34D8C7D7"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 mažinti gliukozės susidarymą kepenyse slopindamas gliukoneogenezę ir glikogenolizę;</w:t>
      </w:r>
    </w:p>
    <w:p w14:paraId="7B775274" w14:textId="77777777" w:rsidR="00721E62" w:rsidRPr="00167426" w:rsidRDefault="00721E62" w:rsidP="00721E62">
      <w:pPr>
        <w:spacing w:after="0" w:line="240" w:lineRule="auto"/>
        <w:rPr>
          <w:rFonts w:ascii="Times New Roman" w:eastAsia="Times New Roman" w:hAnsi="Times New Roman" w:cs="Times New Roman"/>
          <w:noProof/>
        </w:rPr>
      </w:pPr>
    </w:p>
    <w:p w14:paraId="2BA313B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gerinti periferinį gliukozės įsisavinimą ir panaudojimą raumenyse, didindamas jautrumą insulinui;</w:t>
      </w:r>
    </w:p>
    <w:p w14:paraId="2A374857" w14:textId="77777777" w:rsidR="00721E62" w:rsidRPr="00167426" w:rsidRDefault="00721E62" w:rsidP="00721E62">
      <w:pPr>
        <w:spacing w:after="0" w:line="240" w:lineRule="auto"/>
        <w:rPr>
          <w:rFonts w:ascii="Times New Roman" w:eastAsia="Times New Roman" w:hAnsi="Times New Roman" w:cs="Times New Roman"/>
          <w:noProof/>
        </w:rPr>
      </w:pPr>
    </w:p>
    <w:p w14:paraId="25DEFFAF"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3) lėtinti gliukozės absorbciją žarnyne.</w:t>
      </w:r>
    </w:p>
    <w:p w14:paraId="77039A63" w14:textId="77777777" w:rsidR="00721E62" w:rsidRPr="00167426" w:rsidRDefault="00721E62" w:rsidP="00721E62">
      <w:pPr>
        <w:spacing w:after="0" w:line="240" w:lineRule="auto"/>
        <w:rPr>
          <w:rFonts w:ascii="Times New Roman" w:eastAsia="Times New Roman" w:hAnsi="Times New Roman" w:cs="Times New Roman"/>
          <w:noProof/>
        </w:rPr>
      </w:pPr>
    </w:p>
    <w:p w14:paraId="6046C28C"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Metforminas stimuliuoja glikogeno sintezę ląstelėje aktyvindamas glikogeno sintetazę. Metforminas padidina visų tipų gliukozės transporto mechanizmų (GLUTs) pajėgumą ląstelės membranoje. </w:t>
      </w:r>
    </w:p>
    <w:p w14:paraId="15A254FF" w14:textId="77777777" w:rsidR="00721E62" w:rsidRPr="00167426" w:rsidRDefault="00721E62" w:rsidP="00721E62">
      <w:pPr>
        <w:spacing w:after="0" w:line="240" w:lineRule="auto"/>
        <w:rPr>
          <w:rFonts w:ascii="Times New Roman" w:eastAsia="Times New Roman" w:hAnsi="Times New Roman" w:cs="Times New Roman"/>
          <w:noProof/>
        </w:rPr>
      </w:pPr>
    </w:p>
    <w:p w14:paraId="0FA36FD7"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u w:val="single"/>
        </w:rPr>
        <w:t>Farmakodinaminiai efektai</w:t>
      </w:r>
    </w:p>
    <w:p w14:paraId="0C063D3C"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Metforminas yra biguanidas, pasižymintis antihiperglikeminiu poveikiu, kuris mažina gliukozės koncentraciją plazmoje tiek nevalgius, tiek ir po valgio. Jis nestimuliuoja insulino sekrecijos ir todėl nesukelia hipoglikemijos.</w:t>
      </w:r>
    </w:p>
    <w:p w14:paraId="6667EE20" w14:textId="77777777" w:rsidR="00721E62" w:rsidRPr="00167426" w:rsidRDefault="00721E62" w:rsidP="00721E62">
      <w:pPr>
        <w:spacing w:after="0" w:line="240" w:lineRule="auto"/>
        <w:rPr>
          <w:rFonts w:ascii="Times New Roman" w:eastAsia="Times New Roman" w:hAnsi="Times New Roman" w:cs="Times New Roman"/>
          <w:noProof/>
        </w:rPr>
      </w:pPr>
    </w:p>
    <w:p w14:paraId="3C273ED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Žmogaus organizme, nepriklausomai nuo metformino poveikio glikemijai, jis pasižymi palankiu </w:t>
      </w:r>
    </w:p>
    <w:p w14:paraId="48A238DC"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poveikiu lipidų apykaitai. Tai buvo nustatyta terapinių dozių kontroliuojamais klinikiniais vidutinės ir ilgos trukmės klinikiniais tyrimais: metforminas sumažina bendrą cholesterolio, MTL cholesterolio ir trigliceridų kiekį kraujo plazmoje.</w:t>
      </w:r>
    </w:p>
    <w:p w14:paraId="126C34B4" w14:textId="77777777" w:rsidR="00721E62" w:rsidRPr="00167426" w:rsidRDefault="00721E62" w:rsidP="00721E62">
      <w:pPr>
        <w:spacing w:after="0" w:line="240" w:lineRule="auto"/>
        <w:rPr>
          <w:rFonts w:ascii="Times New Roman" w:eastAsia="Times New Roman" w:hAnsi="Times New Roman" w:cs="Times New Roman"/>
          <w:noProof/>
        </w:rPr>
      </w:pPr>
    </w:p>
    <w:p w14:paraId="5C2E9CA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u w:val="single"/>
        </w:rPr>
        <w:t>Klinikinis veiksmingumas ir saugumas</w:t>
      </w:r>
    </w:p>
    <w:p w14:paraId="033BB20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Prospektyvinio atsitiktinių imčių tyrimo metu (UKPDS) nustatytas ilgalaikis intensyvios gliukozės kiekio kraujyje kontrolės teigiamas poveikis suaugusiesiems sergantiesiems 2 tipo cukriniu diabetu.</w:t>
      </w:r>
    </w:p>
    <w:p w14:paraId="24292204"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Kai pacientų, kuriems nustatytas antsvoris, gydymas tik dieta buvo neveiksmingas, metformino hidrochlorido poveikio rezultatų analizė įrodė, kad:</w:t>
      </w:r>
    </w:p>
    <w:p w14:paraId="590AAFC6" w14:textId="77777777" w:rsidR="00721E62" w:rsidRPr="00167426" w:rsidRDefault="00721E62" w:rsidP="00DC17BF">
      <w:pPr>
        <w:pStyle w:val="Sraopastraipa"/>
        <w:numPr>
          <w:ilvl w:val="0"/>
          <w:numId w:val="1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metformino hidrochloridą vartojusių pacientų grupėje reikšmingai sumažėjo bet kokių su cukriniu diabetu susijusių komplikacijų absoliuti rizika (29,8 atvejo/1000 pacientų metų) palyginti su gydytų tik dieta pacientų grupe (43,3 atvejo/1000 pacientų per metus, p=0,0023) arba su gydytų sulfonilkarbamido preparatais ar insulinu pacientų grupėmis (40,1 atvejo/1000 pacientų metų, p=0,0034);</w:t>
      </w:r>
    </w:p>
    <w:p w14:paraId="0A0611E1" w14:textId="77777777" w:rsidR="00721E62" w:rsidRPr="00167426" w:rsidRDefault="00721E62" w:rsidP="00DC17BF">
      <w:pPr>
        <w:pStyle w:val="Sraopastraipa"/>
        <w:numPr>
          <w:ilvl w:val="0"/>
          <w:numId w:val="1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reikšmingai sumažėjo su diabetu susijusio mirtingumo absoliutus pavojus: gydytų metformino hidrochloridu jis buvo 7,5 atvejo/1000 pacientų per metus, o gydytų tik dieta – 12,7 atvejo/1000 pacientų per metus (p=0,017);</w:t>
      </w:r>
    </w:p>
    <w:p w14:paraId="25E89B23" w14:textId="77777777" w:rsidR="00721E62" w:rsidRPr="00167426" w:rsidRDefault="00721E62" w:rsidP="00DC17BF">
      <w:pPr>
        <w:pStyle w:val="Sraopastraipa"/>
        <w:numPr>
          <w:ilvl w:val="0"/>
          <w:numId w:val="1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reikšmingai sumažėjo bendro mirtingumo absoliuti rizika: gydytų metformino hidrochlorido grupėje jis buvo 13,5 atvejo/1000 pacientų metų, gydytų tik dieta grupėje – 20,6 atvejo/1000 pacientų metų (p=0,011) o sulfonilkarbamido preparatais ar insulinu – 18,9 atvejo/1000 pacientų metų (p=0,021);</w:t>
      </w:r>
    </w:p>
    <w:p w14:paraId="6794629B" w14:textId="77777777" w:rsidR="00721E62" w:rsidRPr="00167426" w:rsidRDefault="00721E62" w:rsidP="00DC17BF">
      <w:pPr>
        <w:pStyle w:val="Sraopastraipa"/>
        <w:numPr>
          <w:ilvl w:val="0"/>
          <w:numId w:val="13"/>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reikšmingai sumažėjo miokardo infarkto absoliuti rizika: gydant metformino hidrochloridu ji buvo 11 atvejų/1000 pacientų metų, gydant tik dieta – 18 atvejų/1000 pacientų metų (p=0,01).</w:t>
      </w:r>
    </w:p>
    <w:p w14:paraId="4297CCCB" w14:textId="15DDDA72"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Kai metformino hidrochloridas buvo vartojamas kaip antros eilės </w:t>
      </w:r>
      <w:r w:rsidR="003340D5" w:rsidRPr="00167426">
        <w:rPr>
          <w:rFonts w:ascii="Times New Roman" w:eastAsia="Times New Roman" w:hAnsi="Times New Roman" w:cs="Times New Roman"/>
          <w:noProof/>
        </w:rPr>
        <w:t xml:space="preserve">vaistinis </w:t>
      </w:r>
      <w:r w:rsidRPr="00167426">
        <w:rPr>
          <w:rFonts w:ascii="Times New Roman" w:eastAsia="Times New Roman" w:hAnsi="Times New Roman" w:cs="Times New Roman"/>
          <w:noProof/>
        </w:rPr>
        <w:t>preparatas kartu su sulfonilkarbamidu, jo privalumų ligos klinikinės eigos požiūriu nenustatyta.</w:t>
      </w:r>
    </w:p>
    <w:p w14:paraId="5498649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Kai kuriems pacientams, sergantiems 1 tipo cukriniu diabetu, gydyti buvo vartojamas metformino hidrochlorido ir insulino derinys, bet jo klinikinės naudos formaliai nenustatyta.</w:t>
      </w:r>
    </w:p>
    <w:p w14:paraId="755783FD" w14:textId="77777777" w:rsidR="00721E62" w:rsidRPr="00167426" w:rsidRDefault="00721E62" w:rsidP="00721E62">
      <w:pPr>
        <w:spacing w:after="0" w:line="240" w:lineRule="auto"/>
        <w:rPr>
          <w:rFonts w:ascii="Times New Roman" w:eastAsia="Times New Roman" w:hAnsi="Times New Roman" w:cs="Times New Roman"/>
          <w:noProof/>
        </w:rPr>
      </w:pPr>
    </w:p>
    <w:p w14:paraId="396F7546"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Vaikų populiacija</w:t>
      </w:r>
    </w:p>
    <w:p w14:paraId="03F2DBB8"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Kontroliuojamų ribotos apimties vienerių metų trukmės klinikinių tyrimų su 10-16 metų pacientais metu nustatytas panašus poveikis glikemijos kontrolei kaip ir suaugusiesiems.</w:t>
      </w:r>
    </w:p>
    <w:p w14:paraId="16E3DACB" w14:textId="77777777" w:rsidR="00721E62" w:rsidRPr="00167426" w:rsidRDefault="00721E62" w:rsidP="00721E62">
      <w:pPr>
        <w:spacing w:after="0" w:line="240" w:lineRule="auto"/>
        <w:rPr>
          <w:rFonts w:ascii="Times New Roman" w:eastAsia="Times New Roman" w:hAnsi="Times New Roman" w:cs="Times New Roman"/>
          <w:noProof/>
        </w:rPr>
      </w:pPr>
    </w:p>
    <w:p w14:paraId="3E4D5305"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238"/>
      <w:bookmarkStart w:id="37" w:name="_Toc129243113"/>
      <w:r w:rsidRPr="00167426">
        <w:rPr>
          <w:rFonts w:ascii="Times New Roman" w:eastAsia="Times New Roman" w:hAnsi="Times New Roman" w:cs="Times New Roman"/>
          <w:b/>
          <w:kern w:val="28"/>
        </w:rPr>
        <w:t>5.2</w:t>
      </w:r>
      <w:r w:rsidRPr="00167426">
        <w:rPr>
          <w:rFonts w:ascii="Times New Roman" w:eastAsia="Times New Roman" w:hAnsi="Times New Roman" w:cs="Times New Roman"/>
          <w:b/>
          <w:kern w:val="28"/>
        </w:rPr>
        <w:tab/>
        <w:t>Farmakokinetinės savybės</w:t>
      </w:r>
      <w:bookmarkEnd w:id="36"/>
      <w:bookmarkEnd w:id="37"/>
    </w:p>
    <w:p w14:paraId="3776C647" w14:textId="77777777" w:rsidR="00721E62" w:rsidRPr="00167426" w:rsidRDefault="00721E62" w:rsidP="00721E62">
      <w:pPr>
        <w:spacing w:after="0" w:line="240" w:lineRule="auto"/>
        <w:rPr>
          <w:rFonts w:ascii="Times New Roman" w:eastAsia="Times New Roman" w:hAnsi="Times New Roman" w:cs="Times New Roman"/>
          <w:noProof/>
        </w:rPr>
      </w:pPr>
    </w:p>
    <w:p w14:paraId="62A15500"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Absorbcija</w:t>
      </w:r>
    </w:p>
    <w:p w14:paraId="6246DE94" w14:textId="4D226E86"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Išgerto metformino hidrochlorido T</w:t>
      </w:r>
      <w:r w:rsidRPr="00167426">
        <w:rPr>
          <w:rFonts w:ascii="Times New Roman" w:eastAsia="Times New Roman" w:hAnsi="Times New Roman" w:cs="Times New Roman"/>
          <w:noProof/>
          <w:vertAlign w:val="subscript"/>
        </w:rPr>
        <w:t>max</w:t>
      </w:r>
      <w:r w:rsidRPr="00167426">
        <w:rPr>
          <w:rFonts w:ascii="Times New Roman" w:eastAsia="Times New Roman" w:hAnsi="Times New Roman" w:cs="Times New Roman"/>
          <w:noProof/>
        </w:rPr>
        <w:t xml:space="preserve"> susidaro praėjus 2,5</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val. Absoliutus 500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arba 850</w:t>
      </w:r>
      <w:r w:rsidR="004F6135" w:rsidRPr="00167426">
        <w:rPr>
          <w:rFonts w:ascii="Times New Roman" w:eastAsia="Times New Roman" w:hAnsi="Times New Roman" w:cs="Times New Roman"/>
          <w:noProof/>
        </w:rPr>
        <w:t> </w:t>
      </w:r>
      <w:r w:rsidR="003340D5" w:rsidRPr="00167426">
        <w:rPr>
          <w:rFonts w:ascii="Times New Roman" w:eastAsia="Times New Roman" w:hAnsi="Times New Roman" w:cs="Times New Roman"/>
          <w:noProof/>
        </w:rPr>
        <w:t xml:space="preserve">mg </w:t>
      </w:r>
      <w:r w:rsidRPr="00167426">
        <w:rPr>
          <w:rFonts w:ascii="Times New Roman" w:eastAsia="Times New Roman" w:hAnsi="Times New Roman" w:cs="Times New Roman"/>
          <w:noProof/>
        </w:rPr>
        <w:t>metformino hidrochlorido tabletės biologinis prieinamumas sveikų žmonių organizme yra 50-60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 Išgerto vaistinio preparato neabsorbuotas kiekis, išsiskyręs su išmatomis, buvo 20-30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w:t>
      </w:r>
    </w:p>
    <w:p w14:paraId="53D5BE17" w14:textId="77777777" w:rsidR="00721E62" w:rsidRPr="00167426" w:rsidRDefault="00721E62" w:rsidP="00721E62">
      <w:pPr>
        <w:spacing w:after="0" w:line="240" w:lineRule="auto"/>
        <w:rPr>
          <w:rFonts w:ascii="Times New Roman" w:eastAsia="Times New Roman" w:hAnsi="Times New Roman" w:cs="Times New Roman"/>
          <w:noProof/>
        </w:rPr>
      </w:pPr>
    </w:p>
    <w:p w14:paraId="49EA4887"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Išgerto metformino absorbcija yra įsotinto pobūdžio ir nepilna. Manoma, kad metformino</w:t>
      </w:r>
    </w:p>
    <w:p w14:paraId="3BED4A8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absorbcijos farmakokinetika yra nelinijinio pobūdžio.</w:t>
      </w:r>
    </w:p>
    <w:p w14:paraId="1950A43D" w14:textId="6533E4CC"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Vartojant rekomenduojamomis dozėmis ir laiku, metformino hidrochlorido pusiausvyros koncentracija kraujo plazmoje susidaro per 24-48 valandas ir dažniausiai būna mažesnė nei 1 mikrogramas/ml. Kontrol</w:t>
      </w:r>
      <w:r w:rsidR="003340D5" w:rsidRPr="00167426">
        <w:rPr>
          <w:rFonts w:ascii="Times New Roman" w:eastAsia="Times New Roman" w:hAnsi="Times New Roman" w:cs="Times New Roman"/>
          <w:noProof/>
        </w:rPr>
        <w:t xml:space="preserve">iuojamais </w:t>
      </w:r>
      <w:r w:rsidRPr="00167426">
        <w:rPr>
          <w:rFonts w:ascii="Times New Roman" w:eastAsia="Times New Roman" w:hAnsi="Times New Roman" w:cs="Times New Roman"/>
          <w:noProof/>
        </w:rPr>
        <w:t xml:space="preserve"> klinikiniais tyrimais nustatyta, kad, skiriant netgi maksimalias dozes, didžiausia metformino koncentracija kraujo plazmoje (C</w:t>
      </w:r>
      <w:r w:rsidRPr="00167426">
        <w:rPr>
          <w:rFonts w:ascii="Times New Roman" w:eastAsia="Times New Roman" w:hAnsi="Times New Roman" w:cs="Times New Roman"/>
          <w:noProof/>
          <w:vertAlign w:val="subscript"/>
        </w:rPr>
        <w:t>max</w:t>
      </w:r>
      <w:r w:rsidRPr="00167426">
        <w:rPr>
          <w:rFonts w:ascii="Times New Roman" w:eastAsia="Times New Roman" w:hAnsi="Times New Roman" w:cs="Times New Roman"/>
          <w:noProof/>
        </w:rPr>
        <w:t xml:space="preserve">) neviršija 4 mikrogramų/ml. </w:t>
      </w:r>
    </w:p>
    <w:p w14:paraId="45B97C6B" w14:textId="5265DFD6"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Maistas sumažina ir lėtina metformino absorbciją. Išgėrus po valgio 850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 hidrochlorido dozę, buvo nustatyta 40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 mažesnė maksimali koncentracija kraujo plazmoje, 25</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 mažesnis plotas po kreive (AUC) ir 35</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min. vėliau susidaro maksimali koncentracija kraujo plazmoje. Šių rodiklių pokyčių  klinikinė vertė neaiški.</w:t>
      </w:r>
    </w:p>
    <w:p w14:paraId="77E700EA" w14:textId="77777777" w:rsidR="00721E62" w:rsidRPr="00167426" w:rsidRDefault="00721E62" w:rsidP="00721E62">
      <w:pPr>
        <w:spacing w:after="0" w:line="240" w:lineRule="auto"/>
        <w:rPr>
          <w:rFonts w:ascii="Times New Roman" w:eastAsia="Times New Roman" w:hAnsi="Times New Roman" w:cs="Times New Roman"/>
          <w:noProof/>
        </w:rPr>
      </w:pPr>
    </w:p>
    <w:p w14:paraId="741B0E5C"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Pasiskirstymas</w:t>
      </w:r>
    </w:p>
    <w:p w14:paraId="4D02DB47"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Susijungimas su kraujo plazmos baltymais nežymus. Metformino hidrochloridas patenka į eritrocitus. </w:t>
      </w:r>
    </w:p>
    <w:p w14:paraId="01A31660" w14:textId="29490450"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Kraujyje maksimali koncentracija yra mažesnė negu maksimali koncentracija kraujo plazmoje, nors susidaro apytikriai tuo pačiu metu. Panašu, kad raudonieji kraujo kūneliai yra antrinis pasiskirstymo objektas. Vidutinė menamo pasiskirstymo tūrio (V</w:t>
      </w:r>
      <w:r w:rsidRPr="00167426">
        <w:rPr>
          <w:rFonts w:ascii="Times New Roman" w:eastAsia="Times New Roman" w:hAnsi="Times New Roman" w:cs="Times New Roman"/>
          <w:noProof/>
          <w:vertAlign w:val="subscript"/>
        </w:rPr>
        <w:t>d</w:t>
      </w:r>
      <w:r w:rsidRPr="00167426">
        <w:rPr>
          <w:rFonts w:ascii="Times New Roman" w:eastAsia="Times New Roman" w:hAnsi="Times New Roman" w:cs="Times New Roman"/>
          <w:noProof/>
        </w:rPr>
        <w:t>) vertė yra 63-276</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l.</w:t>
      </w:r>
    </w:p>
    <w:p w14:paraId="689E23B5" w14:textId="77777777" w:rsidR="00721E62" w:rsidRPr="00167426" w:rsidRDefault="00721E62" w:rsidP="00721E62">
      <w:pPr>
        <w:spacing w:after="0" w:line="240" w:lineRule="auto"/>
        <w:rPr>
          <w:rFonts w:ascii="Times New Roman" w:eastAsia="Times New Roman" w:hAnsi="Times New Roman" w:cs="Times New Roman"/>
          <w:noProof/>
        </w:rPr>
      </w:pPr>
    </w:p>
    <w:p w14:paraId="15CCD7DC"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 xml:space="preserve">Biotransformacija </w:t>
      </w:r>
    </w:p>
    <w:p w14:paraId="6E81D096"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Metformino išsiskiria pro inkstus nepakitusiu pavidalu. Žmogaus organizme jo metabolitų neaptikta.</w:t>
      </w:r>
    </w:p>
    <w:p w14:paraId="052BF724" w14:textId="77777777" w:rsidR="00721E62" w:rsidRPr="00167426" w:rsidRDefault="00721E62" w:rsidP="00721E62">
      <w:pPr>
        <w:spacing w:after="0" w:line="240" w:lineRule="auto"/>
        <w:rPr>
          <w:rFonts w:ascii="Times New Roman" w:eastAsia="Times New Roman" w:hAnsi="Times New Roman" w:cs="Times New Roman"/>
          <w:noProof/>
        </w:rPr>
      </w:pPr>
    </w:p>
    <w:p w14:paraId="02B4E23E"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Eliminacija</w:t>
      </w:r>
    </w:p>
    <w:p w14:paraId="705826E8" w14:textId="7C402762"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Metformino inkstų klirensas yra &gt;</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400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ml/min.; tai rodo, kad vyksta filtracija glomeruluose ir sekrecija inkstų kanalėliuose. Išgerto metformino menamas pusinės eliminacijos laikas yra apie 6,5</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 xml:space="preserve">val. </w:t>
      </w:r>
    </w:p>
    <w:p w14:paraId="00D98FF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Sutrikus inkstų funkcijai, inkstų klirensas sumažėja proporcingai kreatinino kiekiui ir todėl pailgėja </w:t>
      </w:r>
    </w:p>
    <w:p w14:paraId="3573CC1F" w14:textId="4433E24C"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pusinės eliminacijos laikas, dėl ko padidėja metformino kiekis kraujo plazmoje. </w:t>
      </w:r>
    </w:p>
    <w:p w14:paraId="366A8440" w14:textId="77777777" w:rsidR="00721E62" w:rsidRPr="00167426" w:rsidRDefault="00721E62" w:rsidP="00721E62">
      <w:pPr>
        <w:spacing w:after="0" w:line="240" w:lineRule="auto"/>
        <w:rPr>
          <w:rFonts w:ascii="Times New Roman" w:eastAsia="Times New Roman" w:hAnsi="Times New Roman" w:cs="Times New Roman"/>
          <w:noProof/>
        </w:rPr>
      </w:pPr>
    </w:p>
    <w:p w14:paraId="2F605907" w14:textId="7777777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Vaikų populiacija</w:t>
      </w:r>
    </w:p>
    <w:p w14:paraId="1E4429DA" w14:textId="157D55A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Vienkartinės dozės tyrimas: išgėrus vienkartinę 500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 hidrichlorido dozę, vaikams nustatyti panašūs farmakokinetikos duomenys kaip ir sveikiems suaugusiems.</w:t>
      </w:r>
    </w:p>
    <w:p w14:paraId="38064E89" w14:textId="6AA3C7BA"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Kartotinių dozių tyrimas: duomenys apsiriboja viena studija. Vaikams duodant gerti po 500</w:t>
      </w:r>
      <w:r w:rsidR="004F6135"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 hidrochlorido du kartus per parą 7 dienas, didžiausios metformino koncentracijos kraujo plazmoje (C</w:t>
      </w:r>
      <w:r w:rsidRPr="00167426">
        <w:rPr>
          <w:rFonts w:ascii="Times New Roman" w:eastAsia="Times New Roman" w:hAnsi="Times New Roman" w:cs="Times New Roman"/>
          <w:noProof/>
          <w:vertAlign w:val="subscript"/>
        </w:rPr>
        <w:t>max</w:t>
      </w:r>
      <w:r w:rsidRPr="00167426">
        <w:rPr>
          <w:rFonts w:ascii="Times New Roman" w:eastAsia="Times New Roman" w:hAnsi="Times New Roman" w:cs="Times New Roman"/>
          <w:noProof/>
        </w:rPr>
        <w:t>) vidurkis ir sisteminės ekspozicijos (AUC0-t) rodmenys buvo apytikriai 33</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 ir 40</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 atitinkamai mažesni palyginti su diabetu sergančiais suaugusiais pacientais, vartojusiais dozes po 500</w:t>
      </w:r>
      <w:r w:rsidR="0021092D"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2 kartus per parą 14 dienų.</w:t>
      </w:r>
    </w:p>
    <w:p w14:paraId="64FFBC67"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Kadangi dozė parenkama individualiai, atsižvelgiant į gliukozės tyrimo duomenis, tai kliniškai mažai reikšminga.</w:t>
      </w:r>
    </w:p>
    <w:p w14:paraId="41EBA511" w14:textId="77777777" w:rsidR="00721E62" w:rsidRPr="00167426" w:rsidRDefault="00721E62" w:rsidP="00721E62">
      <w:pPr>
        <w:spacing w:after="0" w:line="240" w:lineRule="auto"/>
        <w:rPr>
          <w:rFonts w:ascii="Times New Roman" w:eastAsia="Times New Roman" w:hAnsi="Times New Roman" w:cs="Times New Roman"/>
          <w:noProof/>
        </w:rPr>
      </w:pPr>
    </w:p>
    <w:p w14:paraId="08285B5D"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239"/>
      <w:bookmarkStart w:id="39" w:name="_Toc129243114"/>
      <w:r w:rsidRPr="00167426">
        <w:rPr>
          <w:rFonts w:ascii="Times New Roman" w:eastAsia="Times New Roman" w:hAnsi="Times New Roman" w:cs="Times New Roman"/>
          <w:b/>
          <w:kern w:val="28"/>
        </w:rPr>
        <w:t>5.3</w:t>
      </w:r>
      <w:r w:rsidRPr="00167426">
        <w:rPr>
          <w:rFonts w:ascii="Times New Roman" w:eastAsia="Times New Roman" w:hAnsi="Times New Roman" w:cs="Times New Roman"/>
          <w:b/>
          <w:kern w:val="28"/>
        </w:rPr>
        <w:tab/>
        <w:t>Ikiklinikinių saugumo tyrimų duomenys</w:t>
      </w:r>
      <w:bookmarkEnd w:id="38"/>
      <w:bookmarkEnd w:id="39"/>
    </w:p>
    <w:p w14:paraId="0F45BEA1" w14:textId="77777777" w:rsidR="00721E62" w:rsidRPr="00167426" w:rsidRDefault="00721E62" w:rsidP="00721E62">
      <w:pPr>
        <w:spacing w:after="0" w:line="240" w:lineRule="auto"/>
        <w:rPr>
          <w:rFonts w:ascii="Times New Roman" w:eastAsia="Times New Roman" w:hAnsi="Times New Roman" w:cs="Times New Roman"/>
          <w:lang w:eastAsia="lt-LT"/>
        </w:rPr>
      </w:pPr>
    </w:p>
    <w:p w14:paraId="01AED0AD"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Įprastų farmakologinio saugumo, kartotinių dozių toksiškumo, genotoksiškumo, galimo kancerogeniškumo ir toksinio poveikio reprodukcijai ir vystymuisi ikiklinikini</w:t>
      </w:r>
      <w:r w:rsidRPr="00167426">
        <w:rPr>
          <w:rFonts w:ascii="Times New Roman" w:eastAsia="Times New Roman" w:hAnsi="Times New Roman" w:cs="Times New Roman"/>
        </w:rPr>
        <w:t xml:space="preserve">ų </w:t>
      </w:r>
      <w:r w:rsidRPr="00167426">
        <w:rPr>
          <w:rFonts w:ascii="Times New Roman" w:eastAsia="Times New Roman" w:hAnsi="Times New Roman" w:cs="Times New Roman"/>
          <w:noProof/>
        </w:rPr>
        <w:t>tyrimų duomenys specifinio pavojaus žmogui nerodo.</w:t>
      </w:r>
    </w:p>
    <w:p w14:paraId="2A883A71" w14:textId="77777777" w:rsidR="00721E62" w:rsidRPr="00167426" w:rsidRDefault="00721E62" w:rsidP="00721E62">
      <w:pPr>
        <w:spacing w:after="0" w:line="240" w:lineRule="auto"/>
        <w:rPr>
          <w:rFonts w:ascii="Times New Roman" w:eastAsia="Times New Roman" w:hAnsi="Times New Roman" w:cs="Times New Roman"/>
          <w:noProof/>
        </w:rPr>
      </w:pPr>
    </w:p>
    <w:p w14:paraId="4736C05E" w14:textId="77777777" w:rsidR="00721E62" w:rsidRPr="00167426" w:rsidRDefault="00721E62" w:rsidP="00721E62">
      <w:pPr>
        <w:spacing w:after="0" w:line="240" w:lineRule="auto"/>
        <w:rPr>
          <w:rFonts w:ascii="Times New Roman" w:eastAsia="Times New Roman" w:hAnsi="Times New Roman" w:cs="Times New Roman"/>
          <w:noProof/>
        </w:rPr>
      </w:pPr>
    </w:p>
    <w:p w14:paraId="1A7EB349"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40" w:name="_Toc129243240"/>
      <w:bookmarkStart w:id="41" w:name="_Toc129243115"/>
      <w:r w:rsidRPr="00167426">
        <w:rPr>
          <w:rFonts w:ascii="Times New Roman" w:eastAsia="Times New Roman" w:hAnsi="Times New Roman" w:cs="Times New Roman"/>
          <w:b/>
        </w:rPr>
        <w:t>6.</w:t>
      </w:r>
      <w:r w:rsidRPr="00167426">
        <w:rPr>
          <w:rFonts w:ascii="Times New Roman" w:eastAsia="Times New Roman" w:hAnsi="Times New Roman" w:cs="Times New Roman"/>
          <w:b/>
        </w:rPr>
        <w:tab/>
        <w:t>FARMACINĖ INFORMACIJA</w:t>
      </w:r>
      <w:bookmarkEnd w:id="40"/>
      <w:bookmarkEnd w:id="41"/>
    </w:p>
    <w:p w14:paraId="09B0C8E5" w14:textId="77777777" w:rsidR="00721E62" w:rsidRPr="00167426" w:rsidRDefault="00721E62" w:rsidP="00721E62">
      <w:pPr>
        <w:spacing w:after="0" w:line="240" w:lineRule="auto"/>
        <w:rPr>
          <w:rFonts w:ascii="Times New Roman" w:eastAsia="Times New Roman" w:hAnsi="Times New Roman" w:cs="Times New Roman"/>
          <w:noProof/>
        </w:rPr>
      </w:pPr>
    </w:p>
    <w:p w14:paraId="5E17B6B5"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241"/>
      <w:bookmarkStart w:id="43" w:name="_Toc129243116"/>
      <w:r w:rsidRPr="00167426">
        <w:rPr>
          <w:rFonts w:ascii="Times New Roman" w:eastAsia="Times New Roman" w:hAnsi="Times New Roman" w:cs="Times New Roman"/>
          <w:b/>
          <w:kern w:val="28"/>
        </w:rPr>
        <w:t>6.1</w:t>
      </w:r>
      <w:r w:rsidRPr="00167426">
        <w:rPr>
          <w:rFonts w:ascii="Times New Roman" w:eastAsia="Times New Roman" w:hAnsi="Times New Roman" w:cs="Times New Roman"/>
          <w:b/>
          <w:kern w:val="28"/>
        </w:rPr>
        <w:tab/>
        <w:t>Pagalbinių medžiagų sąrašas</w:t>
      </w:r>
      <w:bookmarkEnd w:id="42"/>
      <w:bookmarkEnd w:id="43"/>
    </w:p>
    <w:p w14:paraId="4EC91C76" w14:textId="77777777" w:rsidR="00721E62" w:rsidRPr="00167426" w:rsidRDefault="00721E62" w:rsidP="00721E62">
      <w:pPr>
        <w:spacing w:after="0" w:line="240" w:lineRule="auto"/>
        <w:rPr>
          <w:rFonts w:ascii="Times New Roman" w:eastAsia="Times New Roman" w:hAnsi="Times New Roman" w:cs="Times New Roman"/>
          <w:noProof/>
        </w:rPr>
      </w:pPr>
    </w:p>
    <w:p w14:paraId="1455CB7D"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Tabletės branduolys:</w:t>
      </w:r>
    </w:p>
    <w:p w14:paraId="3A6C2E1D"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Karboksimetilkrakmolo A natrio druska</w:t>
      </w:r>
    </w:p>
    <w:p w14:paraId="6331CEBF"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Povidonas K 30</w:t>
      </w:r>
    </w:p>
    <w:p w14:paraId="08D568C8"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Kukurūzų krakmolas</w:t>
      </w:r>
    </w:p>
    <w:p w14:paraId="7E2169A3"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Magnio stearatas</w:t>
      </w:r>
    </w:p>
    <w:p w14:paraId="62DEA02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Koloidinis bevandenis silicio dioksidas</w:t>
      </w:r>
    </w:p>
    <w:p w14:paraId="11B1ED08" w14:textId="77777777" w:rsidR="00721E62" w:rsidRPr="00167426" w:rsidRDefault="00721E62" w:rsidP="00721E62">
      <w:pPr>
        <w:spacing w:after="0" w:line="240" w:lineRule="auto"/>
        <w:rPr>
          <w:rFonts w:ascii="Times New Roman" w:eastAsia="Times New Roman" w:hAnsi="Times New Roman" w:cs="Times New Roman"/>
          <w:noProof/>
        </w:rPr>
      </w:pPr>
    </w:p>
    <w:p w14:paraId="71DEF39E"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Tabletės plėvelė:</w:t>
      </w:r>
    </w:p>
    <w:p w14:paraId="1134D895"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Izopropilo alkoholis</w:t>
      </w:r>
    </w:p>
    <w:p w14:paraId="33657A1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Hipromeliozė</w:t>
      </w:r>
    </w:p>
    <w:p w14:paraId="5708788D" w14:textId="283218B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Titano dioksidas (E171)</w:t>
      </w:r>
    </w:p>
    <w:p w14:paraId="7B0590A9"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Talkas</w:t>
      </w:r>
    </w:p>
    <w:p w14:paraId="1F8BA2A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Makrogolis 6000</w:t>
      </w:r>
    </w:p>
    <w:p w14:paraId="4AEA9816"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Propilenglikolis</w:t>
      </w:r>
    </w:p>
    <w:p w14:paraId="24D9542B" w14:textId="77777777" w:rsidR="00721E62" w:rsidRPr="00167426" w:rsidRDefault="00721E62" w:rsidP="00721E62">
      <w:pPr>
        <w:spacing w:after="0" w:line="240" w:lineRule="auto"/>
        <w:rPr>
          <w:rFonts w:ascii="Times New Roman" w:eastAsia="Times New Roman" w:hAnsi="Times New Roman" w:cs="Times New Roman"/>
          <w:noProof/>
        </w:rPr>
      </w:pPr>
    </w:p>
    <w:p w14:paraId="407EB6BC"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242"/>
      <w:bookmarkStart w:id="45" w:name="_Toc129243117"/>
      <w:r w:rsidRPr="00167426">
        <w:rPr>
          <w:rFonts w:ascii="Times New Roman" w:eastAsia="Times New Roman" w:hAnsi="Times New Roman" w:cs="Times New Roman"/>
          <w:b/>
          <w:kern w:val="28"/>
        </w:rPr>
        <w:t>6.2</w:t>
      </w:r>
      <w:r w:rsidRPr="00167426">
        <w:rPr>
          <w:rFonts w:ascii="Times New Roman" w:eastAsia="Times New Roman" w:hAnsi="Times New Roman" w:cs="Times New Roman"/>
          <w:b/>
          <w:kern w:val="28"/>
        </w:rPr>
        <w:tab/>
        <w:t>Nesuderinamumas</w:t>
      </w:r>
      <w:bookmarkEnd w:id="44"/>
      <w:bookmarkEnd w:id="45"/>
    </w:p>
    <w:p w14:paraId="58351E37" w14:textId="77777777" w:rsidR="00721E62" w:rsidRPr="00167426" w:rsidRDefault="00721E62" w:rsidP="00721E62">
      <w:pPr>
        <w:spacing w:after="0" w:line="240" w:lineRule="auto"/>
        <w:rPr>
          <w:rFonts w:ascii="Times New Roman" w:eastAsia="Times New Roman" w:hAnsi="Times New Roman" w:cs="Times New Roman"/>
          <w:noProof/>
        </w:rPr>
      </w:pPr>
    </w:p>
    <w:p w14:paraId="08D50E9B"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Duomenys nebūtini.</w:t>
      </w:r>
    </w:p>
    <w:p w14:paraId="709E15FD" w14:textId="77777777" w:rsidR="00721E62" w:rsidRPr="00167426" w:rsidRDefault="00721E62" w:rsidP="00721E62">
      <w:pPr>
        <w:spacing w:after="0" w:line="240" w:lineRule="auto"/>
        <w:rPr>
          <w:rFonts w:ascii="Times New Roman" w:eastAsia="Times New Roman" w:hAnsi="Times New Roman" w:cs="Times New Roman"/>
          <w:noProof/>
        </w:rPr>
      </w:pPr>
    </w:p>
    <w:p w14:paraId="7BBE8843"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243"/>
      <w:bookmarkStart w:id="47" w:name="_Toc129243118"/>
      <w:r w:rsidRPr="00167426">
        <w:rPr>
          <w:rFonts w:ascii="Times New Roman" w:eastAsia="Times New Roman" w:hAnsi="Times New Roman" w:cs="Times New Roman"/>
          <w:b/>
          <w:kern w:val="28"/>
        </w:rPr>
        <w:t>6.3</w:t>
      </w:r>
      <w:r w:rsidRPr="00167426">
        <w:rPr>
          <w:rFonts w:ascii="Times New Roman" w:eastAsia="Times New Roman" w:hAnsi="Times New Roman" w:cs="Times New Roman"/>
          <w:b/>
          <w:kern w:val="28"/>
        </w:rPr>
        <w:tab/>
        <w:t>Tinkamumo laikas</w:t>
      </w:r>
      <w:bookmarkEnd w:id="46"/>
      <w:bookmarkEnd w:id="47"/>
    </w:p>
    <w:p w14:paraId="577E6E32" w14:textId="77777777" w:rsidR="00721E62" w:rsidRPr="00167426" w:rsidRDefault="00721E62" w:rsidP="00721E62">
      <w:pPr>
        <w:spacing w:after="0" w:line="240" w:lineRule="auto"/>
        <w:rPr>
          <w:rFonts w:ascii="Times New Roman" w:eastAsia="Times New Roman" w:hAnsi="Times New Roman" w:cs="Times New Roman"/>
          <w:noProof/>
        </w:rPr>
      </w:pPr>
    </w:p>
    <w:p w14:paraId="285657BF"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500 mg plėvele dengtos tabletės</w:t>
      </w:r>
    </w:p>
    <w:p w14:paraId="1370FD3A"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4 metai</w:t>
      </w:r>
    </w:p>
    <w:p w14:paraId="70AF4E71" w14:textId="77777777" w:rsidR="00721E62" w:rsidRPr="00167426" w:rsidRDefault="00721E62" w:rsidP="00721E62">
      <w:pPr>
        <w:spacing w:after="0" w:line="240" w:lineRule="auto"/>
        <w:rPr>
          <w:rFonts w:ascii="Times New Roman" w:eastAsia="Times New Roman" w:hAnsi="Times New Roman" w:cs="Times New Roman"/>
          <w:noProof/>
        </w:rPr>
      </w:pPr>
    </w:p>
    <w:p w14:paraId="106143FC"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850 mg plėvele dengtos tabletės</w:t>
      </w:r>
    </w:p>
    <w:p w14:paraId="7E79C2A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4 metai</w:t>
      </w:r>
    </w:p>
    <w:p w14:paraId="202CA183" w14:textId="77777777" w:rsidR="00721E62" w:rsidRPr="00167426" w:rsidRDefault="00721E62" w:rsidP="00721E62">
      <w:pPr>
        <w:spacing w:after="0" w:line="240" w:lineRule="auto"/>
        <w:rPr>
          <w:rFonts w:ascii="Times New Roman" w:eastAsia="Times New Roman" w:hAnsi="Times New Roman" w:cs="Times New Roman"/>
          <w:noProof/>
        </w:rPr>
      </w:pPr>
    </w:p>
    <w:p w14:paraId="6B3CDE5A"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1000 mg plėvele dengtos tabletės</w:t>
      </w:r>
    </w:p>
    <w:p w14:paraId="192B12A4"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metai</w:t>
      </w:r>
    </w:p>
    <w:p w14:paraId="2476DF71" w14:textId="77777777" w:rsidR="00721E62" w:rsidRPr="00167426" w:rsidRDefault="00721E62" w:rsidP="00721E62">
      <w:pPr>
        <w:spacing w:after="0" w:line="240" w:lineRule="auto"/>
        <w:rPr>
          <w:rFonts w:ascii="Times New Roman" w:eastAsia="Times New Roman" w:hAnsi="Times New Roman" w:cs="Times New Roman"/>
          <w:noProof/>
        </w:rPr>
      </w:pPr>
    </w:p>
    <w:p w14:paraId="7F66BEEC"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244"/>
      <w:bookmarkStart w:id="49" w:name="_Toc129243119"/>
      <w:r w:rsidRPr="00167426">
        <w:rPr>
          <w:rFonts w:ascii="Times New Roman" w:eastAsia="Times New Roman" w:hAnsi="Times New Roman" w:cs="Times New Roman"/>
          <w:b/>
          <w:kern w:val="28"/>
        </w:rPr>
        <w:t>6.4</w:t>
      </w:r>
      <w:r w:rsidRPr="00167426">
        <w:rPr>
          <w:rFonts w:ascii="Times New Roman" w:eastAsia="Times New Roman" w:hAnsi="Times New Roman" w:cs="Times New Roman"/>
          <w:b/>
          <w:kern w:val="28"/>
        </w:rPr>
        <w:tab/>
        <w:t>Specialios laikymo sąlygos</w:t>
      </w:r>
      <w:bookmarkEnd w:id="48"/>
      <w:bookmarkEnd w:id="49"/>
    </w:p>
    <w:p w14:paraId="23B771E0" w14:textId="77777777" w:rsidR="00721E62" w:rsidRPr="00167426" w:rsidRDefault="00721E62" w:rsidP="00721E62">
      <w:pPr>
        <w:spacing w:after="0" w:line="240" w:lineRule="auto"/>
        <w:rPr>
          <w:rFonts w:ascii="Times New Roman" w:eastAsia="Times New Roman" w:hAnsi="Times New Roman" w:cs="Times New Roman"/>
          <w:noProof/>
        </w:rPr>
      </w:pPr>
    </w:p>
    <w:p w14:paraId="4F9867E1"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Šiam vaistiniam preparatui specialių laikymo sąlygų nereikia.</w:t>
      </w:r>
    </w:p>
    <w:p w14:paraId="24D603D9" w14:textId="77777777" w:rsidR="00721E62" w:rsidRPr="00167426" w:rsidRDefault="00721E62" w:rsidP="00721E62">
      <w:pPr>
        <w:spacing w:after="0" w:line="240" w:lineRule="auto"/>
        <w:rPr>
          <w:rFonts w:ascii="Times New Roman" w:eastAsia="Times New Roman" w:hAnsi="Times New Roman" w:cs="Times New Roman"/>
          <w:noProof/>
        </w:rPr>
      </w:pPr>
    </w:p>
    <w:p w14:paraId="415E5EE5"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245"/>
      <w:bookmarkStart w:id="51" w:name="_Toc129243120"/>
      <w:r w:rsidRPr="00167426">
        <w:rPr>
          <w:rFonts w:ascii="Times New Roman" w:eastAsia="Times New Roman" w:hAnsi="Times New Roman" w:cs="Times New Roman"/>
          <w:b/>
          <w:kern w:val="28"/>
        </w:rPr>
        <w:t>6.5</w:t>
      </w:r>
      <w:r w:rsidRPr="00167426">
        <w:rPr>
          <w:rFonts w:ascii="Times New Roman" w:eastAsia="Times New Roman" w:hAnsi="Times New Roman" w:cs="Times New Roman"/>
          <w:b/>
          <w:kern w:val="28"/>
        </w:rPr>
        <w:tab/>
      </w:r>
      <w:proofErr w:type="spellStart"/>
      <w:r w:rsidRPr="00167426">
        <w:rPr>
          <w:rFonts w:ascii="Times New Roman" w:eastAsia="Times New Roman" w:hAnsi="Times New Roman" w:cs="Times New Roman"/>
          <w:b/>
          <w:kern w:val="28"/>
        </w:rPr>
        <w:t>Talpyklė</w:t>
      </w:r>
      <w:proofErr w:type="spellEnd"/>
      <w:r w:rsidRPr="00167426">
        <w:rPr>
          <w:rFonts w:ascii="Times New Roman" w:eastAsia="Times New Roman" w:hAnsi="Times New Roman" w:cs="Times New Roman"/>
          <w:b/>
          <w:kern w:val="28"/>
        </w:rPr>
        <w:t xml:space="preserve"> ir jos pobūdis</w:t>
      </w:r>
      <w:bookmarkEnd w:id="50"/>
      <w:bookmarkEnd w:id="51"/>
    </w:p>
    <w:p w14:paraId="5C6B4078" w14:textId="77777777" w:rsidR="00721E62" w:rsidRPr="00167426" w:rsidRDefault="00721E62" w:rsidP="00721E62">
      <w:pPr>
        <w:spacing w:after="0" w:line="240" w:lineRule="auto"/>
        <w:rPr>
          <w:rFonts w:ascii="Times New Roman" w:eastAsia="Times New Roman" w:hAnsi="Times New Roman" w:cs="Times New Roman"/>
          <w:noProof/>
        </w:rPr>
      </w:pPr>
    </w:p>
    <w:p w14:paraId="19952E29" w14:textId="77777777" w:rsidR="00721E62" w:rsidRPr="00167426" w:rsidRDefault="00721E62" w:rsidP="00721E62">
      <w:pPr>
        <w:spacing w:after="0" w:line="240" w:lineRule="auto"/>
        <w:rPr>
          <w:rFonts w:ascii="Times New Roman" w:eastAsia="Times New Roman" w:hAnsi="Times New Roman" w:cs="Times New Roman"/>
          <w:noProof/>
        </w:rPr>
      </w:pPr>
      <w:bookmarkStart w:id="52" w:name="_Toc129243246"/>
      <w:bookmarkStart w:id="53" w:name="_Toc129243121"/>
      <w:r w:rsidRPr="00167426">
        <w:rPr>
          <w:rFonts w:ascii="Times New Roman" w:eastAsia="Times New Roman" w:hAnsi="Times New Roman" w:cs="Times New Roman"/>
          <w:noProof/>
        </w:rPr>
        <w:t xml:space="preserve">PVC/PVdC - aliuminio lizdinė plokštelė. </w:t>
      </w:r>
    </w:p>
    <w:p w14:paraId="0B18AA52"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Kartono dėžutėje yra 120 plėvele dengtų tablečių.</w:t>
      </w:r>
    </w:p>
    <w:p w14:paraId="4C4AD3F2" w14:textId="77777777" w:rsidR="00721E62" w:rsidRPr="00167426" w:rsidRDefault="00721E62" w:rsidP="00721E62">
      <w:pPr>
        <w:spacing w:after="0" w:line="240" w:lineRule="auto"/>
        <w:rPr>
          <w:rFonts w:ascii="Times New Roman" w:eastAsia="Times New Roman" w:hAnsi="Times New Roman" w:cs="Times New Roman"/>
        </w:rPr>
      </w:pPr>
    </w:p>
    <w:p w14:paraId="6DB1C1AE" w14:textId="77777777" w:rsidR="00721E62" w:rsidRPr="00167426" w:rsidRDefault="00721E62" w:rsidP="00721E62">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167426">
        <w:rPr>
          <w:rFonts w:ascii="Times New Roman" w:eastAsia="Times New Roman" w:hAnsi="Times New Roman" w:cs="Times New Roman"/>
          <w:b/>
          <w:kern w:val="28"/>
        </w:rPr>
        <w:t>6.6</w:t>
      </w:r>
      <w:r w:rsidRPr="00167426">
        <w:rPr>
          <w:rFonts w:ascii="Times New Roman" w:eastAsia="Times New Roman" w:hAnsi="Times New Roman" w:cs="Times New Roman"/>
          <w:b/>
          <w:kern w:val="28"/>
        </w:rPr>
        <w:tab/>
        <w:t xml:space="preserve">Specialūs reikalavimai atliekoms tvarkyti </w:t>
      </w:r>
      <w:bookmarkEnd w:id="52"/>
      <w:bookmarkEnd w:id="53"/>
    </w:p>
    <w:p w14:paraId="57601716" w14:textId="77777777" w:rsidR="00721E62" w:rsidRPr="00167426" w:rsidRDefault="00721E62" w:rsidP="00721E62">
      <w:pPr>
        <w:spacing w:after="0" w:line="240" w:lineRule="auto"/>
        <w:rPr>
          <w:rFonts w:ascii="Times New Roman" w:eastAsia="Times New Roman" w:hAnsi="Times New Roman" w:cs="Times New Roman"/>
          <w:noProof/>
        </w:rPr>
      </w:pPr>
    </w:p>
    <w:p w14:paraId="1C628FF8"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Specialių reikalavimų nėra.</w:t>
      </w:r>
    </w:p>
    <w:p w14:paraId="0C39E2EE" w14:textId="77777777" w:rsidR="00721E62" w:rsidRPr="00167426" w:rsidRDefault="00721E62" w:rsidP="00721E62">
      <w:pPr>
        <w:spacing w:after="0" w:line="240" w:lineRule="auto"/>
        <w:rPr>
          <w:rFonts w:ascii="Times New Roman" w:eastAsia="Times New Roman" w:hAnsi="Times New Roman" w:cs="Times New Roman"/>
          <w:noProof/>
        </w:rPr>
      </w:pPr>
    </w:p>
    <w:p w14:paraId="23C38307" w14:textId="77777777" w:rsidR="00721E62" w:rsidRPr="00167426" w:rsidRDefault="00721E62" w:rsidP="00721E62">
      <w:pPr>
        <w:spacing w:after="0" w:line="240" w:lineRule="auto"/>
        <w:rPr>
          <w:rFonts w:ascii="Times New Roman" w:eastAsia="Times New Roman" w:hAnsi="Times New Roman" w:cs="Times New Roman"/>
          <w:noProof/>
        </w:rPr>
      </w:pPr>
    </w:p>
    <w:p w14:paraId="1E8670B9"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54" w:name="_Toc129243247"/>
      <w:bookmarkStart w:id="55" w:name="_Toc129243122"/>
      <w:r w:rsidRPr="00167426">
        <w:rPr>
          <w:rFonts w:ascii="Times New Roman" w:eastAsia="Times New Roman" w:hAnsi="Times New Roman" w:cs="Times New Roman"/>
          <w:b/>
        </w:rPr>
        <w:t>7.</w:t>
      </w:r>
      <w:r w:rsidRPr="00167426">
        <w:rPr>
          <w:rFonts w:ascii="Times New Roman" w:eastAsia="Times New Roman" w:hAnsi="Times New Roman" w:cs="Times New Roman"/>
          <w:b/>
        </w:rPr>
        <w:tab/>
        <w:t>REGISTRUOTOJAS</w:t>
      </w:r>
      <w:bookmarkEnd w:id="54"/>
      <w:bookmarkEnd w:id="55"/>
    </w:p>
    <w:p w14:paraId="269F2022" w14:textId="77777777" w:rsidR="00721E62" w:rsidRPr="00167426" w:rsidRDefault="00721E62" w:rsidP="00721E62">
      <w:pPr>
        <w:spacing w:after="0" w:line="240" w:lineRule="auto"/>
        <w:rPr>
          <w:rFonts w:ascii="Times New Roman" w:eastAsia="Times New Roman" w:hAnsi="Times New Roman" w:cs="Times New Roman"/>
          <w:noProof/>
        </w:rPr>
      </w:pPr>
    </w:p>
    <w:p w14:paraId="41A0714C"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SIA Ingen Pharma</w:t>
      </w:r>
    </w:p>
    <w:p w14:paraId="43274C3F"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Kārļa Ulmaņa gatve 119, Mārupe</w:t>
      </w:r>
    </w:p>
    <w:p w14:paraId="55A4EC58"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LV-2167, Rīga</w:t>
      </w:r>
    </w:p>
    <w:p w14:paraId="330BD58B"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Latvija</w:t>
      </w:r>
    </w:p>
    <w:p w14:paraId="680C0CB6" w14:textId="77777777" w:rsidR="00721E62" w:rsidRPr="00167426" w:rsidRDefault="00721E62" w:rsidP="00721E62">
      <w:pPr>
        <w:spacing w:after="0" w:line="240" w:lineRule="auto"/>
        <w:rPr>
          <w:rFonts w:ascii="Times New Roman" w:eastAsia="Times New Roman" w:hAnsi="Times New Roman" w:cs="Times New Roman"/>
          <w:noProof/>
        </w:rPr>
      </w:pPr>
    </w:p>
    <w:p w14:paraId="31508C71" w14:textId="77777777" w:rsidR="00721E62" w:rsidRPr="00167426" w:rsidRDefault="00721E62" w:rsidP="00721E62">
      <w:pPr>
        <w:spacing w:after="0" w:line="240" w:lineRule="auto"/>
        <w:rPr>
          <w:rFonts w:ascii="Times New Roman" w:eastAsia="Times New Roman" w:hAnsi="Times New Roman" w:cs="Times New Roman"/>
          <w:noProof/>
        </w:rPr>
      </w:pPr>
    </w:p>
    <w:p w14:paraId="7A289B39"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56" w:name="_Toc129243248"/>
      <w:bookmarkStart w:id="57" w:name="_Toc129243123"/>
      <w:r w:rsidRPr="00167426">
        <w:rPr>
          <w:rFonts w:ascii="Times New Roman" w:eastAsia="Times New Roman" w:hAnsi="Times New Roman" w:cs="Times New Roman"/>
          <w:b/>
        </w:rPr>
        <w:t>8.</w:t>
      </w:r>
      <w:r w:rsidRPr="00167426">
        <w:rPr>
          <w:rFonts w:ascii="Times New Roman" w:eastAsia="Times New Roman" w:hAnsi="Times New Roman" w:cs="Times New Roman"/>
          <w:b/>
        </w:rPr>
        <w:tab/>
        <w:t>REGISTRACIJOS PAŽYMĖJIMO NUMERI</w:t>
      </w:r>
      <w:bookmarkEnd w:id="56"/>
      <w:bookmarkEnd w:id="57"/>
      <w:r w:rsidRPr="00167426">
        <w:rPr>
          <w:rFonts w:ascii="Times New Roman" w:eastAsia="Times New Roman" w:hAnsi="Times New Roman" w:cs="Times New Roman"/>
          <w:b/>
        </w:rPr>
        <w:t>AI</w:t>
      </w:r>
    </w:p>
    <w:p w14:paraId="02D7C130" w14:textId="77777777" w:rsidR="00721E62" w:rsidRPr="00167426" w:rsidRDefault="00721E62" w:rsidP="00721E62">
      <w:pPr>
        <w:spacing w:after="0" w:line="240" w:lineRule="auto"/>
        <w:rPr>
          <w:rFonts w:ascii="Times New Roman" w:eastAsia="Times New Roman" w:hAnsi="Times New Roman" w:cs="Times New Roman"/>
          <w:noProof/>
        </w:rPr>
      </w:pPr>
    </w:p>
    <w:p w14:paraId="2A1AFC12" w14:textId="24F4FBFE" w:rsidR="00721E62" w:rsidRPr="00DB7E70" w:rsidRDefault="00721E62" w:rsidP="00721E62">
      <w:pPr>
        <w:spacing w:after="0" w:line="240" w:lineRule="auto"/>
        <w:rPr>
          <w:rFonts w:ascii="Times New Roman" w:eastAsia="Times New Roman" w:hAnsi="Times New Roman" w:cs="Times New Roman"/>
          <w:i/>
          <w:noProof/>
        </w:rPr>
      </w:pPr>
      <w:r w:rsidRPr="00DB7E70">
        <w:rPr>
          <w:rFonts w:ascii="Times New Roman" w:eastAsia="Times New Roman" w:hAnsi="Times New Roman" w:cs="Times New Roman"/>
          <w:noProof/>
        </w:rPr>
        <w:t>LT/1/17/4086/001</w:t>
      </w:r>
      <w:r w:rsidR="00DB7E70" w:rsidRPr="00DB7E70">
        <w:rPr>
          <w:rFonts w:ascii="Times New Roman" w:eastAsia="Times New Roman" w:hAnsi="Times New Roman" w:cs="Times New Roman"/>
          <w:noProof/>
        </w:rPr>
        <w:t xml:space="preserve"> – 500 mg</w:t>
      </w:r>
    </w:p>
    <w:p w14:paraId="684509C4" w14:textId="65741464" w:rsidR="00721E62" w:rsidRPr="00DB7E70" w:rsidRDefault="00721E62" w:rsidP="00721E62">
      <w:pPr>
        <w:spacing w:after="0" w:line="240" w:lineRule="auto"/>
        <w:rPr>
          <w:rFonts w:ascii="Times New Roman" w:eastAsia="Times New Roman" w:hAnsi="Times New Roman" w:cs="Times New Roman"/>
          <w:noProof/>
        </w:rPr>
      </w:pPr>
      <w:r w:rsidRPr="00DB7E70">
        <w:rPr>
          <w:rFonts w:ascii="Times New Roman" w:eastAsia="Times New Roman" w:hAnsi="Times New Roman" w:cs="Times New Roman"/>
          <w:noProof/>
        </w:rPr>
        <w:t>LT/1/17/4086/002</w:t>
      </w:r>
      <w:r w:rsidR="00DB7E70">
        <w:rPr>
          <w:rFonts w:ascii="Times New Roman" w:eastAsia="Times New Roman" w:hAnsi="Times New Roman" w:cs="Times New Roman"/>
          <w:noProof/>
        </w:rPr>
        <w:t xml:space="preserve"> </w:t>
      </w:r>
      <w:r w:rsidR="00DB7E70" w:rsidRPr="00DB7E70">
        <w:rPr>
          <w:rFonts w:ascii="Times New Roman" w:eastAsia="Times New Roman" w:hAnsi="Times New Roman" w:cs="Times New Roman"/>
          <w:noProof/>
        </w:rPr>
        <w:t>–</w:t>
      </w:r>
      <w:r w:rsidR="00DB7E70">
        <w:rPr>
          <w:rFonts w:ascii="Times New Roman" w:eastAsia="Times New Roman" w:hAnsi="Times New Roman" w:cs="Times New Roman"/>
          <w:noProof/>
        </w:rPr>
        <w:t xml:space="preserve"> </w:t>
      </w:r>
      <w:r w:rsidR="00DB7E70" w:rsidRPr="00DB7E70">
        <w:rPr>
          <w:rFonts w:ascii="Times New Roman" w:eastAsia="Times New Roman" w:hAnsi="Times New Roman" w:cs="Times New Roman"/>
          <w:noProof/>
        </w:rPr>
        <w:t>850 mg</w:t>
      </w:r>
    </w:p>
    <w:p w14:paraId="3B94A322" w14:textId="313F275B" w:rsidR="00721E62" w:rsidRPr="00DB7E70" w:rsidRDefault="00721E62" w:rsidP="00721E62">
      <w:pPr>
        <w:spacing w:after="0" w:line="240" w:lineRule="auto"/>
        <w:rPr>
          <w:rFonts w:ascii="Times New Roman" w:eastAsia="Times New Roman" w:hAnsi="Times New Roman" w:cs="Times New Roman"/>
          <w:noProof/>
        </w:rPr>
      </w:pPr>
      <w:r w:rsidRPr="00DB7E70">
        <w:rPr>
          <w:rFonts w:ascii="Times New Roman" w:eastAsia="Times New Roman" w:hAnsi="Times New Roman" w:cs="Times New Roman"/>
          <w:noProof/>
        </w:rPr>
        <w:t>LT/1/17/4086/003</w:t>
      </w:r>
      <w:r w:rsidR="00DB7E70">
        <w:rPr>
          <w:rFonts w:ascii="Times New Roman" w:eastAsia="Times New Roman" w:hAnsi="Times New Roman" w:cs="Times New Roman"/>
          <w:noProof/>
        </w:rPr>
        <w:t xml:space="preserve"> </w:t>
      </w:r>
      <w:r w:rsidR="00DB7E70" w:rsidRPr="00DB7E70">
        <w:rPr>
          <w:rFonts w:ascii="Times New Roman" w:eastAsia="Times New Roman" w:hAnsi="Times New Roman" w:cs="Times New Roman"/>
          <w:noProof/>
        </w:rPr>
        <w:t>–</w:t>
      </w:r>
      <w:r w:rsidR="00DB7E70">
        <w:rPr>
          <w:rFonts w:ascii="Times New Roman" w:eastAsia="Times New Roman" w:hAnsi="Times New Roman" w:cs="Times New Roman"/>
          <w:noProof/>
        </w:rPr>
        <w:t xml:space="preserve"> </w:t>
      </w:r>
      <w:r w:rsidR="00DB7E70" w:rsidRPr="00DB7E70">
        <w:rPr>
          <w:rFonts w:ascii="Times New Roman" w:eastAsia="Times New Roman" w:hAnsi="Times New Roman" w:cs="Times New Roman"/>
          <w:noProof/>
        </w:rPr>
        <w:t>1000 mg</w:t>
      </w:r>
    </w:p>
    <w:p w14:paraId="50431DA7" w14:textId="77777777" w:rsidR="00721E62" w:rsidRPr="00167426" w:rsidRDefault="00721E62" w:rsidP="00721E62">
      <w:pPr>
        <w:spacing w:after="0" w:line="240" w:lineRule="auto"/>
        <w:rPr>
          <w:rFonts w:ascii="Times New Roman" w:eastAsia="Times New Roman" w:hAnsi="Times New Roman" w:cs="Times New Roman"/>
          <w:noProof/>
        </w:rPr>
      </w:pPr>
    </w:p>
    <w:p w14:paraId="39D56264" w14:textId="77777777" w:rsidR="00721E62" w:rsidRPr="00167426" w:rsidRDefault="00721E62" w:rsidP="00721E62">
      <w:pPr>
        <w:spacing w:after="0" w:line="240" w:lineRule="auto"/>
        <w:rPr>
          <w:rFonts w:ascii="Times New Roman" w:eastAsia="Times New Roman" w:hAnsi="Times New Roman" w:cs="Times New Roman"/>
          <w:noProof/>
        </w:rPr>
      </w:pPr>
    </w:p>
    <w:p w14:paraId="4A2C5E2F" w14:textId="77777777"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58" w:name="_Toc129243249"/>
      <w:bookmarkStart w:id="59" w:name="_Toc129243124"/>
      <w:r w:rsidRPr="00167426">
        <w:rPr>
          <w:rFonts w:ascii="Times New Roman" w:eastAsia="Times New Roman" w:hAnsi="Times New Roman" w:cs="Times New Roman"/>
          <w:b/>
        </w:rPr>
        <w:t>9.</w:t>
      </w:r>
      <w:r w:rsidRPr="00167426">
        <w:rPr>
          <w:rFonts w:ascii="Times New Roman" w:eastAsia="Times New Roman" w:hAnsi="Times New Roman" w:cs="Times New Roman"/>
          <w:b/>
        </w:rPr>
        <w:tab/>
        <w:t>REGISTRAVIMO / PERREGISTRAVIMO DATA</w:t>
      </w:r>
      <w:bookmarkEnd w:id="58"/>
      <w:bookmarkEnd w:id="59"/>
    </w:p>
    <w:p w14:paraId="23261255" w14:textId="77777777" w:rsidR="00721E62" w:rsidRPr="00167426" w:rsidRDefault="00721E62" w:rsidP="00721E62">
      <w:pPr>
        <w:spacing w:after="0" w:line="240" w:lineRule="auto"/>
        <w:rPr>
          <w:rFonts w:ascii="Times New Roman" w:eastAsia="Times New Roman" w:hAnsi="Times New Roman" w:cs="Times New Roman"/>
          <w:noProof/>
        </w:rPr>
      </w:pPr>
    </w:p>
    <w:p w14:paraId="069A17E1" w14:textId="663CA0AF"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Registravimo data 2017</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 birželio 7</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d.</w:t>
      </w:r>
    </w:p>
    <w:p w14:paraId="6092D3C6" w14:textId="0236C490" w:rsidR="00875337" w:rsidRPr="00167426" w:rsidRDefault="00875337" w:rsidP="00721E62">
      <w:pPr>
        <w:spacing w:after="0" w:line="240" w:lineRule="auto"/>
        <w:rPr>
          <w:rFonts w:ascii="Times New Roman" w:eastAsia="Times New Roman" w:hAnsi="Times New Roman" w:cs="Times New Roman"/>
          <w:noProof/>
        </w:rPr>
      </w:pPr>
      <w:r w:rsidRPr="00167426">
        <w:rPr>
          <w:rFonts w:ascii="Times New Roman" w:hAnsi="Times New Roman" w:cs="Times New Roman"/>
          <w:noProof/>
        </w:rPr>
        <w:t xml:space="preserve">Paskutinio </w:t>
      </w:r>
      <w:r w:rsidRPr="00167426">
        <w:rPr>
          <w:rFonts w:ascii="Times New Roman" w:hAnsi="Times New Roman" w:cs="Times New Roman"/>
          <w:noProof/>
          <w:szCs w:val="24"/>
        </w:rPr>
        <w:t xml:space="preserve">perregistravimo data </w:t>
      </w:r>
      <w:r w:rsidR="00DB7E70">
        <w:rPr>
          <w:rFonts w:ascii="Times New Roman" w:hAnsi="Times New Roman" w:cs="Times New Roman"/>
          <w:noProof/>
          <w:szCs w:val="24"/>
        </w:rPr>
        <w:t>2021 m. spalio 18 d.</w:t>
      </w:r>
    </w:p>
    <w:p w14:paraId="7BD3463E" w14:textId="77777777" w:rsidR="00721E62" w:rsidRPr="00167426" w:rsidRDefault="00721E62" w:rsidP="00721E62">
      <w:pPr>
        <w:spacing w:after="0" w:line="240" w:lineRule="auto"/>
        <w:rPr>
          <w:rFonts w:ascii="Times New Roman" w:eastAsia="Times New Roman" w:hAnsi="Times New Roman" w:cs="Times New Roman"/>
          <w:noProof/>
        </w:rPr>
      </w:pPr>
    </w:p>
    <w:p w14:paraId="733AA744" w14:textId="77777777" w:rsidR="00721E62" w:rsidRPr="00167426" w:rsidRDefault="00721E62" w:rsidP="00721E62">
      <w:pPr>
        <w:spacing w:after="0" w:line="240" w:lineRule="auto"/>
        <w:rPr>
          <w:rFonts w:ascii="Times New Roman" w:eastAsia="Times New Roman" w:hAnsi="Times New Roman" w:cs="Times New Roman"/>
          <w:noProof/>
        </w:rPr>
      </w:pPr>
    </w:p>
    <w:p w14:paraId="2C2FC787" w14:textId="23972F1E"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bookmarkStart w:id="60" w:name="_Toc129243250"/>
      <w:bookmarkStart w:id="61" w:name="_Toc129243125"/>
      <w:r w:rsidRPr="00167426">
        <w:rPr>
          <w:rFonts w:ascii="Times New Roman" w:eastAsia="Times New Roman" w:hAnsi="Times New Roman" w:cs="Times New Roman"/>
          <w:b/>
        </w:rPr>
        <w:t>10.</w:t>
      </w:r>
      <w:r w:rsidRPr="00167426">
        <w:rPr>
          <w:rFonts w:ascii="Times New Roman" w:eastAsia="Times New Roman" w:hAnsi="Times New Roman" w:cs="Times New Roman"/>
          <w:b/>
        </w:rPr>
        <w:tab/>
        <w:t>TEKSTO PERŽIŪROS DATA</w:t>
      </w:r>
      <w:bookmarkEnd w:id="60"/>
      <w:bookmarkEnd w:id="61"/>
      <w:r w:rsidR="0021092D" w:rsidRPr="00167426">
        <w:rPr>
          <w:rFonts w:ascii="Times New Roman" w:eastAsia="Times New Roman" w:hAnsi="Times New Roman" w:cs="Times New Roman"/>
          <w:b/>
        </w:rPr>
        <w:t xml:space="preserve"> </w:t>
      </w:r>
    </w:p>
    <w:p w14:paraId="40064834" w14:textId="77777777" w:rsidR="00721E62" w:rsidRPr="00167426" w:rsidRDefault="00721E62" w:rsidP="00721E62">
      <w:pPr>
        <w:spacing w:after="0" w:line="240" w:lineRule="auto"/>
        <w:rPr>
          <w:rFonts w:ascii="Times New Roman" w:eastAsia="Times New Roman" w:hAnsi="Times New Roman" w:cs="Times New Roman"/>
          <w:noProof/>
        </w:rPr>
      </w:pPr>
    </w:p>
    <w:p w14:paraId="2452F9DF" w14:textId="37FE9199" w:rsidR="00721E62" w:rsidRDefault="00815CD5" w:rsidP="00721E6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2025 m. sausio 23 d.</w:t>
      </w:r>
    </w:p>
    <w:p w14:paraId="53FD11BC" w14:textId="77777777" w:rsidR="00815CD5" w:rsidRPr="00167426" w:rsidRDefault="00815CD5" w:rsidP="00721E62">
      <w:pPr>
        <w:spacing w:after="0" w:line="240" w:lineRule="auto"/>
        <w:rPr>
          <w:rFonts w:ascii="Times New Roman" w:eastAsia="Times New Roman" w:hAnsi="Times New Roman" w:cs="Times New Roman"/>
          <w:noProof/>
        </w:rPr>
      </w:pPr>
    </w:p>
    <w:p w14:paraId="1E48AAF1" w14:textId="1DEAD66E"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Išsami informacija apie šį vaistinį preparatą pateikiama Valstybinės vaistų kontrolės tarnybos prie Lietuvos Respublikos sveikatos apsaugos ministerijos tinklalapyje</w:t>
      </w:r>
      <w:r w:rsidRPr="00167426">
        <w:rPr>
          <w:rFonts w:ascii="Times New Roman" w:eastAsia="Times New Roman" w:hAnsi="Times New Roman" w:cs="Times New Roman"/>
          <w:iCs/>
          <w:noProof/>
        </w:rPr>
        <w:t xml:space="preserve"> </w:t>
      </w:r>
      <w:r w:rsidR="00C64A28" w:rsidRPr="0009711A">
        <w:rPr>
          <w:rFonts w:ascii="Times New Roman" w:hAnsi="Times New Roman" w:cs="Times New Roman"/>
          <w:u w:val="single"/>
        </w:rPr>
        <w:t>https://vvkt.lrv.lt/lt/</w:t>
      </w:r>
      <w:r w:rsidRPr="00167426">
        <w:rPr>
          <w:rFonts w:ascii="Times New Roman" w:eastAsia="Times New Roman" w:hAnsi="Times New Roman" w:cs="Times New Roman"/>
          <w:noProof/>
        </w:rPr>
        <w:t xml:space="preserve">. </w:t>
      </w:r>
      <w:r w:rsidRPr="00167426">
        <w:rPr>
          <w:rFonts w:ascii="Times New Roman" w:eastAsia="Times New Roman" w:hAnsi="Times New Roman" w:cs="Times New Roman"/>
          <w:noProof/>
        </w:rPr>
        <w:br w:type="page"/>
      </w:r>
    </w:p>
    <w:p w14:paraId="64D2AB9A" w14:textId="77777777" w:rsidR="00721E62" w:rsidRPr="00167426" w:rsidRDefault="00721E62" w:rsidP="00721E62">
      <w:pPr>
        <w:spacing w:after="0" w:line="240" w:lineRule="auto"/>
        <w:rPr>
          <w:rFonts w:ascii="Times New Roman" w:eastAsia="Times New Roman" w:hAnsi="Times New Roman" w:cs="Times New Roman"/>
          <w:noProof/>
        </w:rPr>
      </w:pPr>
    </w:p>
    <w:p w14:paraId="010E1ACD" w14:textId="77777777" w:rsidR="00721E62" w:rsidRPr="00167426" w:rsidRDefault="00721E62" w:rsidP="00721E62">
      <w:pPr>
        <w:spacing w:after="0" w:line="240" w:lineRule="auto"/>
        <w:rPr>
          <w:rFonts w:ascii="Times New Roman" w:eastAsia="Times New Roman" w:hAnsi="Times New Roman" w:cs="Times New Roman"/>
          <w:noProof/>
        </w:rPr>
      </w:pPr>
    </w:p>
    <w:p w14:paraId="1526D483" w14:textId="77777777" w:rsidR="00721E62" w:rsidRPr="00167426" w:rsidRDefault="00721E62" w:rsidP="00721E62">
      <w:pPr>
        <w:spacing w:after="0" w:line="240" w:lineRule="auto"/>
        <w:rPr>
          <w:rFonts w:ascii="Times New Roman" w:eastAsia="Times New Roman" w:hAnsi="Times New Roman" w:cs="Times New Roman"/>
          <w:noProof/>
        </w:rPr>
      </w:pPr>
    </w:p>
    <w:p w14:paraId="0DB35540" w14:textId="77777777" w:rsidR="00721E62" w:rsidRPr="00167426" w:rsidRDefault="00721E62" w:rsidP="00721E62">
      <w:pPr>
        <w:spacing w:after="0" w:line="240" w:lineRule="auto"/>
        <w:rPr>
          <w:rFonts w:ascii="Times New Roman" w:eastAsia="Times New Roman" w:hAnsi="Times New Roman" w:cs="Times New Roman"/>
          <w:noProof/>
        </w:rPr>
      </w:pPr>
    </w:p>
    <w:p w14:paraId="33DA24F2" w14:textId="77777777" w:rsidR="00721E62" w:rsidRPr="00167426" w:rsidRDefault="00721E62" w:rsidP="00721E62">
      <w:pPr>
        <w:spacing w:after="0" w:line="240" w:lineRule="auto"/>
        <w:rPr>
          <w:rFonts w:ascii="Times New Roman" w:eastAsia="Times New Roman" w:hAnsi="Times New Roman" w:cs="Times New Roman"/>
          <w:noProof/>
        </w:rPr>
      </w:pPr>
    </w:p>
    <w:p w14:paraId="52C82BF2" w14:textId="77777777" w:rsidR="00721E62" w:rsidRPr="00167426" w:rsidRDefault="00721E62" w:rsidP="00721E62">
      <w:pPr>
        <w:spacing w:after="0" w:line="240" w:lineRule="auto"/>
        <w:rPr>
          <w:rFonts w:ascii="Times New Roman" w:eastAsia="Times New Roman" w:hAnsi="Times New Roman" w:cs="Times New Roman"/>
          <w:noProof/>
        </w:rPr>
      </w:pPr>
    </w:p>
    <w:p w14:paraId="644AC4CE" w14:textId="77777777" w:rsidR="00721E62" w:rsidRPr="00167426" w:rsidRDefault="00721E62" w:rsidP="00721E62">
      <w:pPr>
        <w:spacing w:after="0" w:line="240" w:lineRule="auto"/>
        <w:rPr>
          <w:rFonts w:ascii="Times New Roman" w:eastAsia="Times New Roman" w:hAnsi="Times New Roman" w:cs="Times New Roman"/>
          <w:noProof/>
        </w:rPr>
      </w:pPr>
    </w:p>
    <w:p w14:paraId="236D0BEC" w14:textId="77777777" w:rsidR="00721E62" w:rsidRPr="00167426" w:rsidRDefault="00721E62" w:rsidP="00721E62">
      <w:pPr>
        <w:spacing w:after="0" w:line="240" w:lineRule="auto"/>
        <w:rPr>
          <w:rFonts w:ascii="Times New Roman" w:eastAsia="Times New Roman" w:hAnsi="Times New Roman" w:cs="Times New Roman"/>
          <w:noProof/>
        </w:rPr>
      </w:pPr>
    </w:p>
    <w:p w14:paraId="296F2498" w14:textId="77777777" w:rsidR="00721E62" w:rsidRPr="00167426" w:rsidRDefault="00721E62" w:rsidP="00721E62">
      <w:pPr>
        <w:spacing w:after="0" w:line="240" w:lineRule="auto"/>
        <w:rPr>
          <w:rFonts w:ascii="Times New Roman" w:eastAsia="Times New Roman" w:hAnsi="Times New Roman" w:cs="Times New Roman"/>
          <w:noProof/>
        </w:rPr>
      </w:pPr>
    </w:p>
    <w:p w14:paraId="27DB961D" w14:textId="77777777" w:rsidR="00721E62" w:rsidRPr="00167426" w:rsidRDefault="00721E62" w:rsidP="00721E62">
      <w:pPr>
        <w:spacing w:after="0" w:line="240" w:lineRule="auto"/>
        <w:rPr>
          <w:rFonts w:ascii="Times New Roman" w:eastAsia="Times New Roman" w:hAnsi="Times New Roman" w:cs="Times New Roman"/>
          <w:noProof/>
        </w:rPr>
      </w:pPr>
    </w:p>
    <w:p w14:paraId="2E1AA789" w14:textId="77777777" w:rsidR="00721E62" w:rsidRPr="00167426" w:rsidRDefault="00721E62" w:rsidP="00721E62">
      <w:pPr>
        <w:spacing w:after="0" w:line="240" w:lineRule="auto"/>
        <w:rPr>
          <w:rFonts w:ascii="Times New Roman" w:eastAsia="Times New Roman" w:hAnsi="Times New Roman" w:cs="Times New Roman"/>
          <w:noProof/>
        </w:rPr>
      </w:pPr>
    </w:p>
    <w:p w14:paraId="4F99F3CF" w14:textId="77777777" w:rsidR="00721E62" w:rsidRPr="00167426" w:rsidRDefault="00721E62" w:rsidP="00721E62">
      <w:pPr>
        <w:spacing w:after="0" w:line="240" w:lineRule="auto"/>
        <w:rPr>
          <w:rFonts w:ascii="Times New Roman" w:eastAsia="Times New Roman" w:hAnsi="Times New Roman" w:cs="Times New Roman"/>
          <w:noProof/>
        </w:rPr>
      </w:pPr>
    </w:p>
    <w:p w14:paraId="602B1926" w14:textId="77777777" w:rsidR="00721E62" w:rsidRPr="00167426" w:rsidRDefault="00721E62" w:rsidP="00721E62">
      <w:pPr>
        <w:spacing w:after="0" w:line="240" w:lineRule="auto"/>
        <w:rPr>
          <w:rFonts w:ascii="Times New Roman" w:eastAsia="Times New Roman" w:hAnsi="Times New Roman" w:cs="Times New Roman"/>
          <w:noProof/>
        </w:rPr>
      </w:pPr>
    </w:p>
    <w:p w14:paraId="7070B58C" w14:textId="77777777" w:rsidR="00721E62" w:rsidRPr="00167426" w:rsidRDefault="00721E62" w:rsidP="00721E62">
      <w:pPr>
        <w:spacing w:after="0" w:line="240" w:lineRule="auto"/>
        <w:rPr>
          <w:rFonts w:ascii="Times New Roman" w:eastAsia="Times New Roman" w:hAnsi="Times New Roman" w:cs="Times New Roman"/>
          <w:noProof/>
        </w:rPr>
      </w:pPr>
    </w:p>
    <w:p w14:paraId="2EF1A788" w14:textId="77777777" w:rsidR="00721E62" w:rsidRPr="00167426" w:rsidRDefault="00721E62" w:rsidP="00721E62">
      <w:pPr>
        <w:spacing w:after="0" w:line="240" w:lineRule="auto"/>
        <w:rPr>
          <w:rFonts w:ascii="Times New Roman" w:eastAsia="Times New Roman" w:hAnsi="Times New Roman" w:cs="Times New Roman"/>
          <w:noProof/>
        </w:rPr>
      </w:pPr>
    </w:p>
    <w:p w14:paraId="07B4E700" w14:textId="77777777" w:rsidR="00721E62" w:rsidRPr="00167426" w:rsidRDefault="00721E62" w:rsidP="00721E62">
      <w:pPr>
        <w:spacing w:after="0" w:line="240" w:lineRule="auto"/>
        <w:rPr>
          <w:rFonts w:ascii="Times New Roman" w:eastAsia="Times New Roman" w:hAnsi="Times New Roman" w:cs="Times New Roman"/>
          <w:noProof/>
        </w:rPr>
      </w:pPr>
    </w:p>
    <w:p w14:paraId="420E8F44" w14:textId="77777777" w:rsidR="00721E62" w:rsidRPr="00167426" w:rsidRDefault="00721E62" w:rsidP="00721E62">
      <w:pPr>
        <w:spacing w:after="0" w:line="240" w:lineRule="auto"/>
        <w:rPr>
          <w:rFonts w:ascii="Times New Roman" w:eastAsia="Times New Roman" w:hAnsi="Times New Roman" w:cs="Times New Roman"/>
          <w:noProof/>
        </w:rPr>
      </w:pPr>
    </w:p>
    <w:p w14:paraId="439AFA3F" w14:textId="77777777" w:rsidR="00721E62" w:rsidRPr="00167426" w:rsidRDefault="00721E62" w:rsidP="00721E62">
      <w:pPr>
        <w:spacing w:after="0" w:line="240" w:lineRule="auto"/>
        <w:rPr>
          <w:rFonts w:ascii="Times New Roman" w:eastAsia="Times New Roman" w:hAnsi="Times New Roman" w:cs="Times New Roman"/>
          <w:noProof/>
        </w:rPr>
      </w:pPr>
    </w:p>
    <w:p w14:paraId="2B7F14DC" w14:textId="77777777" w:rsidR="00721E62" w:rsidRPr="00167426" w:rsidRDefault="00721E62" w:rsidP="00721E62">
      <w:pPr>
        <w:spacing w:after="0" w:line="240" w:lineRule="auto"/>
        <w:rPr>
          <w:rFonts w:ascii="Times New Roman" w:eastAsia="Times New Roman" w:hAnsi="Times New Roman" w:cs="Times New Roman"/>
          <w:noProof/>
        </w:rPr>
      </w:pPr>
    </w:p>
    <w:p w14:paraId="45500AD2" w14:textId="77777777" w:rsidR="00721E62" w:rsidRPr="00167426" w:rsidRDefault="00721E62" w:rsidP="00721E62">
      <w:pPr>
        <w:spacing w:after="0" w:line="240" w:lineRule="auto"/>
        <w:rPr>
          <w:rFonts w:ascii="Times New Roman" w:eastAsia="Times New Roman" w:hAnsi="Times New Roman" w:cs="Times New Roman"/>
          <w:noProof/>
        </w:rPr>
      </w:pPr>
    </w:p>
    <w:p w14:paraId="2ABBFE65" w14:textId="77777777" w:rsidR="00721E62" w:rsidRPr="00167426" w:rsidRDefault="00721E62" w:rsidP="00721E62">
      <w:pPr>
        <w:spacing w:after="0" w:line="240" w:lineRule="auto"/>
        <w:rPr>
          <w:rFonts w:ascii="Times New Roman" w:eastAsia="Times New Roman" w:hAnsi="Times New Roman" w:cs="Times New Roman"/>
          <w:noProof/>
        </w:rPr>
      </w:pPr>
    </w:p>
    <w:p w14:paraId="091B35F2" w14:textId="77777777" w:rsidR="00721E62" w:rsidRPr="00167426" w:rsidRDefault="00721E62" w:rsidP="00721E62">
      <w:pPr>
        <w:spacing w:after="0" w:line="240" w:lineRule="auto"/>
        <w:rPr>
          <w:rFonts w:ascii="Times New Roman" w:eastAsia="Times New Roman" w:hAnsi="Times New Roman" w:cs="Times New Roman"/>
          <w:noProof/>
        </w:rPr>
      </w:pPr>
    </w:p>
    <w:p w14:paraId="73F142CD"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bookmarkStart w:id="62" w:name="_Toc129243253"/>
      <w:bookmarkStart w:id="63" w:name="_Toc129243128"/>
    </w:p>
    <w:p w14:paraId="099CB407"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r w:rsidRPr="00167426">
        <w:rPr>
          <w:rFonts w:ascii="Times New Roman" w:eastAsia="Times New Roman" w:hAnsi="Times New Roman" w:cs="Times New Roman"/>
          <w:b/>
          <w:caps/>
        </w:rPr>
        <w:t>II PRIEDAS</w:t>
      </w:r>
      <w:bookmarkEnd w:id="62"/>
      <w:bookmarkEnd w:id="63"/>
    </w:p>
    <w:p w14:paraId="5BB32644"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p>
    <w:p w14:paraId="02CFE19D"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r w:rsidRPr="00167426">
        <w:rPr>
          <w:rFonts w:ascii="Times New Roman" w:eastAsia="Times New Roman" w:hAnsi="Times New Roman" w:cs="Times New Roman"/>
          <w:b/>
          <w:caps/>
        </w:rPr>
        <w:t>REGISTRACIJOS SĄLYGOS</w:t>
      </w:r>
    </w:p>
    <w:p w14:paraId="7C0EEE84" w14:textId="77777777" w:rsidR="00721E62" w:rsidRPr="00167426" w:rsidRDefault="00721E62" w:rsidP="00721E62">
      <w:pPr>
        <w:spacing w:after="0" w:line="240" w:lineRule="auto"/>
        <w:rPr>
          <w:rFonts w:ascii="Times New Roman" w:eastAsia="Times New Roman" w:hAnsi="Times New Roman" w:cs="Times New Roman"/>
          <w:noProof/>
        </w:rPr>
      </w:pPr>
    </w:p>
    <w:p w14:paraId="63E13DC8" w14:textId="104DD7E1" w:rsidR="00721E62" w:rsidRPr="00167426" w:rsidRDefault="00721E62" w:rsidP="00721E62">
      <w:pPr>
        <w:tabs>
          <w:tab w:val="left" w:pos="1701"/>
        </w:tabs>
        <w:spacing w:after="0" w:line="240" w:lineRule="auto"/>
        <w:ind w:left="1701" w:hanging="567"/>
        <w:rPr>
          <w:rFonts w:ascii="Times New Roman" w:eastAsia="Times New Roman" w:hAnsi="Times New Roman" w:cs="Times New Roman"/>
          <w:b/>
          <w:highlight w:val="yellow"/>
        </w:rPr>
      </w:pPr>
      <w:r w:rsidRPr="00167426">
        <w:rPr>
          <w:rFonts w:ascii="Times New Roman" w:eastAsia="Times New Roman" w:hAnsi="Times New Roman" w:cs="Times New Roman"/>
          <w:b/>
        </w:rPr>
        <w:t>A.</w:t>
      </w:r>
      <w:r w:rsidRPr="00167426">
        <w:rPr>
          <w:rFonts w:ascii="Times New Roman" w:eastAsia="Times New Roman" w:hAnsi="Times New Roman" w:cs="Times New Roman"/>
          <w:b/>
        </w:rPr>
        <w:tab/>
        <w:t>GAMINTOJAS</w:t>
      </w:r>
      <w:r w:rsidR="004F6135" w:rsidRPr="00167426">
        <w:rPr>
          <w:rFonts w:ascii="Times New Roman" w:eastAsia="Times New Roman" w:hAnsi="Times New Roman" w:cs="Times New Roman"/>
          <w:b/>
        </w:rPr>
        <w:t xml:space="preserve"> (-AI)</w:t>
      </w:r>
      <w:r w:rsidRPr="00167426">
        <w:rPr>
          <w:rFonts w:ascii="Times New Roman" w:eastAsia="Times New Roman" w:hAnsi="Times New Roman" w:cs="Times New Roman"/>
          <w:b/>
        </w:rPr>
        <w:t xml:space="preserve">, ATSAKINGAS </w:t>
      </w:r>
      <w:r w:rsidR="004F6135" w:rsidRPr="00167426">
        <w:rPr>
          <w:rFonts w:ascii="Times New Roman" w:eastAsia="Times New Roman" w:hAnsi="Times New Roman" w:cs="Times New Roman"/>
          <w:b/>
        </w:rPr>
        <w:t xml:space="preserve">(-I) </w:t>
      </w:r>
      <w:r w:rsidRPr="00167426">
        <w:rPr>
          <w:rFonts w:ascii="Times New Roman" w:eastAsia="Times New Roman" w:hAnsi="Times New Roman" w:cs="Times New Roman"/>
          <w:b/>
        </w:rPr>
        <w:t>UŽ SERIJŲ IŠLEIDIMĄ</w:t>
      </w:r>
    </w:p>
    <w:p w14:paraId="530C0DED" w14:textId="77777777" w:rsidR="00721E62" w:rsidRPr="00167426" w:rsidRDefault="00721E62" w:rsidP="00721E62">
      <w:pPr>
        <w:spacing w:after="0" w:line="240" w:lineRule="auto"/>
        <w:rPr>
          <w:rFonts w:ascii="Times New Roman" w:eastAsia="Times New Roman" w:hAnsi="Times New Roman" w:cs="Times New Roman"/>
          <w:noProof/>
        </w:rPr>
      </w:pPr>
    </w:p>
    <w:p w14:paraId="107F28FF" w14:textId="30F434B7" w:rsidR="00721E62" w:rsidRPr="00167426" w:rsidRDefault="00721E62" w:rsidP="00721E62">
      <w:pPr>
        <w:tabs>
          <w:tab w:val="left" w:pos="1701"/>
        </w:tabs>
        <w:spacing w:after="0" w:line="240" w:lineRule="auto"/>
        <w:ind w:left="1701" w:right="567" w:hanging="567"/>
        <w:rPr>
          <w:rFonts w:ascii="Times New Roman" w:eastAsia="Times New Roman" w:hAnsi="Times New Roman" w:cs="Times New Roman"/>
          <w:b/>
        </w:rPr>
      </w:pPr>
      <w:r w:rsidRPr="00167426">
        <w:rPr>
          <w:rFonts w:ascii="Times New Roman" w:eastAsia="Times New Roman" w:hAnsi="Times New Roman" w:cs="Times New Roman"/>
          <w:b/>
        </w:rPr>
        <w:t>B</w:t>
      </w:r>
      <w:r w:rsidRPr="00167426">
        <w:rPr>
          <w:rFonts w:ascii="Times New Roman" w:eastAsia="Times New Roman" w:hAnsi="Times New Roman" w:cs="Times New Roman"/>
        </w:rPr>
        <w:t>.</w:t>
      </w:r>
      <w:r w:rsidRPr="00167426">
        <w:rPr>
          <w:rFonts w:ascii="Times New Roman" w:eastAsia="Times New Roman" w:hAnsi="Times New Roman" w:cs="Times New Roman"/>
        </w:rPr>
        <w:tab/>
      </w:r>
      <w:r w:rsidRPr="00167426">
        <w:rPr>
          <w:rFonts w:ascii="Times New Roman" w:eastAsia="Times New Roman" w:hAnsi="Times New Roman" w:cs="Times New Roman"/>
          <w:b/>
        </w:rPr>
        <w:t>TIEKIMO IR VARTOJIMO SĄLYGOS AR APRIBOJIMAI</w:t>
      </w:r>
      <w:r w:rsidR="0021092D" w:rsidRPr="00167426">
        <w:rPr>
          <w:rFonts w:ascii="Times New Roman" w:eastAsia="Times New Roman" w:hAnsi="Times New Roman" w:cs="Times New Roman"/>
          <w:b/>
        </w:rPr>
        <w:t xml:space="preserve"> </w:t>
      </w:r>
    </w:p>
    <w:p w14:paraId="721529DF" w14:textId="77777777" w:rsidR="0021092D" w:rsidRPr="00167426" w:rsidRDefault="0021092D" w:rsidP="00721E62">
      <w:pPr>
        <w:tabs>
          <w:tab w:val="left" w:pos="1701"/>
        </w:tabs>
        <w:spacing w:after="0" w:line="240" w:lineRule="auto"/>
        <w:ind w:left="1701" w:right="567" w:hanging="567"/>
        <w:rPr>
          <w:rFonts w:ascii="Times New Roman" w:eastAsia="Times New Roman" w:hAnsi="Times New Roman" w:cs="Times New Roman"/>
          <w:b/>
        </w:rPr>
      </w:pPr>
    </w:p>
    <w:p w14:paraId="03CE416E" w14:textId="3E999254" w:rsidR="00721E62" w:rsidRPr="00167426" w:rsidRDefault="00721E62" w:rsidP="00721E62">
      <w:pPr>
        <w:keepNext/>
        <w:tabs>
          <w:tab w:val="left" w:pos="567"/>
        </w:tabs>
        <w:spacing w:after="0" w:line="240" w:lineRule="auto"/>
        <w:outlineLvl w:val="1"/>
        <w:rPr>
          <w:rFonts w:ascii="Times New Roman" w:eastAsia="Times New Roman" w:hAnsi="Times New Roman" w:cs="Times New Roman"/>
          <w:b/>
        </w:rPr>
      </w:pPr>
      <w:r w:rsidRPr="00167426">
        <w:rPr>
          <w:rFonts w:ascii="Times New Roman" w:eastAsia="Times New Roman" w:hAnsi="Times New Roman" w:cs="Times New Roman"/>
          <w:b/>
        </w:rPr>
        <w:br w:type="page"/>
      </w:r>
      <w:r w:rsidRPr="00167426">
        <w:rPr>
          <w:rFonts w:ascii="Times New Roman" w:eastAsia="Times New Roman" w:hAnsi="Times New Roman" w:cs="Times New Roman"/>
          <w:b/>
        </w:rPr>
        <w:lastRenderedPageBreak/>
        <w:t>A.</w:t>
      </w:r>
      <w:r w:rsidRPr="00167426">
        <w:rPr>
          <w:rFonts w:ascii="Times New Roman" w:eastAsia="Times New Roman" w:hAnsi="Times New Roman" w:cs="Times New Roman"/>
          <w:b/>
        </w:rPr>
        <w:tab/>
        <w:t>GAMINTOJAS</w:t>
      </w:r>
      <w:r w:rsidR="004F6135" w:rsidRPr="00167426">
        <w:rPr>
          <w:rFonts w:ascii="Times New Roman" w:eastAsia="Times New Roman" w:hAnsi="Times New Roman" w:cs="Times New Roman"/>
          <w:b/>
        </w:rPr>
        <w:t xml:space="preserve"> (-AI)</w:t>
      </w:r>
      <w:r w:rsidRPr="00167426">
        <w:rPr>
          <w:rFonts w:ascii="Times New Roman" w:eastAsia="Times New Roman" w:hAnsi="Times New Roman" w:cs="Times New Roman"/>
          <w:b/>
        </w:rPr>
        <w:t xml:space="preserve">, ATSAKINGAS </w:t>
      </w:r>
      <w:r w:rsidR="004F6135" w:rsidRPr="00167426">
        <w:rPr>
          <w:rFonts w:ascii="Times New Roman" w:eastAsia="Times New Roman" w:hAnsi="Times New Roman" w:cs="Times New Roman"/>
          <w:b/>
        </w:rPr>
        <w:t xml:space="preserve">(-I) </w:t>
      </w:r>
      <w:r w:rsidRPr="00167426">
        <w:rPr>
          <w:rFonts w:ascii="Times New Roman" w:eastAsia="Times New Roman" w:hAnsi="Times New Roman" w:cs="Times New Roman"/>
          <w:b/>
        </w:rPr>
        <w:t>UŽ SERIJŲ IŠLEIDIMĄ</w:t>
      </w:r>
    </w:p>
    <w:p w14:paraId="1AB0CB51" w14:textId="77777777" w:rsidR="00721E62" w:rsidRPr="00167426" w:rsidRDefault="00721E62" w:rsidP="00721E62">
      <w:pPr>
        <w:spacing w:after="0" w:line="240" w:lineRule="auto"/>
        <w:rPr>
          <w:rFonts w:ascii="Times New Roman" w:eastAsia="Times New Roman" w:hAnsi="Times New Roman" w:cs="Times New Roman"/>
          <w:noProof/>
        </w:rPr>
      </w:pPr>
    </w:p>
    <w:p w14:paraId="0B74984E" w14:textId="72A47A57" w:rsidR="00721E62" w:rsidRPr="00167426" w:rsidRDefault="00721E62" w:rsidP="00721E62">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Gamintojo</w:t>
      </w:r>
      <w:r w:rsidR="004F6135" w:rsidRPr="00167426">
        <w:rPr>
          <w:rFonts w:ascii="Times New Roman" w:eastAsia="Times New Roman" w:hAnsi="Times New Roman" w:cs="Times New Roman"/>
          <w:noProof/>
          <w:u w:val="single"/>
        </w:rPr>
        <w:t xml:space="preserve"> (-ų)</w:t>
      </w:r>
      <w:r w:rsidRPr="00167426">
        <w:rPr>
          <w:rFonts w:ascii="Times New Roman" w:eastAsia="Times New Roman" w:hAnsi="Times New Roman" w:cs="Times New Roman"/>
          <w:noProof/>
          <w:u w:val="single"/>
        </w:rPr>
        <w:t>, atsakingo</w:t>
      </w:r>
      <w:r w:rsidR="004F6135" w:rsidRPr="00167426">
        <w:rPr>
          <w:rFonts w:ascii="Times New Roman" w:eastAsia="Times New Roman" w:hAnsi="Times New Roman" w:cs="Times New Roman"/>
          <w:noProof/>
          <w:u w:val="single"/>
        </w:rPr>
        <w:t xml:space="preserve"> (-ų) </w:t>
      </w:r>
      <w:r w:rsidRPr="00167426">
        <w:rPr>
          <w:rFonts w:ascii="Times New Roman" w:eastAsia="Times New Roman" w:hAnsi="Times New Roman" w:cs="Times New Roman"/>
          <w:noProof/>
          <w:u w:val="single"/>
        </w:rPr>
        <w:t>už serijų išleidimą, pavadinimas</w:t>
      </w:r>
      <w:r w:rsidR="004F6135" w:rsidRPr="00167426">
        <w:rPr>
          <w:rFonts w:ascii="Times New Roman" w:eastAsia="Times New Roman" w:hAnsi="Times New Roman" w:cs="Times New Roman"/>
          <w:noProof/>
          <w:u w:val="single"/>
        </w:rPr>
        <w:t xml:space="preserve"> (-ai)</w:t>
      </w:r>
      <w:r w:rsidRPr="00167426">
        <w:rPr>
          <w:rFonts w:ascii="Times New Roman" w:eastAsia="Times New Roman" w:hAnsi="Times New Roman" w:cs="Times New Roman"/>
          <w:noProof/>
          <w:u w:val="single"/>
        </w:rPr>
        <w:t xml:space="preserve"> ir adresas </w:t>
      </w:r>
      <w:r w:rsidR="004F6135" w:rsidRPr="00167426">
        <w:rPr>
          <w:rFonts w:ascii="Times New Roman" w:eastAsia="Times New Roman" w:hAnsi="Times New Roman" w:cs="Times New Roman"/>
          <w:noProof/>
          <w:u w:val="single"/>
        </w:rPr>
        <w:t>(-ai)</w:t>
      </w:r>
    </w:p>
    <w:p w14:paraId="13038C74"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p>
    <w:p w14:paraId="0A3006C0" w14:textId="77777777" w:rsidR="00721E62" w:rsidRPr="00167426" w:rsidRDefault="00721E62" w:rsidP="00721E62">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bCs/>
          <w:iCs/>
          <w:color w:val="000000"/>
        </w:rPr>
        <w:t>SIA Ingen Pharma</w:t>
      </w:r>
    </w:p>
    <w:p w14:paraId="6F7FA799" w14:textId="77777777" w:rsidR="00721E62" w:rsidRPr="00167426" w:rsidRDefault="00721E62" w:rsidP="00721E62">
      <w:pPr>
        <w:spacing w:after="0" w:line="240" w:lineRule="auto"/>
        <w:rPr>
          <w:rFonts w:ascii="Times New Roman" w:eastAsia="Calibri" w:hAnsi="Times New Roman" w:cs="Times New Roman"/>
          <w:noProof/>
        </w:rPr>
      </w:pPr>
      <w:r w:rsidRPr="00167426">
        <w:rPr>
          <w:rFonts w:ascii="Times New Roman" w:eastAsia="Calibri" w:hAnsi="Times New Roman" w:cs="Times New Roman"/>
          <w:noProof/>
        </w:rPr>
        <w:t>Kārļa Ulmaņa gatve 119, Mārupe</w:t>
      </w:r>
    </w:p>
    <w:p w14:paraId="0F4D8D19" w14:textId="77777777" w:rsidR="00721E62" w:rsidRPr="00167426" w:rsidRDefault="00721E62" w:rsidP="00721E62">
      <w:pPr>
        <w:spacing w:after="0" w:line="240" w:lineRule="auto"/>
        <w:rPr>
          <w:rFonts w:ascii="Times New Roman" w:eastAsia="Calibri" w:hAnsi="Times New Roman" w:cs="Times New Roman"/>
          <w:noProof/>
        </w:rPr>
      </w:pPr>
      <w:r w:rsidRPr="00167426">
        <w:rPr>
          <w:rFonts w:ascii="Times New Roman" w:eastAsia="Calibri" w:hAnsi="Times New Roman" w:cs="Times New Roman"/>
          <w:noProof/>
        </w:rPr>
        <w:t>LV-2167, Rīga</w:t>
      </w:r>
    </w:p>
    <w:p w14:paraId="2D2ABCF1" w14:textId="77777777" w:rsidR="00721E62" w:rsidRPr="00167426" w:rsidRDefault="00721E62" w:rsidP="00721E62">
      <w:pPr>
        <w:spacing w:after="0" w:line="240" w:lineRule="auto"/>
        <w:rPr>
          <w:rFonts w:ascii="Times New Roman" w:eastAsia="Calibri" w:hAnsi="Times New Roman" w:cs="Times New Roman"/>
          <w:noProof/>
        </w:rPr>
      </w:pPr>
      <w:r w:rsidRPr="00167426">
        <w:rPr>
          <w:rFonts w:ascii="Times New Roman" w:eastAsia="Calibri" w:hAnsi="Times New Roman" w:cs="Times New Roman"/>
          <w:noProof/>
        </w:rPr>
        <w:t>Latvija</w:t>
      </w:r>
    </w:p>
    <w:p w14:paraId="5B9F409E" w14:textId="77777777" w:rsidR="00721E62" w:rsidRPr="00167426" w:rsidRDefault="00721E62" w:rsidP="00721E62">
      <w:pPr>
        <w:spacing w:after="0" w:line="240" w:lineRule="auto"/>
        <w:rPr>
          <w:rFonts w:ascii="Times New Roman" w:eastAsia="Times New Roman" w:hAnsi="Times New Roman" w:cs="Times New Roman"/>
          <w:noProof/>
        </w:rPr>
      </w:pPr>
    </w:p>
    <w:p w14:paraId="077EC9CA" w14:textId="77777777" w:rsidR="00721E62" w:rsidRPr="00167426" w:rsidRDefault="00721E62" w:rsidP="00721E62">
      <w:pPr>
        <w:spacing w:after="0" w:line="240" w:lineRule="auto"/>
        <w:rPr>
          <w:rFonts w:ascii="Times New Roman" w:eastAsia="Times New Roman" w:hAnsi="Times New Roman" w:cs="Times New Roman"/>
          <w:noProof/>
        </w:rPr>
      </w:pPr>
    </w:p>
    <w:p w14:paraId="260FFC70" w14:textId="77777777" w:rsidR="00721E62" w:rsidRPr="00167426" w:rsidRDefault="00721E62" w:rsidP="00721E62">
      <w:pPr>
        <w:tabs>
          <w:tab w:val="left" w:pos="567"/>
        </w:tabs>
        <w:spacing w:after="0" w:line="240" w:lineRule="auto"/>
        <w:ind w:left="1701" w:right="567" w:hanging="1701"/>
        <w:rPr>
          <w:rFonts w:ascii="Times New Roman" w:eastAsia="Times New Roman" w:hAnsi="Times New Roman" w:cs="Times New Roman"/>
          <w:b/>
        </w:rPr>
      </w:pPr>
      <w:bookmarkStart w:id="64" w:name="_Toc129243254"/>
      <w:bookmarkStart w:id="65" w:name="_Toc129243129"/>
      <w:r w:rsidRPr="00167426">
        <w:rPr>
          <w:rFonts w:ascii="Times New Roman" w:eastAsia="Times New Roman" w:hAnsi="Times New Roman" w:cs="Times New Roman"/>
          <w:b/>
        </w:rPr>
        <w:t>B.</w:t>
      </w:r>
      <w:r w:rsidRPr="00167426">
        <w:rPr>
          <w:rFonts w:ascii="Times New Roman" w:eastAsia="Times New Roman" w:hAnsi="Times New Roman" w:cs="Times New Roman"/>
          <w:b/>
        </w:rPr>
        <w:tab/>
        <w:t>TIEKIMO IR VARTOJIMO SĄLYGOS AR APRIBOJIMAI</w:t>
      </w:r>
    </w:p>
    <w:p w14:paraId="4E54150D" w14:textId="77777777" w:rsidR="00721E62" w:rsidRPr="00167426" w:rsidRDefault="00721E62" w:rsidP="00721E62">
      <w:pPr>
        <w:tabs>
          <w:tab w:val="left" w:pos="1701"/>
        </w:tabs>
        <w:spacing w:after="0" w:line="240" w:lineRule="auto"/>
        <w:ind w:left="567" w:right="567" w:hanging="567"/>
        <w:rPr>
          <w:rFonts w:ascii="Times New Roman" w:eastAsia="Times New Roman" w:hAnsi="Times New Roman" w:cs="Times New Roman"/>
          <w:b/>
        </w:rPr>
      </w:pPr>
    </w:p>
    <w:bookmarkEnd w:id="64"/>
    <w:bookmarkEnd w:id="65"/>
    <w:p w14:paraId="0AB86EB0"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Receptinis vaistinis preparatas</w:t>
      </w:r>
    </w:p>
    <w:p w14:paraId="607B1D0B" w14:textId="0CB7476D" w:rsidR="00721E62" w:rsidRPr="00167426" w:rsidRDefault="00721E62" w:rsidP="00721E62">
      <w:pPr>
        <w:spacing w:after="0" w:line="240" w:lineRule="auto"/>
        <w:rPr>
          <w:rFonts w:ascii="Times New Roman" w:eastAsia="Times New Roman" w:hAnsi="Times New Roman" w:cs="Times New Roman"/>
          <w:noProof/>
        </w:rPr>
      </w:pPr>
    </w:p>
    <w:p w14:paraId="6E3BE289" w14:textId="0A6E8C9D" w:rsidR="002648E7" w:rsidRPr="00167426" w:rsidRDefault="002648E7" w:rsidP="00721E62">
      <w:pPr>
        <w:spacing w:after="0" w:line="240" w:lineRule="auto"/>
        <w:rPr>
          <w:rFonts w:ascii="Times New Roman" w:eastAsia="Times New Roman" w:hAnsi="Times New Roman" w:cs="Times New Roman"/>
          <w:noProof/>
        </w:rPr>
      </w:pPr>
    </w:p>
    <w:p w14:paraId="4E150820" w14:textId="77777777" w:rsidR="002648E7" w:rsidRPr="00167426" w:rsidRDefault="002648E7" w:rsidP="00721E62">
      <w:pPr>
        <w:spacing w:after="0" w:line="240" w:lineRule="auto"/>
        <w:rPr>
          <w:rFonts w:ascii="Times New Roman" w:eastAsia="Times New Roman" w:hAnsi="Times New Roman" w:cs="Times New Roman"/>
          <w:noProof/>
        </w:rPr>
      </w:pPr>
    </w:p>
    <w:p w14:paraId="6E16174B" w14:textId="77777777" w:rsidR="00875337" w:rsidRPr="00167426" w:rsidRDefault="00875337">
      <w:pPr>
        <w:rPr>
          <w:rFonts w:ascii="Times New Roman" w:eastAsia="Times New Roman" w:hAnsi="Times New Roman" w:cs="Times New Roman"/>
          <w:noProof/>
        </w:rPr>
      </w:pPr>
      <w:r w:rsidRPr="00167426">
        <w:rPr>
          <w:rFonts w:ascii="Times New Roman" w:eastAsia="Times New Roman" w:hAnsi="Times New Roman" w:cs="Times New Roman"/>
          <w:noProof/>
        </w:rPr>
        <w:br w:type="page"/>
      </w:r>
    </w:p>
    <w:p w14:paraId="514ABA88" w14:textId="77777777" w:rsidR="00721E62" w:rsidRPr="00167426" w:rsidRDefault="00721E62" w:rsidP="00721E62">
      <w:pPr>
        <w:spacing w:after="0" w:line="240" w:lineRule="auto"/>
        <w:rPr>
          <w:rFonts w:ascii="Times New Roman" w:eastAsia="Times New Roman" w:hAnsi="Times New Roman" w:cs="Times New Roman"/>
          <w:noProof/>
        </w:rPr>
      </w:pPr>
    </w:p>
    <w:p w14:paraId="3AE2CF45" w14:textId="77777777" w:rsidR="00721E62" w:rsidRPr="00167426" w:rsidRDefault="00721E62" w:rsidP="00721E62">
      <w:pPr>
        <w:spacing w:after="0" w:line="240" w:lineRule="auto"/>
        <w:rPr>
          <w:rFonts w:ascii="Times New Roman" w:eastAsia="Times New Roman" w:hAnsi="Times New Roman" w:cs="Times New Roman"/>
          <w:noProof/>
        </w:rPr>
      </w:pPr>
    </w:p>
    <w:p w14:paraId="2A365812" w14:textId="77777777" w:rsidR="00721E62" w:rsidRPr="00167426" w:rsidRDefault="00721E62" w:rsidP="00721E62">
      <w:pPr>
        <w:spacing w:after="0" w:line="240" w:lineRule="auto"/>
        <w:rPr>
          <w:rFonts w:ascii="Times New Roman" w:eastAsia="Times New Roman" w:hAnsi="Times New Roman" w:cs="Times New Roman"/>
          <w:noProof/>
        </w:rPr>
      </w:pPr>
    </w:p>
    <w:p w14:paraId="01DD6164" w14:textId="77777777" w:rsidR="00721E62" w:rsidRPr="00167426" w:rsidRDefault="00721E62" w:rsidP="00721E62">
      <w:pPr>
        <w:spacing w:after="0" w:line="240" w:lineRule="auto"/>
        <w:rPr>
          <w:rFonts w:ascii="Times New Roman" w:eastAsia="Times New Roman" w:hAnsi="Times New Roman" w:cs="Times New Roman"/>
          <w:noProof/>
        </w:rPr>
      </w:pPr>
    </w:p>
    <w:p w14:paraId="24EDEB4F" w14:textId="77777777" w:rsidR="00721E62" w:rsidRPr="00167426" w:rsidRDefault="00721E62" w:rsidP="00721E62">
      <w:pPr>
        <w:spacing w:after="0" w:line="240" w:lineRule="auto"/>
        <w:rPr>
          <w:rFonts w:ascii="Times New Roman" w:eastAsia="Times New Roman" w:hAnsi="Times New Roman" w:cs="Times New Roman"/>
          <w:noProof/>
        </w:rPr>
      </w:pPr>
    </w:p>
    <w:p w14:paraId="5668EF18" w14:textId="77777777" w:rsidR="00721E62" w:rsidRPr="00167426" w:rsidRDefault="00721E62" w:rsidP="00721E62">
      <w:pPr>
        <w:spacing w:after="0" w:line="240" w:lineRule="auto"/>
        <w:rPr>
          <w:rFonts w:ascii="Times New Roman" w:eastAsia="Times New Roman" w:hAnsi="Times New Roman" w:cs="Times New Roman"/>
          <w:noProof/>
        </w:rPr>
      </w:pPr>
    </w:p>
    <w:p w14:paraId="12A961CF" w14:textId="77777777" w:rsidR="00721E62" w:rsidRPr="00167426" w:rsidRDefault="00721E62" w:rsidP="00721E62">
      <w:pPr>
        <w:spacing w:after="0" w:line="240" w:lineRule="auto"/>
        <w:rPr>
          <w:rFonts w:ascii="Times New Roman" w:eastAsia="Times New Roman" w:hAnsi="Times New Roman" w:cs="Times New Roman"/>
          <w:noProof/>
        </w:rPr>
      </w:pPr>
    </w:p>
    <w:p w14:paraId="0719FFDE" w14:textId="77777777" w:rsidR="00721E62" w:rsidRPr="00167426" w:rsidRDefault="00721E62" w:rsidP="00721E62">
      <w:pPr>
        <w:spacing w:after="0" w:line="240" w:lineRule="auto"/>
        <w:rPr>
          <w:rFonts w:ascii="Times New Roman" w:eastAsia="Times New Roman" w:hAnsi="Times New Roman" w:cs="Times New Roman"/>
          <w:noProof/>
        </w:rPr>
      </w:pPr>
    </w:p>
    <w:p w14:paraId="0B79ADEF" w14:textId="77777777" w:rsidR="00721E62" w:rsidRPr="00167426" w:rsidRDefault="00721E62" w:rsidP="00721E62">
      <w:pPr>
        <w:spacing w:after="0" w:line="240" w:lineRule="auto"/>
        <w:rPr>
          <w:rFonts w:ascii="Times New Roman" w:eastAsia="Times New Roman" w:hAnsi="Times New Roman" w:cs="Times New Roman"/>
          <w:noProof/>
        </w:rPr>
      </w:pPr>
    </w:p>
    <w:p w14:paraId="56126BD6" w14:textId="77777777" w:rsidR="00721E62" w:rsidRPr="00167426" w:rsidRDefault="00721E62" w:rsidP="00721E62">
      <w:pPr>
        <w:spacing w:after="0" w:line="240" w:lineRule="auto"/>
        <w:rPr>
          <w:rFonts w:ascii="Times New Roman" w:eastAsia="Times New Roman" w:hAnsi="Times New Roman" w:cs="Times New Roman"/>
          <w:noProof/>
        </w:rPr>
      </w:pPr>
    </w:p>
    <w:p w14:paraId="1BBFCB8F" w14:textId="77777777" w:rsidR="00721E62" w:rsidRPr="00167426" w:rsidRDefault="00721E62" w:rsidP="00721E62">
      <w:pPr>
        <w:spacing w:after="0" w:line="240" w:lineRule="auto"/>
        <w:rPr>
          <w:rFonts w:ascii="Times New Roman" w:eastAsia="Times New Roman" w:hAnsi="Times New Roman" w:cs="Times New Roman"/>
          <w:noProof/>
        </w:rPr>
      </w:pPr>
    </w:p>
    <w:p w14:paraId="27F0E61F" w14:textId="77777777" w:rsidR="00721E62" w:rsidRPr="00167426" w:rsidRDefault="00721E62" w:rsidP="00721E62">
      <w:pPr>
        <w:spacing w:after="0" w:line="240" w:lineRule="auto"/>
        <w:rPr>
          <w:rFonts w:ascii="Times New Roman" w:eastAsia="Times New Roman" w:hAnsi="Times New Roman" w:cs="Times New Roman"/>
          <w:noProof/>
        </w:rPr>
      </w:pPr>
    </w:p>
    <w:p w14:paraId="5FB8FD70" w14:textId="77777777" w:rsidR="00721E62" w:rsidRPr="00167426" w:rsidRDefault="00721E62" w:rsidP="00721E62">
      <w:pPr>
        <w:spacing w:after="0" w:line="240" w:lineRule="auto"/>
        <w:rPr>
          <w:rFonts w:ascii="Times New Roman" w:eastAsia="Times New Roman" w:hAnsi="Times New Roman" w:cs="Times New Roman"/>
          <w:noProof/>
        </w:rPr>
      </w:pPr>
    </w:p>
    <w:p w14:paraId="56DFAB25" w14:textId="77777777" w:rsidR="00721E62" w:rsidRPr="00167426" w:rsidRDefault="00721E62" w:rsidP="00721E62">
      <w:pPr>
        <w:spacing w:after="0" w:line="240" w:lineRule="auto"/>
        <w:rPr>
          <w:rFonts w:ascii="Times New Roman" w:eastAsia="Times New Roman" w:hAnsi="Times New Roman" w:cs="Times New Roman"/>
          <w:noProof/>
        </w:rPr>
      </w:pPr>
    </w:p>
    <w:p w14:paraId="5DB59523" w14:textId="77777777" w:rsidR="00721E62" w:rsidRPr="00167426" w:rsidRDefault="00721E62" w:rsidP="00721E62">
      <w:pPr>
        <w:spacing w:after="0" w:line="240" w:lineRule="auto"/>
        <w:rPr>
          <w:rFonts w:ascii="Times New Roman" w:eastAsia="Times New Roman" w:hAnsi="Times New Roman" w:cs="Times New Roman"/>
          <w:noProof/>
        </w:rPr>
      </w:pPr>
    </w:p>
    <w:p w14:paraId="1A2752BB" w14:textId="77777777" w:rsidR="00721E62" w:rsidRPr="00167426" w:rsidRDefault="00721E62" w:rsidP="00721E62">
      <w:pPr>
        <w:spacing w:after="0" w:line="240" w:lineRule="auto"/>
        <w:rPr>
          <w:rFonts w:ascii="Times New Roman" w:eastAsia="Times New Roman" w:hAnsi="Times New Roman" w:cs="Times New Roman"/>
          <w:noProof/>
        </w:rPr>
      </w:pPr>
    </w:p>
    <w:p w14:paraId="719DA2CD" w14:textId="77777777" w:rsidR="00721E62" w:rsidRPr="00167426" w:rsidRDefault="00721E62" w:rsidP="00721E62">
      <w:pPr>
        <w:spacing w:after="0" w:line="240" w:lineRule="auto"/>
        <w:rPr>
          <w:rFonts w:ascii="Times New Roman" w:eastAsia="Times New Roman" w:hAnsi="Times New Roman" w:cs="Times New Roman"/>
          <w:noProof/>
        </w:rPr>
      </w:pPr>
    </w:p>
    <w:p w14:paraId="477B8EA1" w14:textId="77777777" w:rsidR="00721E62" w:rsidRPr="00167426" w:rsidRDefault="00721E62" w:rsidP="00721E62">
      <w:pPr>
        <w:spacing w:after="0" w:line="240" w:lineRule="auto"/>
        <w:rPr>
          <w:rFonts w:ascii="Times New Roman" w:eastAsia="Times New Roman" w:hAnsi="Times New Roman" w:cs="Times New Roman"/>
          <w:noProof/>
        </w:rPr>
      </w:pPr>
    </w:p>
    <w:p w14:paraId="6A1B8F93" w14:textId="77777777" w:rsidR="00721E62" w:rsidRPr="00167426" w:rsidRDefault="00721E62" w:rsidP="00721E62">
      <w:pPr>
        <w:spacing w:after="0" w:line="240" w:lineRule="auto"/>
        <w:rPr>
          <w:rFonts w:ascii="Times New Roman" w:eastAsia="Times New Roman" w:hAnsi="Times New Roman" w:cs="Times New Roman"/>
          <w:noProof/>
        </w:rPr>
      </w:pPr>
    </w:p>
    <w:p w14:paraId="3E5FF97B" w14:textId="77777777" w:rsidR="00721E62" w:rsidRPr="00167426" w:rsidRDefault="00721E62" w:rsidP="00721E62">
      <w:pPr>
        <w:spacing w:after="0" w:line="240" w:lineRule="auto"/>
        <w:rPr>
          <w:rFonts w:ascii="Times New Roman" w:eastAsia="Times New Roman" w:hAnsi="Times New Roman" w:cs="Times New Roman"/>
          <w:noProof/>
        </w:rPr>
      </w:pPr>
    </w:p>
    <w:p w14:paraId="02F2BFED" w14:textId="77777777" w:rsidR="00721E62" w:rsidRPr="00167426" w:rsidRDefault="00721E62" w:rsidP="00721E62">
      <w:pPr>
        <w:spacing w:after="0" w:line="240" w:lineRule="auto"/>
        <w:rPr>
          <w:rFonts w:ascii="Times New Roman" w:eastAsia="Times New Roman" w:hAnsi="Times New Roman" w:cs="Times New Roman"/>
          <w:noProof/>
        </w:rPr>
      </w:pPr>
    </w:p>
    <w:p w14:paraId="35B98B37" w14:textId="77777777" w:rsidR="00721E62" w:rsidRPr="00167426" w:rsidRDefault="00721E62" w:rsidP="00721E62">
      <w:pPr>
        <w:spacing w:after="0" w:line="240" w:lineRule="auto"/>
        <w:rPr>
          <w:rFonts w:ascii="Times New Roman" w:eastAsia="Times New Roman" w:hAnsi="Times New Roman" w:cs="Times New Roman"/>
          <w:noProof/>
        </w:rPr>
      </w:pPr>
    </w:p>
    <w:p w14:paraId="1B105BA8" w14:textId="77777777" w:rsidR="00721E62" w:rsidRPr="00167426" w:rsidRDefault="00721E62" w:rsidP="00721E62">
      <w:pPr>
        <w:spacing w:after="0" w:line="240" w:lineRule="auto"/>
        <w:rPr>
          <w:rFonts w:ascii="Times New Roman" w:eastAsia="Times New Roman" w:hAnsi="Times New Roman" w:cs="Times New Roman"/>
          <w:noProof/>
        </w:rPr>
      </w:pPr>
    </w:p>
    <w:p w14:paraId="5D98F041"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259"/>
      <w:bookmarkStart w:id="67" w:name="_Toc129243134"/>
      <w:r w:rsidRPr="00167426">
        <w:rPr>
          <w:rFonts w:ascii="Times New Roman" w:eastAsia="Times New Roman" w:hAnsi="Times New Roman" w:cs="Times New Roman"/>
          <w:b/>
          <w:caps/>
        </w:rPr>
        <w:t>III PRIEDAS</w:t>
      </w:r>
      <w:bookmarkEnd w:id="66"/>
      <w:bookmarkEnd w:id="67"/>
    </w:p>
    <w:p w14:paraId="4F45DE9B" w14:textId="77777777" w:rsidR="00721E62" w:rsidRPr="00167426" w:rsidRDefault="00721E62" w:rsidP="00721E62">
      <w:pPr>
        <w:spacing w:after="0" w:line="240" w:lineRule="auto"/>
        <w:rPr>
          <w:rFonts w:ascii="Times New Roman" w:eastAsia="Times New Roman" w:hAnsi="Times New Roman" w:cs="Times New Roman"/>
          <w:noProof/>
        </w:rPr>
      </w:pPr>
    </w:p>
    <w:p w14:paraId="4679B6DA"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260"/>
      <w:bookmarkStart w:id="69" w:name="_Toc129243135"/>
      <w:r w:rsidRPr="00167426">
        <w:rPr>
          <w:rFonts w:ascii="Times New Roman" w:eastAsia="Times New Roman" w:hAnsi="Times New Roman" w:cs="Times New Roman"/>
          <w:b/>
          <w:caps/>
        </w:rPr>
        <w:t>ŽENKLINIMAS IR PAKUOTĖS LAPELIS</w:t>
      </w:r>
      <w:bookmarkEnd w:id="68"/>
      <w:bookmarkEnd w:id="69"/>
    </w:p>
    <w:p w14:paraId="46689B2B"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br w:type="page"/>
      </w:r>
    </w:p>
    <w:p w14:paraId="36158F86" w14:textId="77777777" w:rsidR="00721E62" w:rsidRPr="00167426" w:rsidRDefault="00721E62" w:rsidP="00721E62">
      <w:pPr>
        <w:spacing w:after="0" w:line="240" w:lineRule="auto"/>
        <w:rPr>
          <w:rFonts w:ascii="Times New Roman" w:eastAsia="Times New Roman" w:hAnsi="Times New Roman" w:cs="Times New Roman"/>
          <w:noProof/>
        </w:rPr>
      </w:pPr>
    </w:p>
    <w:p w14:paraId="742FC56B" w14:textId="77777777" w:rsidR="00721E62" w:rsidRPr="00167426" w:rsidRDefault="00721E62" w:rsidP="00721E62">
      <w:pPr>
        <w:spacing w:after="0" w:line="240" w:lineRule="auto"/>
        <w:rPr>
          <w:rFonts w:ascii="Times New Roman" w:eastAsia="Times New Roman" w:hAnsi="Times New Roman" w:cs="Times New Roman"/>
          <w:noProof/>
        </w:rPr>
      </w:pPr>
    </w:p>
    <w:p w14:paraId="67B58D7C" w14:textId="77777777" w:rsidR="00721E62" w:rsidRPr="00167426" w:rsidRDefault="00721E62" w:rsidP="00721E62">
      <w:pPr>
        <w:spacing w:after="0" w:line="240" w:lineRule="auto"/>
        <w:rPr>
          <w:rFonts w:ascii="Times New Roman" w:eastAsia="Times New Roman" w:hAnsi="Times New Roman" w:cs="Times New Roman"/>
          <w:noProof/>
        </w:rPr>
      </w:pPr>
    </w:p>
    <w:p w14:paraId="3B01B260" w14:textId="77777777" w:rsidR="00721E62" w:rsidRPr="00167426" w:rsidRDefault="00721E62" w:rsidP="00721E62">
      <w:pPr>
        <w:spacing w:after="0" w:line="240" w:lineRule="auto"/>
        <w:rPr>
          <w:rFonts w:ascii="Times New Roman" w:eastAsia="Times New Roman" w:hAnsi="Times New Roman" w:cs="Times New Roman"/>
          <w:noProof/>
        </w:rPr>
      </w:pPr>
    </w:p>
    <w:p w14:paraId="4B24EF08" w14:textId="77777777" w:rsidR="00721E62" w:rsidRPr="00167426" w:rsidRDefault="00721E62" w:rsidP="00721E62">
      <w:pPr>
        <w:spacing w:after="0" w:line="240" w:lineRule="auto"/>
        <w:rPr>
          <w:rFonts w:ascii="Times New Roman" w:eastAsia="Times New Roman" w:hAnsi="Times New Roman" w:cs="Times New Roman"/>
          <w:noProof/>
        </w:rPr>
      </w:pPr>
    </w:p>
    <w:p w14:paraId="62F2DDCC" w14:textId="77777777" w:rsidR="00721E62" w:rsidRPr="00167426" w:rsidRDefault="00721E62" w:rsidP="00721E62">
      <w:pPr>
        <w:spacing w:after="0" w:line="240" w:lineRule="auto"/>
        <w:rPr>
          <w:rFonts w:ascii="Times New Roman" w:eastAsia="Times New Roman" w:hAnsi="Times New Roman" w:cs="Times New Roman"/>
          <w:noProof/>
        </w:rPr>
      </w:pPr>
    </w:p>
    <w:p w14:paraId="1A33B76C" w14:textId="77777777" w:rsidR="00721E62" w:rsidRPr="00167426" w:rsidRDefault="00721E62" w:rsidP="00721E62">
      <w:pPr>
        <w:spacing w:after="0" w:line="240" w:lineRule="auto"/>
        <w:rPr>
          <w:rFonts w:ascii="Times New Roman" w:eastAsia="Times New Roman" w:hAnsi="Times New Roman" w:cs="Times New Roman"/>
          <w:noProof/>
        </w:rPr>
      </w:pPr>
    </w:p>
    <w:p w14:paraId="4D107BAE" w14:textId="77777777" w:rsidR="00721E62" w:rsidRPr="00167426" w:rsidRDefault="00721E62" w:rsidP="00721E62">
      <w:pPr>
        <w:spacing w:after="0" w:line="240" w:lineRule="auto"/>
        <w:rPr>
          <w:rFonts w:ascii="Times New Roman" w:eastAsia="Times New Roman" w:hAnsi="Times New Roman" w:cs="Times New Roman"/>
          <w:noProof/>
        </w:rPr>
      </w:pPr>
    </w:p>
    <w:p w14:paraId="0C65AD10" w14:textId="77777777" w:rsidR="00721E62" w:rsidRPr="00167426" w:rsidRDefault="00721E62" w:rsidP="00721E62">
      <w:pPr>
        <w:spacing w:after="0" w:line="240" w:lineRule="auto"/>
        <w:rPr>
          <w:rFonts w:ascii="Times New Roman" w:eastAsia="Times New Roman" w:hAnsi="Times New Roman" w:cs="Times New Roman"/>
          <w:noProof/>
        </w:rPr>
      </w:pPr>
    </w:p>
    <w:p w14:paraId="33ACF30A" w14:textId="77777777" w:rsidR="00721E62" w:rsidRPr="00167426" w:rsidRDefault="00721E62" w:rsidP="00721E62">
      <w:pPr>
        <w:spacing w:after="0" w:line="240" w:lineRule="auto"/>
        <w:rPr>
          <w:rFonts w:ascii="Times New Roman" w:eastAsia="Times New Roman" w:hAnsi="Times New Roman" w:cs="Times New Roman"/>
          <w:noProof/>
        </w:rPr>
      </w:pPr>
    </w:p>
    <w:p w14:paraId="0CF49144" w14:textId="77777777" w:rsidR="00721E62" w:rsidRPr="00167426" w:rsidRDefault="00721E62" w:rsidP="00721E62">
      <w:pPr>
        <w:spacing w:after="0" w:line="240" w:lineRule="auto"/>
        <w:rPr>
          <w:rFonts w:ascii="Times New Roman" w:eastAsia="Times New Roman" w:hAnsi="Times New Roman" w:cs="Times New Roman"/>
          <w:noProof/>
        </w:rPr>
      </w:pPr>
    </w:p>
    <w:p w14:paraId="1D758DE2" w14:textId="77777777" w:rsidR="00721E62" w:rsidRPr="00167426" w:rsidRDefault="00721E62" w:rsidP="00721E62">
      <w:pPr>
        <w:spacing w:after="0" w:line="240" w:lineRule="auto"/>
        <w:rPr>
          <w:rFonts w:ascii="Times New Roman" w:eastAsia="Times New Roman" w:hAnsi="Times New Roman" w:cs="Times New Roman"/>
          <w:noProof/>
        </w:rPr>
      </w:pPr>
    </w:p>
    <w:p w14:paraId="41D0E913" w14:textId="77777777" w:rsidR="00721E62" w:rsidRPr="00167426" w:rsidRDefault="00721E62" w:rsidP="00721E62">
      <w:pPr>
        <w:spacing w:after="0" w:line="240" w:lineRule="auto"/>
        <w:rPr>
          <w:rFonts w:ascii="Times New Roman" w:eastAsia="Times New Roman" w:hAnsi="Times New Roman" w:cs="Times New Roman"/>
          <w:noProof/>
        </w:rPr>
      </w:pPr>
    </w:p>
    <w:p w14:paraId="068A4CCE" w14:textId="77777777" w:rsidR="00721E62" w:rsidRPr="00167426" w:rsidRDefault="00721E62" w:rsidP="00721E62">
      <w:pPr>
        <w:spacing w:after="0" w:line="240" w:lineRule="auto"/>
        <w:rPr>
          <w:rFonts w:ascii="Times New Roman" w:eastAsia="Times New Roman" w:hAnsi="Times New Roman" w:cs="Times New Roman"/>
          <w:noProof/>
        </w:rPr>
      </w:pPr>
    </w:p>
    <w:p w14:paraId="02B13895" w14:textId="77777777" w:rsidR="00721E62" w:rsidRPr="00167426" w:rsidRDefault="00721E62" w:rsidP="00721E62">
      <w:pPr>
        <w:spacing w:after="0" w:line="240" w:lineRule="auto"/>
        <w:rPr>
          <w:rFonts w:ascii="Times New Roman" w:eastAsia="Times New Roman" w:hAnsi="Times New Roman" w:cs="Times New Roman"/>
          <w:noProof/>
        </w:rPr>
      </w:pPr>
    </w:p>
    <w:p w14:paraId="63D45304" w14:textId="77777777" w:rsidR="00721E62" w:rsidRPr="00167426" w:rsidRDefault="00721E62" w:rsidP="00721E62">
      <w:pPr>
        <w:spacing w:after="0" w:line="240" w:lineRule="auto"/>
        <w:rPr>
          <w:rFonts w:ascii="Times New Roman" w:eastAsia="Times New Roman" w:hAnsi="Times New Roman" w:cs="Times New Roman"/>
          <w:noProof/>
        </w:rPr>
      </w:pPr>
    </w:p>
    <w:p w14:paraId="6381A4B5" w14:textId="77777777" w:rsidR="00721E62" w:rsidRPr="00167426" w:rsidRDefault="00721E62" w:rsidP="00721E62">
      <w:pPr>
        <w:spacing w:after="0" w:line="240" w:lineRule="auto"/>
        <w:rPr>
          <w:rFonts w:ascii="Times New Roman" w:eastAsia="Times New Roman" w:hAnsi="Times New Roman" w:cs="Times New Roman"/>
          <w:noProof/>
        </w:rPr>
      </w:pPr>
    </w:p>
    <w:p w14:paraId="7F98A5F1" w14:textId="77777777" w:rsidR="00721E62" w:rsidRPr="00167426" w:rsidRDefault="00721E62" w:rsidP="00721E62">
      <w:pPr>
        <w:spacing w:after="0" w:line="240" w:lineRule="auto"/>
        <w:rPr>
          <w:rFonts w:ascii="Times New Roman" w:eastAsia="Times New Roman" w:hAnsi="Times New Roman" w:cs="Times New Roman"/>
          <w:noProof/>
        </w:rPr>
      </w:pPr>
    </w:p>
    <w:p w14:paraId="1E2307DD" w14:textId="77777777" w:rsidR="00721E62" w:rsidRPr="00167426" w:rsidRDefault="00721E62" w:rsidP="00721E62">
      <w:pPr>
        <w:spacing w:after="0" w:line="240" w:lineRule="auto"/>
        <w:rPr>
          <w:rFonts w:ascii="Times New Roman" w:eastAsia="Times New Roman" w:hAnsi="Times New Roman" w:cs="Times New Roman"/>
          <w:noProof/>
        </w:rPr>
      </w:pPr>
    </w:p>
    <w:p w14:paraId="40F15FC2" w14:textId="77777777" w:rsidR="00721E62" w:rsidRPr="00167426" w:rsidRDefault="00721E62" w:rsidP="00721E62">
      <w:pPr>
        <w:spacing w:after="0" w:line="240" w:lineRule="auto"/>
        <w:rPr>
          <w:rFonts w:ascii="Times New Roman" w:eastAsia="Times New Roman" w:hAnsi="Times New Roman" w:cs="Times New Roman"/>
          <w:noProof/>
        </w:rPr>
      </w:pPr>
    </w:p>
    <w:p w14:paraId="06F37158" w14:textId="77777777" w:rsidR="00721E62" w:rsidRPr="00167426" w:rsidRDefault="00721E62" w:rsidP="00721E62">
      <w:pPr>
        <w:spacing w:after="0" w:line="240" w:lineRule="auto"/>
        <w:rPr>
          <w:rFonts w:ascii="Times New Roman" w:eastAsia="Times New Roman" w:hAnsi="Times New Roman" w:cs="Times New Roman"/>
          <w:noProof/>
        </w:rPr>
      </w:pPr>
    </w:p>
    <w:p w14:paraId="444FE49B" w14:textId="77777777" w:rsidR="00721E62" w:rsidRPr="00167426" w:rsidRDefault="00721E62" w:rsidP="00721E62">
      <w:pPr>
        <w:spacing w:after="0" w:line="240" w:lineRule="auto"/>
        <w:rPr>
          <w:rFonts w:ascii="Times New Roman" w:eastAsia="Times New Roman" w:hAnsi="Times New Roman" w:cs="Times New Roman"/>
          <w:noProof/>
        </w:rPr>
      </w:pPr>
    </w:p>
    <w:p w14:paraId="4801EB85"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261"/>
      <w:bookmarkStart w:id="71" w:name="_Toc129243136"/>
    </w:p>
    <w:p w14:paraId="0CB525A9" w14:textId="77777777" w:rsidR="00721E62" w:rsidRPr="00167426" w:rsidRDefault="00721E62" w:rsidP="00721E62">
      <w:pPr>
        <w:tabs>
          <w:tab w:val="left" w:pos="567"/>
        </w:tabs>
        <w:spacing w:after="0" w:line="240" w:lineRule="auto"/>
        <w:ind w:left="567" w:hanging="567"/>
        <w:jc w:val="center"/>
        <w:outlineLvl w:val="0"/>
        <w:rPr>
          <w:rFonts w:ascii="Times New Roman" w:eastAsia="Times New Roman" w:hAnsi="Times New Roman" w:cs="Times New Roman"/>
          <w:b/>
          <w:caps/>
        </w:rPr>
      </w:pPr>
      <w:r w:rsidRPr="00167426">
        <w:rPr>
          <w:rFonts w:ascii="Times New Roman" w:eastAsia="Times New Roman" w:hAnsi="Times New Roman" w:cs="Times New Roman"/>
          <w:b/>
          <w:caps/>
        </w:rPr>
        <w:t>A. ŽENKLINIMAS</w:t>
      </w:r>
      <w:bookmarkEnd w:id="70"/>
      <w:bookmarkEnd w:id="71"/>
    </w:p>
    <w:p w14:paraId="1C727DCB" w14:textId="77777777" w:rsidR="00721E62" w:rsidRPr="00167426" w:rsidRDefault="00721E62" w:rsidP="00721E62">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br w:type="page"/>
      </w:r>
    </w:p>
    <w:bookmarkEnd w:id="0"/>
    <w:bookmarkEnd w:id="1"/>
    <w:p w14:paraId="6F508D77"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lastRenderedPageBreak/>
        <w:t>INFORMACIJA ANT IŠORINĖS PAKUOTĖS</w:t>
      </w:r>
    </w:p>
    <w:p w14:paraId="004FFB55"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7698AFA"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DĖŽUTĖ</w:t>
      </w:r>
    </w:p>
    <w:p w14:paraId="47055AE9" w14:textId="77777777" w:rsidR="006629FE" w:rsidRPr="00167426" w:rsidRDefault="006629FE" w:rsidP="006629FE">
      <w:pPr>
        <w:spacing w:after="0" w:line="240" w:lineRule="auto"/>
        <w:rPr>
          <w:rFonts w:ascii="Times New Roman" w:eastAsia="Times New Roman" w:hAnsi="Times New Roman" w:cs="Times New Roman"/>
          <w:noProof/>
        </w:rPr>
      </w:pPr>
    </w:p>
    <w:p w14:paraId="337D666E" w14:textId="77777777" w:rsidR="006629FE" w:rsidRPr="00167426" w:rsidRDefault="006629FE" w:rsidP="006629FE">
      <w:pPr>
        <w:spacing w:after="0" w:line="240" w:lineRule="auto"/>
        <w:rPr>
          <w:rFonts w:ascii="Times New Roman" w:eastAsia="Times New Roman" w:hAnsi="Times New Roman" w:cs="Times New Roman"/>
          <w:noProof/>
        </w:rPr>
      </w:pPr>
    </w:p>
    <w:p w14:paraId="6CCF6871"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w:t>
      </w:r>
      <w:r w:rsidRPr="00167426">
        <w:rPr>
          <w:rFonts w:ascii="Times New Roman" w:eastAsia="Times New Roman" w:hAnsi="Times New Roman" w:cs="Times New Roman"/>
          <w:b/>
          <w:noProof/>
        </w:rPr>
        <w:tab/>
        <w:t>VAISTINIO PREPARATO PAVADINIMAS</w:t>
      </w:r>
    </w:p>
    <w:p w14:paraId="6BE6B920" w14:textId="77777777" w:rsidR="006629FE" w:rsidRPr="00167426" w:rsidRDefault="006629FE" w:rsidP="006629FE">
      <w:pPr>
        <w:spacing w:after="0" w:line="240" w:lineRule="auto"/>
        <w:rPr>
          <w:rFonts w:ascii="Times New Roman" w:eastAsia="Times New Roman" w:hAnsi="Times New Roman" w:cs="Times New Roman"/>
          <w:noProof/>
        </w:rPr>
      </w:pPr>
    </w:p>
    <w:p w14:paraId="0D58E70E" w14:textId="3744698C" w:rsidR="006629FE" w:rsidRPr="00167426" w:rsidRDefault="006629FE" w:rsidP="006629FE">
      <w:pPr>
        <w:spacing w:after="0" w:line="240" w:lineRule="auto"/>
        <w:rPr>
          <w:rFonts w:ascii="Times New Roman" w:eastAsia="Times New Roman" w:hAnsi="Times New Roman" w:cs="Times New Roman"/>
          <w:lang w:eastAsia="lt-LT"/>
        </w:rPr>
      </w:pPr>
      <w:bookmarkStart w:id="72" w:name="_GoBack"/>
      <w:r w:rsidRPr="00167426">
        <w:rPr>
          <w:rFonts w:ascii="Times New Roman" w:eastAsia="Times New Roman" w:hAnsi="Times New Roman" w:cs="Times New Roman"/>
          <w:lang w:eastAsia="lt-LT"/>
        </w:rPr>
        <w:t xml:space="preserve">Metformin Ingen Pharma </w:t>
      </w:r>
      <w:bookmarkEnd w:id="72"/>
      <w:r w:rsidR="00875337" w:rsidRPr="00167426">
        <w:rPr>
          <w:rFonts w:ascii="Times New Roman" w:eastAsia="Times New Roman" w:hAnsi="Times New Roman" w:cs="Times New Roman"/>
          <w:lang w:eastAsia="lt-LT"/>
        </w:rPr>
        <w:t>500 </w:t>
      </w:r>
      <w:r w:rsidRPr="00167426">
        <w:rPr>
          <w:rFonts w:ascii="Times New Roman" w:eastAsia="Times New Roman" w:hAnsi="Times New Roman" w:cs="Times New Roman"/>
          <w:lang w:eastAsia="lt-LT"/>
        </w:rPr>
        <w:t>mg plėvele dengtos tabletės</w:t>
      </w:r>
    </w:p>
    <w:p w14:paraId="26A4C341"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highlight w:val="lightGray"/>
          <w:lang w:eastAsia="lt-LT"/>
        </w:rPr>
        <w:t>Metformin Ingen Pharma 850 mg plėvele dengtos tabletės</w:t>
      </w:r>
    </w:p>
    <w:p w14:paraId="19E34CD0"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highlight w:val="lightGray"/>
          <w:lang w:eastAsia="lt-LT"/>
        </w:rPr>
        <w:t>Metformin Ingen Pharma 1000 mg plėvele dengtos tabletės</w:t>
      </w:r>
    </w:p>
    <w:p w14:paraId="400683E1" w14:textId="77777777" w:rsidR="006629FE" w:rsidRPr="00167426" w:rsidRDefault="006629FE" w:rsidP="006629FE">
      <w:pPr>
        <w:spacing w:after="0" w:line="240" w:lineRule="auto"/>
        <w:rPr>
          <w:rFonts w:ascii="Times New Roman" w:eastAsia="Times New Roman" w:hAnsi="Times New Roman" w:cs="Times New Roman"/>
          <w:noProof/>
        </w:rPr>
      </w:pPr>
    </w:p>
    <w:p w14:paraId="54FE310B" w14:textId="21C0DF5F" w:rsidR="006629FE" w:rsidRPr="00167426" w:rsidRDefault="00D7139C"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w:t>
      </w:r>
      <w:r w:rsidR="006629FE" w:rsidRPr="00167426">
        <w:rPr>
          <w:rFonts w:ascii="Times New Roman" w:eastAsia="Times New Roman" w:hAnsi="Times New Roman" w:cs="Times New Roman"/>
          <w:noProof/>
        </w:rPr>
        <w:t>etformino hidrochloridas</w:t>
      </w:r>
    </w:p>
    <w:p w14:paraId="36AC58D3" w14:textId="77777777" w:rsidR="006629FE" w:rsidRPr="00167426" w:rsidRDefault="006629FE" w:rsidP="006629FE">
      <w:pPr>
        <w:spacing w:after="0" w:line="240" w:lineRule="auto"/>
        <w:rPr>
          <w:rFonts w:ascii="Times New Roman" w:eastAsia="Times New Roman" w:hAnsi="Times New Roman" w:cs="Times New Roman"/>
          <w:noProof/>
        </w:rPr>
      </w:pPr>
    </w:p>
    <w:p w14:paraId="0CD86ABA" w14:textId="77777777" w:rsidR="006629FE" w:rsidRPr="00167426" w:rsidRDefault="006629FE" w:rsidP="006629FE">
      <w:pPr>
        <w:spacing w:after="0" w:line="240" w:lineRule="auto"/>
        <w:rPr>
          <w:rFonts w:ascii="Times New Roman" w:eastAsia="Times New Roman" w:hAnsi="Times New Roman" w:cs="Times New Roman"/>
          <w:noProof/>
        </w:rPr>
      </w:pPr>
    </w:p>
    <w:p w14:paraId="65830D67"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2.</w:t>
      </w:r>
      <w:r w:rsidRPr="00167426">
        <w:rPr>
          <w:rFonts w:ascii="Times New Roman" w:eastAsia="Times New Roman" w:hAnsi="Times New Roman" w:cs="Times New Roman"/>
          <w:b/>
          <w:noProof/>
        </w:rPr>
        <w:tab/>
        <w:t>VEIKLIOJI MEDŽIAGA IR JOS KIEKIS</w:t>
      </w:r>
    </w:p>
    <w:p w14:paraId="6FA60C38" w14:textId="77777777" w:rsidR="006629FE" w:rsidRPr="00167426" w:rsidRDefault="006629FE" w:rsidP="006629FE">
      <w:pPr>
        <w:spacing w:after="0" w:line="240" w:lineRule="auto"/>
        <w:rPr>
          <w:rFonts w:ascii="Times New Roman" w:eastAsia="Times New Roman" w:hAnsi="Times New Roman" w:cs="Times New Roman"/>
          <w:noProof/>
        </w:rPr>
      </w:pPr>
    </w:p>
    <w:p w14:paraId="502FBE73"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lang w:eastAsia="lt-LT"/>
        </w:rPr>
        <w:t xml:space="preserve">Kiekvienoje plėvele dengtoje tabletėje yra 500 mg </w:t>
      </w:r>
      <w:proofErr w:type="spellStart"/>
      <w:r w:rsidRPr="00167426">
        <w:rPr>
          <w:rFonts w:ascii="Times New Roman" w:eastAsia="Times New Roman" w:hAnsi="Times New Roman" w:cs="Times New Roman"/>
          <w:lang w:eastAsia="lt-LT"/>
        </w:rPr>
        <w:t>metformino</w:t>
      </w:r>
      <w:proofErr w:type="spellEnd"/>
      <w:r w:rsidRPr="00167426">
        <w:rPr>
          <w:rFonts w:ascii="Times New Roman" w:eastAsia="Times New Roman" w:hAnsi="Times New Roman" w:cs="Times New Roman"/>
          <w:lang w:eastAsia="lt-LT"/>
        </w:rPr>
        <w:t xml:space="preserve"> </w:t>
      </w:r>
      <w:proofErr w:type="spellStart"/>
      <w:r w:rsidRPr="00167426">
        <w:rPr>
          <w:rFonts w:ascii="Times New Roman" w:eastAsia="Times New Roman" w:hAnsi="Times New Roman" w:cs="Times New Roman"/>
          <w:lang w:eastAsia="lt-LT"/>
        </w:rPr>
        <w:t>hidrohlorido</w:t>
      </w:r>
      <w:proofErr w:type="spellEnd"/>
      <w:r w:rsidRPr="00167426">
        <w:rPr>
          <w:rFonts w:ascii="Times New Roman" w:eastAsia="Times New Roman" w:hAnsi="Times New Roman" w:cs="Times New Roman"/>
          <w:lang w:eastAsia="lt-LT"/>
        </w:rPr>
        <w:t>.</w:t>
      </w:r>
    </w:p>
    <w:p w14:paraId="52AA103A"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highlight w:val="lightGray"/>
          <w:lang w:eastAsia="lt-LT"/>
        </w:rPr>
        <w:t>Kiekvienoje plėvele dengtoje tabletėje yra 850 mg metformino hidrochlorido.</w:t>
      </w:r>
    </w:p>
    <w:p w14:paraId="613D61BA"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highlight w:val="lightGray"/>
          <w:lang w:eastAsia="lt-LT"/>
        </w:rPr>
        <w:t>Kiekvienoje plėvele dengtoje tabletėje yra 1000 mg metformino hidrochlorido.</w:t>
      </w:r>
    </w:p>
    <w:p w14:paraId="0ADB028D" w14:textId="77777777" w:rsidR="006629FE" w:rsidRPr="00167426" w:rsidRDefault="006629FE" w:rsidP="006629FE">
      <w:pPr>
        <w:spacing w:after="0" w:line="240" w:lineRule="auto"/>
        <w:rPr>
          <w:rFonts w:ascii="Times New Roman" w:eastAsia="Times New Roman" w:hAnsi="Times New Roman" w:cs="Times New Roman"/>
          <w:noProof/>
        </w:rPr>
      </w:pPr>
    </w:p>
    <w:p w14:paraId="0EFD96DE" w14:textId="77777777" w:rsidR="006629FE" w:rsidRPr="00167426" w:rsidRDefault="006629FE" w:rsidP="006629FE">
      <w:pPr>
        <w:spacing w:after="0" w:line="240" w:lineRule="auto"/>
        <w:rPr>
          <w:rFonts w:ascii="Times New Roman" w:eastAsia="Times New Roman" w:hAnsi="Times New Roman" w:cs="Times New Roman"/>
          <w:noProof/>
        </w:rPr>
      </w:pPr>
    </w:p>
    <w:p w14:paraId="31918C9B"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67426">
        <w:rPr>
          <w:rFonts w:ascii="Times New Roman" w:eastAsia="Times New Roman" w:hAnsi="Times New Roman" w:cs="Times New Roman"/>
          <w:b/>
          <w:noProof/>
        </w:rPr>
        <w:t>3.</w:t>
      </w:r>
      <w:r w:rsidRPr="00167426">
        <w:rPr>
          <w:rFonts w:ascii="Times New Roman" w:eastAsia="Times New Roman" w:hAnsi="Times New Roman" w:cs="Times New Roman"/>
          <w:b/>
          <w:noProof/>
        </w:rPr>
        <w:tab/>
        <w:t>PAGALBINIŲ MEDŽIAGŲ SĄRAŠAS</w:t>
      </w:r>
    </w:p>
    <w:p w14:paraId="37CBD480" w14:textId="77777777" w:rsidR="006629FE" w:rsidRPr="00167426" w:rsidRDefault="006629FE" w:rsidP="006629FE">
      <w:pPr>
        <w:spacing w:after="0" w:line="240" w:lineRule="auto"/>
        <w:rPr>
          <w:rFonts w:ascii="Times New Roman" w:eastAsia="Times New Roman" w:hAnsi="Times New Roman" w:cs="Times New Roman"/>
          <w:noProof/>
        </w:rPr>
      </w:pPr>
    </w:p>
    <w:p w14:paraId="21A40333" w14:textId="77777777" w:rsidR="006629FE" w:rsidRPr="00167426" w:rsidRDefault="006629FE" w:rsidP="006629FE">
      <w:pPr>
        <w:spacing w:after="0" w:line="240" w:lineRule="auto"/>
        <w:rPr>
          <w:rFonts w:ascii="Times New Roman" w:eastAsia="Times New Roman" w:hAnsi="Times New Roman" w:cs="Times New Roman"/>
          <w:noProof/>
        </w:rPr>
      </w:pPr>
    </w:p>
    <w:p w14:paraId="2C1B870E"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4.</w:t>
      </w:r>
      <w:r w:rsidRPr="00167426">
        <w:rPr>
          <w:rFonts w:ascii="Times New Roman" w:eastAsia="Times New Roman" w:hAnsi="Times New Roman" w:cs="Times New Roman"/>
          <w:b/>
          <w:noProof/>
        </w:rPr>
        <w:tab/>
        <w:t>FARMACINĖ FORMA IR KIEKIS PAKUOTĖJE</w:t>
      </w:r>
    </w:p>
    <w:p w14:paraId="37190186" w14:textId="77777777" w:rsidR="006629FE" w:rsidRPr="00167426" w:rsidRDefault="006629FE" w:rsidP="006629FE">
      <w:pPr>
        <w:spacing w:after="0" w:line="240" w:lineRule="auto"/>
        <w:rPr>
          <w:rFonts w:ascii="Times New Roman" w:eastAsia="Times New Roman" w:hAnsi="Times New Roman" w:cs="Times New Roman"/>
          <w:noProof/>
        </w:rPr>
      </w:pPr>
    </w:p>
    <w:p w14:paraId="555C3890"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120 plėvele dengtų tablečių</w:t>
      </w:r>
    </w:p>
    <w:p w14:paraId="4DF2BFB5" w14:textId="77777777" w:rsidR="006629FE" w:rsidRPr="00167426" w:rsidRDefault="006629FE" w:rsidP="006629FE">
      <w:pPr>
        <w:spacing w:after="0" w:line="240" w:lineRule="auto"/>
        <w:rPr>
          <w:rFonts w:ascii="Times New Roman" w:eastAsia="Times New Roman" w:hAnsi="Times New Roman" w:cs="Times New Roman"/>
          <w:noProof/>
        </w:rPr>
      </w:pPr>
    </w:p>
    <w:p w14:paraId="74B162F5" w14:textId="77777777" w:rsidR="006629FE" w:rsidRPr="00167426" w:rsidRDefault="006629FE" w:rsidP="006629FE">
      <w:pPr>
        <w:spacing w:after="0" w:line="240" w:lineRule="auto"/>
        <w:rPr>
          <w:rFonts w:ascii="Times New Roman" w:eastAsia="Times New Roman" w:hAnsi="Times New Roman" w:cs="Times New Roman"/>
          <w:noProof/>
        </w:rPr>
      </w:pPr>
    </w:p>
    <w:p w14:paraId="542E59E6"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67426">
        <w:rPr>
          <w:rFonts w:ascii="Times New Roman" w:eastAsia="Times New Roman" w:hAnsi="Times New Roman" w:cs="Times New Roman"/>
          <w:b/>
          <w:noProof/>
        </w:rPr>
        <w:t>5.</w:t>
      </w:r>
      <w:r w:rsidRPr="00167426">
        <w:rPr>
          <w:rFonts w:ascii="Times New Roman" w:eastAsia="Times New Roman" w:hAnsi="Times New Roman" w:cs="Times New Roman"/>
          <w:b/>
          <w:noProof/>
        </w:rPr>
        <w:tab/>
        <w:t>VARTOJIMO METODAS IR BŪDAS (-AI)</w:t>
      </w:r>
    </w:p>
    <w:p w14:paraId="113BA101" w14:textId="77777777" w:rsidR="006629FE" w:rsidRPr="00167426" w:rsidRDefault="006629FE" w:rsidP="006629FE">
      <w:pPr>
        <w:spacing w:after="0" w:line="240" w:lineRule="auto"/>
        <w:rPr>
          <w:rFonts w:ascii="Times New Roman" w:eastAsia="Times New Roman" w:hAnsi="Times New Roman" w:cs="Times New Roman"/>
          <w:noProof/>
        </w:rPr>
      </w:pPr>
    </w:p>
    <w:p w14:paraId="379C4BAD"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lang w:eastAsia="lt-LT"/>
        </w:rPr>
        <w:t>Vartoti per burną</w:t>
      </w:r>
    </w:p>
    <w:p w14:paraId="020FFB0D"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Prieš vartojimą perskaitykite pakuotės lapelį.</w:t>
      </w:r>
    </w:p>
    <w:p w14:paraId="3A1ED4F9" w14:textId="77777777" w:rsidR="006629FE" w:rsidRPr="00167426" w:rsidRDefault="006629FE" w:rsidP="006629FE">
      <w:pPr>
        <w:spacing w:after="0" w:line="240" w:lineRule="auto"/>
        <w:rPr>
          <w:rFonts w:ascii="Times New Roman" w:eastAsia="Times New Roman" w:hAnsi="Times New Roman" w:cs="Times New Roman"/>
          <w:noProof/>
        </w:rPr>
      </w:pPr>
    </w:p>
    <w:p w14:paraId="4BDD3797" w14:textId="77777777" w:rsidR="006629FE" w:rsidRPr="00167426" w:rsidRDefault="006629FE" w:rsidP="006629FE">
      <w:pPr>
        <w:spacing w:after="0" w:line="240" w:lineRule="auto"/>
        <w:rPr>
          <w:rFonts w:ascii="Times New Roman" w:eastAsia="Times New Roman" w:hAnsi="Times New Roman" w:cs="Times New Roman"/>
          <w:noProof/>
        </w:rPr>
      </w:pPr>
    </w:p>
    <w:p w14:paraId="00AA7241"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6.</w:t>
      </w:r>
      <w:r w:rsidRPr="00167426">
        <w:rPr>
          <w:rFonts w:ascii="Times New Roman" w:eastAsia="Times New Roman" w:hAnsi="Times New Roman" w:cs="Times New Roman"/>
          <w:b/>
          <w:noProof/>
        </w:rPr>
        <w:tab/>
        <w:t>SPECIALUS ĮSPĖJIMAS, KAD VAISTINĮ PREPARATĄ BŪTINA LAIKYTI VAIKAMS NEPASTEBIMOJE IR NEPASIEKIAMOJE VIETOJE</w:t>
      </w:r>
    </w:p>
    <w:p w14:paraId="25EDC549" w14:textId="77777777" w:rsidR="006629FE" w:rsidRPr="00167426" w:rsidRDefault="006629FE" w:rsidP="006629FE">
      <w:pPr>
        <w:spacing w:after="0" w:line="240" w:lineRule="auto"/>
        <w:rPr>
          <w:rFonts w:ascii="Times New Roman" w:eastAsia="Times New Roman" w:hAnsi="Times New Roman" w:cs="Times New Roman"/>
          <w:noProof/>
        </w:rPr>
      </w:pPr>
    </w:p>
    <w:p w14:paraId="2DB658AA"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Laikyti vaikams nepastebimoje ir nepasiekiamoje vietoje.</w:t>
      </w:r>
    </w:p>
    <w:p w14:paraId="47743A40" w14:textId="77777777" w:rsidR="006629FE" w:rsidRPr="00167426" w:rsidRDefault="006629FE" w:rsidP="006629FE">
      <w:pPr>
        <w:spacing w:after="0" w:line="240" w:lineRule="auto"/>
        <w:rPr>
          <w:rFonts w:ascii="Times New Roman" w:eastAsia="Times New Roman" w:hAnsi="Times New Roman" w:cs="Times New Roman"/>
          <w:noProof/>
        </w:rPr>
      </w:pPr>
    </w:p>
    <w:p w14:paraId="50EB8C31" w14:textId="77777777" w:rsidR="006629FE" w:rsidRPr="00167426" w:rsidRDefault="006629FE" w:rsidP="006629FE">
      <w:pPr>
        <w:spacing w:after="0" w:line="240" w:lineRule="auto"/>
        <w:rPr>
          <w:rFonts w:ascii="Times New Roman" w:eastAsia="Times New Roman" w:hAnsi="Times New Roman" w:cs="Times New Roman"/>
          <w:noProof/>
        </w:rPr>
      </w:pPr>
    </w:p>
    <w:p w14:paraId="776E1B59"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67426">
        <w:rPr>
          <w:rFonts w:ascii="Times New Roman" w:eastAsia="Times New Roman" w:hAnsi="Times New Roman" w:cs="Times New Roman"/>
          <w:b/>
          <w:noProof/>
        </w:rPr>
        <w:t>7.</w:t>
      </w:r>
      <w:r w:rsidRPr="00167426">
        <w:rPr>
          <w:rFonts w:ascii="Times New Roman" w:eastAsia="Times New Roman" w:hAnsi="Times New Roman" w:cs="Times New Roman"/>
          <w:b/>
          <w:noProof/>
        </w:rPr>
        <w:tab/>
        <w:t>KITAS (-I) SPECIALUS (-ŪS) ĮSPĖJIMAS (-AI) (JEI REIKIA)</w:t>
      </w:r>
    </w:p>
    <w:p w14:paraId="561C2695" w14:textId="77777777" w:rsidR="006629FE" w:rsidRPr="00167426" w:rsidRDefault="006629FE" w:rsidP="006629FE">
      <w:pPr>
        <w:spacing w:after="0" w:line="240" w:lineRule="auto"/>
        <w:rPr>
          <w:rFonts w:ascii="Times New Roman" w:eastAsia="Times New Roman" w:hAnsi="Times New Roman" w:cs="Times New Roman"/>
          <w:noProof/>
          <w:snapToGrid w:val="0"/>
        </w:rPr>
      </w:pPr>
    </w:p>
    <w:p w14:paraId="110108B5" w14:textId="77777777" w:rsidR="006629FE" w:rsidRPr="00167426" w:rsidRDefault="006629FE" w:rsidP="006629FE">
      <w:pPr>
        <w:spacing w:after="0" w:line="240" w:lineRule="auto"/>
        <w:rPr>
          <w:rFonts w:ascii="Times New Roman" w:eastAsia="Times New Roman" w:hAnsi="Times New Roman" w:cs="Times New Roman"/>
          <w:noProof/>
          <w:snapToGrid w:val="0"/>
        </w:rPr>
      </w:pPr>
      <w:r w:rsidRPr="00167426">
        <w:rPr>
          <w:rFonts w:ascii="Times New Roman" w:eastAsia="Times New Roman" w:hAnsi="Times New Roman" w:cs="Times New Roman"/>
          <w:noProof/>
          <w:snapToGrid w:val="0"/>
        </w:rPr>
        <w:t>Prieš vartojimą perskaitykite pakuotės lapelį, atkreipiant ypatingą dėmesį į duomenis apie pieno rūgšties acidozę 2 skyriuje.</w:t>
      </w:r>
    </w:p>
    <w:p w14:paraId="6FB7D4C7" w14:textId="77777777" w:rsidR="006629FE" w:rsidRPr="00167426" w:rsidRDefault="006629FE" w:rsidP="006629FE">
      <w:pPr>
        <w:spacing w:after="0" w:line="240" w:lineRule="auto"/>
        <w:rPr>
          <w:rFonts w:ascii="Times New Roman" w:eastAsia="Times New Roman" w:hAnsi="Times New Roman" w:cs="Times New Roman"/>
          <w:noProof/>
        </w:rPr>
      </w:pPr>
    </w:p>
    <w:p w14:paraId="7A6ACC01" w14:textId="77777777" w:rsidR="006629FE" w:rsidRPr="00167426" w:rsidRDefault="006629FE" w:rsidP="006629FE">
      <w:pPr>
        <w:spacing w:after="0" w:line="240" w:lineRule="auto"/>
        <w:rPr>
          <w:rFonts w:ascii="Times New Roman" w:eastAsia="Times New Roman" w:hAnsi="Times New Roman" w:cs="Times New Roman"/>
          <w:noProof/>
        </w:rPr>
      </w:pPr>
    </w:p>
    <w:p w14:paraId="6E2129FD"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67426">
        <w:rPr>
          <w:rFonts w:ascii="Times New Roman" w:eastAsia="Times New Roman" w:hAnsi="Times New Roman" w:cs="Times New Roman"/>
          <w:b/>
          <w:noProof/>
        </w:rPr>
        <w:t>8.</w:t>
      </w:r>
      <w:r w:rsidRPr="00167426">
        <w:rPr>
          <w:rFonts w:ascii="Times New Roman" w:eastAsia="Times New Roman" w:hAnsi="Times New Roman" w:cs="Times New Roman"/>
          <w:b/>
          <w:noProof/>
        </w:rPr>
        <w:tab/>
        <w:t>TINKAMUMO LAIKAS</w:t>
      </w:r>
    </w:p>
    <w:p w14:paraId="0954B0D8" w14:textId="77777777" w:rsidR="006629FE" w:rsidRPr="00167426" w:rsidRDefault="006629FE" w:rsidP="006629FE">
      <w:pPr>
        <w:spacing w:after="0" w:line="240" w:lineRule="auto"/>
        <w:rPr>
          <w:rFonts w:ascii="Times New Roman" w:eastAsia="Times New Roman" w:hAnsi="Times New Roman" w:cs="Times New Roman"/>
          <w:noProof/>
        </w:rPr>
      </w:pPr>
    </w:p>
    <w:p w14:paraId="11111188"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highlight w:val="lightGray"/>
          <w:lang w:eastAsia="lt-LT"/>
        </w:rPr>
        <w:t>Tinka iki/</w:t>
      </w:r>
      <w:r w:rsidRPr="00167426">
        <w:rPr>
          <w:rFonts w:ascii="Times New Roman" w:eastAsia="Times New Roman" w:hAnsi="Times New Roman" w:cs="Times New Roman"/>
          <w:lang w:eastAsia="lt-LT"/>
        </w:rPr>
        <w:t>EXP {mm/MMMM}</w:t>
      </w:r>
    </w:p>
    <w:p w14:paraId="56DA57AF" w14:textId="77777777" w:rsidR="006629FE" w:rsidRPr="00167426" w:rsidRDefault="006629FE" w:rsidP="006629FE">
      <w:pPr>
        <w:spacing w:after="0" w:line="240" w:lineRule="auto"/>
        <w:rPr>
          <w:rFonts w:ascii="Times New Roman" w:eastAsia="Times New Roman" w:hAnsi="Times New Roman" w:cs="Times New Roman"/>
          <w:lang w:eastAsia="lt-LT"/>
        </w:rPr>
      </w:pPr>
    </w:p>
    <w:p w14:paraId="1162C725" w14:textId="77777777" w:rsidR="006629FE" w:rsidRPr="00167426" w:rsidRDefault="006629FE" w:rsidP="006629FE">
      <w:pPr>
        <w:spacing w:after="0" w:line="240" w:lineRule="auto"/>
        <w:rPr>
          <w:rFonts w:ascii="Times New Roman" w:eastAsia="Times New Roman" w:hAnsi="Times New Roman" w:cs="Times New Roman"/>
          <w:noProof/>
        </w:rPr>
      </w:pPr>
    </w:p>
    <w:p w14:paraId="157E7F81"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9.</w:t>
      </w:r>
      <w:r w:rsidRPr="00167426">
        <w:rPr>
          <w:rFonts w:ascii="Times New Roman" w:eastAsia="Times New Roman" w:hAnsi="Times New Roman" w:cs="Times New Roman"/>
          <w:b/>
          <w:noProof/>
        </w:rPr>
        <w:tab/>
        <w:t>SPECIALIOS LAIKYMO SĄLYGOS</w:t>
      </w:r>
    </w:p>
    <w:p w14:paraId="30EE4005" w14:textId="77777777" w:rsidR="006629FE" w:rsidRPr="00167426" w:rsidRDefault="006629FE" w:rsidP="006629FE">
      <w:pPr>
        <w:spacing w:after="0" w:line="240" w:lineRule="auto"/>
        <w:rPr>
          <w:rFonts w:ascii="Times New Roman" w:eastAsia="Times New Roman" w:hAnsi="Times New Roman" w:cs="Times New Roman"/>
          <w:lang w:eastAsia="lt-LT"/>
        </w:rPr>
      </w:pPr>
    </w:p>
    <w:p w14:paraId="3F1AD695" w14:textId="77777777" w:rsidR="006629FE" w:rsidRPr="00167426" w:rsidRDefault="006629FE" w:rsidP="006629FE">
      <w:pPr>
        <w:spacing w:after="0" w:line="240" w:lineRule="auto"/>
        <w:rPr>
          <w:rFonts w:ascii="Times New Roman" w:eastAsia="Times New Roman" w:hAnsi="Times New Roman" w:cs="Times New Roman"/>
          <w:noProof/>
        </w:rPr>
      </w:pPr>
    </w:p>
    <w:p w14:paraId="03A6F902"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10.</w:t>
      </w:r>
      <w:r w:rsidRPr="00167426">
        <w:rPr>
          <w:rFonts w:ascii="Times New Roman" w:eastAsia="Times New Roman" w:hAnsi="Times New Roman" w:cs="Times New Roman"/>
          <w:b/>
          <w:noProof/>
        </w:rPr>
        <w:tab/>
        <w:t>SPECIALIOS ATSARGUMO PRIEMONĖS DĖL NESUVARTOTO VAISTINIO PREPARATO AR JO ATLIEKŲ TVARKYMO (JEI REIKIA)</w:t>
      </w:r>
    </w:p>
    <w:p w14:paraId="37AB8444" w14:textId="77777777" w:rsidR="006629FE" w:rsidRPr="00167426" w:rsidRDefault="006629FE" w:rsidP="006629FE">
      <w:pPr>
        <w:spacing w:after="0" w:line="240" w:lineRule="auto"/>
        <w:rPr>
          <w:rFonts w:ascii="Times New Roman" w:eastAsia="Times New Roman" w:hAnsi="Times New Roman" w:cs="Times New Roman"/>
          <w:noProof/>
        </w:rPr>
      </w:pPr>
    </w:p>
    <w:p w14:paraId="49FDE391" w14:textId="77777777" w:rsidR="006629FE" w:rsidRPr="00167426" w:rsidRDefault="006629FE" w:rsidP="006629FE">
      <w:pPr>
        <w:spacing w:after="0" w:line="240" w:lineRule="auto"/>
        <w:rPr>
          <w:rFonts w:ascii="Times New Roman" w:eastAsia="Times New Roman" w:hAnsi="Times New Roman" w:cs="Times New Roman"/>
          <w:noProof/>
        </w:rPr>
      </w:pPr>
    </w:p>
    <w:p w14:paraId="2C101ABA"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11.</w:t>
      </w:r>
      <w:r w:rsidRPr="00167426">
        <w:rPr>
          <w:rFonts w:ascii="Times New Roman" w:eastAsia="Times New Roman" w:hAnsi="Times New Roman" w:cs="Times New Roman"/>
          <w:b/>
          <w:noProof/>
        </w:rPr>
        <w:tab/>
        <w:t>REGISTRUOTOJO PAVADINIMAS IR ADRESAS</w:t>
      </w:r>
    </w:p>
    <w:p w14:paraId="00DE1E60" w14:textId="77777777" w:rsidR="006629FE" w:rsidRPr="00167426" w:rsidRDefault="006629FE" w:rsidP="006629FE">
      <w:pPr>
        <w:spacing w:after="0" w:line="240" w:lineRule="auto"/>
        <w:rPr>
          <w:rFonts w:ascii="Times New Roman" w:eastAsia="Times New Roman" w:hAnsi="Times New Roman" w:cs="Times New Roman"/>
          <w:noProof/>
        </w:rPr>
      </w:pPr>
    </w:p>
    <w:p w14:paraId="64400351" w14:textId="77777777" w:rsidR="006629FE" w:rsidRPr="00167426" w:rsidRDefault="006629FE" w:rsidP="006629FE">
      <w:pPr>
        <w:spacing w:after="0" w:line="240" w:lineRule="auto"/>
        <w:rPr>
          <w:rFonts w:ascii="Times New Roman" w:eastAsia="Times New Roman" w:hAnsi="Times New Roman" w:cs="Times New Roman"/>
          <w:noProof/>
        </w:rPr>
      </w:pPr>
      <w:bookmarkStart w:id="73" w:name="OLE_LINK1"/>
      <w:r w:rsidRPr="00167426">
        <w:rPr>
          <w:rFonts w:ascii="Times New Roman" w:eastAsia="Times New Roman" w:hAnsi="Times New Roman" w:cs="Times New Roman"/>
          <w:noProof/>
        </w:rPr>
        <w:t>SIA Ingen Pharma</w:t>
      </w:r>
    </w:p>
    <w:p w14:paraId="06CC2E58"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Kārļa Ulmaņa gatve 119, Mārupe</w:t>
      </w:r>
    </w:p>
    <w:p w14:paraId="621AA4D5"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LV-2167, Rīga</w:t>
      </w:r>
    </w:p>
    <w:p w14:paraId="3332686E"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Latvija</w:t>
      </w:r>
    </w:p>
    <w:bookmarkEnd w:id="73"/>
    <w:p w14:paraId="2FDD10C4" w14:textId="77777777" w:rsidR="006629FE" w:rsidRPr="00167426" w:rsidRDefault="006629FE" w:rsidP="006629FE">
      <w:pPr>
        <w:spacing w:after="0" w:line="240" w:lineRule="auto"/>
        <w:rPr>
          <w:rFonts w:ascii="Times New Roman" w:eastAsia="Times New Roman" w:hAnsi="Times New Roman" w:cs="Times New Roman"/>
          <w:noProof/>
        </w:rPr>
      </w:pPr>
    </w:p>
    <w:p w14:paraId="4ED8E9A6" w14:textId="77777777" w:rsidR="006629FE" w:rsidRPr="00167426" w:rsidRDefault="006629FE" w:rsidP="006629FE">
      <w:pPr>
        <w:spacing w:after="0" w:line="240" w:lineRule="auto"/>
        <w:rPr>
          <w:rFonts w:ascii="Times New Roman" w:eastAsia="Times New Roman" w:hAnsi="Times New Roman" w:cs="Times New Roman"/>
          <w:noProof/>
        </w:rPr>
      </w:pPr>
    </w:p>
    <w:p w14:paraId="728852DA"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12.</w:t>
      </w:r>
      <w:r w:rsidRPr="00167426">
        <w:rPr>
          <w:rFonts w:ascii="Times New Roman" w:eastAsia="Times New Roman" w:hAnsi="Times New Roman" w:cs="Times New Roman"/>
          <w:b/>
          <w:noProof/>
        </w:rPr>
        <w:tab/>
        <w:t>REGISTRACIJOS</w:t>
      </w:r>
      <w:r w:rsidRPr="00167426" w:rsidDel="00291DA8">
        <w:rPr>
          <w:rFonts w:ascii="Times New Roman" w:eastAsia="Times New Roman" w:hAnsi="Times New Roman" w:cs="Times New Roman"/>
          <w:b/>
          <w:noProof/>
        </w:rPr>
        <w:t xml:space="preserve"> </w:t>
      </w:r>
      <w:r w:rsidRPr="00167426">
        <w:rPr>
          <w:rFonts w:ascii="Times New Roman" w:eastAsia="Times New Roman" w:hAnsi="Times New Roman" w:cs="Times New Roman"/>
          <w:b/>
          <w:bCs/>
          <w:noProof/>
        </w:rPr>
        <w:t xml:space="preserve">PAŽYMĖJIMO </w:t>
      </w:r>
      <w:r w:rsidRPr="00167426">
        <w:rPr>
          <w:rFonts w:ascii="Times New Roman" w:eastAsia="Times New Roman" w:hAnsi="Times New Roman" w:cs="Times New Roman"/>
          <w:b/>
          <w:noProof/>
        </w:rPr>
        <w:t>NUMERIS (-IAI)</w:t>
      </w:r>
    </w:p>
    <w:p w14:paraId="72DF7552" w14:textId="77777777" w:rsidR="006629FE" w:rsidRPr="00167426" w:rsidRDefault="006629FE" w:rsidP="006629FE">
      <w:pPr>
        <w:spacing w:after="0" w:line="240" w:lineRule="auto"/>
        <w:rPr>
          <w:rFonts w:ascii="Times New Roman" w:eastAsia="Times New Roman" w:hAnsi="Times New Roman" w:cs="Times New Roman"/>
          <w:noProof/>
        </w:rPr>
      </w:pPr>
    </w:p>
    <w:p w14:paraId="6D11DE4C" w14:textId="77777777" w:rsidR="00DB7E70" w:rsidRPr="00DB7E70" w:rsidRDefault="00DB7E70" w:rsidP="00DB7E70">
      <w:pPr>
        <w:spacing w:after="0" w:line="240" w:lineRule="auto"/>
        <w:rPr>
          <w:rFonts w:ascii="Times New Roman" w:eastAsia="Times New Roman" w:hAnsi="Times New Roman" w:cs="Times New Roman"/>
          <w:noProof/>
        </w:rPr>
      </w:pPr>
      <w:r w:rsidRPr="00DB7E70">
        <w:rPr>
          <w:rFonts w:ascii="Times New Roman" w:eastAsia="Times New Roman" w:hAnsi="Times New Roman" w:cs="Times New Roman"/>
          <w:noProof/>
        </w:rPr>
        <w:t xml:space="preserve">LT/1/17/4086/001 </w:t>
      </w:r>
      <w:r w:rsidRPr="00DB7E70">
        <w:rPr>
          <w:rFonts w:ascii="Times New Roman" w:eastAsia="Times New Roman" w:hAnsi="Times New Roman" w:cs="Times New Roman"/>
          <w:noProof/>
          <w:shd w:val="clear" w:color="auto" w:fill="D9D9D9" w:themeFill="background1" w:themeFillShade="D9"/>
        </w:rPr>
        <w:t>– 500 mg</w:t>
      </w:r>
    </w:p>
    <w:p w14:paraId="6189F86D" w14:textId="77777777" w:rsidR="00DB7E70" w:rsidRPr="00DB7E70" w:rsidRDefault="00DB7E70" w:rsidP="00DB7E70">
      <w:pPr>
        <w:spacing w:after="0" w:line="240" w:lineRule="auto"/>
        <w:rPr>
          <w:rFonts w:ascii="Times New Roman" w:eastAsia="Times New Roman" w:hAnsi="Times New Roman" w:cs="Times New Roman"/>
          <w:noProof/>
        </w:rPr>
      </w:pPr>
      <w:r w:rsidRPr="00DB7E70">
        <w:rPr>
          <w:rFonts w:ascii="Times New Roman" w:eastAsia="Times New Roman" w:hAnsi="Times New Roman" w:cs="Times New Roman"/>
          <w:noProof/>
        </w:rPr>
        <w:t xml:space="preserve">LT/1/17/4086/002 </w:t>
      </w:r>
      <w:r w:rsidRPr="00DB7E70">
        <w:rPr>
          <w:rFonts w:ascii="Times New Roman" w:eastAsia="Times New Roman" w:hAnsi="Times New Roman" w:cs="Times New Roman"/>
          <w:noProof/>
          <w:shd w:val="clear" w:color="auto" w:fill="D9D9D9" w:themeFill="background1" w:themeFillShade="D9"/>
        </w:rPr>
        <w:t>– 850 mg</w:t>
      </w:r>
    </w:p>
    <w:p w14:paraId="2EFD6F67" w14:textId="46D7BA6C" w:rsidR="006629FE" w:rsidRDefault="00DB7E70" w:rsidP="00DB7E70">
      <w:pPr>
        <w:spacing w:after="0" w:line="240" w:lineRule="auto"/>
        <w:rPr>
          <w:rFonts w:ascii="Times New Roman" w:eastAsia="Times New Roman" w:hAnsi="Times New Roman" w:cs="Times New Roman"/>
          <w:noProof/>
        </w:rPr>
      </w:pPr>
      <w:r w:rsidRPr="00DB7E70">
        <w:rPr>
          <w:rFonts w:ascii="Times New Roman" w:eastAsia="Times New Roman" w:hAnsi="Times New Roman" w:cs="Times New Roman"/>
          <w:noProof/>
        </w:rPr>
        <w:t xml:space="preserve">LT/1/17/4086/003 </w:t>
      </w:r>
      <w:r w:rsidRPr="00DB7E70">
        <w:rPr>
          <w:rFonts w:ascii="Times New Roman" w:eastAsia="Times New Roman" w:hAnsi="Times New Roman" w:cs="Times New Roman"/>
          <w:noProof/>
          <w:shd w:val="clear" w:color="auto" w:fill="D9D9D9" w:themeFill="background1" w:themeFillShade="D9"/>
        </w:rPr>
        <w:t>– 1000 mg</w:t>
      </w:r>
    </w:p>
    <w:p w14:paraId="5D17A783" w14:textId="77777777" w:rsidR="00DB7E70" w:rsidRPr="00167426" w:rsidRDefault="00DB7E70" w:rsidP="00DB7E70">
      <w:pPr>
        <w:spacing w:after="0" w:line="240" w:lineRule="auto"/>
        <w:rPr>
          <w:rFonts w:ascii="Times New Roman" w:eastAsia="Times New Roman" w:hAnsi="Times New Roman" w:cs="Times New Roman"/>
          <w:noProof/>
        </w:rPr>
      </w:pPr>
    </w:p>
    <w:p w14:paraId="4BA7849E" w14:textId="77777777" w:rsidR="006629FE" w:rsidRPr="00167426" w:rsidRDefault="006629FE" w:rsidP="006629FE">
      <w:pPr>
        <w:spacing w:after="0" w:line="240" w:lineRule="auto"/>
        <w:rPr>
          <w:rFonts w:ascii="Times New Roman" w:eastAsia="Times New Roman" w:hAnsi="Times New Roman" w:cs="Times New Roman"/>
          <w:noProof/>
        </w:rPr>
      </w:pPr>
    </w:p>
    <w:p w14:paraId="74977A73"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13.</w:t>
      </w:r>
      <w:r w:rsidRPr="00167426">
        <w:rPr>
          <w:rFonts w:ascii="Times New Roman" w:eastAsia="Times New Roman" w:hAnsi="Times New Roman" w:cs="Times New Roman"/>
          <w:b/>
          <w:noProof/>
        </w:rPr>
        <w:tab/>
        <w:t>SERIJOS NUMERIS</w:t>
      </w:r>
    </w:p>
    <w:p w14:paraId="7241763A" w14:textId="77777777" w:rsidR="006629FE" w:rsidRPr="00167426" w:rsidRDefault="006629FE" w:rsidP="006629FE">
      <w:pPr>
        <w:spacing w:after="0" w:line="240" w:lineRule="auto"/>
        <w:rPr>
          <w:rFonts w:ascii="Times New Roman" w:eastAsia="Times New Roman" w:hAnsi="Times New Roman" w:cs="Times New Roman"/>
          <w:noProof/>
        </w:rPr>
      </w:pPr>
    </w:p>
    <w:p w14:paraId="54617100"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highlight w:val="lightGray"/>
        </w:rPr>
        <w:t>Serija/</w:t>
      </w:r>
      <w:r w:rsidRPr="00167426">
        <w:rPr>
          <w:rFonts w:ascii="Times New Roman" w:eastAsia="Times New Roman" w:hAnsi="Times New Roman" w:cs="Times New Roman"/>
          <w:noProof/>
        </w:rPr>
        <w:t>Lot</w:t>
      </w:r>
    </w:p>
    <w:p w14:paraId="3938F66D" w14:textId="77777777" w:rsidR="006629FE" w:rsidRPr="00167426" w:rsidRDefault="006629FE" w:rsidP="006629FE">
      <w:pPr>
        <w:spacing w:after="0" w:line="240" w:lineRule="auto"/>
        <w:rPr>
          <w:rFonts w:ascii="Times New Roman" w:eastAsia="Times New Roman" w:hAnsi="Times New Roman" w:cs="Times New Roman"/>
          <w:noProof/>
        </w:rPr>
      </w:pPr>
    </w:p>
    <w:p w14:paraId="59527CE0" w14:textId="77777777" w:rsidR="006629FE" w:rsidRPr="00167426" w:rsidRDefault="006629FE" w:rsidP="006629FE">
      <w:pPr>
        <w:spacing w:after="0" w:line="240" w:lineRule="auto"/>
        <w:rPr>
          <w:rFonts w:ascii="Times New Roman" w:eastAsia="Times New Roman" w:hAnsi="Times New Roman" w:cs="Times New Roman"/>
          <w:noProof/>
        </w:rPr>
      </w:pPr>
    </w:p>
    <w:p w14:paraId="4C8D8FF1"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14.</w:t>
      </w:r>
      <w:r w:rsidRPr="00167426">
        <w:rPr>
          <w:rFonts w:ascii="Times New Roman" w:eastAsia="Times New Roman" w:hAnsi="Times New Roman" w:cs="Times New Roman"/>
          <w:b/>
          <w:noProof/>
        </w:rPr>
        <w:tab/>
        <w:t>PARDAVIMO (IŠDAVIMO) TVARKA</w:t>
      </w:r>
    </w:p>
    <w:p w14:paraId="6DD7DFF9" w14:textId="77777777" w:rsidR="006629FE" w:rsidRPr="00167426" w:rsidRDefault="006629FE" w:rsidP="006629FE">
      <w:pPr>
        <w:spacing w:after="0" w:line="240" w:lineRule="auto"/>
        <w:rPr>
          <w:rFonts w:ascii="Times New Roman" w:eastAsia="Times New Roman" w:hAnsi="Times New Roman" w:cs="Times New Roman"/>
          <w:noProof/>
        </w:rPr>
      </w:pPr>
    </w:p>
    <w:p w14:paraId="0DB841FB"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Receptinis vaistas.</w:t>
      </w:r>
    </w:p>
    <w:p w14:paraId="70C7EAA9" w14:textId="77777777" w:rsidR="006629FE" w:rsidRPr="00167426" w:rsidRDefault="006629FE" w:rsidP="006629FE">
      <w:pPr>
        <w:spacing w:after="0" w:line="240" w:lineRule="auto"/>
        <w:rPr>
          <w:rFonts w:ascii="Times New Roman" w:eastAsia="Times New Roman" w:hAnsi="Times New Roman" w:cs="Times New Roman"/>
          <w:noProof/>
        </w:rPr>
      </w:pPr>
    </w:p>
    <w:p w14:paraId="4082433D" w14:textId="77777777" w:rsidR="006629FE" w:rsidRPr="00167426" w:rsidRDefault="006629FE" w:rsidP="006629FE">
      <w:pPr>
        <w:spacing w:after="0" w:line="240" w:lineRule="auto"/>
        <w:rPr>
          <w:rFonts w:ascii="Times New Roman" w:eastAsia="Times New Roman" w:hAnsi="Times New Roman" w:cs="Times New Roman"/>
          <w:noProof/>
        </w:rPr>
      </w:pPr>
    </w:p>
    <w:p w14:paraId="605A6016"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15.</w:t>
      </w:r>
      <w:r w:rsidRPr="00167426">
        <w:rPr>
          <w:rFonts w:ascii="Times New Roman" w:eastAsia="Times New Roman" w:hAnsi="Times New Roman" w:cs="Times New Roman"/>
          <w:b/>
          <w:noProof/>
        </w:rPr>
        <w:tab/>
        <w:t>VARTOJIMO INSTRUKCIJA</w:t>
      </w:r>
    </w:p>
    <w:p w14:paraId="06251F89" w14:textId="77777777" w:rsidR="006629FE" w:rsidRPr="00167426" w:rsidRDefault="006629FE" w:rsidP="006629FE">
      <w:pPr>
        <w:spacing w:after="0" w:line="240" w:lineRule="auto"/>
        <w:rPr>
          <w:rFonts w:ascii="Times New Roman" w:eastAsia="Times New Roman" w:hAnsi="Times New Roman" w:cs="Times New Roman"/>
          <w:noProof/>
        </w:rPr>
      </w:pPr>
    </w:p>
    <w:p w14:paraId="593781B1" w14:textId="77777777" w:rsidR="006629FE" w:rsidRPr="00167426" w:rsidRDefault="006629FE" w:rsidP="006629FE">
      <w:pPr>
        <w:spacing w:after="0" w:line="240" w:lineRule="auto"/>
        <w:rPr>
          <w:rFonts w:ascii="Times New Roman" w:eastAsia="Times New Roman" w:hAnsi="Times New Roman" w:cs="Times New Roman"/>
          <w:noProof/>
        </w:rPr>
      </w:pPr>
    </w:p>
    <w:p w14:paraId="4177429C"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16.</w:t>
      </w:r>
      <w:r w:rsidRPr="00167426">
        <w:rPr>
          <w:rFonts w:ascii="Times New Roman" w:eastAsia="Times New Roman" w:hAnsi="Times New Roman" w:cs="Times New Roman"/>
          <w:b/>
          <w:noProof/>
        </w:rPr>
        <w:tab/>
        <w:t>INFORMACIJA BRAILIO RAŠTU</w:t>
      </w:r>
    </w:p>
    <w:p w14:paraId="17433650" w14:textId="77777777" w:rsidR="006629FE" w:rsidRPr="00167426" w:rsidRDefault="006629FE" w:rsidP="006629FE">
      <w:pPr>
        <w:spacing w:after="0" w:line="240" w:lineRule="auto"/>
        <w:rPr>
          <w:rFonts w:ascii="Times New Roman" w:eastAsia="Times New Roman" w:hAnsi="Times New Roman" w:cs="Times New Roman"/>
          <w:noProof/>
        </w:rPr>
      </w:pPr>
    </w:p>
    <w:p w14:paraId="08875429" w14:textId="5691E372"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500</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w:t>
      </w:r>
    </w:p>
    <w:p w14:paraId="4AB46C1B"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highlight w:val="lightGray"/>
        </w:rPr>
        <w:t>metformin ingen pharma 850 mg</w:t>
      </w:r>
    </w:p>
    <w:p w14:paraId="06A41F07"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highlight w:val="lightGray"/>
        </w:rPr>
        <w:t>metformin ingen pharma 1000 mg</w:t>
      </w:r>
    </w:p>
    <w:p w14:paraId="61471380" w14:textId="77777777" w:rsidR="006629FE" w:rsidRPr="00167426" w:rsidRDefault="006629FE" w:rsidP="006629FE">
      <w:pPr>
        <w:spacing w:after="0" w:line="240" w:lineRule="auto"/>
        <w:rPr>
          <w:rFonts w:ascii="Times New Roman" w:eastAsia="Times New Roman" w:hAnsi="Times New Roman" w:cs="Times New Roman"/>
          <w:noProof/>
        </w:rPr>
      </w:pPr>
    </w:p>
    <w:p w14:paraId="7EC40C08" w14:textId="77777777" w:rsidR="006629FE" w:rsidRPr="00167426" w:rsidRDefault="006629FE" w:rsidP="006629FE">
      <w:pPr>
        <w:spacing w:after="0" w:line="240" w:lineRule="auto"/>
        <w:rPr>
          <w:rFonts w:ascii="Times New Roman" w:eastAsia="Times New Roman" w:hAnsi="Times New Roman" w:cs="Times New Roman"/>
          <w:noProof/>
        </w:rPr>
      </w:pPr>
    </w:p>
    <w:p w14:paraId="420E9CBF" w14:textId="77777777" w:rsidR="006629FE" w:rsidRPr="00167426" w:rsidRDefault="006629FE" w:rsidP="006629F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rPr>
      </w:pPr>
      <w:r w:rsidRPr="00167426">
        <w:rPr>
          <w:rFonts w:ascii="Times New Roman" w:hAnsi="Times New Roman"/>
          <w:b/>
        </w:rPr>
        <w:t>17.</w:t>
      </w:r>
      <w:r w:rsidRPr="00167426">
        <w:rPr>
          <w:rFonts w:ascii="Times New Roman" w:hAnsi="Times New Roman"/>
          <w:b/>
        </w:rPr>
        <w:tab/>
        <w:t>UNIKALUS IDENTIFIKATORIUS – 2D BRŪKŠNINIS KODAS</w:t>
      </w:r>
    </w:p>
    <w:p w14:paraId="45A01F62" w14:textId="77777777" w:rsidR="006629FE" w:rsidRPr="00167426" w:rsidRDefault="006629FE" w:rsidP="006629FE">
      <w:pPr>
        <w:spacing w:after="0" w:line="240" w:lineRule="auto"/>
        <w:rPr>
          <w:rFonts w:ascii="Times New Roman" w:hAnsi="Times New Roman"/>
        </w:rPr>
      </w:pPr>
    </w:p>
    <w:p w14:paraId="2AE0BDD5" w14:textId="77777777" w:rsidR="006629FE" w:rsidRPr="00167426" w:rsidRDefault="006629FE" w:rsidP="006629FE">
      <w:pPr>
        <w:spacing w:after="0" w:line="240" w:lineRule="auto"/>
        <w:rPr>
          <w:rFonts w:ascii="Times New Roman" w:hAnsi="Times New Roman"/>
          <w:shd w:val="clear" w:color="auto" w:fill="CCCCCC"/>
        </w:rPr>
      </w:pPr>
      <w:r w:rsidRPr="00167426">
        <w:rPr>
          <w:rFonts w:ascii="Times New Roman" w:hAnsi="Times New Roman"/>
          <w:highlight w:val="lightGray"/>
        </w:rPr>
        <w:t>2D brūkšninis kodas su nurodytu unikaliu identifikatoriumi.</w:t>
      </w:r>
    </w:p>
    <w:p w14:paraId="34F0D5EB" w14:textId="77777777" w:rsidR="006629FE" w:rsidRPr="00167426" w:rsidRDefault="006629FE" w:rsidP="006629FE">
      <w:pPr>
        <w:spacing w:after="0" w:line="240" w:lineRule="auto"/>
        <w:rPr>
          <w:rFonts w:ascii="Times New Roman" w:hAnsi="Times New Roman"/>
        </w:rPr>
      </w:pPr>
    </w:p>
    <w:p w14:paraId="164B6A45" w14:textId="77777777" w:rsidR="006629FE" w:rsidRPr="00167426" w:rsidRDefault="006629FE" w:rsidP="006629FE">
      <w:pPr>
        <w:spacing w:after="0" w:line="240" w:lineRule="auto"/>
        <w:rPr>
          <w:rFonts w:ascii="Times New Roman" w:hAnsi="Times New Roman"/>
        </w:rPr>
      </w:pPr>
    </w:p>
    <w:p w14:paraId="6638A0FF" w14:textId="77777777" w:rsidR="006629FE" w:rsidRPr="00167426" w:rsidRDefault="006629FE" w:rsidP="006629F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i/>
        </w:rPr>
      </w:pPr>
      <w:r w:rsidRPr="00167426">
        <w:rPr>
          <w:rFonts w:ascii="Times New Roman" w:hAnsi="Times New Roman"/>
          <w:b/>
        </w:rPr>
        <w:t>18.</w:t>
      </w:r>
      <w:r w:rsidRPr="00167426">
        <w:rPr>
          <w:rFonts w:ascii="Times New Roman" w:hAnsi="Times New Roman"/>
          <w:b/>
        </w:rPr>
        <w:tab/>
        <w:t>UNIKALUS IDENTIFIKATORIUS – ŽMONĖMS SUPRANTAMI DUOMENYS</w:t>
      </w:r>
    </w:p>
    <w:p w14:paraId="25853EDD" w14:textId="77777777" w:rsidR="006629FE" w:rsidRPr="00167426" w:rsidRDefault="006629FE" w:rsidP="006629FE">
      <w:pPr>
        <w:spacing w:after="0" w:line="240" w:lineRule="auto"/>
        <w:rPr>
          <w:rFonts w:ascii="Times New Roman" w:hAnsi="Times New Roman"/>
        </w:rPr>
      </w:pPr>
    </w:p>
    <w:p w14:paraId="03C9712A" w14:textId="77777777" w:rsidR="006629FE" w:rsidRPr="00167426" w:rsidRDefault="006629FE" w:rsidP="006629FE">
      <w:pPr>
        <w:spacing w:after="0" w:line="240" w:lineRule="auto"/>
        <w:rPr>
          <w:rFonts w:ascii="Times New Roman" w:hAnsi="Times New Roman"/>
          <w:color w:val="008000"/>
        </w:rPr>
      </w:pPr>
      <w:r w:rsidRPr="00167426">
        <w:rPr>
          <w:rFonts w:ascii="Times New Roman" w:hAnsi="Times New Roman"/>
        </w:rPr>
        <w:t>PC: {numeris}</w:t>
      </w:r>
    </w:p>
    <w:p w14:paraId="620719AB" w14:textId="77777777" w:rsidR="006629FE" w:rsidRPr="00167426" w:rsidRDefault="006629FE" w:rsidP="006629FE">
      <w:pPr>
        <w:spacing w:after="0" w:line="240" w:lineRule="auto"/>
        <w:rPr>
          <w:rFonts w:ascii="Times New Roman" w:hAnsi="Times New Roman"/>
        </w:rPr>
      </w:pPr>
      <w:r w:rsidRPr="00167426">
        <w:rPr>
          <w:rFonts w:ascii="Times New Roman" w:hAnsi="Times New Roman"/>
        </w:rPr>
        <w:lastRenderedPageBreak/>
        <w:t>SN: {numeris}</w:t>
      </w:r>
    </w:p>
    <w:p w14:paraId="4570A4EA" w14:textId="77777777" w:rsidR="006629FE" w:rsidRPr="00167426" w:rsidRDefault="006629FE" w:rsidP="006629FE">
      <w:pPr>
        <w:spacing w:after="0" w:line="240" w:lineRule="auto"/>
        <w:rPr>
          <w:rFonts w:ascii="Times New Roman" w:hAnsi="Times New Roman"/>
        </w:rPr>
      </w:pPr>
      <w:r w:rsidRPr="00167426">
        <w:rPr>
          <w:rFonts w:ascii="Times New Roman" w:hAnsi="Times New Roman"/>
          <w:highlight w:val="lightGray"/>
        </w:rPr>
        <w:t>NN: {numeris}</w:t>
      </w:r>
      <w:r w:rsidRPr="00167426">
        <w:rPr>
          <w:rFonts w:ascii="Times New Roman" w:hAnsi="Times New Roman"/>
        </w:rPr>
        <w:t xml:space="preserve"> </w:t>
      </w:r>
    </w:p>
    <w:p w14:paraId="0D737F26"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br w:type="page"/>
      </w:r>
    </w:p>
    <w:p w14:paraId="22E19BFD"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lastRenderedPageBreak/>
        <w:t xml:space="preserve">MINIMALI </w:t>
      </w:r>
      <w:r w:rsidRPr="00167426">
        <w:rPr>
          <w:rFonts w:ascii="Times New Roman" w:eastAsia="Times New Roman" w:hAnsi="Times New Roman" w:cs="Times New Roman"/>
          <w:b/>
          <w:caps/>
          <w:noProof/>
        </w:rPr>
        <w:t xml:space="preserve">informacija ant </w:t>
      </w:r>
      <w:r w:rsidRPr="00167426">
        <w:rPr>
          <w:rFonts w:ascii="Times New Roman" w:eastAsia="Times New Roman" w:hAnsi="Times New Roman" w:cs="Times New Roman"/>
          <w:b/>
          <w:noProof/>
        </w:rPr>
        <w:t>LIZDINIŲ PLOKŠTELIŲ ARBA DVISLUOKSNIŲ JUOSTELIŲ</w:t>
      </w:r>
    </w:p>
    <w:p w14:paraId="442A01D1"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14:paraId="1A947EA7"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LIZDINĖ PLOKŠTELĖ</w:t>
      </w:r>
    </w:p>
    <w:p w14:paraId="4DCB8A55" w14:textId="77777777" w:rsidR="006629FE" w:rsidRPr="00167426" w:rsidRDefault="006629FE" w:rsidP="006629FE">
      <w:pPr>
        <w:spacing w:after="0" w:line="240" w:lineRule="auto"/>
        <w:rPr>
          <w:rFonts w:ascii="Times New Roman" w:eastAsia="Times New Roman" w:hAnsi="Times New Roman" w:cs="Times New Roman"/>
          <w:noProof/>
        </w:rPr>
      </w:pPr>
    </w:p>
    <w:p w14:paraId="1486CB87" w14:textId="77777777" w:rsidR="006629FE" w:rsidRPr="00167426" w:rsidRDefault="006629FE" w:rsidP="006629FE">
      <w:pPr>
        <w:spacing w:after="0" w:line="240" w:lineRule="auto"/>
        <w:rPr>
          <w:rFonts w:ascii="Times New Roman" w:eastAsia="Times New Roman" w:hAnsi="Times New Roman" w:cs="Times New Roman"/>
          <w:noProof/>
        </w:rPr>
      </w:pPr>
    </w:p>
    <w:p w14:paraId="123ABC0F"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1.</w:t>
      </w:r>
      <w:r w:rsidRPr="00167426">
        <w:rPr>
          <w:rFonts w:ascii="Times New Roman" w:eastAsia="Times New Roman" w:hAnsi="Times New Roman" w:cs="Times New Roman"/>
          <w:b/>
          <w:noProof/>
        </w:rPr>
        <w:tab/>
        <w:t>VAISTINIO PREPARATO PAVADINIMAS</w:t>
      </w:r>
    </w:p>
    <w:p w14:paraId="724D3FE5" w14:textId="77777777" w:rsidR="006629FE" w:rsidRPr="00167426" w:rsidRDefault="006629FE" w:rsidP="006629FE">
      <w:pPr>
        <w:spacing w:after="0" w:line="240" w:lineRule="auto"/>
        <w:rPr>
          <w:rFonts w:ascii="Times New Roman" w:eastAsia="Times New Roman" w:hAnsi="Times New Roman" w:cs="Times New Roman"/>
          <w:noProof/>
        </w:rPr>
      </w:pPr>
    </w:p>
    <w:p w14:paraId="18993A17" w14:textId="711AE7DF"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lang w:eastAsia="lt-LT"/>
        </w:rPr>
        <w:t>Metformin Ingen Pharma 500</w:t>
      </w:r>
      <w:r w:rsidR="00875337" w:rsidRPr="00167426">
        <w:rPr>
          <w:rFonts w:ascii="Times New Roman" w:eastAsia="Times New Roman" w:hAnsi="Times New Roman" w:cs="Times New Roman"/>
          <w:lang w:eastAsia="lt-LT"/>
        </w:rPr>
        <w:t> </w:t>
      </w:r>
      <w:r w:rsidRPr="00167426">
        <w:rPr>
          <w:rFonts w:ascii="Times New Roman" w:eastAsia="Times New Roman" w:hAnsi="Times New Roman" w:cs="Times New Roman"/>
          <w:lang w:eastAsia="lt-LT"/>
        </w:rPr>
        <w:t>mg plėvele dengtos tabletės</w:t>
      </w:r>
    </w:p>
    <w:p w14:paraId="49564E9C"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highlight w:val="lightGray"/>
          <w:lang w:eastAsia="lt-LT"/>
        </w:rPr>
        <w:t>Metformin Ingen Pharma 850 mg plėvele dengtos tabletės</w:t>
      </w:r>
    </w:p>
    <w:p w14:paraId="0F1290BD" w14:textId="77777777" w:rsidR="006629FE" w:rsidRPr="00167426" w:rsidRDefault="006629FE" w:rsidP="006629FE">
      <w:pPr>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highlight w:val="darkGray"/>
          <w:lang w:eastAsia="lt-LT"/>
        </w:rPr>
        <w:t>Metformin Ingen Pharma 1000 mg plėvele dengtos tabletės</w:t>
      </w:r>
    </w:p>
    <w:p w14:paraId="564762DF" w14:textId="77777777" w:rsidR="006629FE" w:rsidRPr="00167426" w:rsidRDefault="006629FE" w:rsidP="006629FE">
      <w:pPr>
        <w:spacing w:after="0" w:line="240" w:lineRule="auto"/>
        <w:rPr>
          <w:rFonts w:ascii="Times New Roman" w:eastAsia="Times New Roman" w:hAnsi="Times New Roman" w:cs="Times New Roman"/>
          <w:lang w:eastAsia="lt-LT"/>
        </w:rPr>
      </w:pPr>
    </w:p>
    <w:p w14:paraId="0BA8F868" w14:textId="3959A7A7" w:rsidR="006629FE" w:rsidRPr="00167426" w:rsidRDefault="00D7139C" w:rsidP="006629FE">
      <w:pPr>
        <w:spacing w:after="0" w:line="240" w:lineRule="auto"/>
        <w:rPr>
          <w:rFonts w:ascii="Times New Roman" w:eastAsia="Times New Roman" w:hAnsi="Times New Roman" w:cs="Times New Roman"/>
          <w:noProof/>
          <w:lang w:eastAsia="lt-LT"/>
        </w:rPr>
      </w:pPr>
      <w:r w:rsidRPr="00167426">
        <w:rPr>
          <w:rFonts w:ascii="Times New Roman" w:eastAsia="Times New Roman" w:hAnsi="Times New Roman" w:cs="Times New Roman"/>
          <w:noProof/>
          <w:lang w:eastAsia="lt-LT"/>
        </w:rPr>
        <w:t>m</w:t>
      </w:r>
      <w:r w:rsidR="006629FE" w:rsidRPr="00167426">
        <w:rPr>
          <w:rFonts w:ascii="Times New Roman" w:eastAsia="Times New Roman" w:hAnsi="Times New Roman" w:cs="Times New Roman"/>
          <w:noProof/>
          <w:lang w:eastAsia="lt-LT"/>
        </w:rPr>
        <w:t>etformino hidrochloridas</w:t>
      </w:r>
    </w:p>
    <w:p w14:paraId="69DFD5B5" w14:textId="77777777" w:rsidR="00E47D4B" w:rsidRPr="00167426" w:rsidRDefault="00E47D4B" w:rsidP="006629FE">
      <w:pPr>
        <w:spacing w:after="0" w:line="240" w:lineRule="auto"/>
        <w:rPr>
          <w:rFonts w:ascii="Times New Roman" w:eastAsia="Times New Roman" w:hAnsi="Times New Roman" w:cs="Times New Roman"/>
          <w:lang w:eastAsia="lt-LT"/>
        </w:rPr>
      </w:pPr>
    </w:p>
    <w:p w14:paraId="6C4E56C4" w14:textId="77777777" w:rsidR="006629FE" w:rsidRPr="00167426" w:rsidRDefault="006629FE" w:rsidP="006629FE">
      <w:pPr>
        <w:spacing w:after="0" w:line="240" w:lineRule="auto"/>
        <w:rPr>
          <w:rFonts w:ascii="Times New Roman" w:eastAsia="Times New Roman" w:hAnsi="Times New Roman" w:cs="Times New Roman"/>
          <w:noProof/>
        </w:rPr>
      </w:pPr>
    </w:p>
    <w:p w14:paraId="146384C2"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2.</w:t>
      </w:r>
      <w:r w:rsidRPr="00167426">
        <w:rPr>
          <w:rFonts w:ascii="Times New Roman" w:eastAsia="Times New Roman" w:hAnsi="Times New Roman" w:cs="Times New Roman"/>
          <w:b/>
          <w:noProof/>
        </w:rPr>
        <w:tab/>
        <w:t>REGISTRUOTOJO PAVADINIMAS</w:t>
      </w:r>
    </w:p>
    <w:p w14:paraId="48E8BB27" w14:textId="77777777" w:rsidR="006629FE" w:rsidRPr="00167426" w:rsidRDefault="006629FE" w:rsidP="006629FE">
      <w:pPr>
        <w:spacing w:after="0" w:line="240" w:lineRule="auto"/>
        <w:rPr>
          <w:rFonts w:ascii="Times New Roman" w:eastAsia="Times New Roman" w:hAnsi="Times New Roman" w:cs="Times New Roman"/>
          <w:noProof/>
        </w:rPr>
      </w:pPr>
    </w:p>
    <w:p w14:paraId="2360953F"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lang w:eastAsia="lt-LT"/>
        </w:rPr>
        <w:t>SIA Ingen Pharma</w:t>
      </w:r>
    </w:p>
    <w:p w14:paraId="4B4A4FB4" w14:textId="77777777" w:rsidR="006629FE" w:rsidRPr="00167426" w:rsidRDefault="006629FE" w:rsidP="006629FE">
      <w:pPr>
        <w:spacing w:after="0" w:line="240" w:lineRule="auto"/>
        <w:rPr>
          <w:rFonts w:ascii="Times New Roman" w:eastAsia="Times New Roman" w:hAnsi="Times New Roman" w:cs="Times New Roman"/>
          <w:noProof/>
        </w:rPr>
      </w:pPr>
    </w:p>
    <w:p w14:paraId="7CE0809B" w14:textId="77777777" w:rsidR="006629FE" w:rsidRPr="00167426" w:rsidRDefault="006629FE" w:rsidP="006629FE">
      <w:pPr>
        <w:spacing w:after="0" w:line="240" w:lineRule="auto"/>
        <w:rPr>
          <w:rFonts w:ascii="Times New Roman" w:eastAsia="Times New Roman" w:hAnsi="Times New Roman" w:cs="Times New Roman"/>
          <w:noProof/>
        </w:rPr>
      </w:pPr>
    </w:p>
    <w:p w14:paraId="4BB2C0CE"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3.</w:t>
      </w:r>
      <w:r w:rsidRPr="00167426">
        <w:rPr>
          <w:rFonts w:ascii="Times New Roman" w:eastAsia="Times New Roman" w:hAnsi="Times New Roman" w:cs="Times New Roman"/>
          <w:b/>
          <w:noProof/>
        </w:rPr>
        <w:tab/>
        <w:t>TINKAMUMO LAIKAS</w:t>
      </w:r>
    </w:p>
    <w:p w14:paraId="239B7A7A" w14:textId="77777777" w:rsidR="006629FE" w:rsidRPr="00167426" w:rsidRDefault="006629FE" w:rsidP="006629FE">
      <w:pPr>
        <w:spacing w:after="0" w:line="240" w:lineRule="auto"/>
        <w:rPr>
          <w:rFonts w:ascii="Times New Roman" w:eastAsia="Times New Roman" w:hAnsi="Times New Roman" w:cs="Times New Roman"/>
          <w:noProof/>
        </w:rPr>
      </w:pPr>
    </w:p>
    <w:p w14:paraId="1EB6536B"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highlight w:val="lightGray"/>
        </w:rPr>
        <w:t>Tinka iki/</w:t>
      </w:r>
      <w:r w:rsidRPr="00167426">
        <w:rPr>
          <w:rFonts w:ascii="Times New Roman" w:eastAsia="Times New Roman" w:hAnsi="Times New Roman" w:cs="Times New Roman"/>
          <w:noProof/>
        </w:rPr>
        <w:t>EXP {mm/MMMM}</w:t>
      </w:r>
    </w:p>
    <w:p w14:paraId="53AAF315" w14:textId="77777777" w:rsidR="006629FE" w:rsidRPr="00167426" w:rsidRDefault="006629FE" w:rsidP="006629FE">
      <w:pPr>
        <w:spacing w:after="0" w:line="240" w:lineRule="auto"/>
        <w:rPr>
          <w:rFonts w:ascii="Times New Roman" w:eastAsia="Times New Roman" w:hAnsi="Times New Roman" w:cs="Times New Roman"/>
          <w:noProof/>
        </w:rPr>
      </w:pPr>
    </w:p>
    <w:p w14:paraId="603C43D8" w14:textId="77777777" w:rsidR="006629FE" w:rsidRPr="00167426" w:rsidRDefault="006629FE" w:rsidP="006629FE">
      <w:pPr>
        <w:spacing w:after="0" w:line="240" w:lineRule="auto"/>
        <w:rPr>
          <w:rFonts w:ascii="Times New Roman" w:eastAsia="Times New Roman" w:hAnsi="Times New Roman" w:cs="Times New Roman"/>
          <w:noProof/>
        </w:rPr>
      </w:pPr>
    </w:p>
    <w:p w14:paraId="03039FCC"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4.</w:t>
      </w:r>
      <w:r w:rsidRPr="00167426">
        <w:rPr>
          <w:rFonts w:ascii="Times New Roman" w:eastAsia="Times New Roman" w:hAnsi="Times New Roman" w:cs="Times New Roman"/>
          <w:b/>
          <w:noProof/>
        </w:rPr>
        <w:tab/>
        <w:t>SERIJOS NUMERIS</w:t>
      </w:r>
    </w:p>
    <w:p w14:paraId="3D15FEEB" w14:textId="77777777" w:rsidR="006629FE" w:rsidRPr="00167426" w:rsidRDefault="006629FE" w:rsidP="006629FE">
      <w:pPr>
        <w:spacing w:after="0" w:line="240" w:lineRule="auto"/>
        <w:rPr>
          <w:rFonts w:ascii="Times New Roman" w:eastAsia="Times New Roman" w:hAnsi="Times New Roman" w:cs="Times New Roman"/>
          <w:noProof/>
        </w:rPr>
      </w:pPr>
    </w:p>
    <w:p w14:paraId="0FE164DA"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highlight w:val="lightGray"/>
        </w:rPr>
        <w:t>Serija/</w:t>
      </w:r>
      <w:r w:rsidRPr="00167426">
        <w:rPr>
          <w:rFonts w:ascii="Times New Roman" w:eastAsia="Times New Roman" w:hAnsi="Times New Roman" w:cs="Times New Roman"/>
          <w:noProof/>
        </w:rPr>
        <w:t>Lot</w:t>
      </w:r>
    </w:p>
    <w:p w14:paraId="54E6C3C1" w14:textId="77777777" w:rsidR="006629FE" w:rsidRPr="00167426" w:rsidRDefault="006629FE" w:rsidP="006629FE">
      <w:pPr>
        <w:spacing w:after="0" w:line="240" w:lineRule="auto"/>
        <w:rPr>
          <w:rFonts w:ascii="Times New Roman" w:eastAsia="Times New Roman" w:hAnsi="Times New Roman" w:cs="Times New Roman"/>
          <w:noProof/>
        </w:rPr>
      </w:pPr>
    </w:p>
    <w:p w14:paraId="33F0A4AC" w14:textId="77777777" w:rsidR="006629FE" w:rsidRPr="00167426" w:rsidRDefault="006629FE" w:rsidP="006629FE">
      <w:pPr>
        <w:spacing w:after="0" w:line="240" w:lineRule="auto"/>
        <w:rPr>
          <w:rFonts w:ascii="Times New Roman" w:eastAsia="Times New Roman" w:hAnsi="Times New Roman" w:cs="Times New Roman"/>
          <w:noProof/>
        </w:rPr>
      </w:pPr>
    </w:p>
    <w:p w14:paraId="31EA20FE" w14:textId="77777777" w:rsidR="006629FE" w:rsidRPr="00167426" w:rsidRDefault="006629FE" w:rsidP="006629F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5.</w:t>
      </w:r>
      <w:r w:rsidRPr="00167426">
        <w:rPr>
          <w:rFonts w:ascii="Times New Roman" w:eastAsia="Times New Roman" w:hAnsi="Times New Roman" w:cs="Times New Roman"/>
          <w:b/>
          <w:noProof/>
        </w:rPr>
        <w:tab/>
        <w:t>KITA</w:t>
      </w:r>
    </w:p>
    <w:p w14:paraId="7E008730" w14:textId="77777777" w:rsidR="006629FE" w:rsidRPr="00167426" w:rsidRDefault="006629FE" w:rsidP="006629FE">
      <w:pPr>
        <w:spacing w:after="0" w:line="240" w:lineRule="auto"/>
        <w:rPr>
          <w:rFonts w:ascii="Times New Roman" w:eastAsia="Times New Roman" w:hAnsi="Times New Roman" w:cs="Times New Roman"/>
          <w:noProof/>
        </w:rPr>
      </w:pPr>
    </w:p>
    <w:p w14:paraId="754F313F"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br w:type="page"/>
      </w:r>
    </w:p>
    <w:p w14:paraId="7A2144FB" w14:textId="77777777" w:rsidR="006629FE" w:rsidRPr="00167426" w:rsidRDefault="006629FE" w:rsidP="006629FE">
      <w:pPr>
        <w:spacing w:after="0" w:line="240" w:lineRule="auto"/>
        <w:rPr>
          <w:rFonts w:ascii="Times New Roman" w:eastAsia="Times New Roman" w:hAnsi="Times New Roman" w:cs="Times New Roman"/>
          <w:noProof/>
        </w:rPr>
      </w:pPr>
    </w:p>
    <w:p w14:paraId="69603E34" w14:textId="77777777" w:rsidR="006629FE" w:rsidRPr="00167426" w:rsidRDefault="006629FE" w:rsidP="006629FE">
      <w:pPr>
        <w:spacing w:after="0" w:line="240" w:lineRule="auto"/>
        <w:rPr>
          <w:rFonts w:ascii="Times New Roman" w:eastAsia="Times New Roman" w:hAnsi="Times New Roman" w:cs="Times New Roman"/>
          <w:noProof/>
        </w:rPr>
      </w:pPr>
    </w:p>
    <w:p w14:paraId="2C3F35D2" w14:textId="77777777" w:rsidR="006629FE" w:rsidRPr="00167426" w:rsidRDefault="006629FE" w:rsidP="006629FE">
      <w:pPr>
        <w:spacing w:after="0" w:line="240" w:lineRule="auto"/>
        <w:rPr>
          <w:rFonts w:ascii="Times New Roman" w:eastAsia="Times New Roman" w:hAnsi="Times New Roman" w:cs="Times New Roman"/>
          <w:noProof/>
        </w:rPr>
      </w:pPr>
    </w:p>
    <w:p w14:paraId="10008678" w14:textId="77777777" w:rsidR="006629FE" w:rsidRPr="00167426" w:rsidRDefault="006629FE" w:rsidP="006629FE">
      <w:pPr>
        <w:spacing w:after="0" w:line="240" w:lineRule="auto"/>
        <w:rPr>
          <w:rFonts w:ascii="Times New Roman" w:eastAsia="Times New Roman" w:hAnsi="Times New Roman" w:cs="Times New Roman"/>
          <w:noProof/>
        </w:rPr>
      </w:pPr>
    </w:p>
    <w:p w14:paraId="7F336083" w14:textId="77777777" w:rsidR="006629FE" w:rsidRPr="00167426" w:rsidRDefault="006629FE" w:rsidP="006629FE">
      <w:pPr>
        <w:spacing w:after="0" w:line="240" w:lineRule="auto"/>
        <w:rPr>
          <w:rFonts w:ascii="Times New Roman" w:eastAsia="Times New Roman" w:hAnsi="Times New Roman" w:cs="Times New Roman"/>
          <w:noProof/>
        </w:rPr>
      </w:pPr>
    </w:p>
    <w:p w14:paraId="710A8742" w14:textId="77777777" w:rsidR="006629FE" w:rsidRPr="00167426" w:rsidRDefault="006629FE" w:rsidP="006629FE">
      <w:pPr>
        <w:spacing w:after="0" w:line="240" w:lineRule="auto"/>
        <w:rPr>
          <w:rFonts w:ascii="Times New Roman" w:eastAsia="Times New Roman" w:hAnsi="Times New Roman" w:cs="Times New Roman"/>
          <w:noProof/>
        </w:rPr>
      </w:pPr>
    </w:p>
    <w:p w14:paraId="3BF3F0FA" w14:textId="77777777" w:rsidR="006629FE" w:rsidRPr="00167426" w:rsidRDefault="006629FE" w:rsidP="006629FE">
      <w:pPr>
        <w:spacing w:after="0" w:line="240" w:lineRule="auto"/>
        <w:rPr>
          <w:rFonts w:ascii="Times New Roman" w:eastAsia="Times New Roman" w:hAnsi="Times New Roman" w:cs="Times New Roman"/>
          <w:noProof/>
        </w:rPr>
      </w:pPr>
    </w:p>
    <w:p w14:paraId="1870865B" w14:textId="77777777" w:rsidR="006629FE" w:rsidRPr="00167426" w:rsidRDefault="006629FE" w:rsidP="006629FE">
      <w:pPr>
        <w:spacing w:after="0" w:line="240" w:lineRule="auto"/>
        <w:rPr>
          <w:rFonts w:ascii="Times New Roman" w:eastAsia="Times New Roman" w:hAnsi="Times New Roman" w:cs="Times New Roman"/>
          <w:noProof/>
        </w:rPr>
      </w:pPr>
    </w:p>
    <w:p w14:paraId="2FDF1B3D" w14:textId="77777777" w:rsidR="006629FE" w:rsidRPr="00167426" w:rsidRDefault="006629FE" w:rsidP="006629FE">
      <w:pPr>
        <w:spacing w:after="0" w:line="240" w:lineRule="auto"/>
        <w:rPr>
          <w:rFonts w:ascii="Times New Roman" w:eastAsia="Times New Roman" w:hAnsi="Times New Roman" w:cs="Times New Roman"/>
          <w:noProof/>
        </w:rPr>
      </w:pPr>
    </w:p>
    <w:p w14:paraId="1D24C642" w14:textId="77777777" w:rsidR="006629FE" w:rsidRPr="00167426" w:rsidRDefault="006629FE" w:rsidP="006629FE">
      <w:pPr>
        <w:spacing w:after="0" w:line="240" w:lineRule="auto"/>
        <w:rPr>
          <w:rFonts w:ascii="Times New Roman" w:eastAsia="Times New Roman" w:hAnsi="Times New Roman" w:cs="Times New Roman"/>
          <w:noProof/>
        </w:rPr>
      </w:pPr>
    </w:p>
    <w:p w14:paraId="26D69650" w14:textId="77777777" w:rsidR="006629FE" w:rsidRPr="00167426" w:rsidRDefault="006629FE" w:rsidP="006629FE">
      <w:pPr>
        <w:spacing w:after="0" w:line="240" w:lineRule="auto"/>
        <w:rPr>
          <w:rFonts w:ascii="Times New Roman" w:eastAsia="Times New Roman" w:hAnsi="Times New Roman" w:cs="Times New Roman"/>
          <w:noProof/>
        </w:rPr>
      </w:pPr>
    </w:p>
    <w:p w14:paraId="115147B8" w14:textId="77777777" w:rsidR="006629FE" w:rsidRPr="00167426" w:rsidRDefault="006629FE" w:rsidP="006629FE">
      <w:pPr>
        <w:spacing w:after="0" w:line="240" w:lineRule="auto"/>
        <w:rPr>
          <w:rFonts w:ascii="Times New Roman" w:eastAsia="Times New Roman" w:hAnsi="Times New Roman" w:cs="Times New Roman"/>
          <w:noProof/>
        </w:rPr>
      </w:pPr>
    </w:p>
    <w:p w14:paraId="76390A59" w14:textId="77777777" w:rsidR="006629FE" w:rsidRPr="00167426" w:rsidRDefault="006629FE" w:rsidP="006629FE">
      <w:pPr>
        <w:spacing w:after="0" w:line="240" w:lineRule="auto"/>
        <w:rPr>
          <w:rFonts w:ascii="Times New Roman" w:eastAsia="Times New Roman" w:hAnsi="Times New Roman" w:cs="Times New Roman"/>
          <w:noProof/>
        </w:rPr>
      </w:pPr>
    </w:p>
    <w:p w14:paraId="054EF47E" w14:textId="77777777" w:rsidR="006629FE" w:rsidRPr="00167426" w:rsidRDefault="006629FE" w:rsidP="006629FE">
      <w:pPr>
        <w:spacing w:after="0" w:line="240" w:lineRule="auto"/>
        <w:rPr>
          <w:rFonts w:ascii="Times New Roman" w:eastAsia="Times New Roman" w:hAnsi="Times New Roman" w:cs="Times New Roman"/>
          <w:noProof/>
        </w:rPr>
      </w:pPr>
    </w:p>
    <w:p w14:paraId="41063880" w14:textId="77777777" w:rsidR="006629FE" w:rsidRPr="00167426" w:rsidRDefault="006629FE" w:rsidP="006629FE">
      <w:pPr>
        <w:spacing w:after="0" w:line="240" w:lineRule="auto"/>
        <w:rPr>
          <w:rFonts w:ascii="Times New Roman" w:eastAsia="Times New Roman" w:hAnsi="Times New Roman" w:cs="Times New Roman"/>
          <w:noProof/>
        </w:rPr>
      </w:pPr>
    </w:p>
    <w:p w14:paraId="26B25F38" w14:textId="77777777" w:rsidR="006629FE" w:rsidRPr="00167426" w:rsidRDefault="006629FE" w:rsidP="006629FE">
      <w:pPr>
        <w:spacing w:after="0" w:line="240" w:lineRule="auto"/>
        <w:rPr>
          <w:rFonts w:ascii="Times New Roman" w:eastAsia="Times New Roman" w:hAnsi="Times New Roman" w:cs="Times New Roman"/>
          <w:noProof/>
        </w:rPr>
      </w:pPr>
    </w:p>
    <w:p w14:paraId="23FB9D38" w14:textId="77777777" w:rsidR="006629FE" w:rsidRPr="00167426" w:rsidRDefault="006629FE" w:rsidP="006629FE">
      <w:pPr>
        <w:spacing w:after="0" w:line="240" w:lineRule="auto"/>
        <w:rPr>
          <w:rFonts w:ascii="Times New Roman" w:eastAsia="Times New Roman" w:hAnsi="Times New Roman" w:cs="Times New Roman"/>
          <w:noProof/>
        </w:rPr>
      </w:pPr>
    </w:p>
    <w:p w14:paraId="06CB37D4" w14:textId="77777777" w:rsidR="006629FE" w:rsidRPr="00167426" w:rsidRDefault="006629FE" w:rsidP="006629FE">
      <w:pPr>
        <w:spacing w:after="0" w:line="240" w:lineRule="auto"/>
        <w:rPr>
          <w:rFonts w:ascii="Times New Roman" w:eastAsia="Times New Roman" w:hAnsi="Times New Roman" w:cs="Times New Roman"/>
          <w:noProof/>
        </w:rPr>
      </w:pPr>
    </w:p>
    <w:p w14:paraId="3D296242" w14:textId="77777777" w:rsidR="006629FE" w:rsidRPr="00167426" w:rsidRDefault="006629FE" w:rsidP="006629FE">
      <w:pPr>
        <w:spacing w:after="0" w:line="240" w:lineRule="auto"/>
        <w:rPr>
          <w:rFonts w:ascii="Times New Roman" w:eastAsia="Times New Roman" w:hAnsi="Times New Roman" w:cs="Times New Roman"/>
          <w:noProof/>
        </w:rPr>
      </w:pPr>
    </w:p>
    <w:p w14:paraId="77AB5830" w14:textId="77777777" w:rsidR="006629FE" w:rsidRPr="00167426" w:rsidRDefault="006629FE" w:rsidP="006629FE">
      <w:pPr>
        <w:spacing w:after="0" w:line="240" w:lineRule="auto"/>
        <w:rPr>
          <w:rFonts w:ascii="Times New Roman" w:eastAsia="Times New Roman" w:hAnsi="Times New Roman" w:cs="Times New Roman"/>
          <w:noProof/>
        </w:rPr>
      </w:pPr>
    </w:p>
    <w:p w14:paraId="03631DF4" w14:textId="77777777" w:rsidR="006629FE" w:rsidRPr="00167426" w:rsidRDefault="006629FE" w:rsidP="006629FE">
      <w:pPr>
        <w:spacing w:after="0" w:line="240" w:lineRule="auto"/>
        <w:rPr>
          <w:rFonts w:ascii="Times New Roman" w:eastAsia="Times New Roman" w:hAnsi="Times New Roman" w:cs="Times New Roman"/>
          <w:noProof/>
        </w:rPr>
      </w:pPr>
    </w:p>
    <w:p w14:paraId="0C80DE81" w14:textId="77777777" w:rsidR="006629FE" w:rsidRPr="00167426" w:rsidRDefault="006629FE" w:rsidP="006629FE">
      <w:pPr>
        <w:spacing w:after="0" w:line="240" w:lineRule="auto"/>
        <w:rPr>
          <w:rFonts w:ascii="Times New Roman" w:eastAsia="Times New Roman" w:hAnsi="Times New Roman" w:cs="Times New Roman"/>
          <w:noProof/>
        </w:rPr>
      </w:pPr>
    </w:p>
    <w:p w14:paraId="46E4AB91" w14:textId="77777777" w:rsidR="006629FE" w:rsidRPr="00167426" w:rsidRDefault="006629FE" w:rsidP="006629FE">
      <w:pPr>
        <w:tabs>
          <w:tab w:val="left" w:pos="567"/>
        </w:tabs>
        <w:spacing w:after="0" w:line="240" w:lineRule="auto"/>
        <w:ind w:left="567" w:hanging="567"/>
        <w:jc w:val="center"/>
        <w:outlineLvl w:val="0"/>
        <w:rPr>
          <w:rFonts w:ascii="Times New Roman" w:eastAsia="Times New Roman" w:hAnsi="Times New Roman" w:cs="Times New Roman"/>
          <w:b/>
          <w:caps/>
        </w:rPr>
      </w:pPr>
      <w:bookmarkStart w:id="74" w:name="_Toc129243262"/>
      <w:bookmarkStart w:id="75" w:name="_Toc129243137"/>
    </w:p>
    <w:p w14:paraId="4D96B610" w14:textId="77777777" w:rsidR="006629FE" w:rsidRPr="00167426" w:rsidRDefault="006629FE" w:rsidP="006629FE">
      <w:pPr>
        <w:tabs>
          <w:tab w:val="left" w:pos="567"/>
        </w:tabs>
        <w:spacing w:after="0" w:line="240" w:lineRule="auto"/>
        <w:ind w:left="567" w:hanging="567"/>
        <w:jc w:val="center"/>
        <w:outlineLvl w:val="0"/>
        <w:rPr>
          <w:rFonts w:ascii="Times New Roman" w:eastAsia="Times New Roman" w:hAnsi="Times New Roman" w:cs="Times New Roman"/>
          <w:b/>
          <w:caps/>
        </w:rPr>
      </w:pPr>
      <w:r w:rsidRPr="00167426">
        <w:rPr>
          <w:rFonts w:ascii="Times New Roman" w:eastAsia="Times New Roman" w:hAnsi="Times New Roman" w:cs="Times New Roman"/>
          <w:b/>
          <w:caps/>
        </w:rPr>
        <w:t>B. PAKUOTĖS LAPELIS</w:t>
      </w:r>
      <w:bookmarkEnd w:id="74"/>
      <w:bookmarkEnd w:id="75"/>
    </w:p>
    <w:p w14:paraId="29D35C3B" w14:textId="77777777" w:rsidR="006629FE" w:rsidRPr="00167426" w:rsidRDefault="006629FE" w:rsidP="006629FE">
      <w:pPr>
        <w:tabs>
          <w:tab w:val="left" w:pos="567"/>
        </w:tabs>
        <w:spacing w:after="0" w:line="240" w:lineRule="auto"/>
        <w:ind w:left="567" w:hanging="567"/>
        <w:jc w:val="center"/>
        <w:outlineLvl w:val="0"/>
        <w:rPr>
          <w:rFonts w:ascii="Times New Roman" w:eastAsia="Times New Roman" w:hAnsi="Times New Roman" w:cs="Times New Roman"/>
          <w:b/>
          <w:caps/>
        </w:rPr>
      </w:pPr>
    </w:p>
    <w:p w14:paraId="4F049079" w14:textId="77777777" w:rsidR="006629FE" w:rsidRPr="00167426" w:rsidRDefault="006629FE" w:rsidP="006629FE">
      <w:pPr>
        <w:tabs>
          <w:tab w:val="left" w:pos="567"/>
        </w:tabs>
        <w:spacing w:after="0" w:line="240" w:lineRule="auto"/>
        <w:outlineLvl w:val="0"/>
        <w:rPr>
          <w:rFonts w:ascii="Times New Roman" w:eastAsia="Times New Roman" w:hAnsi="Times New Roman" w:cs="Times New Roman"/>
          <w:b/>
          <w:caps/>
        </w:rPr>
      </w:pPr>
      <w:r w:rsidRPr="00167426">
        <w:rPr>
          <w:rFonts w:ascii="Times New Roman" w:eastAsia="Times New Roman" w:hAnsi="Times New Roman" w:cs="Times New Roman"/>
          <w:b/>
          <w:caps/>
        </w:rPr>
        <w:br w:type="page"/>
      </w:r>
    </w:p>
    <w:p w14:paraId="7D275A54" w14:textId="77777777" w:rsidR="006629FE" w:rsidRPr="00167426" w:rsidRDefault="006629FE" w:rsidP="006629FE">
      <w:pPr>
        <w:tabs>
          <w:tab w:val="left" w:pos="567"/>
        </w:tabs>
        <w:spacing w:after="0" w:line="240" w:lineRule="auto"/>
        <w:ind w:left="567" w:hanging="567"/>
        <w:jc w:val="center"/>
        <w:outlineLvl w:val="0"/>
        <w:rPr>
          <w:rFonts w:ascii="Times New Roman" w:eastAsia="Times New Roman" w:hAnsi="Times New Roman" w:cs="Times New Roman"/>
          <w:b/>
          <w:caps/>
        </w:rPr>
      </w:pPr>
      <w:r w:rsidRPr="00167426">
        <w:rPr>
          <w:rFonts w:ascii="Times New Roman" w:eastAsia="Times New Roman" w:hAnsi="Times New Roman" w:cs="Times New Roman"/>
          <w:b/>
        </w:rPr>
        <w:lastRenderedPageBreak/>
        <w:t>Pakuotės lapelis</w:t>
      </w:r>
      <w:r w:rsidRPr="00167426">
        <w:rPr>
          <w:rFonts w:ascii="Times New Roman" w:eastAsia="Times New Roman" w:hAnsi="Times New Roman" w:cs="Times New Roman"/>
          <w:b/>
          <w:caps/>
        </w:rPr>
        <w:t xml:space="preserve">: </w:t>
      </w:r>
      <w:r w:rsidRPr="00167426">
        <w:rPr>
          <w:rFonts w:ascii="Times New Roman" w:eastAsia="Times New Roman" w:hAnsi="Times New Roman" w:cs="Times New Roman"/>
          <w:b/>
        </w:rPr>
        <w:t>informacija vartotojui</w:t>
      </w:r>
    </w:p>
    <w:p w14:paraId="69C149B1" w14:textId="77777777" w:rsidR="006629FE" w:rsidRPr="00167426" w:rsidRDefault="006629FE" w:rsidP="006629FE">
      <w:pPr>
        <w:spacing w:after="0" w:line="240" w:lineRule="auto"/>
        <w:rPr>
          <w:rFonts w:ascii="Times New Roman" w:eastAsia="Times New Roman" w:hAnsi="Times New Roman" w:cs="Times New Roman"/>
          <w:noProof/>
        </w:rPr>
      </w:pPr>
    </w:p>
    <w:p w14:paraId="3734EAD6" w14:textId="77777777" w:rsidR="006629FE" w:rsidRPr="00167426" w:rsidRDefault="006629FE" w:rsidP="006629FE">
      <w:pPr>
        <w:spacing w:after="0" w:line="240" w:lineRule="auto"/>
        <w:jc w:val="center"/>
        <w:rPr>
          <w:rFonts w:ascii="Times New Roman" w:eastAsia="Times New Roman" w:hAnsi="Times New Roman" w:cs="Times New Roman"/>
          <w:b/>
          <w:noProof/>
        </w:rPr>
      </w:pPr>
      <w:r w:rsidRPr="00167426">
        <w:rPr>
          <w:rFonts w:ascii="Times New Roman" w:eastAsia="Times New Roman" w:hAnsi="Times New Roman" w:cs="Times New Roman"/>
          <w:b/>
          <w:noProof/>
        </w:rPr>
        <w:t>Metformin Ingen Pharma 500 mg plėvele dengtos tabletės</w:t>
      </w:r>
    </w:p>
    <w:p w14:paraId="0421DDED" w14:textId="77777777" w:rsidR="006629FE" w:rsidRPr="00167426" w:rsidRDefault="006629FE" w:rsidP="006629FE">
      <w:pPr>
        <w:spacing w:after="0" w:line="240" w:lineRule="auto"/>
        <w:jc w:val="center"/>
        <w:rPr>
          <w:rFonts w:ascii="Times New Roman" w:eastAsia="Times New Roman" w:hAnsi="Times New Roman" w:cs="Times New Roman"/>
          <w:b/>
          <w:noProof/>
        </w:rPr>
      </w:pPr>
      <w:r w:rsidRPr="00167426">
        <w:rPr>
          <w:rFonts w:ascii="Times New Roman" w:eastAsia="Times New Roman" w:hAnsi="Times New Roman" w:cs="Times New Roman"/>
          <w:b/>
          <w:noProof/>
        </w:rPr>
        <w:t>Metformin Ingen Pharma 850 mg plėvele dengtos tabletės</w:t>
      </w:r>
    </w:p>
    <w:p w14:paraId="448DA4B7" w14:textId="11451F41" w:rsidR="006629FE" w:rsidRPr="00167426" w:rsidRDefault="006629FE" w:rsidP="00875337">
      <w:pPr>
        <w:spacing w:after="0" w:line="240" w:lineRule="auto"/>
        <w:jc w:val="center"/>
        <w:rPr>
          <w:rFonts w:ascii="Times New Roman" w:eastAsia="Times New Roman" w:hAnsi="Times New Roman" w:cs="Times New Roman"/>
          <w:noProof/>
        </w:rPr>
      </w:pPr>
      <w:r w:rsidRPr="00167426">
        <w:rPr>
          <w:rFonts w:ascii="Times New Roman" w:eastAsia="Times New Roman" w:hAnsi="Times New Roman" w:cs="Times New Roman"/>
          <w:b/>
          <w:noProof/>
        </w:rPr>
        <w:t>Metformin Ingen Pharma 1000 mg plėvele dengtos tabletės</w:t>
      </w:r>
    </w:p>
    <w:p w14:paraId="08F4CD23" w14:textId="66285F09" w:rsidR="006629FE" w:rsidRPr="00167426" w:rsidRDefault="00D7139C" w:rsidP="006629FE">
      <w:pPr>
        <w:spacing w:after="0" w:line="240" w:lineRule="auto"/>
        <w:jc w:val="center"/>
        <w:rPr>
          <w:rFonts w:ascii="Times New Roman" w:eastAsia="Times New Roman" w:hAnsi="Times New Roman" w:cs="Times New Roman"/>
          <w:noProof/>
        </w:rPr>
      </w:pPr>
      <w:r w:rsidRPr="00167426">
        <w:rPr>
          <w:rFonts w:ascii="Times New Roman" w:eastAsia="Times New Roman" w:hAnsi="Times New Roman" w:cs="Times New Roman"/>
          <w:noProof/>
        </w:rPr>
        <w:t>m</w:t>
      </w:r>
      <w:r w:rsidR="006629FE" w:rsidRPr="00167426">
        <w:rPr>
          <w:rFonts w:ascii="Times New Roman" w:eastAsia="Times New Roman" w:hAnsi="Times New Roman" w:cs="Times New Roman"/>
          <w:noProof/>
        </w:rPr>
        <w:t>etformino hidrochloridas</w:t>
      </w:r>
    </w:p>
    <w:p w14:paraId="326E6439" w14:textId="77777777" w:rsidR="006629FE" w:rsidRPr="00167426" w:rsidRDefault="006629FE" w:rsidP="006629FE">
      <w:pPr>
        <w:spacing w:after="0" w:line="240" w:lineRule="auto"/>
        <w:rPr>
          <w:rFonts w:ascii="Times New Roman" w:eastAsia="Times New Roman" w:hAnsi="Times New Roman" w:cs="Times New Roman"/>
          <w:noProof/>
        </w:rPr>
      </w:pPr>
    </w:p>
    <w:p w14:paraId="5007B480"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Atidžiai perskaitykite visą šį lapelį, prieš pradėdami vartoti vaistą, nes jame </w:t>
      </w:r>
      <w:r w:rsidRPr="00167426">
        <w:rPr>
          <w:rFonts w:ascii="Times New Roman" w:eastAsia="Times New Roman" w:hAnsi="Times New Roman" w:cs="Times New Roman"/>
          <w:b/>
          <w:bCs/>
          <w:noProof/>
        </w:rPr>
        <w:t>pateikiama Jums svarbi informacija</w:t>
      </w:r>
      <w:r w:rsidRPr="00167426">
        <w:rPr>
          <w:rFonts w:ascii="Times New Roman" w:eastAsia="Times New Roman" w:hAnsi="Times New Roman" w:cs="Times New Roman"/>
          <w:b/>
          <w:noProof/>
        </w:rPr>
        <w:t>.</w:t>
      </w:r>
    </w:p>
    <w:p w14:paraId="52A46B84" w14:textId="77777777" w:rsidR="006629FE" w:rsidRPr="00167426" w:rsidRDefault="006629FE" w:rsidP="00DC17BF">
      <w:pPr>
        <w:pStyle w:val="Sraopastraipa"/>
        <w:numPr>
          <w:ilvl w:val="0"/>
          <w:numId w:val="5"/>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Neišmeskite šio lapelio, nes vėl gali prireikti jį perskaityti.</w:t>
      </w:r>
    </w:p>
    <w:p w14:paraId="08BD78B4" w14:textId="77777777" w:rsidR="006629FE" w:rsidRPr="00167426" w:rsidRDefault="006629FE" w:rsidP="00DC17BF">
      <w:pPr>
        <w:pStyle w:val="Sraopastraipa"/>
        <w:numPr>
          <w:ilvl w:val="0"/>
          <w:numId w:val="5"/>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kiltų daugiau klausimų, kreipkitės į gydytoją arba vaistininką.</w:t>
      </w:r>
    </w:p>
    <w:p w14:paraId="67CC4B62" w14:textId="77777777" w:rsidR="006629FE" w:rsidRPr="00167426" w:rsidRDefault="006629FE" w:rsidP="00DC17BF">
      <w:pPr>
        <w:pStyle w:val="Sraopastraipa"/>
        <w:numPr>
          <w:ilvl w:val="0"/>
          <w:numId w:val="5"/>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2374DF12" w14:textId="77777777" w:rsidR="006629FE" w:rsidRPr="00167426" w:rsidRDefault="006629FE" w:rsidP="00DC17BF">
      <w:pPr>
        <w:pStyle w:val="Sraopastraipa"/>
        <w:numPr>
          <w:ilvl w:val="0"/>
          <w:numId w:val="5"/>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pasireiškė šalutinis poveikis (net jeigu jis šiame lapelyje nenurodytas), kreipkitės į gydytoją arba vaistininką. Žr. 4 skyrių.</w:t>
      </w:r>
    </w:p>
    <w:p w14:paraId="559E81AA" w14:textId="77777777" w:rsidR="006629FE" w:rsidRPr="00167426" w:rsidRDefault="006629FE" w:rsidP="006629FE">
      <w:pPr>
        <w:spacing w:after="0" w:line="240" w:lineRule="auto"/>
        <w:rPr>
          <w:rFonts w:ascii="Times New Roman" w:eastAsia="Times New Roman" w:hAnsi="Times New Roman" w:cs="Times New Roman"/>
          <w:noProof/>
        </w:rPr>
      </w:pPr>
    </w:p>
    <w:p w14:paraId="3CE14594"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Apie ką rašoma šiame lapelyje?</w:t>
      </w:r>
    </w:p>
    <w:p w14:paraId="29370B0B" w14:textId="77777777" w:rsidR="006629FE" w:rsidRPr="00167426" w:rsidRDefault="006629FE" w:rsidP="006629FE">
      <w:pPr>
        <w:spacing w:after="0" w:line="240" w:lineRule="auto"/>
        <w:rPr>
          <w:rFonts w:ascii="Times New Roman" w:eastAsia="Times New Roman" w:hAnsi="Times New Roman" w:cs="Times New Roman"/>
          <w:b/>
          <w:noProof/>
        </w:rPr>
      </w:pPr>
    </w:p>
    <w:p w14:paraId="3FAF7B64" w14:textId="77777777" w:rsidR="006629FE" w:rsidRPr="00167426" w:rsidRDefault="006629FE" w:rsidP="00DC17BF">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w:t>
      </w:r>
      <w:r w:rsidRPr="00167426">
        <w:rPr>
          <w:rFonts w:ascii="Times New Roman" w:eastAsia="Times New Roman" w:hAnsi="Times New Roman" w:cs="Times New Roman"/>
          <w:noProof/>
        </w:rPr>
        <w:tab/>
        <w:t>Kas yra Metformin Ingen Pharma ir kam jis vartojamas</w:t>
      </w:r>
    </w:p>
    <w:p w14:paraId="4A1D6F5D" w14:textId="77777777" w:rsidR="006629FE" w:rsidRPr="00167426" w:rsidRDefault="006629FE" w:rsidP="00DC17BF">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w:t>
      </w:r>
      <w:r w:rsidRPr="00167426">
        <w:rPr>
          <w:rFonts w:ascii="Times New Roman" w:eastAsia="Times New Roman" w:hAnsi="Times New Roman" w:cs="Times New Roman"/>
          <w:noProof/>
        </w:rPr>
        <w:tab/>
        <w:t xml:space="preserve">Kas žinotina prieš vartojant Metformin Ingen Pharma </w:t>
      </w:r>
    </w:p>
    <w:p w14:paraId="664619ED" w14:textId="77777777" w:rsidR="006629FE" w:rsidRPr="00167426" w:rsidRDefault="006629FE" w:rsidP="00DC17BF">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3.</w:t>
      </w:r>
      <w:r w:rsidRPr="00167426">
        <w:rPr>
          <w:rFonts w:ascii="Times New Roman" w:eastAsia="Times New Roman" w:hAnsi="Times New Roman" w:cs="Times New Roman"/>
          <w:noProof/>
        </w:rPr>
        <w:tab/>
        <w:t xml:space="preserve">Kaip vartoti Metformin Ingen Pharma </w:t>
      </w:r>
    </w:p>
    <w:p w14:paraId="2A5D7C74" w14:textId="77777777" w:rsidR="006629FE" w:rsidRPr="00167426" w:rsidRDefault="006629FE" w:rsidP="00DC17BF">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4.</w:t>
      </w:r>
      <w:r w:rsidRPr="00167426">
        <w:rPr>
          <w:rFonts w:ascii="Times New Roman" w:eastAsia="Times New Roman" w:hAnsi="Times New Roman" w:cs="Times New Roman"/>
          <w:noProof/>
        </w:rPr>
        <w:tab/>
        <w:t>Galimas šalutinis poveikis</w:t>
      </w:r>
    </w:p>
    <w:p w14:paraId="5F7C426F" w14:textId="77777777" w:rsidR="006629FE" w:rsidRPr="00167426" w:rsidRDefault="006629FE" w:rsidP="00DC17BF">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5.</w:t>
      </w:r>
      <w:r w:rsidRPr="00167426">
        <w:rPr>
          <w:rFonts w:ascii="Times New Roman" w:eastAsia="Times New Roman" w:hAnsi="Times New Roman" w:cs="Times New Roman"/>
          <w:noProof/>
        </w:rPr>
        <w:tab/>
        <w:t xml:space="preserve">Kaip laikyti Metformin Ingen Pharma </w:t>
      </w:r>
    </w:p>
    <w:p w14:paraId="3D0D836D" w14:textId="77777777" w:rsidR="006629FE" w:rsidRPr="00167426" w:rsidRDefault="006629FE" w:rsidP="00DC17BF">
      <w:pPr>
        <w:tabs>
          <w:tab w:val="left" w:pos="567"/>
        </w:tabs>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6.</w:t>
      </w:r>
      <w:r w:rsidRPr="00167426">
        <w:rPr>
          <w:rFonts w:ascii="Times New Roman" w:eastAsia="Times New Roman" w:hAnsi="Times New Roman" w:cs="Times New Roman"/>
          <w:noProof/>
        </w:rPr>
        <w:tab/>
        <w:t>Pakuotės turinys ir kita informacija</w:t>
      </w:r>
    </w:p>
    <w:p w14:paraId="4A77C40A" w14:textId="77777777" w:rsidR="006629FE" w:rsidRPr="00167426" w:rsidRDefault="006629FE" w:rsidP="006629FE">
      <w:pPr>
        <w:spacing w:after="0" w:line="240" w:lineRule="auto"/>
        <w:rPr>
          <w:rFonts w:ascii="Times New Roman" w:eastAsia="Times New Roman" w:hAnsi="Times New Roman" w:cs="Times New Roman"/>
          <w:noProof/>
        </w:rPr>
      </w:pPr>
    </w:p>
    <w:p w14:paraId="6FA88C7F" w14:textId="77777777" w:rsidR="006629FE" w:rsidRPr="00167426" w:rsidRDefault="006629FE" w:rsidP="006629FE">
      <w:pPr>
        <w:spacing w:after="0" w:line="240" w:lineRule="auto"/>
        <w:rPr>
          <w:rFonts w:ascii="Times New Roman" w:eastAsia="Times New Roman" w:hAnsi="Times New Roman" w:cs="Times New Roman"/>
          <w:noProof/>
        </w:rPr>
      </w:pPr>
    </w:p>
    <w:p w14:paraId="3022CE50"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b/>
        </w:rPr>
      </w:pPr>
      <w:bookmarkStart w:id="76" w:name="_Toc129243139"/>
      <w:bookmarkStart w:id="77" w:name="_Toc129243264"/>
      <w:r w:rsidRPr="00167426">
        <w:rPr>
          <w:rFonts w:ascii="Times New Roman" w:eastAsia="Times New Roman" w:hAnsi="Times New Roman" w:cs="Times New Roman"/>
          <w:b/>
        </w:rPr>
        <w:t>1.</w:t>
      </w:r>
      <w:r w:rsidRPr="00167426">
        <w:rPr>
          <w:rFonts w:ascii="Times New Roman" w:eastAsia="Times New Roman" w:hAnsi="Times New Roman" w:cs="Times New Roman"/>
          <w:b/>
        </w:rPr>
        <w:tab/>
        <w:t>Kas yra Metformin Ingen Pharma ir kam jis vartojamas</w:t>
      </w:r>
      <w:bookmarkEnd w:id="76"/>
      <w:bookmarkEnd w:id="77"/>
    </w:p>
    <w:p w14:paraId="42519560" w14:textId="77777777" w:rsidR="006629FE" w:rsidRPr="00167426" w:rsidRDefault="006629FE" w:rsidP="006629FE">
      <w:pPr>
        <w:spacing w:after="0" w:line="240" w:lineRule="auto"/>
        <w:rPr>
          <w:rFonts w:ascii="Times New Roman" w:eastAsia="Times New Roman" w:hAnsi="Times New Roman" w:cs="Times New Roman"/>
          <w:noProof/>
        </w:rPr>
      </w:pPr>
    </w:p>
    <w:p w14:paraId="4EDC5433"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veiklioji medžiaga yra metforminas. Jis priklauso grupei vaistų, kurie vadinami biguanidais ir vartojami suaugusiųjų ir vyresnių kaip 10 metų vaikų nuo insulino nepriklausomo cukrinio diabeto (2 tipo cukrinio diabeto) gydymui.</w:t>
      </w:r>
    </w:p>
    <w:p w14:paraId="7596F793"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Metformin Ingen Pharma yra vaistas, mažinantis padidėjusį gliukozės kiekį kraujyje, sergantiems diabetu (2 tipo cukriniu diabetu), ypač pacientams turintiems antsvorio, kuriems vien tik dieta ir fiziniu aktyvumu gliukozės kiekio kraujyje sureguliuoti nepavyksta. </w:t>
      </w:r>
    </w:p>
    <w:p w14:paraId="3BA4B472" w14:textId="77777777" w:rsidR="006629FE" w:rsidRPr="00167426" w:rsidRDefault="006629FE" w:rsidP="006629FE">
      <w:pPr>
        <w:spacing w:after="0" w:line="240" w:lineRule="auto"/>
        <w:rPr>
          <w:rFonts w:ascii="Times New Roman" w:eastAsia="Times New Roman" w:hAnsi="Times New Roman" w:cs="Times New Roman"/>
          <w:noProof/>
        </w:rPr>
      </w:pPr>
    </w:p>
    <w:p w14:paraId="38AB3E93"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Suaugusieji </w:t>
      </w:r>
    </w:p>
    <w:p w14:paraId="1C8C59FB"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Gydytojas gali paskirti Jums vartoti vieną Metformin Ingen Pharma arba kartu su kitais geriamaisiais gliukozės kiekį kraujyje mažinančiais vaistais arba insulinu.</w:t>
      </w:r>
    </w:p>
    <w:p w14:paraId="4F64BE16" w14:textId="77777777" w:rsidR="006629FE" w:rsidRPr="00167426" w:rsidRDefault="006629FE" w:rsidP="006629FE">
      <w:pPr>
        <w:spacing w:after="0" w:line="240" w:lineRule="auto"/>
        <w:rPr>
          <w:rFonts w:ascii="Times New Roman" w:eastAsia="Times New Roman" w:hAnsi="Times New Roman" w:cs="Times New Roman"/>
          <w:noProof/>
        </w:rPr>
      </w:pPr>
    </w:p>
    <w:p w14:paraId="66DD2BE7"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Vaikai ir paaugliai</w:t>
      </w:r>
    </w:p>
    <w:p w14:paraId="4DEA3BEC"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Vyresniems kaip 10 metų vaikams ir paaugliams gydytojas gali paskirti vartoti vieną Metformin Ingen Pharma arba kartu su insulinu.</w:t>
      </w:r>
    </w:p>
    <w:p w14:paraId="2E09A201" w14:textId="77777777" w:rsidR="006629FE" w:rsidRPr="00167426" w:rsidRDefault="006629FE" w:rsidP="006629FE">
      <w:pPr>
        <w:spacing w:after="0" w:line="240" w:lineRule="auto"/>
        <w:rPr>
          <w:rFonts w:ascii="Times New Roman" w:eastAsia="Times New Roman" w:hAnsi="Times New Roman" w:cs="Times New Roman"/>
          <w:noProof/>
        </w:rPr>
      </w:pPr>
    </w:p>
    <w:p w14:paraId="4298CEF7" w14:textId="77777777" w:rsidR="006629FE" w:rsidRPr="00167426" w:rsidRDefault="006629FE" w:rsidP="006629FE">
      <w:pPr>
        <w:spacing w:after="0" w:line="240" w:lineRule="auto"/>
        <w:rPr>
          <w:rFonts w:ascii="Times New Roman" w:eastAsia="Times New Roman" w:hAnsi="Times New Roman" w:cs="Times New Roman"/>
          <w:noProof/>
        </w:rPr>
      </w:pPr>
    </w:p>
    <w:p w14:paraId="7B48A1F5"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b/>
        </w:rPr>
      </w:pPr>
      <w:bookmarkStart w:id="78" w:name="_Toc129243140"/>
      <w:bookmarkStart w:id="79" w:name="_Toc129243265"/>
      <w:r w:rsidRPr="00167426">
        <w:rPr>
          <w:rFonts w:ascii="Times New Roman" w:eastAsia="Times New Roman" w:hAnsi="Times New Roman" w:cs="Times New Roman"/>
          <w:b/>
        </w:rPr>
        <w:t>2.</w:t>
      </w:r>
      <w:r w:rsidRPr="00167426">
        <w:rPr>
          <w:rFonts w:ascii="Times New Roman" w:eastAsia="Times New Roman" w:hAnsi="Times New Roman" w:cs="Times New Roman"/>
          <w:b/>
        </w:rPr>
        <w:tab/>
        <w:t xml:space="preserve">Kas žinotina prieš vartojant </w:t>
      </w:r>
      <w:bookmarkEnd w:id="78"/>
      <w:bookmarkEnd w:id="79"/>
      <w:r w:rsidRPr="00167426">
        <w:rPr>
          <w:rFonts w:ascii="Times New Roman" w:eastAsia="Times New Roman" w:hAnsi="Times New Roman" w:cs="Times New Roman"/>
          <w:b/>
        </w:rPr>
        <w:t xml:space="preserve">Metformin Ingen Pharma </w:t>
      </w:r>
    </w:p>
    <w:p w14:paraId="2C7A381B" w14:textId="77777777" w:rsidR="006629FE" w:rsidRPr="00167426" w:rsidRDefault="006629FE" w:rsidP="006629FE">
      <w:pPr>
        <w:spacing w:after="0" w:line="240" w:lineRule="auto"/>
        <w:rPr>
          <w:rFonts w:ascii="Times New Roman" w:eastAsia="Times New Roman" w:hAnsi="Times New Roman" w:cs="Times New Roman"/>
          <w:bCs/>
        </w:rPr>
      </w:pPr>
    </w:p>
    <w:p w14:paraId="67C72046" w14:textId="28FB3CB3" w:rsidR="006629FE" w:rsidRPr="00167426" w:rsidRDefault="006629FE" w:rsidP="006629FE">
      <w:pPr>
        <w:spacing w:after="0" w:line="240" w:lineRule="auto"/>
        <w:rPr>
          <w:rFonts w:ascii="Times New Roman" w:eastAsia="Times New Roman" w:hAnsi="Times New Roman" w:cs="Times New Roman"/>
          <w:bCs/>
        </w:rPr>
      </w:pPr>
      <w:r w:rsidRPr="00167426">
        <w:rPr>
          <w:rFonts w:ascii="Times New Roman" w:eastAsia="Times New Roman" w:hAnsi="Times New Roman" w:cs="Times New Roman"/>
          <w:b/>
          <w:bCs/>
        </w:rPr>
        <w:t xml:space="preserve">Metformin Ingen Pharma vartoti </w:t>
      </w:r>
      <w:r w:rsidR="00E34A02">
        <w:rPr>
          <w:rFonts w:ascii="Times New Roman" w:eastAsia="Times New Roman" w:hAnsi="Times New Roman" w:cs="Times New Roman"/>
          <w:b/>
          <w:bCs/>
        </w:rPr>
        <w:t>draudžiama</w:t>
      </w:r>
      <w:r w:rsidRPr="00167426">
        <w:rPr>
          <w:rFonts w:ascii="Times New Roman" w:eastAsia="Times New Roman" w:hAnsi="Times New Roman" w:cs="Times New Roman"/>
          <w:bCs/>
        </w:rPr>
        <w:t>:</w:t>
      </w:r>
    </w:p>
    <w:p w14:paraId="5D2E0DAC"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yra alergija veikliajai medžiagai arba bet kuriai pagalbinei šio vaisto medžiagai (jos išvardytos 6 skyriuje);</w:t>
      </w:r>
    </w:p>
    <w:p w14:paraId="4ACF5D12"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i/>
          <w:noProof/>
        </w:rPr>
      </w:pPr>
      <w:r w:rsidRPr="00167426">
        <w:rPr>
          <w:rFonts w:ascii="Times New Roman" w:eastAsia="Times New Roman" w:hAnsi="Times New Roman" w:cs="Times New Roman"/>
          <w:noProof/>
        </w:rPr>
        <w:t>jeigu jums yra pavojingai padidėjęs cukraus kiekis kraujyje (apibūdinamas kaip diabetinės prekomos stadija) arba padidėjęs kraujo rūgštingumas dėl susikaupusių vadinamųjų ketonų (diabetinė ketoacidozė); diabetinė prieškominė būklė;</w:t>
      </w:r>
    </w:p>
    <w:p w14:paraId="1032505C"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jeigu sergate nekontroliuojamu diabetu ir yra, pvz., sunki hiperglikemija (didelis gliukozės kiekis kraujyje), pasireiškia pykinimas, vėmimas, viduriavimas, greitas svorio kritimas, pieno rūgšties acidozė (žr. „Pieno rūgšties acidozės rizika“ toliau) arba ketoacidozė. Ketoacidozė yra būklė, kai kraujyje kaupiasi medžiagos, vadinamos „ketoniniais kūnais“, ji gali sukelti diabetinę prekomą. Simptomai gali būti pilvo skausmas, greitas ir gilus kvėpavimas, mieguistumas arba neįprastas vaisių kvapas iš burnos;</w:t>
      </w:r>
    </w:p>
    <w:p w14:paraId="7541A492"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yra labai susilpnėjusi inkstų funkcija;</w:t>
      </w:r>
    </w:p>
    <w:p w14:paraId="72537C5B"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kai jums išsivystė būklės, dėl kurių gali sutrikti inkstų veikla, pavyzdžiui: skysčių netekimas dėl nuolatinio vėmimo ar sunkaus viduriavimo, sunki infekcinė liga, kraujotakos nepakankamumas (šokas). Inkstų veiklos sutrikimai gali jums kelti  pieno rūgšties acidozės riziką (žr. skyrių žemiau „Įspėjimai ir atsargumo priemonės“);</w:t>
      </w:r>
    </w:p>
    <w:p w14:paraId="07D6B110"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kai jums atliekami tyrimai, kurių metu į kraujagysles švirkščiama jodo turinčios kontrastinės medžiagos (žr. skyrių žemiau „Įspėjimai ir atsargumo priemonės“);</w:t>
      </w:r>
    </w:p>
    <w:p w14:paraId="52536BFB" w14:textId="23CCBEA8"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sergate ūminėmis ar lėtinėmis ligomis, kurių metu audiniuose gali trūkti deguonies (audinių hipoksija), pvz.: širdies nepakankamumas, neseniai buvęs miokardo infarktas, sutrikusi plaučių veikla, kraujotakos nepakankamumas (šokas). Nepakankamas audinių aprūpinimas deguonimi gali jums sukelti pieno rūgšties acidozės pavojų (žr. skyrių žemiau „Įspėjimai ir atsargumo priemonės“);</w:t>
      </w:r>
    </w:p>
    <w:p w14:paraId="65626CB9"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Jums yra sutrikusi kepenų veikla;</w:t>
      </w:r>
    </w:p>
    <w:p w14:paraId="0BF1EEAB" w14:textId="77777777" w:rsidR="006629FE" w:rsidRPr="00167426" w:rsidRDefault="006629FE" w:rsidP="00DC17BF">
      <w:pPr>
        <w:pStyle w:val="Sraopastraipa"/>
        <w:numPr>
          <w:ilvl w:val="0"/>
          <w:numId w:val="6"/>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sergate lėtiniu alkoholizmu  arba jūs esate ūmiai apsinuodijęs alkoholiu.</w:t>
      </w:r>
    </w:p>
    <w:p w14:paraId="5B5DDA74" w14:textId="77777777" w:rsidR="006629FE" w:rsidRPr="00167426" w:rsidRDefault="006629FE" w:rsidP="006629FE">
      <w:pPr>
        <w:tabs>
          <w:tab w:val="num" w:pos="540"/>
        </w:tabs>
        <w:spacing w:after="0" w:line="240" w:lineRule="auto"/>
        <w:ind w:left="540" w:right="-241" w:hanging="540"/>
        <w:rPr>
          <w:rFonts w:ascii="Times New Roman" w:eastAsia="Times New Roman" w:hAnsi="Times New Roman" w:cs="Times New Roman"/>
          <w:noProof/>
        </w:rPr>
      </w:pPr>
    </w:p>
    <w:p w14:paraId="3A928728" w14:textId="77777777" w:rsidR="006629FE" w:rsidRPr="00167426" w:rsidRDefault="006629FE" w:rsidP="006629FE">
      <w:pPr>
        <w:spacing w:after="0" w:line="240" w:lineRule="auto"/>
        <w:rPr>
          <w:rFonts w:ascii="Times New Roman" w:eastAsia="Times New Roman" w:hAnsi="Times New Roman" w:cs="Times New Roman"/>
          <w:bCs/>
        </w:rPr>
      </w:pPr>
      <w:r w:rsidRPr="00167426">
        <w:rPr>
          <w:rFonts w:ascii="Times New Roman" w:eastAsia="Times New Roman" w:hAnsi="Times New Roman" w:cs="Times New Roman"/>
          <w:b/>
          <w:bCs/>
        </w:rPr>
        <w:t>Įspėjimai ir atsargumo priemonės</w:t>
      </w:r>
    </w:p>
    <w:p w14:paraId="2257DC67"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Pasitarkite su gydytoju, prieš pradėdami vartoti Metformin Ingen Pharma</w:t>
      </w:r>
    </w:p>
    <w:p w14:paraId="1FAF3137" w14:textId="77777777" w:rsidR="006629FE" w:rsidRPr="00167426" w:rsidRDefault="006629FE" w:rsidP="00DC17BF">
      <w:pPr>
        <w:pStyle w:val="Sraopastraipa"/>
        <w:numPr>
          <w:ilvl w:val="0"/>
          <w:numId w:val="7"/>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sergate bakterine ar virusine infekcine liga, pvz., gripu, kvėpavimo takų ar šlapimo takų infekcine liga;</w:t>
      </w:r>
    </w:p>
    <w:p w14:paraId="1EFFBDA2" w14:textId="77777777" w:rsidR="006629FE" w:rsidRPr="00167426" w:rsidRDefault="006629FE" w:rsidP="00DC17BF">
      <w:pPr>
        <w:pStyle w:val="Sraopastraipa"/>
        <w:numPr>
          <w:ilvl w:val="0"/>
          <w:numId w:val="7"/>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jeigu jūs vartojate vaistus, turinčius įtakos inkstų veiklai, pvz., mažinančius kraujo spaudimą, slopinančius skausmą ar vartojamus sergant reumatine liga.</w:t>
      </w:r>
    </w:p>
    <w:p w14:paraId="541AC199" w14:textId="77777777" w:rsidR="006629FE" w:rsidRPr="00167426" w:rsidRDefault="006629FE" w:rsidP="006629FE">
      <w:pPr>
        <w:spacing w:after="0" w:line="240" w:lineRule="auto"/>
        <w:rPr>
          <w:rFonts w:ascii="Times New Roman" w:eastAsia="Times New Roman" w:hAnsi="Times New Roman" w:cs="Times New Roman"/>
          <w:noProof/>
        </w:rPr>
      </w:pPr>
    </w:p>
    <w:p w14:paraId="2181EAF1" w14:textId="77777777" w:rsidR="006629FE" w:rsidRPr="00167426" w:rsidRDefault="006629FE" w:rsidP="006629FE">
      <w:pPr>
        <w:spacing w:after="0" w:line="240" w:lineRule="auto"/>
        <w:rPr>
          <w:rFonts w:ascii="Times New Roman" w:eastAsia="Times New Roman" w:hAnsi="Times New Roman" w:cs="Times New Roman"/>
          <w:b/>
          <w:bCs/>
          <w:noProof/>
        </w:rPr>
      </w:pPr>
      <w:r w:rsidRPr="00167426">
        <w:rPr>
          <w:rFonts w:ascii="Times New Roman" w:eastAsia="Times New Roman" w:hAnsi="Times New Roman" w:cs="Times New Roman"/>
          <w:b/>
          <w:bCs/>
          <w:noProof/>
        </w:rPr>
        <w:t>Tyrimai su kontrastinėmis medžiagomis (žr. skyrių aukščiau „Metformin Ingen Pharma vartoti negalima“)</w:t>
      </w:r>
    </w:p>
    <w:p w14:paraId="101EE9A8"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Jums numatoma atlikti tyrimus, kurių metu į kraujagysles bus švirkščiama kontrastinių medžiagų, kurių sudėtyje yra jodo, pasakykite gydytojui. Tai gali sukelti ūminį inkstų nepakankamumą. Gydytojas nurodys Jums nustoti vartoti Metformin Ingen Pharma prieš šį tyrimą ir vėl pradėti jį vartoti tik praėjus 48 valandoms po tyrimo ir tik nustačius, kad Jūsų inkstų funkcija yra normali.</w:t>
      </w:r>
    </w:p>
    <w:p w14:paraId="0CF69E29" w14:textId="77777777" w:rsidR="006629FE" w:rsidRPr="00167426" w:rsidRDefault="006629FE" w:rsidP="006629FE">
      <w:pPr>
        <w:spacing w:after="0" w:line="240" w:lineRule="auto"/>
        <w:rPr>
          <w:rFonts w:ascii="Times New Roman" w:eastAsia="Times New Roman" w:hAnsi="Times New Roman" w:cs="Times New Roman"/>
          <w:noProof/>
        </w:rPr>
      </w:pPr>
    </w:p>
    <w:p w14:paraId="6C1E5359"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Chirurginis gydymas</w:t>
      </w:r>
    </w:p>
    <w:p w14:paraId="62706FF8"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Jums planuojama operacija, kurios metu bus taikoma bendroji, periduralinė arba spinalinė nejautra, pasakykite gydytojui. Gydytojas nurodys Jums nustoti vartoti šį vaistą 48 valandas prieš operaciją ir nuspręs, ar tuo metu jums taikyti kitokį gydymą. Svarbu, kad jūs tiksliai laikytumėtės gydytojo nurodymų. Jei inkstų funkcija yra normali, gydymą Jūs galėsite tęsti tik praėjus 48 valandoms po operacijos.</w:t>
      </w:r>
    </w:p>
    <w:p w14:paraId="0E847A01" w14:textId="77777777" w:rsidR="006629FE" w:rsidRPr="00167426" w:rsidRDefault="006629FE" w:rsidP="006629FE">
      <w:pPr>
        <w:spacing w:after="0" w:line="240" w:lineRule="auto"/>
        <w:rPr>
          <w:rFonts w:ascii="Times New Roman" w:eastAsia="Times New Roman" w:hAnsi="Times New Roman" w:cs="Times New Roman"/>
          <w:noProof/>
        </w:rPr>
      </w:pPr>
    </w:p>
    <w:p w14:paraId="0B4923FA" w14:textId="77777777" w:rsidR="006629FE" w:rsidRPr="00167426" w:rsidRDefault="006629FE" w:rsidP="006629FE">
      <w:pPr>
        <w:autoSpaceDE w:val="0"/>
        <w:autoSpaceDN w:val="0"/>
        <w:adjustRightInd w:val="0"/>
        <w:spacing w:after="0" w:line="240" w:lineRule="auto"/>
        <w:ind w:left="33"/>
        <w:rPr>
          <w:rFonts w:ascii="Times New Roman" w:eastAsia="Times New Roman" w:hAnsi="Times New Roman" w:cs="Times New Roman"/>
          <w:color w:val="000000"/>
        </w:rPr>
      </w:pPr>
      <w:r w:rsidRPr="00167426">
        <w:rPr>
          <w:rFonts w:ascii="Times New Roman" w:eastAsia="Times New Roman" w:hAnsi="Times New Roman" w:cs="Times New Roman"/>
          <w:b/>
          <w:bCs/>
          <w:color w:val="000000"/>
          <w:u w:val="single"/>
        </w:rPr>
        <w:t xml:space="preserve">Pieno rūgšties acidozės rizika </w:t>
      </w:r>
    </w:p>
    <w:p w14:paraId="0FF5D65C"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rPr>
        <w:t>Metformin Ingen Pharma</w:t>
      </w:r>
      <w:r w:rsidRPr="00167426">
        <w:rPr>
          <w:rFonts w:ascii="Times New Roman" w:eastAsia="Times New Roman" w:hAnsi="Times New Roman" w:cs="Times New Roman"/>
          <w:color w:val="000000"/>
        </w:rPr>
        <w:t xml:space="preserve"> gali sukelti labai retą, bet labai sunkų šalutinį poveikį, vadinamą pieno rūgšties </w:t>
      </w:r>
      <w:proofErr w:type="spellStart"/>
      <w:r w:rsidRPr="00167426">
        <w:rPr>
          <w:rFonts w:ascii="Times New Roman" w:eastAsia="Times New Roman" w:hAnsi="Times New Roman" w:cs="Times New Roman"/>
          <w:color w:val="000000"/>
        </w:rPr>
        <w:t>acidoze</w:t>
      </w:r>
      <w:proofErr w:type="spellEnd"/>
      <w:r w:rsidRPr="00167426">
        <w:rPr>
          <w:rFonts w:ascii="Times New Roman" w:eastAsia="Times New Roman" w:hAnsi="Times New Roman" w:cs="Times New Roman"/>
          <w:color w:val="000000"/>
        </w:rPr>
        <w:t>, ypač jei Jūsų inkstai neveikia tinkamai. Pieno rūgšties acidozės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w:t>
      </w:r>
    </w:p>
    <w:p w14:paraId="652D4529"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color w:val="000000"/>
        </w:rPr>
        <w:t>Jeigu Jums tinka bent vienas iš pirmiau nurodytų punktų, kreipkitės į gydytoją dėl tolesnių nurodymų</w:t>
      </w:r>
      <w:r w:rsidRPr="00167426">
        <w:rPr>
          <w:rFonts w:ascii="Times New Roman" w:eastAsia="Times New Roman" w:hAnsi="Times New Roman" w:cs="Times New Roman"/>
          <w:i/>
          <w:noProof/>
          <w:color w:val="000000"/>
        </w:rPr>
        <w:t>.</w:t>
      </w:r>
    </w:p>
    <w:p w14:paraId="14C32983"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b/>
          <w:bCs/>
          <w:color w:val="000000"/>
        </w:rPr>
        <w:t xml:space="preserve">Trumpam nustokite vartoti </w:t>
      </w:r>
      <w:r w:rsidRPr="00167426">
        <w:rPr>
          <w:rFonts w:ascii="Times New Roman" w:eastAsia="Times New Roman" w:hAnsi="Times New Roman" w:cs="Times New Roman"/>
          <w:b/>
        </w:rPr>
        <w:t>Metformin Ingen Pharma</w:t>
      </w:r>
      <w:r w:rsidRPr="00167426">
        <w:rPr>
          <w:rFonts w:ascii="Times New Roman" w:eastAsia="Times New Roman" w:hAnsi="Times New Roman" w:cs="Times New Roman"/>
          <w:b/>
          <w:bCs/>
          <w:color w:val="000000"/>
        </w:rPr>
        <w:t xml:space="preserve">, jeigu Jums yra būklė, kuri gali būti susijusi su dehidratacija </w:t>
      </w:r>
      <w:r w:rsidRPr="00167426">
        <w:rPr>
          <w:rFonts w:ascii="Times New Roman" w:eastAsia="Times New Roman" w:hAnsi="Times New Roman" w:cs="Times New Roman"/>
          <w:color w:val="000000"/>
        </w:rPr>
        <w:t>(reikšmingu organizmo skysčių netekimu), pvz., sunkus vėmimas, viduriavimas, karščiavimas, karščio poveikis arba mažesnis nei įprastai skysčių suvartojimas. Kreipkitės į gydytoją dėl tolesnių nurodymų.</w:t>
      </w:r>
    </w:p>
    <w:p w14:paraId="1E1C447C"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i/>
          <w:iCs/>
          <w:color w:val="000000"/>
        </w:rPr>
      </w:pPr>
    </w:p>
    <w:p w14:paraId="3D7BFDDF"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b/>
          <w:bCs/>
          <w:color w:val="000000"/>
        </w:rPr>
        <w:t xml:space="preserve">Nustokite vartoti </w:t>
      </w:r>
      <w:r w:rsidRPr="00167426">
        <w:rPr>
          <w:rFonts w:ascii="Times New Roman" w:eastAsia="Times New Roman" w:hAnsi="Times New Roman" w:cs="Times New Roman"/>
          <w:b/>
        </w:rPr>
        <w:t>Metformin Ingen Pharma</w:t>
      </w:r>
      <w:r w:rsidRPr="00167426">
        <w:rPr>
          <w:rFonts w:ascii="Times New Roman" w:eastAsia="Times New Roman" w:hAnsi="Times New Roman" w:cs="Times New Roman"/>
          <w:color w:val="000000"/>
        </w:rPr>
        <w:t xml:space="preserve"> </w:t>
      </w:r>
      <w:r w:rsidRPr="00167426">
        <w:rPr>
          <w:rFonts w:ascii="Times New Roman" w:eastAsia="Times New Roman" w:hAnsi="Times New Roman" w:cs="Times New Roman"/>
          <w:b/>
          <w:bCs/>
          <w:color w:val="000000"/>
        </w:rPr>
        <w:t>ir nedelsdami kreipkitės į gydytoją arba artimiausią ligoninę, jeigu Jums pasireiškė pieno rūgšties acidozės simptomų</w:t>
      </w:r>
      <w:r w:rsidRPr="00167426">
        <w:rPr>
          <w:rFonts w:ascii="Times New Roman" w:eastAsia="Times New Roman" w:hAnsi="Times New Roman" w:cs="Times New Roman"/>
          <w:color w:val="000000"/>
        </w:rPr>
        <w:t>, nes ši būklė gali sukelti komą.</w:t>
      </w:r>
    </w:p>
    <w:p w14:paraId="58C73006"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color w:val="000000"/>
        </w:rPr>
        <w:t xml:space="preserve">Pieno rūgšties acidozės simptomai gali būti: </w:t>
      </w:r>
    </w:p>
    <w:p w14:paraId="6C8A321D" w14:textId="77777777" w:rsidR="006629FE" w:rsidRPr="00167426" w:rsidRDefault="006629FE" w:rsidP="006629FE">
      <w:pPr>
        <w:numPr>
          <w:ilvl w:val="0"/>
          <w:numId w:val="3"/>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vėmimas</w:t>
      </w:r>
    </w:p>
    <w:p w14:paraId="0CB17DDF" w14:textId="77777777" w:rsidR="006629FE" w:rsidRPr="00167426" w:rsidRDefault="006629FE" w:rsidP="006629FE">
      <w:pPr>
        <w:numPr>
          <w:ilvl w:val="0"/>
          <w:numId w:val="3"/>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pilvo skausmas</w:t>
      </w:r>
    </w:p>
    <w:p w14:paraId="103686E4" w14:textId="77777777" w:rsidR="006629FE" w:rsidRPr="00167426" w:rsidRDefault="006629FE" w:rsidP="006629FE">
      <w:pPr>
        <w:numPr>
          <w:ilvl w:val="0"/>
          <w:numId w:val="3"/>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raumenų mėšlungis</w:t>
      </w:r>
    </w:p>
    <w:p w14:paraId="16E1991F" w14:textId="77777777" w:rsidR="006629FE" w:rsidRPr="00167426" w:rsidRDefault="006629FE" w:rsidP="006629FE">
      <w:pPr>
        <w:numPr>
          <w:ilvl w:val="0"/>
          <w:numId w:val="3"/>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bendras prastos savijautos pojūtis su dideliu nuovargiu</w:t>
      </w:r>
    </w:p>
    <w:p w14:paraId="67BBE7E4" w14:textId="77777777" w:rsidR="006629FE" w:rsidRPr="00167426" w:rsidRDefault="006629FE" w:rsidP="006629FE">
      <w:pPr>
        <w:numPr>
          <w:ilvl w:val="0"/>
          <w:numId w:val="3"/>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pasunkėjęs kvėpavimas</w:t>
      </w:r>
    </w:p>
    <w:p w14:paraId="2EBC076C" w14:textId="77777777" w:rsidR="006629FE" w:rsidRPr="00167426" w:rsidRDefault="006629FE" w:rsidP="006629FE">
      <w:pPr>
        <w:numPr>
          <w:ilvl w:val="0"/>
          <w:numId w:val="3"/>
        </w:numPr>
        <w:autoSpaceDE w:val="0"/>
        <w:autoSpaceDN w:val="0"/>
        <w:adjustRightInd w:val="0"/>
        <w:spacing w:after="0" w:line="240" w:lineRule="auto"/>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 sumažėjusi kūno temperatūra ir retas širdies plakimas </w:t>
      </w:r>
    </w:p>
    <w:p w14:paraId="7E757BCB"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color w:val="000000"/>
        </w:rPr>
      </w:pPr>
    </w:p>
    <w:p w14:paraId="7C1B1879"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color w:val="000000"/>
        </w:rPr>
        <w:t>Pieno rūgšties acidozės yra rimtas sutrikimas, kuris turi būti gydomas ligoninėje.</w:t>
      </w:r>
    </w:p>
    <w:p w14:paraId="3686D25E" w14:textId="77777777" w:rsidR="006629FE" w:rsidRDefault="006629FE" w:rsidP="006629FE">
      <w:pPr>
        <w:spacing w:after="0" w:line="240" w:lineRule="auto"/>
        <w:rPr>
          <w:rFonts w:ascii="Times New Roman" w:eastAsia="Times New Roman" w:hAnsi="Times New Roman" w:cs="Times New Roman"/>
          <w:noProof/>
        </w:rPr>
      </w:pPr>
    </w:p>
    <w:p w14:paraId="358584DC" w14:textId="77777777" w:rsidR="002F5C9C" w:rsidRPr="0009711A" w:rsidRDefault="002F5C9C" w:rsidP="002F5C9C">
      <w:pPr>
        <w:spacing w:after="0" w:line="240" w:lineRule="auto"/>
        <w:rPr>
          <w:rFonts w:ascii="Times New Roman" w:eastAsia="Times New Roman" w:hAnsi="Times New Roman" w:cs="Times New Roman"/>
          <w:b/>
          <w:bCs/>
          <w:noProof/>
        </w:rPr>
      </w:pPr>
      <w:r w:rsidRPr="0009711A">
        <w:rPr>
          <w:rFonts w:ascii="Times New Roman" w:eastAsia="Times New Roman" w:hAnsi="Times New Roman" w:cs="Times New Roman"/>
          <w:b/>
          <w:bCs/>
          <w:noProof/>
        </w:rPr>
        <w:t>Nedelsdami kreipkitės į gydytoją dėl tolesnių nurodymų, jeigu:</w:t>
      </w:r>
    </w:p>
    <w:p w14:paraId="5E46CB61" w14:textId="379CC997" w:rsidR="002F5C9C" w:rsidRPr="00815CD5" w:rsidRDefault="002F5C9C" w:rsidP="0009711A">
      <w:pPr>
        <w:pStyle w:val="Sraopastraipa"/>
        <w:numPr>
          <w:ilvl w:val="0"/>
          <w:numId w:val="15"/>
        </w:numPr>
        <w:spacing w:after="0" w:line="240" w:lineRule="auto"/>
        <w:ind w:left="567" w:hanging="567"/>
        <w:rPr>
          <w:rFonts w:ascii="Times New Roman" w:eastAsia="Times New Roman" w:hAnsi="Times New Roman" w:cs="Times New Roman"/>
          <w:noProof/>
        </w:rPr>
      </w:pPr>
      <w:r w:rsidRPr="00815CD5">
        <w:rPr>
          <w:rFonts w:ascii="Times New Roman" w:eastAsia="Times New Roman" w:hAnsi="Times New Roman" w:cs="Times New Roman"/>
          <w:noProof/>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14:paraId="1BD63751" w14:textId="31835665" w:rsidR="002F5C9C" w:rsidRPr="00815CD5" w:rsidRDefault="002F5C9C" w:rsidP="0009711A">
      <w:pPr>
        <w:pStyle w:val="Sraopastraipa"/>
        <w:numPr>
          <w:ilvl w:val="0"/>
          <w:numId w:val="15"/>
        </w:numPr>
        <w:spacing w:after="0" w:line="240" w:lineRule="auto"/>
        <w:ind w:left="567" w:hanging="567"/>
        <w:rPr>
          <w:rFonts w:ascii="Times New Roman" w:eastAsia="Times New Roman" w:hAnsi="Times New Roman" w:cs="Times New Roman"/>
          <w:noProof/>
        </w:rPr>
      </w:pPr>
      <w:r w:rsidRPr="00815CD5">
        <w:rPr>
          <w:rFonts w:ascii="Times New Roman" w:eastAsia="Times New Roman" w:hAnsi="Times New Roman" w:cs="Times New Roman"/>
          <w:noProof/>
        </w:rPr>
        <w:t>Pradėjus vartoti metforminą, Jums pasireiškė bet kuris iš šių simptomų: traukulių priepuolis, pablogėjo pažintiniai gebėjimai, sutriko kūno judesiai, atsirado simptomų, rodančių nervų pažeidimą (pvz., skausmas arba tirpimas), migrena ir kurtumas.</w:t>
      </w:r>
    </w:p>
    <w:p w14:paraId="0835A0C7" w14:textId="77777777" w:rsidR="002F5C9C" w:rsidRPr="00167426" w:rsidRDefault="002F5C9C" w:rsidP="002F5C9C">
      <w:pPr>
        <w:spacing w:after="0" w:line="240" w:lineRule="auto"/>
        <w:rPr>
          <w:rFonts w:ascii="Times New Roman" w:eastAsia="Times New Roman" w:hAnsi="Times New Roman" w:cs="Times New Roman"/>
          <w:noProof/>
        </w:rPr>
      </w:pPr>
    </w:p>
    <w:p w14:paraId="6D413617"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Pats Metformin Ingen Pharma nesukelia hipoglikemijos (pernelyg žymaus gliukozės koncentracijos kraujo plazmoje sumažėjimo). Tačiau, jeigu jūs naudojate Metformin Ingen Pharma kartu su kitais diabetui gydyti vartojamais vaistais, kurie gali sukelti hipoglikemiją (tokiais kaip sulfonkarbamidais, insulinu, meglitinidais), yra hipoglikemijos pavojus. Jeigu jums atsiranda tokių hipoglikemijos simptomų kaip silpnumas, galvos svaigimas, padidėjęs prakaitavimas, greitas širdies plakimas, regėjimo sutrikimų ar darosi sunku sukaupti dėmesį, suvalgykite cukraus ar išgerkite cukraus turinčio gėrimo – tai paprastai padeda.</w:t>
      </w:r>
    </w:p>
    <w:p w14:paraId="79C4F74E" w14:textId="77777777" w:rsidR="006629FE" w:rsidRPr="00167426" w:rsidRDefault="006629FE" w:rsidP="006629FE">
      <w:pPr>
        <w:spacing w:after="0" w:line="240" w:lineRule="auto"/>
        <w:rPr>
          <w:rFonts w:ascii="Times New Roman" w:eastAsia="Times New Roman" w:hAnsi="Times New Roman" w:cs="Times New Roman"/>
          <w:noProof/>
        </w:rPr>
      </w:pPr>
    </w:p>
    <w:p w14:paraId="14505B5B" w14:textId="77777777" w:rsidR="006629FE" w:rsidRPr="00167426" w:rsidRDefault="006629FE" w:rsidP="006629FE">
      <w:pPr>
        <w:autoSpaceDE w:val="0"/>
        <w:autoSpaceDN w:val="0"/>
        <w:adjustRightInd w:val="0"/>
        <w:spacing w:after="0" w:line="240" w:lineRule="auto"/>
        <w:rPr>
          <w:rFonts w:ascii="Times New Roman" w:eastAsia="Calibri" w:hAnsi="Times New Roman" w:cs="Times New Roman"/>
          <w:color w:val="000000"/>
        </w:rPr>
      </w:pPr>
      <w:r w:rsidRPr="00167426">
        <w:rPr>
          <w:rFonts w:ascii="Times New Roman" w:eastAsia="Calibri" w:hAnsi="Times New Roman" w:cs="Times New Roman"/>
          <w:color w:val="000000"/>
        </w:rPr>
        <w:t xml:space="preserve">Jeigu Jums reikia atlikti didelę operaciją, turite nustoti vartoti </w:t>
      </w:r>
      <w:r w:rsidRPr="00167426">
        <w:rPr>
          <w:rFonts w:ascii="Times New Roman" w:eastAsia="Times New Roman" w:hAnsi="Times New Roman" w:cs="Times New Roman"/>
        </w:rPr>
        <w:t>Metformin Ingen Pharma</w:t>
      </w:r>
      <w:r w:rsidRPr="00167426">
        <w:rPr>
          <w:rFonts w:ascii="Times New Roman" w:eastAsia="Calibri" w:hAnsi="Times New Roman" w:cs="Times New Roman"/>
          <w:color w:val="000000"/>
        </w:rPr>
        <w:t xml:space="preserve"> procedūros metu ir kurį laiką po procedūros. Gydytojas nuspręs, kada turite nustoti ir kada vėl pradėti vartoti </w:t>
      </w:r>
      <w:r w:rsidRPr="00167426">
        <w:rPr>
          <w:rFonts w:ascii="Times New Roman" w:eastAsia="Times New Roman" w:hAnsi="Times New Roman" w:cs="Times New Roman"/>
        </w:rPr>
        <w:t>Metformin Ingen Pharma</w:t>
      </w:r>
      <w:r w:rsidRPr="00167426">
        <w:rPr>
          <w:rFonts w:ascii="Times New Roman" w:eastAsia="Calibri" w:hAnsi="Times New Roman" w:cs="Times New Roman"/>
          <w:color w:val="000000"/>
        </w:rPr>
        <w:t>.</w:t>
      </w:r>
    </w:p>
    <w:p w14:paraId="69CD7AD0" w14:textId="77777777" w:rsidR="006629FE" w:rsidRPr="00167426" w:rsidRDefault="006629FE" w:rsidP="006629FE">
      <w:pPr>
        <w:autoSpaceDE w:val="0"/>
        <w:autoSpaceDN w:val="0"/>
        <w:adjustRightInd w:val="0"/>
        <w:spacing w:after="0" w:line="240" w:lineRule="auto"/>
        <w:rPr>
          <w:rFonts w:ascii="Times New Roman" w:eastAsia="Calibri" w:hAnsi="Times New Roman" w:cs="Times New Roman"/>
          <w:color w:val="000000"/>
        </w:rPr>
      </w:pPr>
    </w:p>
    <w:p w14:paraId="0AED65B7"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negali pakeisti sveikos gyvensenos privalumų. Laikykitės gydytojo nurodymų dėl dietos ir reguliariai mankštinkitės.</w:t>
      </w:r>
    </w:p>
    <w:p w14:paraId="5063E363" w14:textId="77777777" w:rsidR="006629FE" w:rsidRPr="00167426" w:rsidRDefault="006629FE" w:rsidP="006629FE">
      <w:pPr>
        <w:spacing w:after="0" w:line="240" w:lineRule="auto"/>
        <w:rPr>
          <w:rFonts w:ascii="Times New Roman" w:eastAsia="Times New Roman" w:hAnsi="Times New Roman" w:cs="Times New Roman"/>
          <w:noProof/>
        </w:rPr>
      </w:pPr>
    </w:p>
    <w:p w14:paraId="231738DD"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Stebėjimas </w:t>
      </w:r>
    </w:p>
    <w:p w14:paraId="4CED3F57"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Jūsų gydytojas reguliariai paskirs gliukozės koncentracijos kraujyje tyrimus ir parinks Metformin Ingen Pharma dozę atitinkamai gliukozės koncentracijai jūsų kraujyje. Stenkitės reguliariai pasitarti su jūsų gydytoju. Tai ypač svarbu gydant vaikus ir paauglius ar senyvus asmenis.</w:t>
      </w:r>
    </w:p>
    <w:p w14:paraId="44A3CA44" w14:textId="77777777" w:rsidR="006629FE" w:rsidRPr="00167426" w:rsidRDefault="006629FE" w:rsidP="006629FE">
      <w:pPr>
        <w:spacing w:after="0" w:line="240" w:lineRule="auto"/>
        <w:rPr>
          <w:rFonts w:ascii="Times New Roman" w:eastAsia="Times New Roman" w:hAnsi="Times New Roman" w:cs="Times New Roman"/>
          <w:noProof/>
        </w:rPr>
      </w:pPr>
    </w:p>
    <w:p w14:paraId="5A936E7D"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Calibri" w:hAnsi="Times New Roman" w:cs="Times New Roman"/>
          <w:color w:val="000000"/>
        </w:rPr>
        <w:t xml:space="preserve">Jeigu esate senyvo amžiaus ir (arba) Jūsų inkstų funkcija yra susilpnėjusi, gydymo </w:t>
      </w:r>
      <w:r w:rsidRPr="00167426">
        <w:rPr>
          <w:rFonts w:ascii="Times New Roman" w:eastAsia="Times New Roman" w:hAnsi="Times New Roman" w:cs="Times New Roman"/>
          <w:noProof/>
        </w:rPr>
        <w:t>Metformin Ingen Pharma</w:t>
      </w:r>
      <w:r w:rsidRPr="00167426">
        <w:rPr>
          <w:rFonts w:ascii="Times New Roman" w:eastAsia="Calibri" w:hAnsi="Times New Roman" w:cs="Times New Roman"/>
          <w:color w:val="000000"/>
        </w:rPr>
        <w:t xml:space="preserve"> metu gydytojas tikrins Jūsų inkstų funkciją mažiausiai kartą per metus arba dažniau.</w:t>
      </w:r>
    </w:p>
    <w:p w14:paraId="65029ECE" w14:textId="77777777" w:rsidR="006629FE" w:rsidRPr="00167426" w:rsidRDefault="006629FE" w:rsidP="006629FE">
      <w:pPr>
        <w:spacing w:after="0" w:line="240" w:lineRule="auto"/>
        <w:rPr>
          <w:rFonts w:ascii="Times New Roman" w:eastAsia="Times New Roman" w:hAnsi="Times New Roman" w:cs="Times New Roman"/>
          <w:noProof/>
        </w:rPr>
      </w:pPr>
    </w:p>
    <w:p w14:paraId="3093262B"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Kiti vaistai ir Metformin Ingen Pharma</w:t>
      </w:r>
    </w:p>
    <w:p w14:paraId="182C1797"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color w:val="000000"/>
        </w:rPr>
        <w:t xml:space="preserve">Jeigu Jums reikia į kraują suleisti kontrastinės medžiagos, kurios sudėtyje yra jodo, pvz., atliekant rentgeno arba skenavimo tyrimą, prieš leidžiant arba leidimo metu turite nustoti vartoti </w:t>
      </w:r>
      <w:r w:rsidRPr="00167426">
        <w:rPr>
          <w:rFonts w:ascii="Times New Roman" w:eastAsia="Times New Roman" w:hAnsi="Times New Roman" w:cs="Times New Roman"/>
        </w:rPr>
        <w:t>Metformin Ingen Pharma</w:t>
      </w:r>
      <w:r w:rsidRPr="00167426">
        <w:rPr>
          <w:rFonts w:ascii="Times New Roman" w:eastAsia="Times New Roman" w:hAnsi="Times New Roman" w:cs="Times New Roman"/>
          <w:color w:val="000000"/>
        </w:rPr>
        <w:t xml:space="preserve">. Gydytojas nuspręs, kada turite nustoti ir kada vėl pradėti vartoti </w:t>
      </w:r>
      <w:r w:rsidRPr="00167426">
        <w:rPr>
          <w:rFonts w:ascii="Times New Roman" w:eastAsia="Times New Roman" w:hAnsi="Times New Roman" w:cs="Times New Roman"/>
          <w:noProof/>
        </w:rPr>
        <w:t>Metformin Ingen Pharma</w:t>
      </w:r>
      <w:r w:rsidRPr="00167426">
        <w:rPr>
          <w:rFonts w:ascii="Times New Roman" w:eastAsia="Times New Roman" w:hAnsi="Times New Roman" w:cs="Times New Roman"/>
          <w:color w:val="000000"/>
        </w:rPr>
        <w:t xml:space="preserve">. </w:t>
      </w:r>
    </w:p>
    <w:p w14:paraId="6E91B8C5" w14:textId="77777777" w:rsidR="006629FE" w:rsidRPr="00167426" w:rsidRDefault="006629FE" w:rsidP="006629FE">
      <w:pPr>
        <w:spacing w:after="0" w:line="240" w:lineRule="auto"/>
        <w:rPr>
          <w:rFonts w:ascii="Times New Roman" w:eastAsia="Times New Roman" w:hAnsi="Times New Roman" w:cs="Times New Roman"/>
          <w:noProof/>
        </w:rPr>
      </w:pPr>
    </w:p>
    <w:p w14:paraId="676A5141"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color w:val="000000"/>
        </w:rPr>
      </w:pPr>
      <w:r w:rsidRPr="00167426">
        <w:rPr>
          <w:rFonts w:ascii="Times New Roman" w:eastAsia="Times New Roman" w:hAnsi="Times New Roman" w:cs="Times New Roman"/>
          <w:color w:val="000000"/>
        </w:rPr>
        <w:t xml:space="preserve">Jeigu vartojate ar neseniai vartojote kitų vaistų arba dėl to nesate tikri, apie tai pasakykite gydytojui. Jums gali reikėti dažniau tirti gliukozės kiekį kraujyje ir inkstų funkciją arba gydytojui gali reikėti koreguoti </w:t>
      </w:r>
      <w:r w:rsidRPr="00167426">
        <w:rPr>
          <w:rFonts w:ascii="Times New Roman" w:eastAsia="Times New Roman" w:hAnsi="Times New Roman" w:cs="Times New Roman"/>
        </w:rPr>
        <w:t>Metformin Ingen Pharma</w:t>
      </w:r>
      <w:r w:rsidRPr="00167426">
        <w:rPr>
          <w:rFonts w:ascii="Times New Roman" w:eastAsia="Times New Roman" w:hAnsi="Times New Roman" w:cs="Times New Roman"/>
          <w:color w:val="000000"/>
        </w:rPr>
        <w:t xml:space="preserve"> dozavimą. Ypač svarbu paminėti: </w:t>
      </w:r>
    </w:p>
    <w:p w14:paraId="74BC15D5" w14:textId="77777777" w:rsidR="006629FE" w:rsidRPr="00167426" w:rsidRDefault="006629FE" w:rsidP="006629FE">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lastRenderedPageBreak/>
        <w:t>vaistus, kurie skatina šlapimo gamybą (diuretikai);</w:t>
      </w:r>
    </w:p>
    <w:p w14:paraId="6E9E89CE" w14:textId="77777777" w:rsidR="006629FE" w:rsidRPr="00167426" w:rsidRDefault="006629FE" w:rsidP="006629FE">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vaistus, vartojamus skausmui ir uždegimui gydyti (NVNU ir COX-2 inhibitoriai, pvz., </w:t>
      </w:r>
      <w:proofErr w:type="spellStart"/>
      <w:r w:rsidRPr="00167426">
        <w:rPr>
          <w:rFonts w:ascii="Times New Roman" w:eastAsia="Calibri" w:hAnsi="Times New Roman" w:cs="Times New Roman"/>
          <w:color w:val="000000"/>
        </w:rPr>
        <w:t>ibuprofenas</w:t>
      </w:r>
      <w:proofErr w:type="spellEnd"/>
      <w:r w:rsidRPr="00167426">
        <w:rPr>
          <w:rFonts w:ascii="Times New Roman" w:eastAsia="Calibri" w:hAnsi="Times New Roman" w:cs="Times New Roman"/>
          <w:color w:val="000000"/>
        </w:rPr>
        <w:t xml:space="preserve"> ir </w:t>
      </w:r>
      <w:proofErr w:type="spellStart"/>
      <w:r w:rsidRPr="00167426">
        <w:rPr>
          <w:rFonts w:ascii="Times New Roman" w:eastAsia="Calibri" w:hAnsi="Times New Roman" w:cs="Times New Roman"/>
          <w:color w:val="000000"/>
        </w:rPr>
        <w:t>celecoksibas</w:t>
      </w:r>
      <w:proofErr w:type="spellEnd"/>
      <w:r w:rsidRPr="00167426">
        <w:rPr>
          <w:rFonts w:ascii="Times New Roman" w:eastAsia="Calibri" w:hAnsi="Times New Roman" w:cs="Times New Roman"/>
          <w:color w:val="000000"/>
        </w:rPr>
        <w:t>);</w:t>
      </w:r>
    </w:p>
    <w:p w14:paraId="5319A6BC" w14:textId="77777777" w:rsidR="006629FE" w:rsidRPr="00167426" w:rsidRDefault="006629FE" w:rsidP="006629FE">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tam tikrus vaistus padidėjusiam kraujospūdžiui gydyti (AKF inhibitoriai ir </w:t>
      </w:r>
      <w:proofErr w:type="spellStart"/>
      <w:r w:rsidRPr="00167426">
        <w:rPr>
          <w:rFonts w:ascii="Times New Roman" w:eastAsia="Calibri" w:hAnsi="Times New Roman" w:cs="Times New Roman"/>
          <w:color w:val="000000"/>
        </w:rPr>
        <w:t>angiotenzino</w:t>
      </w:r>
      <w:proofErr w:type="spellEnd"/>
      <w:r w:rsidRPr="00167426">
        <w:rPr>
          <w:rFonts w:ascii="Times New Roman" w:eastAsia="Calibri" w:hAnsi="Times New Roman" w:cs="Times New Roman"/>
          <w:color w:val="000000"/>
        </w:rPr>
        <w:t xml:space="preserve"> II receptorių blokatoriai);</w:t>
      </w:r>
    </w:p>
    <w:p w14:paraId="1A1E60BA" w14:textId="77777777" w:rsidR="006629FE" w:rsidRPr="00167426" w:rsidRDefault="006629FE" w:rsidP="00DC17BF">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tam tikrus vaistus padidėjusiam kraujospūdžiui gydyti (</w:t>
      </w:r>
      <w:proofErr w:type="spellStart"/>
      <w:r w:rsidRPr="00167426">
        <w:rPr>
          <w:rFonts w:ascii="Times New Roman" w:eastAsia="Calibri" w:hAnsi="Times New Roman" w:cs="Times New Roman"/>
          <w:color w:val="000000"/>
        </w:rPr>
        <w:t>angiotenziną</w:t>
      </w:r>
      <w:proofErr w:type="spellEnd"/>
      <w:r w:rsidRPr="00167426">
        <w:rPr>
          <w:rFonts w:ascii="Times New Roman" w:eastAsia="Calibri" w:hAnsi="Times New Roman" w:cs="Times New Roman"/>
          <w:color w:val="000000"/>
        </w:rPr>
        <w:t xml:space="preserve"> konvertuojančio fermento inhibitorius);</w:t>
      </w:r>
    </w:p>
    <w:p w14:paraId="1A717EAA" w14:textId="77777777" w:rsidR="006629FE" w:rsidRPr="00167426" w:rsidRDefault="006629FE" w:rsidP="00DC17BF">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jodo turinčias kontrastines medžiagas;</w:t>
      </w:r>
    </w:p>
    <w:p w14:paraId="0F14F0FD" w14:textId="77777777" w:rsidR="006629FE" w:rsidRPr="00167426" w:rsidRDefault="006629FE" w:rsidP="00DC17BF">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vaistus, kuriuose yra alkoholio;</w:t>
      </w:r>
    </w:p>
    <w:p w14:paraId="316DDA5A" w14:textId="77777777" w:rsidR="006629FE" w:rsidRPr="00167426" w:rsidRDefault="006629FE" w:rsidP="00DC17BF">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vaistus, kurių sudėtyje yra </w:t>
      </w:r>
      <w:proofErr w:type="spellStart"/>
      <w:r w:rsidRPr="00167426">
        <w:rPr>
          <w:rFonts w:ascii="Times New Roman" w:eastAsia="Calibri" w:hAnsi="Times New Roman" w:cs="Times New Roman"/>
          <w:color w:val="000000"/>
        </w:rPr>
        <w:t>kortizono</w:t>
      </w:r>
      <w:proofErr w:type="spellEnd"/>
      <w:r w:rsidRPr="00167426">
        <w:rPr>
          <w:rFonts w:ascii="Times New Roman" w:eastAsia="Calibri" w:hAnsi="Times New Roman" w:cs="Times New Roman"/>
          <w:color w:val="000000"/>
        </w:rPr>
        <w:t xml:space="preserve"> (kortikosteroidus); </w:t>
      </w:r>
    </w:p>
    <w:p w14:paraId="5E5E6A43" w14:textId="77777777" w:rsidR="006629FE" w:rsidRPr="00167426" w:rsidRDefault="006629FE" w:rsidP="00DC17BF">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kai kuriuos bronchinei astmai gydyti skirtus vaistus (beta </w:t>
      </w:r>
      <w:proofErr w:type="spellStart"/>
      <w:r w:rsidRPr="00167426">
        <w:rPr>
          <w:rFonts w:ascii="Times New Roman" w:eastAsia="Calibri" w:hAnsi="Times New Roman" w:cs="Times New Roman"/>
          <w:color w:val="000000"/>
        </w:rPr>
        <w:t>simpatomimetikus</w:t>
      </w:r>
      <w:proofErr w:type="spellEnd"/>
      <w:r w:rsidRPr="00167426">
        <w:rPr>
          <w:rFonts w:ascii="Times New Roman" w:eastAsia="Calibri" w:hAnsi="Times New Roman" w:cs="Times New Roman"/>
          <w:color w:val="000000"/>
        </w:rPr>
        <w:t>);</w:t>
      </w:r>
    </w:p>
    <w:p w14:paraId="671F75B0" w14:textId="77777777" w:rsidR="006629FE" w:rsidRPr="00167426" w:rsidRDefault="006629FE" w:rsidP="00DC17BF">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šlapimą varančius vaistus (diuretikus);</w:t>
      </w:r>
    </w:p>
    <w:p w14:paraId="3CF2C99D" w14:textId="77777777" w:rsidR="006629FE" w:rsidRPr="00167426" w:rsidRDefault="006629FE" w:rsidP="00DC17BF">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167426">
        <w:rPr>
          <w:rFonts w:ascii="Times New Roman" w:eastAsia="Calibri" w:hAnsi="Times New Roman" w:cs="Times New Roman"/>
          <w:color w:val="000000"/>
        </w:rPr>
        <w:t xml:space="preserve">vaistus, kurie gali keisti Metformin Ingen Pharma kiekį kraujyje (pvz., </w:t>
      </w:r>
      <w:proofErr w:type="spellStart"/>
      <w:r w:rsidRPr="00167426">
        <w:rPr>
          <w:rFonts w:ascii="Times New Roman" w:eastAsia="Calibri" w:hAnsi="Times New Roman" w:cs="Times New Roman"/>
          <w:color w:val="000000"/>
        </w:rPr>
        <w:t>verapamilis</w:t>
      </w:r>
      <w:proofErr w:type="spellEnd"/>
      <w:r w:rsidRPr="00167426">
        <w:rPr>
          <w:rFonts w:ascii="Times New Roman" w:eastAsia="Calibri" w:hAnsi="Times New Roman" w:cs="Times New Roman"/>
          <w:color w:val="000000"/>
        </w:rPr>
        <w:t xml:space="preserve"> (vaistas, skirtas širdies ir kraujagyslių ligoms gydyti), </w:t>
      </w:r>
      <w:proofErr w:type="spellStart"/>
      <w:r w:rsidRPr="00167426">
        <w:rPr>
          <w:rFonts w:ascii="Times New Roman" w:eastAsia="Calibri" w:hAnsi="Times New Roman" w:cs="Times New Roman"/>
          <w:color w:val="000000"/>
        </w:rPr>
        <w:t>rifampicinas</w:t>
      </w:r>
      <w:proofErr w:type="spellEnd"/>
      <w:r w:rsidRPr="00167426">
        <w:rPr>
          <w:rFonts w:ascii="Times New Roman" w:eastAsia="Calibri" w:hAnsi="Times New Roman" w:cs="Times New Roman"/>
          <w:color w:val="000000"/>
        </w:rPr>
        <w:t xml:space="preserve"> (vaistas, skirtas tuberkuliozės ir kitų infekcinių ligų gydymui), </w:t>
      </w:r>
      <w:proofErr w:type="spellStart"/>
      <w:r w:rsidRPr="00167426">
        <w:rPr>
          <w:rFonts w:ascii="Times New Roman" w:eastAsia="Calibri" w:hAnsi="Times New Roman" w:cs="Times New Roman"/>
          <w:color w:val="000000"/>
        </w:rPr>
        <w:t>cimetidinas</w:t>
      </w:r>
      <w:proofErr w:type="spellEnd"/>
      <w:r w:rsidRPr="00167426">
        <w:rPr>
          <w:rFonts w:ascii="Times New Roman" w:eastAsia="Calibri" w:hAnsi="Times New Roman" w:cs="Times New Roman"/>
          <w:color w:val="000000"/>
        </w:rPr>
        <w:t xml:space="preserve"> (vaistas, vartojamas nuo skrandžio opaligės), </w:t>
      </w:r>
      <w:proofErr w:type="spellStart"/>
      <w:r w:rsidRPr="00167426">
        <w:rPr>
          <w:rFonts w:ascii="Times New Roman" w:eastAsia="Calibri" w:hAnsi="Times New Roman" w:cs="Times New Roman"/>
          <w:color w:val="000000"/>
        </w:rPr>
        <w:t>dolutegraviras</w:t>
      </w:r>
      <w:proofErr w:type="spellEnd"/>
      <w:r w:rsidRPr="00167426">
        <w:rPr>
          <w:rFonts w:ascii="Times New Roman" w:eastAsia="Calibri" w:hAnsi="Times New Roman" w:cs="Times New Roman"/>
          <w:color w:val="000000"/>
        </w:rPr>
        <w:t xml:space="preserve"> (vaistais, skirtas žmonių, užsikrėtusių žmogaus imunodeficito virusu (ŽIV), kuris sukelia įgytą imunodeficito sindromą (AIDS), gydymui),  </w:t>
      </w:r>
      <w:proofErr w:type="spellStart"/>
      <w:r w:rsidRPr="00167426">
        <w:rPr>
          <w:rFonts w:ascii="Times New Roman" w:eastAsia="Calibri" w:hAnsi="Times New Roman" w:cs="Times New Roman"/>
          <w:color w:val="000000"/>
        </w:rPr>
        <w:t>ranolazinas</w:t>
      </w:r>
      <w:proofErr w:type="spellEnd"/>
      <w:r w:rsidRPr="00167426">
        <w:rPr>
          <w:rFonts w:ascii="Times New Roman" w:eastAsia="Calibri" w:hAnsi="Times New Roman" w:cs="Times New Roman"/>
          <w:color w:val="000000"/>
        </w:rPr>
        <w:t xml:space="preserve"> (vaistas, krūtinės anginai gydyti), </w:t>
      </w:r>
      <w:proofErr w:type="spellStart"/>
      <w:r w:rsidRPr="00167426">
        <w:rPr>
          <w:rFonts w:ascii="Times New Roman" w:eastAsia="Calibri" w:hAnsi="Times New Roman" w:cs="Times New Roman"/>
          <w:color w:val="000000"/>
        </w:rPr>
        <w:t>trimetoprimas</w:t>
      </w:r>
      <w:proofErr w:type="spellEnd"/>
      <w:r w:rsidRPr="00167426">
        <w:rPr>
          <w:rFonts w:ascii="Times New Roman" w:eastAsia="Calibri" w:hAnsi="Times New Roman" w:cs="Times New Roman"/>
          <w:color w:val="000000"/>
        </w:rPr>
        <w:t xml:space="preserve"> (vaistas, skirtas infekcinių ligų gydymui), </w:t>
      </w:r>
      <w:proofErr w:type="spellStart"/>
      <w:r w:rsidRPr="00167426">
        <w:rPr>
          <w:rFonts w:ascii="Times New Roman" w:eastAsia="Calibri" w:hAnsi="Times New Roman" w:cs="Times New Roman"/>
          <w:color w:val="000000"/>
        </w:rPr>
        <w:t>vandetanibas</w:t>
      </w:r>
      <w:proofErr w:type="spellEnd"/>
      <w:r w:rsidRPr="00167426">
        <w:rPr>
          <w:rFonts w:ascii="Times New Roman" w:eastAsia="Calibri" w:hAnsi="Times New Roman" w:cs="Times New Roman"/>
          <w:color w:val="000000"/>
        </w:rPr>
        <w:t xml:space="preserve"> (vaistas, skirtas skydliaukės vėžiui gydyti), </w:t>
      </w:r>
      <w:proofErr w:type="spellStart"/>
      <w:r w:rsidRPr="00167426">
        <w:rPr>
          <w:rFonts w:ascii="Times New Roman" w:eastAsia="Calibri" w:hAnsi="Times New Roman" w:cs="Times New Roman"/>
          <w:color w:val="000000"/>
        </w:rPr>
        <w:t>izavukonazolas</w:t>
      </w:r>
      <w:proofErr w:type="spellEnd"/>
      <w:r w:rsidRPr="00167426">
        <w:rPr>
          <w:rFonts w:ascii="Times New Roman" w:eastAsia="Calibri" w:hAnsi="Times New Roman" w:cs="Times New Roman"/>
          <w:color w:val="000000"/>
        </w:rPr>
        <w:t xml:space="preserve"> (vaistas nuo grybelio), </w:t>
      </w:r>
      <w:proofErr w:type="spellStart"/>
      <w:r w:rsidRPr="00167426">
        <w:rPr>
          <w:rFonts w:ascii="Times New Roman" w:eastAsia="Calibri" w:hAnsi="Times New Roman" w:cs="Times New Roman"/>
          <w:color w:val="000000"/>
        </w:rPr>
        <w:t>krizotinibas</w:t>
      </w:r>
      <w:proofErr w:type="spellEnd"/>
      <w:r w:rsidRPr="00167426">
        <w:rPr>
          <w:rFonts w:ascii="Times New Roman" w:eastAsia="Calibri" w:hAnsi="Times New Roman" w:cs="Times New Roman"/>
          <w:color w:val="000000"/>
        </w:rPr>
        <w:t xml:space="preserve"> (vaistas vėžiui gydyti), </w:t>
      </w:r>
      <w:proofErr w:type="spellStart"/>
      <w:r w:rsidRPr="00167426">
        <w:rPr>
          <w:rFonts w:ascii="Times New Roman" w:eastAsia="Calibri" w:hAnsi="Times New Roman" w:cs="Times New Roman"/>
          <w:color w:val="000000"/>
        </w:rPr>
        <w:t>olaparibas</w:t>
      </w:r>
      <w:proofErr w:type="spellEnd"/>
      <w:r w:rsidRPr="00167426">
        <w:rPr>
          <w:rFonts w:ascii="Times New Roman" w:eastAsia="Calibri" w:hAnsi="Times New Roman" w:cs="Times New Roman"/>
          <w:color w:val="000000"/>
        </w:rPr>
        <w:t xml:space="preserve"> (vaistas, skirtas kiaušidžių vėžiui gydyti)), ypač jei Jūsų inkstų funkcija sutrikusi.</w:t>
      </w:r>
    </w:p>
    <w:p w14:paraId="492D5C5C" w14:textId="77777777" w:rsidR="006629FE" w:rsidRPr="00167426" w:rsidRDefault="006629FE" w:rsidP="006629FE">
      <w:pPr>
        <w:spacing w:after="0" w:line="240" w:lineRule="auto"/>
        <w:rPr>
          <w:rFonts w:ascii="Times New Roman" w:eastAsia="Times New Roman" w:hAnsi="Times New Roman" w:cs="Times New Roman"/>
          <w:noProof/>
        </w:rPr>
      </w:pPr>
    </w:p>
    <w:p w14:paraId="6C3D0478"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Be to, ilgai vartojusiems Metformin Ingen Pharma, tiek pradedant vartoti, tiek nutraukiant kitų vaistų vartojimą, gali pasikeisti gliukozės koncentracija kraujyje. Todėl tokiose situacijose gliukozės kiekis Jūsų kraujyje turi būti įdėmiai kontroliuojamas.</w:t>
      </w:r>
    </w:p>
    <w:p w14:paraId="7BE161A2" w14:textId="77777777" w:rsidR="006629FE" w:rsidRPr="00167426" w:rsidRDefault="006629FE" w:rsidP="006629FE">
      <w:pPr>
        <w:spacing w:after="0" w:line="240" w:lineRule="auto"/>
        <w:rPr>
          <w:rFonts w:ascii="Times New Roman" w:eastAsia="Times New Roman" w:hAnsi="Times New Roman" w:cs="Times New Roman"/>
          <w:noProof/>
        </w:rPr>
      </w:pPr>
    </w:p>
    <w:p w14:paraId="106B6F60"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Metformin Ingen Pharma vartojimas su maistu, gėrimais ir alkoholiu</w:t>
      </w:r>
    </w:p>
    <w:p w14:paraId="049C8288"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Vartodami Metformin Ingen Pharma tęskite dietinį gydymą ir skirkite ypatingą dėmesį tolygiam angliavandenių vartojimui paros laikotarpyje. Jei turite antsvorio, gydytojo priežiūroje Jums reikia toliau laikytis dietos apribojimų.</w:t>
      </w:r>
    </w:p>
    <w:p w14:paraId="034847EB"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Vartodami Metformin Ingen Pharma, venkite piktnaudžiauti alkoholiu, nes tai gali padidinti pieno rūgšties acidozės riziką (žr. skyrių „Įspėjimai ir atsargumo priemonės“),</w:t>
      </w:r>
      <w:r w:rsidRPr="00167426">
        <w:rPr>
          <w:rFonts w:ascii="Times New Roman" w:eastAsia="Times New Roman" w:hAnsi="Times New Roman" w:cs="Times New Roman"/>
          <w:i/>
          <w:noProof/>
        </w:rPr>
        <w:t xml:space="preserve"> </w:t>
      </w:r>
      <w:r w:rsidRPr="00167426">
        <w:rPr>
          <w:rFonts w:ascii="Times New Roman" w:eastAsia="Times New Roman" w:hAnsi="Times New Roman" w:cs="Times New Roman"/>
          <w:noProof/>
        </w:rPr>
        <w:t>ypač jeigu jūs turite kepenų funkcijos sutrikimų ar nepakankamai maitinotės. Tai aktualu ir alkoholio turinčių vaistų vartojimo atvejais.</w:t>
      </w:r>
    </w:p>
    <w:p w14:paraId="06FBB1CE" w14:textId="77777777" w:rsidR="006629FE" w:rsidRPr="00167426" w:rsidRDefault="006629FE" w:rsidP="006629FE">
      <w:pPr>
        <w:spacing w:after="0" w:line="240" w:lineRule="auto"/>
        <w:rPr>
          <w:rFonts w:ascii="Times New Roman" w:eastAsia="Times New Roman" w:hAnsi="Times New Roman" w:cs="Times New Roman"/>
          <w:noProof/>
        </w:rPr>
      </w:pPr>
    </w:p>
    <w:p w14:paraId="00E0DE7E"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Nėštumas, žindymo laikotarpis ir</w:t>
      </w:r>
      <w:r w:rsidRPr="00167426">
        <w:rPr>
          <w:rFonts w:ascii="Times New Roman" w:eastAsia="Times New Roman" w:hAnsi="Times New Roman" w:cs="Times New Roman"/>
          <w:bCs/>
        </w:rPr>
        <w:t xml:space="preserve"> </w:t>
      </w:r>
      <w:r w:rsidRPr="00167426">
        <w:rPr>
          <w:rFonts w:ascii="Times New Roman" w:eastAsia="Times New Roman" w:hAnsi="Times New Roman" w:cs="Times New Roman"/>
          <w:b/>
          <w:bCs/>
        </w:rPr>
        <w:t>vaisingumas</w:t>
      </w:r>
    </w:p>
    <w:p w14:paraId="4DC44A26" w14:textId="77777777" w:rsidR="006629FE" w:rsidRPr="00167426" w:rsidRDefault="006629FE" w:rsidP="006629FE">
      <w:pPr>
        <w:spacing w:after="0" w:line="240" w:lineRule="auto"/>
        <w:rPr>
          <w:rFonts w:ascii="Times New Roman" w:eastAsia="Times New Roman" w:hAnsi="Times New Roman" w:cs="Times New Roman"/>
          <w:bCs/>
        </w:rPr>
      </w:pPr>
      <w:r w:rsidRPr="00167426">
        <w:rPr>
          <w:rFonts w:ascii="Times New Roman" w:eastAsia="Times New Roman" w:hAnsi="Times New Roman" w:cs="Times New Roman"/>
          <w:bCs/>
          <w:noProof/>
        </w:rPr>
        <w:t>Jeigu esate nėščia, žindote kūdikį, manote, kad galbūt esate nėščia, arba planuojate pastoti, tai prieš vartodama šį vaistą, pasitarkite su gydytoju arba vaistininku</w:t>
      </w:r>
      <w:r w:rsidRPr="00167426">
        <w:rPr>
          <w:rFonts w:ascii="Times New Roman" w:eastAsia="Times New Roman" w:hAnsi="Times New Roman" w:cs="Times New Roman"/>
          <w:bCs/>
        </w:rPr>
        <w:t>.</w:t>
      </w:r>
    </w:p>
    <w:p w14:paraId="7E5D8233" w14:textId="77777777" w:rsidR="006629FE" w:rsidRPr="00167426" w:rsidRDefault="006629FE" w:rsidP="006629FE">
      <w:pPr>
        <w:spacing w:after="0" w:line="240" w:lineRule="auto"/>
        <w:rPr>
          <w:rFonts w:ascii="Times New Roman" w:eastAsia="Times New Roman" w:hAnsi="Times New Roman" w:cs="Times New Roman"/>
          <w:noProof/>
        </w:rPr>
      </w:pPr>
    </w:p>
    <w:p w14:paraId="6458E09A"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Nėštumas</w:t>
      </w:r>
    </w:p>
    <w:p w14:paraId="40AD5A5F"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Nėštumo metu Jūs neturite vartoti Metformin Ingen Pharma. Gydytojas pakeis vaistą insulinu.</w:t>
      </w:r>
    </w:p>
    <w:p w14:paraId="5570D3F7" w14:textId="77777777" w:rsidR="006629FE" w:rsidRPr="00167426" w:rsidRDefault="006629FE" w:rsidP="006629FE">
      <w:pPr>
        <w:spacing w:after="0" w:line="240" w:lineRule="auto"/>
        <w:rPr>
          <w:rFonts w:ascii="Times New Roman" w:eastAsia="Times New Roman" w:hAnsi="Times New Roman" w:cs="Times New Roman"/>
          <w:noProof/>
        </w:rPr>
      </w:pPr>
    </w:p>
    <w:p w14:paraId="64808252"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Žindymas</w:t>
      </w:r>
    </w:p>
    <w:p w14:paraId="31146A98"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 žindote kūdikį, šio vaisto vartoti nerekomenduojama.</w:t>
      </w:r>
    </w:p>
    <w:p w14:paraId="774A04C9" w14:textId="77777777" w:rsidR="006629FE" w:rsidRPr="00167426" w:rsidRDefault="006629FE" w:rsidP="006629FE">
      <w:pPr>
        <w:spacing w:after="0" w:line="240" w:lineRule="auto"/>
        <w:rPr>
          <w:rFonts w:ascii="Times New Roman" w:eastAsia="Times New Roman" w:hAnsi="Times New Roman" w:cs="Times New Roman"/>
          <w:noProof/>
        </w:rPr>
      </w:pPr>
    </w:p>
    <w:p w14:paraId="6DA67C5E"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Vairavimas ir mechanizmų valdymas</w:t>
      </w:r>
    </w:p>
    <w:p w14:paraId="26FE0AFA"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Vartojant vien tik Metformin Ingen Pharma, jis neturi įtakos Jūsų gebėjimui vairuoti ir valdyti mechanizmus. </w:t>
      </w:r>
    </w:p>
    <w:p w14:paraId="7AF7D0CA"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rPr>
      </w:pPr>
    </w:p>
    <w:p w14:paraId="1011C986" w14:textId="61821CBF" w:rsidR="006629FE" w:rsidRPr="00167426" w:rsidRDefault="006629FE" w:rsidP="006629FE">
      <w:pPr>
        <w:keepNext/>
        <w:tabs>
          <w:tab w:val="left" w:pos="567"/>
        </w:tabs>
        <w:spacing w:after="0" w:line="240" w:lineRule="auto"/>
        <w:outlineLvl w:val="1"/>
        <w:rPr>
          <w:rFonts w:ascii="Times New Roman" w:eastAsia="Times New Roman" w:hAnsi="Times New Roman" w:cs="Times New Roman"/>
        </w:rPr>
      </w:pPr>
      <w:r w:rsidRPr="00167426">
        <w:rPr>
          <w:rFonts w:ascii="Times New Roman" w:eastAsia="Times New Roman" w:hAnsi="Times New Roman" w:cs="Times New Roman"/>
        </w:rPr>
        <w:t xml:space="preserve">Kai kartu su Metformin Ingen Pharma skiriama kitų gliukozės kiekį kraujyje mažinančių vaistų (pvz., </w:t>
      </w:r>
      <w:proofErr w:type="spellStart"/>
      <w:r w:rsidRPr="00167426">
        <w:rPr>
          <w:rFonts w:ascii="Times New Roman" w:eastAsia="Times New Roman" w:hAnsi="Times New Roman" w:cs="Times New Roman"/>
        </w:rPr>
        <w:t>sulfonilkarbamido</w:t>
      </w:r>
      <w:proofErr w:type="spellEnd"/>
      <w:r w:rsidRPr="00167426">
        <w:rPr>
          <w:rFonts w:ascii="Times New Roman" w:eastAsia="Times New Roman" w:hAnsi="Times New Roman" w:cs="Times New Roman"/>
        </w:rPr>
        <w:t xml:space="preserve"> preparatų, insulino, </w:t>
      </w:r>
      <w:proofErr w:type="spellStart"/>
      <w:r w:rsidRPr="00167426">
        <w:rPr>
          <w:rFonts w:ascii="Times New Roman" w:eastAsia="Times New Roman" w:hAnsi="Times New Roman" w:cs="Times New Roman"/>
        </w:rPr>
        <w:t>meglitinidų</w:t>
      </w:r>
      <w:proofErr w:type="spellEnd"/>
      <w:r w:rsidRPr="00167426">
        <w:rPr>
          <w:rFonts w:ascii="Times New Roman" w:eastAsia="Times New Roman" w:hAnsi="Times New Roman" w:cs="Times New Roman"/>
        </w:rPr>
        <w:t xml:space="preserve">), Jūsų gebėjimas vairuoti ir valdyti mechanizmus ar darbas be saugos priemonių gali sutrikti. Hipoglikemijos požymiai yra silpnumas, galvos svaigimas, </w:t>
      </w:r>
      <w:r w:rsidRPr="00167426">
        <w:rPr>
          <w:rFonts w:ascii="Times New Roman" w:eastAsia="Times New Roman" w:hAnsi="Times New Roman" w:cs="Times New Roman"/>
        </w:rPr>
        <w:lastRenderedPageBreak/>
        <w:t>padidėjęs prakaitavimas, greitas širdies plakimas, regėjimo sutrikimai ar pasunkėjęs kvėpavimas. Jeigu jums pasireiškė tokie požymiai, nevairuokite ir nedirbkite su mechanizmais.</w:t>
      </w:r>
      <w:bookmarkStart w:id="80" w:name="_Toc129243141"/>
      <w:bookmarkStart w:id="81" w:name="_Toc129243266"/>
    </w:p>
    <w:p w14:paraId="5795B15D" w14:textId="305EDA9F" w:rsidR="00C848DE" w:rsidRPr="00167426" w:rsidRDefault="00C848DE" w:rsidP="006629FE">
      <w:pPr>
        <w:keepNext/>
        <w:tabs>
          <w:tab w:val="left" w:pos="567"/>
        </w:tabs>
        <w:spacing w:after="0" w:line="240" w:lineRule="auto"/>
        <w:outlineLvl w:val="1"/>
        <w:rPr>
          <w:rFonts w:ascii="Times New Roman" w:eastAsia="Times New Roman" w:hAnsi="Times New Roman" w:cs="Times New Roman"/>
        </w:rPr>
      </w:pPr>
    </w:p>
    <w:p w14:paraId="7300AE61" w14:textId="52675070" w:rsidR="00C848DE" w:rsidRPr="00167426" w:rsidRDefault="00C848DE" w:rsidP="00C848DE">
      <w:pPr>
        <w:spacing w:after="0" w:line="240" w:lineRule="auto"/>
        <w:ind w:left="567" w:hanging="567"/>
        <w:rPr>
          <w:rFonts w:ascii="Times New Roman" w:eastAsia="Times New Roman" w:hAnsi="Times New Roman" w:cs="Times New Roman"/>
          <w:b/>
        </w:rPr>
      </w:pPr>
      <w:r w:rsidRPr="00167426">
        <w:rPr>
          <w:rFonts w:ascii="Times New Roman" w:eastAsia="Times New Roman" w:hAnsi="Times New Roman" w:cs="Times New Roman"/>
          <w:b/>
        </w:rPr>
        <w:t>Metformin</w:t>
      </w:r>
      <w:r w:rsidRPr="00167426">
        <w:rPr>
          <w:rFonts w:ascii="Times New Roman" w:eastAsia="Times New Roman" w:hAnsi="Times New Roman" w:cs="Times New Roman"/>
          <w:b/>
          <w:snapToGrid w:val="0"/>
          <w:szCs w:val="20"/>
        </w:rPr>
        <w:t xml:space="preserve"> Ingen Pharma</w:t>
      </w:r>
      <w:r w:rsidRPr="00167426">
        <w:rPr>
          <w:rFonts w:ascii="Times New Roman" w:eastAsia="Times New Roman" w:hAnsi="Times New Roman" w:cs="Times New Roman"/>
          <w:b/>
        </w:rPr>
        <w:t xml:space="preserve"> sudėtyje yra natrio</w:t>
      </w:r>
    </w:p>
    <w:p w14:paraId="7C2EB386" w14:textId="62CE3112" w:rsidR="00C848DE" w:rsidRPr="00167426" w:rsidRDefault="00C848DE" w:rsidP="00C848DE">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Kiekvienoje šio vaisto plėvele dengtoje tabletėje yra mažiau kaip 1 </w:t>
      </w:r>
      <w:proofErr w:type="spellStart"/>
      <w:r w:rsidRPr="00167426">
        <w:rPr>
          <w:rFonts w:ascii="Times New Roman" w:eastAsia="Times New Roman" w:hAnsi="Times New Roman" w:cs="Times New Roman"/>
        </w:rPr>
        <w:t>mmol</w:t>
      </w:r>
      <w:proofErr w:type="spellEnd"/>
      <w:r w:rsidRPr="00167426">
        <w:rPr>
          <w:rFonts w:ascii="Times New Roman" w:eastAsia="Times New Roman" w:hAnsi="Times New Roman" w:cs="Times New Roman"/>
        </w:rPr>
        <w:t xml:space="preserve"> (23 mg) natrio, t. y. jis beveik neturi reikšmės.</w:t>
      </w:r>
    </w:p>
    <w:p w14:paraId="41F5C3CD" w14:textId="77777777" w:rsidR="00C848DE" w:rsidRPr="00167426" w:rsidRDefault="00C848DE" w:rsidP="006629FE">
      <w:pPr>
        <w:keepNext/>
        <w:tabs>
          <w:tab w:val="left" w:pos="567"/>
        </w:tabs>
        <w:spacing w:after="0" w:line="240" w:lineRule="auto"/>
        <w:outlineLvl w:val="1"/>
        <w:rPr>
          <w:rFonts w:ascii="Times New Roman" w:eastAsia="Times New Roman" w:hAnsi="Times New Roman" w:cs="Times New Roman"/>
        </w:rPr>
      </w:pPr>
    </w:p>
    <w:p w14:paraId="0D2C24FF"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rPr>
      </w:pPr>
    </w:p>
    <w:p w14:paraId="7193FAAA"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b/>
        </w:rPr>
      </w:pPr>
      <w:r w:rsidRPr="00167426">
        <w:rPr>
          <w:rFonts w:ascii="Times New Roman" w:eastAsia="Times New Roman" w:hAnsi="Times New Roman" w:cs="Times New Roman"/>
          <w:b/>
        </w:rPr>
        <w:t>3.</w:t>
      </w:r>
      <w:r w:rsidRPr="00167426">
        <w:rPr>
          <w:rFonts w:ascii="Times New Roman" w:eastAsia="Times New Roman" w:hAnsi="Times New Roman" w:cs="Times New Roman"/>
          <w:b/>
        </w:rPr>
        <w:tab/>
        <w:t xml:space="preserve">Kaip vartoti </w:t>
      </w:r>
      <w:bookmarkEnd w:id="80"/>
      <w:bookmarkEnd w:id="81"/>
      <w:r w:rsidRPr="00167426">
        <w:rPr>
          <w:rFonts w:ascii="Times New Roman" w:eastAsia="Times New Roman" w:hAnsi="Times New Roman" w:cs="Times New Roman"/>
          <w:b/>
        </w:rPr>
        <w:t xml:space="preserve">Metformin Ingen Pharma </w:t>
      </w:r>
    </w:p>
    <w:p w14:paraId="55043628" w14:textId="77777777" w:rsidR="006629FE" w:rsidRPr="00167426" w:rsidRDefault="006629FE" w:rsidP="006629FE">
      <w:pPr>
        <w:spacing w:after="0" w:line="240" w:lineRule="auto"/>
        <w:rPr>
          <w:rFonts w:ascii="Times New Roman" w:eastAsia="Times New Roman" w:hAnsi="Times New Roman" w:cs="Times New Roman"/>
          <w:noProof/>
        </w:rPr>
      </w:pPr>
    </w:p>
    <w:p w14:paraId="1D9E73AD"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Visada vartokite šį vaistą tiksliai, kaip nurodė gydytojas. Jeigu abejojate, kreipkitės į gydytoją arba vaistininką. </w:t>
      </w:r>
    </w:p>
    <w:p w14:paraId="62C870D6"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dozę Jūsų gydytojas nustatys pagal gliukozės kiekį Jūsų kraujyje ir reguliariai jį tikrins.</w:t>
      </w:r>
    </w:p>
    <w:p w14:paraId="3E9DBC66" w14:textId="77777777" w:rsidR="006629FE" w:rsidRPr="00167426" w:rsidRDefault="006629FE" w:rsidP="006629FE">
      <w:pPr>
        <w:spacing w:after="0" w:line="240" w:lineRule="auto"/>
        <w:rPr>
          <w:rFonts w:ascii="Times New Roman" w:eastAsia="Times New Roman" w:hAnsi="Times New Roman" w:cs="Times New Roman"/>
          <w:noProof/>
        </w:rPr>
      </w:pPr>
    </w:p>
    <w:p w14:paraId="44517C28" w14:textId="77777777" w:rsidR="006629FE" w:rsidRPr="00167426" w:rsidRDefault="006629FE" w:rsidP="006629FE">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Rekomenduojama dozė yra:</w:t>
      </w:r>
    </w:p>
    <w:p w14:paraId="0514E1FA" w14:textId="77777777" w:rsidR="006629FE" w:rsidRPr="00167426" w:rsidRDefault="006629FE" w:rsidP="006629FE">
      <w:pPr>
        <w:spacing w:after="0" w:line="240" w:lineRule="auto"/>
        <w:rPr>
          <w:rFonts w:ascii="Times New Roman" w:eastAsia="Times New Roman" w:hAnsi="Times New Roman" w:cs="Times New Roman"/>
          <w:noProof/>
        </w:rPr>
      </w:pPr>
    </w:p>
    <w:p w14:paraId="0D2DE653" w14:textId="77777777" w:rsidR="006629FE" w:rsidRPr="00167426" w:rsidRDefault="006629FE" w:rsidP="006629FE">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Suaugusiesiems</w:t>
      </w:r>
    </w:p>
    <w:p w14:paraId="34E9C1F7" w14:textId="77777777" w:rsidR="006629FE" w:rsidRPr="00167426" w:rsidRDefault="006629FE" w:rsidP="006629FE">
      <w:pPr>
        <w:spacing w:after="0" w:line="240" w:lineRule="auto"/>
        <w:rPr>
          <w:rFonts w:ascii="Times New Roman" w:eastAsia="Times New Roman" w:hAnsi="Times New Roman" w:cs="Times New Roman"/>
          <w:noProof/>
        </w:rPr>
      </w:pPr>
    </w:p>
    <w:tbl>
      <w:tblPr>
        <w:tblW w:w="9214" w:type="dxa"/>
        <w:tblInd w:w="287" w:type="dxa"/>
        <w:tblLayout w:type="fixed"/>
        <w:tblCellMar>
          <w:left w:w="0" w:type="dxa"/>
          <w:right w:w="0" w:type="dxa"/>
        </w:tblCellMar>
        <w:tblLook w:val="0000" w:firstRow="0" w:lastRow="0" w:firstColumn="0" w:lastColumn="0" w:noHBand="0" w:noVBand="0"/>
      </w:tblPr>
      <w:tblGrid>
        <w:gridCol w:w="1276"/>
        <w:gridCol w:w="2693"/>
        <w:gridCol w:w="5245"/>
      </w:tblGrid>
      <w:tr w:rsidR="006629FE" w:rsidRPr="00167426" w14:paraId="1B2D80BC" w14:textId="77777777" w:rsidTr="00875337">
        <w:trPr>
          <w:cantSplit/>
          <w:tblHeader/>
        </w:trPr>
        <w:tc>
          <w:tcPr>
            <w:tcW w:w="1276" w:type="dxa"/>
            <w:tcBorders>
              <w:top w:val="single" w:sz="2" w:space="0" w:color="000000"/>
              <w:left w:val="single" w:sz="2" w:space="0" w:color="000000"/>
              <w:bottom w:val="single" w:sz="2" w:space="0" w:color="000000"/>
              <w:right w:val="nil"/>
            </w:tcBorders>
          </w:tcPr>
          <w:p w14:paraId="06C2E2F9"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Amžius</w:t>
            </w:r>
          </w:p>
        </w:tc>
        <w:tc>
          <w:tcPr>
            <w:tcW w:w="2693" w:type="dxa"/>
            <w:tcBorders>
              <w:top w:val="single" w:sz="2" w:space="0" w:color="000000"/>
              <w:left w:val="single" w:sz="2" w:space="0" w:color="000000"/>
              <w:bottom w:val="single" w:sz="2" w:space="0" w:color="000000"/>
              <w:right w:val="nil"/>
            </w:tcBorders>
          </w:tcPr>
          <w:p w14:paraId="7D8A0D72"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Vienkartinė dozė</w:t>
            </w:r>
          </w:p>
        </w:tc>
        <w:tc>
          <w:tcPr>
            <w:tcW w:w="5245" w:type="dxa"/>
            <w:tcBorders>
              <w:top w:val="single" w:sz="2" w:space="0" w:color="000000"/>
              <w:left w:val="single" w:sz="2" w:space="0" w:color="000000"/>
              <w:bottom w:val="single" w:sz="2" w:space="0" w:color="000000"/>
              <w:right w:val="single" w:sz="2" w:space="0" w:color="000000"/>
            </w:tcBorders>
          </w:tcPr>
          <w:p w14:paraId="3432C7F3"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Paros dozė</w:t>
            </w:r>
          </w:p>
        </w:tc>
      </w:tr>
      <w:tr w:rsidR="006629FE" w:rsidRPr="00167426" w14:paraId="13554DBF" w14:textId="77777777" w:rsidTr="00875337">
        <w:trPr>
          <w:cantSplit/>
        </w:trPr>
        <w:tc>
          <w:tcPr>
            <w:tcW w:w="1276" w:type="dxa"/>
            <w:tcBorders>
              <w:top w:val="nil"/>
              <w:left w:val="single" w:sz="2" w:space="0" w:color="000000"/>
              <w:bottom w:val="nil"/>
              <w:right w:val="nil"/>
            </w:tcBorders>
          </w:tcPr>
          <w:p w14:paraId="3BB05C67"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Suaugusieji</w:t>
            </w:r>
          </w:p>
        </w:tc>
        <w:tc>
          <w:tcPr>
            <w:tcW w:w="2693" w:type="dxa"/>
            <w:tcBorders>
              <w:top w:val="nil"/>
              <w:left w:val="single" w:sz="2" w:space="0" w:color="000000"/>
              <w:bottom w:val="nil"/>
              <w:right w:val="nil"/>
            </w:tcBorders>
          </w:tcPr>
          <w:p w14:paraId="77D5A66B" w14:textId="3593A749"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 arba 2 plėvele dengtos tabletės</w:t>
            </w:r>
            <w:r w:rsidRPr="00167426">
              <w:rPr>
                <w:rFonts w:ascii="Times New Roman" w:eastAsia="Times New Roman" w:hAnsi="Times New Roman" w:cs="Times New Roman"/>
                <w:noProof/>
              </w:rPr>
              <w:br/>
              <w:t xml:space="preserve"> (atitinka 500 mg ar 1000</w:t>
            </w:r>
            <w:r w:rsidR="00E47D4B"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w:t>
            </w:r>
          </w:p>
          <w:p w14:paraId="5A5E5041"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Borders>
              <w:top w:val="nil"/>
              <w:left w:val="single" w:sz="2" w:space="0" w:color="000000"/>
              <w:bottom w:val="nil"/>
              <w:right w:val="single" w:sz="2" w:space="0" w:color="000000"/>
            </w:tcBorders>
          </w:tcPr>
          <w:p w14:paraId="6F39B157" w14:textId="7C85699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arba 3 plėvele dengtos tabletės (atitinka 1000</w:t>
            </w:r>
            <w:r w:rsidRPr="00167426">
              <w:rPr>
                <w:rFonts w:ascii="Times New Roman" w:eastAsia="Times New Roman" w:hAnsi="Times New Roman" w:cs="Times New Roman"/>
                <w:noProof/>
              </w:rPr>
              <w:noBreakHyphen/>
              <w:t>1500 mg metformino hidrochlorido); didžiausia paros dozė – 3 arba 6 plėvele dengtos tabletės (atitinka 3000 mg metformino  hidrochlorido)</w:t>
            </w:r>
          </w:p>
        </w:tc>
      </w:tr>
      <w:tr w:rsidR="006629FE" w:rsidRPr="00167426" w14:paraId="53BB65B3" w14:textId="77777777" w:rsidTr="00875337">
        <w:trPr>
          <w:cantSplit/>
        </w:trPr>
        <w:tc>
          <w:tcPr>
            <w:tcW w:w="1276" w:type="dxa"/>
            <w:tcBorders>
              <w:top w:val="nil"/>
              <w:left w:val="single" w:sz="2" w:space="0" w:color="000000"/>
              <w:bottom w:val="single" w:sz="4" w:space="0" w:color="auto"/>
              <w:right w:val="nil"/>
            </w:tcBorders>
          </w:tcPr>
          <w:p w14:paraId="4A9444AB"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Suaugusieji</w:t>
            </w:r>
          </w:p>
        </w:tc>
        <w:tc>
          <w:tcPr>
            <w:tcW w:w="2693" w:type="dxa"/>
            <w:tcBorders>
              <w:top w:val="nil"/>
              <w:left w:val="single" w:sz="2" w:space="0" w:color="000000"/>
              <w:bottom w:val="single" w:sz="4" w:space="0" w:color="auto"/>
              <w:right w:val="nil"/>
            </w:tcBorders>
          </w:tcPr>
          <w:p w14:paraId="351B3B60"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 plėvele dengta tabletė</w:t>
            </w:r>
            <w:r w:rsidRPr="00167426">
              <w:rPr>
                <w:rFonts w:ascii="Times New Roman" w:eastAsia="Times New Roman" w:hAnsi="Times New Roman" w:cs="Times New Roman"/>
                <w:noProof/>
              </w:rPr>
              <w:br/>
              <w:t xml:space="preserve"> (atitinka 850 mg metformino</w:t>
            </w:r>
          </w:p>
          <w:p w14:paraId="70C190E3"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Borders>
              <w:top w:val="nil"/>
              <w:left w:val="single" w:sz="2" w:space="0" w:color="000000"/>
              <w:bottom w:val="single" w:sz="4" w:space="0" w:color="auto"/>
              <w:right w:val="single" w:sz="2" w:space="0" w:color="000000"/>
            </w:tcBorders>
          </w:tcPr>
          <w:p w14:paraId="4CE04B73" w14:textId="5CB7AD59"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2 arba 3 plėvele dengtos tabletės (atitinka 1700</w:t>
            </w:r>
            <w:r w:rsidRPr="00167426">
              <w:rPr>
                <w:rFonts w:ascii="Times New Roman" w:eastAsia="Times New Roman" w:hAnsi="Times New Roman" w:cs="Times New Roman"/>
                <w:noProof/>
              </w:rPr>
              <w:noBreakHyphen/>
              <w:t>2550 mg metformino hidrochlorido); didžiausia paros dozė − 3 plėvele dengtos tabletės (atitinka 2550 mg metformino  hidrochlorido)</w:t>
            </w:r>
          </w:p>
        </w:tc>
      </w:tr>
    </w:tbl>
    <w:p w14:paraId="57396595" w14:textId="77777777" w:rsidR="006629FE" w:rsidRPr="00167426" w:rsidRDefault="006629FE" w:rsidP="006629FE">
      <w:pPr>
        <w:spacing w:after="0" w:line="240" w:lineRule="auto"/>
        <w:rPr>
          <w:rFonts w:ascii="Times New Roman" w:eastAsia="Times New Roman" w:hAnsi="Times New Roman" w:cs="Times New Roman"/>
          <w:noProof/>
        </w:rPr>
      </w:pPr>
    </w:p>
    <w:p w14:paraId="4FFAF200"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Vartojimas vaikams ir paaugliams</w:t>
      </w:r>
    </w:p>
    <w:p w14:paraId="6922C0EA" w14:textId="77777777" w:rsidR="006629FE" w:rsidRPr="00167426" w:rsidRDefault="006629FE" w:rsidP="006629FE">
      <w:pPr>
        <w:spacing w:after="0" w:line="240" w:lineRule="auto"/>
        <w:rPr>
          <w:rFonts w:ascii="Times New Roman" w:eastAsia="Times New Roman" w:hAnsi="Times New Roman" w:cs="Times New Roman"/>
          <w:noProof/>
        </w:rPr>
      </w:pPr>
    </w:p>
    <w:tbl>
      <w:tblPr>
        <w:tblW w:w="9214"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276"/>
        <w:gridCol w:w="2693"/>
        <w:gridCol w:w="5245"/>
      </w:tblGrid>
      <w:tr w:rsidR="006629FE" w:rsidRPr="00167426" w14:paraId="4277C97A" w14:textId="77777777" w:rsidTr="00875337">
        <w:trPr>
          <w:cantSplit/>
        </w:trPr>
        <w:tc>
          <w:tcPr>
            <w:tcW w:w="1276" w:type="dxa"/>
          </w:tcPr>
          <w:p w14:paraId="754FC5D1"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Vyresni kaip 10 metų vaikai ir paaugliai</w:t>
            </w:r>
          </w:p>
        </w:tc>
        <w:tc>
          <w:tcPr>
            <w:tcW w:w="2693" w:type="dxa"/>
          </w:tcPr>
          <w:p w14:paraId="1064E9F3"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1 plėvele dengta tabletė</w:t>
            </w:r>
            <w:r w:rsidRPr="00167426">
              <w:rPr>
                <w:rFonts w:ascii="Times New Roman" w:eastAsia="Times New Roman" w:hAnsi="Times New Roman" w:cs="Times New Roman"/>
                <w:noProof/>
              </w:rPr>
              <w:br/>
              <w:t xml:space="preserve"> (atitinka 500 mg metformino</w:t>
            </w:r>
          </w:p>
          <w:p w14:paraId="0A6FCF0B"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Pr>
          <w:p w14:paraId="7E66A292"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Iš pradžių 1 plėvele dengta tabletė (atitinka 500 mg metformino hidrochlorido); dozę galima padidinti daugiausia iki 4 plėvele dengtų tablečių (atitinka 2000 mg metformino hidrochlorido)</w:t>
            </w:r>
          </w:p>
        </w:tc>
      </w:tr>
      <w:tr w:rsidR="006629FE" w:rsidRPr="00167426" w14:paraId="18605500" w14:textId="77777777" w:rsidTr="00875337">
        <w:trPr>
          <w:cantSplit/>
        </w:trPr>
        <w:tc>
          <w:tcPr>
            <w:tcW w:w="1276" w:type="dxa"/>
          </w:tcPr>
          <w:p w14:paraId="087932B4"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Vyresni kaip 10 metų vaikai ir paaugliai</w:t>
            </w:r>
          </w:p>
        </w:tc>
        <w:tc>
          <w:tcPr>
            <w:tcW w:w="2693" w:type="dxa"/>
          </w:tcPr>
          <w:p w14:paraId="2C9ACDA7"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1 plėvele dengta tabletė</w:t>
            </w:r>
            <w:r w:rsidRPr="00167426">
              <w:rPr>
                <w:rFonts w:ascii="Times New Roman" w:eastAsia="Times New Roman" w:hAnsi="Times New Roman" w:cs="Times New Roman"/>
                <w:noProof/>
              </w:rPr>
              <w:br/>
              <w:t xml:space="preserve"> (atitinka 850 mg metformino</w:t>
            </w:r>
          </w:p>
          <w:p w14:paraId="49D0443A"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 hidrochlorido)</w:t>
            </w:r>
          </w:p>
        </w:tc>
        <w:tc>
          <w:tcPr>
            <w:tcW w:w="5245" w:type="dxa"/>
          </w:tcPr>
          <w:p w14:paraId="55D646A0" w14:textId="77777777" w:rsidR="006629FE" w:rsidRPr="00167426" w:rsidRDefault="006629FE" w:rsidP="00875337">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Iš pradžių 1 plėvele dengta tabletė (atitinka 850 mg metformino hidrochlorido); dozę galima padidinti daugiausia iki 2 plėvele dengtų tablečių (atitinka 1700 mg metformino hidrochlorido)</w:t>
            </w:r>
          </w:p>
        </w:tc>
      </w:tr>
    </w:tbl>
    <w:p w14:paraId="42A9918E" w14:textId="77777777" w:rsidR="006629FE" w:rsidRPr="00167426" w:rsidRDefault="006629FE" w:rsidP="006629FE">
      <w:pPr>
        <w:spacing w:after="0" w:line="240" w:lineRule="auto"/>
        <w:rPr>
          <w:rFonts w:ascii="Times New Roman" w:eastAsia="Times New Roman" w:hAnsi="Times New Roman" w:cs="Times New Roman"/>
          <w:noProof/>
        </w:rPr>
      </w:pPr>
    </w:p>
    <w:p w14:paraId="7E41C308" w14:textId="77777777" w:rsidR="006629FE" w:rsidRPr="00167426" w:rsidRDefault="006629FE" w:rsidP="006629FE">
      <w:pPr>
        <w:spacing w:after="0" w:line="240" w:lineRule="auto"/>
        <w:rPr>
          <w:rFonts w:ascii="Times New Roman" w:eastAsia="Times New Roman" w:hAnsi="Times New Roman" w:cs="Times New Roman"/>
          <w:i/>
          <w:noProof/>
        </w:rPr>
      </w:pPr>
      <w:r w:rsidRPr="00167426">
        <w:rPr>
          <w:rFonts w:ascii="Times New Roman" w:eastAsia="Times New Roman" w:hAnsi="Times New Roman" w:cs="Times New Roman"/>
          <w:i/>
          <w:noProof/>
        </w:rPr>
        <w:t>Senyviems pacientams</w:t>
      </w:r>
    </w:p>
    <w:p w14:paraId="3BE410ED"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rPr>
        <w:t>Jeigu Jūsų inkstų funkcija yra susilpnėjusi, gydytojas gali skirti mažesnę dozę.</w:t>
      </w:r>
    </w:p>
    <w:p w14:paraId="376A3A3A"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Kadangi pagyvenusių žmonių inkstų funkcija yra dažnai sutrikusi, Metformin Ingen Pharma dozę reikia koreguoti atsižvelgiant į inkstų funkciją.</w:t>
      </w:r>
    </w:p>
    <w:p w14:paraId="01488CA7" w14:textId="77777777" w:rsidR="006629FE" w:rsidRPr="00167426" w:rsidRDefault="006629FE" w:rsidP="006629FE">
      <w:pPr>
        <w:spacing w:after="0" w:line="240" w:lineRule="auto"/>
        <w:rPr>
          <w:rFonts w:ascii="Times New Roman" w:eastAsia="Times New Roman" w:hAnsi="Times New Roman" w:cs="Times New Roman"/>
          <w:noProof/>
        </w:rPr>
      </w:pPr>
    </w:p>
    <w:p w14:paraId="5748A461" w14:textId="52A377C4"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Individualiam nustatytos palaikomosios dozės koregavimui galima vartoti plėvele dengtų tablečių, kuriose yra 850</w:t>
      </w:r>
      <w:r w:rsidR="00E47D4B"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arba 1000</w:t>
      </w:r>
      <w:r w:rsidR="00E47D4B"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metformino hidrochlorido.</w:t>
      </w:r>
    </w:p>
    <w:p w14:paraId="18D7028C" w14:textId="77777777" w:rsidR="006629FE" w:rsidRPr="00167426" w:rsidRDefault="006629FE" w:rsidP="006629FE">
      <w:pPr>
        <w:spacing w:after="0" w:line="240" w:lineRule="auto"/>
        <w:rPr>
          <w:rFonts w:ascii="Times New Roman" w:eastAsia="Times New Roman" w:hAnsi="Times New Roman" w:cs="Times New Roman"/>
          <w:noProof/>
        </w:rPr>
      </w:pPr>
    </w:p>
    <w:p w14:paraId="0B89639E" w14:textId="77777777" w:rsidR="006629FE" w:rsidRPr="00167426" w:rsidRDefault="006629FE" w:rsidP="006629FE">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Vartojimo metodas</w:t>
      </w:r>
    </w:p>
    <w:p w14:paraId="30BF6510"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Nurykite plėvele dengtą tabletę nesukramtytą valgio metu ar pavalgius, užsigerkite pakankamu skysčio kiekiu (stikline vandens).</w:t>
      </w:r>
    </w:p>
    <w:p w14:paraId="3994E749"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Jeigu jūs vartojate dvi ar daugiau plėvele dengtų tablečių, jų vartojimą reikia paskirstyti visam dienos laikotarpiui, pvz., vieną tabletę gerti po pusryčių, vieną po vakarienės.</w:t>
      </w:r>
    </w:p>
    <w:p w14:paraId="2079B882" w14:textId="77777777" w:rsidR="006629FE" w:rsidRPr="00167426" w:rsidRDefault="006629FE" w:rsidP="006629FE">
      <w:pPr>
        <w:spacing w:after="0" w:line="240" w:lineRule="auto"/>
        <w:rPr>
          <w:rFonts w:ascii="Times New Roman" w:eastAsia="Times New Roman" w:hAnsi="Times New Roman" w:cs="Times New Roman"/>
          <w:noProof/>
        </w:rPr>
      </w:pPr>
    </w:p>
    <w:p w14:paraId="78A816A9"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manote, kad Metformin Ingen Pharma veikia per stipriai arba per silpnai, kreipkitės į gydytoją.</w:t>
      </w:r>
    </w:p>
    <w:p w14:paraId="637A3D84" w14:textId="77777777" w:rsidR="006629FE" w:rsidRPr="00167426" w:rsidRDefault="006629FE" w:rsidP="006629FE">
      <w:pPr>
        <w:spacing w:after="0" w:line="240" w:lineRule="auto"/>
        <w:rPr>
          <w:rFonts w:ascii="Times New Roman" w:eastAsia="Times New Roman" w:hAnsi="Times New Roman" w:cs="Times New Roman"/>
          <w:bCs/>
        </w:rPr>
      </w:pPr>
    </w:p>
    <w:p w14:paraId="6396CEFC"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Ką daryti pavartojus per didelę Metformin Ingen Pharma dozę?</w:t>
      </w:r>
    </w:p>
    <w:p w14:paraId="2B8F982D"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Jeigu jūs pavartojate per daug negu turėtumėte Metformin Ingen Pharma, jums gali išsivystyti pieno rūgšties acidozė. Pieno rūgšties acidozės požymiai yra vėmimas, pilvos skausmas, mėšlungis, bloga bendra savijauta (didelis nuovargis) ir pasunkėjęs kvėpavimas. Jeigu jums taip nutiko, jums greičiausiai bus būtinas skubus gydymas ligoninėje, kadangi pieno rūgšties acidozė gali komplikuotis koma. Susisiekite su gydytoju ar artimiausia ligonine. </w:t>
      </w:r>
    </w:p>
    <w:p w14:paraId="3ECDCF23" w14:textId="77777777" w:rsidR="006629FE" w:rsidRPr="00167426" w:rsidRDefault="006629FE" w:rsidP="006629FE">
      <w:pPr>
        <w:spacing w:after="0" w:line="240" w:lineRule="auto"/>
        <w:rPr>
          <w:rFonts w:ascii="Times New Roman" w:eastAsia="Times New Roman" w:hAnsi="Times New Roman" w:cs="Times New Roman"/>
          <w:b/>
          <w:noProof/>
        </w:rPr>
      </w:pPr>
    </w:p>
    <w:p w14:paraId="789054EB" w14:textId="77777777"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Pamiršus pavartoti Metformin Ingen Pharma </w:t>
      </w:r>
    </w:p>
    <w:p w14:paraId="5416A817"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Negalima niekada vartoti dvigubos dozės norint kompensuoti praleistą tabletės dozę.</w:t>
      </w:r>
    </w:p>
    <w:p w14:paraId="043B69C7" w14:textId="77777777" w:rsidR="006629FE" w:rsidRPr="00167426" w:rsidRDefault="006629FE" w:rsidP="006629FE">
      <w:pPr>
        <w:spacing w:after="0" w:line="240" w:lineRule="auto"/>
        <w:rPr>
          <w:rFonts w:ascii="Times New Roman" w:eastAsia="Times New Roman" w:hAnsi="Times New Roman" w:cs="Times New Roman"/>
          <w:noProof/>
        </w:rPr>
      </w:pPr>
    </w:p>
    <w:p w14:paraId="7655AE96"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 xml:space="preserve">Nustojus vartoti Metformin Ingen Pharma </w:t>
      </w:r>
    </w:p>
    <w:p w14:paraId="5017B2A4"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Nenutraukite Metformin Ingen Pharma vartojimo nepasitarę su gydytoju. Nutraukus vartojimą, gali nekontroliuojamai padidėti gliukozės kiekis kraujyje, o po ilgesnio laikotarpio atsirasti vėlyvųjų cukrinio diabeto komplikacijų (akių, inkstų ir kraujagyslių pažeidimų). </w:t>
      </w:r>
    </w:p>
    <w:p w14:paraId="382D2B0D" w14:textId="77777777" w:rsidR="006629FE" w:rsidRPr="00167426" w:rsidRDefault="006629FE" w:rsidP="006629FE">
      <w:pPr>
        <w:spacing w:after="0" w:line="240" w:lineRule="auto"/>
        <w:rPr>
          <w:rFonts w:ascii="Times New Roman" w:eastAsia="Times New Roman" w:hAnsi="Times New Roman" w:cs="Times New Roman"/>
          <w:noProof/>
        </w:rPr>
      </w:pPr>
    </w:p>
    <w:p w14:paraId="37D953A9"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kiltų daugiau klausimų dėl šio vaisto vartojimo, kreipkitės į gydytoją arba vaistininką.</w:t>
      </w:r>
    </w:p>
    <w:p w14:paraId="276B4E3E" w14:textId="77777777" w:rsidR="006629FE" w:rsidRPr="00167426" w:rsidRDefault="006629FE" w:rsidP="006629FE">
      <w:pPr>
        <w:spacing w:after="0" w:line="240" w:lineRule="auto"/>
        <w:rPr>
          <w:rFonts w:ascii="Times New Roman" w:eastAsia="Times New Roman" w:hAnsi="Times New Roman" w:cs="Times New Roman"/>
          <w:noProof/>
        </w:rPr>
      </w:pPr>
    </w:p>
    <w:p w14:paraId="5AA55DD0" w14:textId="77777777" w:rsidR="006629FE" w:rsidRPr="00167426" w:rsidRDefault="006629FE" w:rsidP="006629FE">
      <w:pPr>
        <w:spacing w:after="0" w:line="240" w:lineRule="auto"/>
        <w:rPr>
          <w:rFonts w:ascii="Times New Roman" w:eastAsia="Times New Roman" w:hAnsi="Times New Roman" w:cs="Times New Roman"/>
          <w:noProof/>
        </w:rPr>
      </w:pPr>
    </w:p>
    <w:p w14:paraId="150CE4BC"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b/>
        </w:rPr>
      </w:pPr>
      <w:bookmarkStart w:id="82" w:name="_Toc129243142"/>
      <w:bookmarkStart w:id="83" w:name="_Toc129243267"/>
      <w:r w:rsidRPr="00167426">
        <w:rPr>
          <w:rFonts w:ascii="Times New Roman" w:eastAsia="Times New Roman" w:hAnsi="Times New Roman" w:cs="Times New Roman"/>
          <w:b/>
        </w:rPr>
        <w:t>4.</w:t>
      </w:r>
      <w:r w:rsidRPr="00167426">
        <w:rPr>
          <w:rFonts w:ascii="Times New Roman" w:eastAsia="Times New Roman" w:hAnsi="Times New Roman" w:cs="Times New Roman"/>
          <w:b/>
        </w:rPr>
        <w:tab/>
        <w:t>Galimas šalutinis poveikis</w:t>
      </w:r>
      <w:bookmarkEnd w:id="82"/>
      <w:bookmarkEnd w:id="83"/>
    </w:p>
    <w:p w14:paraId="2AAFB08D" w14:textId="77777777" w:rsidR="006629FE" w:rsidRPr="00167426" w:rsidRDefault="006629FE" w:rsidP="006629FE">
      <w:pPr>
        <w:spacing w:after="0" w:line="240" w:lineRule="auto"/>
        <w:rPr>
          <w:rFonts w:ascii="Times New Roman" w:eastAsia="Times New Roman" w:hAnsi="Times New Roman" w:cs="Times New Roman"/>
          <w:noProof/>
        </w:rPr>
      </w:pPr>
    </w:p>
    <w:p w14:paraId="3114EA2A"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Šis vaistas, kaip ir visi kiti, gali sukelti šalutinį poveikį, nors jis pasireiškia ne visiems žmonėms.</w:t>
      </w:r>
    </w:p>
    <w:p w14:paraId="0A68180A" w14:textId="77777777" w:rsidR="006629FE" w:rsidRPr="00167426" w:rsidRDefault="006629FE" w:rsidP="006629FE">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Metformin Ingen Pharma gali sukelti labai retą (gali pasireikšti ne daugiau kaip 1 iš 10 000 vartotojų), tačiau labai sunkų šalutinį poveikį, vadinamą pieno rūgšties </w:t>
      </w:r>
      <w:proofErr w:type="spellStart"/>
      <w:r w:rsidRPr="00167426">
        <w:rPr>
          <w:rFonts w:ascii="Times New Roman" w:eastAsia="Times New Roman" w:hAnsi="Times New Roman" w:cs="Times New Roman"/>
        </w:rPr>
        <w:t>acidoze</w:t>
      </w:r>
      <w:proofErr w:type="spellEnd"/>
      <w:r w:rsidRPr="00167426">
        <w:rPr>
          <w:rFonts w:ascii="Times New Roman" w:eastAsia="Times New Roman" w:hAnsi="Times New Roman" w:cs="Times New Roman"/>
        </w:rPr>
        <w:t xml:space="preserve"> (žr. skyrių „Įspėjimai ir atsargumo priemonės“). Tokiu atveju turite </w:t>
      </w:r>
      <w:r w:rsidRPr="00167426">
        <w:rPr>
          <w:rFonts w:ascii="Times New Roman" w:eastAsia="Times New Roman" w:hAnsi="Times New Roman" w:cs="Times New Roman"/>
          <w:b/>
          <w:bCs/>
        </w:rPr>
        <w:t xml:space="preserve">nustoti vartoti </w:t>
      </w:r>
      <w:r w:rsidRPr="00167426">
        <w:rPr>
          <w:rFonts w:ascii="Times New Roman" w:eastAsia="Times New Roman" w:hAnsi="Times New Roman" w:cs="Times New Roman"/>
          <w:b/>
        </w:rPr>
        <w:t>Metformin Ingen Pharma</w:t>
      </w:r>
      <w:r w:rsidRPr="00167426">
        <w:rPr>
          <w:rFonts w:ascii="Times New Roman" w:eastAsia="Times New Roman" w:hAnsi="Times New Roman" w:cs="Times New Roman"/>
          <w:b/>
          <w:bCs/>
        </w:rPr>
        <w:t xml:space="preserve"> ir nedelsdami kreiptis į gydytoją arba artimiausią ligoninę</w:t>
      </w:r>
      <w:r w:rsidRPr="00167426">
        <w:rPr>
          <w:rFonts w:ascii="Times New Roman" w:eastAsia="Times New Roman" w:hAnsi="Times New Roman" w:cs="Times New Roman"/>
        </w:rPr>
        <w:t>, nes pieno rūgšties acidozės gali sukelti komą.</w:t>
      </w:r>
    </w:p>
    <w:p w14:paraId="566EF5BF" w14:textId="77777777" w:rsidR="006629FE" w:rsidRPr="00167426" w:rsidRDefault="006629FE" w:rsidP="006629FE">
      <w:pPr>
        <w:spacing w:after="0" w:line="240" w:lineRule="auto"/>
        <w:ind w:left="567" w:hanging="567"/>
        <w:rPr>
          <w:rFonts w:ascii="Times New Roman" w:eastAsia="Times New Roman" w:hAnsi="Times New Roman" w:cs="Times New Roman"/>
        </w:rPr>
      </w:pPr>
    </w:p>
    <w:p w14:paraId="79D6907A" w14:textId="77777777" w:rsidR="006629FE" w:rsidRPr="00167426" w:rsidRDefault="006629FE" w:rsidP="006629FE">
      <w:pPr>
        <w:spacing w:after="0" w:line="240" w:lineRule="auto"/>
        <w:rPr>
          <w:rFonts w:ascii="Times New Roman" w:eastAsia="Times New Roman" w:hAnsi="Times New Roman" w:cs="Times New Roman"/>
        </w:rPr>
      </w:pPr>
      <w:r w:rsidRPr="00167426">
        <w:rPr>
          <w:rFonts w:ascii="Times New Roman" w:eastAsia="Times New Roman" w:hAnsi="Times New Roman" w:cs="Times New Roman"/>
          <w:b/>
        </w:rPr>
        <w:t>Svarbūs šalutiniai reiškiniai ar požymiai, kuriuos jūs turėtumėte žinoti ir kokių atsargumo priemonių reiktų imtis, jeigu jų atsirastų</w:t>
      </w:r>
      <w:r w:rsidRPr="00167426">
        <w:rPr>
          <w:rFonts w:ascii="Times New Roman" w:eastAsia="Times New Roman" w:hAnsi="Times New Roman" w:cs="Times New Roman"/>
        </w:rPr>
        <w:t>:</w:t>
      </w:r>
    </w:p>
    <w:p w14:paraId="37718E55" w14:textId="77777777" w:rsidR="006629FE" w:rsidRPr="00167426" w:rsidRDefault="006629FE" w:rsidP="006629FE">
      <w:pPr>
        <w:spacing w:after="0" w:line="240" w:lineRule="auto"/>
        <w:ind w:left="567" w:hanging="567"/>
        <w:rPr>
          <w:rFonts w:ascii="Times New Roman" w:eastAsia="Times New Roman" w:hAnsi="Times New Roman" w:cs="Times New Roman"/>
        </w:rPr>
      </w:pPr>
    </w:p>
    <w:p w14:paraId="1A6E3004" w14:textId="49545892" w:rsidR="006629FE" w:rsidRPr="009F3331" w:rsidRDefault="00E34A02" w:rsidP="006629FE">
      <w:pPr>
        <w:spacing w:after="0" w:line="240" w:lineRule="auto"/>
        <w:ind w:left="567" w:hanging="567"/>
        <w:rPr>
          <w:rFonts w:ascii="Times New Roman" w:eastAsia="Times New Roman" w:hAnsi="Times New Roman" w:cs="Times New Roman"/>
        </w:rPr>
      </w:pPr>
      <w:r w:rsidRPr="009F3331">
        <w:rPr>
          <w:rFonts w:ascii="Times New Roman" w:hAnsi="Times New Roman" w:cs="Times New Roman"/>
          <w:b/>
          <w:bCs/>
          <w:noProof/>
          <w:snapToGrid w:val="0"/>
        </w:rPr>
        <w:t>Labai reti šalutinio poveikio reiškiniai (gali pasireikšti rečiau kaip 1 iš 10 000 asmenų)</w:t>
      </w:r>
      <w:r w:rsidR="006629FE" w:rsidRPr="009F3331">
        <w:rPr>
          <w:rFonts w:ascii="Times New Roman" w:eastAsia="Times New Roman" w:hAnsi="Times New Roman" w:cs="Times New Roman"/>
        </w:rPr>
        <w:t>:</w:t>
      </w:r>
    </w:p>
    <w:p w14:paraId="56BBB488" w14:textId="69E367EE" w:rsidR="006629FE" w:rsidRPr="00167426" w:rsidRDefault="006629FE" w:rsidP="00DC17BF">
      <w:pPr>
        <w:pStyle w:val="Sraopastraipa"/>
        <w:numPr>
          <w:ilvl w:val="0"/>
          <w:numId w:val="8"/>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pieno rūgšties </w:t>
      </w:r>
      <w:proofErr w:type="spellStart"/>
      <w:r w:rsidRPr="00167426">
        <w:rPr>
          <w:rFonts w:ascii="Times New Roman" w:eastAsia="Times New Roman" w:hAnsi="Times New Roman" w:cs="Times New Roman"/>
        </w:rPr>
        <w:t>acidozė</w:t>
      </w:r>
      <w:proofErr w:type="spellEnd"/>
      <w:r w:rsidRPr="00167426">
        <w:rPr>
          <w:rFonts w:ascii="Times New Roman" w:eastAsia="Times New Roman" w:hAnsi="Times New Roman" w:cs="Times New Roman"/>
        </w:rPr>
        <w:t>. Tai labai reta, bet sunki komplikacija, ypač jeigu jūsų inkstų veikla yra sutrikusi. Pieno rūgšties</w:t>
      </w:r>
      <w:r w:rsidRPr="00167426" w:rsidDel="00674226">
        <w:rPr>
          <w:rFonts w:ascii="Times New Roman" w:eastAsia="Times New Roman" w:hAnsi="Times New Roman" w:cs="Times New Roman"/>
        </w:rPr>
        <w:t xml:space="preserve"> </w:t>
      </w:r>
      <w:r w:rsidRPr="00167426">
        <w:rPr>
          <w:rFonts w:ascii="Times New Roman" w:eastAsia="Times New Roman" w:hAnsi="Times New Roman" w:cs="Times New Roman"/>
        </w:rPr>
        <w:t>acidozės požymiai yra vėmimas, pilvo skausmas, mėšlungis, bloga savijauta (didelis nuovargis) ir sunkus kvėpavimas.</w:t>
      </w:r>
    </w:p>
    <w:p w14:paraId="7A09A41D" w14:textId="77777777" w:rsidR="006629FE" w:rsidRPr="00167426" w:rsidRDefault="006629FE" w:rsidP="006629FE">
      <w:p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 xml:space="preserve">Jeigu tai jums atsitiktų, Jums būtina gydytis ligoninėje, nes pieno rūgšties </w:t>
      </w:r>
      <w:proofErr w:type="spellStart"/>
      <w:r w:rsidRPr="00167426">
        <w:rPr>
          <w:rFonts w:ascii="Times New Roman" w:eastAsia="Times New Roman" w:hAnsi="Times New Roman" w:cs="Times New Roman"/>
        </w:rPr>
        <w:t>acidozė</w:t>
      </w:r>
      <w:proofErr w:type="spellEnd"/>
      <w:r w:rsidRPr="00167426">
        <w:rPr>
          <w:rFonts w:ascii="Times New Roman" w:eastAsia="Times New Roman" w:hAnsi="Times New Roman" w:cs="Times New Roman"/>
        </w:rPr>
        <w:t xml:space="preserve"> gali komplikuotis koma. Tuojau pat nutraukite Metformin Ingen Pharma vartojimą ir kreipkitės į gydytoją arba artimiausią ligoninę.</w:t>
      </w:r>
    </w:p>
    <w:p w14:paraId="5EE9DD27" w14:textId="77777777" w:rsidR="006629FE" w:rsidRPr="00167426" w:rsidRDefault="006629FE" w:rsidP="006629FE">
      <w:pPr>
        <w:spacing w:after="0" w:line="240" w:lineRule="auto"/>
        <w:ind w:left="567" w:hanging="567"/>
        <w:rPr>
          <w:rFonts w:ascii="Times New Roman" w:eastAsia="Times New Roman" w:hAnsi="Times New Roman" w:cs="Times New Roman"/>
        </w:rPr>
      </w:pPr>
    </w:p>
    <w:p w14:paraId="4CD5FB4E" w14:textId="77777777" w:rsidR="006629FE" w:rsidRPr="00167426" w:rsidRDefault="006629FE" w:rsidP="006629FE">
      <w:pPr>
        <w:spacing w:after="0" w:line="240" w:lineRule="auto"/>
        <w:ind w:left="567" w:hanging="567"/>
        <w:rPr>
          <w:rFonts w:ascii="Times New Roman" w:eastAsia="Times New Roman" w:hAnsi="Times New Roman" w:cs="Times New Roman"/>
        </w:rPr>
      </w:pPr>
      <w:r w:rsidRPr="00167426">
        <w:rPr>
          <w:rFonts w:ascii="Times New Roman" w:eastAsia="Times New Roman" w:hAnsi="Times New Roman" w:cs="Times New Roman"/>
          <w:b/>
        </w:rPr>
        <w:t>Kiti galimi šalutiniai reiškiniai:</w:t>
      </w:r>
    </w:p>
    <w:p w14:paraId="4816CCE2" w14:textId="43D6C60F" w:rsidR="006629FE" w:rsidRPr="009F3331" w:rsidRDefault="00E34A02" w:rsidP="006629FE">
      <w:pPr>
        <w:spacing w:after="0" w:line="240" w:lineRule="auto"/>
        <w:rPr>
          <w:rFonts w:ascii="Times New Roman" w:eastAsia="Times New Roman" w:hAnsi="Times New Roman" w:cs="Times New Roman"/>
          <w:noProof/>
        </w:rPr>
      </w:pPr>
      <w:r w:rsidRPr="009F3331">
        <w:rPr>
          <w:rFonts w:ascii="Times New Roman" w:hAnsi="Times New Roman" w:cs="Times New Roman"/>
          <w:b/>
          <w:bCs/>
          <w:noProof/>
          <w:snapToGrid w:val="0"/>
        </w:rPr>
        <w:t>Labai dažni šalutinio poveikio reiškiniai (gali pasireikšti ne rečiau kaip 1 iš 10 asmenų):</w:t>
      </w:r>
    </w:p>
    <w:p w14:paraId="7C4CFE8B" w14:textId="77777777" w:rsidR="005D35D1" w:rsidRPr="00167426" w:rsidRDefault="006629FE" w:rsidP="005D35D1">
      <w:pPr>
        <w:pStyle w:val="Sraopastraipa"/>
        <w:numPr>
          <w:ilvl w:val="0"/>
          <w:numId w:val="9"/>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 xml:space="preserve">virškinimo sutrikimai, tokie kaip pykinimas, vėmimas ir viduriavimas, pilvo skausmas, apetito netekimas. </w:t>
      </w:r>
    </w:p>
    <w:p w14:paraId="0A4BF374" w14:textId="5E479C88" w:rsidR="006629FE" w:rsidRPr="00167426" w:rsidRDefault="006629FE" w:rsidP="00DC17BF">
      <w:p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Šie šalutiniai reiškiniai dažniausiai atsiranda pradėjus gydymą ir daugumai pacientų išnyksta savaime. Norint išvengti šių požymių, Metformin Ingen Pharma rekomenduojama gerti valgant ar pavalgius, paros dozę padalyti į 2 arba 3 dalis. Jeigu šie požymiai tęsiasi ilgą laiką, nutraukite Metformin Ingen Pharma vartojimą ir pasikonsultuokite su savo gydytoju.</w:t>
      </w:r>
    </w:p>
    <w:p w14:paraId="1EC766CF" w14:textId="77777777" w:rsidR="006629FE" w:rsidRPr="00167426" w:rsidRDefault="006629FE" w:rsidP="006629FE">
      <w:pPr>
        <w:spacing w:after="0" w:line="240" w:lineRule="auto"/>
        <w:rPr>
          <w:rFonts w:ascii="Times New Roman" w:eastAsia="Times New Roman" w:hAnsi="Times New Roman" w:cs="Times New Roman"/>
          <w:noProof/>
        </w:rPr>
      </w:pPr>
    </w:p>
    <w:p w14:paraId="62BFD97B" w14:textId="2179124E" w:rsidR="006629FE" w:rsidRPr="009F3331" w:rsidRDefault="00E34A02" w:rsidP="006629FE">
      <w:pPr>
        <w:spacing w:after="0" w:line="240" w:lineRule="auto"/>
        <w:rPr>
          <w:rFonts w:ascii="Times New Roman" w:eastAsia="Times New Roman" w:hAnsi="Times New Roman" w:cs="Times New Roman"/>
          <w:noProof/>
        </w:rPr>
      </w:pPr>
      <w:r w:rsidRPr="009F3331">
        <w:rPr>
          <w:rFonts w:ascii="Times New Roman" w:hAnsi="Times New Roman" w:cs="Times New Roman"/>
          <w:b/>
          <w:bCs/>
          <w:noProof/>
          <w:snapToGrid w:val="0"/>
        </w:rPr>
        <w:t>Dažni šalutinio poveikio reiškiniai (gali pasireikšti rečiau kaip 1 iš 10 asmenų)</w:t>
      </w:r>
      <w:r w:rsidR="006629FE" w:rsidRPr="009F3331">
        <w:rPr>
          <w:rFonts w:ascii="Times New Roman" w:eastAsia="Times New Roman" w:hAnsi="Times New Roman" w:cs="Times New Roman"/>
          <w:noProof/>
        </w:rPr>
        <w:t>:</w:t>
      </w:r>
    </w:p>
    <w:p w14:paraId="75072C0E" w14:textId="77777777" w:rsidR="006629FE" w:rsidRPr="009F3331" w:rsidRDefault="006629FE" w:rsidP="00DC17BF">
      <w:pPr>
        <w:pStyle w:val="Sraopastraipa"/>
        <w:numPr>
          <w:ilvl w:val="0"/>
          <w:numId w:val="8"/>
        </w:numPr>
        <w:spacing w:after="0" w:line="240" w:lineRule="auto"/>
        <w:rPr>
          <w:rFonts w:ascii="Times New Roman" w:eastAsia="Times New Roman" w:hAnsi="Times New Roman" w:cs="Times New Roman"/>
        </w:rPr>
      </w:pPr>
      <w:r w:rsidRPr="009F3331">
        <w:rPr>
          <w:rFonts w:ascii="Times New Roman" w:eastAsia="Times New Roman" w:hAnsi="Times New Roman" w:cs="Times New Roman"/>
        </w:rPr>
        <w:t>skonio sutrikimai.</w:t>
      </w:r>
    </w:p>
    <w:p w14:paraId="2F321643" w14:textId="77777777" w:rsidR="006629FE" w:rsidRPr="009F3331" w:rsidRDefault="006629FE" w:rsidP="006629FE">
      <w:pPr>
        <w:spacing w:after="0" w:line="240" w:lineRule="auto"/>
        <w:rPr>
          <w:rFonts w:ascii="Times New Roman" w:eastAsia="Times New Roman" w:hAnsi="Times New Roman" w:cs="Times New Roman"/>
          <w:noProof/>
        </w:rPr>
      </w:pPr>
    </w:p>
    <w:p w14:paraId="2F8CE7E0" w14:textId="2CE1B5E8" w:rsidR="006629FE" w:rsidRPr="009F3331" w:rsidRDefault="00E34A02" w:rsidP="006629FE">
      <w:pPr>
        <w:spacing w:after="0" w:line="240" w:lineRule="auto"/>
        <w:rPr>
          <w:rFonts w:ascii="Times New Roman" w:eastAsia="Times New Roman" w:hAnsi="Times New Roman" w:cs="Times New Roman"/>
          <w:i/>
          <w:noProof/>
        </w:rPr>
      </w:pPr>
      <w:r w:rsidRPr="009F3331">
        <w:rPr>
          <w:rFonts w:ascii="Times New Roman" w:hAnsi="Times New Roman" w:cs="Times New Roman"/>
          <w:b/>
          <w:bCs/>
          <w:noProof/>
          <w:snapToGrid w:val="0"/>
        </w:rPr>
        <w:t>Labai reti šalutinio poveikio reiškiniai (gali pasireikšti rečiau kaip 1 iš 10 000 asmenų):</w:t>
      </w:r>
    </w:p>
    <w:p w14:paraId="4BA8468E" w14:textId="77777777" w:rsidR="006629FE" w:rsidRPr="00167426" w:rsidRDefault="006629FE" w:rsidP="00DC17BF">
      <w:pPr>
        <w:pStyle w:val="Sraopastraipa"/>
        <w:numPr>
          <w:ilvl w:val="0"/>
          <w:numId w:val="8"/>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odos reakcijos, pvz. paraudimas, niežulys, dilgėlinė;</w:t>
      </w:r>
    </w:p>
    <w:p w14:paraId="11A788AF" w14:textId="1E461168" w:rsidR="006629FE" w:rsidRPr="00167426" w:rsidRDefault="006629FE" w:rsidP="00DC17BF">
      <w:pPr>
        <w:pStyle w:val="Sraopastraipa"/>
        <w:numPr>
          <w:ilvl w:val="0"/>
          <w:numId w:val="8"/>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kepenų funkcijos mėginių rodmenų pokytis arba kepenų uždegimas (hepatitas). Jei Jums  tai nutiko, nutraukite Metformin Ingen Pharma vartojimą ir pasitarkite su gydytoju;</w:t>
      </w:r>
    </w:p>
    <w:p w14:paraId="633365E8" w14:textId="77777777" w:rsidR="006629FE" w:rsidRPr="00167426" w:rsidRDefault="006629FE" w:rsidP="00DC17BF">
      <w:pPr>
        <w:pStyle w:val="Sraopastraipa"/>
        <w:numPr>
          <w:ilvl w:val="0"/>
          <w:numId w:val="8"/>
        </w:numPr>
        <w:spacing w:after="0" w:line="240" w:lineRule="auto"/>
        <w:rPr>
          <w:rFonts w:ascii="Times New Roman" w:eastAsia="Times New Roman" w:hAnsi="Times New Roman" w:cs="Times New Roman"/>
        </w:rPr>
      </w:pPr>
      <w:r w:rsidRPr="00167426">
        <w:rPr>
          <w:rFonts w:ascii="Times New Roman" w:eastAsia="Times New Roman" w:hAnsi="Times New Roman" w:cs="Times New Roman"/>
        </w:rPr>
        <w:t>sumažėjęs vitamino B12 kiekis kraujyje.</w:t>
      </w:r>
    </w:p>
    <w:p w14:paraId="45D9684C" w14:textId="77777777" w:rsidR="006629FE" w:rsidRPr="00167426" w:rsidRDefault="006629FE" w:rsidP="006629FE">
      <w:pPr>
        <w:spacing w:after="0" w:line="240" w:lineRule="auto"/>
        <w:rPr>
          <w:rFonts w:ascii="Times New Roman" w:eastAsia="Times New Roman" w:hAnsi="Times New Roman" w:cs="Times New Roman"/>
          <w:noProof/>
        </w:rPr>
      </w:pPr>
    </w:p>
    <w:p w14:paraId="4082FE7B"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Papildomi šalutiniai reiškiniai, kurie gali atsirasti vaikams ir paaugliams</w:t>
      </w:r>
    </w:p>
    <w:p w14:paraId="7C698A79"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Esantys riboti duomenys rodo, kad galimi šalutiniai reiškiniai vaikams ir paaugliams yra savo prigimtimi ir intensyvumu panašūs į suaugusiųjų.</w:t>
      </w:r>
    </w:p>
    <w:p w14:paraId="77F24355" w14:textId="77777777" w:rsidR="006629FE" w:rsidRPr="00167426" w:rsidRDefault="006629FE" w:rsidP="006629FE">
      <w:pPr>
        <w:spacing w:after="0" w:line="240" w:lineRule="auto"/>
        <w:rPr>
          <w:rFonts w:ascii="Times New Roman" w:eastAsia="Times New Roman" w:hAnsi="Times New Roman" w:cs="Times New Roman"/>
          <w:noProof/>
        </w:rPr>
      </w:pPr>
    </w:p>
    <w:p w14:paraId="240E0BFE"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noProof/>
        </w:rPr>
        <w:t>Pranešimas apie šalutinį poveikį</w:t>
      </w:r>
    </w:p>
    <w:p w14:paraId="49EEC958" w14:textId="4B39AF31"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Jeigu pasireiškė šalutinis poveikis, įskaitant šiame lapelyje nenurodytą, pasakykite gydytojui arba vaistininkui. </w:t>
      </w:r>
      <w:r w:rsidR="002F5C9C" w:rsidRPr="002F5C9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2F5C9C" w:rsidRPr="002F5C9C">
        <w:rPr>
          <w:rFonts w:ascii="Times New Roman" w:eastAsia="Times New Roman" w:hAnsi="Times New Roman" w:cs="Times New Roman"/>
          <w:color w:val="0000EE"/>
          <w:u w:val="single"/>
          <w:lang w:eastAsia="lt-LT"/>
        </w:rPr>
        <w:t>https://vvkt.lrv.lt/lt/</w:t>
      </w:r>
      <w:r w:rsidR="002F5C9C" w:rsidRPr="002F5C9C">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00E34A02">
        <w:rPr>
          <w:rFonts w:ascii="Times New Roman" w:eastAsia="Times New Roman" w:hAnsi="Times New Roman" w:cs="Times New Roman"/>
          <w:snapToGrid w:val="0"/>
          <w:szCs w:val="20"/>
        </w:rPr>
        <w:t>.</w:t>
      </w:r>
    </w:p>
    <w:p w14:paraId="68AF060A" w14:textId="77777777" w:rsidR="006629FE" w:rsidRPr="00167426" w:rsidRDefault="006629FE" w:rsidP="006629FE">
      <w:pPr>
        <w:spacing w:after="0" w:line="240" w:lineRule="auto"/>
        <w:rPr>
          <w:rFonts w:ascii="Times New Roman" w:eastAsia="Times New Roman" w:hAnsi="Times New Roman" w:cs="Times New Roman"/>
          <w:noProof/>
        </w:rPr>
      </w:pPr>
    </w:p>
    <w:p w14:paraId="1D879C01" w14:textId="77777777" w:rsidR="006629FE" w:rsidRPr="00167426" w:rsidRDefault="006629FE" w:rsidP="006629FE">
      <w:pPr>
        <w:spacing w:after="0" w:line="240" w:lineRule="auto"/>
        <w:rPr>
          <w:rFonts w:ascii="Times New Roman" w:eastAsia="Times New Roman" w:hAnsi="Times New Roman" w:cs="Times New Roman"/>
          <w:noProof/>
        </w:rPr>
      </w:pPr>
    </w:p>
    <w:p w14:paraId="76789B31"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b/>
        </w:rPr>
      </w:pPr>
      <w:bookmarkStart w:id="84" w:name="_Toc129243143"/>
      <w:bookmarkStart w:id="85" w:name="_Toc129243268"/>
      <w:r w:rsidRPr="00167426">
        <w:rPr>
          <w:rFonts w:ascii="Times New Roman" w:eastAsia="Times New Roman" w:hAnsi="Times New Roman" w:cs="Times New Roman"/>
          <w:b/>
        </w:rPr>
        <w:t>5.</w:t>
      </w:r>
      <w:r w:rsidRPr="00167426">
        <w:rPr>
          <w:rFonts w:ascii="Times New Roman" w:eastAsia="Times New Roman" w:hAnsi="Times New Roman" w:cs="Times New Roman"/>
          <w:b/>
        </w:rPr>
        <w:tab/>
        <w:t xml:space="preserve">Kaip laikyti </w:t>
      </w:r>
      <w:bookmarkEnd w:id="84"/>
      <w:bookmarkEnd w:id="85"/>
      <w:r w:rsidRPr="00167426">
        <w:rPr>
          <w:rFonts w:ascii="Times New Roman" w:eastAsia="Times New Roman" w:hAnsi="Times New Roman" w:cs="Times New Roman"/>
          <w:b/>
        </w:rPr>
        <w:t xml:space="preserve">Metformin Ingen Pharma </w:t>
      </w:r>
    </w:p>
    <w:p w14:paraId="0BE695EC" w14:textId="77777777" w:rsidR="006629FE" w:rsidRPr="00167426" w:rsidRDefault="006629FE" w:rsidP="006629FE">
      <w:pPr>
        <w:spacing w:after="0" w:line="240" w:lineRule="auto"/>
        <w:rPr>
          <w:rFonts w:ascii="Times New Roman" w:eastAsia="Times New Roman" w:hAnsi="Times New Roman" w:cs="Times New Roman"/>
          <w:noProof/>
        </w:rPr>
      </w:pPr>
    </w:p>
    <w:p w14:paraId="28124099"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Šį vaistą laikykite vaikams nepastebimoje ir nepasiekiamoje vietoje.</w:t>
      </w:r>
    </w:p>
    <w:p w14:paraId="5F44FA75"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Šiam vaistui specialių laikymo sąlygų nereikia.</w:t>
      </w:r>
    </w:p>
    <w:p w14:paraId="74494247" w14:textId="77777777" w:rsidR="006629FE" w:rsidRPr="00167426" w:rsidRDefault="006629FE" w:rsidP="006629FE">
      <w:pPr>
        <w:spacing w:after="0" w:line="240" w:lineRule="auto"/>
        <w:rPr>
          <w:rFonts w:ascii="Times New Roman" w:eastAsia="Times New Roman" w:hAnsi="Times New Roman" w:cs="Times New Roman"/>
          <w:noProof/>
        </w:rPr>
      </w:pPr>
    </w:p>
    <w:p w14:paraId="39808D96" w14:textId="01168B51"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Ant dėžutės ir lizdinės plokštelės po „</w:t>
      </w:r>
      <w:r w:rsidRPr="00167426">
        <w:rPr>
          <w:rFonts w:ascii="Times New Roman" w:eastAsia="Times New Roman" w:hAnsi="Times New Roman" w:cs="Times New Roman"/>
          <w:noProof/>
          <w:highlight w:val="lightGray"/>
        </w:rPr>
        <w:t>Tinka iki/</w:t>
      </w:r>
      <w:r w:rsidRPr="00167426">
        <w:rPr>
          <w:rFonts w:ascii="Times New Roman" w:eastAsia="Times New Roman" w:hAnsi="Times New Roman" w:cs="Times New Roman"/>
          <w:noProof/>
        </w:rPr>
        <w:t xml:space="preserve">EXP“ nurodytam tinkamumo laikui pasibaigus, šio vaisto vartoti negalima. Vaistas tinka vartoti iki paskutinės nurodyto mėnesio dienos. </w:t>
      </w:r>
    </w:p>
    <w:p w14:paraId="13C48DA2" w14:textId="77777777" w:rsidR="006629FE" w:rsidRPr="00167426" w:rsidRDefault="006629FE" w:rsidP="006629FE">
      <w:pPr>
        <w:spacing w:after="0" w:line="240" w:lineRule="auto"/>
        <w:rPr>
          <w:rFonts w:ascii="Times New Roman" w:eastAsia="Times New Roman" w:hAnsi="Times New Roman" w:cs="Times New Roman"/>
          <w:noProof/>
        </w:rPr>
      </w:pPr>
    </w:p>
    <w:p w14:paraId="767A4708"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14:paraId="4C03ED2D" w14:textId="77777777" w:rsidR="006629FE" w:rsidRPr="00167426" w:rsidRDefault="006629FE" w:rsidP="006629FE">
      <w:pPr>
        <w:spacing w:after="0" w:line="240" w:lineRule="auto"/>
        <w:rPr>
          <w:rFonts w:ascii="Times New Roman" w:eastAsia="Times New Roman" w:hAnsi="Times New Roman" w:cs="Times New Roman"/>
          <w:noProof/>
        </w:rPr>
      </w:pPr>
    </w:p>
    <w:p w14:paraId="4DAEA725" w14:textId="77777777" w:rsidR="006629FE" w:rsidRPr="00167426" w:rsidRDefault="006629FE" w:rsidP="006629FE">
      <w:pPr>
        <w:spacing w:after="0" w:line="240" w:lineRule="auto"/>
        <w:rPr>
          <w:rFonts w:ascii="Times New Roman" w:eastAsia="Times New Roman" w:hAnsi="Times New Roman" w:cs="Times New Roman"/>
          <w:noProof/>
        </w:rPr>
      </w:pPr>
    </w:p>
    <w:p w14:paraId="404F2170" w14:textId="77777777" w:rsidR="006629FE" w:rsidRPr="00167426" w:rsidRDefault="006629FE" w:rsidP="006629FE">
      <w:pPr>
        <w:keepNext/>
        <w:tabs>
          <w:tab w:val="left" w:pos="567"/>
        </w:tabs>
        <w:spacing w:after="0" w:line="240" w:lineRule="auto"/>
        <w:outlineLvl w:val="1"/>
        <w:rPr>
          <w:rFonts w:ascii="Times New Roman" w:eastAsia="Times New Roman" w:hAnsi="Times New Roman" w:cs="Times New Roman"/>
          <w:b/>
        </w:rPr>
      </w:pPr>
      <w:bookmarkStart w:id="86" w:name="_Toc129243144"/>
      <w:bookmarkStart w:id="87" w:name="_Toc129243269"/>
      <w:r w:rsidRPr="00167426">
        <w:rPr>
          <w:rFonts w:ascii="Times New Roman" w:eastAsia="Times New Roman" w:hAnsi="Times New Roman" w:cs="Times New Roman"/>
          <w:b/>
        </w:rPr>
        <w:t>6.</w:t>
      </w:r>
      <w:r w:rsidRPr="00167426">
        <w:rPr>
          <w:rFonts w:ascii="Times New Roman" w:eastAsia="Times New Roman" w:hAnsi="Times New Roman" w:cs="Times New Roman"/>
          <w:b/>
        </w:rPr>
        <w:tab/>
        <w:t>Pakuotės turinys ir kita informacija</w:t>
      </w:r>
      <w:bookmarkEnd w:id="86"/>
      <w:bookmarkEnd w:id="87"/>
    </w:p>
    <w:p w14:paraId="36C2AE37" w14:textId="77777777" w:rsidR="006629FE" w:rsidRPr="00167426" w:rsidRDefault="006629FE" w:rsidP="006629FE">
      <w:pPr>
        <w:spacing w:after="0" w:line="240" w:lineRule="auto"/>
        <w:rPr>
          <w:rFonts w:ascii="Times New Roman" w:eastAsia="Times New Roman" w:hAnsi="Times New Roman" w:cs="Times New Roman"/>
          <w:noProof/>
        </w:rPr>
      </w:pPr>
    </w:p>
    <w:p w14:paraId="65A2365D"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Metformin Ingen Pharma sudėtis</w:t>
      </w:r>
    </w:p>
    <w:p w14:paraId="1B0C8B71" w14:textId="77777777" w:rsidR="006629FE" w:rsidRPr="00167426" w:rsidRDefault="006629FE" w:rsidP="00DC17BF">
      <w:pPr>
        <w:pStyle w:val="Sraopastraipa"/>
        <w:numPr>
          <w:ilvl w:val="0"/>
          <w:numId w:val="11"/>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 xml:space="preserve">Veiklioji medžiaga yra metformino hidrochloridas. </w:t>
      </w:r>
    </w:p>
    <w:p w14:paraId="4B4E38FB" w14:textId="58EB4F4E" w:rsidR="006629FE" w:rsidRPr="00167426" w:rsidRDefault="006629FE" w:rsidP="00DC17BF">
      <w:pPr>
        <w:pStyle w:val="Sraopastraipa"/>
        <w:numPr>
          <w:ilvl w:val="0"/>
          <w:numId w:val="10"/>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500</w:t>
      </w:r>
      <w:r w:rsidR="002648E7" w:rsidRPr="00167426">
        <w:rPr>
          <w:rFonts w:ascii="Times New Roman" w:eastAsia="Times New Roman" w:hAnsi="Times New Roman" w:cs="Times New Roman"/>
          <w:noProof/>
        </w:rPr>
        <w:t> </w:t>
      </w:r>
      <w:r w:rsidRPr="00167426">
        <w:rPr>
          <w:rFonts w:ascii="Times New Roman" w:eastAsia="Times New Roman" w:hAnsi="Times New Roman" w:cs="Times New Roman"/>
          <w:noProof/>
        </w:rPr>
        <w:t>mg plėvele dengtos tabletės. Kiekvienoje plėvele dengtoje tabletėje yra 500 mg metformino hidrochlorido, atitinkančio 390 mg metformino.</w:t>
      </w:r>
    </w:p>
    <w:p w14:paraId="12ECC13D" w14:textId="77777777" w:rsidR="006629FE" w:rsidRPr="00167426" w:rsidRDefault="006629FE" w:rsidP="00DC17BF">
      <w:pPr>
        <w:pStyle w:val="Sraopastraipa"/>
        <w:numPr>
          <w:ilvl w:val="0"/>
          <w:numId w:val="10"/>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850 mg plėvele dengtos tabletės. Kiekvienoje plėvele dengtoje tabletėje yra 850 mg metformino hidrochlorido, atitinkančio 662,9 mg metformino.</w:t>
      </w:r>
    </w:p>
    <w:p w14:paraId="1FBE02A6" w14:textId="77777777" w:rsidR="006629FE" w:rsidRPr="00167426" w:rsidRDefault="006629FE" w:rsidP="00DC17BF">
      <w:pPr>
        <w:pStyle w:val="Sraopastraipa"/>
        <w:numPr>
          <w:ilvl w:val="0"/>
          <w:numId w:val="10"/>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Metformin Ingen Pharma 1000 mg plėvele dengtos tabletės. Kiekvienoje plėvele dengtoje tabletėje yra 1000 mg metformino hidrochlorido, atitinkančio 780 mg metformino.</w:t>
      </w:r>
    </w:p>
    <w:p w14:paraId="57786AB4" w14:textId="1D22DBB6" w:rsidR="006629FE" w:rsidRPr="00167426" w:rsidRDefault="006629FE" w:rsidP="00DC17BF">
      <w:pPr>
        <w:pStyle w:val="Sraopastraipa"/>
        <w:numPr>
          <w:ilvl w:val="0"/>
          <w:numId w:val="12"/>
        </w:numPr>
        <w:spacing w:after="0" w:line="240" w:lineRule="auto"/>
        <w:ind w:right="-241"/>
        <w:rPr>
          <w:rFonts w:ascii="Times New Roman" w:eastAsia="Times New Roman" w:hAnsi="Times New Roman" w:cs="Times New Roman"/>
          <w:noProof/>
        </w:rPr>
      </w:pPr>
      <w:r w:rsidRPr="00167426">
        <w:rPr>
          <w:rFonts w:ascii="Times New Roman" w:eastAsia="Times New Roman" w:hAnsi="Times New Roman" w:cs="Times New Roman"/>
          <w:noProof/>
        </w:rPr>
        <w:t>Pagalbinės medžiagos yra karboksimetilkrakmolo A natrio druska, povidonas K 30, kukurūzų krakmolas, magnio stearatas, koloidinis bevandenis silicio dioksidas, izopropilo alkoholis, hipromeliozė, titano dioksidas (E171), talkas, makrogolis 6000, propilenglikolis</w:t>
      </w:r>
      <w:r w:rsidR="005D35D1" w:rsidRPr="00167426">
        <w:rPr>
          <w:rFonts w:ascii="Times New Roman" w:eastAsia="Times New Roman" w:hAnsi="Times New Roman" w:cs="Times New Roman"/>
          <w:noProof/>
        </w:rPr>
        <w:t>.</w:t>
      </w:r>
    </w:p>
    <w:p w14:paraId="41A25169" w14:textId="77777777" w:rsidR="006629FE" w:rsidRPr="00167426" w:rsidRDefault="006629FE" w:rsidP="006629FE">
      <w:pPr>
        <w:tabs>
          <w:tab w:val="num" w:pos="540"/>
        </w:tabs>
        <w:spacing w:after="0" w:line="240" w:lineRule="auto"/>
        <w:ind w:left="540" w:right="-241" w:hanging="540"/>
        <w:rPr>
          <w:rFonts w:ascii="Times New Roman" w:eastAsia="Times New Roman" w:hAnsi="Times New Roman" w:cs="Times New Roman"/>
          <w:noProof/>
        </w:rPr>
      </w:pPr>
    </w:p>
    <w:p w14:paraId="0B19F0B4" w14:textId="77777777" w:rsidR="006629FE" w:rsidRPr="00167426" w:rsidRDefault="006629FE" w:rsidP="006629FE">
      <w:pPr>
        <w:spacing w:after="0" w:line="240" w:lineRule="auto"/>
        <w:rPr>
          <w:rFonts w:ascii="Times New Roman" w:eastAsia="Times New Roman" w:hAnsi="Times New Roman" w:cs="Times New Roman"/>
          <w:b/>
          <w:bCs/>
        </w:rPr>
      </w:pPr>
      <w:r w:rsidRPr="00167426">
        <w:rPr>
          <w:rFonts w:ascii="Times New Roman" w:eastAsia="Times New Roman" w:hAnsi="Times New Roman" w:cs="Times New Roman"/>
          <w:b/>
          <w:bCs/>
        </w:rPr>
        <w:t>Metformin Ingen Pharma išvaizda ir kiekis pakuotėje</w:t>
      </w:r>
    </w:p>
    <w:p w14:paraId="7D33EEC5" w14:textId="77777777" w:rsidR="006629FE" w:rsidRPr="00167426" w:rsidRDefault="006629FE" w:rsidP="006629FE">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500 mg plėvele dengtos tabletės</w:t>
      </w:r>
    </w:p>
    <w:p w14:paraId="4C5C0369" w14:textId="132FEBDB"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Baltos, apvalios</w:t>
      </w:r>
      <w:r w:rsidR="00C336B2" w:rsidRPr="00167426">
        <w:rPr>
          <w:rFonts w:ascii="Times New Roman" w:eastAsia="Times New Roman" w:hAnsi="Times New Roman" w:cs="Times New Roman"/>
          <w:noProof/>
        </w:rPr>
        <w:t>,</w:t>
      </w:r>
      <w:r w:rsidR="00042F19" w:rsidRPr="00167426">
        <w:rPr>
          <w:rFonts w:ascii="Times New Roman" w:eastAsia="Times New Roman" w:hAnsi="Times New Roman" w:cs="Times New Roman"/>
          <w:noProof/>
        </w:rPr>
        <w:t xml:space="preserve"> 11,1</w:t>
      </w:r>
      <w:r w:rsidR="00042F19" w:rsidRPr="00167426">
        <w:rPr>
          <w:rFonts w:ascii="Times New Roman" w:eastAsia="Times New Roman" w:hAnsi="Times New Roman" w:cs="Times New Roman"/>
        </w:rPr>
        <w:t> </w:t>
      </w:r>
      <w:r w:rsidR="00042F19" w:rsidRPr="00167426">
        <w:rPr>
          <w:rFonts w:ascii="Times New Roman" w:eastAsia="Times New Roman" w:hAnsi="Times New Roman" w:cs="Times New Roman"/>
          <w:noProof/>
        </w:rPr>
        <w:t>mm</w:t>
      </w:r>
      <w:r w:rsidR="00C336B2" w:rsidRPr="00167426">
        <w:rPr>
          <w:rFonts w:ascii="Times New Roman" w:eastAsia="Times New Roman" w:hAnsi="Times New Roman" w:cs="Times New Roman"/>
          <w:noProof/>
        </w:rPr>
        <w:t> ± 0,2 mm dydžio</w:t>
      </w:r>
      <w:r w:rsidRPr="00167426">
        <w:rPr>
          <w:rFonts w:ascii="Times New Roman" w:eastAsia="Times New Roman" w:hAnsi="Times New Roman" w:cs="Times New Roman"/>
          <w:noProof/>
        </w:rPr>
        <w:t>, abipus išgaubtos plėvele dengtos tabletės. Vienoje pusėje pažymėta „500“, kita pusė lygi.</w:t>
      </w:r>
    </w:p>
    <w:p w14:paraId="00FBB920" w14:textId="77777777" w:rsidR="006629FE" w:rsidRPr="00167426" w:rsidRDefault="006629FE" w:rsidP="006629FE">
      <w:pPr>
        <w:spacing w:after="0" w:line="240" w:lineRule="auto"/>
        <w:rPr>
          <w:rFonts w:ascii="Times New Roman" w:eastAsia="Times New Roman" w:hAnsi="Times New Roman" w:cs="Times New Roman"/>
          <w:noProof/>
        </w:rPr>
      </w:pPr>
    </w:p>
    <w:p w14:paraId="53F9BC44" w14:textId="77777777" w:rsidR="006629FE" w:rsidRPr="00167426" w:rsidRDefault="006629FE" w:rsidP="006629FE">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850 mg plėvele dengtos tabletės</w:t>
      </w:r>
    </w:p>
    <w:p w14:paraId="2EB86D06" w14:textId="3077E04A"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lastRenderedPageBreak/>
        <w:t>Baltos, apvalios</w:t>
      </w:r>
      <w:r w:rsidR="00C336B2" w:rsidRPr="00167426">
        <w:rPr>
          <w:rFonts w:ascii="Times New Roman" w:eastAsia="Times New Roman" w:hAnsi="Times New Roman" w:cs="Times New Roman"/>
          <w:noProof/>
        </w:rPr>
        <w:t>,</w:t>
      </w:r>
      <w:r w:rsidR="00042F19" w:rsidRPr="00167426">
        <w:rPr>
          <w:rFonts w:ascii="Times New Roman" w:eastAsia="Times New Roman" w:hAnsi="Times New Roman" w:cs="Times New Roman"/>
          <w:noProof/>
        </w:rPr>
        <w:t xml:space="preserve"> 13,6</w:t>
      </w:r>
      <w:r w:rsidR="00042F19" w:rsidRPr="00167426">
        <w:rPr>
          <w:rFonts w:ascii="Times New Roman" w:eastAsia="Times New Roman" w:hAnsi="Times New Roman" w:cs="Times New Roman"/>
          <w:i/>
          <w:noProof/>
        </w:rPr>
        <w:t> </w:t>
      </w:r>
      <w:r w:rsidR="00042F19" w:rsidRPr="00167426">
        <w:rPr>
          <w:rFonts w:ascii="Times New Roman" w:eastAsia="Times New Roman" w:hAnsi="Times New Roman" w:cs="Times New Roman"/>
          <w:noProof/>
        </w:rPr>
        <w:t>mm</w:t>
      </w:r>
      <w:r w:rsidR="00C336B2" w:rsidRPr="00167426">
        <w:rPr>
          <w:rFonts w:ascii="Times New Roman" w:eastAsia="Times New Roman" w:hAnsi="Times New Roman" w:cs="Times New Roman"/>
          <w:noProof/>
        </w:rPr>
        <w:t> ± 0,2 mm dydžio</w:t>
      </w:r>
      <w:r w:rsidRPr="00167426">
        <w:rPr>
          <w:rFonts w:ascii="Times New Roman" w:eastAsia="Times New Roman" w:hAnsi="Times New Roman" w:cs="Times New Roman"/>
          <w:noProof/>
        </w:rPr>
        <w:t>, abipus išgaubtos plėvele dengtos tabletės. Vienoje pusėje pažymėta „850“, kita pusė lygi.</w:t>
      </w:r>
    </w:p>
    <w:p w14:paraId="743B48D5" w14:textId="77777777" w:rsidR="006629FE" w:rsidRPr="00167426" w:rsidRDefault="006629FE" w:rsidP="006629FE">
      <w:pPr>
        <w:spacing w:after="0" w:line="240" w:lineRule="auto"/>
        <w:rPr>
          <w:rFonts w:ascii="Times New Roman" w:eastAsia="Times New Roman" w:hAnsi="Times New Roman" w:cs="Times New Roman"/>
          <w:noProof/>
        </w:rPr>
      </w:pPr>
    </w:p>
    <w:p w14:paraId="2166026D" w14:textId="77777777" w:rsidR="006629FE" w:rsidRPr="00167426" w:rsidRDefault="006629FE" w:rsidP="006629FE">
      <w:pPr>
        <w:spacing w:after="0" w:line="240" w:lineRule="auto"/>
        <w:rPr>
          <w:rFonts w:ascii="Times New Roman" w:eastAsia="Times New Roman" w:hAnsi="Times New Roman" w:cs="Times New Roman"/>
          <w:noProof/>
          <w:u w:val="single"/>
        </w:rPr>
      </w:pPr>
      <w:r w:rsidRPr="00167426">
        <w:rPr>
          <w:rFonts w:ascii="Times New Roman" w:eastAsia="Times New Roman" w:hAnsi="Times New Roman" w:cs="Times New Roman"/>
          <w:noProof/>
          <w:u w:val="single"/>
        </w:rPr>
        <w:t>Metformin Ingen Pharma 1000 mg plėvele dengtos tabletės</w:t>
      </w:r>
    </w:p>
    <w:p w14:paraId="6177CA91" w14:textId="564E5BF8"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Baltos arba beveik baltos, ovalios</w:t>
      </w:r>
      <w:r w:rsidR="00C336B2" w:rsidRPr="00167426">
        <w:rPr>
          <w:rFonts w:ascii="Times New Roman" w:eastAsia="Times New Roman" w:hAnsi="Times New Roman" w:cs="Times New Roman"/>
          <w:noProof/>
        </w:rPr>
        <w:t>,</w:t>
      </w:r>
      <w:r w:rsidR="00042F19" w:rsidRPr="00167426">
        <w:rPr>
          <w:rFonts w:ascii="Times New Roman" w:eastAsia="Times New Roman" w:hAnsi="Times New Roman" w:cs="Times New Roman"/>
          <w:noProof/>
        </w:rPr>
        <w:t xml:space="preserve"> 19,1 mm x 10,6 mm</w:t>
      </w:r>
      <w:r w:rsidR="00C336B2" w:rsidRPr="00167426">
        <w:rPr>
          <w:rFonts w:ascii="Times New Roman" w:eastAsia="Times New Roman" w:hAnsi="Times New Roman" w:cs="Times New Roman"/>
          <w:noProof/>
        </w:rPr>
        <w:t xml:space="preserve"> dydžio</w:t>
      </w:r>
      <w:r w:rsidRPr="00167426">
        <w:rPr>
          <w:rFonts w:ascii="Times New Roman" w:eastAsia="Times New Roman" w:hAnsi="Times New Roman" w:cs="Times New Roman"/>
          <w:noProof/>
        </w:rPr>
        <w:t>, abipus išgaubtos plėvele dengtos tabletės, kurių vienoje pusėje abipus gilios vagelės įspausta "10" ir "00" ir laužimo vagelė kitoje pusėje. Tabletę galima padalyti į lygias dozes.</w:t>
      </w:r>
    </w:p>
    <w:p w14:paraId="4BA2F4A4" w14:textId="77777777" w:rsidR="006629FE" w:rsidRPr="00167426" w:rsidRDefault="006629FE" w:rsidP="006629FE">
      <w:pPr>
        <w:spacing w:after="0" w:line="240" w:lineRule="auto"/>
        <w:rPr>
          <w:rFonts w:ascii="Times New Roman" w:eastAsia="Times New Roman" w:hAnsi="Times New Roman" w:cs="Times New Roman"/>
          <w:noProof/>
        </w:rPr>
      </w:pPr>
    </w:p>
    <w:p w14:paraId="45901ADC"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 xml:space="preserve">Plėvele dengtos tabletės supakuotos PVC/PVdC - aliuminio folijos lizdinėse plokštelėse. </w:t>
      </w:r>
    </w:p>
    <w:p w14:paraId="4463373F" w14:textId="77777777" w:rsidR="006629FE" w:rsidRPr="00167426" w:rsidRDefault="006629FE" w:rsidP="006629FE">
      <w:pPr>
        <w:spacing w:after="0" w:line="240" w:lineRule="auto"/>
        <w:rPr>
          <w:rFonts w:ascii="Times New Roman" w:eastAsia="Times New Roman" w:hAnsi="Times New Roman" w:cs="Times New Roman"/>
          <w:noProof/>
        </w:rPr>
      </w:pPr>
    </w:p>
    <w:p w14:paraId="2D4B571C"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Pakuotėje yra 120 tablečių.</w:t>
      </w:r>
    </w:p>
    <w:p w14:paraId="3E59A43D" w14:textId="77777777" w:rsidR="006629FE" w:rsidRPr="00167426" w:rsidRDefault="006629FE" w:rsidP="006629FE">
      <w:pPr>
        <w:spacing w:after="0" w:line="240" w:lineRule="auto"/>
        <w:rPr>
          <w:rFonts w:ascii="Times New Roman" w:eastAsia="Times New Roman" w:hAnsi="Times New Roman" w:cs="Times New Roman"/>
          <w:noProof/>
        </w:rPr>
      </w:pPr>
    </w:p>
    <w:p w14:paraId="0FFE948D" w14:textId="77777777" w:rsidR="006629FE" w:rsidRPr="00167426" w:rsidRDefault="006629FE" w:rsidP="006629FE">
      <w:pPr>
        <w:spacing w:after="0" w:line="240" w:lineRule="auto"/>
        <w:rPr>
          <w:rFonts w:ascii="Times New Roman" w:eastAsia="Times New Roman" w:hAnsi="Times New Roman" w:cs="Times New Roman"/>
          <w:bCs/>
        </w:rPr>
      </w:pPr>
      <w:r w:rsidRPr="00167426">
        <w:rPr>
          <w:rFonts w:ascii="Times New Roman" w:eastAsia="Times New Roman" w:hAnsi="Times New Roman" w:cs="Times New Roman"/>
          <w:b/>
          <w:bCs/>
        </w:rPr>
        <w:t>Registruotojas ir gamintojas</w:t>
      </w:r>
    </w:p>
    <w:p w14:paraId="34959747" w14:textId="77777777" w:rsidR="006629FE" w:rsidRPr="00167426" w:rsidRDefault="006629FE" w:rsidP="006629FE">
      <w:pPr>
        <w:spacing w:after="0" w:line="240" w:lineRule="auto"/>
        <w:rPr>
          <w:rFonts w:ascii="Times New Roman" w:eastAsia="Calibri" w:hAnsi="Times New Roman" w:cs="Times New Roman"/>
          <w:bCs/>
        </w:rPr>
      </w:pPr>
      <w:r w:rsidRPr="00167426">
        <w:rPr>
          <w:rFonts w:ascii="Times New Roman" w:eastAsia="Calibri" w:hAnsi="Times New Roman" w:cs="Times New Roman"/>
          <w:bCs/>
        </w:rPr>
        <w:t>SIA Ingen Pharma</w:t>
      </w:r>
    </w:p>
    <w:p w14:paraId="69D93F27"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lang w:eastAsia="lt-LT"/>
        </w:rPr>
      </w:pPr>
      <w:proofErr w:type="spellStart"/>
      <w:r w:rsidRPr="00167426">
        <w:rPr>
          <w:rFonts w:ascii="Times New Roman" w:eastAsia="Times New Roman" w:hAnsi="Times New Roman" w:cs="Times New Roman"/>
          <w:lang w:eastAsia="lt-LT"/>
        </w:rPr>
        <w:t>Kārļa</w:t>
      </w:r>
      <w:proofErr w:type="spellEnd"/>
      <w:r w:rsidRPr="00167426">
        <w:rPr>
          <w:rFonts w:ascii="Times New Roman" w:eastAsia="Times New Roman" w:hAnsi="Times New Roman" w:cs="Times New Roman"/>
          <w:lang w:eastAsia="lt-LT"/>
        </w:rPr>
        <w:t xml:space="preserve"> </w:t>
      </w:r>
      <w:proofErr w:type="spellStart"/>
      <w:r w:rsidRPr="00167426">
        <w:rPr>
          <w:rFonts w:ascii="Times New Roman" w:eastAsia="Times New Roman" w:hAnsi="Times New Roman" w:cs="Times New Roman"/>
          <w:lang w:eastAsia="lt-LT"/>
        </w:rPr>
        <w:t>Ulmaņa</w:t>
      </w:r>
      <w:proofErr w:type="spellEnd"/>
      <w:r w:rsidRPr="00167426">
        <w:rPr>
          <w:rFonts w:ascii="Times New Roman" w:eastAsia="Times New Roman" w:hAnsi="Times New Roman" w:cs="Times New Roman"/>
          <w:lang w:eastAsia="lt-LT"/>
        </w:rPr>
        <w:t xml:space="preserve"> gatve 119, </w:t>
      </w:r>
      <w:proofErr w:type="spellStart"/>
      <w:r w:rsidRPr="00167426">
        <w:rPr>
          <w:rFonts w:ascii="Times New Roman" w:eastAsia="Times New Roman" w:hAnsi="Times New Roman" w:cs="Times New Roman"/>
          <w:lang w:eastAsia="lt-LT"/>
        </w:rPr>
        <w:t>Mārupe</w:t>
      </w:r>
      <w:proofErr w:type="spellEnd"/>
    </w:p>
    <w:p w14:paraId="4E58BC7E" w14:textId="77777777" w:rsidR="006629FE" w:rsidRPr="00167426" w:rsidRDefault="006629FE" w:rsidP="006629FE">
      <w:pPr>
        <w:autoSpaceDE w:val="0"/>
        <w:autoSpaceDN w:val="0"/>
        <w:adjustRightInd w:val="0"/>
        <w:spacing w:after="0" w:line="240" w:lineRule="auto"/>
        <w:rPr>
          <w:rFonts w:ascii="Times New Roman" w:eastAsia="Times New Roman" w:hAnsi="Times New Roman" w:cs="Times New Roman"/>
          <w:lang w:eastAsia="lt-LT"/>
        </w:rPr>
      </w:pPr>
      <w:r w:rsidRPr="00167426">
        <w:rPr>
          <w:rFonts w:ascii="Times New Roman" w:eastAsia="Times New Roman" w:hAnsi="Times New Roman" w:cs="Times New Roman"/>
          <w:lang w:eastAsia="lt-LT"/>
        </w:rPr>
        <w:t xml:space="preserve">LV-2167, </w:t>
      </w:r>
      <w:proofErr w:type="spellStart"/>
      <w:r w:rsidRPr="00167426">
        <w:rPr>
          <w:rFonts w:ascii="Times New Roman" w:eastAsia="Times New Roman" w:hAnsi="Times New Roman" w:cs="Times New Roman"/>
          <w:lang w:eastAsia="lt-LT"/>
        </w:rPr>
        <w:t>Rīga</w:t>
      </w:r>
      <w:proofErr w:type="spellEnd"/>
    </w:p>
    <w:p w14:paraId="3D441B3F" w14:textId="77777777" w:rsidR="006629FE" w:rsidRPr="00167426" w:rsidRDefault="006629FE" w:rsidP="006629FE">
      <w:pPr>
        <w:spacing w:after="0" w:line="240" w:lineRule="auto"/>
        <w:rPr>
          <w:rFonts w:ascii="Times New Roman" w:eastAsia="Times New Roman" w:hAnsi="Times New Roman" w:cs="Times New Roman"/>
          <w:snapToGrid w:val="0"/>
        </w:rPr>
      </w:pPr>
      <w:r w:rsidRPr="00167426">
        <w:rPr>
          <w:rFonts w:ascii="Times New Roman" w:eastAsia="Times New Roman" w:hAnsi="Times New Roman" w:cs="Times New Roman"/>
          <w:lang w:eastAsia="lt-LT"/>
        </w:rPr>
        <w:t>Latvija</w:t>
      </w:r>
    </w:p>
    <w:p w14:paraId="78D601D2" w14:textId="77777777" w:rsidR="006629FE" w:rsidRPr="00167426" w:rsidRDefault="006629FE" w:rsidP="006629FE">
      <w:pPr>
        <w:spacing w:after="0" w:line="240" w:lineRule="auto"/>
        <w:rPr>
          <w:rFonts w:ascii="Times New Roman" w:eastAsia="Times New Roman" w:hAnsi="Times New Roman" w:cs="Times New Roman"/>
          <w:noProof/>
        </w:rPr>
      </w:pPr>
    </w:p>
    <w:p w14:paraId="4510CF7F" w14:textId="77777777"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Jeigu apie šį vaistą norite sužinoti daugiau, kreipkitės į registruotoją.</w:t>
      </w:r>
    </w:p>
    <w:p w14:paraId="30F51EDE" w14:textId="77777777" w:rsidR="006629FE" w:rsidRPr="00167426" w:rsidRDefault="006629FE" w:rsidP="006629FE">
      <w:pPr>
        <w:spacing w:after="0" w:line="240" w:lineRule="auto"/>
        <w:rPr>
          <w:rFonts w:ascii="Times New Roman" w:eastAsia="Times New Roman" w:hAnsi="Times New Roman" w:cs="Times New Roman"/>
          <w:b/>
          <w:noProof/>
        </w:rPr>
      </w:pPr>
    </w:p>
    <w:p w14:paraId="46ADFB6C" w14:textId="22A59FA0" w:rsidR="006629FE" w:rsidRPr="00167426" w:rsidRDefault="006629FE" w:rsidP="006629FE">
      <w:pPr>
        <w:spacing w:after="0" w:line="240" w:lineRule="auto"/>
        <w:rPr>
          <w:rFonts w:ascii="Times New Roman" w:eastAsia="Times New Roman" w:hAnsi="Times New Roman" w:cs="Times New Roman"/>
          <w:b/>
          <w:noProof/>
        </w:rPr>
      </w:pPr>
      <w:r w:rsidRPr="00167426">
        <w:rPr>
          <w:rFonts w:ascii="Times New Roman" w:eastAsia="Times New Roman" w:hAnsi="Times New Roman" w:cs="Times New Roman"/>
          <w:b/>
          <w:noProof/>
        </w:rPr>
        <w:t xml:space="preserve">Šis pakuotės lapelis paskutinį kartą peržiūrėtas </w:t>
      </w:r>
      <w:r w:rsidR="00815CD5">
        <w:rPr>
          <w:rFonts w:ascii="Times New Roman" w:eastAsia="Times New Roman" w:hAnsi="Times New Roman" w:cs="Times New Roman"/>
          <w:b/>
          <w:noProof/>
        </w:rPr>
        <w:t>2025-01-23</w:t>
      </w:r>
      <w:r w:rsidRPr="00167426">
        <w:rPr>
          <w:rFonts w:ascii="Times New Roman" w:eastAsia="Times New Roman" w:hAnsi="Times New Roman" w:cs="Times New Roman"/>
          <w:b/>
          <w:noProof/>
        </w:rPr>
        <w:t>.</w:t>
      </w:r>
    </w:p>
    <w:p w14:paraId="78C14F3F" w14:textId="77777777" w:rsidR="006629FE" w:rsidRPr="00167426" w:rsidRDefault="006629FE" w:rsidP="006629FE">
      <w:pPr>
        <w:spacing w:after="0" w:line="240" w:lineRule="auto"/>
        <w:rPr>
          <w:rFonts w:ascii="Times New Roman" w:eastAsia="Times New Roman" w:hAnsi="Times New Roman" w:cs="Times New Roman"/>
        </w:rPr>
      </w:pPr>
    </w:p>
    <w:p w14:paraId="2B0A1182" w14:textId="6CDD8932" w:rsidR="006629FE" w:rsidRPr="00167426" w:rsidRDefault="006629FE" w:rsidP="006629FE">
      <w:pPr>
        <w:spacing w:after="0" w:line="240" w:lineRule="auto"/>
        <w:rPr>
          <w:rFonts w:ascii="Times New Roman" w:eastAsia="Times New Roman" w:hAnsi="Times New Roman" w:cs="Times New Roman"/>
          <w:noProof/>
        </w:rPr>
      </w:pPr>
      <w:r w:rsidRPr="00167426">
        <w:rPr>
          <w:rFonts w:ascii="Times New Roman" w:eastAsia="Times New Roman" w:hAnsi="Times New Roman" w:cs="Times New Roman"/>
          <w:noProof/>
        </w:rPr>
        <w:t>Išsami informacija apie šį vaistą pateikiama Valstybinės vaistų kontrolės tarnybos prie Lietuvos Respublikos sveikatos apsaugos ministerijos tinklalapyje</w:t>
      </w:r>
      <w:r w:rsidRPr="00167426">
        <w:rPr>
          <w:rFonts w:ascii="Times New Roman" w:eastAsia="Times New Roman" w:hAnsi="Times New Roman" w:cs="Times New Roman"/>
          <w:iCs/>
          <w:noProof/>
        </w:rPr>
        <w:t xml:space="preserve"> </w:t>
      </w:r>
      <w:hyperlink r:id="rId9" w:history="1">
        <w:r w:rsidR="006B22D1" w:rsidRPr="00A8439E">
          <w:rPr>
            <w:rStyle w:val="Hipersaitas"/>
            <w:rFonts w:ascii="Times New Roman" w:eastAsia="Times New Roman" w:hAnsi="Times New Roman" w:cs="Times New Roman"/>
            <w:lang w:eastAsia="lt-LT"/>
          </w:rPr>
          <w:t xml:space="preserve"> https://vvkt.lrv.lt/lt</w:t>
        </w:r>
      </w:hyperlink>
      <w:r w:rsidRPr="00167426">
        <w:rPr>
          <w:rFonts w:ascii="Times New Roman" w:eastAsia="Times New Roman" w:hAnsi="Times New Roman" w:cs="Times New Roman"/>
          <w:noProof/>
        </w:rPr>
        <w:t xml:space="preserve">. </w:t>
      </w:r>
    </w:p>
    <w:p w14:paraId="3C4E782D" w14:textId="77777777" w:rsidR="006629FE" w:rsidRPr="00167426" w:rsidRDefault="006629FE" w:rsidP="006629FE">
      <w:pPr>
        <w:spacing w:after="0" w:line="240" w:lineRule="auto"/>
        <w:rPr>
          <w:rFonts w:ascii="Times New Roman" w:eastAsia="Times New Roman" w:hAnsi="Times New Roman" w:cs="Times New Roman"/>
          <w:noProof/>
        </w:rPr>
      </w:pPr>
    </w:p>
    <w:p w14:paraId="296528EC" w14:textId="77777777" w:rsidR="00721E62" w:rsidRPr="00167426" w:rsidRDefault="00721E62" w:rsidP="00721E62">
      <w:pPr>
        <w:spacing w:after="0" w:line="240" w:lineRule="auto"/>
        <w:rPr>
          <w:rFonts w:ascii="Times New Roman" w:eastAsia="Times New Roman" w:hAnsi="Times New Roman" w:cs="Times New Roman"/>
        </w:rPr>
      </w:pPr>
    </w:p>
    <w:p w14:paraId="28DF9FA8" w14:textId="77777777" w:rsidR="00721E62" w:rsidRPr="00167426" w:rsidRDefault="00721E62" w:rsidP="00721E62">
      <w:pPr>
        <w:spacing w:after="0" w:line="240" w:lineRule="auto"/>
        <w:rPr>
          <w:rFonts w:ascii="Times New Roman" w:eastAsia="Times New Roman" w:hAnsi="Times New Roman" w:cs="Times New Roman"/>
        </w:rPr>
      </w:pPr>
    </w:p>
    <w:p w14:paraId="25FCB32B" w14:textId="77777777" w:rsidR="007E1963" w:rsidRPr="00167426" w:rsidRDefault="007E1963"/>
    <w:sectPr w:rsidR="007E1963" w:rsidRPr="00167426" w:rsidSect="00875337">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0F94"/>
    <w:multiLevelType w:val="hybridMultilevel"/>
    <w:tmpl w:val="C004EC3C"/>
    <w:lvl w:ilvl="0" w:tplc="2E5864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E4197"/>
    <w:multiLevelType w:val="hybridMultilevel"/>
    <w:tmpl w:val="715422B8"/>
    <w:lvl w:ilvl="0" w:tplc="12C2F55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5AC7844"/>
    <w:multiLevelType w:val="hybridMultilevel"/>
    <w:tmpl w:val="49E2E91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3FC4CD6C"/>
    <w:lvl w:ilvl="0" w:tplc="527A712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5B3F57"/>
    <w:multiLevelType w:val="hybridMultilevel"/>
    <w:tmpl w:val="7C30AD7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6F443C0"/>
    <w:multiLevelType w:val="hybridMultilevel"/>
    <w:tmpl w:val="AA040EC4"/>
    <w:lvl w:ilvl="0" w:tplc="26607456">
      <w:start w:val="1"/>
      <w:numFmt w:val="bullet"/>
      <w:lvlText w:val="-"/>
      <w:lvlJc w:val="left"/>
      <w:pPr>
        <w:ind w:left="12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4F802856"/>
    <w:multiLevelType w:val="hybridMultilevel"/>
    <w:tmpl w:val="5616222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FF65BA"/>
    <w:multiLevelType w:val="hybridMultilevel"/>
    <w:tmpl w:val="974A661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03594"/>
    <w:multiLevelType w:val="hybridMultilevel"/>
    <w:tmpl w:val="5C1C0E4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8B06B9"/>
    <w:multiLevelType w:val="hybridMultilevel"/>
    <w:tmpl w:val="1AD839E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155B0C"/>
    <w:multiLevelType w:val="hybridMultilevel"/>
    <w:tmpl w:val="6270F2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070D2B"/>
    <w:multiLevelType w:val="hybridMultilevel"/>
    <w:tmpl w:val="D376E780"/>
    <w:lvl w:ilvl="0" w:tplc="C1603BA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3F441C"/>
    <w:multiLevelType w:val="hybridMultilevel"/>
    <w:tmpl w:val="51BC2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062C07"/>
    <w:multiLevelType w:val="hybridMultilevel"/>
    <w:tmpl w:val="8588258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8A5F29"/>
    <w:multiLevelType w:val="hybridMultilevel"/>
    <w:tmpl w:val="E98C5D1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0"/>
  </w:num>
  <w:num w:numId="5">
    <w:abstractNumId w:val="7"/>
  </w:num>
  <w:num w:numId="6">
    <w:abstractNumId w:val="14"/>
  </w:num>
  <w:num w:numId="7">
    <w:abstractNumId w:val="15"/>
  </w:num>
  <w:num w:numId="8">
    <w:abstractNumId w:val="2"/>
  </w:num>
  <w:num w:numId="9">
    <w:abstractNumId w:val="9"/>
  </w:num>
  <w:num w:numId="10">
    <w:abstractNumId w:val="5"/>
  </w:num>
  <w:num w:numId="11">
    <w:abstractNumId w:val="8"/>
  </w:num>
  <w:num w:numId="12">
    <w:abstractNumId w:val="4"/>
  </w:num>
  <w:num w:numId="13">
    <w:abstractNumId w:val="6"/>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2"/>
    <w:rsid w:val="00014073"/>
    <w:rsid w:val="0003562B"/>
    <w:rsid w:val="00042F19"/>
    <w:rsid w:val="00050CFE"/>
    <w:rsid w:val="0006128A"/>
    <w:rsid w:val="0009711A"/>
    <w:rsid w:val="000D07D7"/>
    <w:rsid w:val="00167426"/>
    <w:rsid w:val="00192954"/>
    <w:rsid w:val="00201FD3"/>
    <w:rsid w:val="0021092D"/>
    <w:rsid w:val="00244967"/>
    <w:rsid w:val="002648E7"/>
    <w:rsid w:val="00287366"/>
    <w:rsid w:val="002E1CD6"/>
    <w:rsid w:val="002F5C9C"/>
    <w:rsid w:val="003340D5"/>
    <w:rsid w:val="00384A61"/>
    <w:rsid w:val="00427519"/>
    <w:rsid w:val="004F6135"/>
    <w:rsid w:val="005D35D1"/>
    <w:rsid w:val="006629FE"/>
    <w:rsid w:val="006B22D1"/>
    <w:rsid w:val="006D3C78"/>
    <w:rsid w:val="00704441"/>
    <w:rsid w:val="00721E62"/>
    <w:rsid w:val="007E1963"/>
    <w:rsid w:val="00815CD5"/>
    <w:rsid w:val="00824819"/>
    <w:rsid w:val="00875337"/>
    <w:rsid w:val="008B621E"/>
    <w:rsid w:val="00927A69"/>
    <w:rsid w:val="009346B3"/>
    <w:rsid w:val="009F3331"/>
    <w:rsid w:val="009F75C8"/>
    <w:rsid w:val="00A13CEE"/>
    <w:rsid w:val="00A671E7"/>
    <w:rsid w:val="00AF6832"/>
    <w:rsid w:val="00B848F6"/>
    <w:rsid w:val="00C0345D"/>
    <w:rsid w:val="00C16777"/>
    <w:rsid w:val="00C336B2"/>
    <w:rsid w:val="00C64A28"/>
    <w:rsid w:val="00C848DE"/>
    <w:rsid w:val="00D127E2"/>
    <w:rsid w:val="00D7139C"/>
    <w:rsid w:val="00DB7E70"/>
    <w:rsid w:val="00DC17BF"/>
    <w:rsid w:val="00DD3345"/>
    <w:rsid w:val="00E34A02"/>
    <w:rsid w:val="00E35AB9"/>
    <w:rsid w:val="00E47D4B"/>
    <w:rsid w:val="00ED3B28"/>
    <w:rsid w:val="00F30FFD"/>
    <w:rsid w:val="00F51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5651A7"/>
  <w15:chartTrackingRefBased/>
  <w15:docId w15:val="{BA080B7F-9C3F-4530-A037-761A997E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21E62"/>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721E6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721E62"/>
    <w:pPr>
      <w:keepNext/>
      <w:spacing w:before="240" w:after="60" w:line="240" w:lineRule="auto"/>
      <w:outlineLvl w:val="2"/>
    </w:pPr>
    <w:rPr>
      <w:rFonts w:ascii="Arial" w:eastAsia="Times New Roman" w:hAnsi="Arial" w:cs="Arial"/>
      <w:b/>
      <w:bCs/>
      <w:sz w:val="26"/>
      <w:szCs w:val="26"/>
    </w:rPr>
  </w:style>
  <w:style w:type="paragraph" w:styleId="Antrat6">
    <w:name w:val="heading 6"/>
    <w:basedOn w:val="prastasis"/>
    <w:next w:val="prastasis"/>
    <w:link w:val="Antrat6Diagrama"/>
    <w:uiPriority w:val="99"/>
    <w:semiHidden/>
    <w:unhideWhenUsed/>
    <w:qFormat/>
    <w:rsid w:val="00721E62"/>
    <w:pPr>
      <w:keepNext/>
      <w:keepLines/>
      <w:spacing w:before="40" w:after="0"/>
      <w:outlineLvl w:val="5"/>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21E62"/>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721E62"/>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721E62"/>
    <w:rPr>
      <w:rFonts w:ascii="Arial" w:eastAsia="Times New Roman" w:hAnsi="Arial" w:cs="Arial"/>
      <w:b/>
      <w:bCs/>
      <w:sz w:val="26"/>
      <w:szCs w:val="26"/>
    </w:rPr>
  </w:style>
  <w:style w:type="paragraph" w:customStyle="1" w:styleId="Heading61">
    <w:name w:val="Heading 61"/>
    <w:basedOn w:val="prastasis"/>
    <w:next w:val="prastasis"/>
    <w:uiPriority w:val="9"/>
    <w:semiHidden/>
    <w:unhideWhenUsed/>
    <w:qFormat/>
    <w:rsid w:val="00721E62"/>
    <w:pPr>
      <w:keepNext/>
      <w:keepLines/>
      <w:spacing w:before="40" w:after="0" w:line="240" w:lineRule="auto"/>
      <w:outlineLvl w:val="5"/>
    </w:pPr>
    <w:rPr>
      <w:rFonts w:ascii="Calibri Light" w:eastAsia="Times New Roman" w:hAnsi="Calibri Light" w:cs="Times New Roman"/>
      <w:color w:val="1F4D78"/>
      <w:sz w:val="24"/>
      <w:szCs w:val="24"/>
    </w:rPr>
  </w:style>
  <w:style w:type="numbering" w:customStyle="1" w:styleId="NoList1">
    <w:name w:val="No List1"/>
    <w:next w:val="Sraonra"/>
    <w:uiPriority w:val="99"/>
    <w:semiHidden/>
    <w:unhideWhenUsed/>
    <w:rsid w:val="00721E62"/>
  </w:style>
  <w:style w:type="character" w:styleId="Hipersaitas">
    <w:name w:val="Hyperlink"/>
    <w:semiHidden/>
    <w:rsid w:val="00721E62"/>
    <w:rPr>
      <w:color w:val="0000FF"/>
      <w:u w:val="single"/>
    </w:rPr>
  </w:style>
  <w:style w:type="paragraph" w:customStyle="1" w:styleId="PI-1EMEASMCA">
    <w:name w:val="PI-1 EMEA_SMCA"/>
    <w:basedOn w:val="Antrat2"/>
    <w:autoRedefine/>
    <w:rsid w:val="00721E62"/>
    <w:pPr>
      <w:tabs>
        <w:tab w:val="left" w:pos="567"/>
      </w:tabs>
      <w:spacing w:before="0" w:after="0"/>
    </w:pPr>
    <w:rPr>
      <w:rFonts w:ascii="Times New Roman" w:hAnsi="Times New Roman" w:cs="Times New Roman"/>
      <w:bCs w:val="0"/>
      <w:i w:val="0"/>
      <w:iCs w:val="0"/>
      <w:sz w:val="22"/>
      <w:szCs w:val="22"/>
    </w:rPr>
  </w:style>
  <w:style w:type="paragraph" w:customStyle="1" w:styleId="BTEMEASMCA">
    <w:name w:val="BT EMEA_SMCA"/>
    <w:basedOn w:val="prastasis"/>
    <w:autoRedefine/>
    <w:rsid w:val="00721E62"/>
    <w:pPr>
      <w:spacing w:after="0" w:line="240" w:lineRule="auto"/>
    </w:pPr>
    <w:rPr>
      <w:rFonts w:ascii="Times New Roman" w:eastAsia="Times New Roman" w:hAnsi="Times New Roman" w:cs="Times New Roman"/>
      <w:i/>
      <w:noProof/>
    </w:rPr>
  </w:style>
  <w:style w:type="paragraph" w:customStyle="1" w:styleId="TTEMEASMCA">
    <w:name w:val="TT EMEA_SMCA"/>
    <w:basedOn w:val="Antrat1"/>
    <w:autoRedefine/>
    <w:rsid w:val="00721E6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721E62"/>
    <w:pPr>
      <w:numPr>
        <w:numId w:val="1"/>
      </w:numPr>
      <w:tabs>
        <w:tab w:val="clear" w:pos="720"/>
        <w:tab w:val="num" w:pos="540"/>
      </w:tabs>
      <w:ind w:left="540" w:right="-241" w:hanging="540"/>
    </w:pPr>
    <w:rPr>
      <w:i w:val="0"/>
    </w:rPr>
  </w:style>
  <w:style w:type="paragraph" w:customStyle="1" w:styleId="PI-3EMEASMCA">
    <w:name w:val="PI-3 EMEA_SMCA"/>
    <w:basedOn w:val="prastasis"/>
    <w:autoRedefine/>
    <w:rsid w:val="00721E62"/>
    <w:pPr>
      <w:spacing w:after="0" w:line="220" w:lineRule="exact"/>
    </w:pPr>
    <w:rPr>
      <w:rFonts w:ascii="Times New Roman" w:eastAsia="Times New Roman" w:hAnsi="Times New Roman" w:cs="Times New Roman"/>
      <w:bCs/>
    </w:rPr>
  </w:style>
  <w:style w:type="paragraph" w:customStyle="1" w:styleId="BTbEMEASMCA">
    <w:name w:val="BT(b) EMEA_SMCA"/>
    <w:basedOn w:val="BTEMEASMCA"/>
    <w:autoRedefine/>
    <w:rsid w:val="00721E62"/>
    <w:rPr>
      <w:b/>
    </w:rPr>
  </w:style>
  <w:style w:type="character" w:customStyle="1" w:styleId="BTEMEASMCAChar">
    <w:name w:val="BT EMEA_SMCA Char"/>
    <w:rsid w:val="00721E62"/>
    <w:rPr>
      <w:noProof/>
      <w:sz w:val="22"/>
      <w:szCs w:val="22"/>
      <w:lang w:val="lt-LT" w:eastAsia="en-US" w:bidi="ar-SA"/>
    </w:rPr>
  </w:style>
  <w:style w:type="paragraph" w:styleId="Pagrindinistekstas">
    <w:name w:val="Body Text"/>
    <w:basedOn w:val="prastasis"/>
    <w:link w:val="PagrindinistekstasDiagrama"/>
    <w:semiHidden/>
    <w:rsid w:val="00721E62"/>
    <w:pPr>
      <w:spacing w:after="120" w:line="240" w:lineRule="auto"/>
    </w:pPr>
    <w:rPr>
      <w:rFonts w:ascii="Times New Roman" w:eastAsia="Times New Roman" w:hAnsi="Times New Roman" w:cs="Times New Roman"/>
      <w:lang w:eastAsia="lt-LT"/>
    </w:rPr>
  </w:style>
  <w:style w:type="character" w:customStyle="1" w:styleId="PagrindinistekstasDiagrama">
    <w:name w:val="Pagrindinis tekstas Diagrama"/>
    <w:basedOn w:val="Numatytasispastraiposriftas"/>
    <w:link w:val="Pagrindinistekstas"/>
    <w:semiHidden/>
    <w:rsid w:val="00721E62"/>
    <w:rPr>
      <w:rFonts w:ascii="Times New Roman" w:eastAsia="Times New Roman" w:hAnsi="Times New Roman" w:cs="Times New Roman"/>
      <w:lang w:eastAsia="lt-LT"/>
    </w:rPr>
  </w:style>
  <w:style w:type="character" w:customStyle="1" w:styleId="BT-EMEASMCAChar">
    <w:name w:val="BT- EMEA_SMCA Char"/>
    <w:basedOn w:val="BTEMEASMCAChar"/>
    <w:rsid w:val="00721E62"/>
    <w:rPr>
      <w:noProof/>
      <w:sz w:val="22"/>
      <w:szCs w:val="22"/>
      <w:lang w:val="lt-LT" w:eastAsia="en-US" w:bidi="ar-SA"/>
    </w:rPr>
  </w:style>
  <w:style w:type="paragraph" w:styleId="Antrats">
    <w:name w:val="header"/>
    <w:basedOn w:val="prastasis"/>
    <w:link w:val="AntratsDiagrama"/>
    <w:semiHidden/>
    <w:unhideWhenUsed/>
    <w:rsid w:val="00721E6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semiHidden/>
    <w:rsid w:val="00721E62"/>
    <w:rPr>
      <w:rFonts w:ascii="Times New Roman" w:eastAsia="Times New Roman" w:hAnsi="Times New Roman" w:cs="Times New Roman"/>
      <w:sz w:val="24"/>
      <w:szCs w:val="24"/>
    </w:rPr>
  </w:style>
  <w:style w:type="paragraph" w:styleId="Porat">
    <w:name w:val="footer"/>
    <w:basedOn w:val="prastasis"/>
    <w:link w:val="PoratDiagrama"/>
    <w:unhideWhenUsed/>
    <w:rsid w:val="00721E6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721E62"/>
    <w:rPr>
      <w:rFonts w:ascii="Times New Roman" w:eastAsia="Times New Roman" w:hAnsi="Times New Roman" w:cs="Times New Roman"/>
      <w:sz w:val="24"/>
      <w:szCs w:val="24"/>
    </w:rPr>
  </w:style>
  <w:style w:type="paragraph" w:customStyle="1" w:styleId="PI-1labEMEASMCA">
    <w:name w:val="PI-1_lab EMEA_SMCA"/>
    <w:basedOn w:val="prastasis"/>
    <w:autoRedefine/>
    <w:rsid w:val="00721E6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PI-2EMEASMCA">
    <w:name w:val="PI-2 EMEA_SMCA"/>
    <w:basedOn w:val="Antrat3"/>
    <w:autoRedefine/>
    <w:rsid w:val="00721E6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prastasis"/>
    <w:autoRedefine/>
    <w:rsid w:val="00721E62"/>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rsid w:val="00721E62"/>
    <w:rPr>
      <w:szCs w:val="17"/>
      <w:u w:val="single"/>
    </w:rPr>
  </w:style>
  <w:style w:type="paragraph" w:styleId="Debesliotekstas">
    <w:name w:val="Balloon Text"/>
    <w:basedOn w:val="prastasis"/>
    <w:link w:val="DebesliotekstasDiagrama"/>
    <w:rsid w:val="00721E62"/>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rsid w:val="00721E62"/>
    <w:rPr>
      <w:rFonts w:ascii="Tahoma" w:eastAsia="Times New Roman" w:hAnsi="Tahoma" w:cs="Times New Roman"/>
      <w:sz w:val="16"/>
      <w:szCs w:val="16"/>
    </w:rPr>
  </w:style>
  <w:style w:type="character" w:styleId="Komentaronuoroda">
    <w:name w:val="annotation reference"/>
    <w:uiPriority w:val="99"/>
    <w:rsid w:val="00721E62"/>
    <w:rPr>
      <w:sz w:val="16"/>
      <w:szCs w:val="16"/>
    </w:rPr>
  </w:style>
  <w:style w:type="paragraph" w:styleId="Komentarotekstas">
    <w:name w:val="annotation text"/>
    <w:basedOn w:val="prastasis"/>
    <w:link w:val="KomentarotekstasDiagrama"/>
    <w:uiPriority w:val="99"/>
    <w:rsid w:val="00721E6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721E62"/>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semiHidden/>
    <w:rsid w:val="00721E6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721E62"/>
    <w:rPr>
      <w:b/>
      <w:bCs/>
    </w:rPr>
  </w:style>
  <w:style w:type="character" w:customStyle="1" w:styleId="CommentSubjectChar1">
    <w:name w:val="Comment Subject Char1"/>
    <w:basedOn w:val="KomentarotekstasDiagrama"/>
    <w:uiPriority w:val="99"/>
    <w:semiHidden/>
    <w:rsid w:val="00721E62"/>
    <w:rPr>
      <w:rFonts w:ascii="Times New Roman" w:eastAsia="Times New Roman" w:hAnsi="Times New Roman" w:cs="Times New Roman"/>
      <w:b/>
      <w:bCs/>
      <w:sz w:val="20"/>
      <w:szCs w:val="20"/>
    </w:rPr>
  </w:style>
  <w:style w:type="paragraph" w:customStyle="1" w:styleId="Default">
    <w:name w:val="Default"/>
    <w:rsid w:val="00721E6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taisymai">
    <w:name w:val="Revision"/>
    <w:hidden/>
    <w:uiPriority w:val="99"/>
    <w:semiHidden/>
    <w:rsid w:val="00721E62"/>
    <w:pPr>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prastasis"/>
    <w:next w:val="Sraopastraipa"/>
    <w:uiPriority w:val="34"/>
    <w:qFormat/>
    <w:rsid w:val="00721E62"/>
    <w:pPr>
      <w:spacing w:after="200" w:line="276" w:lineRule="auto"/>
      <w:ind w:left="720"/>
      <w:contextualSpacing/>
    </w:pPr>
  </w:style>
  <w:style w:type="character" w:customStyle="1" w:styleId="Antrat6Diagrama">
    <w:name w:val="Antraštė 6 Diagrama"/>
    <w:basedOn w:val="Numatytasispastraiposriftas"/>
    <w:link w:val="Antrat6"/>
    <w:uiPriority w:val="99"/>
    <w:rsid w:val="00721E62"/>
    <w:rPr>
      <w:rFonts w:ascii="Calibri Light" w:eastAsia="Times New Roman" w:hAnsi="Calibri Light" w:cs="Times New Roman"/>
      <w:color w:val="1F4D78"/>
      <w:sz w:val="24"/>
      <w:szCs w:val="24"/>
      <w:lang w:val="lt-LT"/>
    </w:rPr>
  </w:style>
  <w:style w:type="paragraph" w:styleId="prastasiniatinklio">
    <w:name w:val="Normal (Web)"/>
    <w:basedOn w:val="prastasis"/>
    <w:uiPriority w:val="99"/>
    <w:semiHidden/>
    <w:unhideWhenUsed/>
    <w:rsid w:val="00721E6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21E62"/>
    <w:pPr>
      <w:ind w:left="720"/>
      <w:contextualSpacing/>
    </w:pPr>
  </w:style>
  <w:style w:type="character" w:customStyle="1" w:styleId="Heading6Char1">
    <w:name w:val="Heading 6 Char1"/>
    <w:basedOn w:val="Numatytasispastraiposriftas"/>
    <w:uiPriority w:val="9"/>
    <w:semiHidden/>
    <w:rsid w:val="00721E62"/>
    <w:rPr>
      <w:rFonts w:asciiTheme="majorHAnsi" w:eastAsiaTheme="majorEastAsia" w:hAnsiTheme="majorHAnsi" w:cstheme="majorBidi"/>
      <w:color w:val="1F3763" w:themeColor="accent1" w:themeShade="7F"/>
    </w:rPr>
  </w:style>
  <w:style w:type="character" w:customStyle="1" w:styleId="markedcontent">
    <w:name w:val="markedcontent"/>
    <w:basedOn w:val="Numatytasispastraiposriftas"/>
    <w:rsid w:val="002648E7"/>
  </w:style>
  <w:style w:type="character" w:customStyle="1" w:styleId="UnresolvedMention">
    <w:name w:val="Unresolved Mention"/>
    <w:basedOn w:val="Numatytasispastraiposriftas"/>
    <w:uiPriority w:val="99"/>
    <w:semiHidden/>
    <w:unhideWhenUsed/>
    <w:rsid w:val="006B22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20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FB462-EF9D-43E3-9944-797863A6F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820FC-94B3-4DE3-B4E4-7AFFBEBAD404}">
  <ds:schemaRefs>
    <ds:schemaRef ds:uri="http://schemas.microsoft.com/sharepoint/v3/contenttype/forms"/>
  </ds:schemaRefs>
</ds:datastoreItem>
</file>

<file path=customXml/itemProps3.xml><?xml version="1.0" encoding="utf-8"?>
<ds:datastoreItem xmlns:ds="http://schemas.openxmlformats.org/officeDocument/2006/customXml" ds:itemID="{AFC2E085-0F64-43CD-82DF-75841548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127FF-2F59-4014-852F-94B1C1394125}">
  <ds:schemaRefs>
    <ds:schemaRef ds:uri="http://schemas.microsoft.com/office/2006/metadata/properties"/>
    <ds:schemaRef ds:uri="http://schemas.microsoft.com/office/infopath/2007/PartnerControls"/>
    <ds:schemaRef ds:uri="8c54d1d4-8a50-4b16-b050-2289fc7c4d80"/>
    <ds:schemaRef ds:uri="4d7806da-b044-477b-9760-524c3e86dd2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33278</Words>
  <Characters>18970</Characters>
  <Application>Microsoft Office Word</Application>
  <DocSecurity>4</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Albina Burkauskaitė</cp:lastModifiedBy>
  <cp:revision>2</cp:revision>
  <cp:lastPrinted>2025-01-22T12:07:00Z</cp:lastPrinted>
  <dcterms:created xsi:type="dcterms:W3CDTF">2025-04-11T07:32:00Z</dcterms:created>
  <dcterms:modified xsi:type="dcterms:W3CDTF">2025-04-11T07:32:00Z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