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B98" w:rsidRPr="000B45E0" w:rsidRDefault="00C86B98" w:rsidP="000D2DF3">
      <w:pPr>
        <w:pStyle w:val="Betarp"/>
        <w:rPr>
          <w:lang w:val="lt-LT"/>
        </w:rPr>
      </w:pPr>
      <w:bookmarkStart w:id="0" w:name="_GoBack"/>
      <w:bookmarkEnd w:id="0"/>
    </w:p>
    <w:p w:rsidR="00C86B98" w:rsidRPr="006E5A3C" w:rsidRDefault="00C86B98" w:rsidP="00C86B98">
      <w:pPr>
        <w:spacing w:line="240" w:lineRule="auto"/>
        <w:outlineLvl w:val="0"/>
        <w:rPr>
          <w:b/>
          <w:szCs w:val="22"/>
          <w:lang w:val="lt-LT"/>
        </w:rPr>
      </w:pPr>
    </w:p>
    <w:p w:rsidR="00C86B98" w:rsidRPr="006E5A3C" w:rsidRDefault="00C86B98" w:rsidP="00C86B98">
      <w:pPr>
        <w:spacing w:line="240" w:lineRule="auto"/>
        <w:outlineLvl w:val="0"/>
        <w:rPr>
          <w:b/>
          <w:szCs w:val="22"/>
          <w:lang w:val="lt-LT"/>
        </w:rPr>
      </w:pPr>
    </w:p>
    <w:p w:rsidR="00C86B98" w:rsidRPr="006E5A3C" w:rsidRDefault="00C86B98" w:rsidP="00C86B98">
      <w:pPr>
        <w:spacing w:line="240" w:lineRule="auto"/>
        <w:outlineLvl w:val="0"/>
        <w:rPr>
          <w:b/>
          <w:szCs w:val="22"/>
          <w:lang w:val="lt-LT"/>
        </w:rPr>
      </w:pPr>
    </w:p>
    <w:p w:rsidR="00C86B98" w:rsidRPr="006E5A3C" w:rsidRDefault="00C86B98" w:rsidP="00C86B98">
      <w:pPr>
        <w:spacing w:line="240" w:lineRule="auto"/>
        <w:outlineLvl w:val="0"/>
        <w:rPr>
          <w:b/>
          <w:szCs w:val="22"/>
          <w:lang w:val="lt-LT"/>
        </w:rPr>
      </w:pPr>
    </w:p>
    <w:p w:rsidR="00C86B98" w:rsidRPr="006E5A3C" w:rsidRDefault="00C86B98" w:rsidP="00C86B98">
      <w:pPr>
        <w:tabs>
          <w:tab w:val="left" w:pos="-1440"/>
          <w:tab w:val="left" w:pos="-720"/>
        </w:tabs>
        <w:spacing w:line="240" w:lineRule="auto"/>
        <w:rPr>
          <w:b/>
          <w:szCs w:val="22"/>
          <w:lang w:val="lt-LT"/>
        </w:rPr>
      </w:pPr>
    </w:p>
    <w:p w:rsidR="00C86B98" w:rsidRPr="006E5A3C" w:rsidRDefault="00C86B98" w:rsidP="00C86B98">
      <w:pPr>
        <w:tabs>
          <w:tab w:val="left" w:pos="-1440"/>
          <w:tab w:val="left" w:pos="-720"/>
        </w:tabs>
        <w:spacing w:line="240" w:lineRule="auto"/>
        <w:rPr>
          <w:b/>
          <w:szCs w:val="22"/>
          <w:lang w:val="lt-LT"/>
        </w:rPr>
      </w:pPr>
    </w:p>
    <w:p w:rsidR="00C86B98" w:rsidRPr="006E5A3C" w:rsidRDefault="00C86B98" w:rsidP="00C86B98">
      <w:pPr>
        <w:tabs>
          <w:tab w:val="left" w:pos="-1440"/>
          <w:tab w:val="left" w:pos="-720"/>
        </w:tabs>
        <w:spacing w:line="240" w:lineRule="auto"/>
        <w:rPr>
          <w:b/>
          <w:szCs w:val="22"/>
          <w:lang w:val="lt-LT"/>
        </w:rPr>
      </w:pPr>
    </w:p>
    <w:p w:rsidR="00C86B98" w:rsidRPr="006E5A3C" w:rsidRDefault="00C86B98" w:rsidP="00C86B98">
      <w:pPr>
        <w:tabs>
          <w:tab w:val="left" w:pos="-1440"/>
          <w:tab w:val="left" w:pos="-720"/>
        </w:tabs>
        <w:spacing w:line="240" w:lineRule="auto"/>
        <w:rPr>
          <w:b/>
          <w:szCs w:val="22"/>
          <w:lang w:val="lt-LT"/>
        </w:rPr>
      </w:pPr>
    </w:p>
    <w:p w:rsidR="00C86B98" w:rsidRPr="006E5A3C" w:rsidRDefault="00C86B98" w:rsidP="00C86B98">
      <w:pPr>
        <w:tabs>
          <w:tab w:val="left" w:pos="-1440"/>
          <w:tab w:val="left" w:pos="-720"/>
        </w:tabs>
        <w:spacing w:line="240" w:lineRule="auto"/>
        <w:rPr>
          <w:b/>
          <w:szCs w:val="22"/>
          <w:lang w:val="lt-LT"/>
        </w:rPr>
      </w:pPr>
    </w:p>
    <w:p w:rsidR="00C86B98" w:rsidRPr="006E5A3C" w:rsidRDefault="00C86B98" w:rsidP="00C86B98">
      <w:pPr>
        <w:tabs>
          <w:tab w:val="left" w:pos="-1440"/>
          <w:tab w:val="left" w:pos="-720"/>
        </w:tabs>
        <w:spacing w:line="240" w:lineRule="auto"/>
        <w:rPr>
          <w:b/>
          <w:szCs w:val="22"/>
          <w:lang w:val="lt-LT"/>
        </w:rPr>
      </w:pPr>
    </w:p>
    <w:p w:rsidR="00C86B98" w:rsidRPr="006E5A3C" w:rsidRDefault="00C86B98" w:rsidP="00C86B98">
      <w:pPr>
        <w:tabs>
          <w:tab w:val="left" w:pos="-1440"/>
          <w:tab w:val="left" w:pos="-720"/>
        </w:tabs>
        <w:spacing w:line="240" w:lineRule="auto"/>
        <w:rPr>
          <w:b/>
          <w:szCs w:val="22"/>
          <w:lang w:val="lt-LT"/>
        </w:rPr>
      </w:pPr>
    </w:p>
    <w:p w:rsidR="00C86B98" w:rsidRPr="006E5A3C" w:rsidRDefault="00C86B98" w:rsidP="00C86B98">
      <w:pPr>
        <w:tabs>
          <w:tab w:val="left" w:pos="-1440"/>
          <w:tab w:val="left" w:pos="-720"/>
        </w:tabs>
        <w:spacing w:line="240" w:lineRule="auto"/>
        <w:rPr>
          <w:b/>
          <w:szCs w:val="22"/>
          <w:lang w:val="lt-LT"/>
        </w:rPr>
      </w:pPr>
    </w:p>
    <w:p w:rsidR="00C86B98" w:rsidRPr="006E5A3C" w:rsidRDefault="00C86B98" w:rsidP="00C86B98">
      <w:pPr>
        <w:tabs>
          <w:tab w:val="left" w:pos="-1440"/>
          <w:tab w:val="left" w:pos="-720"/>
        </w:tabs>
        <w:spacing w:line="240" w:lineRule="auto"/>
        <w:rPr>
          <w:b/>
          <w:szCs w:val="22"/>
          <w:lang w:val="lt-LT"/>
        </w:rPr>
      </w:pPr>
    </w:p>
    <w:p w:rsidR="00C86B98" w:rsidRPr="006E5A3C" w:rsidRDefault="00C86B98" w:rsidP="00C86B98">
      <w:pPr>
        <w:tabs>
          <w:tab w:val="left" w:pos="-1440"/>
          <w:tab w:val="left" w:pos="-720"/>
        </w:tabs>
        <w:spacing w:line="240" w:lineRule="auto"/>
        <w:rPr>
          <w:b/>
          <w:szCs w:val="22"/>
          <w:lang w:val="lt-LT"/>
        </w:rPr>
      </w:pPr>
    </w:p>
    <w:p w:rsidR="00C86B98" w:rsidRPr="006E5A3C" w:rsidRDefault="00C86B98" w:rsidP="00C86B98">
      <w:pPr>
        <w:tabs>
          <w:tab w:val="left" w:pos="-1440"/>
          <w:tab w:val="left" w:pos="-720"/>
        </w:tabs>
        <w:spacing w:line="240" w:lineRule="auto"/>
        <w:rPr>
          <w:b/>
          <w:szCs w:val="22"/>
          <w:lang w:val="lt-LT"/>
        </w:rPr>
      </w:pPr>
    </w:p>
    <w:p w:rsidR="00C86B98" w:rsidRPr="006E5A3C" w:rsidRDefault="00C86B98" w:rsidP="00C86B98">
      <w:pPr>
        <w:tabs>
          <w:tab w:val="left" w:pos="-1440"/>
          <w:tab w:val="left" w:pos="-720"/>
        </w:tabs>
        <w:spacing w:line="240" w:lineRule="auto"/>
        <w:rPr>
          <w:b/>
          <w:szCs w:val="22"/>
          <w:lang w:val="lt-LT"/>
        </w:rPr>
      </w:pPr>
    </w:p>
    <w:p w:rsidR="00C86B98" w:rsidRPr="006E5A3C" w:rsidRDefault="00C86B98" w:rsidP="00C86B98">
      <w:pPr>
        <w:tabs>
          <w:tab w:val="left" w:pos="-1440"/>
          <w:tab w:val="left" w:pos="-720"/>
        </w:tabs>
        <w:spacing w:line="240" w:lineRule="auto"/>
        <w:rPr>
          <w:b/>
          <w:szCs w:val="22"/>
          <w:lang w:val="lt-LT"/>
        </w:rPr>
      </w:pPr>
    </w:p>
    <w:p w:rsidR="00C86B98" w:rsidRPr="006E5A3C" w:rsidRDefault="00C86B98" w:rsidP="00C86B98">
      <w:pPr>
        <w:tabs>
          <w:tab w:val="left" w:pos="-1440"/>
          <w:tab w:val="left" w:pos="-720"/>
        </w:tabs>
        <w:spacing w:line="240" w:lineRule="auto"/>
        <w:rPr>
          <w:b/>
          <w:szCs w:val="22"/>
          <w:lang w:val="lt-LT"/>
        </w:rPr>
      </w:pPr>
    </w:p>
    <w:p w:rsidR="00C86B98" w:rsidRPr="006E5A3C" w:rsidRDefault="00C86B98" w:rsidP="00C86B98">
      <w:pPr>
        <w:tabs>
          <w:tab w:val="left" w:pos="-1440"/>
          <w:tab w:val="left" w:pos="-720"/>
        </w:tabs>
        <w:spacing w:line="240" w:lineRule="auto"/>
        <w:rPr>
          <w:b/>
          <w:szCs w:val="22"/>
          <w:lang w:val="lt-LT"/>
        </w:rPr>
      </w:pPr>
    </w:p>
    <w:p w:rsidR="00C86B98" w:rsidRPr="006E5A3C" w:rsidRDefault="00C86B98" w:rsidP="00C86B98">
      <w:pPr>
        <w:tabs>
          <w:tab w:val="left" w:pos="-1440"/>
          <w:tab w:val="left" w:pos="-720"/>
        </w:tabs>
        <w:spacing w:line="240" w:lineRule="auto"/>
        <w:rPr>
          <w:b/>
          <w:szCs w:val="22"/>
          <w:lang w:val="lt-LT"/>
        </w:rPr>
      </w:pPr>
    </w:p>
    <w:p w:rsidR="00C86B98" w:rsidRPr="006E5A3C" w:rsidRDefault="00C86B98" w:rsidP="00C86B98">
      <w:pPr>
        <w:tabs>
          <w:tab w:val="left" w:pos="-1440"/>
          <w:tab w:val="left" w:pos="-720"/>
        </w:tabs>
        <w:spacing w:line="240" w:lineRule="auto"/>
        <w:rPr>
          <w:b/>
          <w:szCs w:val="22"/>
          <w:lang w:val="lt-LT"/>
        </w:rPr>
      </w:pPr>
    </w:p>
    <w:p w:rsidR="00C86B98" w:rsidRPr="006E5A3C" w:rsidRDefault="00C86B98" w:rsidP="00C86B98">
      <w:pPr>
        <w:tabs>
          <w:tab w:val="left" w:pos="-1440"/>
          <w:tab w:val="left" w:pos="-720"/>
        </w:tabs>
        <w:spacing w:line="240" w:lineRule="auto"/>
        <w:rPr>
          <w:b/>
          <w:szCs w:val="22"/>
          <w:lang w:val="lt-LT"/>
        </w:rPr>
      </w:pPr>
    </w:p>
    <w:p w:rsidR="00C86B98" w:rsidRPr="006E5A3C" w:rsidRDefault="00C86B98" w:rsidP="00C86B98">
      <w:pPr>
        <w:pStyle w:val="Antrat2"/>
        <w:keepNext w:val="0"/>
        <w:spacing w:before="0" w:after="0" w:line="240" w:lineRule="auto"/>
        <w:jc w:val="center"/>
        <w:rPr>
          <w:rFonts w:ascii="Times New Roman" w:hAnsi="Times New Roman"/>
          <w:bCs w:val="0"/>
          <w:i w:val="0"/>
          <w:iCs w:val="0"/>
          <w:sz w:val="22"/>
          <w:szCs w:val="22"/>
          <w:lang w:val="lt-LT"/>
        </w:rPr>
      </w:pPr>
      <w:r w:rsidRPr="006E5A3C">
        <w:rPr>
          <w:rFonts w:ascii="Times New Roman" w:hAnsi="Times New Roman"/>
          <w:i w:val="0"/>
          <w:sz w:val="22"/>
          <w:szCs w:val="22"/>
          <w:lang w:val="lt-LT"/>
        </w:rPr>
        <w:t>I PRIEDAS</w:t>
      </w:r>
    </w:p>
    <w:p w:rsidR="00C86B98" w:rsidRPr="006E5A3C" w:rsidRDefault="00C86B98" w:rsidP="00C86B98">
      <w:pPr>
        <w:spacing w:line="240" w:lineRule="auto"/>
        <w:rPr>
          <w:szCs w:val="22"/>
          <w:lang w:val="lt-LT"/>
        </w:rPr>
      </w:pPr>
    </w:p>
    <w:p w:rsidR="00C86B98" w:rsidRPr="006E5A3C" w:rsidRDefault="00C86B98" w:rsidP="00C86B98">
      <w:pPr>
        <w:tabs>
          <w:tab w:val="left" w:pos="-1440"/>
          <w:tab w:val="left" w:pos="-720"/>
        </w:tabs>
        <w:spacing w:line="240" w:lineRule="auto"/>
        <w:jc w:val="center"/>
        <w:rPr>
          <w:b/>
          <w:szCs w:val="22"/>
          <w:lang w:val="lt-LT"/>
        </w:rPr>
      </w:pPr>
      <w:r w:rsidRPr="006E5A3C">
        <w:rPr>
          <w:b/>
          <w:szCs w:val="22"/>
          <w:lang w:val="lt-LT"/>
        </w:rPr>
        <w:t>PREPARATO CHARAKTERISTIKŲ SANTRAUKA</w:t>
      </w:r>
    </w:p>
    <w:p w:rsidR="00C86B98" w:rsidRPr="00547287" w:rsidRDefault="00C86B98" w:rsidP="00C86B98">
      <w:pPr>
        <w:tabs>
          <w:tab w:val="left" w:pos="-1440"/>
          <w:tab w:val="left" w:pos="-720"/>
        </w:tabs>
        <w:spacing w:line="240" w:lineRule="auto"/>
        <w:rPr>
          <w:b/>
          <w:szCs w:val="22"/>
          <w:lang w:val="lt-LT"/>
        </w:rPr>
      </w:pPr>
      <w:r w:rsidRPr="006E5A3C">
        <w:rPr>
          <w:szCs w:val="22"/>
          <w:lang w:val="lt-LT" w:eastAsia="zh-CN"/>
        </w:rPr>
        <w:br w:type="page"/>
      </w:r>
      <w:r w:rsidRPr="00547287">
        <w:rPr>
          <w:b/>
          <w:szCs w:val="22"/>
          <w:lang w:val="lt-LT"/>
        </w:rPr>
        <w:lastRenderedPageBreak/>
        <w:t>1.</w:t>
      </w:r>
      <w:r w:rsidRPr="00547287">
        <w:rPr>
          <w:b/>
          <w:szCs w:val="22"/>
          <w:lang w:val="lt-LT"/>
        </w:rPr>
        <w:tab/>
        <w:t>VAISTINIO PREPARATO PAVADINIMAS</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r>
        <w:rPr>
          <w:szCs w:val="22"/>
          <w:lang w:val="lt-LT"/>
        </w:rPr>
        <w:t>Spotifit</w:t>
      </w:r>
      <w:r w:rsidRPr="006E5A3C">
        <w:rPr>
          <w:szCs w:val="22"/>
          <w:lang w:val="lt-LT"/>
        </w:rPr>
        <w:t xml:space="preserve"> 50 mg/g gelis</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pStyle w:val="Antrat3"/>
        <w:keepNext w:val="0"/>
        <w:spacing w:before="0" w:after="0" w:line="240" w:lineRule="auto"/>
        <w:rPr>
          <w:rFonts w:ascii="Times New Roman" w:hAnsi="Times New Roman"/>
          <w:sz w:val="22"/>
          <w:szCs w:val="22"/>
          <w:lang w:val="lt-LT"/>
        </w:rPr>
      </w:pPr>
      <w:r w:rsidRPr="006E5A3C">
        <w:rPr>
          <w:rFonts w:ascii="Times New Roman" w:hAnsi="Times New Roman"/>
          <w:sz w:val="22"/>
          <w:szCs w:val="22"/>
          <w:lang w:val="lt-LT"/>
        </w:rPr>
        <w:t>2.</w:t>
      </w:r>
      <w:r w:rsidRPr="006E5A3C">
        <w:rPr>
          <w:rFonts w:ascii="Times New Roman" w:hAnsi="Times New Roman"/>
          <w:sz w:val="22"/>
          <w:szCs w:val="22"/>
          <w:lang w:val="lt-LT"/>
        </w:rPr>
        <w:tab/>
        <w:t>KOKYBINĖ IR KIEKYBINĖ SUDĖTIS</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r w:rsidRPr="006E5A3C">
        <w:rPr>
          <w:szCs w:val="22"/>
          <w:lang w:val="lt-LT"/>
        </w:rPr>
        <w:t>Kiekviename grame gelio yra 50 mg etofenamato.</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r w:rsidRPr="006E5A3C">
        <w:rPr>
          <w:szCs w:val="22"/>
          <w:lang w:val="lt-LT"/>
        </w:rPr>
        <w:t>Visos pagalbinės medžiagos išvardytos 6.1 skyriuje.</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pStyle w:val="Antrat3"/>
        <w:keepNext w:val="0"/>
        <w:spacing w:before="0" w:after="0" w:line="240" w:lineRule="auto"/>
        <w:rPr>
          <w:rFonts w:ascii="Times New Roman" w:hAnsi="Times New Roman"/>
          <w:sz w:val="22"/>
          <w:szCs w:val="22"/>
          <w:lang w:val="lt-LT"/>
        </w:rPr>
      </w:pPr>
      <w:r w:rsidRPr="006E5A3C">
        <w:rPr>
          <w:rFonts w:ascii="Times New Roman" w:hAnsi="Times New Roman"/>
          <w:sz w:val="22"/>
          <w:szCs w:val="22"/>
          <w:lang w:val="lt-LT"/>
        </w:rPr>
        <w:t>3.</w:t>
      </w:r>
      <w:r w:rsidRPr="006E5A3C">
        <w:rPr>
          <w:rFonts w:ascii="Times New Roman" w:hAnsi="Times New Roman"/>
          <w:sz w:val="22"/>
          <w:szCs w:val="22"/>
          <w:lang w:val="lt-LT"/>
        </w:rPr>
        <w:tab/>
        <w:t>FARMACINĖ FORMA</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r w:rsidRPr="006E5A3C">
        <w:rPr>
          <w:szCs w:val="22"/>
          <w:lang w:val="lt-LT"/>
        </w:rPr>
        <w:t>Gelis</w:t>
      </w:r>
    </w:p>
    <w:p w:rsidR="00C86B98" w:rsidRPr="006E5A3C" w:rsidRDefault="00C86B98" w:rsidP="00C86B98">
      <w:pPr>
        <w:spacing w:line="240" w:lineRule="auto"/>
        <w:rPr>
          <w:szCs w:val="22"/>
          <w:lang w:val="lt-LT"/>
        </w:rPr>
      </w:pPr>
      <w:r w:rsidRPr="006E5A3C">
        <w:rPr>
          <w:szCs w:val="22"/>
          <w:lang w:val="lt-LT"/>
        </w:rPr>
        <w:t>Baltas, homogeniškas, bekvapis ar turintis silpn</w:t>
      </w:r>
      <w:r w:rsidR="00896C44">
        <w:rPr>
          <w:szCs w:val="22"/>
          <w:lang w:val="lt-LT"/>
        </w:rPr>
        <w:t>ą</w:t>
      </w:r>
      <w:r w:rsidRPr="006E5A3C">
        <w:rPr>
          <w:szCs w:val="22"/>
          <w:lang w:val="lt-LT"/>
        </w:rPr>
        <w:t xml:space="preserve"> alkoholio kvapą.</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pStyle w:val="Antrat3"/>
        <w:keepNext w:val="0"/>
        <w:spacing w:before="0" w:after="0" w:line="240" w:lineRule="auto"/>
        <w:rPr>
          <w:rFonts w:ascii="Times New Roman" w:hAnsi="Times New Roman"/>
          <w:sz w:val="22"/>
          <w:szCs w:val="22"/>
          <w:lang w:val="lt-LT"/>
        </w:rPr>
      </w:pPr>
      <w:r w:rsidRPr="006E5A3C">
        <w:rPr>
          <w:rFonts w:ascii="Times New Roman" w:hAnsi="Times New Roman"/>
          <w:sz w:val="22"/>
          <w:szCs w:val="22"/>
          <w:lang w:val="lt-LT"/>
        </w:rPr>
        <w:t>4.</w:t>
      </w:r>
      <w:r w:rsidRPr="006E5A3C">
        <w:rPr>
          <w:rFonts w:ascii="Times New Roman" w:hAnsi="Times New Roman"/>
          <w:sz w:val="22"/>
          <w:szCs w:val="22"/>
          <w:lang w:val="lt-LT"/>
        </w:rPr>
        <w:tab/>
        <w:t>KLINIKINĖ INFORMACIJA</w:t>
      </w:r>
    </w:p>
    <w:p w:rsidR="00C86B98" w:rsidRPr="006E5A3C" w:rsidRDefault="00C86B98" w:rsidP="00C86B98">
      <w:pPr>
        <w:spacing w:line="240" w:lineRule="auto"/>
        <w:rPr>
          <w:szCs w:val="22"/>
          <w:lang w:val="lt-LT"/>
        </w:rPr>
      </w:pPr>
    </w:p>
    <w:p w:rsidR="00C86B98" w:rsidRPr="006E5A3C" w:rsidRDefault="00C86B98" w:rsidP="00C86B98">
      <w:pPr>
        <w:pStyle w:val="Antrat4"/>
        <w:keepNext w:val="0"/>
        <w:spacing w:line="240" w:lineRule="auto"/>
        <w:rPr>
          <w:rFonts w:ascii="Times New Roman" w:hAnsi="Times New Roman"/>
          <w:sz w:val="22"/>
          <w:szCs w:val="22"/>
          <w:lang w:val="lt-LT"/>
        </w:rPr>
      </w:pPr>
      <w:r w:rsidRPr="006E5A3C">
        <w:rPr>
          <w:rFonts w:ascii="Times New Roman" w:hAnsi="Times New Roman"/>
          <w:sz w:val="22"/>
          <w:szCs w:val="22"/>
          <w:lang w:val="lt-LT"/>
        </w:rPr>
        <w:t>4.1</w:t>
      </w:r>
      <w:r w:rsidRPr="006E5A3C">
        <w:rPr>
          <w:rFonts w:ascii="Times New Roman" w:hAnsi="Times New Roman"/>
          <w:sz w:val="22"/>
          <w:szCs w:val="22"/>
          <w:lang w:val="lt-LT"/>
        </w:rPr>
        <w:tab/>
        <w:t>Terapinės indikacijos</w:t>
      </w:r>
    </w:p>
    <w:p w:rsidR="00C86B98" w:rsidRPr="00CD3923" w:rsidRDefault="00C86B98" w:rsidP="00C86B98">
      <w:pPr>
        <w:tabs>
          <w:tab w:val="clear" w:pos="567"/>
        </w:tabs>
        <w:autoSpaceDE w:val="0"/>
        <w:autoSpaceDN w:val="0"/>
        <w:adjustRightInd w:val="0"/>
        <w:spacing w:line="240" w:lineRule="auto"/>
        <w:rPr>
          <w:bCs/>
          <w:lang w:val="lt-LT"/>
        </w:rPr>
      </w:pPr>
    </w:p>
    <w:p w:rsidR="00C86B98" w:rsidRPr="00CD3923" w:rsidRDefault="00C86B98" w:rsidP="00C86B98">
      <w:pPr>
        <w:tabs>
          <w:tab w:val="clear" w:pos="567"/>
        </w:tabs>
        <w:autoSpaceDE w:val="0"/>
        <w:autoSpaceDN w:val="0"/>
        <w:adjustRightInd w:val="0"/>
        <w:spacing w:line="240" w:lineRule="auto"/>
        <w:rPr>
          <w:szCs w:val="22"/>
          <w:lang w:val="lt-LT"/>
        </w:rPr>
      </w:pPr>
      <w:r w:rsidRPr="00CD3923">
        <w:rPr>
          <w:szCs w:val="22"/>
          <w:lang w:val="lt-LT"/>
        </w:rPr>
        <w:t>Lokalus silpno ar vidutinio stiprumo skausmo</w:t>
      </w:r>
      <w:r>
        <w:rPr>
          <w:szCs w:val="22"/>
          <w:lang w:val="lt-LT"/>
        </w:rPr>
        <w:t>,</w:t>
      </w:r>
      <w:r w:rsidRPr="00CD3923">
        <w:rPr>
          <w:szCs w:val="22"/>
          <w:lang w:val="lt-LT"/>
        </w:rPr>
        <w:t xml:space="preserve"> sukelto smulkiųjų ir vidutinio dydžio sąnarių bei aplink juos esančių minkštųjų audinių </w:t>
      </w:r>
      <w:r w:rsidRPr="00CD3923">
        <w:rPr>
          <w:rFonts w:eastAsia="Calibri"/>
          <w:lang w:val="lt-LT" w:eastAsia="lt-LT"/>
        </w:rPr>
        <w:t>uždegiminių ligų ar traumos, malšinimas suaugusiesiems.</w:t>
      </w:r>
      <w:r w:rsidRPr="00CD3923">
        <w:rPr>
          <w:szCs w:val="22"/>
          <w:lang w:val="lt-LT"/>
        </w:rPr>
        <w:t xml:space="preserve"> </w:t>
      </w:r>
    </w:p>
    <w:p w:rsidR="00C86B98" w:rsidRPr="00CD3923" w:rsidRDefault="00C86B98" w:rsidP="00C86B98">
      <w:pPr>
        <w:spacing w:line="240" w:lineRule="auto"/>
        <w:rPr>
          <w:szCs w:val="22"/>
          <w:lang w:val="lt-LT"/>
        </w:rPr>
      </w:pPr>
    </w:p>
    <w:p w:rsidR="00C86B98" w:rsidRPr="006E5A3C" w:rsidRDefault="00C86B98" w:rsidP="00C86B98">
      <w:pPr>
        <w:pStyle w:val="Antrat4"/>
        <w:keepNext w:val="0"/>
        <w:spacing w:line="240" w:lineRule="auto"/>
        <w:rPr>
          <w:rFonts w:ascii="Times New Roman" w:hAnsi="Times New Roman"/>
          <w:sz w:val="22"/>
          <w:szCs w:val="22"/>
          <w:lang w:val="lt-LT"/>
        </w:rPr>
      </w:pPr>
      <w:r w:rsidRPr="006E5A3C">
        <w:rPr>
          <w:rFonts w:ascii="Times New Roman" w:hAnsi="Times New Roman"/>
          <w:sz w:val="22"/>
          <w:szCs w:val="22"/>
          <w:lang w:val="lt-LT"/>
        </w:rPr>
        <w:t>4.2</w:t>
      </w:r>
      <w:r w:rsidRPr="006E5A3C">
        <w:rPr>
          <w:rFonts w:ascii="Times New Roman" w:hAnsi="Times New Roman"/>
          <w:sz w:val="22"/>
          <w:szCs w:val="22"/>
          <w:lang w:val="lt-LT"/>
        </w:rPr>
        <w:tab/>
        <w:t>Dozavimas ir vartojimo metodas</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u w:val="single"/>
          <w:lang w:val="lt-LT"/>
        </w:rPr>
      </w:pPr>
      <w:r w:rsidRPr="006E5A3C">
        <w:rPr>
          <w:szCs w:val="22"/>
          <w:u w:val="single"/>
          <w:lang w:val="lt-LT"/>
        </w:rPr>
        <w:t>Dozavimas</w:t>
      </w:r>
    </w:p>
    <w:p w:rsidR="00C86B98" w:rsidRPr="006E5A3C" w:rsidRDefault="00C86B98" w:rsidP="00C86B98">
      <w:pPr>
        <w:spacing w:line="240" w:lineRule="auto"/>
        <w:rPr>
          <w:szCs w:val="22"/>
          <w:lang w:val="lt-LT"/>
        </w:rPr>
      </w:pPr>
      <w:r w:rsidRPr="006E5A3C">
        <w:rPr>
          <w:szCs w:val="22"/>
          <w:lang w:val="lt-LT"/>
        </w:rPr>
        <w:t xml:space="preserve">Pažeistą plotą </w:t>
      </w:r>
      <w:r>
        <w:rPr>
          <w:szCs w:val="22"/>
          <w:lang w:val="lt-LT"/>
        </w:rPr>
        <w:t>Spotifit</w:t>
      </w:r>
      <w:r w:rsidRPr="006E5A3C">
        <w:rPr>
          <w:szCs w:val="22"/>
          <w:lang w:val="lt-LT"/>
        </w:rPr>
        <w:t xml:space="preserve"> geliu reikia tepti tris arba keturis kartus per parą 1,5 – 3 g (maždaug 5-10</w:t>
      </w:r>
      <w:r w:rsidRPr="007D4369">
        <w:rPr>
          <w:szCs w:val="22"/>
          <w:lang w:val="lt-LT"/>
        </w:rPr>
        <w:t> </w:t>
      </w:r>
      <w:r w:rsidRPr="006E5A3C">
        <w:rPr>
          <w:szCs w:val="22"/>
          <w:lang w:val="lt-LT"/>
        </w:rPr>
        <w:t>cm gelio).</w:t>
      </w:r>
    </w:p>
    <w:p w:rsidR="00C86B98" w:rsidRPr="006E5A3C" w:rsidRDefault="00C86B98" w:rsidP="00C86B98">
      <w:pPr>
        <w:spacing w:line="240" w:lineRule="auto"/>
        <w:rPr>
          <w:szCs w:val="22"/>
          <w:lang w:val="lt-LT"/>
        </w:rPr>
      </w:pPr>
      <w:r w:rsidRPr="006E5A3C">
        <w:rPr>
          <w:szCs w:val="22"/>
          <w:lang w:val="lt-LT"/>
        </w:rPr>
        <w:t>Gydymo trukmė priklauso nuo indikacijų bei vaistinio preparato poveikio, tačiau paprastai trunka iki 14 dienų.</w:t>
      </w:r>
    </w:p>
    <w:p w:rsidR="00C86B98" w:rsidRPr="006E5A3C" w:rsidRDefault="00C86B98" w:rsidP="00C86B98">
      <w:pPr>
        <w:spacing w:line="240" w:lineRule="auto"/>
        <w:rPr>
          <w:szCs w:val="22"/>
          <w:lang w:val="lt-LT"/>
        </w:rPr>
      </w:pPr>
      <w:r>
        <w:rPr>
          <w:szCs w:val="22"/>
          <w:lang w:val="lt-LT"/>
        </w:rPr>
        <w:t>Pacientui turi būti paaiškinta, kad j</w:t>
      </w:r>
      <w:r w:rsidRPr="006E5A3C">
        <w:rPr>
          <w:szCs w:val="22"/>
          <w:lang w:val="lt-LT"/>
        </w:rPr>
        <w:t xml:space="preserve">ei per </w:t>
      </w:r>
      <w:r>
        <w:rPr>
          <w:szCs w:val="22"/>
          <w:lang w:val="lt-LT"/>
        </w:rPr>
        <w:t>3-4</w:t>
      </w:r>
      <w:r w:rsidRPr="006E5A3C">
        <w:rPr>
          <w:szCs w:val="22"/>
          <w:lang w:val="lt-LT"/>
        </w:rPr>
        <w:t xml:space="preserve"> dienas simptomai nepagerėjo ar net pablogėjo, </w:t>
      </w:r>
      <w:r>
        <w:rPr>
          <w:szCs w:val="22"/>
          <w:lang w:val="lt-LT"/>
        </w:rPr>
        <w:t>jis turi</w:t>
      </w:r>
      <w:r w:rsidRPr="006E5A3C">
        <w:rPr>
          <w:szCs w:val="22"/>
          <w:lang w:val="lt-LT"/>
        </w:rPr>
        <w:t xml:space="preserve"> pasitarti su gydytoju.</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r w:rsidRPr="006E5A3C">
        <w:rPr>
          <w:szCs w:val="22"/>
          <w:lang w:val="lt-LT"/>
        </w:rPr>
        <w:t xml:space="preserve">Reikšmingas skausmo sumažėjimas pasireiškia praėjus 3 arba 4 dienoms po </w:t>
      </w:r>
      <w:r>
        <w:rPr>
          <w:szCs w:val="22"/>
          <w:lang w:val="lt-LT"/>
        </w:rPr>
        <w:t>Spotifit</w:t>
      </w:r>
      <w:r w:rsidRPr="006E5A3C">
        <w:rPr>
          <w:szCs w:val="22"/>
          <w:lang w:val="lt-LT"/>
        </w:rPr>
        <w:t xml:space="preserve"> pavartojimo ant odos.</w:t>
      </w:r>
    </w:p>
    <w:p w:rsidR="00C86B98" w:rsidRPr="006E5A3C" w:rsidRDefault="00C86B98" w:rsidP="00C86B98">
      <w:pPr>
        <w:spacing w:line="240" w:lineRule="auto"/>
        <w:rPr>
          <w:szCs w:val="22"/>
          <w:lang w:val="lt-LT"/>
        </w:rPr>
      </w:pPr>
    </w:p>
    <w:p w:rsidR="00C86B98" w:rsidRPr="006E5A3C" w:rsidRDefault="00C86B98" w:rsidP="00C86B98">
      <w:pPr>
        <w:spacing w:line="240" w:lineRule="auto"/>
        <w:rPr>
          <w:i/>
          <w:szCs w:val="22"/>
          <w:lang w:val="lt-LT"/>
        </w:rPr>
      </w:pPr>
      <w:r w:rsidRPr="006E5A3C">
        <w:rPr>
          <w:i/>
          <w:szCs w:val="22"/>
          <w:lang w:val="lt-LT"/>
        </w:rPr>
        <w:t>Pacientams, kurių inkstų ar kepenų funkcija sutrikusi</w:t>
      </w:r>
    </w:p>
    <w:p w:rsidR="00C86B98" w:rsidRPr="006E5A3C" w:rsidRDefault="00C86B98" w:rsidP="00C86B98">
      <w:pPr>
        <w:spacing w:line="240" w:lineRule="auto"/>
        <w:rPr>
          <w:szCs w:val="22"/>
          <w:lang w:val="lt-LT"/>
        </w:rPr>
      </w:pPr>
      <w:r w:rsidRPr="006E5A3C">
        <w:rPr>
          <w:szCs w:val="22"/>
          <w:lang w:val="lt-LT"/>
        </w:rPr>
        <w:t>Jei yra inkstų ar kepenų nepakankamumas, pacientą būtina atidžiai stebėti, kadangi veiklioji medžiaga etofenamatas gali absorbuotis per odą.</w:t>
      </w:r>
    </w:p>
    <w:p w:rsidR="00C86B98" w:rsidRPr="006E5A3C" w:rsidRDefault="00C86B98" w:rsidP="00C86B98">
      <w:pPr>
        <w:spacing w:line="240" w:lineRule="auto"/>
        <w:rPr>
          <w:szCs w:val="22"/>
          <w:lang w:val="lt-LT"/>
        </w:rPr>
      </w:pPr>
    </w:p>
    <w:p w:rsidR="00C86B98" w:rsidRPr="006E5A3C" w:rsidRDefault="00C86B98" w:rsidP="00C86B98">
      <w:pPr>
        <w:spacing w:line="240" w:lineRule="auto"/>
        <w:rPr>
          <w:i/>
          <w:szCs w:val="22"/>
          <w:lang w:val="lt-LT"/>
        </w:rPr>
      </w:pPr>
      <w:r w:rsidRPr="006E5A3C">
        <w:rPr>
          <w:i/>
          <w:szCs w:val="22"/>
          <w:lang w:val="lt-LT"/>
        </w:rPr>
        <w:t>Vaikų populiacija</w:t>
      </w:r>
    </w:p>
    <w:p w:rsidR="00C86B98" w:rsidRPr="006E5A3C" w:rsidRDefault="00C86B98" w:rsidP="00C86B98">
      <w:pPr>
        <w:spacing w:line="240" w:lineRule="auto"/>
        <w:rPr>
          <w:szCs w:val="22"/>
          <w:lang w:val="lt-LT"/>
        </w:rPr>
      </w:pPr>
      <w:r>
        <w:rPr>
          <w:szCs w:val="22"/>
          <w:lang w:val="lt-LT"/>
        </w:rPr>
        <w:t>Spotifit</w:t>
      </w:r>
      <w:r w:rsidRPr="006E5A3C">
        <w:rPr>
          <w:szCs w:val="22"/>
          <w:lang w:val="lt-LT"/>
        </w:rPr>
        <w:t xml:space="preserve"> vaikams vartoti negalima (žr. 4.3 skyrių).</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u w:val="single"/>
          <w:lang w:val="lt-LT"/>
        </w:rPr>
      </w:pPr>
      <w:r w:rsidRPr="006E5A3C">
        <w:rPr>
          <w:szCs w:val="22"/>
          <w:u w:val="single"/>
          <w:lang w:val="lt-LT"/>
        </w:rPr>
        <w:t>Vartojimo metodas</w:t>
      </w:r>
    </w:p>
    <w:p w:rsidR="00C86B98" w:rsidRPr="007D4369" w:rsidRDefault="00C86B98" w:rsidP="00C86B98">
      <w:pPr>
        <w:spacing w:line="240" w:lineRule="auto"/>
        <w:rPr>
          <w:szCs w:val="22"/>
          <w:lang w:val="lt-LT"/>
        </w:rPr>
      </w:pPr>
      <w:r w:rsidRPr="006E5A3C">
        <w:rPr>
          <w:szCs w:val="22"/>
          <w:lang w:val="lt-LT"/>
        </w:rPr>
        <w:t>Vartoti ant odos.</w:t>
      </w:r>
    </w:p>
    <w:p w:rsidR="00C86B98" w:rsidRPr="007D4369" w:rsidRDefault="00C86B98" w:rsidP="00C86B98">
      <w:pPr>
        <w:spacing w:line="240" w:lineRule="auto"/>
        <w:rPr>
          <w:szCs w:val="22"/>
          <w:lang w:val="lt-LT"/>
        </w:rPr>
      </w:pPr>
      <w:r w:rsidRPr="007D4369">
        <w:rPr>
          <w:szCs w:val="22"/>
          <w:lang w:val="lt-LT"/>
        </w:rPr>
        <w:t>Švelniai įtrinti į odą, kol visiškai įsigers. Po kiekvieno tepimo rekomenduojama plauti rankas.</w:t>
      </w:r>
    </w:p>
    <w:p w:rsidR="00C86B98" w:rsidRPr="006E5A3C" w:rsidRDefault="00C86B98" w:rsidP="00C86B98">
      <w:pPr>
        <w:spacing w:line="240" w:lineRule="auto"/>
        <w:rPr>
          <w:szCs w:val="22"/>
          <w:lang w:val="lt-LT"/>
        </w:rPr>
      </w:pPr>
    </w:p>
    <w:p w:rsidR="00C86B98" w:rsidRPr="006E5A3C" w:rsidRDefault="00C86B98" w:rsidP="00C86B98">
      <w:pPr>
        <w:pStyle w:val="Antrat4"/>
        <w:keepNext w:val="0"/>
        <w:spacing w:line="240" w:lineRule="auto"/>
        <w:rPr>
          <w:rFonts w:ascii="Times New Roman" w:hAnsi="Times New Roman"/>
          <w:sz w:val="22"/>
          <w:szCs w:val="22"/>
          <w:lang w:val="lt-LT"/>
        </w:rPr>
      </w:pPr>
      <w:r w:rsidRPr="006E5A3C">
        <w:rPr>
          <w:rFonts w:ascii="Times New Roman" w:hAnsi="Times New Roman"/>
          <w:sz w:val="22"/>
          <w:szCs w:val="22"/>
          <w:lang w:val="lt-LT"/>
        </w:rPr>
        <w:t>4.3</w:t>
      </w:r>
      <w:r w:rsidRPr="006E5A3C">
        <w:rPr>
          <w:rFonts w:ascii="Times New Roman" w:hAnsi="Times New Roman"/>
          <w:sz w:val="22"/>
          <w:szCs w:val="22"/>
          <w:lang w:val="lt-LT"/>
        </w:rPr>
        <w:tab/>
        <w:t>Kontraindikacijos</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r w:rsidRPr="006E5A3C">
        <w:rPr>
          <w:szCs w:val="22"/>
          <w:lang w:val="lt-LT"/>
        </w:rPr>
        <w:t>Padidėjęs jautrumas veikliajai arba bet kuriai 6.1 skyriuje nurodytai pagalbinei medžiagai.</w:t>
      </w:r>
    </w:p>
    <w:p w:rsidR="00C86B98" w:rsidRPr="006E5A3C" w:rsidRDefault="00C86B98" w:rsidP="00C86B98">
      <w:pPr>
        <w:spacing w:line="240" w:lineRule="auto"/>
        <w:rPr>
          <w:szCs w:val="22"/>
          <w:lang w:val="lt-LT"/>
        </w:rPr>
      </w:pPr>
      <w:r w:rsidRPr="007D4369">
        <w:rPr>
          <w:szCs w:val="22"/>
          <w:lang w:val="lt-LT"/>
        </w:rPr>
        <w:t>Nėštumo laikotarpis.</w:t>
      </w:r>
    </w:p>
    <w:p w:rsidR="00C86B98" w:rsidRPr="006E5A3C" w:rsidRDefault="00C86B98" w:rsidP="00C86B98">
      <w:pPr>
        <w:spacing w:line="240" w:lineRule="auto"/>
        <w:rPr>
          <w:szCs w:val="22"/>
          <w:lang w:val="lt-LT"/>
        </w:rPr>
      </w:pPr>
      <w:r w:rsidRPr="006E5A3C">
        <w:rPr>
          <w:szCs w:val="22"/>
          <w:lang w:val="lt-LT"/>
        </w:rPr>
        <w:t>Pacientas yra vaikas.</w:t>
      </w:r>
    </w:p>
    <w:p w:rsidR="00C86B98" w:rsidRPr="006E5A3C" w:rsidRDefault="00C86B98" w:rsidP="00C86B98">
      <w:pPr>
        <w:spacing w:line="240" w:lineRule="auto"/>
        <w:rPr>
          <w:szCs w:val="22"/>
          <w:lang w:val="lt-LT"/>
        </w:rPr>
      </w:pPr>
      <w:r w:rsidRPr="006E5A3C">
        <w:rPr>
          <w:szCs w:val="22"/>
          <w:lang w:val="lt-LT"/>
        </w:rPr>
        <w:t>Egzantema, atvira žaizda, opa ar odos pažeidimas vartojimo vietoje.</w:t>
      </w:r>
    </w:p>
    <w:p w:rsidR="00C86B98" w:rsidRPr="006E5A3C" w:rsidRDefault="00C86B98" w:rsidP="00C86B98">
      <w:pPr>
        <w:spacing w:line="240" w:lineRule="auto"/>
        <w:rPr>
          <w:szCs w:val="22"/>
          <w:lang w:val="lt-LT"/>
        </w:rPr>
      </w:pPr>
    </w:p>
    <w:p w:rsidR="00C86B98" w:rsidRPr="006E5A3C" w:rsidRDefault="00C86B98" w:rsidP="00C86B98">
      <w:pPr>
        <w:pStyle w:val="Antrat4"/>
        <w:keepNext w:val="0"/>
        <w:spacing w:line="240" w:lineRule="auto"/>
        <w:rPr>
          <w:rFonts w:ascii="Times New Roman" w:hAnsi="Times New Roman"/>
          <w:sz w:val="22"/>
          <w:szCs w:val="22"/>
          <w:lang w:val="lt-LT"/>
        </w:rPr>
      </w:pPr>
      <w:r w:rsidRPr="006E5A3C">
        <w:rPr>
          <w:rFonts w:ascii="Times New Roman" w:hAnsi="Times New Roman"/>
          <w:sz w:val="22"/>
          <w:szCs w:val="22"/>
          <w:lang w:val="lt-LT"/>
        </w:rPr>
        <w:t>4.4</w:t>
      </w:r>
      <w:r w:rsidRPr="006E5A3C">
        <w:rPr>
          <w:rFonts w:ascii="Times New Roman" w:hAnsi="Times New Roman"/>
          <w:sz w:val="22"/>
          <w:szCs w:val="22"/>
          <w:lang w:val="lt-LT"/>
        </w:rPr>
        <w:tab/>
        <w:t>Specialūs įspėjimai ir atsargumo priemonės</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r>
        <w:rPr>
          <w:szCs w:val="22"/>
          <w:lang w:val="lt-LT"/>
        </w:rPr>
        <w:t>Spotifit</w:t>
      </w:r>
      <w:r w:rsidRPr="006E5A3C">
        <w:rPr>
          <w:szCs w:val="22"/>
          <w:lang w:val="lt-LT"/>
        </w:rPr>
        <w:t xml:space="preserve"> negalima vartoti ant gleivinės ar akių.</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r w:rsidRPr="006E5A3C">
        <w:rPr>
          <w:szCs w:val="22"/>
          <w:lang w:val="lt-LT"/>
        </w:rPr>
        <w:t>Galimas padidėjęs jautrumas dėl kryžminės reakcijos su kitais vaistiniais preparatais nuo uždegimo.</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r w:rsidRPr="006E5A3C">
        <w:rPr>
          <w:szCs w:val="22"/>
          <w:lang w:val="lt-LT"/>
        </w:rPr>
        <w:t xml:space="preserve">Reikia vengti saulės ekspozicijos </w:t>
      </w:r>
      <w:r>
        <w:rPr>
          <w:szCs w:val="22"/>
          <w:lang w:val="lt-LT"/>
        </w:rPr>
        <w:t>Spotifit</w:t>
      </w:r>
      <w:r w:rsidRPr="006E5A3C">
        <w:rPr>
          <w:szCs w:val="22"/>
          <w:lang w:val="lt-LT"/>
        </w:rPr>
        <w:t xml:space="preserve"> vartojimo vietoje, kadangi yra fotoalergi</w:t>
      </w:r>
      <w:r w:rsidR="004D6685">
        <w:rPr>
          <w:szCs w:val="22"/>
          <w:lang w:val="lt-LT"/>
        </w:rPr>
        <w:t>nės reakcijos</w:t>
      </w:r>
      <w:r w:rsidRPr="006E5A3C">
        <w:rPr>
          <w:szCs w:val="22"/>
          <w:lang w:val="lt-LT"/>
        </w:rPr>
        <w:t xml:space="preserve"> rizika.</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r w:rsidRPr="006E5A3C">
        <w:rPr>
          <w:szCs w:val="22"/>
          <w:lang w:val="lt-LT"/>
        </w:rPr>
        <w:t xml:space="preserve">Galima </w:t>
      </w:r>
      <w:r>
        <w:rPr>
          <w:szCs w:val="22"/>
          <w:lang w:val="lt-LT"/>
        </w:rPr>
        <w:t>Spotifit</w:t>
      </w:r>
      <w:r w:rsidRPr="006E5A3C">
        <w:rPr>
          <w:szCs w:val="22"/>
          <w:lang w:val="lt-LT"/>
        </w:rPr>
        <w:t xml:space="preserve"> veikliosios medžiagos etofenamato absorbcija pro odą, todėl sisteminio poveikio pasireiškimo paneigti negalima. Tokio poveikio pasireiškimo rizika priklauso nuo kelių veiksnių, įskaitant paviršių, ant kurio tepama vaistinio preparato, dozę ir ekspozicijos trukmę. Dėl šios priežasties pacientus, kuriems yra inkstų ar kepenų nepakankamumas, būtina gydyti atsargiai.</w:t>
      </w:r>
    </w:p>
    <w:p w:rsidR="00C86B98" w:rsidRPr="006E5A3C" w:rsidRDefault="00C86B98" w:rsidP="00C86B98">
      <w:pPr>
        <w:spacing w:line="240" w:lineRule="auto"/>
        <w:rPr>
          <w:szCs w:val="22"/>
          <w:lang w:val="lt-LT"/>
        </w:rPr>
      </w:pPr>
    </w:p>
    <w:p w:rsidR="00C86B98" w:rsidRPr="006E5A3C" w:rsidRDefault="00C86B98" w:rsidP="00C86B98">
      <w:pPr>
        <w:spacing w:line="240" w:lineRule="auto"/>
        <w:rPr>
          <w:i/>
          <w:szCs w:val="22"/>
          <w:lang w:val="lt-LT"/>
        </w:rPr>
      </w:pPr>
      <w:r w:rsidRPr="006E5A3C">
        <w:rPr>
          <w:i/>
          <w:szCs w:val="22"/>
          <w:lang w:val="lt-LT"/>
        </w:rPr>
        <w:t>Ant odos vartojamų nesteroidinių vaistinių preparatų saugumas</w:t>
      </w:r>
    </w:p>
    <w:p w:rsidR="00C86B98" w:rsidRPr="006E5A3C" w:rsidRDefault="00C86B98" w:rsidP="00C86B98">
      <w:pPr>
        <w:spacing w:line="240" w:lineRule="auto"/>
        <w:rPr>
          <w:szCs w:val="22"/>
          <w:lang w:val="lt-LT"/>
        </w:rPr>
      </w:pPr>
      <w:r w:rsidRPr="006E5A3C">
        <w:rPr>
          <w:szCs w:val="22"/>
          <w:lang w:val="lt-LT"/>
        </w:rPr>
        <w:t>Buvo labai retų sunkių (kartais mirtinų) su nesteroidinių vaistinių preparatų nuo uždegimo vartojimu susijusių odos reakcijų, įskaitant eksfoliacinį dermatitą, Stiven</w:t>
      </w:r>
      <w:r w:rsidR="00CA1108">
        <w:rPr>
          <w:szCs w:val="22"/>
          <w:lang w:val="lt-LT"/>
        </w:rPr>
        <w:t>s</w:t>
      </w:r>
      <w:r w:rsidRPr="006E5A3C">
        <w:rPr>
          <w:szCs w:val="22"/>
          <w:lang w:val="lt-LT"/>
        </w:rPr>
        <w:t>o-Džonsono (</w:t>
      </w:r>
      <w:r w:rsidRPr="007D4369">
        <w:rPr>
          <w:i/>
          <w:szCs w:val="22"/>
          <w:lang w:val="lt-LT"/>
        </w:rPr>
        <w:t>Stevens-Johnson</w:t>
      </w:r>
      <w:r w:rsidRPr="006E5A3C">
        <w:rPr>
          <w:szCs w:val="22"/>
          <w:lang w:val="lt-LT"/>
        </w:rPr>
        <w:t xml:space="preserve">) sindromą ir toksinę epidermio nekrolizę, atvejų (žr. 4.8 skyrių). Gauta duomenų, kad tokių reakcijų rizika yra didesnė gydymo pradžioje (dažniausiai jos pasireiškia pirmąjį gydymo mėnesį). Jei atsiranda pirmųjų išbėrimo, gleivinės pažeidimo ar kitokio padidėjusio jautrumo pasireiškimo požymių, </w:t>
      </w:r>
      <w:r>
        <w:rPr>
          <w:szCs w:val="22"/>
          <w:lang w:val="lt-LT"/>
        </w:rPr>
        <w:t>Spotifit</w:t>
      </w:r>
      <w:r w:rsidRPr="006E5A3C">
        <w:rPr>
          <w:szCs w:val="22"/>
          <w:lang w:val="lt-LT"/>
        </w:rPr>
        <w:t xml:space="preserve"> vartojimą reikia nutraukti.</w:t>
      </w:r>
    </w:p>
    <w:p w:rsidR="00C86B98" w:rsidRPr="006E5A3C" w:rsidRDefault="00C86B98" w:rsidP="00C86B98">
      <w:pPr>
        <w:spacing w:line="240" w:lineRule="auto"/>
        <w:rPr>
          <w:szCs w:val="22"/>
          <w:lang w:val="lt-LT"/>
        </w:rPr>
      </w:pPr>
    </w:p>
    <w:p w:rsidR="00C86B98" w:rsidRPr="006E5A3C" w:rsidRDefault="00C86B98" w:rsidP="00C86B98">
      <w:pPr>
        <w:pStyle w:val="Antrat4"/>
        <w:keepNext w:val="0"/>
        <w:spacing w:line="240" w:lineRule="auto"/>
        <w:rPr>
          <w:rFonts w:ascii="Times New Roman" w:hAnsi="Times New Roman"/>
          <w:sz w:val="22"/>
          <w:szCs w:val="22"/>
          <w:lang w:val="lt-LT"/>
        </w:rPr>
      </w:pPr>
      <w:r w:rsidRPr="006E5A3C">
        <w:rPr>
          <w:rFonts w:ascii="Times New Roman" w:hAnsi="Times New Roman"/>
          <w:sz w:val="22"/>
          <w:szCs w:val="22"/>
          <w:lang w:val="lt-LT"/>
        </w:rPr>
        <w:t>4.5</w:t>
      </w:r>
      <w:r w:rsidRPr="006E5A3C">
        <w:rPr>
          <w:rFonts w:ascii="Times New Roman" w:hAnsi="Times New Roman"/>
          <w:sz w:val="22"/>
          <w:szCs w:val="22"/>
          <w:lang w:val="lt-LT"/>
        </w:rPr>
        <w:tab/>
        <w:t>Sąveika su kitais vaistiniais preparatais ir kitokia sąveika</w:t>
      </w:r>
    </w:p>
    <w:p w:rsidR="00C86B98" w:rsidRPr="006E5A3C" w:rsidRDefault="00C86B98" w:rsidP="00C86B98">
      <w:pPr>
        <w:spacing w:line="240" w:lineRule="auto"/>
        <w:rPr>
          <w:szCs w:val="22"/>
          <w:lang w:val="lt-LT"/>
        </w:rPr>
      </w:pPr>
    </w:p>
    <w:p w:rsidR="00C86B98" w:rsidRPr="007D4369" w:rsidRDefault="00C86B98" w:rsidP="00C86B98">
      <w:pPr>
        <w:spacing w:line="240" w:lineRule="auto"/>
        <w:rPr>
          <w:i/>
          <w:szCs w:val="22"/>
          <w:lang w:val="lt-LT"/>
        </w:rPr>
      </w:pPr>
      <w:r w:rsidRPr="007D4369">
        <w:rPr>
          <w:i/>
          <w:szCs w:val="22"/>
          <w:lang w:val="lt-LT"/>
        </w:rPr>
        <w:t>Enoksparinas</w:t>
      </w:r>
    </w:p>
    <w:p w:rsidR="00C86B98" w:rsidRPr="006E5A3C" w:rsidRDefault="00C86B98" w:rsidP="00C86B98">
      <w:pPr>
        <w:spacing w:line="240" w:lineRule="auto"/>
        <w:rPr>
          <w:szCs w:val="22"/>
          <w:lang w:val="lt-LT"/>
        </w:rPr>
      </w:pPr>
      <w:r>
        <w:rPr>
          <w:szCs w:val="22"/>
          <w:lang w:val="lt-LT"/>
        </w:rPr>
        <w:t>Spotifit</w:t>
      </w:r>
      <w:r w:rsidRPr="006E5A3C">
        <w:rPr>
          <w:szCs w:val="22"/>
          <w:lang w:val="lt-LT"/>
        </w:rPr>
        <w:t xml:space="preserve"> vartojimas kartu su enoksparinu gali stiprinti kraujavimą sukeliantį poveikį.</w:t>
      </w:r>
    </w:p>
    <w:p w:rsidR="00C86B98" w:rsidRPr="006E5A3C" w:rsidRDefault="00C86B98" w:rsidP="00C86B98">
      <w:pPr>
        <w:spacing w:line="240" w:lineRule="auto"/>
        <w:rPr>
          <w:szCs w:val="22"/>
          <w:lang w:val="lt-LT"/>
        </w:rPr>
      </w:pPr>
    </w:p>
    <w:p w:rsidR="00C86B98" w:rsidRPr="007D4369" w:rsidRDefault="00C86B98" w:rsidP="00C86B98">
      <w:pPr>
        <w:spacing w:line="240" w:lineRule="auto"/>
        <w:rPr>
          <w:i/>
          <w:szCs w:val="22"/>
          <w:lang w:val="lt-LT"/>
        </w:rPr>
      </w:pPr>
      <w:r w:rsidRPr="007D4369">
        <w:rPr>
          <w:i/>
          <w:szCs w:val="22"/>
          <w:lang w:val="lt-LT"/>
        </w:rPr>
        <w:t>Hidrochlorotiazidas</w:t>
      </w:r>
    </w:p>
    <w:p w:rsidR="00C86B98" w:rsidRPr="006E5A3C" w:rsidRDefault="00C86B98" w:rsidP="00C86B98">
      <w:pPr>
        <w:spacing w:line="240" w:lineRule="auto"/>
        <w:rPr>
          <w:szCs w:val="22"/>
          <w:lang w:val="lt-LT"/>
        </w:rPr>
      </w:pPr>
      <w:r w:rsidRPr="006E5A3C">
        <w:rPr>
          <w:szCs w:val="22"/>
          <w:lang w:val="lt-LT"/>
        </w:rPr>
        <w:t xml:space="preserve">Gali susilpnėti kartu su </w:t>
      </w:r>
      <w:r>
        <w:rPr>
          <w:szCs w:val="22"/>
          <w:lang w:val="lt-LT"/>
        </w:rPr>
        <w:t>Spotifit</w:t>
      </w:r>
      <w:r w:rsidRPr="006E5A3C">
        <w:rPr>
          <w:szCs w:val="22"/>
          <w:lang w:val="lt-LT"/>
        </w:rPr>
        <w:t xml:space="preserve"> vartojamo hidrochlorotiazido diurezinis ir antihipertenzinis poveikis.</w:t>
      </w:r>
    </w:p>
    <w:p w:rsidR="00C86B98" w:rsidRPr="006E5A3C" w:rsidRDefault="00C86B98" w:rsidP="00C86B98">
      <w:pPr>
        <w:spacing w:line="240" w:lineRule="auto"/>
        <w:rPr>
          <w:szCs w:val="22"/>
          <w:lang w:val="lt-LT"/>
        </w:rPr>
      </w:pPr>
    </w:p>
    <w:p w:rsidR="00C86B98" w:rsidRPr="007D4369" w:rsidRDefault="00C86B98" w:rsidP="00C86B98">
      <w:pPr>
        <w:spacing w:line="240" w:lineRule="auto"/>
        <w:rPr>
          <w:i/>
          <w:szCs w:val="22"/>
          <w:lang w:val="lt-LT"/>
        </w:rPr>
      </w:pPr>
      <w:r w:rsidRPr="007D4369">
        <w:rPr>
          <w:i/>
          <w:szCs w:val="22"/>
          <w:lang w:val="lt-LT"/>
        </w:rPr>
        <w:t>Ličio vaistiniai preparatai</w:t>
      </w:r>
    </w:p>
    <w:p w:rsidR="00C86B98" w:rsidRPr="006E5A3C" w:rsidRDefault="00C86B98" w:rsidP="00C86B98">
      <w:pPr>
        <w:spacing w:line="240" w:lineRule="auto"/>
        <w:rPr>
          <w:szCs w:val="22"/>
          <w:lang w:val="lt-LT"/>
        </w:rPr>
      </w:pPr>
      <w:r w:rsidRPr="006E5A3C">
        <w:rPr>
          <w:szCs w:val="22"/>
          <w:lang w:val="lt-LT"/>
        </w:rPr>
        <w:t>Gali sustiprėti kartu vartojamo ličio toksinis poveikis.</w:t>
      </w:r>
    </w:p>
    <w:p w:rsidR="00C86B98" w:rsidRPr="006E5A3C" w:rsidRDefault="00C86B98" w:rsidP="00C86B98">
      <w:pPr>
        <w:spacing w:line="240" w:lineRule="auto"/>
        <w:rPr>
          <w:szCs w:val="22"/>
          <w:lang w:val="lt-LT"/>
        </w:rPr>
      </w:pPr>
    </w:p>
    <w:p w:rsidR="00C86B98" w:rsidRPr="007D4369" w:rsidRDefault="00C86B98" w:rsidP="00C86B98">
      <w:pPr>
        <w:spacing w:line="240" w:lineRule="auto"/>
        <w:rPr>
          <w:i/>
          <w:szCs w:val="22"/>
          <w:lang w:val="lt-LT"/>
        </w:rPr>
      </w:pPr>
      <w:r w:rsidRPr="007D4369">
        <w:rPr>
          <w:i/>
          <w:szCs w:val="22"/>
          <w:lang w:val="lt-LT"/>
        </w:rPr>
        <w:t>Triamterenas</w:t>
      </w:r>
    </w:p>
    <w:p w:rsidR="00C86B98" w:rsidRPr="006E5A3C" w:rsidRDefault="00C86B98" w:rsidP="00C86B98">
      <w:pPr>
        <w:spacing w:line="240" w:lineRule="auto"/>
        <w:rPr>
          <w:szCs w:val="22"/>
          <w:lang w:val="lt-LT"/>
        </w:rPr>
      </w:pPr>
      <w:r w:rsidRPr="006E5A3C">
        <w:rPr>
          <w:szCs w:val="22"/>
          <w:lang w:val="lt-LT"/>
        </w:rPr>
        <w:t>Gali susilpnėti kartu vartojamo triamtereno veiksmingumas ir pasireikšti nefrotoksinis poveikis.</w:t>
      </w:r>
    </w:p>
    <w:p w:rsidR="00C86B98" w:rsidRPr="006E5A3C" w:rsidRDefault="00C86B98" w:rsidP="00C86B98">
      <w:pPr>
        <w:spacing w:line="240" w:lineRule="auto"/>
        <w:rPr>
          <w:szCs w:val="22"/>
          <w:lang w:val="lt-LT"/>
        </w:rPr>
      </w:pPr>
    </w:p>
    <w:p w:rsidR="00C86B98" w:rsidRPr="006E5A3C" w:rsidRDefault="00C86B98" w:rsidP="00C86B98">
      <w:pPr>
        <w:spacing w:line="240" w:lineRule="auto"/>
        <w:rPr>
          <w:i/>
          <w:szCs w:val="22"/>
          <w:lang w:val="lt-LT"/>
        </w:rPr>
      </w:pPr>
      <w:r w:rsidRPr="006E5A3C">
        <w:rPr>
          <w:i/>
          <w:szCs w:val="22"/>
          <w:lang w:val="lt-LT"/>
        </w:rPr>
        <w:t>Diuretikai, angiotenziną konvertuojančio fermento inhibitoriai (AKFI) ir angiotenzino II antagonistai (AIIA)</w:t>
      </w:r>
    </w:p>
    <w:p w:rsidR="00C86B98" w:rsidRPr="006E5A3C" w:rsidRDefault="00C86B98" w:rsidP="00C86B98">
      <w:pPr>
        <w:spacing w:line="240" w:lineRule="auto"/>
        <w:rPr>
          <w:szCs w:val="22"/>
          <w:lang w:val="lt-LT"/>
        </w:rPr>
      </w:pPr>
      <w:r w:rsidRPr="006E5A3C">
        <w:rPr>
          <w:szCs w:val="22"/>
          <w:lang w:val="lt-LT"/>
        </w:rPr>
        <w:t>Nesteroidiniai vaistiniai preparatai nuo uždegimo (NV</w:t>
      </w:r>
      <w:r w:rsidR="004D6685">
        <w:rPr>
          <w:szCs w:val="22"/>
          <w:lang w:val="lt-LT"/>
        </w:rPr>
        <w:t>P</w:t>
      </w:r>
      <w:r w:rsidRPr="006E5A3C">
        <w:rPr>
          <w:szCs w:val="22"/>
          <w:lang w:val="lt-LT"/>
        </w:rPr>
        <w:t>NU) gali silpninti diuretikų ir kitų antihipertenzinių vaistinių preparatų poveikį. Kai kuriems pacientams, kurių inkstų funkcija sutrikusi (pvz., pacientams, kuriems yra dehidratacija, ar senyviems pacientams, kurių inkstų funkcija sutrikusi), AKFI ar AIIA vartojimas kartu su ciklooksigenazės inhibitoriais gali sukelti inkstų funkcijos sutrikimo progresavimą, įskaitant galimą ūminį inkstų nepakankamumą, kuris paprastai būna laikinas.</w:t>
      </w:r>
    </w:p>
    <w:p w:rsidR="00C86B98" w:rsidRPr="006E5A3C" w:rsidRDefault="00C86B98" w:rsidP="00C86B98">
      <w:pPr>
        <w:spacing w:line="240" w:lineRule="auto"/>
        <w:rPr>
          <w:szCs w:val="22"/>
          <w:lang w:val="lt-LT"/>
        </w:rPr>
      </w:pPr>
      <w:r w:rsidRPr="006E5A3C">
        <w:rPr>
          <w:szCs w:val="22"/>
          <w:lang w:val="lt-LT"/>
        </w:rPr>
        <w:t>Būtina atsižvelgti į tokios sąveikos atsiradimo galimybę etofenamato kartu su AKFI ar AIIA vartojantiems pacientams, ypač jei vaistinio preparato tepama ant didelio odos ploto ir vartojama ilgai. Vadinasi, minėtų vaistinių preparatų vartoti kartu būtina atsargiai, ypač jei pacientas yra senyvas. Skysčių kiekis paciento organizme turi būti pakankamas, be to, prieš kombinuotąjį gydymą bei periodiškai jo metu reikia tirti inkstų funkciją.</w:t>
      </w:r>
    </w:p>
    <w:p w:rsidR="00C86B98" w:rsidRPr="006E5A3C" w:rsidRDefault="00C86B98" w:rsidP="00C86B98">
      <w:pPr>
        <w:spacing w:line="240" w:lineRule="auto"/>
        <w:rPr>
          <w:szCs w:val="22"/>
          <w:lang w:val="lt-LT"/>
        </w:rPr>
      </w:pPr>
    </w:p>
    <w:p w:rsidR="00C86B98" w:rsidRPr="006E5A3C" w:rsidRDefault="00C86B98" w:rsidP="00C86B98">
      <w:pPr>
        <w:pStyle w:val="Antrat4"/>
        <w:keepNext w:val="0"/>
        <w:spacing w:line="240" w:lineRule="auto"/>
        <w:rPr>
          <w:rFonts w:ascii="Times New Roman" w:hAnsi="Times New Roman"/>
          <w:sz w:val="22"/>
          <w:szCs w:val="22"/>
          <w:lang w:val="lt-LT"/>
        </w:rPr>
      </w:pPr>
      <w:r w:rsidRPr="006E5A3C">
        <w:rPr>
          <w:rFonts w:ascii="Times New Roman" w:hAnsi="Times New Roman"/>
          <w:sz w:val="22"/>
          <w:szCs w:val="22"/>
          <w:lang w:val="lt-LT"/>
        </w:rPr>
        <w:t>4.6</w:t>
      </w:r>
      <w:r w:rsidRPr="006E5A3C">
        <w:rPr>
          <w:rFonts w:ascii="Times New Roman" w:hAnsi="Times New Roman"/>
          <w:sz w:val="22"/>
          <w:szCs w:val="22"/>
          <w:lang w:val="lt-LT"/>
        </w:rPr>
        <w:tab/>
        <w:t>Vaisingumas, nėštumo ir žindymo laikotarpis</w:t>
      </w:r>
    </w:p>
    <w:p w:rsidR="00C86B98" w:rsidRPr="006E5A3C" w:rsidRDefault="00C86B98" w:rsidP="00C86B98">
      <w:pPr>
        <w:spacing w:line="240" w:lineRule="auto"/>
        <w:rPr>
          <w:szCs w:val="22"/>
          <w:lang w:val="lt-LT"/>
        </w:rPr>
      </w:pPr>
    </w:p>
    <w:p w:rsidR="00C86B98" w:rsidRPr="006E5A3C" w:rsidRDefault="00C86B98" w:rsidP="00C86B98">
      <w:pPr>
        <w:pStyle w:val="Default"/>
        <w:rPr>
          <w:bCs/>
          <w:iCs/>
          <w:sz w:val="22"/>
          <w:szCs w:val="22"/>
          <w:lang w:val="lt-LT"/>
        </w:rPr>
      </w:pPr>
      <w:r w:rsidRPr="006E5A3C">
        <w:rPr>
          <w:bCs/>
          <w:iCs/>
          <w:sz w:val="22"/>
          <w:szCs w:val="22"/>
          <w:lang w:val="lt-LT"/>
        </w:rPr>
        <w:t>Reikiamų d</w:t>
      </w:r>
      <w:r w:rsidRPr="006E5A3C">
        <w:rPr>
          <w:sz w:val="22"/>
          <w:szCs w:val="22"/>
          <w:lang w:val="lt-LT"/>
        </w:rPr>
        <w:t xml:space="preserve">uomenų </w:t>
      </w:r>
      <w:r w:rsidRPr="006E5A3C">
        <w:rPr>
          <w:bCs/>
          <w:iCs/>
          <w:sz w:val="22"/>
          <w:szCs w:val="22"/>
          <w:lang w:val="lt-LT"/>
        </w:rPr>
        <w:t>apie etofenamato vartojimą nėštumo metu nėra. Su gyvūnais atlikti lokalaus etofenamato vartojimo tyrimai galimo toksinio poveikio vaisiui ar teratogeninio poveikio neparodė. Duomenų apie galimą nepageidaujamą poveikį vaisingumui nėra (žr. 5.3 skyrių). Galima rizika žmogui nežinoma.</w:t>
      </w:r>
    </w:p>
    <w:p w:rsidR="00C86B98" w:rsidRPr="006E5A3C" w:rsidRDefault="00C86B98" w:rsidP="00C86B98">
      <w:pPr>
        <w:spacing w:line="240" w:lineRule="auto"/>
        <w:rPr>
          <w:szCs w:val="22"/>
          <w:lang w:val="lt-LT"/>
        </w:rPr>
      </w:pPr>
      <w:r>
        <w:rPr>
          <w:szCs w:val="22"/>
          <w:lang w:val="lt-LT"/>
        </w:rPr>
        <w:t>Spotifit</w:t>
      </w:r>
      <w:r w:rsidRPr="006E5A3C">
        <w:rPr>
          <w:szCs w:val="22"/>
          <w:lang w:val="lt-LT"/>
        </w:rPr>
        <w:t xml:space="preserve"> nėštumo laikotarpiu vartoti negalima.</w:t>
      </w:r>
    </w:p>
    <w:p w:rsidR="00C86B98" w:rsidRPr="006E5A3C" w:rsidRDefault="00C86B98" w:rsidP="00C86B98">
      <w:pPr>
        <w:spacing w:line="240" w:lineRule="auto"/>
        <w:rPr>
          <w:color w:val="0D0D0D"/>
          <w:szCs w:val="22"/>
          <w:lang w:val="lt-LT"/>
        </w:rPr>
      </w:pPr>
      <w:r>
        <w:rPr>
          <w:szCs w:val="22"/>
          <w:lang w:val="lt-LT"/>
        </w:rPr>
        <w:t>Spotifit</w:t>
      </w:r>
      <w:r w:rsidRPr="006E5A3C">
        <w:rPr>
          <w:szCs w:val="22"/>
          <w:lang w:val="lt-LT"/>
        </w:rPr>
        <w:t xml:space="preserve"> žindymo laikotarpiu vartoti galima, kadangi tyrimų su žmonėmis metu nustatyta, kad </w:t>
      </w:r>
      <w:r w:rsidRPr="006E5A3C">
        <w:rPr>
          <w:color w:val="0D0D0D"/>
          <w:szCs w:val="22"/>
          <w:lang w:val="lt-LT"/>
        </w:rPr>
        <w:t>etofenamato nepatenka į motinos pieną.</w:t>
      </w:r>
    </w:p>
    <w:p w:rsidR="00C86B98" w:rsidRPr="006E5A3C" w:rsidRDefault="00C86B98" w:rsidP="00C86B98">
      <w:pPr>
        <w:spacing w:line="240" w:lineRule="auto"/>
        <w:rPr>
          <w:szCs w:val="22"/>
          <w:lang w:val="lt-LT"/>
        </w:rPr>
      </w:pPr>
    </w:p>
    <w:p w:rsidR="00C86B98" w:rsidRPr="006E5A3C" w:rsidRDefault="00C86B98" w:rsidP="00C86B98">
      <w:pPr>
        <w:pStyle w:val="Antrat4"/>
        <w:keepNext w:val="0"/>
        <w:spacing w:line="240" w:lineRule="auto"/>
        <w:rPr>
          <w:rFonts w:ascii="Times New Roman" w:hAnsi="Times New Roman"/>
          <w:sz w:val="22"/>
          <w:szCs w:val="22"/>
          <w:lang w:val="lt-LT"/>
        </w:rPr>
      </w:pPr>
      <w:r w:rsidRPr="006E5A3C">
        <w:rPr>
          <w:rFonts w:ascii="Times New Roman" w:hAnsi="Times New Roman"/>
          <w:sz w:val="22"/>
          <w:szCs w:val="22"/>
          <w:lang w:val="lt-LT"/>
        </w:rPr>
        <w:t>4.7</w:t>
      </w:r>
      <w:r w:rsidRPr="006E5A3C">
        <w:rPr>
          <w:rFonts w:ascii="Times New Roman" w:hAnsi="Times New Roman"/>
          <w:sz w:val="22"/>
          <w:szCs w:val="22"/>
          <w:lang w:val="lt-LT"/>
        </w:rPr>
        <w:tab/>
        <w:t>Poveikis gebėjimui vairuoti ir valdyti mechanizmus</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r>
        <w:rPr>
          <w:noProof/>
          <w:szCs w:val="22"/>
          <w:lang w:val="lt-LT"/>
        </w:rPr>
        <w:t>Spotifit</w:t>
      </w:r>
      <w:r w:rsidRPr="006E5A3C">
        <w:rPr>
          <w:noProof/>
          <w:szCs w:val="22"/>
          <w:lang w:val="lt-LT"/>
        </w:rPr>
        <w:t xml:space="preserve"> gebėjimo vairuoti ir valdyti mechanizmus neveikia arba veikia nereikšmingai.</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r w:rsidRPr="006E5A3C">
        <w:rPr>
          <w:b/>
          <w:szCs w:val="22"/>
          <w:lang w:val="lt-LT"/>
        </w:rPr>
        <w:t>4.8</w:t>
      </w:r>
      <w:r w:rsidRPr="006E5A3C">
        <w:rPr>
          <w:b/>
          <w:szCs w:val="22"/>
          <w:lang w:val="lt-LT"/>
        </w:rPr>
        <w:tab/>
        <w:t>Nepageidaujamas poveikis</w:t>
      </w:r>
    </w:p>
    <w:p w:rsidR="00C86B98" w:rsidRPr="006E5A3C" w:rsidRDefault="00C86B98" w:rsidP="00C86B98">
      <w:pPr>
        <w:spacing w:line="240" w:lineRule="auto"/>
        <w:rPr>
          <w:szCs w:val="22"/>
          <w:u w:val="single"/>
          <w:lang w:val="lt-LT"/>
        </w:rPr>
      </w:pPr>
    </w:p>
    <w:p w:rsidR="00C86B98" w:rsidRPr="006E5A3C" w:rsidRDefault="00C86B98" w:rsidP="00C86B98">
      <w:pPr>
        <w:pStyle w:val="Default"/>
        <w:rPr>
          <w:sz w:val="22"/>
          <w:szCs w:val="22"/>
          <w:lang w:val="lt-LT"/>
        </w:rPr>
      </w:pPr>
      <w:r w:rsidRPr="006E5A3C">
        <w:rPr>
          <w:sz w:val="22"/>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rsidR="00C86B98" w:rsidRPr="006E5A3C" w:rsidRDefault="00C86B98" w:rsidP="00C86B98">
      <w:pPr>
        <w:pStyle w:val="Default"/>
        <w:rPr>
          <w:sz w:val="22"/>
          <w:szCs w:val="22"/>
          <w:lang w:val="lt-LT"/>
        </w:rPr>
      </w:pPr>
    </w:p>
    <w:p w:rsidR="00C86B98" w:rsidRPr="006E5A3C" w:rsidRDefault="00C86B98" w:rsidP="00C86B98">
      <w:pPr>
        <w:pStyle w:val="Default"/>
        <w:rPr>
          <w:sz w:val="22"/>
          <w:szCs w:val="22"/>
          <w:lang w:val="lt-LT"/>
        </w:rPr>
      </w:pPr>
      <w:r w:rsidRPr="006E5A3C">
        <w:rPr>
          <w:sz w:val="22"/>
          <w:szCs w:val="22"/>
          <w:lang w:val="lt-LT"/>
        </w:rPr>
        <w:t>Kiekvienoje dažnio grupėje nepageidaujamas poveikis yra išvardytas mažėjančio sunkumo tvarka.</w:t>
      </w:r>
    </w:p>
    <w:p w:rsidR="00C86B98" w:rsidRPr="006E5A3C" w:rsidRDefault="00C86B98" w:rsidP="00C86B98">
      <w:pPr>
        <w:pStyle w:val="Default"/>
        <w:rPr>
          <w:sz w:val="22"/>
          <w:szCs w:val="22"/>
          <w:lang w:val="lt-LT"/>
        </w:rPr>
      </w:pPr>
    </w:p>
    <w:p w:rsidR="00C86B98" w:rsidRPr="006E5A3C" w:rsidRDefault="00C86B98" w:rsidP="00C86B98">
      <w:pPr>
        <w:pStyle w:val="Default"/>
        <w:rPr>
          <w:sz w:val="22"/>
          <w:szCs w:val="22"/>
          <w:u w:val="single"/>
          <w:lang w:val="lt-LT"/>
        </w:rPr>
      </w:pPr>
      <w:r w:rsidRPr="006E5A3C">
        <w:rPr>
          <w:sz w:val="22"/>
          <w:szCs w:val="22"/>
          <w:u w:val="single"/>
          <w:lang w:val="lt-LT"/>
        </w:rPr>
        <w:t>Odos ir poodinio audinio sutrikimai</w:t>
      </w:r>
    </w:p>
    <w:p w:rsidR="00C86B98" w:rsidRPr="006E5A3C" w:rsidRDefault="00C86B98" w:rsidP="00C86B98">
      <w:pPr>
        <w:pStyle w:val="Default"/>
        <w:rPr>
          <w:sz w:val="22"/>
          <w:szCs w:val="22"/>
          <w:lang w:val="lt-LT"/>
        </w:rPr>
      </w:pPr>
    </w:p>
    <w:p w:rsidR="00C86B98" w:rsidRPr="006E5A3C" w:rsidRDefault="00C86B98" w:rsidP="00C86B98">
      <w:pPr>
        <w:pStyle w:val="Default"/>
        <w:rPr>
          <w:i/>
          <w:sz w:val="22"/>
          <w:szCs w:val="22"/>
          <w:lang w:val="lt-LT"/>
        </w:rPr>
      </w:pPr>
      <w:r w:rsidRPr="006E5A3C">
        <w:rPr>
          <w:i/>
          <w:sz w:val="22"/>
          <w:szCs w:val="22"/>
          <w:lang w:val="lt-LT"/>
        </w:rPr>
        <w:t>Dažnas</w:t>
      </w:r>
    </w:p>
    <w:p w:rsidR="00C86B98" w:rsidRPr="006E5A3C" w:rsidRDefault="00C86B98" w:rsidP="00C86B98">
      <w:pPr>
        <w:pStyle w:val="Default"/>
        <w:numPr>
          <w:ilvl w:val="0"/>
          <w:numId w:val="4"/>
        </w:numPr>
        <w:ind w:left="567" w:hanging="567"/>
        <w:rPr>
          <w:sz w:val="22"/>
          <w:szCs w:val="22"/>
          <w:lang w:val="lt-LT"/>
        </w:rPr>
      </w:pPr>
      <w:r w:rsidRPr="006E5A3C">
        <w:rPr>
          <w:sz w:val="22"/>
          <w:szCs w:val="22"/>
          <w:lang w:val="lt-LT"/>
        </w:rPr>
        <w:t>Niežėjimas.</w:t>
      </w:r>
    </w:p>
    <w:p w:rsidR="00C86B98" w:rsidRPr="006E5A3C" w:rsidRDefault="00C86B98" w:rsidP="00C86B98">
      <w:pPr>
        <w:pStyle w:val="Default"/>
        <w:numPr>
          <w:ilvl w:val="0"/>
          <w:numId w:val="4"/>
        </w:numPr>
        <w:ind w:left="567" w:hanging="567"/>
        <w:rPr>
          <w:sz w:val="22"/>
          <w:szCs w:val="22"/>
          <w:lang w:val="lt-LT"/>
        </w:rPr>
      </w:pPr>
      <w:r w:rsidRPr="006E5A3C">
        <w:rPr>
          <w:sz w:val="22"/>
          <w:szCs w:val="22"/>
          <w:lang w:val="lt-LT"/>
        </w:rPr>
        <w:t>Eritema.</w:t>
      </w:r>
    </w:p>
    <w:p w:rsidR="00C86B98" w:rsidRPr="006E5A3C" w:rsidRDefault="00C86B98" w:rsidP="00C86B98">
      <w:pPr>
        <w:pStyle w:val="Default"/>
        <w:numPr>
          <w:ilvl w:val="0"/>
          <w:numId w:val="4"/>
        </w:numPr>
        <w:ind w:left="567" w:hanging="567"/>
        <w:rPr>
          <w:sz w:val="22"/>
          <w:szCs w:val="22"/>
          <w:lang w:val="lt-LT"/>
        </w:rPr>
      </w:pPr>
      <w:r w:rsidRPr="006E5A3C">
        <w:rPr>
          <w:sz w:val="22"/>
          <w:szCs w:val="22"/>
          <w:lang w:val="lt-LT"/>
        </w:rPr>
        <w:t>Lokalus sudirginimas.</w:t>
      </w:r>
    </w:p>
    <w:p w:rsidR="00C86B98" w:rsidRPr="006E5A3C" w:rsidRDefault="00C86B98" w:rsidP="00C86B98">
      <w:pPr>
        <w:pStyle w:val="Default"/>
        <w:rPr>
          <w:sz w:val="22"/>
          <w:szCs w:val="22"/>
          <w:lang w:val="lt-LT"/>
        </w:rPr>
      </w:pPr>
    </w:p>
    <w:p w:rsidR="00C86B98" w:rsidRPr="006E5A3C" w:rsidRDefault="00C86B98" w:rsidP="00C86B98">
      <w:pPr>
        <w:pStyle w:val="Default"/>
        <w:rPr>
          <w:sz w:val="22"/>
          <w:szCs w:val="22"/>
          <w:lang w:val="lt-LT"/>
        </w:rPr>
      </w:pPr>
      <w:r w:rsidRPr="006E5A3C">
        <w:rPr>
          <w:i/>
          <w:sz w:val="22"/>
          <w:szCs w:val="22"/>
          <w:lang w:val="lt-LT"/>
        </w:rPr>
        <w:t>Retas</w:t>
      </w:r>
    </w:p>
    <w:p w:rsidR="00C86B98" w:rsidRPr="006E5A3C" w:rsidRDefault="00C86B98" w:rsidP="00C86B98">
      <w:pPr>
        <w:pStyle w:val="Default"/>
        <w:numPr>
          <w:ilvl w:val="0"/>
          <w:numId w:val="4"/>
        </w:numPr>
        <w:ind w:left="567" w:hanging="567"/>
        <w:rPr>
          <w:sz w:val="22"/>
          <w:szCs w:val="22"/>
          <w:lang w:val="lt-LT"/>
        </w:rPr>
      </w:pPr>
      <w:r w:rsidRPr="006E5A3C">
        <w:rPr>
          <w:sz w:val="22"/>
          <w:szCs w:val="22"/>
          <w:lang w:val="lt-LT"/>
        </w:rPr>
        <w:t>Kontaktinis dermatitas.</w:t>
      </w:r>
    </w:p>
    <w:p w:rsidR="00C86B98" w:rsidRPr="006E5A3C" w:rsidRDefault="00C86B98" w:rsidP="00C86B98">
      <w:pPr>
        <w:pStyle w:val="Default"/>
        <w:numPr>
          <w:ilvl w:val="0"/>
          <w:numId w:val="4"/>
        </w:numPr>
        <w:ind w:left="567" w:hanging="567"/>
        <w:rPr>
          <w:sz w:val="22"/>
          <w:szCs w:val="22"/>
          <w:lang w:val="lt-LT"/>
        </w:rPr>
      </w:pPr>
      <w:r w:rsidRPr="006E5A3C">
        <w:rPr>
          <w:sz w:val="22"/>
          <w:szCs w:val="22"/>
          <w:lang w:val="lt-LT"/>
        </w:rPr>
        <w:t>Alerginis dermatitas.</w:t>
      </w:r>
    </w:p>
    <w:p w:rsidR="00C86B98" w:rsidRPr="006E5A3C" w:rsidRDefault="00C86B98" w:rsidP="00C86B98">
      <w:pPr>
        <w:pStyle w:val="Default"/>
        <w:numPr>
          <w:ilvl w:val="0"/>
          <w:numId w:val="4"/>
        </w:numPr>
        <w:ind w:left="567" w:hanging="567"/>
        <w:rPr>
          <w:sz w:val="22"/>
          <w:szCs w:val="22"/>
          <w:lang w:val="lt-LT"/>
        </w:rPr>
      </w:pPr>
      <w:r w:rsidRPr="006E5A3C">
        <w:rPr>
          <w:sz w:val="22"/>
          <w:szCs w:val="22"/>
          <w:lang w:val="lt-LT"/>
        </w:rPr>
        <w:t>Padidėjusio jautrumo šviesai sukeltas dermatitas.</w:t>
      </w:r>
    </w:p>
    <w:p w:rsidR="00C86B98" w:rsidRPr="006E5A3C" w:rsidRDefault="00C86B98" w:rsidP="00C86B98">
      <w:pPr>
        <w:pStyle w:val="Default"/>
        <w:rPr>
          <w:sz w:val="22"/>
          <w:szCs w:val="22"/>
          <w:lang w:val="lt-LT"/>
        </w:rPr>
      </w:pPr>
    </w:p>
    <w:p w:rsidR="00C86B98" w:rsidRPr="006E5A3C" w:rsidRDefault="00C86B98" w:rsidP="00C86B98">
      <w:pPr>
        <w:pStyle w:val="Default"/>
        <w:rPr>
          <w:sz w:val="22"/>
          <w:szCs w:val="22"/>
          <w:lang w:val="lt-LT"/>
        </w:rPr>
      </w:pPr>
      <w:r w:rsidRPr="006E5A3C">
        <w:rPr>
          <w:i/>
          <w:sz w:val="22"/>
          <w:szCs w:val="22"/>
          <w:lang w:val="lt-LT"/>
        </w:rPr>
        <w:t>Labai retas</w:t>
      </w:r>
    </w:p>
    <w:p w:rsidR="00C86B98" w:rsidRPr="006E5A3C" w:rsidRDefault="00C86B98" w:rsidP="00C86B98">
      <w:pPr>
        <w:pStyle w:val="Default"/>
        <w:numPr>
          <w:ilvl w:val="0"/>
          <w:numId w:val="4"/>
        </w:numPr>
        <w:ind w:left="567" w:hanging="567"/>
        <w:rPr>
          <w:sz w:val="22"/>
          <w:szCs w:val="22"/>
          <w:lang w:val="lt-LT"/>
        </w:rPr>
      </w:pPr>
      <w:r w:rsidRPr="006E5A3C">
        <w:rPr>
          <w:sz w:val="22"/>
          <w:szCs w:val="22"/>
          <w:lang w:val="lt-LT"/>
        </w:rPr>
        <w:t>Dilgėlinė.</w:t>
      </w:r>
    </w:p>
    <w:p w:rsidR="00C86B98" w:rsidRPr="006E5A3C" w:rsidRDefault="00C86B98" w:rsidP="00C86B98">
      <w:pPr>
        <w:pStyle w:val="Default"/>
        <w:numPr>
          <w:ilvl w:val="0"/>
          <w:numId w:val="4"/>
        </w:numPr>
        <w:ind w:left="567" w:hanging="567"/>
        <w:rPr>
          <w:sz w:val="22"/>
          <w:szCs w:val="22"/>
          <w:lang w:val="lt-LT"/>
        </w:rPr>
      </w:pPr>
      <w:r w:rsidRPr="006E5A3C">
        <w:rPr>
          <w:sz w:val="22"/>
          <w:szCs w:val="22"/>
          <w:lang w:val="lt-LT"/>
        </w:rPr>
        <w:t>Pūslinės reakcijos, įskaitant Stiven</w:t>
      </w:r>
      <w:r w:rsidR="00CA1108">
        <w:rPr>
          <w:sz w:val="22"/>
          <w:szCs w:val="22"/>
          <w:lang w:val="lt-LT"/>
        </w:rPr>
        <w:t>s</w:t>
      </w:r>
      <w:r w:rsidRPr="006E5A3C">
        <w:rPr>
          <w:sz w:val="22"/>
          <w:szCs w:val="22"/>
          <w:lang w:val="lt-LT"/>
        </w:rPr>
        <w:t>o-Džonsono sindromą.</w:t>
      </w:r>
    </w:p>
    <w:p w:rsidR="00C86B98" w:rsidRPr="006E5A3C" w:rsidRDefault="00C86B98" w:rsidP="00C86B98">
      <w:pPr>
        <w:pStyle w:val="Default"/>
        <w:numPr>
          <w:ilvl w:val="0"/>
          <w:numId w:val="4"/>
        </w:numPr>
        <w:ind w:left="567" w:hanging="567"/>
        <w:rPr>
          <w:sz w:val="22"/>
          <w:szCs w:val="22"/>
          <w:lang w:val="lt-LT"/>
        </w:rPr>
      </w:pPr>
      <w:r w:rsidRPr="006E5A3C">
        <w:rPr>
          <w:sz w:val="22"/>
          <w:szCs w:val="22"/>
          <w:lang w:val="lt-LT"/>
        </w:rPr>
        <w:t>Toksinė epidermio nekrolizė.</w:t>
      </w:r>
    </w:p>
    <w:p w:rsidR="00C86B98" w:rsidRPr="006E5A3C" w:rsidRDefault="00C86B98" w:rsidP="00C86B98">
      <w:pPr>
        <w:spacing w:line="240" w:lineRule="auto"/>
        <w:contextualSpacing/>
        <w:outlineLvl w:val="0"/>
        <w:rPr>
          <w:szCs w:val="22"/>
          <w:lang w:val="lt-LT"/>
        </w:rPr>
      </w:pPr>
    </w:p>
    <w:p w:rsidR="00C86B98" w:rsidRPr="006E5A3C" w:rsidRDefault="00C86B98" w:rsidP="00C86B98">
      <w:pPr>
        <w:autoSpaceDE w:val="0"/>
        <w:autoSpaceDN w:val="0"/>
        <w:adjustRightInd w:val="0"/>
        <w:spacing w:line="240" w:lineRule="auto"/>
        <w:jc w:val="both"/>
        <w:rPr>
          <w:szCs w:val="22"/>
          <w:u w:val="single"/>
          <w:lang w:val="lt-LT"/>
        </w:rPr>
      </w:pPr>
      <w:r w:rsidRPr="006E5A3C">
        <w:rPr>
          <w:szCs w:val="22"/>
          <w:u w:val="single"/>
          <w:lang w:val="lt-LT"/>
        </w:rPr>
        <w:t>Pranešimas apie įtariamas nepageidaujamas reakcijas</w:t>
      </w:r>
    </w:p>
    <w:p w:rsidR="00C86B98" w:rsidRPr="006E5A3C" w:rsidRDefault="00CA1108" w:rsidP="00C86B98">
      <w:pPr>
        <w:autoSpaceDE w:val="0"/>
        <w:autoSpaceDN w:val="0"/>
        <w:adjustRightInd w:val="0"/>
        <w:spacing w:line="240" w:lineRule="auto"/>
        <w:jc w:val="both"/>
        <w:rPr>
          <w:szCs w:val="22"/>
          <w:lang w:val="lt-LT"/>
        </w:rPr>
      </w:pPr>
      <w:r w:rsidRPr="004D31FE">
        <w:rPr>
          <w:noProof/>
          <w:szCs w:val="24"/>
          <w:lang w:val="lt-LT"/>
        </w:rPr>
        <w:t>Svarbu pranešti apie įtariamas nepageidaujamas reakcijas, pastebėtas po vaistinio preparato registracijos, nes tai leidžia nuolat stebėti vaistinio preparato naudos ir rizikos santykį.</w:t>
      </w:r>
      <w:r w:rsidRPr="004D31FE">
        <w:rPr>
          <w:szCs w:val="24"/>
          <w:lang w:val="lt-LT"/>
        </w:rPr>
        <w:t xml:space="preserve"> </w:t>
      </w:r>
      <w:r w:rsidRPr="004D31FE">
        <w:rPr>
          <w:noProof/>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Pr="004D31FE">
          <w:rPr>
            <w:noProof/>
            <w:color w:val="0000FF"/>
            <w:szCs w:val="24"/>
            <w:u w:val="single"/>
            <w:lang w:val="lt-LT"/>
          </w:rPr>
          <w:t>https://vapris.vvkt.lt/vvkt-web/public/nrvSpecialist</w:t>
        </w:r>
      </w:hyperlink>
      <w:r w:rsidRPr="004D31FE">
        <w:rPr>
          <w:noProof/>
          <w:szCs w:val="24"/>
          <w:lang w:val="lt-LT"/>
        </w:rPr>
        <w:t xml:space="preserve"> arba užpildę Sveikatos priežiūros ar farmacijos specialisto pranešimo apie įtariamą nepageidaujamą reakciją (ĮNR) formą, kuri skelbiama </w:t>
      </w:r>
      <w:hyperlink r:id="rId11" w:history="1">
        <w:r w:rsidRPr="004D31FE">
          <w:rPr>
            <w:noProof/>
            <w:color w:val="0000FF"/>
            <w:szCs w:val="24"/>
            <w:u w:val="single"/>
            <w:lang w:val="lt-LT"/>
          </w:rPr>
          <w:t>https://www.vvkt.lt/index.php?1399030386</w:t>
        </w:r>
      </w:hyperlink>
      <w:r w:rsidRPr="004D31FE">
        <w:rPr>
          <w:noProof/>
          <w:szCs w:val="24"/>
          <w:lang w:val="lt-LT"/>
        </w:rPr>
        <w:t xml:space="preserve">, ir atsiųsti elektroniniu paštu (adresu </w:t>
      </w:r>
      <w:hyperlink r:id="rId12" w:history="1">
        <w:r w:rsidRPr="004D31FE">
          <w:rPr>
            <w:rStyle w:val="Hipersaitas"/>
            <w:noProof/>
            <w:szCs w:val="24"/>
            <w:lang w:val="lt-LT"/>
          </w:rPr>
          <w:t>NepageidaujamaR@vvkt.lt</w:t>
        </w:r>
      </w:hyperlink>
      <w:r w:rsidRPr="004D31FE">
        <w:rPr>
          <w:noProof/>
          <w:szCs w:val="24"/>
          <w:lang w:val="lt-LT"/>
        </w:rPr>
        <w:t xml:space="preserve">). </w:t>
      </w:r>
    </w:p>
    <w:p w:rsidR="00C86B98" w:rsidRPr="006E5A3C" w:rsidRDefault="00C86B98" w:rsidP="00C86B98">
      <w:pPr>
        <w:spacing w:line="240" w:lineRule="auto"/>
        <w:rPr>
          <w:szCs w:val="22"/>
          <w:lang w:val="lt-LT"/>
        </w:rPr>
      </w:pPr>
    </w:p>
    <w:p w:rsidR="00C86B98" w:rsidRPr="006E5A3C" w:rsidRDefault="00C86B98" w:rsidP="00C86B98">
      <w:pPr>
        <w:pStyle w:val="Antrat4"/>
        <w:keepNext w:val="0"/>
        <w:spacing w:line="240" w:lineRule="auto"/>
        <w:rPr>
          <w:rFonts w:ascii="Times New Roman" w:hAnsi="Times New Roman"/>
          <w:sz w:val="22"/>
          <w:szCs w:val="22"/>
          <w:lang w:val="lt-LT"/>
        </w:rPr>
      </w:pPr>
      <w:r w:rsidRPr="006E5A3C">
        <w:rPr>
          <w:rFonts w:ascii="Times New Roman" w:hAnsi="Times New Roman"/>
          <w:sz w:val="22"/>
          <w:szCs w:val="22"/>
          <w:lang w:val="lt-LT"/>
        </w:rPr>
        <w:t>4.9</w:t>
      </w:r>
      <w:r w:rsidRPr="006E5A3C">
        <w:rPr>
          <w:rFonts w:ascii="Times New Roman" w:hAnsi="Times New Roman"/>
          <w:sz w:val="22"/>
          <w:szCs w:val="22"/>
          <w:lang w:val="lt-LT"/>
        </w:rPr>
        <w:tab/>
        <w:t>Perdozavimas</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r w:rsidRPr="006E5A3C">
        <w:rPr>
          <w:szCs w:val="22"/>
          <w:lang w:val="lt-LT"/>
        </w:rPr>
        <w:t>Pranešimų apie perdozavimo atvejus nėra.</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pStyle w:val="Antrat3"/>
        <w:keepNext w:val="0"/>
        <w:spacing w:before="0" w:after="0" w:line="240" w:lineRule="auto"/>
        <w:rPr>
          <w:rFonts w:ascii="Times New Roman" w:hAnsi="Times New Roman"/>
          <w:sz w:val="22"/>
          <w:szCs w:val="22"/>
          <w:lang w:val="lt-LT"/>
        </w:rPr>
      </w:pPr>
      <w:r w:rsidRPr="006E5A3C">
        <w:rPr>
          <w:rFonts w:ascii="Times New Roman" w:hAnsi="Times New Roman"/>
          <w:sz w:val="22"/>
          <w:szCs w:val="22"/>
          <w:lang w:val="lt-LT"/>
        </w:rPr>
        <w:t>5.</w:t>
      </w:r>
      <w:r w:rsidRPr="006E5A3C">
        <w:rPr>
          <w:rFonts w:ascii="Times New Roman" w:hAnsi="Times New Roman"/>
          <w:sz w:val="22"/>
          <w:szCs w:val="22"/>
          <w:lang w:val="lt-LT"/>
        </w:rPr>
        <w:tab/>
        <w:t>FARMAKOLOGINĖS SAVYBĖS</w:t>
      </w:r>
    </w:p>
    <w:p w:rsidR="00C86B98" w:rsidRPr="006E5A3C" w:rsidRDefault="00C86B98" w:rsidP="00C86B98">
      <w:pPr>
        <w:spacing w:line="240" w:lineRule="auto"/>
        <w:rPr>
          <w:szCs w:val="22"/>
          <w:lang w:val="lt-LT"/>
        </w:rPr>
      </w:pPr>
    </w:p>
    <w:p w:rsidR="00C86B98" w:rsidRPr="006E5A3C" w:rsidRDefault="00C86B98" w:rsidP="00C86B98">
      <w:pPr>
        <w:pStyle w:val="Antrat4"/>
        <w:keepNext w:val="0"/>
        <w:spacing w:line="240" w:lineRule="auto"/>
        <w:rPr>
          <w:rFonts w:ascii="Times New Roman" w:hAnsi="Times New Roman"/>
          <w:sz w:val="22"/>
          <w:szCs w:val="22"/>
          <w:lang w:val="lt-LT"/>
        </w:rPr>
      </w:pPr>
      <w:r w:rsidRPr="006E5A3C">
        <w:rPr>
          <w:rFonts w:ascii="Times New Roman" w:hAnsi="Times New Roman"/>
          <w:sz w:val="22"/>
          <w:szCs w:val="22"/>
          <w:lang w:val="lt-LT"/>
        </w:rPr>
        <w:t>5.1</w:t>
      </w:r>
      <w:r w:rsidRPr="006E5A3C">
        <w:rPr>
          <w:rFonts w:ascii="Times New Roman" w:hAnsi="Times New Roman"/>
          <w:bCs w:val="0"/>
          <w:sz w:val="22"/>
          <w:szCs w:val="22"/>
          <w:lang w:val="lt-LT"/>
        </w:rPr>
        <w:t xml:space="preserve"> </w:t>
      </w:r>
      <w:r w:rsidRPr="006E5A3C">
        <w:rPr>
          <w:rFonts w:ascii="Times New Roman" w:hAnsi="Times New Roman"/>
          <w:sz w:val="22"/>
          <w:szCs w:val="22"/>
          <w:lang w:val="lt-LT"/>
        </w:rPr>
        <w:tab/>
        <w:t>Farmakodinaminės savybės</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r w:rsidRPr="006E5A3C">
        <w:rPr>
          <w:szCs w:val="22"/>
          <w:lang w:val="lt-LT"/>
        </w:rPr>
        <w:t>Farmakoterapinė grupė – vaistiniai preparatai nuo uždegimo, nesteroidiniai lokalaus vartojimo vaistiniai preparatai, ATC kodas – M02AA06.</w:t>
      </w:r>
    </w:p>
    <w:p w:rsidR="00C86B98" w:rsidRPr="006E5A3C" w:rsidRDefault="00C86B98" w:rsidP="00C86B98">
      <w:pPr>
        <w:spacing w:line="240" w:lineRule="auto"/>
        <w:rPr>
          <w:szCs w:val="22"/>
          <w:lang w:val="lt-LT"/>
        </w:rPr>
      </w:pPr>
    </w:p>
    <w:p w:rsidR="00C86B98" w:rsidRPr="006E5A3C" w:rsidRDefault="00C86B98" w:rsidP="00C86B98">
      <w:pPr>
        <w:tabs>
          <w:tab w:val="clear" w:pos="567"/>
        </w:tabs>
        <w:spacing w:line="240" w:lineRule="auto"/>
        <w:ind w:right="-142"/>
        <w:rPr>
          <w:szCs w:val="22"/>
          <w:lang w:val="lt-LT"/>
        </w:rPr>
      </w:pPr>
      <w:r w:rsidRPr="006E5A3C">
        <w:rPr>
          <w:szCs w:val="22"/>
          <w:lang w:val="lt-LT"/>
        </w:rPr>
        <w:t>Etofenamatas yra nestero</w:t>
      </w:r>
      <w:r>
        <w:rPr>
          <w:szCs w:val="22"/>
          <w:lang w:val="lt-LT"/>
        </w:rPr>
        <w:t>i</w:t>
      </w:r>
      <w:r w:rsidRPr="006E5A3C">
        <w:rPr>
          <w:szCs w:val="22"/>
          <w:lang w:val="lt-LT"/>
        </w:rPr>
        <w:t>dinis vaistinis preparatas nuo uždegimo, slopinantis ciklooksigenazę ir todėl mažinantis prostaglandinų kiekį bei slopinantis lipooksigenazę. Dėl tokio poveikio slopinamas histamino išsiskyrimas iš putliųjų ląstelių.</w:t>
      </w:r>
    </w:p>
    <w:p w:rsidR="00C86B98" w:rsidRPr="006E5A3C" w:rsidRDefault="00C86B98" w:rsidP="00C86B98">
      <w:pPr>
        <w:tabs>
          <w:tab w:val="clear" w:pos="567"/>
        </w:tabs>
        <w:spacing w:line="240" w:lineRule="auto"/>
        <w:rPr>
          <w:szCs w:val="22"/>
          <w:lang w:val="lt-LT"/>
        </w:rPr>
      </w:pPr>
    </w:p>
    <w:p w:rsidR="00C86B98" w:rsidRPr="006E5A3C" w:rsidRDefault="00C86B98" w:rsidP="00C86B98">
      <w:pPr>
        <w:pStyle w:val="Antrat4"/>
        <w:keepNext w:val="0"/>
        <w:spacing w:line="240" w:lineRule="auto"/>
        <w:rPr>
          <w:rFonts w:ascii="Times New Roman" w:hAnsi="Times New Roman"/>
          <w:sz w:val="22"/>
          <w:szCs w:val="22"/>
          <w:lang w:val="lt-LT"/>
        </w:rPr>
      </w:pPr>
      <w:r w:rsidRPr="006E5A3C">
        <w:rPr>
          <w:rFonts w:ascii="Times New Roman" w:hAnsi="Times New Roman"/>
          <w:sz w:val="22"/>
          <w:szCs w:val="22"/>
          <w:lang w:val="lt-LT"/>
        </w:rPr>
        <w:t>5.2</w:t>
      </w:r>
      <w:r w:rsidRPr="006E5A3C">
        <w:rPr>
          <w:rFonts w:ascii="Times New Roman" w:hAnsi="Times New Roman"/>
          <w:sz w:val="22"/>
          <w:szCs w:val="22"/>
          <w:lang w:val="lt-LT"/>
        </w:rPr>
        <w:tab/>
        <w:t>Farmakokinetinės savybės</w:t>
      </w:r>
    </w:p>
    <w:p w:rsidR="00C86B98" w:rsidRPr="006E5A3C" w:rsidRDefault="00C86B98" w:rsidP="00C86B98">
      <w:pPr>
        <w:tabs>
          <w:tab w:val="clear" w:pos="567"/>
        </w:tabs>
        <w:spacing w:line="240" w:lineRule="auto"/>
        <w:rPr>
          <w:szCs w:val="22"/>
          <w:lang w:val="lt-LT"/>
        </w:rPr>
      </w:pPr>
    </w:p>
    <w:p w:rsidR="00C86B98" w:rsidRPr="006E5A3C" w:rsidRDefault="00C86B98" w:rsidP="00C86B98">
      <w:pPr>
        <w:spacing w:line="240" w:lineRule="auto"/>
        <w:contextualSpacing/>
        <w:outlineLvl w:val="0"/>
        <w:rPr>
          <w:szCs w:val="22"/>
          <w:lang w:val="lt-LT"/>
        </w:rPr>
      </w:pPr>
      <w:r w:rsidRPr="006E5A3C">
        <w:rPr>
          <w:szCs w:val="22"/>
          <w:lang w:val="lt-LT"/>
        </w:rPr>
        <w:t>Tyrimų su žmonėmis metu įrodyta, kad etofenamatas yra gerai absorbuojamas po pavartojimo ir per burną, ir ant odos bei jam būdinga tendencija kauptis uždegimo apimtame audinyje. Po pavartojimo ant odos dėl silpno metabolizmo etofenamato koncentraciją audiniuose lemia daugiausia nepakitusi molekulė.</w:t>
      </w:r>
    </w:p>
    <w:p w:rsidR="00C86B98" w:rsidRPr="006E5A3C" w:rsidRDefault="00C86B98" w:rsidP="00C86B98">
      <w:pPr>
        <w:spacing w:line="240" w:lineRule="auto"/>
        <w:contextualSpacing/>
        <w:outlineLvl w:val="0"/>
        <w:rPr>
          <w:szCs w:val="22"/>
          <w:lang w:val="lt-LT"/>
        </w:rPr>
      </w:pPr>
    </w:p>
    <w:p w:rsidR="00C86B98" w:rsidRPr="007D4369" w:rsidRDefault="00C86B98" w:rsidP="00C86B98">
      <w:pPr>
        <w:spacing w:line="240" w:lineRule="auto"/>
        <w:contextualSpacing/>
        <w:outlineLvl w:val="0"/>
        <w:rPr>
          <w:szCs w:val="22"/>
          <w:u w:val="single"/>
          <w:lang w:val="lt-LT"/>
        </w:rPr>
      </w:pPr>
      <w:r w:rsidRPr="007D4369">
        <w:rPr>
          <w:szCs w:val="22"/>
          <w:u w:val="single"/>
          <w:lang w:val="lt-LT"/>
        </w:rPr>
        <w:t>Absorbcija</w:t>
      </w:r>
    </w:p>
    <w:p w:rsidR="00C86B98" w:rsidRPr="006E5A3C" w:rsidRDefault="00C86B98" w:rsidP="00C86B98">
      <w:pPr>
        <w:spacing w:line="240" w:lineRule="auto"/>
        <w:contextualSpacing/>
        <w:outlineLvl w:val="0"/>
        <w:rPr>
          <w:szCs w:val="22"/>
          <w:lang w:val="lt-LT"/>
        </w:rPr>
      </w:pPr>
      <w:r w:rsidRPr="006E5A3C">
        <w:rPr>
          <w:szCs w:val="22"/>
          <w:lang w:val="lt-LT"/>
        </w:rPr>
        <w:t>Po 6 gramų etofenamato gelio (atitinka 300 mg etofenamato) pavartojimo ant žmogaus odos nugaros srityje didžiausia koncentracija plazmoje (150</w:t>
      </w:r>
      <w:r>
        <w:rPr>
          <w:szCs w:val="22"/>
          <w:lang w:val="lt-LT"/>
        </w:rPr>
        <w:t> </w:t>
      </w:r>
      <w:r w:rsidRPr="006E5A3C">
        <w:rPr>
          <w:szCs w:val="22"/>
          <w:lang w:val="lt-LT"/>
        </w:rPr>
        <w:t>µg/l) nustatyta po dviejų valandų, tai atitinka liekamąją absorbciją per odą, palyginus su didžiausia koncentracija plazmoje (10 mg/l) po tokios pačios dozės pavartojimo per burną.</w:t>
      </w:r>
    </w:p>
    <w:p w:rsidR="00C86B98" w:rsidRPr="006E5A3C" w:rsidRDefault="00C86B98" w:rsidP="00C86B98">
      <w:pPr>
        <w:spacing w:line="240" w:lineRule="auto"/>
        <w:contextualSpacing/>
        <w:outlineLvl w:val="0"/>
        <w:rPr>
          <w:szCs w:val="22"/>
          <w:lang w:val="lt-LT"/>
        </w:rPr>
      </w:pPr>
    </w:p>
    <w:p w:rsidR="00C86B98" w:rsidRPr="007D4369" w:rsidRDefault="00C86B98" w:rsidP="00C86B98">
      <w:pPr>
        <w:spacing w:line="240" w:lineRule="auto"/>
        <w:contextualSpacing/>
        <w:outlineLvl w:val="0"/>
        <w:rPr>
          <w:szCs w:val="22"/>
          <w:u w:val="single"/>
          <w:lang w:val="lt-LT"/>
        </w:rPr>
      </w:pPr>
      <w:r w:rsidRPr="007D4369">
        <w:rPr>
          <w:szCs w:val="22"/>
          <w:u w:val="single"/>
          <w:lang w:val="lt-LT"/>
        </w:rPr>
        <w:t>Pasiskirstymas</w:t>
      </w:r>
    </w:p>
    <w:p w:rsidR="00C86B98" w:rsidRPr="006E5A3C" w:rsidRDefault="00C86B98" w:rsidP="00C86B98">
      <w:pPr>
        <w:spacing w:line="240" w:lineRule="auto"/>
        <w:contextualSpacing/>
        <w:outlineLvl w:val="0"/>
        <w:rPr>
          <w:szCs w:val="22"/>
          <w:lang w:val="lt-LT"/>
        </w:rPr>
      </w:pPr>
      <w:r w:rsidRPr="006E5A3C">
        <w:rPr>
          <w:szCs w:val="22"/>
          <w:lang w:val="lt-LT"/>
        </w:rPr>
        <w:t>Po absorbcijos per odą etofenamatui būdinga tendencija kauptis nepakitusia forma uždegimo apimtame audinyje.</w:t>
      </w:r>
    </w:p>
    <w:p w:rsidR="00C86B98" w:rsidRPr="006E5A3C" w:rsidRDefault="00C86B98" w:rsidP="00C86B98">
      <w:pPr>
        <w:spacing w:line="240" w:lineRule="auto"/>
        <w:contextualSpacing/>
        <w:outlineLvl w:val="0"/>
        <w:rPr>
          <w:szCs w:val="22"/>
          <w:lang w:val="lt-LT"/>
        </w:rPr>
      </w:pPr>
      <w:r w:rsidRPr="006E5A3C">
        <w:rPr>
          <w:szCs w:val="22"/>
          <w:lang w:val="lt-LT"/>
        </w:rPr>
        <w:t>Pusinės eliminacijos laikas po pavartojimo per burną yra maždaug 1,6 valandos, po pavartojimo ant odos − maždaug 3,3 valandos.</w:t>
      </w:r>
    </w:p>
    <w:p w:rsidR="00C86B98" w:rsidRPr="006E5A3C" w:rsidRDefault="00C86B98" w:rsidP="00C86B98">
      <w:pPr>
        <w:spacing w:line="240" w:lineRule="auto"/>
        <w:contextualSpacing/>
        <w:outlineLvl w:val="0"/>
        <w:rPr>
          <w:szCs w:val="22"/>
          <w:lang w:val="lt-LT"/>
        </w:rPr>
      </w:pPr>
    </w:p>
    <w:p w:rsidR="00C86B98" w:rsidRPr="007D4369" w:rsidRDefault="00C86B98" w:rsidP="00C86B98">
      <w:pPr>
        <w:spacing w:line="240" w:lineRule="auto"/>
        <w:contextualSpacing/>
        <w:outlineLvl w:val="0"/>
        <w:rPr>
          <w:szCs w:val="22"/>
          <w:u w:val="single"/>
          <w:lang w:val="lt-LT"/>
        </w:rPr>
      </w:pPr>
      <w:r w:rsidRPr="007D4369">
        <w:rPr>
          <w:szCs w:val="22"/>
          <w:u w:val="single"/>
          <w:lang w:val="lt-LT"/>
        </w:rPr>
        <w:t>Biotransformacija</w:t>
      </w:r>
    </w:p>
    <w:p w:rsidR="00C86B98" w:rsidRPr="006E5A3C" w:rsidRDefault="00C86B98" w:rsidP="00C86B98">
      <w:pPr>
        <w:spacing w:line="240" w:lineRule="auto"/>
        <w:contextualSpacing/>
        <w:outlineLvl w:val="0"/>
        <w:rPr>
          <w:szCs w:val="22"/>
          <w:lang w:val="lt-LT"/>
        </w:rPr>
      </w:pPr>
      <w:r w:rsidRPr="006E5A3C">
        <w:rPr>
          <w:szCs w:val="22"/>
          <w:lang w:val="lt-LT"/>
        </w:rPr>
        <w:t>Etofenamatas metabolizuojamas kepenyse, susidaranti flufeno rūgštis sukelia uždegimą slopinantį poveikį.</w:t>
      </w:r>
    </w:p>
    <w:p w:rsidR="00C86B98" w:rsidRPr="006E5A3C" w:rsidRDefault="00C86B98" w:rsidP="00C86B98">
      <w:pPr>
        <w:spacing w:line="240" w:lineRule="auto"/>
        <w:contextualSpacing/>
        <w:outlineLvl w:val="0"/>
        <w:rPr>
          <w:szCs w:val="22"/>
          <w:lang w:val="lt-LT"/>
        </w:rPr>
      </w:pPr>
    </w:p>
    <w:p w:rsidR="00C86B98" w:rsidRPr="007D4369" w:rsidRDefault="00C86B98" w:rsidP="00C86B98">
      <w:pPr>
        <w:spacing w:line="240" w:lineRule="auto"/>
        <w:contextualSpacing/>
        <w:outlineLvl w:val="0"/>
        <w:rPr>
          <w:szCs w:val="22"/>
          <w:u w:val="single"/>
          <w:lang w:val="lt-LT"/>
        </w:rPr>
      </w:pPr>
      <w:r w:rsidRPr="007D4369">
        <w:rPr>
          <w:szCs w:val="22"/>
          <w:u w:val="single"/>
          <w:lang w:val="lt-LT"/>
        </w:rPr>
        <w:t>Eliminacija</w:t>
      </w:r>
    </w:p>
    <w:p w:rsidR="00C86B98" w:rsidRPr="006E5A3C" w:rsidRDefault="00C86B98" w:rsidP="00C86B98">
      <w:pPr>
        <w:spacing w:line="240" w:lineRule="auto"/>
        <w:contextualSpacing/>
        <w:outlineLvl w:val="0"/>
        <w:rPr>
          <w:iCs/>
          <w:color w:val="000000"/>
          <w:szCs w:val="22"/>
          <w:lang w:val="lt-LT"/>
        </w:rPr>
      </w:pPr>
      <w:r w:rsidRPr="006E5A3C">
        <w:rPr>
          <w:szCs w:val="22"/>
          <w:lang w:val="lt-LT"/>
        </w:rPr>
        <w:t>Etofenamato eliminacija daugiausia vyksta pro inkstus pirmąją parą po pavartojimo. Dviejų dienų laikotarpiu eliminacija sumažėja 10 kartų. Praėjus trims dienoms po etofenamato pavartojimo per burną visų metabolitų kiekis šlapime būna 55 ± 4,2%.</w:t>
      </w:r>
    </w:p>
    <w:p w:rsidR="00C86B98" w:rsidRPr="006E5A3C" w:rsidRDefault="00C86B98" w:rsidP="00C86B98">
      <w:pPr>
        <w:pStyle w:val="Antrat4"/>
        <w:keepNext w:val="0"/>
        <w:spacing w:line="240" w:lineRule="auto"/>
        <w:rPr>
          <w:rFonts w:ascii="Times New Roman" w:hAnsi="Times New Roman"/>
          <w:b w:val="0"/>
          <w:bCs w:val="0"/>
          <w:sz w:val="22"/>
          <w:szCs w:val="22"/>
          <w:lang w:val="lt-LT" w:eastAsia="en-US"/>
        </w:rPr>
      </w:pPr>
    </w:p>
    <w:p w:rsidR="00C86B98" w:rsidRPr="006E5A3C" w:rsidRDefault="00C86B98" w:rsidP="00C86B98">
      <w:pPr>
        <w:pStyle w:val="Antrat4"/>
        <w:keepNext w:val="0"/>
        <w:spacing w:line="240" w:lineRule="auto"/>
        <w:rPr>
          <w:rFonts w:ascii="Times New Roman" w:hAnsi="Times New Roman"/>
          <w:sz w:val="22"/>
          <w:szCs w:val="22"/>
          <w:lang w:val="lt-LT"/>
        </w:rPr>
      </w:pPr>
      <w:r w:rsidRPr="006E5A3C">
        <w:rPr>
          <w:rFonts w:ascii="Times New Roman" w:hAnsi="Times New Roman"/>
          <w:sz w:val="22"/>
          <w:szCs w:val="22"/>
          <w:lang w:val="lt-LT"/>
        </w:rPr>
        <w:t>5.3</w:t>
      </w:r>
      <w:r w:rsidRPr="006E5A3C">
        <w:rPr>
          <w:rFonts w:ascii="Times New Roman" w:hAnsi="Times New Roman"/>
          <w:sz w:val="22"/>
          <w:szCs w:val="22"/>
          <w:lang w:val="lt-LT"/>
        </w:rPr>
        <w:tab/>
        <w:t>Ikiklinikinių saugumo tyrimų duomenys</w:t>
      </w:r>
    </w:p>
    <w:p w:rsidR="00C86B98" w:rsidRPr="006E5A3C" w:rsidRDefault="00C86B98" w:rsidP="00C86B98">
      <w:pPr>
        <w:tabs>
          <w:tab w:val="clear" w:pos="567"/>
        </w:tabs>
        <w:spacing w:line="240" w:lineRule="auto"/>
        <w:rPr>
          <w:szCs w:val="22"/>
          <w:lang w:val="lt-LT"/>
        </w:rPr>
      </w:pPr>
    </w:p>
    <w:p w:rsidR="00C86B98" w:rsidRPr="006E5A3C" w:rsidRDefault="00C86B98" w:rsidP="00C86B98">
      <w:pPr>
        <w:tabs>
          <w:tab w:val="clear" w:pos="567"/>
        </w:tabs>
        <w:spacing w:line="240" w:lineRule="auto"/>
        <w:rPr>
          <w:szCs w:val="22"/>
          <w:lang w:val="lt-LT"/>
        </w:rPr>
      </w:pPr>
      <w:r w:rsidRPr="006E5A3C">
        <w:rPr>
          <w:szCs w:val="22"/>
          <w:lang w:val="lt-LT"/>
        </w:rPr>
        <w:t>Įprastų lokaliai vartojamo etofenamato kartotinių dozių toksiškumo, genotoksiškumo, galimo kancerogeniškumo, toksinio poveikio vaisiui ir teratogeninio poveikio ikiklinikinių tyrimų duomenys specifinio pavojaus žmogui nerodo.</w:t>
      </w:r>
    </w:p>
    <w:p w:rsidR="00C86B98" w:rsidRPr="006E5A3C" w:rsidRDefault="00C86B98" w:rsidP="00C86B98">
      <w:pPr>
        <w:tabs>
          <w:tab w:val="clear" w:pos="567"/>
        </w:tabs>
        <w:spacing w:line="240" w:lineRule="auto"/>
        <w:rPr>
          <w:szCs w:val="22"/>
          <w:lang w:val="lt-LT"/>
        </w:rPr>
      </w:pPr>
    </w:p>
    <w:p w:rsidR="00C86B98" w:rsidRPr="006E5A3C" w:rsidRDefault="00C86B98" w:rsidP="00C86B98">
      <w:pPr>
        <w:tabs>
          <w:tab w:val="clear" w:pos="567"/>
        </w:tabs>
        <w:spacing w:line="240" w:lineRule="auto"/>
        <w:rPr>
          <w:szCs w:val="22"/>
          <w:lang w:val="lt-LT"/>
        </w:rPr>
      </w:pPr>
      <w:r w:rsidRPr="006E5A3C">
        <w:rPr>
          <w:szCs w:val="22"/>
          <w:lang w:val="lt-LT"/>
        </w:rPr>
        <w:t>Lokalaus toleravimo tyrimų su triušiais metu pasireiškė nepageidaujamas poveikis vartojimo vietoje, jo sunkumas padidėjo vaistinio preparato vartojant ant pažeistos odos.</w:t>
      </w:r>
    </w:p>
    <w:p w:rsidR="00C86B98" w:rsidRPr="006E5A3C" w:rsidRDefault="00C86B98" w:rsidP="00C86B98">
      <w:pPr>
        <w:tabs>
          <w:tab w:val="clear" w:pos="567"/>
        </w:tabs>
        <w:spacing w:line="240" w:lineRule="auto"/>
        <w:rPr>
          <w:szCs w:val="22"/>
          <w:lang w:val="lt-LT"/>
        </w:rPr>
      </w:pPr>
    </w:p>
    <w:p w:rsidR="00C86B98" w:rsidRPr="006E5A3C" w:rsidRDefault="00C86B98" w:rsidP="00C86B98">
      <w:pPr>
        <w:tabs>
          <w:tab w:val="clear" w:pos="567"/>
        </w:tabs>
        <w:spacing w:line="240" w:lineRule="auto"/>
        <w:rPr>
          <w:szCs w:val="22"/>
          <w:lang w:val="lt-LT"/>
        </w:rPr>
      </w:pPr>
    </w:p>
    <w:p w:rsidR="00C86B98" w:rsidRPr="006E5A3C" w:rsidRDefault="00C86B98" w:rsidP="00C86B98">
      <w:pPr>
        <w:pStyle w:val="Antrat3"/>
        <w:keepNext w:val="0"/>
        <w:spacing w:before="0" w:after="0" w:line="240" w:lineRule="auto"/>
        <w:rPr>
          <w:rFonts w:ascii="Times New Roman" w:hAnsi="Times New Roman"/>
          <w:sz w:val="22"/>
          <w:szCs w:val="22"/>
          <w:lang w:val="lt-LT"/>
        </w:rPr>
      </w:pPr>
      <w:r w:rsidRPr="006E5A3C">
        <w:rPr>
          <w:rFonts w:ascii="Times New Roman" w:hAnsi="Times New Roman"/>
          <w:sz w:val="22"/>
          <w:szCs w:val="22"/>
          <w:lang w:val="lt-LT"/>
        </w:rPr>
        <w:t>6.</w:t>
      </w:r>
      <w:r w:rsidRPr="006E5A3C">
        <w:rPr>
          <w:rFonts w:ascii="Times New Roman" w:hAnsi="Times New Roman"/>
          <w:sz w:val="22"/>
          <w:szCs w:val="22"/>
          <w:lang w:val="lt-LT"/>
        </w:rPr>
        <w:tab/>
        <w:t>FARMACINĖ INFORMACIJA</w:t>
      </w:r>
    </w:p>
    <w:p w:rsidR="00C86B98" w:rsidRPr="006E5A3C" w:rsidRDefault="00C86B98" w:rsidP="00C86B98">
      <w:pPr>
        <w:tabs>
          <w:tab w:val="clear" w:pos="567"/>
        </w:tabs>
        <w:spacing w:line="240" w:lineRule="auto"/>
        <w:rPr>
          <w:szCs w:val="22"/>
          <w:lang w:val="lt-LT"/>
        </w:rPr>
      </w:pPr>
    </w:p>
    <w:p w:rsidR="00C86B98" w:rsidRPr="006E5A3C" w:rsidRDefault="00C86B98" w:rsidP="00C86B98">
      <w:pPr>
        <w:pStyle w:val="Antrat4"/>
        <w:keepNext w:val="0"/>
        <w:spacing w:line="240" w:lineRule="auto"/>
        <w:rPr>
          <w:rFonts w:ascii="Times New Roman" w:hAnsi="Times New Roman"/>
          <w:sz w:val="22"/>
          <w:szCs w:val="22"/>
          <w:lang w:val="lt-LT"/>
        </w:rPr>
      </w:pPr>
      <w:r w:rsidRPr="006E5A3C">
        <w:rPr>
          <w:rFonts w:ascii="Times New Roman" w:hAnsi="Times New Roman"/>
          <w:sz w:val="22"/>
          <w:szCs w:val="22"/>
          <w:lang w:val="lt-LT"/>
        </w:rPr>
        <w:t>6.1</w:t>
      </w:r>
      <w:r w:rsidRPr="006E5A3C">
        <w:rPr>
          <w:rFonts w:ascii="Times New Roman" w:hAnsi="Times New Roman"/>
          <w:sz w:val="22"/>
          <w:szCs w:val="22"/>
          <w:lang w:val="lt-LT"/>
        </w:rPr>
        <w:tab/>
        <w:t>Pagalbinių medžiagų sąrašas</w:t>
      </w:r>
    </w:p>
    <w:p w:rsidR="00C86B98" w:rsidRPr="006E5A3C" w:rsidRDefault="00C86B98" w:rsidP="00C86B98">
      <w:pPr>
        <w:tabs>
          <w:tab w:val="clear" w:pos="567"/>
        </w:tabs>
        <w:spacing w:line="240" w:lineRule="auto"/>
        <w:rPr>
          <w:szCs w:val="22"/>
          <w:lang w:val="lt-LT"/>
        </w:rPr>
      </w:pPr>
    </w:p>
    <w:p w:rsidR="00C86B98" w:rsidRPr="006E5A3C" w:rsidRDefault="00C86B98" w:rsidP="00C86B98">
      <w:pPr>
        <w:tabs>
          <w:tab w:val="clear" w:pos="567"/>
        </w:tabs>
        <w:spacing w:line="240" w:lineRule="auto"/>
        <w:rPr>
          <w:szCs w:val="22"/>
          <w:lang w:val="lt-LT"/>
        </w:rPr>
      </w:pPr>
      <w:r w:rsidRPr="006E5A3C">
        <w:rPr>
          <w:szCs w:val="22"/>
          <w:lang w:val="lt-LT"/>
        </w:rPr>
        <w:t xml:space="preserve">Etanolis (96 </w:t>
      </w:r>
      <w:r w:rsidRPr="007D4369">
        <w:rPr>
          <w:szCs w:val="22"/>
          <w:lang w:val="lt-LT"/>
        </w:rPr>
        <w:t>%</w:t>
      </w:r>
      <w:r w:rsidRPr="006E5A3C">
        <w:rPr>
          <w:szCs w:val="22"/>
          <w:lang w:val="lt-LT"/>
        </w:rPr>
        <w:t>)</w:t>
      </w:r>
    </w:p>
    <w:p w:rsidR="00C86B98" w:rsidRPr="006E5A3C" w:rsidRDefault="00C86B98" w:rsidP="00C86B98">
      <w:pPr>
        <w:tabs>
          <w:tab w:val="clear" w:pos="567"/>
        </w:tabs>
        <w:spacing w:line="240" w:lineRule="auto"/>
        <w:rPr>
          <w:szCs w:val="22"/>
          <w:lang w:val="lt-LT"/>
        </w:rPr>
      </w:pPr>
      <w:r w:rsidRPr="006E5A3C">
        <w:rPr>
          <w:szCs w:val="22"/>
          <w:lang w:val="lt-LT"/>
        </w:rPr>
        <w:t>Glicerolis</w:t>
      </w:r>
    </w:p>
    <w:p w:rsidR="00C86B98" w:rsidRPr="006E5A3C" w:rsidRDefault="00C86B98" w:rsidP="00C86B98">
      <w:pPr>
        <w:tabs>
          <w:tab w:val="clear" w:pos="567"/>
        </w:tabs>
        <w:spacing w:line="240" w:lineRule="auto"/>
        <w:rPr>
          <w:szCs w:val="22"/>
          <w:lang w:val="lt-LT"/>
        </w:rPr>
      </w:pPr>
      <w:r w:rsidRPr="006E5A3C">
        <w:rPr>
          <w:szCs w:val="22"/>
          <w:lang w:val="lt-LT"/>
        </w:rPr>
        <w:t>Trolaminas</w:t>
      </w:r>
    </w:p>
    <w:p w:rsidR="00C86B98" w:rsidRPr="006E5A3C" w:rsidRDefault="00C86B98" w:rsidP="00C86B98">
      <w:pPr>
        <w:tabs>
          <w:tab w:val="clear" w:pos="567"/>
        </w:tabs>
        <w:spacing w:line="240" w:lineRule="auto"/>
        <w:rPr>
          <w:szCs w:val="22"/>
          <w:lang w:val="lt-LT"/>
        </w:rPr>
      </w:pPr>
      <w:r w:rsidRPr="006E5A3C">
        <w:rPr>
          <w:szCs w:val="22"/>
          <w:lang w:val="lt-LT"/>
        </w:rPr>
        <w:t>Karbomeras</w:t>
      </w:r>
    </w:p>
    <w:p w:rsidR="00C86B98" w:rsidRPr="006E5A3C" w:rsidRDefault="00C86B98" w:rsidP="00C86B98">
      <w:pPr>
        <w:tabs>
          <w:tab w:val="clear" w:pos="567"/>
        </w:tabs>
        <w:spacing w:line="240" w:lineRule="auto"/>
        <w:rPr>
          <w:i/>
          <w:szCs w:val="22"/>
          <w:lang w:val="lt-LT"/>
        </w:rPr>
      </w:pPr>
      <w:r w:rsidRPr="006E5A3C">
        <w:rPr>
          <w:szCs w:val="22"/>
          <w:lang w:val="lt-LT"/>
        </w:rPr>
        <w:t>Išgrynintas vanduo</w:t>
      </w:r>
    </w:p>
    <w:p w:rsidR="00C86B98" w:rsidRPr="006E5A3C" w:rsidRDefault="00C86B98" w:rsidP="00C86B98">
      <w:pPr>
        <w:tabs>
          <w:tab w:val="clear" w:pos="567"/>
        </w:tabs>
        <w:spacing w:line="240" w:lineRule="auto"/>
        <w:rPr>
          <w:szCs w:val="22"/>
          <w:lang w:val="lt-LT"/>
        </w:rPr>
      </w:pPr>
    </w:p>
    <w:p w:rsidR="00C86B98" w:rsidRPr="006E5A3C" w:rsidRDefault="00C86B98" w:rsidP="00C86B98">
      <w:pPr>
        <w:pStyle w:val="Antrat4"/>
        <w:keepNext w:val="0"/>
        <w:spacing w:line="240" w:lineRule="auto"/>
        <w:rPr>
          <w:rFonts w:ascii="Times New Roman" w:hAnsi="Times New Roman"/>
          <w:sz w:val="22"/>
          <w:szCs w:val="22"/>
          <w:lang w:val="lt-LT"/>
        </w:rPr>
      </w:pPr>
      <w:r w:rsidRPr="006E5A3C">
        <w:rPr>
          <w:rFonts w:ascii="Times New Roman" w:hAnsi="Times New Roman"/>
          <w:sz w:val="22"/>
          <w:szCs w:val="22"/>
          <w:lang w:val="lt-LT"/>
        </w:rPr>
        <w:t>6.2</w:t>
      </w:r>
      <w:r w:rsidRPr="006E5A3C">
        <w:rPr>
          <w:rFonts w:ascii="Times New Roman" w:hAnsi="Times New Roman"/>
          <w:sz w:val="22"/>
          <w:szCs w:val="22"/>
          <w:lang w:val="lt-LT"/>
        </w:rPr>
        <w:tab/>
        <w:t>Nesuderinamumas</w:t>
      </w:r>
    </w:p>
    <w:p w:rsidR="00C86B98" w:rsidRPr="006E5A3C" w:rsidRDefault="00C86B98" w:rsidP="00C86B98">
      <w:pPr>
        <w:tabs>
          <w:tab w:val="clear" w:pos="567"/>
        </w:tabs>
        <w:spacing w:line="240" w:lineRule="auto"/>
        <w:rPr>
          <w:szCs w:val="22"/>
          <w:lang w:val="lt-LT"/>
        </w:rPr>
      </w:pPr>
    </w:p>
    <w:p w:rsidR="00C86B98" w:rsidRPr="006E5A3C" w:rsidRDefault="00C86B98" w:rsidP="00C86B98">
      <w:pPr>
        <w:tabs>
          <w:tab w:val="clear" w:pos="567"/>
        </w:tabs>
        <w:spacing w:line="240" w:lineRule="auto"/>
        <w:rPr>
          <w:szCs w:val="22"/>
          <w:lang w:val="lt-LT"/>
        </w:rPr>
      </w:pPr>
      <w:r w:rsidRPr="006E5A3C">
        <w:rPr>
          <w:szCs w:val="22"/>
          <w:lang w:val="lt-LT"/>
        </w:rPr>
        <w:t>Duomenys nebūtini.</w:t>
      </w:r>
    </w:p>
    <w:p w:rsidR="00C86B98" w:rsidRPr="006E5A3C" w:rsidRDefault="00C86B98" w:rsidP="00C86B98">
      <w:pPr>
        <w:tabs>
          <w:tab w:val="clear" w:pos="567"/>
        </w:tabs>
        <w:spacing w:line="240" w:lineRule="auto"/>
        <w:rPr>
          <w:szCs w:val="22"/>
          <w:lang w:val="lt-LT"/>
        </w:rPr>
      </w:pPr>
    </w:p>
    <w:p w:rsidR="00C86B98" w:rsidRPr="006E5A3C" w:rsidRDefault="00C86B98" w:rsidP="00C86B98">
      <w:pPr>
        <w:pStyle w:val="Antrat4"/>
        <w:keepNext w:val="0"/>
        <w:spacing w:line="240" w:lineRule="auto"/>
        <w:rPr>
          <w:rFonts w:ascii="Times New Roman" w:hAnsi="Times New Roman"/>
          <w:sz w:val="22"/>
          <w:szCs w:val="22"/>
          <w:lang w:val="lt-LT"/>
        </w:rPr>
      </w:pPr>
      <w:r w:rsidRPr="006E5A3C">
        <w:rPr>
          <w:rFonts w:ascii="Times New Roman" w:hAnsi="Times New Roman"/>
          <w:sz w:val="22"/>
          <w:szCs w:val="22"/>
          <w:lang w:val="lt-LT"/>
        </w:rPr>
        <w:t>6.3</w:t>
      </w:r>
      <w:r w:rsidRPr="006E5A3C">
        <w:rPr>
          <w:rFonts w:ascii="Times New Roman" w:hAnsi="Times New Roman"/>
          <w:sz w:val="22"/>
          <w:szCs w:val="22"/>
          <w:lang w:val="lt-LT"/>
        </w:rPr>
        <w:tab/>
        <w:t>Tinkamumo laikas</w:t>
      </w:r>
    </w:p>
    <w:p w:rsidR="00C86B98" w:rsidRPr="006E5A3C" w:rsidRDefault="00C86B98" w:rsidP="00C86B98">
      <w:pPr>
        <w:tabs>
          <w:tab w:val="clear" w:pos="567"/>
        </w:tabs>
        <w:spacing w:line="240" w:lineRule="auto"/>
        <w:rPr>
          <w:szCs w:val="22"/>
          <w:lang w:val="lt-LT"/>
        </w:rPr>
      </w:pPr>
    </w:p>
    <w:p w:rsidR="00C86B98" w:rsidRPr="006E5A3C" w:rsidRDefault="00C86B98" w:rsidP="00C86B98">
      <w:pPr>
        <w:spacing w:line="240" w:lineRule="auto"/>
        <w:rPr>
          <w:szCs w:val="22"/>
          <w:lang w:val="lt-LT"/>
        </w:rPr>
      </w:pPr>
      <w:r w:rsidRPr="006E5A3C">
        <w:rPr>
          <w:szCs w:val="22"/>
          <w:lang w:val="lt-LT"/>
        </w:rPr>
        <w:t>4 metai</w:t>
      </w:r>
    </w:p>
    <w:p w:rsidR="00C86B98" w:rsidRPr="007D4369" w:rsidRDefault="00C86B98" w:rsidP="00C86B98">
      <w:pPr>
        <w:tabs>
          <w:tab w:val="clear" w:pos="567"/>
        </w:tabs>
        <w:spacing w:line="240" w:lineRule="auto"/>
        <w:rPr>
          <w:szCs w:val="22"/>
          <w:lang w:val="lt-LT"/>
        </w:rPr>
      </w:pPr>
      <w:r w:rsidRPr="007D4369">
        <w:rPr>
          <w:szCs w:val="22"/>
          <w:lang w:val="lt-LT"/>
        </w:rPr>
        <w:t>Pirmą kartą atidarius tūbelę, tinkamumo laikas – 1 m</w:t>
      </w:r>
      <w:r w:rsidRPr="006E5A3C">
        <w:rPr>
          <w:szCs w:val="22"/>
          <w:lang w:val="lt-LT"/>
        </w:rPr>
        <w:t>ė</w:t>
      </w:r>
      <w:r w:rsidRPr="007D4369">
        <w:rPr>
          <w:szCs w:val="22"/>
          <w:lang w:val="lt-LT"/>
        </w:rPr>
        <w:t>n.</w:t>
      </w:r>
    </w:p>
    <w:p w:rsidR="00C86B98" w:rsidRPr="006E5A3C" w:rsidRDefault="00C86B98" w:rsidP="00C86B98">
      <w:pPr>
        <w:tabs>
          <w:tab w:val="clear" w:pos="567"/>
        </w:tabs>
        <w:spacing w:line="240" w:lineRule="auto"/>
        <w:rPr>
          <w:szCs w:val="22"/>
          <w:lang w:val="lt-LT"/>
        </w:rPr>
      </w:pPr>
    </w:p>
    <w:p w:rsidR="00C86B98" w:rsidRPr="006E5A3C" w:rsidRDefault="00C86B98" w:rsidP="00C86B98">
      <w:pPr>
        <w:pStyle w:val="Antrat4"/>
        <w:keepNext w:val="0"/>
        <w:spacing w:line="240" w:lineRule="auto"/>
        <w:rPr>
          <w:rFonts w:ascii="Times New Roman" w:hAnsi="Times New Roman"/>
          <w:sz w:val="22"/>
          <w:szCs w:val="22"/>
          <w:lang w:val="lt-LT"/>
        </w:rPr>
      </w:pPr>
      <w:r w:rsidRPr="006E5A3C">
        <w:rPr>
          <w:rFonts w:ascii="Times New Roman" w:hAnsi="Times New Roman"/>
          <w:sz w:val="22"/>
          <w:szCs w:val="22"/>
          <w:lang w:val="lt-LT"/>
        </w:rPr>
        <w:t>6.4</w:t>
      </w:r>
      <w:r w:rsidRPr="006E5A3C">
        <w:rPr>
          <w:rFonts w:ascii="Times New Roman" w:hAnsi="Times New Roman"/>
          <w:sz w:val="22"/>
          <w:szCs w:val="22"/>
          <w:lang w:val="lt-LT"/>
        </w:rPr>
        <w:tab/>
        <w:t>Specialios laikymo sąlygos</w:t>
      </w:r>
    </w:p>
    <w:p w:rsidR="00C86B98" w:rsidRPr="006E5A3C" w:rsidRDefault="00C86B98" w:rsidP="00C86B98">
      <w:pPr>
        <w:tabs>
          <w:tab w:val="clear" w:pos="567"/>
        </w:tabs>
        <w:spacing w:line="240" w:lineRule="auto"/>
        <w:rPr>
          <w:szCs w:val="22"/>
          <w:lang w:val="lt-LT"/>
        </w:rPr>
      </w:pPr>
    </w:p>
    <w:p w:rsidR="00C86B98" w:rsidRPr="006E5A3C" w:rsidRDefault="00C86B98" w:rsidP="00C86B98">
      <w:pPr>
        <w:spacing w:line="240" w:lineRule="auto"/>
        <w:rPr>
          <w:snapToGrid/>
          <w:szCs w:val="22"/>
          <w:lang w:val="lt-LT"/>
        </w:rPr>
      </w:pPr>
      <w:r w:rsidRPr="006E5A3C">
        <w:rPr>
          <w:snapToGrid/>
          <w:szCs w:val="22"/>
          <w:lang w:val="lt-LT"/>
        </w:rPr>
        <w:t>Šio vaistinio preparato laikymui specialių temperatūros sąlygų nereikalaujama. Laikyti gamintojo pakuotėje, kad vaistinis preparatas būtų apsaugotas nuo šviesos.</w:t>
      </w:r>
    </w:p>
    <w:p w:rsidR="00C86B98" w:rsidRPr="006E5A3C" w:rsidRDefault="00C86B98" w:rsidP="00C86B98">
      <w:pPr>
        <w:spacing w:line="240" w:lineRule="auto"/>
        <w:rPr>
          <w:snapToGrid/>
          <w:szCs w:val="22"/>
          <w:lang w:val="lt-LT"/>
        </w:rPr>
      </w:pPr>
    </w:p>
    <w:p w:rsidR="00C86B98" w:rsidRPr="006E5A3C" w:rsidRDefault="00C86B98" w:rsidP="00C86B98">
      <w:pPr>
        <w:pStyle w:val="Antrat4"/>
        <w:keepNext w:val="0"/>
        <w:spacing w:line="240" w:lineRule="auto"/>
        <w:rPr>
          <w:rFonts w:ascii="Times New Roman" w:hAnsi="Times New Roman"/>
          <w:sz w:val="22"/>
          <w:szCs w:val="22"/>
          <w:lang w:val="lt-LT"/>
        </w:rPr>
      </w:pPr>
      <w:r w:rsidRPr="006E5A3C">
        <w:rPr>
          <w:rFonts w:ascii="Times New Roman" w:hAnsi="Times New Roman"/>
          <w:sz w:val="22"/>
          <w:szCs w:val="22"/>
          <w:lang w:val="lt-LT"/>
        </w:rPr>
        <w:t>6.5</w:t>
      </w:r>
      <w:r w:rsidRPr="006E5A3C">
        <w:rPr>
          <w:rFonts w:ascii="Times New Roman" w:hAnsi="Times New Roman"/>
          <w:sz w:val="22"/>
          <w:szCs w:val="22"/>
          <w:lang w:val="lt-LT"/>
        </w:rPr>
        <w:tab/>
        <w:t>Talpyklės pobūdis ir jos turinys</w:t>
      </w:r>
    </w:p>
    <w:p w:rsidR="00C86B98" w:rsidRPr="006E5A3C" w:rsidRDefault="00C86B98" w:rsidP="00C86B98">
      <w:pPr>
        <w:tabs>
          <w:tab w:val="clear" w:pos="567"/>
        </w:tabs>
        <w:spacing w:line="240" w:lineRule="auto"/>
        <w:rPr>
          <w:szCs w:val="22"/>
          <w:lang w:val="lt-LT"/>
        </w:rPr>
      </w:pPr>
    </w:p>
    <w:p w:rsidR="00C86B98" w:rsidRPr="006E5A3C" w:rsidRDefault="00C86B98" w:rsidP="00C86B98">
      <w:pPr>
        <w:tabs>
          <w:tab w:val="clear" w:pos="567"/>
        </w:tabs>
        <w:spacing w:line="240" w:lineRule="auto"/>
        <w:rPr>
          <w:szCs w:val="22"/>
          <w:lang w:val="lt-LT"/>
        </w:rPr>
      </w:pPr>
      <w:r w:rsidRPr="006E5A3C">
        <w:rPr>
          <w:szCs w:val="22"/>
          <w:lang w:val="lt-LT"/>
        </w:rPr>
        <w:t>Aliuminio tūbelė, iš vidaus dengta epoksi-fenolo laku, su didelio tankio polietileno dangteliu.</w:t>
      </w:r>
    </w:p>
    <w:p w:rsidR="00C86B98" w:rsidRPr="006E5A3C" w:rsidRDefault="00C86B98" w:rsidP="00C86B98">
      <w:pPr>
        <w:tabs>
          <w:tab w:val="clear" w:pos="567"/>
        </w:tabs>
        <w:spacing w:line="240" w:lineRule="auto"/>
        <w:rPr>
          <w:szCs w:val="22"/>
          <w:lang w:val="lt-LT"/>
        </w:rPr>
      </w:pPr>
      <w:r w:rsidRPr="006E5A3C">
        <w:rPr>
          <w:szCs w:val="22"/>
          <w:lang w:val="lt-LT"/>
        </w:rPr>
        <w:t>Kartono dėžutėje yra viena tūbelė, kurioje yra 100 g gelio.</w:t>
      </w:r>
    </w:p>
    <w:p w:rsidR="00C86B98" w:rsidRPr="006E5A3C" w:rsidRDefault="00C86B98" w:rsidP="00C86B98">
      <w:pPr>
        <w:tabs>
          <w:tab w:val="clear" w:pos="567"/>
        </w:tabs>
        <w:spacing w:line="240" w:lineRule="auto"/>
        <w:rPr>
          <w:szCs w:val="22"/>
          <w:lang w:val="lt-LT"/>
        </w:rPr>
      </w:pPr>
    </w:p>
    <w:p w:rsidR="00C86B98" w:rsidRPr="006E5A3C" w:rsidRDefault="00C86B98" w:rsidP="00C86B98">
      <w:pPr>
        <w:pStyle w:val="Antrat4"/>
        <w:keepNext w:val="0"/>
        <w:spacing w:line="240" w:lineRule="auto"/>
        <w:rPr>
          <w:rFonts w:ascii="Times New Roman" w:hAnsi="Times New Roman"/>
          <w:sz w:val="22"/>
          <w:szCs w:val="22"/>
          <w:lang w:val="lt-LT"/>
        </w:rPr>
      </w:pPr>
      <w:bookmarkStart w:id="1" w:name="OLE_LINK1"/>
      <w:r w:rsidRPr="006E5A3C">
        <w:rPr>
          <w:rFonts w:ascii="Times New Roman" w:hAnsi="Times New Roman"/>
          <w:sz w:val="22"/>
          <w:szCs w:val="22"/>
          <w:lang w:val="lt-LT"/>
        </w:rPr>
        <w:t>6.6</w:t>
      </w:r>
      <w:r w:rsidRPr="006E5A3C">
        <w:rPr>
          <w:rFonts w:ascii="Times New Roman" w:hAnsi="Times New Roman"/>
          <w:sz w:val="22"/>
          <w:szCs w:val="22"/>
          <w:lang w:val="lt-LT"/>
        </w:rPr>
        <w:tab/>
        <w:t>Specialūs reikalavimai atliekoms tvarkyti</w:t>
      </w:r>
    </w:p>
    <w:bookmarkEnd w:id="1"/>
    <w:p w:rsidR="00C86B98" w:rsidRPr="006E5A3C" w:rsidRDefault="00C86B98" w:rsidP="00C86B98">
      <w:pPr>
        <w:tabs>
          <w:tab w:val="clear" w:pos="567"/>
        </w:tabs>
        <w:spacing w:line="240" w:lineRule="auto"/>
        <w:rPr>
          <w:szCs w:val="22"/>
          <w:lang w:val="lt-LT"/>
        </w:rPr>
      </w:pPr>
    </w:p>
    <w:p w:rsidR="00C86B98" w:rsidRPr="006E5A3C" w:rsidRDefault="00C86B98" w:rsidP="00C86B98">
      <w:pPr>
        <w:tabs>
          <w:tab w:val="clear" w:pos="567"/>
        </w:tabs>
        <w:spacing w:line="240" w:lineRule="auto"/>
        <w:rPr>
          <w:szCs w:val="22"/>
          <w:lang w:val="lt-LT"/>
        </w:rPr>
      </w:pPr>
      <w:r w:rsidRPr="006E5A3C">
        <w:rPr>
          <w:szCs w:val="22"/>
          <w:lang w:val="lt-LT"/>
        </w:rPr>
        <w:t>Specialių reikalavimų nėra.</w:t>
      </w:r>
    </w:p>
    <w:p w:rsidR="00C86B98" w:rsidRPr="006E5A3C" w:rsidRDefault="00C86B98" w:rsidP="00C86B98">
      <w:pPr>
        <w:tabs>
          <w:tab w:val="clear" w:pos="567"/>
        </w:tabs>
        <w:spacing w:line="240" w:lineRule="auto"/>
        <w:rPr>
          <w:szCs w:val="22"/>
          <w:lang w:val="lt-LT"/>
        </w:rPr>
      </w:pPr>
    </w:p>
    <w:p w:rsidR="00C86B98" w:rsidRPr="006E5A3C" w:rsidRDefault="00C86B98" w:rsidP="00C86B98">
      <w:pPr>
        <w:tabs>
          <w:tab w:val="clear" w:pos="567"/>
        </w:tabs>
        <w:spacing w:line="240" w:lineRule="auto"/>
        <w:rPr>
          <w:szCs w:val="22"/>
          <w:lang w:val="lt-LT"/>
        </w:rPr>
      </w:pPr>
    </w:p>
    <w:p w:rsidR="00C86B98" w:rsidRPr="006E5A3C" w:rsidRDefault="00C86B98" w:rsidP="00C86B98">
      <w:pPr>
        <w:pStyle w:val="Antrat3"/>
        <w:keepNext w:val="0"/>
        <w:spacing w:before="0" w:after="0" w:line="240" w:lineRule="auto"/>
        <w:rPr>
          <w:rFonts w:ascii="Times New Roman" w:hAnsi="Times New Roman"/>
          <w:sz w:val="22"/>
          <w:szCs w:val="22"/>
          <w:lang w:val="lt-LT"/>
        </w:rPr>
      </w:pPr>
      <w:r w:rsidRPr="006E5A3C">
        <w:rPr>
          <w:rFonts w:ascii="Times New Roman" w:hAnsi="Times New Roman"/>
          <w:sz w:val="22"/>
          <w:szCs w:val="22"/>
          <w:lang w:val="lt-LT"/>
        </w:rPr>
        <w:t>7.</w:t>
      </w:r>
      <w:r w:rsidRPr="006E5A3C">
        <w:rPr>
          <w:rFonts w:ascii="Times New Roman" w:hAnsi="Times New Roman"/>
          <w:sz w:val="22"/>
          <w:szCs w:val="22"/>
          <w:lang w:val="lt-LT"/>
        </w:rPr>
        <w:tab/>
        <w:t>REGISTRUOTOJAS</w:t>
      </w:r>
    </w:p>
    <w:p w:rsidR="00C86B98" w:rsidRPr="006E5A3C" w:rsidRDefault="00C86B98" w:rsidP="00C86B98">
      <w:pPr>
        <w:tabs>
          <w:tab w:val="clear" w:pos="567"/>
        </w:tabs>
        <w:spacing w:line="240" w:lineRule="auto"/>
        <w:rPr>
          <w:szCs w:val="22"/>
          <w:lang w:val="lt-LT"/>
        </w:rPr>
      </w:pPr>
    </w:p>
    <w:p w:rsidR="00C86B98" w:rsidRPr="006E5A3C" w:rsidRDefault="00C86B98" w:rsidP="00C86B98">
      <w:pPr>
        <w:tabs>
          <w:tab w:val="clear" w:pos="567"/>
        </w:tabs>
        <w:spacing w:line="240" w:lineRule="auto"/>
        <w:rPr>
          <w:b/>
          <w:snapToGrid/>
          <w:szCs w:val="22"/>
          <w:lang w:val="lt-LT"/>
        </w:rPr>
      </w:pPr>
      <w:r w:rsidRPr="006E5A3C">
        <w:rPr>
          <w:snapToGrid/>
          <w:szCs w:val="22"/>
          <w:lang w:val="lt-LT"/>
        </w:rPr>
        <w:t>SIA Ingen Pharma</w:t>
      </w:r>
    </w:p>
    <w:p w:rsidR="00C86B98" w:rsidRPr="006E5A3C" w:rsidRDefault="00C86B98" w:rsidP="00C86B98">
      <w:pPr>
        <w:tabs>
          <w:tab w:val="clear" w:pos="567"/>
        </w:tabs>
        <w:autoSpaceDE w:val="0"/>
        <w:autoSpaceDN w:val="0"/>
        <w:adjustRightInd w:val="0"/>
        <w:spacing w:line="240" w:lineRule="auto"/>
        <w:rPr>
          <w:b/>
          <w:snapToGrid/>
          <w:szCs w:val="22"/>
          <w:lang w:val="lt-LT" w:eastAsia="lt-LT"/>
        </w:rPr>
      </w:pPr>
      <w:r w:rsidRPr="006E5A3C">
        <w:rPr>
          <w:snapToGrid/>
          <w:szCs w:val="22"/>
          <w:lang w:val="lt-LT" w:eastAsia="lt-LT"/>
        </w:rPr>
        <w:t>K. Ulmaņa gatve 119</w:t>
      </w:r>
    </w:p>
    <w:p w:rsidR="00C86B98" w:rsidRPr="006E5A3C" w:rsidRDefault="00C86B98" w:rsidP="00C86B98">
      <w:pPr>
        <w:tabs>
          <w:tab w:val="clear" w:pos="567"/>
        </w:tabs>
        <w:autoSpaceDE w:val="0"/>
        <w:autoSpaceDN w:val="0"/>
        <w:adjustRightInd w:val="0"/>
        <w:spacing w:line="240" w:lineRule="auto"/>
        <w:rPr>
          <w:b/>
          <w:snapToGrid/>
          <w:color w:val="000000"/>
          <w:szCs w:val="22"/>
          <w:lang w:val="lt-LT"/>
        </w:rPr>
      </w:pPr>
      <w:r w:rsidRPr="006E5A3C">
        <w:rPr>
          <w:snapToGrid/>
          <w:szCs w:val="22"/>
          <w:lang w:val="lt-LT" w:eastAsia="lt-LT"/>
        </w:rPr>
        <w:t xml:space="preserve">LV-2167 </w:t>
      </w:r>
      <w:r w:rsidRPr="006E5A3C">
        <w:rPr>
          <w:snapToGrid/>
          <w:color w:val="000000"/>
          <w:szCs w:val="22"/>
          <w:lang w:val="lt-LT"/>
        </w:rPr>
        <w:t>Mārupe, Rīga</w:t>
      </w:r>
    </w:p>
    <w:p w:rsidR="00C86B98" w:rsidRPr="006E5A3C" w:rsidRDefault="00C86B98" w:rsidP="00C86B98">
      <w:pPr>
        <w:tabs>
          <w:tab w:val="clear" w:pos="567"/>
        </w:tabs>
        <w:spacing w:line="240" w:lineRule="auto"/>
        <w:outlineLvl w:val="0"/>
        <w:rPr>
          <w:snapToGrid/>
          <w:szCs w:val="22"/>
          <w:highlight w:val="yellow"/>
          <w:lang w:val="lt-LT"/>
        </w:rPr>
      </w:pPr>
      <w:r w:rsidRPr="006E5A3C">
        <w:rPr>
          <w:snapToGrid/>
          <w:szCs w:val="22"/>
          <w:lang w:val="lt-LT"/>
        </w:rPr>
        <w:t>Latvija</w:t>
      </w:r>
    </w:p>
    <w:p w:rsidR="00C86B98" w:rsidRPr="006E5A3C" w:rsidRDefault="00C86B98" w:rsidP="00C86B98">
      <w:pPr>
        <w:tabs>
          <w:tab w:val="clear" w:pos="567"/>
        </w:tabs>
        <w:spacing w:line="240" w:lineRule="auto"/>
        <w:rPr>
          <w:szCs w:val="22"/>
          <w:lang w:val="lt-LT"/>
        </w:rPr>
      </w:pPr>
    </w:p>
    <w:p w:rsidR="00C86B98" w:rsidRPr="006E5A3C" w:rsidRDefault="00C86B98" w:rsidP="00C86B98">
      <w:pPr>
        <w:tabs>
          <w:tab w:val="clear" w:pos="567"/>
        </w:tabs>
        <w:spacing w:line="240" w:lineRule="auto"/>
        <w:rPr>
          <w:szCs w:val="22"/>
          <w:lang w:val="lt-LT"/>
        </w:rPr>
      </w:pPr>
    </w:p>
    <w:p w:rsidR="00C86B98" w:rsidRPr="006E5A3C" w:rsidRDefault="00C86B98" w:rsidP="00C86B98">
      <w:pPr>
        <w:pStyle w:val="Antrat3"/>
        <w:keepNext w:val="0"/>
        <w:spacing w:before="0" w:after="0" w:line="240" w:lineRule="auto"/>
        <w:rPr>
          <w:rFonts w:ascii="Times New Roman" w:hAnsi="Times New Roman"/>
          <w:sz w:val="22"/>
          <w:szCs w:val="22"/>
          <w:lang w:val="lt-LT"/>
        </w:rPr>
      </w:pPr>
      <w:r w:rsidRPr="006E5A3C">
        <w:rPr>
          <w:rFonts w:ascii="Times New Roman" w:hAnsi="Times New Roman"/>
          <w:sz w:val="22"/>
          <w:szCs w:val="22"/>
          <w:lang w:val="lt-LT"/>
        </w:rPr>
        <w:t>8.</w:t>
      </w:r>
      <w:r w:rsidRPr="006E5A3C">
        <w:rPr>
          <w:rFonts w:ascii="Times New Roman" w:hAnsi="Times New Roman"/>
          <w:sz w:val="22"/>
          <w:szCs w:val="22"/>
          <w:lang w:val="lt-LT"/>
        </w:rPr>
        <w:tab/>
        <w:t xml:space="preserve">REGISTRACIJOS PAŽYMĖJIMO NUMERIS (-IAI) </w:t>
      </w:r>
    </w:p>
    <w:p w:rsidR="00C86B98" w:rsidRPr="006E5A3C" w:rsidRDefault="00C86B98" w:rsidP="00C86B98">
      <w:pPr>
        <w:tabs>
          <w:tab w:val="clear" w:pos="567"/>
        </w:tabs>
        <w:spacing w:line="240" w:lineRule="auto"/>
        <w:rPr>
          <w:szCs w:val="22"/>
          <w:lang w:val="lt-LT"/>
        </w:rPr>
      </w:pPr>
    </w:p>
    <w:p w:rsidR="00C86B98" w:rsidRPr="005E7B8F" w:rsidRDefault="00C86B98" w:rsidP="00C86B98">
      <w:pPr>
        <w:tabs>
          <w:tab w:val="clear" w:pos="567"/>
        </w:tabs>
        <w:spacing w:line="240" w:lineRule="auto"/>
        <w:rPr>
          <w:szCs w:val="22"/>
          <w:lang w:val="lt-LT"/>
        </w:rPr>
      </w:pPr>
      <w:r w:rsidRPr="005E7B8F">
        <w:rPr>
          <w:szCs w:val="22"/>
          <w:lang w:val="lt-LT"/>
        </w:rPr>
        <w:t>LT/1/17/4085/001</w:t>
      </w:r>
    </w:p>
    <w:p w:rsidR="00C86B98" w:rsidRPr="006E5A3C" w:rsidRDefault="00C86B98" w:rsidP="00C86B98">
      <w:pPr>
        <w:tabs>
          <w:tab w:val="clear" w:pos="567"/>
        </w:tabs>
        <w:spacing w:line="240" w:lineRule="auto"/>
        <w:rPr>
          <w:szCs w:val="22"/>
          <w:lang w:val="lt-LT"/>
        </w:rPr>
      </w:pPr>
    </w:p>
    <w:p w:rsidR="00C86B98" w:rsidRPr="006E5A3C" w:rsidRDefault="00C86B98" w:rsidP="00C86B98">
      <w:pPr>
        <w:tabs>
          <w:tab w:val="clear" w:pos="567"/>
        </w:tabs>
        <w:spacing w:line="240" w:lineRule="auto"/>
        <w:rPr>
          <w:szCs w:val="22"/>
          <w:lang w:val="lt-LT"/>
        </w:rPr>
      </w:pPr>
    </w:p>
    <w:p w:rsidR="00C86B98" w:rsidRPr="006E5A3C" w:rsidRDefault="00C86B98" w:rsidP="00C86B98">
      <w:pPr>
        <w:pStyle w:val="Antrat3"/>
        <w:keepNext w:val="0"/>
        <w:spacing w:before="0" w:after="0" w:line="240" w:lineRule="auto"/>
        <w:rPr>
          <w:rFonts w:ascii="Times New Roman" w:hAnsi="Times New Roman"/>
          <w:sz w:val="22"/>
          <w:szCs w:val="22"/>
          <w:lang w:val="lt-LT"/>
        </w:rPr>
      </w:pPr>
      <w:r w:rsidRPr="006E5A3C">
        <w:rPr>
          <w:rFonts w:ascii="Times New Roman" w:hAnsi="Times New Roman"/>
          <w:sz w:val="22"/>
          <w:szCs w:val="22"/>
          <w:lang w:val="lt-LT"/>
        </w:rPr>
        <w:t>9.</w:t>
      </w:r>
      <w:r w:rsidRPr="006E5A3C">
        <w:rPr>
          <w:rFonts w:ascii="Times New Roman" w:hAnsi="Times New Roman"/>
          <w:sz w:val="22"/>
          <w:szCs w:val="22"/>
          <w:lang w:val="lt-LT"/>
        </w:rPr>
        <w:tab/>
        <w:t>REGISTRAVIMO / PERREGISTRAVIMO DATA</w:t>
      </w:r>
    </w:p>
    <w:p w:rsidR="00C86B98" w:rsidRPr="006E5A3C" w:rsidRDefault="00C86B98" w:rsidP="00C86B98">
      <w:pPr>
        <w:tabs>
          <w:tab w:val="clear" w:pos="567"/>
        </w:tabs>
        <w:spacing w:line="240" w:lineRule="auto"/>
        <w:rPr>
          <w:szCs w:val="22"/>
          <w:lang w:val="lt-LT"/>
        </w:rPr>
      </w:pPr>
    </w:p>
    <w:p w:rsidR="00C86B98" w:rsidRPr="006E5A3C" w:rsidRDefault="00C86B98" w:rsidP="00C86B98">
      <w:pPr>
        <w:tabs>
          <w:tab w:val="clear" w:pos="567"/>
        </w:tabs>
        <w:spacing w:line="240" w:lineRule="auto"/>
        <w:rPr>
          <w:szCs w:val="22"/>
          <w:lang w:val="lt-LT"/>
        </w:rPr>
      </w:pPr>
      <w:r w:rsidRPr="006E5A3C">
        <w:rPr>
          <w:szCs w:val="22"/>
          <w:lang w:val="lt-LT"/>
        </w:rPr>
        <w:t xml:space="preserve">Registravimo data </w:t>
      </w:r>
      <w:r>
        <w:rPr>
          <w:szCs w:val="22"/>
          <w:lang w:val="lt-LT"/>
        </w:rPr>
        <w:t>2017 m. birželio 7 d.</w:t>
      </w:r>
    </w:p>
    <w:p w:rsidR="00C86B98" w:rsidRDefault="00C84EED" w:rsidP="00C86B98">
      <w:pPr>
        <w:tabs>
          <w:tab w:val="clear" w:pos="567"/>
        </w:tabs>
        <w:spacing w:line="240" w:lineRule="auto"/>
        <w:rPr>
          <w:szCs w:val="22"/>
          <w:lang w:val="lt-LT"/>
        </w:rPr>
      </w:pPr>
      <w:r>
        <w:rPr>
          <w:szCs w:val="22"/>
          <w:lang w:val="lt-LT"/>
        </w:rPr>
        <w:t xml:space="preserve">Paskutinio perregistravimo data </w:t>
      </w:r>
      <w:r w:rsidR="000D2DF3">
        <w:rPr>
          <w:noProof/>
          <w:szCs w:val="24"/>
          <w:lang w:val="lt-LT"/>
        </w:rPr>
        <w:t>2022 m. sausio 10 d.</w:t>
      </w:r>
    </w:p>
    <w:p w:rsidR="00C84EED" w:rsidRPr="006E5A3C" w:rsidRDefault="00C84EED" w:rsidP="00C86B98">
      <w:pPr>
        <w:tabs>
          <w:tab w:val="clear" w:pos="567"/>
        </w:tabs>
        <w:spacing w:line="240" w:lineRule="auto"/>
        <w:rPr>
          <w:szCs w:val="22"/>
          <w:lang w:val="lt-LT"/>
        </w:rPr>
      </w:pPr>
    </w:p>
    <w:p w:rsidR="00C86B98" w:rsidRPr="006E5A3C" w:rsidRDefault="00C86B98" w:rsidP="00C86B98">
      <w:pPr>
        <w:tabs>
          <w:tab w:val="clear" w:pos="567"/>
        </w:tabs>
        <w:spacing w:line="240" w:lineRule="auto"/>
        <w:rPr>
          <w:szCs w:val="22"/>
          <w:lang w:val="lt-LT"/>
        </w:rPr>
      </w:pPr>
    </w:p>
    <w:p w:rsidR="00C86B98" w:rsidRPr="006E5A3C" w:rsidRDefault="00C86B98" w:rsidP="00C86B98">
      <w:pPr>
        <w:pStyle w:val="Antrat3"/>
        <w:keepNext w:val="0"/>
        <w:spacing w:before="0" w:after="0" w:line="240" w:lineRule="auto"/>
        <w:rPr>
          <w:rFonts w:ascii="Times New Roman" w:hAnsi="Times New Roman"/>
          <w:sz w:val="22"/>
          <w:szCs w:val="22"/>
          <w:lang w:val="lt-LT"/>
        </w:rPr>
      </w:pPr>
      <w:r w:rsidRPr="006E5A3C">
        <w:rPr>
          <w:rFonts w:ascii="Times New Roman" w:hAnsi="Times New Roman"/>
          <w:sz w:val="22"/>
          <w:szCs w:val="22"/>
          <w:lang w:val="lt-LT"/>
        </w:rPr>
        <w:t>10.</w:t>
      </w:r>
      <w:r w:rsidRPr="006E5A3C">
        <w:rPr>
          <w:rFonts w:ascii="Times New Roman" w:hAnsi="Times New Roman"/>
          <w:sz w:val="22"/>
          <w:szCs w:val="22"/>
          <w:lang w:val="lt-LT"/>
        </w:rPr>
        <w:tab/>
        <w:t>TEKSTO PERŽIŪROS DATA</w:t>
      </w:r>
    </w:p>
    <w:p w:rsidR="00C86B98" w:rsidRDefault="00C86B98" w:rsidP="00C86B98">
      <w:pPr>
        <w:tabs>
          <w:tab w:val="clear" w:pos="567"/>
        </w:tabs>
        <w:spacing w:line="240" w:lineRule="auto"/>
        <w:rPr>
          <w:szCs w:val="22"/>
          <w:lang w:val="lt-LT"/>
        </w:rPr>
      </w:pPr>
    </w:p>
    <w:p w:rsidR="00E164D8" w:rsidRDefault="000D2DF3" w:rsidP="00C86B98">
      <w:pPr>
        <w:tabs>
          <w:tab w:val="clear" w:pos="567"/>
        </w:tabs>
        <w:spacing w:line="240" w:lineRule="auto"/>
        <w:rPr>
          <w:szCs w:val="22"/>
          <w:lang w:val="lt-LT"/>
        </w:rPr>
      </w:pPr>
      <w:r>
        <w:rPr>
          <w:noProof/>
          <w:szCs w:val="24"/>
          <w:lang w:val="lt-LT"/>
        </w:rPr>
        <w:t>2022 m. sausio 10 d.</w:t>
      </w:r>
    </w:p>
    <w:p w:rsidR="00E164D8" w:rsidRDefault="00E164D8" w:rsidP="00C86B98">
      <w:pPr>
        <w:tabs>
          <w:tab w:val="clear" w:pos="567"/>
        </w:tabs>
        <w:spacing w:line="240" w:lineRule="auto"/>
        <w:rPr>
          <w:szCs w:val="22"/>
          <w:lang w:val="lt-LT"/>
        </w:rPr>
      </w:pPr>
    </w:p>
    <w:p w:rsidR="00C86B98" w:rsidRPr="006E5A3C" w:rsidRDefault="00C86B98" w:rsidP="00C86B98">
      <w:pPr>
        <w:tabs>
          <w:tab w:val="clear" w:pos="567"/>
        </w:tabs>
        <w:spacing w:line="240" w:lineRule="auto"/>
        <w:rPr>
          <w:szCs w:val="22"/>
          <w:lang w:val="lt-LT"/>
        </w:rPr>
      </w:pPr>
    </w:p>
    <w:p w:rsidR="00C86B98" w:rsidRPr="006E5A3C" w:rsidRDefault="00C86B98" w:rsidP="00C86B98">
      <w:pPr>
        <w:pStyle w:val="Paprastasistekstas"/>
        <w:tabs>
          <w:tab w:val="left" w:pos="5954"/>
          <w:tab w:val="left" w:pos="6237"/>
          <w:tab w:val="left" w:pos="6663"/>
          <w:tab w:val="left" w:pos="6946"/>
        </w:tabs>
        <w:rPr>
          <w:rFonts w:ascii="Times New Roman" w:hAnsi="Times New Roman"/>
          <w:sz w:val="22"/>
          <w:szCs w:val="22"/>
          <w:lang w:val="lt-LT"/>
        </w:rPr>
      </w:pPr>
      <w:r w:rsidRPr="006E5A3C">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6E5A3C">
        <w:rPr>
          <w:rFonts w:ascii="Times New Roman" w:hAnsi="Times New Roman"/>
          <w:i/>
          <w:sz w:val="22"/>
          <w:szCs w:val="22"/>
          <w:lang w:val="lt-LT"/>
        </w:rPr>
        <w:t xml:space="preserve"> </w:t>
      </w:r>
      <w:hyperlink r:id="rId13" w:history="1">
        <w:r w:rsidRPr="006E5A3C">
          <w:rPr>
            <w:rStyle w:val="Hipersaitas"/>
            <w:rFonts w:ascii="Times New Roman" w:hAnsi="Times New Roman"/>
            <w:sz w:val="22"/>
            <w:szCs w:val="22"/>
            <w:lang w:val="lt-LT"/>
          </w:rPr>
          <w:t>http://www.vvkt.lt</w:t>
        </w:r>
      </w:hyperlink>
    </w:p>
    <w:p w:rsidR="00C86B98" w:rsidRPr="006E5A3C" w:rsidRDefault="00C86B98" w:rsidP="00C86B98">
      <w:pPr>
        <w:pStyle w:val="Paprastasistekstas"/>
        <w:tabs>
          <w:tab w:val="left" w:pos="5954"/>
          <w:tab w:val="left" w:pos="6237"/>
          <w:tab w:val="left" w:pos="6663"/>
          <w:tab w:val="left" w:pos="6946"/>
        </w:tabs>
        <w:jc w:val="center"/>
        <w:rPr>
          <w:rFonts w:ascii="Times New Roman" w:hAnsi="Times New Roman"/>
          <w:sz w:val="22"/>
          <w:szCs w:val="22"/>
          <w:lang w:val="lt-LT"/>
        </w:rPr>
      </w:pPr>
    </w:p>
    <w:p w:rsidR="00C86B98" w:rsidRPr="006E5A3C" w:rsidRDefault="00C86B98" w:rsidP="00C86B98">
      <w:pPr>
        <w:pStyle w:val="Paprastasistekstas"/>
        <w:tabs>
          <w:tab w:val="left" w:pos="5954"/>
          <w:tab w:val="left" w:pos="6237"/>
          <w:tab w:val="left" w:pos="6663"/>
          <w:tab w:val="left" w:pos="6946"/>
        </w:tabs>
        <w:jc w:val="center"/>
        <w:rPr>
          <w:rFonts w:ascii="Times New Roman" w:hAnsi="Times New Roman"/>
          <w:sz w:val="22"/>
          <w:szCs w:val="22"/>
          <w:lang w:val="lt-LT"/>
        </w:rPr>
      </w:pPr>
    </w:p>
    <w:p w:rsidR="00C86B98" w:rsidRPr="006E5A3C" w:rsidRDefault="00C86B98" w:rsidP="00C86B98">
      <w:pPr>
        <w:pStyle w:val="Paprastasistekstas"/>
        <w:tabs>
          <w:tab w:val="left" w:pos="4962"/>
        </w:tabs>
        <w:rPr>
          <w:rFonts w:ascii="Times New Roman" w:hAnsi="Times New Roman"/>
          <w:color w:val="000000"/>
          <w:sz w:val="22"/>
          <w:szCs w:val="22"/>
          <w:lang w:val="lt-LT"/>
        </w:rPr>
      </w:pPr>
      <w:r w:rsidRPr="006E5A3C">
        <w:rPr>
          <w:rFonts w:ascii="Times New Roman" w:hAnsi="Times New Roman"/>
          <w:sz w:val="22"/>
          <w:szCs w:val="22"/>
          <w:lang w:val="lt-LT"/>
        </w:rPr>
        <w:br w:type="page"/>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jc w:val="center"/>
        <w:rPr>
          <w:b/>
          <w:szCs w:val="22"/>
          <w:lang w:val="lt-LT"/>
        </w:rPr>
      </w:pPr>
    </w:p>
    <w:p w:rsidR="00C86B98" w:rsidRPr="006E5A3C" w:rsidRDefault="00C86B98" w:rsidP="00C86B98">
      <w:pPr>
        <w:spacing w:line="240" w:lineRule="auto"/>
        <w:jc w:val="center"/>
        <w:rPr>
          <w:b/>
          <w:szCs w:val="22"/>
          <w:lang w:val="lt-LT"/>
        </w:rPr>
      </w:pPr>
    </w:p>
    <w:p w:rsidR="00C86B98" w:rsidRPr="006E5A3C" w:rsidRDefault="00C86B98" w:rsidP="00C86B98">
      <w:pPr>
        <w:spacing w:line="240" w:lineRule="auto"/>
        <w:jc w:val="center"/>
        <w:rPr>
          <w:b/>
          <w:szCs w:val="22"/>
          <w:lang w:val="lt-LT"/>
        </w:rPr>
      </w:pPr>
    </w:p>
    <w:p w:rsidR="00C86B98" w:rsidRPr="006E5A3C" w:rsidRDefault="00C86B98" w:rsidP="00C86B98">
      <w:pPr>
        <w:spacing w:line="240" w:lineRule="auto"/>
        <w:jc w:val="center"/>
        <w:rPr>
          <w:b/>
          <w:szCs w:val="22"/>
          <w:lang w:val="lt-LT"/>
        </w:rPr>
      </w:pPr>
    </w:p>
    <w:p w:rsidR="00E164D8" w:rsidRPr="006E5A3C" w:rsidRDefault="00E164D8" w:rsidP="00C86B98">
      <w:pPr>
        <w:spacing w:line="240" w:lineRule="auto"/>
        <w:jc w:val="center"/>
        <w:rPr>
          <w:b/>
          <w:szCs w:val="22"/>
          <w:lang w:val="lt-LT"/>
        </w:rPr>
      </w:pPr>
    </w:p>
    <w:p w:rsidR="00C86B98" w:rsidRPr="006E5A3C" w:rsidRDefault="00C86B98" w:rsidP="00C86B98">
      <w:pPr>
        <w:spacing w:line="240" w:lineRule="auto"/>
        <w:jc w:val="center"/>
        <w:rPr>
          <w:b/>
          <w:szCs w:val="22"/>
          <w:lang w:val="lt-LT"/>
        </w:rPr>
      </w:pPr>
      <w:r w:rsidRPr="006E5A3C">
        <w:rPr>
          <w:b/>
          <w:szCs w:val="22"/>
          <w:lang w:val="lt-LT"/>
        </w:rPr>
        <w:t>II PRIEDAS</w:t>
      </w:r>
    </w:p>
    <w:p w:rsidR="00C86B98" w:rsidRPr="006E5A3C" w:rsidRDefault="00C86B98" w:rsidP="00C86B98">
      <w:pPr>
        <w:spacing w:line="240" w:lineRule="auto"/>
        <w:ind w:left="1701" w:right="1416" w:hanging="567"/>
        <w:rPr>
          <w:szCs w:val="22"/>
          <w:lang w:val="lt-LT"/>
        </w:rPr>
      </w:pPr>
    </w:p>
    <w:p w:rsidR="00C86B98" w:rsidRPr="006E5A3C" w:rsidRDefault="00C86B98" w:rsidP="00C86B98">
      <w:pPr>
        <w:spacing w:line="240" w:lineRule="auto"/>
        <w:jc w:val="center"/>
        <w:rPr>
          <w:i/>
          <w:szCs w:val="22"/>
          <w:lang w:val="lt-LT"/>
        </w:rPr>
      </w:pPr>
      <w:r w:rsidRPr="006E5A3C">
        <w:rPr>
          <w:b/>
          <w:szCs w:val="22"/>
          <w:lang w:val="lt-LT"/>
        </w:rPr>
        <w:t>REGISTRACIJOS SĄLYGOS</w:t>
      </w:r>
    </w:p>
    <w:p w:rsidR="00C86B98" w:rsidRPr="006E5A3C" w:rsidRDefault="00C86B98" w:rsidP="00C86B98">
      <w:pPr>
        <w:spacing w:line="240" w:lineRule="auto"/>
        <w:rPr>
          <w:szCs w:val="22"/>
          <w:lang w:val="lt-LT"/>
        </w:rPr>
      </w:pPr>
    </w:p>
    <w:p w:rsidR="00C86B98" w:rsidRPr="006E5A3C" w:rsidRDefault="00C86B98" w:rsidP="00C86B98">
      <w:pPr>
        <w:tabs>
          <w:tab w:val="clear" w:pos="567"/>
          <w:tab w:val="left" w:pos="1701"/>
        </w:tabs>
        <w:spacing w:line="240" w:lineRule="auto"/>
        <w:ind w:left="1701" w:right="567" w:hanging="567"/>
        <w:rPr>
          <w:b/>
          <w:szCs w:val="22"/>
          <w:lang w:val="lt-LT"/>
        </w:rPr>
      </w:pPr>
      <w:r w:rsidRPr="006E5A3C">
        <w:rPr>
          <w:b/>
          <w:szCs w:val="22"/>
          <w:lang w:val="lt-LT"/>
        </w:rPr>
        <w:t>A.</w:t>
      </w:r>
      <w:r w:rsidRPr="006E5A3C">
        <w:rPr>
          <w:b/>
          <w:szCs w:val="22"/>
          <w:lang w:val="lt-LT"/>
        </w:rPr>
        <w:tab/>
        <w:t>GAMINTOJAS (-AI), ATSAKINGAS (-I) UŽ SERIJŲ IŠLEIDIMĄ</w:t>
      </w:r>
    </w:p>
    <w:p w:rsidR="00C86B98" w:rsidRPr="006E5A3C" w:rsidRDefault="00C86B98" w:rsidP="00C86B98">
      <w:pPr>
        <w:tabs>
          <w:tab w:val="clear" w:pos="567"/>
          <w:tab w:val="left" w:pos="1701"/>
        </w:tabs>
        <w:spacing w:line="240" w:lineRule="auto"/>
        <w:ind w:left="567" w:right="567" w:hanging="567"/>
        <w:rPr>
          <w:szCs w:val="22"/>
          <w:lang w:val="lt-LT"/>
        </w:rPr>
      </w:pPr>
    </w:p>
    <w:p w:rsidR="00C86B98" w:rsidRDefault="00C86B98" w:rsidP="00C86B98">
      <w:pPr>
        <w:tabs>
          <w:tab w:val="clear" w:pos="567"/>
          <w:tab w:val="left" w:pos="1701"/>
        </w:tabs>
        <w:spacing w:line="240" w:lineRule="auto"/>
        <w:ind w:left="1701" w:right="567" w:hanging="567"/>
        <w:rPr>
          <w:b/>
          <w:szCs w:val="22"/>
          <w:lang w:val="lt-LT"/>
        </w:rPr>
      </w:pPr>
      <w:r w:rsidRPr="006E5A3C">
        <w:rPr>
          <w:b/>
          <w:szCs w:val="22"/>
          <w:lang w:val="lt-LT"/>
        </w:rPr>
        <w:t>B.</w:t>
      </w:r>
      <w:r w:rsidRPr="006E5A3C">
        <w:rPr>
          <w:b/>
          <w:szCs w:val="22"/>
          <w:lang w:val="lt-LT"/>
        </w:rPr>
        <w:tab/>
        <w:t>TIEKIMO IR VARTOJIMO SĄLYGOS AR APRIBOJIMAI</w:t>
      </w:r>
    </w:p>
    <w:p w:rsidR="00C86B98" w:rsidRPr="006E5A3C" w:rsidRDefault="00C86B98" w:rsidP="00C86B98">
      <w:pPr>
        <w:spacing w:line="240" w:lineRule="auto"/>
        <w:ind w:right="-1"/>
        <w:rPr>
          <w:szCs w:val="22"/>
          <w:lang w:val="lt-LT"/>
        </w:rPr>
      </w:pPr>
    </w:p>
    <w:p w:rsidR="00C86B98" w:rsidRPr="006E5A3C" w:rsidRDefault="00C86B98" w:rsidP="00C86B98">
      <w:pPr>
        <w:spacing w:line="240" w:lineRule="auto"/>
        <w:ind w:left="567" w:hanging="567"/>
        <w:rPr>
          <w:b/>
          <w:szCs w:val="22"/>
          <w:lang w:val="lt-LT"/>
        </w:rPr>
      </w:pPr>
      <w:r w:rsidRPr="006E5A3C">
        <w:rPr>
          <w:szCs w:val="22"/>
          <w:lang w:val="lt-LT"/>
        </w:rPr>
        <w:br w:type="page"/>
      </w:r>
      <w:r w:rsidRPr="006E5A3C">
        <w:rPr>
          <w:b/>
          <w:szCs w:val="22"/>
          <w:lang w:val="lt-LT"/>
        </w:rPr>
        <w:lastRenderedPageBreak/>
        <w:t>A.</w:t>
      </w:r>
      <w:r w:rsidRPr="006E5A3C">
        <w:rPr>
          <w:b/>
          <w:szCs w:val="22"/>
          <w:lang w:val="lt-LT"/>
        </w:rPr>
        <w:tab/>
        <w:t>GAMINTOJAS (-AI), ATSAKINGAS (-I) UŽ SERIJŲ IŠLEIDIMĄ</w:t>
      </w:r>
    </w:p>
    <w:p w:rsidR="00C86B98" w:rsidRPr="006E5A3C" w:rsidRDefault="00C86B98" w:rsidP="00C86B98">
      <w:pPr>
        <w:spacing w:line="240" w:lineRule="auto"/>
        <w:rPr>
          <w:szCs w:val="22"/>
          <w:lang w:val="lt-LT"/>
        </w:rPr>
      </w:pPr>
    </w:p>
    <w:p w:rsidR="00C86B98" w:rsidRPr="006E5A3C" w:rsidRDefault="00C86B98" w:rsidP="00C86B98">
      <w:pPr>
        <w:spacing w:line="240" w:lineRule="auto"/>
        <w:jc w:val="both"/>
        <w:rPr>
          <w:szCs w:val="22"/>
          <w:lang w:val="lt-LT"/>
        </w:rPr>
      </w:pPr>
      <w:r w:rsidRPr="006E5A3C">
        <w:rPr>
          <w:szCs w:val="22"/>
          <w:u w:val="single"/>
          <w:lang w:val="lt-LT"/>
        </w:rPr>
        <w:t>Gamintojo (-ų), atsakingo (-ų) už serijų išleidimą, pavadinimas (-ai) ir adresas (-ai)</w:t>
      </w:r>
    </w:p>
    <w:p w:rsidR="00C86B98" w:rsidRPr="006E5A3C" w:rsidRDefault="00C86B98" w:rsidP="00C86B98">
      <w:pPr>
        <w:spacing w:line="240" w:lineRule="auto"/>
        <w:rPr>
          <w:szCs w:val="22"/>
          <w:lang w:val="lt-LT"/>
        </w:rPr>
      </w:pPr>
    </w:p>
    <w:p w:rsidR="00C86B98" w:rsidRPr="006E5A3C" w:rsidRDefault="00C86B98" w:rsidP="00C86B98">
      <w:pPr>
        <w:numPr>
          <w:ilvl w:val="12"/>
          <w:numId w:val="0"/>
        </w:numPr>
        <w:tabs>
          <w:tab w:val="clear" w:pos="567"/>
        </w:tabs>
        <w:spacing w:line="240" w:lineRule="auto"/>
        <w:ind w:right="-2"/>
        <w:rPr>
          <w:szCs w:val="22"/>
          <w:lang w:val="lt-LT"/>
        </w:rPr>
      </w:pPr>
      <w:r w:rsidRPr="006E5A3C">
        <w:rPr>
          <w:szCs w:val="22"/>
          <w:lang w:val="lt-LT"/>
        </w:rPr>
        <w:t>Laboratórios Basi – Indústria Farmacêutica, S.A.</w:t>
      </w:r>
    </w:p>
    <w:p w:rsidR="00C86B98" w:rsidRPr="006E5A3C" w:rsidRDefault="00C86B98" w:rsidP="00C86B98">
      <w:pPr>
        <w:numPr>
          <w:ilvl w:val="12"/>
          <w:numId w:val="0"/>
        </w:numPr>
        <w:tabs>
          <w:tab w:val="clear" w:pos="567"/>
        </w:tabs>
        <w:spacing w:line="240" w:lineRule="auto"/>
        <w:ind w:right="-2"/>
        <w:rPr>
          <w:szCs w:val="22"/>
          <w:lang w:val="lt-LT"/>
        </w:rPr>
      </w:pPr>
      <w:r w:rsidRPr="006E5A3C">
        <w:rPr>
          <w:szCs w:val="22"/>
          <w:lang w:val="lt-LT"/>
        </w:rPr>
        <w:t xml:space="preserve">Parque Industrial Manuel Lourenço Ferreira, lotes </w:t>
      </w:r>
      <w:r>
        <w:rPr>
          <w:szCs w:val="22"/>
          <w:lang w:val="lt-LT"/>
        </w:rPr>
        <w:t xml:space="preserve">8, </w:t>
      </w:r>
      <w:r w:rsidRPr="006E5A3C">
        <w:rPr>
          <w:szCs w:val="22"/>
          <w:lang w:val="lt-LT"/>
        </w:rPr>
        <w:t>15 e 16</w:t>
      </w:r>
    </w:p>
    <w:p w:rsidR="00C86B98" w:rsidRPr="006E5A3C" w:rsidRDefault="00C86B98" w:rsidP="00C86B98">
      <w:pPr>
        <w:numPr>
          <w:ilvl w:val="12"/>
          <w:numId w:val="0"/>
        </w:numPr>
        <w:tabs>
          <w:tab w:val="clear" w:pos="567"/>
        </w:tabs>
        <w:spacing w:line="240" w:lineRule="auto"/>
        <w:ind w:right="-2"/>
        <w:rPr>
          <w:szCs w:val="22"/>
          <w:lang w:val="lt-LT"/>
        </w:rPr>
      </w:pPr>
      <w:r w:rsidRPr="006E5A3C">
        <w:rPr>
          <w:szCs w:val="22"/>
          <w:lang w:val="lt-LT"/>
        </w:rPr>
        <w:t>3450-232 Mortágua</w:t>
      </w:r>
    </w:p>
    <w:p w:rsidR="00C86B98" w:rsidRPr="006E5A3C" w:rsidRDefault="00C86B98" w:rsidP="00C86B98">
      <w:pPr>
        <w:spacing w:line="240" w:lineRule="auto"/>
        <w:rPr>
          <w:szCs w:val="22"/>
          <w:lang w:val="lt-LT"/>
        </w:rPr>
      </w:pPr>
      <w:r w:rsidRPr="006E5A3C">
        <w:rPr>
          <w:szCs w:val="22"/>
          <w:lang w:val="lt-LT"/>
        </w:rPr>
        <w:t>Portugalija</w:t>
      </w:r>
      <w:r w:rsidRPr="006E5A3C">
        <w:rPr>
          <w:szCs w:val="22"/>
          <w:lang w:val="lt-LT"/>
        </w:rPr>
        <w:cr/>
      </w:r>
    </w:p>
    <w:p w:rsidR="00C86B98" w:rsidRPr="006E5A3C" w:rsidRDefault="00C86B98" w:rsidP="00C86B98">
      <w:pPr>
        <w:spacing w:line="240" w:lineRule="auto"/>
        <w:rPr>
          <w:szCs w:val="22"/>
          <w:lang w:val="lt-LT"/>
        </w:rPr>
      </w:pPr>
    </w:p>
    <w:p w:rsidR="00C86B98" w:rsidRPr="006E5A3C" w:rsidRDefault="00C86B98" w:rsidP="00C86B98">
      <w:pPr>
        <w:spacing w:line="240" w:lineRule="auto"/>
        <w:ind w:left="567" w:hanging="567"/>
        <w:rPr>
          <w:szCs w:val="22"/>
          <w:lang w:val="lt-LT"/>
        </w:rPr>
      </w:pPr>
      <w:r w:rsidRPr="006E5A3C">
        <w:rPr>
          <w:b/>
          <w:szCs w:val="22"/>
          <w:lang w:val="lt-LT"/>
        </w:rPr>
        <w:t>B.</w:t>
      </w:r>
      <w:r w:rsidRPr="006E5A3C">
        <w:rPr>
          <w:b/>
          <w:szCs w:val="22"/>
          <w:lang w:val="lt-LT"/>
        </w:rPr>
        <w:tab/>
        <w:t>TIEKIMO IR VARTOJIMO SĄLYGOS AR APRIBOJIMAI</w:t>
      </w:r>
    </w:p>
    <w:p w:rsidR="00C86B98" w:rsidRPr="006E5A3C" w:rsidRDefault="00C86B98" w:rsidP="00C86B98">
      <w:pPr>
        <w:spacing w:line="240" w:lineRule="auto"/>
        <w:rPr>
          <w:szCs w:val="22"/>
          <w:lang w:val="lt-LT"/>
        </w:rPr>
      </w:pPr>
    </w:p>
    <w:p w:rsidR="00C86B98" w:rsidRDefault="00C86B98" w:rsidP="00C86B98">
      <w:pPr>
        <w:spacing w:line="240" w:lineRule="auto"/>
        <w:rPr>
          <w:szCs w:val="22"/>
          <w:lang w:val="lt-LT"/>
        </w:rPr>
      </w:pPr>
      <w:r w:rsidRPr="006E5A3C">
        <w:rPr>
          <w:szCs w:val="22"/>
          <w:lang w:val="lt-LT"/>
        </w:rPr>
        <w:t>Nereceptinis vaistinis preparatas.</w:t>
      </w:r>
    </w:p>
    <w:p w:rsidR="006E1244" w:rsidRDefault="006E1244" w:rsidP="00C86B98">
      <w:pPr>
        <w:spacing w:line="240" w:lineRule="auto"/>
        <w:rPr>
          <w:szCs w:val="22"/>
          <w:lang w:val="lt-LT"/>
        </w:rPr>
      </w:pPr>
    </w:p>
    <w:p w:rsidR="006E1244" w:rsidRPr="00F24DFF" w:rsidRDefault="006E1244" w:rsidP="006E1244">
      <w:pPr>
        <w:spacing w:line="240" w:lineRule="auto"/>
        <w:rPr>
          <w:highlight w:val="yellow"/>
        </w:rPr>
      </w:pPr>
    </w:p>
    <w:p w:rsidR="006E1244" w:rsidRPr="006E5A3C" w:rsidRDefault="006E1244"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pStyle w:val="Paprastasistekstas"/>
        <w:tabs>
          <w:tab w:val="left" w:pos="4962"/>
        </w:tabs>
        <w:rPr>
          <w:rFonts w:ascii="Times New Roman" w:hAnsi="Times New Roman"/>
          <w:color w:val="000000"/>
          <w:sz w:val="22"/>
          <w:szCs w:val="22"/>
          <w:lang w:val="lt-LT"/>
        </w:rPr>
      </w:pPr>
      <w:r w:rsidRPr="006E5A3C">
        <w:rPr>
          <w:rFonts w:ascii="Times New Roman" w:hAnsi="Times New Roman"/>
          <w:b/>
          <w:sz w:val="22"/>
          <w:szCs w:val="22"/>
          <w:lang w:val="lt-LT"/>
        </w:rPr>
        <w:br w:type="page"/>
      </w:r>
    </w:p>
    <w:p w:rsidR="00C86B98" w:rsidRPr="006E5A3C" w:rsidRDefault="00C86B98" w:rsidP="00C86B98">
      <w:pPr>
        <w:spacing w:line="240" w:lineRule="auto"/>
        <w:ind w:right="566"/>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outlineLvl w:val="0"/>
        <w:rPr>
          <w:b/>
          <w:szCs w:val="22"/>
          <w:lang w:val="lt-LT"/>
        </w:rPr>
      </w:pPr>
    </w:p>
    <w:p w:rsidR="00C86B98" w:rsidRPr="006E5A3C" w:rsidRDefault="00C86B98" w:rsidP="00C86B98">
      <w:pPr>
        <w:spacing w:line="240" w:lineRule="auto"/>
        <w:outlineLvl w:val="0"/>
        <w:rPr>
          <w:b/>
          <w:szCs w:val="22"/>
          <w:lang w:val="lt-LT"/>
        </w:rPr>
      </w:pPr>
    </w:p>
    <w:p w:rsidR="00C86B98" w:rsidRPr="006E5A3C" w:rsidRDefault="00C86B98" w:rsidP="00C86B98">
      <w:pPr>
        <w:spacing w:line="240" w:lineRule="auto"/>
        <w:outlineLvl w:val="0"/>
        <w:rPr>
          <w:b/>
          <w:szCs w:val="22"/>
          <w:lang w:val="lt-LT"/>
        </w:rPr>
      </w:pPr>
    </w:p>
    <w:p w:rsidR="00C86B98" w:rsidRPr="006E5A3C" w:rsidRDefault="00C86B98" w:rsidP="00C86B98">
      <w:pPr>
        <w:spacing w:line="240" w:lineRule="auto"/>
        <w:outlineLvl w:val="0"/>
        <w:rPr>
          <w:b/>
          <w:szCs w:val="22"/>
          <w:lang w:val="lt-LT"/>
        </w:rPr>
      </w:pPr>
    </w:p>
    <w:p w:rsidR="00E164D8" w:rsidRPr="006E5A3C" w:rsidRDefault="00E164D8" w:rsidP="00C86B98">
      <w:pPr>
        <w:spacing w:line="240" w:lineRule="auto"/>
        <w:outlineLvl w:val="0"/>
        <w:rPr>
          <w:b/>
          <w:szCs w:val="22"/>
          <w:lang w:val="lt-LT"/>
        </w:rPr>
      </w:pPr>
    </w:p>
    <w:p w:rsidR="00C86B98" w:rsidRPr="006E5A3C" w:rsidRDefault="00C86B98" w:rsidP="00C86B98">
      <w:pPr>
        <w:pStyle w:val="Antrat2"/>
        <w:keepNext w:val="0"/>
        <w:spacing w:before="0" w:after="0" w:line="240" w:lineRule="auto"/>
        <w:jc w:val="center"/>
        <w:rPr>
          <w:rFonts w:ascii="Times New Roman" w:hAnsi="Times New Roman"/>
          <w:bCs w:val="0"/>
          <w:i w:val="0"/>
          <w:iCs w:val="0"/>
          <w:sz w:val="22"/>
          <w:szCs w:val="22"/>
          <w:lang w:val="lt-LT"/>
        </w:rPr>
      </w:pPr>
      <w:r w:rsidRPr="006E5A3C">
        <w:rPr>
          <w:rFonts w:ascii="Times New Roman" w:hAnsi="Times New Roman"/>
          <w:i w:val="0"/>
          <w:sz w:val="22"/>
          <w:szCs w:val="22"/>
          <w:lang w:val="lt-LT"/>
        </w:rPr>
        <w:t>III PRIEDAS</w:t>
      </w:r>
    </w:p>
    <w:p w:rsidR="00C86B98" w:rsidRPr="006E5A3C" w:rsidRDefault="00C86B98" w:rsidP="00C86B98">
      <w:pPr>
        <w:spacing w:line="240" w:lineRule="auto"/>
        <w:rPr>
          <w:szCs w:val="22"/>
          <w:lang w:val="lt-LT"/>
        </w:rPr>
      </w:pPr>
    </w:p>
    <w:p w:rsidR="00C86B98" w:rsidRPr="006E5A3C" w:rsidRDefault="00C86B98" w:rsidP="00C86B98">
      <w:pPr>
        <w:pStyle w:val="Antrat2"/>
        <w:keepNext w:val="0"/>
        <w:spacing w:before="0" w:after="0" w:line="240" w:lineRule="auto"/>
        <w:jc w:val="center"/>
        <w:rPr>
          <w:rFonts w:ascii="Times New Roman" w:hAnsi="Times New Roman"/>
          <w:bCs w:val="0"/>
          <w:i w:val="0"/>
          <w:iCs w:val="0"/>
          <w:sz w:val="22"/>
          <w:szCs w:val="22"/>
          <w:lang w:val="lt-LT"/>
        </w:rPr>
      </w:pPr>
      <w:r w:rsidRPr="006E5A3C">
        <w:rPr>
          <w:rFonts w:ascii="Times New Roman" w:hAnsi="Times New Roman"/>
          <w:i w:val="0"/>
          <w:sz w:val="22"/>
          <w:szCs w:val="22"/>
          <w:lang w:val="lt-LT"/>
        </w:rPr>
        <w:t>ŽENKLINIMAS IR PAKUOTĖS LAPELIS</w:t>
      </w:r>
    </w:p>
    <w:p w:rsidR="00C86B98" w:rsidRPr="006E5A3C" w:rsidRDefault="00C86B98" w:rsidP="00C86B98">
      <w:pPr>
        <w:spacing w:line="240" w:lineRule="auto"/>
        <w:rPr>
          <w:szCs w:val="22"/>
          <w:lang w:val="lt-LT"/>
        </w:rPr>
      </w:pPr>
      <w:r w:rsidRPr="006E5A3C">
        <w:rPr>
          <w:szCs w:val="22"/>
          <w:lang w:val="lt-LT"/>
        </w:rPr>
        <w:br w:type="page"/>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E164D8" w:rsidRPr="006E5A3C" w:rsidRDefault="00E164D8" w:rsidP="00C86B98">
      <w:pPr>
        <w:spacing w:line="240" w:lineRule="auto"/>
        <w:rPr>
          <w:szCs w:val="22"/>
          <w:lang w:val="lt-LT"/>
        </w:rPr>
      </w:pPr>
    </w:p>
    <w:p w:rsidR="00C86B98" w:rsidRPr="006E5A3C" w:rsidRDefault="00C86B98" w:rsidP="00C86B98">
      <w:pPr>
        <w:pStyle w:val="Antrat2"/>
        <w:keepNext w:val="0"/>
        <w:spacing w:before="0" w:after="0" w:line="240" w:lineRule="auto"/>
        <w:jc w:val="center"/>
        <w:rPr>
          <w:rFonts w:ascii="Times New Roman" w:hAnsi="Times New Roman"/>
          <w:bCs w:val="0"/>
          <w:i w:val="0"/>
          <w:iCs w:val="0"/>
          <w:sz w:val="22"/>
          <w:szCs w:val="22"/>
          <w:lang w:val="lt-LT"/>
        </w:rPr>
      </w:pPr>
      <w:r w:rsidRPr="006E5A3C">
        <w:rPr>
          <w:rFonts w:ascii="Times New Roman" w:hAnsi="Times New Roman"/>
          <w:i w:val="0"/>
          <w:sz w:val="22"/>
          <w:szCs w:val="22"/>
          <w:lang w:val="lt-LT"/>
        </w:rPr>
        <w:t>A. ŽENKLINIMAS</w:t>
      </w:r>
    </w:p>
    <w:p w:rsidR="00C86B98" w:rsidRPr="006E5A3C" w:rsidRDefault="00C86B98" w:rsidP="00C86B98">
      <w:pPr>
        <w:spacing w:line="240" w:lineRule="auto"/>
        <w:rPr>
          <w:szCs w:val="22"/>
          <w:lang w:val="lt-LT"/>
        </w:rPr>
      </w:pPr>
      <w:r w:rsidRPr="006E5A3C">
        <w:rPr>
          <w:szCs w:val="22"/>
          <w:lang w:val="lt-LT"/>
        </w:rPr>
        <w:br w:type="page"/>
      </w:r>
    </w:p>
    <w:p w:rsidR="00C86B98" w:rsidRPr="006E5A3C" w:rsidRDefault="00C86B98" w:rsidP="00C86B98">
      <w:pPr>
        <w:pBdr>
          <w:top w:val="single" w:sz="4" w:space="1" w:color="auto"/>
          <w:left w:val="single" w:sz="4" w:space="4" w:color="auto"/>
          <w:bottom w:val="single" w:sz="4" w:space="1" w:color="auto"/>
          <w:right w:val="single" w:sz="4" w:space="4" w:color="auto"/>
        </w:pBdr>
        <w:spacing w:line="240" w:lineRule="auto"/>
        <w:rPr>
          <w:b/>
          <w:szCs w:val="22"/>
          <w:lang w:val="lt-LT"/>
        </w:rPr>
      </w:pPr>
      <w:r w:rsidRPr="006E5A3C">
        <w:rPr>
          <w:b/>
          <w:szCs w:val="22"/>
          <w:lang w:val="lt-LT"/>
        </w:rPr>
        <w:lastRenderedPageBreak/>
        <w:t>INFORMACIJA ANT IŠORINĖS PAKUOTĖS</w:t>
      </w:r>
    </w:p>
    <w:p w:rsidR="00C86B98" w:rsidRPr="006E5A3C" w:rsidRDefault="00C86B98" w:rsidP="00C86B98">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rsidR="00C86B98" w:rsidRPr="006E5A3C" w:rsidRDefault="00C86B98" w:rsidP="00C86B98">
      <w:pPr>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t>KARTONO DĖŽUTĖ</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E5A3C">
        <w:rPr>
          <w:b/>
          <w:szCs w:val="22"/>
          <w:lang w:val="lt-LT"/>
        </w:rPr>
        <w:t>1.</w:t>
      </w:r>
      <w:r w:rsidRPr="006E5A3C">
        <w:rPr>
          <w:b/>
          <w:szCs w:val="22"/>
          <w:lang w:val="lt-LT"/>
        </w:rPr>
        <w:tab/>
      </w:r>
      <w:r w:rsidRPr="006E5A3C">
        <w:rPr>
          <w:b/>
          <w:caps/>
          <w:szCs w:val="22"/>
          <w:lang w:val="lt-LT"/>
        </w:rPr>
        <w:t>VAISTINIO</w:t>
      </w:r>
      <w:r w:rsidRPr="006E5A3C">
        <w:rPr>
          <w:b/>
          <w:szCs w:val="22"/>
          <w:lang w:val="lt-LT"/>
        </w:rPr>
        <w:t xml:space="preserve"> PREPARATO PAVADINIMAS</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r>
        <w:rPr>
          <w:szCs w:val="22"/>
          <w:lang w:val="lt-LT"/>
        </w:rPr>
        <w:t>Spotifit</w:t>
      </w:r>
      <w:r w:rsidRPr="006E5A3C">
        <w:rPr>
          <w:szCs w:val="22"/>
          <w:lang w:val="lt-LT"/>
        </w:rPr>
        <w:t xml:space="preserve"> 50 mg/g gelis</w:t>
      </w:r>
    </w:p>
    <w:p w:rsidR="00C86B98" w:rsidRPr="006E5A3C" w:rsidRDefault="00E164D8" w:rsidP="00C86B98">
      <w:pPr>
        <w:spacing w:line="240" w:lineRule="auto"/>
        <w:rPr>
          <w:szCs w:val="22"/>
          <w:lang w:val="lt-LT"/>
        </w:rPr>
      </w:pPr>
      <w:r>
        <w:rPr>
          <w:szCs w:val="22"/>
          <w:lang w:val="lt-LT"/>
        </w:rPr>
        <w:t>e</w:t>
      </w:r>
      <w:r w:rsidR="00C86B98" w:rsidRPr="006E5A3C">
        <w:rPr>
          <w:szCs w:val="22"/>
          <w:lang w:val="lt-LT"/>
        </w:rPr>
        <w:t>tofenamatas</w:t>
      </w:r>
    </w:p>
    <w:p w:rsidR="00C86B98" w:rsidRPr="006E5A3C" w:rsidRDefault="00C86B98" w:rsidP="00C86B98">
      <w:pPr>
        <w:spacing w:line="240" w:lineRule="auto"/>
        <w:rPr>
          <w:bCs/>
          <w:szCs w:val="22"/>
          <w:lang w:val="lt-LT" w:eastAsia="x-none"/>
        </w:rPr>
      </w:pPr>
    </w:p>
    <w:p w:rsidR="00C86B98" w:rsidRPr="006E5A3C" w:rsidRDefault="00C86B98" w:rsidP="00C86B98">
      <w:pPr>
        <w:spacing w:line="240" w:lineRule="auto"/>
        <w:rPr>
          <w:szCs w:val="22"/>
          <w:lang w:val="lt-LT"/>
        </w:rPr>
      </w:pPr>
    </w:p>
    <w:p w:rsidR="00C86B98" w:rsidRPr="006E5A3C" w:rsidRDefault="00C86B98" w:rsidP="00C86B98">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6E5A3C">
        <w:rPr>
          <w:b/>
          <w:szCs w:val="22"/>
          <w:lang w:val="lt-LT"/>
        </w:rPr>
        <w:t>2.</w:t>
      </w:r>
      <w:r w:rsidRPr="006E5A3C">
        <w:rPr>
          <w:b/>
          <w:szCs w:val="22"/>
          <w:lang w:val="lt-LT"/>
        </w:rPr>
        <w:tab/>
        <w:t>VEIKLIOJI (-IOS) MEDŽIAGA (-OS) IR JOS (-Ų) KIEKIS (-IAI)</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r w:rsidRPr="006E5A3C">
        <w:rPr>
          <w:szCs w:val="22"/>
          <w:lang w:val="lt-LT"/>
        </w:rPr>
        <w:t>Kiekviename grame gelio yra 50 mg etofenamato.</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E5A3C">
        <w:rPr>
          <w:b/>
          <w:szCs w:val="22"/>
          <w:lang w:val="lt-LT"/>
        </w:rPr>
        <w:t>3.</w:t>
      </w:r>
      <w:r w:rsidRPr="006E5A3C">
        <w:rPr>
          <w:b/>
          <w:szCs w:val="22"/>
          <w:lang w:val="lt-LT"/>
        </w:rPr>
        <w:tab/>
        <w:t>PAGALBINIŲ MEDŽIAGŲ SĄRAŠAS</w:t>
      </w:r>
    </w:p>
    <w:p w:rsidR="00C86B98" w:rsidRPr="006E5A3C" w:rsidRDefault="00C86B98" w:rsidP="00C86B98">
      <w:pPr>
        <w:numPr>
          <w:ilvl w:val="12"/>
          <w:numId w:val="0"/>
        </w:numPr>
        <w:tabs>
          <w:tab w:val="clear" w:pos="567"/>
        </w:tabs>
        <w:spacing w:line="240" w:lineRule="auto"/>
        <w:ind w:right="-2"/>
        <w:rPr>
          <w:szCs w:val="22"/>
          <w:lang w:val="lt-LT"/>
        </w:rPr>
      </w:pPr>
    </w:p>
    <w:p w:rsidR="00C86B98" w:rsidRPr="006E5A3C" w:rsidRDefault="00C86B98" w:rsidP="00C86B98">
      <w:pPr>
        <w:numPr>
          <w:ilvl w:val="12"/>
          <w:numId w:val="0"/>
        </w:numPr>
        <w:tabs>
          <w:tab w:val="clear" w:pos="567"/>
        </w:tabs>
        <w:spacing w:line="240" w:lineRule="auto"/>
        <w:ind w:right="-2"/>
        <w:rPr>
          <w:szCs w:val="22"/>
          <w:lang w:val="lt-LT"/>
        </w:rPr>
      </w:pPr>
      <w:r w:rsidRPr="006E5A3C">
        <w:rPr>
          <w:szCs w:val="22"/>
          <w:lang w:val="lt-LT"/>
        </w:rPr>
        <w:t>Pagalbinės medžiagos: etanolis</w:t>
      </w:r>
      <w:r w:rsidRPr="007D4369">
        <w:rPr>
          <w:szCs w:val="22"/>
          <w:lang w:val="lt-LT"/>
        </w:rPr>
        <w:t xml:space="preserve"> (96 %</w:t>
      </w:r>
      <w:r w:rsidRPr="006E5A3C">
        <w:rPr>
          <w:szCs w:val="22"/>
          <w:lang w:val="lt-LT"/>
        </w:rPr>
        <w:t>), glicerolis, trolaminas, karbomeras, išgrynintas vanduo.</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E5A3C">
        <w:rPr>
          <w:b/>
          <w:szCs w:val="22"/>
          <w:lang w:val="lt-LT"/>
        </w:rPr>
        <w:t>4.</w:t>
      </w:r>
      <w:r w:rsidRPr="006E5A3C">
        <w:rPr>
          <w:b/>
          <w:szCs w:val="22"/>
          <w:lang w:val="lt-LT"/>
        </w:rPr>
        <w:tab/>
        <w:t>FARMACINĖ FORMA IR KIEKIS PAKUOTĖJE</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r w:rsidRPr="00FC424C">
        <w:rPr>
          <w:szCs w:val="22"/>
          <w:highlight w:val="lightGray"/>
          <w:lang w:val="lt-LT"/>
        </w:rPr>
        <w:t>Gelis</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r w:rsidRPr="006E5A3C">
        <w:rPr>
          <w:szCs w:val="22"/>
          <w:lang w:val="lt-LT"/>
        </w:rPr>
        <w:t>100 g</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E5A3C">
        <w:rPr>
          <w:b/>
          <w:szCs w:val="22"/>
          <w:lang w:val="lt-LT"/>
        </w:rPr>
        <w:t>5.</w:t>
      </w:r>
      <w:r w:rsidRPr="006E5A3C">
        <w:rPr>
          <w:b/>
          <w:szCs w:val="22"/>
          <w:lang w:val="lt-LT"/>
        </w:rPr>
        <w:tab/>
        <w:t>VARTOJIMO METODAS IR BŪDAS (-AI)</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r w:rsidRPr="006E5A3C">
        <w:rPr>
          <w:szCs w:val="22"/>
          <w:lang w:val="lt-LT"/>
        </w:rPr>
        <w:t>Vartoti ant odos.</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r w:rsidRPr="006E5A3C">
        <w:rPr>
          <w:szCs w:val="22"/>
          <w:lang w:val="lt-LT"/>
        </w:rPr>
        <w:t>Prieš vartojimą perskaitykite pakuotės lapelį.</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E5A3C">
        <w:rPr>
          <w:b/>
          <w:szCs w:val="22"/>
          <w:lang w:val="lt-LT"/>
        </w:rPr>
        <w:t>6.</w:t>
      </w:r>
      <w:r w:rsidRPr="006E5A3C">
        <w:rPr>
          <w:b/>
          <w:szCs w:val="22"/>
          <w:lang w:val="lt-LT"/>
        </w:rPr>
        <w:tab/>
        <w:t>SPECIALUS ĮSPĖJIMAS, KAD VAISTINĮ PREPARATĄ BŪTINA LAIKYTI VAIKAMS NEPASTEBIMOJE IR NEPASIEKIAMOJE VIETOJE</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r w:rsidRPr="006E5A3C">
        <w:rPr>
          <w:szCs w:val="22"/>
          <w:lang w:val="lt-LT"/>
        </w:rPr>
        <w:t>Laikyti vaikams nepastebimoje ir nepasiekiamoje vietoje.</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E5A3C">
        <w:rPr>
          <w:b/>
          <w:szCs w:val="22"/>
          <w:lang w:val="lt-LT"/>
        </w:rPr>
        <w:t>7.</w:t>
      </w:r>
      <w:r w:rsidRPr="006E5A3C">
        <w:rPr>
          <w:b/>
          <w:szCs w:val="22"/>
          <w:lang w:val="lt-LT"/>
        </w:rPr>
        <w:tab/>
        <w:t>KITAS (-I) SPECIALUS (-ŪS) ĮSPĖJIMAS (-AI) (JEI REIKIA)</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E5A3C">
        <w:rPr>
          <w:b/>
          <w:szCs w:val="22"/>
          <w:lang w:val="lt-LT"/>
        </w:rPr>
        <w:t>8.</w:t>
      </w:r>
      <w:r w:rsidRPr="006E5A3C">
        <w:rPr>
          <w:b/>
          <w:szCs w:val="22"/>
          <w:lang w:val="lt-LT"/>
        </w:rPr>
        <w:tab/>
        <w:t>TINKAMUMO LAIKAS</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r w:rsidRPr="006E5A3C">
        <w:rPr>
          <w:szCs w:val="22"/>
          <w:lang w:val="lt-LT"/>
        </w:rPr>
        <w:t xml:space="preserve">Tinka iki </w:t>
      </w:r>
      <w:r w:rsidRPr="006E5A3C">
        <w:rPr>
          <w:szCs w:val="22"/>
          <w:lang w:val="lt-LT" w:eastAsia="x-none"/>
        </w:rPr>
        <w:t>{mm/MMMM}</w:t>
      </w:r>
    </w:p>
    <w:p w:rsidR="00C86B98" w:rsidRPr="007D4369" w:rsidRDefault="00C86B98" w:rsidP="00C86B98">
      <w:pPr>
        <w:tabs>
          <w:tab w:val="clear" w:pos="567"/>
        </w:tabs>
        <w:spacing w:line="240" w:lineRule="auto"/>
        <w:rPr>
          <w:szCs w:val="22"/>
          <w:lang w:val="lt-LT"/>
        </w:rPr>
      </w:pPr>
      <w:r w:rsidRPr="007D4369">
        <w:rPr>
          <w:szCs w:val="22"/>
          <w:lang w:val="lt-LT"/>
        </w:rPr>
        <w:t>Pirmą kartą atidarius tūbelę, tinkamumo laikas – 1 m</w:t>
      </w:r>
      <w:r w:rsidRPr="006E5A3C">
        <w:rPr>
          <w:szCs w:val="22"/>
          <w:lang w:val="lt-LT"/>
        </w:rPr>
        <w:t>ė</w:t>
      </w:r>
      <w:r w:rsidRPr="007D4369">
        <w:rPr>
          <w:szCs w:val="22"/>
          <w:lang w:val="lt-LT"/>
        </w:rPr>
        <w:t>n.</w:t>
      </w:r>
    </w:p>
    <w:p w:rsidR="00C86B98" w:rsidRPr="006E5A3C" w:rsidRDefault="00C86B98" w:rsidP="00C86B98">
      <w:pPr>
        <w:spacing w:line="240" w:lineRule="auto"/>
        <w:rPr>
          <w:snapToGrid/>
          <w:szCs w:val="22"/>
          <w:lang w:val="lt-LT"/>
        </w:rPr>
      </w:pPr>
    </w:p>
    <w:p w:rsidR="00C86B98" w:rsidRPr="006E5A3C" w:rsidRDefault="00C86B98" w:rsidP="00C86B98">
      <w:pPr>
        <w:spacing w:line="240" w:lineRule="auto"/>
        <w:rPr>
          <w:szCs w:val="22"/>
          <w:lang w:val="lt-LT"/>
        </w:rPr>
      </w:pPr>
    </w:p>
    <w:p w:rsidR="00C86B98" w:rsidRPr="006E5A3C" w:rsidRDefault="00C86B98" w:rsidP="00C86B9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E5A3C">
        <w:rPr>
          <w:b/>
          <w:szCs w:val="22"/>
          <w:lang w:val="lt-LT"/>
        </w:rPr>
        <w:t>9.</w:t>
      </w:r>
      <w:r w:rsidRPr="006E5A3C">
        <w:rPr>
          <w:b/>
          <w:szCs w:val="22"/>
          <w:lang w:val="lt-LT"/>
        </w:rPr>
        <w:tab/>
        <w:t>SPECIALIOS LAIKYMO SĄLYGOS</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napToGrid/>
          <w:szCs w:val="22"/>
          <w:lang w:val="lt-LT"/>
        </w:rPr>
      </w:pPr>
      <w:r w:rsidRPr="006E5A3C">
        <w:rPr>
          <w:snapToGrid/>
          <w:szCs w:val="22"/>
          <w:lang w:val="lt-LT"/>
        </w:rPr>
        <w:t>Laikyti gamintojo pakuotėje, kad vaistas būtų apsaugotas nuo šviesos.</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E5A3C">
        <w:rPr>
          <w:b/>
          <w:szCs w:val="22"/>
          <w:lang w:val="lt-LT"/>
        </w:rPr>
        <w:lastRenderedPageBreak/>
        <w:t>10.</w:t>
      </w:r>
      <w:r w:rsidRPr="006E5A3C">
        <w:rPr>
          <w:b/>
          <w:szCs w:val="22"/>
          <w:lang w:val="lt-LT"/>
        </w:rPr>
        <w:tab/>
        <w:t>SPECIALIOS ATSARGUMO PRIEMONĖS DĖL NESUVARTOTO VAISTINIO PREPARATO AR JO ATLIEKŲ TVARKYMO (JEI REIKIA)</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E5A3C">
        <w:rPr>
          <w:b/>
          <w:szCs w:val="22"/>
          <w:lang w:val="lt-LT"/>
        </w:rPr>
        <w:t>11.</w:t>
      </w:r>
      <w:r w:rsidRPr="006E5A3C">
        <w:rPr>
          <w:b/>
          <w:szCs w:val="22"/>
          <w:lang w:val="lt-LT"/>
        </w:rPr>
        <w:tab/>
      </w:r>
      <w:r w:rsidRPr="006E5A3C">
        <w:rPr>
          <w:b/>
          <w:caps/>
          <w:szCs w:val="22"/>
          <w:lang w:val="lt-LT"/>
        </w:rPr>
        <w:t xml:space="preserve"> REGISTRUOTOJO PAVADINIMAS IR ADRESAS</w:t>
      </w:r>
    </w:p>
    <w:p w:rsidR="00C86B98" w:rsidRPr="006E5A3C" w:rsidRDefault="00C86B98" w:rsidP="00C86B98">
      <w:pPr>
        <w:spacing w:line="240" w:lineRule="auto"/>
        <w:rPr>
          <w:szCs w:val="22"/>
          <w:lang w:val="lt-LT"/>
        </w:rPr>
      </w:pPr>
    </w:p>
    <w:p w:rsidR="00C86B98" w:rsidRPr="006E5A3C" w:rsidRDefault="00C86B98" w:rsidP="00C86B98">
      <w:pPr>
        <w:tabs>
          <w:tab w:val="clear" w:pos="567"/>
        </w:tabs>
        <w:spacing w:line="240" w:lineRule="auto"/>
        <w:rPr>
          <w:b/>
          <w:snapToGrid/>
          <w:szCs w:val="22"/>
          <w:lang w:val="lt-LT"/>
        </w:rPr>
      </w:pPr>
      <w:r w:rsidRPr="006E5A3C">
        <w:rPr>
          <w:snapToGrid/>
          <w:szCs w:val="22"/>
          <w:lang w:val="lt-LT"/>
        </w:rPr>
        <w:t>SIA Ingen Pharma</w:t>
      </w:r>
    </w:p>
    <w:p w:rsidR="00C86B98" w:rsidRPr="006E5A3C" w:rsidRDefault="00C86B98" w:rsidP="00C86B98">
      <w:pPr>
        <w:tabs>
          <w:tab w:val="clear" w:pos="567"/>
        </w:tabs>
        <w:autoSpaceDE w:val="0"/>
        <w:autoSpaceDN w:val="0"/>
        <w:adjustRightInd w:val="0"/>
        <w:spacing w:line="240" w:lineRule="auto"/>
        <w:rPr>
          <w:b/>
          <w:snapToGrid/>
          <w:szCs w:val="22"/>
          <w:lang w:val="lt-LT" w:eastAsia="lt-LT"/>
        </w:rPr>
      </w:pPr>
      <w:r w:rsidRPr="006E5A3C">
        <w:rPr>
          <w:snapToGrid/>
          <w:szCs w:val="22"/>
          <w:lang w:val="lt-LT" w:eastAsia="lt-LT"/>
        </w:rPr>
        <w:t>K. Ulmaņa gatve 119</w:t>
      </w:r>
    </w:p>
    <w:p w:rsidR="00C86B98" w:rsidRPr="006E5A3C" w:rsidRDefault="00C86B98" w:rsidP="00C86B98">
      <w:pPr>
        <w:tabs>
          <w:tab w:val="clear" w:pos="567"/>
        </w:tabs>
        <w:autoSpaceDE w:val="0"/>
        <w:autoSpaceDN w:val="0"/>
        <w:adjustRightInd w:val="0"/>
        <w:spacing w:line="240" w:lineRule="auto"/>
        <w:rPr>
          <w:b/>
          <w:snapToGrid/>
          <w:color w:val="000000"/>
          <w:szCs w:val="22"/>
          <w:lang w:val="lt-LT"/>
        </w:rPr>
      </w:pPr>
      <w:r w:rsidRPr="006E5A3C">
        <w:rPr>
          <w:snapToGrid/>
          <w:szCs w:val="22"/>
          <w:lang w:val="lt-LT" w:eastAsia="lt-LT"/>
        </w:rPr>
        <w:t xml:space="preserve">LV-2167 </w:t>
      </w:r>
      <w:r w:rsidRPr="006E5A3C">
        <w:rPr>
          <w:snapToGrid/>
          <w:color w:val="000000"/>
          <w:szCs w:val="22"/>
          <w:lang w:val="lt-LT"/>
        </w:rPr>
        <w:t>Mārupe, Rīga</w:t>
      </w:r>
    </w:p>
    <w:p w:rsidR="00C86B98" w:rsidRPr="006E5A3C" w:rsidRDefault="00C86B98" w:rsidP="00C86B98">
      <w:pPr>
        <w:tabs>
          <w:tab w:val="clear" w:pos="567"/>
        </w:tabs>
        <w:spacing w:line="240" w:lineRule="auto"/>
        <w:outlineLvl w:val="0"/>
        <w:rPr>
          <w:snapToGrid/>
          <w:szCs w:val="22"/>
          <w:highlight w:val="yellow"/>
          <w:lang w:val="lt-LT"/>
        </w:rPr>
      </w:pPr>
      <w:r w:rsidRPr="006E5A3C">
        <w:rPr>
          <w:snapToGrid/>
          <w:szCs w:val="22"/>
          <w:lang w:val="lt-LT"/>
        </w:rPr>
        <w:t>Latvija</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E5A3C">
        <w:rPr>
          <w:b/>
          <w:szCs w:val="22"/>
          <w:lang w:val="lt-LT"/>
        </w:rPr>
        <w:t>12.</w:t>
      </w:r>
      <w:r w:rsidRPr="006E5A3C">
        <w:rPr>
          <w:b/>
          <w:szCs w:val="22"/>
          <w:lang w:val="lt-LT"/>
        </w:rPr>
        <w:tab/>
        <w:t>REGISTRACIJOS PAŽYMĖJIMO NUMERIS (-IAI)</w:t>
      </w:r>
    </w:p>
    <w:p w:rsidR="00C86B98" w:rsidRPr="006E5A3C" w:rsidRDefault="00C86B98" w:rsidP="00C86B98">
      <w:pPr>
        <w:spacing w:line="240" w:lineRule="auto"/>
        <w:rPr>
          <w:szCs w:val="22"/>
          <w:lang w:val="lt-LT"/>
        </w:rPr>
      </w:pPr>
    </w:p>
    <w:p w:rsidR="00C86B98" w:rsidRPr="005E7B8F" w:rsidRDefault="00C86B98" w:rsidP="00C86B98">
      <w:pPr>
        <w:spacing w:line="240" w:lineRule="auto"/>
        <w:rPr>
          <w:szCs w:val="22"/>
          <w:lang w:val="lt-LT"/>
        </w:rPr>
      </w:pPr>
      <w:r w:rsidRPr="005E7B8F">
        <w:rPr>
          <w:szCs w:val="22"/>
          <w:lang w:val="lt-LT"/>
        </w:rPr>
        <w:t>LT/1/17/4085/001</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E5A3C">
        <w:rPr>
          <w:b/>
          <w:szCs w:val="22"/>
          <w:lang w:val="lt-LT"/>
        </w:rPr>
        <w:t>13.</w:t>
      </w:r>
      <w:r w:rsidRPr="006E5A3C">
        <w:rPr>
          <w:b/>
          <w:szCs w:val="22"/>
          <w:lang w:val="lt-LT"/>
        </w:rPr>
        <w:tab/>
        <w:t xml:space="preserve">SERIJOS NUMERIS </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r w:rsidRPr="006E5A3C">
        <w:rPr>
          <w:szCs w:val="22"/>
          <w:lang w:val="lt-LT"/>
        </w:rPr>
        <w:t>Serija</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E5A3C">
        <w:rPr>
          <w:b/>
          <w:szCs w:val="22"/>
          <w:lang w:val="lt-LT"/>
        </w:rPr>
        <w:t>14.</w:t>
      </w:r>
      <w:r w:rsidRPr="006E5A3C">
        <w:rPr>
          <w:b/>
          <w:szCs w:val="22"/>
          <w:lang w:val="lt-LT"/>
        </w:rPr>
        <w:tab/>
        <w:t>PARDAVIMO (IŠDAVIMO) TVARKA</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r w:rsidRPr="006E5A3C">
        <w:rPr>
          <w:szCs w:val="22"/>
          <w:lang w:val="lt-LT"/>
        </w:rPr>
        <w:t>Nereceptinis vaistas</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6E5A3C">
        <w:rPr>
          <w:b/>
          <w:szCs w:val="22"/>
          <w:lang w:val="lt-LT"/>
        </w:rPr>
        <w:t>15.</w:t>
      </w:r>
      <w:r w:rsidRPr="006E5A3C">
        <w:rPr>
          <w:b/>
          <w:szCs w:val="22"/>
          <w:lang w:val="lt-LT"/>
        </w:rPr>
        <w:tab/>
        <w:t>VARTOJIMO INSTRUKCIJA</w:t>
      </w:r>
    </w:p>
    <w:p w:rsidR="00C86B98" w:rsidRPr="005E7B8F" w:rsidRDefault="00C86B98" w:rsidP="00C86B98">
      <w:pPr>
        <w:tabs>
          <w:tab w:val="clear" w:pos="567"/>
        </w:tabs>
        <w:autoSpaceDE w:val="0"/>
        <w:autoSpaceDN w:val="0"/>
        <w:spacing w:line="240" w:lineRule="auto"/>
        <w:ind w:left="360"/>
        <w:rPr>
          <w:snapToGrid/>
          <w:lang w:val="lt-LT" w:eastAsia="lt-LT"/>
        </w:rPr>
      </w:pPr>
    </w:p>
    <w:p w:rsidR="00C86B98" w:rsidRPr="00FF0FB9" w:rsidRDefault="00C86B98" w:rsidP="00C86B98">
      <w:pPr>
        <w:tabs>
          <w:tab w:val="clear" w:pos="567"/>
        </w:tabs>
        <w:autoSpaceDE w:val="0"/>
        <w:autoSpaceDN w:val="0"/>
        <w:spacing w:line="240" w:lineRule="auto"/>
        <w:rPr>
          <w:lang w:val="lt-LT"/>
        </w:rPr>
      </w:pPr>
      <w:r w:rsidRPr="00FF0FB9">
        <w:rPr>
          <w:lang w:val="lt-LT"/>
        </w:rPr>
        <w:t>Sąnarių bei aplink juos esančių minkštųjų audinių silpno ar vidutinio stiprumo skausmo, sukelto uždegiminių ligų ar traumos, lokaliam malšinimui.</w:t>
      </w:r>
    </w:p>
    <w:p w:rsidR="00C86B98" w:rsidRPr="00FF0FB9" w:rsidRDefault="00C86B98" w:rsidP="00C86B98">
      <w:pPr>
        <w:autoSpaceDE w:val="0"/>
        <w:autoSpaceDN w:val="0"/>
        <w:rPr>
          <w:lang w:val="lt-LT"/>
        </w:rPr>
      </w:pPr>
      <w:r w:rsidRPr="00FF0FB9">
        <w:rPr>
          <w:lang w:val="lt-LT"/>
        </w:rPr>
        <w:t>Vaistas skirtas vartoti suaugusiesiems.</w:t>
      </w:r>
    </w:p>
    <w:p w:rsidR="00C86B98" w:rsidRPr="006E5A3C" w:rsidRDefault="00C86B98" w:rsidP="00C86B98">
      <w:pPr>
        <w:spacing w:line="240" w:lineRule="auto"/>
        <w:rPr>
          <w:szCs w:val="22"/>
          <w:lang w:val="lt-LT"/>
        </w:rPr>
      </w:pPr>
    </w:p>
    <w:p w:rsidR="00C86B98" w:rsidRDefault="00C86B98" w:rsidP="00C86B98">
      <w:pPr>
        <w:spacing w:line="240" w:lineRule="auto"/>
        <w:rPr>
          <w:szCs w:val="22"/>
          <w:lang w:val="lt-LT"/>
        </w:rPr>
      </w:pPr>
      <w:r w:rsidRPr="006E5A3C">
        <w:rPr>
          <w:szCs w:val="22"/>
          <w:lang w:val="lt-LT"/>
        </w:rPr>
        <w:t xml:space="preserve">Pažeistą plotą </w:t>
      </w:r>
      <w:r>
        <w:rPr>
          <w:szCs w:val="22"/>
          <w:lang w:val="lt-LT"/>
        </w:rPr>
        <w:t>Spotifit</w:t>
      </w:r>
      <w:r w:rsidRPr="006E5A3C">
        <w:rPr>
          <w:szCs w:val="22"/>
          <w:lang w:val="lt-LT"/>
        </w:rPr>
        <w:t xml:space="preserve"> geliu reikia tepti tris arba keturis kartus per parą 1,5 – 3</w:t>
      </w:r>
      <w:r>
        <w:rPr>
          <w:szCs w:val="22"/>
          <w:lang w:val="lt-LT"/>
        </w:rPr>
        <w:t> </w:t>
      </w:r>
      <w:r w:rsidRPr="006E5A3C">
        <w:rPr>
          <w:szCs w:val="22"/>
          <w:lang w:val="lt-LT"/>
        </w:rPr>
        <w:t>g (maždaug 5-10 cm gelio).</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6E5A3C">
        <w:rPr>
          <w:b/>
          <w:szCs w:val="22"/>
          <w:lang w:val="lt-LT"/>
        </w:rPr>
        <w:t>16.</w:t>
      </w:r>
      <w:r w:rsidRPr="006E5A3C">
        <w:rPr>
          <w:b/>
          <w:szCs w:val="22"/>
          <w:lang w:val="lt-LT"/>
        </w:rPr>
        <w:tab/>
        <w:t>INFORMACIJA BRAILIO RAŠTU</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r>
        <w:rPr>
          <w:szCs w:val="22"/>
          <w:lang w:val="lt-LT"/>
        </w:rPr>
        <w:t>spotifit</w:t>
      </w:r>
    </w:p>
    <w:p w:rsidR="00C86B98" w:rsidRPr="006E5A3C" w:rsidRDefault="00C86B98" w:rsidP="00C86B98">
      <w:pPr>
        <w:spacing w:line="240" w:lineRule="auto"/>
        <w:rPr>
          <w:szCs w:val="22"/>
          <w:lang w:val="lt-LT"/>
        </w:rPr>
      </w:pPr>
    </w:p>
    <w:p w:rsidR="00C86B98" w:rsidRPr="006E5A3C" w:rsidRDefault="00C86B98" w:rsidP="00C86B98">
      <w:pPr>
        <w:spacing w:line="240" w:lineRule="auto"/>
        <w:rPr>
          <w:noProof/>
          <w:snapToGrid/>
          <w:szCs w:val="22"/>
          <w:shd w:val="clear" w:color="auto" w:fill="CCCCCC"/>
          <w:lang w:val="lt-LT"/>
        </w:rPr>
      </w:pPr>
    </w:p>
    <w:p w:rsidR="00C86B98" w:rsidRPr="007D4369" w:rsidRDefault="00C86B98" w:rsidP="00C86B98">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zCs w:val="22"/>
          <w:lang w:val="lt-LT"/>
        </w:rPr>
      </w:pPr>
      <w:r w:rsidRPr="007D4369">
        <w:rPr>
          <w:b/>
          <w:noProof/>
          <w:szCs w:val="22"/>
          <w:lang w:val="lt-LT"/>
        </w:rPr>
        <w:t>17.</w:t>
      </w:r>
      <w:r w:rsidRPr="007D4369">
        <w:rPr>
          <w:b/>
          <w:noProof/>
          <w:szCs w:val="22"/>
          <w:lang w:val="lt-LT"/>
        </w:rPr>
        <w:tab/>
        <w:t>UNIKALUS IDENTIFIKATORIUS – 2D BRŪKŠNINIS KODAS</w:t>
      </w:r>
    </w:p>
    <w:p w:rsidR="00C86B98" w:rsidRPr="007D4369" w:rsidRDefault="00C86B98" w:rsidP="00C86B98">
      <w:pPr>
        <w:spacing w:line="240" w:lineRule="auto"/>
        <w:rPr>
          <w:noProof/>
          <w:szCs w:val="22"/>
          <w:lang w:val="lt-LT"/>
        </w:rPr>
      </w:pPr>
    </w:p>
    <w:p w:rsidR="00C86B98" w:rsidRPr="00FC424C" w:rsidRDefault="00C86B98" w:rsidP="00C86B98">
      <w:pPr>
        <w:spacing w:line="240" w:lineRule="auto"/>
        <w:rPr>
          <w:noProof/>
          <w:szCs w:val="22"/>
          <w:highlight w:val="lightGray"/>
          <w:lang w:val="lt-LT"/>
        </w:rPr>
      </w:pPr>
      <w:r w:rsidRPr="00FC424C">
        <w:rPr>
          <w:noProof/>
          <w:szCs w:val="22"/>
          <w:highlight w:val="lightGray"/>
          <w:lang w:val="lt-LT"/>
        </w:rPr>
        <w:t xml:space="preserve">Duomenys nebūtini. </w:t>
      </w:r>
    </w:p>
    <w:p w:rsidR="00C86B98" w:rsidRPr="007D4369" w:rsidRDefault="00C86B98" w:rsidP="00C86B98">
      <w:pPr>
        <w:spacing w:line="240" w:lineRule="auto"/>
        <w:rPr>
          <w:noProof/>
          <w:szCs w:val="22"/>
          <w:lang w:val="lt-LT"/>
        </w:rPr>
      </w:pPr>
    </w:p>
    <w:p w:rsidR="00C86B98" w:rsidRPr="007D4369" w:rsidRDefault="00C86B98" w:rsidP="00C86B98">
      <w:pPr>
        <w:spacing w:line="240" w:lineRule="auto"/>
        <w:rPr>
          <w:noProof/>
          <w:szCs w:val="22"/>
          <w:lang w:val="lt-LT"/>
        </w:rPr>
      </w:pPr>
    </w:p>
    <w:p w:rsidR="00C86B98" w:rsidRPr="007D4369" w:rsidRDefault="00C86B98" w:rsidP="00C86B98">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zCs w:val="22"/>
          <w:lang w:val="lt-LT"/>
        </w:rPr>
      </w:pPr>
      <w:r w:rsidRPr="007D4369">
        <w:rPr>
          <w:b/>
          <w:noProof/>
          <w:szCs w:val="22"/>
          <w:lang w:val="lt-LT"/>
        </w:rPr>
        <w:t>18.</w:t>
      </w:r>
      <w:r w:rsidRPr="007D4369">
        <w:rPr>
          <w:b/>
          <w:noProof/>
          <w:szCs w:val="22"/>
          <w:lang w:val="lt-LT"/>
        </w:rPr>
        <w:tab/>
        <w:t>UNIKALUS IDENTIFIKATORIUS – ŽMONĖMS SUPRANTAMI DUOMENYS</w:t>
      </w:r>
    </w:p>
    <w:p w:rsidR="00C86B98" w:rsidRPr="007D4369" w:rsidRDefault="00C86B98" w:rsidP="00C86B98">
      <w:pPr>
        <w:spacing w:line="240" w:lineRule="auto"/>
        <w:rPr>
          <w:noProof/>
          <w:szCs w:val="22"/>
          <w:lang w:val="lt-LT"/>
        </w:rPr>
      </w:pPr>
    </w:p>
    <w:p w:rsidR="00C86B98" w:rsidRPr="007D4369" w:rsidRDefault="00C86B98" w:rsidP="00C86B98">
      <w:pPr>
        <w:spacing w:line="240" w:lineRule="auto"/>
        <w:rPr>
          <w:noProof/>
          <w:vanish/>
          <w:szCs w:val="22"/>
          <w:lang w:val="lt-LT"/>
        </w:rPr>
      </w:pPr>
    </w:p>
    <w:p w:rsidR="00C86B98" w:rsidRPr="007D4369" w:rsidRDefault="00C86B98" w:rsidP="00C86B98">
      <w:pPr>
        <w:spacing w:line="240" w:lineRule="auto"/>
        <w:rPr>
          <w:noProof/>
          <w:vanish/>
          <w:szCs w:val="22"/>
          <w:lang w:val="lt-LT"/>
        </w:rPr>
      </w:pPr>
      <w:r w:rsidRPr="00FC424C">
        <w:rPr>
          <w:noProof/>
          <w:szCs w:val="22"/>
          <w:highlight w:val="lightGray"/>
          <w:shd w:val="clear" w:color="auto" w:fill="CCCCCC"/>
          <w:lang w:val="lt-LT"/>
        </w:rPr>
        <w:t>Duomenys nebūtini.</w:t>
      </w:r>
    </w:p>
    <w:p w:rsidR="00C86B98" w:rsidRPr="006E5A3C" w:rsidRDefault="00C86B98" w:rsidP="00C86B98">
      <w:pPr>
        <w:spacing w:line="240" w:lineRule="auto"/>
        <w:rPr>
          <w:szCs w:val="22"/>
          <w:lang w:val="lt-LT"/>
        </w:rPr>
      </w:pPr>
      <w:r w:rsidRPr="006E5A3C">
        <w:rPr>
          <w:szCs w:val="22"/>
          <w:lang w:val="lt-LT"/>
        </w:rPr>
        <w:br w:type="page"/>
      </w:r>
    </w:p>
    <w:p w:rsidR="00C86B98" w:rsidRPr="006E5A3C" w:rsidRDefault="00C86B98" w:rsidP="00C86B98">
      <w:pPr>
        <w:pBdr>
          <w:top w:val="single" w:sz="4" w:space="1" w:color="auto"/>
          <w:left w:val="single" w:sz="4" w:space="4" w:color="auto"/>
          <w:bottom w:val="single" w:sz="4" w:space="1" w:color="auto"/>
          <w:right w:val="single" w:sz="4" w:space="4" w:color="auto"/>
        </w:pBdr>
        <w:spacing w:line="240" w:lineRule="auto"/>
        <w:rPr>
          <w:b/>
          <w:szCs w:val="22"/>
          <w:lang w:val="lt-LT"/>
        </w:rPr>
      </w:pPr>
      <w:r w:rsidRPr="006E5A3C">
        <w:rPr>
          <w:b/>
          <w:szCs w:val="22"/>
          <w:lang w:val="lt-LT"/>
        </w:rPr>
        <w:lastRenderedPageBreak/>
        <w:t>INFORMACIJA ANT VIDINĖS PAKUOTĖS</w:t>
      </w:r>
    </w:p>
    <w:p w:rsidR="00C86B98" w:rsidRPr="006E5A3C" w:rsidRDefault="00C86B98" w:rsidP="00C86B98">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rsidR="00C86B98" w:rsidRPr="006E5A3C" w:rsidRDefault="00C86B98" w:rsidP="00C86B98">
      <w:pPr>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t>TŪBELĖS ETIKETĖ</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E5A3C">
        <w:rPr>
          <w:b/>
          <w:szCs w:val="22"/>
          <w:lang w:val="lt-LT"/>
        </w:rPr>
        <w:t>1.</w:t>
      </w:r>
      <w:r w:rsidRPr="006E5A3C">
        <w:rPr>
          <w:b/>
          <w:szCs w:val="22"/>
          <w:lang w:val="lt-LT"/>
        </w:rPr>
        <w:tab/>
      </w:r>
      <w:r w:rsidRPr="006E5A3C">
        <w:rPr>
          <w:b/>
          <w:caps/>
          <w:szCs w:val="22"/>
          <w:lang w:val="lt-LT"/>
        </w:rPr>
        <w:t>VAISTINIO</w:t>
      </w:r>
      <w:r w:rsidRPr="006E5A3C">
        <w:rPr>
          <w:b/>
          <w:szCs w:val="22"/>
          <w:lang w:val="lt-LT"/>
        </w:rPr>
        <w:t xml:space="preserve"> PREPARATO PAVADINIMAS</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r>
        <w:rPr>
          <w:szCs w:val="22"/>
          <w:lang w:val="lt-LT"/>
        </w:rPr>
        <w:t>Spotifit</w:t>
      </w:r>
      <w:r w:rsidRPr="006E5A3C">
        <w:rPr>
          <w:szCs w:val="22"/>
          <w:lang w:val="lt-LT"/>
        </w:rPr>
        <w:t xml:space="preserve"> 50 mg/g gelis</w:t>
      </w:r>
    </w:p>
    <w:p w:rsidR="00C86B98" w:rsidRPr="006E5A3C" w:rsidRDefault="00E164D8" w:rsidP="00C86B98">
      <w:pPr>
        <w:spacing w:line="240" w:lineRule="auto"/>
        <w:rPr>
          <w:szCs w:val="22"/>
          <w:lang w:val="lt-LT"/>
        </w:rPr>
      </w:pPr>
      <w:r w:rsidRPr="000D2DF3">
        <w:rPr>
          <w:szCs w:val="22"/>
          <w:lang w:val="lt-LT"/>
        </w:rPr>
        <w:t>e</w:t>
      </w:r>
      <w:r w:rsidR="00C86B98" w:rsidRPr="006E5A3C">
        <w:rPr>
          <w:szCs w:val="22"/>
          <w:lang w:val="lt-LT"/>
        </w:rPr>
        <w:t>tofenamatas</w:t>
      </w:r>
    </w:p>
    <w:p w:rsidR="00C86B98" w:rsidRPr="006E5A3C" w:rsidRDefault="00C86B98" w:rsidP="00C86B98">
      <w:pPr>
        <w:spacing w:line="240" w:lineRule="auto"/>
        <w:rPr>
          <w:b/>
          <w:bCs/>
          <w:szCs w:val="22"/>
          <w:lang w:val="lt-LT" w:eastAsia="x-none"/>
        </w:rPr>
      </w:pPr>
    </w:p>
    <w:p w:rsidR="00C86B98" w:rsidRPr="006E5A3C" w:rsidRDefault="00C86B98" w:rsidP="00C86B98">
      <w:pPr>
        <w:spacing w:line="240" w:lineRule="auto"/>
        <w:rPr>
          <w:szCs w:val="22"/>
          <w:lang w:val="lt-LT"/>
        </w:rPr>
      </w:pPr>
    </w:p>
    <w:p w:rsidR="00C86B98" w:rsidRPr="006E5A3C" w:rsidRDefault="00C86B98" w:rsidP="00C86B98">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6E5A3C">
        <w:rPr>
          <w:b/>
          <w:szCs w:val="22"/>
          <w:lang w:val="lt-LT"/>
        </w:rPr>
        <w:t>2.</w:t>
      </w:r>
      <w:r w:rsidRPr="006E5A3C">
        <w:rPr>
          <w:b/>
          <w:szCs w:val="22"/>
          <w:lang w:val="lt-LT"/>
        </w:rPr>
        <w:tab/>
        <w:t>VEIKLIOJI (-IOS) MEDŽIAGA (-OS) IR JOS (-Ų) KIEKIS (-IAI)</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r w:rsidRPr="006E5A3C">
        <w:rPr>
          <w:szCs w:val="22"/>
          <w:lang w:val="lt-LT"/>
        </w:rPr>
        <w:t>Kiekviename grame gelio yra 50 mg etofenamato.</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E5A3C">
        <w:rPr>
          <w:b/>
          <w:szCs w:val="22"/>
          <w:lang w:val="lt-LT"/>
        </w:rPr>
        <w:t>3.</w:t>
      </w:r>
      <w:r w:rsidRPr="006E5A3C">
        <w:rPr>
          <w:b/>
          <w:szCs w:val="22"/>
          <w:lang w:val="lt-LT"/>
        </w:rPr>
        <w:tab/>
        <w:t>PAGALBINIŲ MEDŽIAGŲ SĄRAŠAS</w:t>
      </w:r>
    </w:p>
    <w:p w:rsidR="00C86B98" w:rsidRPr="006E5A3C" w:rsidRDefault="00C86B98" w:rsidP="00C86B98">
      <w:pPr>
        <w:numPr>
          <w:ilvl w:val="12"/>
          <w:numId w:val="0"/>
        </w:numPr>
        <w:tabs>
          <w:tab w:val="clear" w:pos="567"/>
        </w:tabs>
        <w:spacing w:line="240" w:lineRule="auto"/>
        <w:ind w:right="-2"/>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E5A3C">
        <w:rPr>
          <w:b/>
          <w:szCs w:val="22"/>
          <w:lang w:val="lt-LT"/>
        </w:rPr>
        <w:t>4.</w:t>
      </w:r>
      <w:r w:rsidRPr="006E5A3C">
        <w:rPr>
          <w:b/>
          <w:szCs w:val="22"/>
          <w:lang w:val="lt-LT"/>
        </w:rPr>
        <w:tab/>
        <w:t>FARMACINĖ FORMA IR KIEKIS PAKUOTĖJE</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r w:rsidRPr="00FC424C">
        <w:rPr>
          <w:szCs w:val="22"/>
          <w:highlight w:val="lightGray"/>
          <w:lang w:val="lt-LT"/>
        </w:rPr>
        <w:t>Gelis</w:t>
      </w:r>
    </w:p>
    <w:p w:rsidR="00C86B98" w:rsidRDefault="00C86B98" w:rsidP="00C86B98">
      <w:pPr>
        <w:spacing w:line="240" w:lineRule="auto"/>
        <w:rPr>
          <w:szCs w:val="22"/>
          <w:lang w:val="lt-LT"/>
        </w:rPr>
      </w:pPr>
    </w:p>
    <w:p w:rsidR="00C86B98" w:rsidRPr="006E5A3C" w:rsidRDefault="00C86B98" w:rsidP="00C86B98">
      <w:pPr>
        <w:spacing w:line="240" w:lineRule="auto"/>
        <w:rPr>
          <w:szCs w:val="22"/>
          <w:lang w:val="lt-LT"/>
        </w:rPr>
      </w:pPr>
      <w:r w:rsidRPr="006E5A3C">
        <w:rPr>
          <w:szCs w:val="22"/>
          <w:lang w:val="lt-LT"/>
        </w:rPr>
        <w:t>100 g</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E5A3C">
        <w:rPr>
          <w:b/>
          <w:szCs w:val="22"/>
          <w:lang w:val="lt-LT"/>
        </w:rPr>
        <w:t>5.</w:t>
      </w:r>
      <w:r w:rsidRPr="006E5A3C">
        <w:rPr>
          <w:b/>
          <w:szCs w:val="22"/>
          <w:lang w:val="lt-LT"/>
        </w:rPr>
        <w:tab/>
        <w:t>VARTOJIMO METODAS IR BŪDAS (-AI)</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r w:rsidRPr="006E5A3C">
        <w:rPr>
          <w:szCs w:val="22"/>
          <w:lang w:val="lt-LT"/>
        </w:rPr>
        <w:t>Vartoti ant odos.</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E5A3C">
        <w:rPr>
          <w:b/>
          <w:szCs w:val="22"/>
          <w:lang w:val="lt-LT"/>
        </w:rPr>
        <w:t>6.</w:t>
      </w:r>
      <w:r w:rsidRPr="006E5A3C">
        <w:rPr>
          <w:b/>
          <w:szCs w:val="22"/>
          <w:lang w:val="lt-LT"/>
        </w:rPr>
        <w:tab/>
        <w:t>SPECIALUS ĮSPĖJIMAS, KAD VAISTINĮ PREPARATĄ BŪTINA LAIKYTI VAIKAMS NEPASTEBIMOJE IR NEPASIEKIAMOJE VIETOJE</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E5A3C">
        <w:rPr>
          <w:b/>
          <w:szCs w:val="22"/>
          <w:lang w:val="lt-LT"/>
        </w:rPr>
        <w:t>7.</w:t>
      </w:r>
      <w:r w:rsidRPr="006E5A3C">
        <w:rPr>
          <w:b/>
          <w:szCs w:val="22"/>
          <w:lang w:val="lt-LT"/>
        </w:rPr>
        <w:tab/>
        <w:t>KITAS (-I) SPECIALUS (-ŪS) ĮSPĖJIMAS (-AI) (JEI REIKIA)</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E5A3C">
        <w:rPr>
          <w:b/>
          <w:szCs w:val="22"/>
          <w:lang w:val="lt-LT"/>
        </w:rPr>
        <w:t>8.</w:t>
      </w:r>
      <w:r w:rsidRPr="006E5A3C">
        <w:rPr>
          <w:b/>
          <w:szCs w:val="22"/>
          <w:lang w:val="lt-LT"/>
        </w:rPr>
        <w:tab/>
        <w:t>TINKAMUMO LAIKAS</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r w:rsidRPr="006E5A3C">
        <w:rPr>
          <w:szCs w:val="22"/>
          <w:lang w:val="lt-LT"/>
        </w:rPr>
        <w:t xml:space="preserve">Tinka iki </w:t>
      </w:r>
      <w:r w:rsidRPr="006E5A3C">
        <w:rPr>
          <w:szCs w:val="22"/>
          <w:lang w:val="lt-LT" w:eastAsia="x-none"/>
        </w:rPr>
        <w:t>{mm/MMMM}</w:t>
      </w:r>
    </w:p>
    <w:p w:rsidR="00C86B98" w:rsidRPr="007D4369" w:rsidRDefault="00C86B98" w:rsidP="00C86B98">
      <w:pPr>
        <w:tabs>
          <w:tab w:val="clear" w:pos="567"/>
        </w:tabs>
        <w:spacing w:line="240" w:lineRule="auto"/>
        <w:rPr>
          <w:szCs w:val="22"/>
          <w:lang w:val="lt-LT"/>
        </w:rPr>
      </w:pPr>
      <w:r w:rsidRPr="007D4369">
        <w:rPr>
          <w:szCs w:val="22"/>
          <w:lang w:val="lt-LT"/>
        </w:rPr>
        <w:t>Pirmą kartą atidarius tūbelę, tinkamumo laikas – 1 m</w:t>
      </w:r>
      <w:r w:rsidRPr="006E5A3C">
        <w:rPr>
          <w:szCs w:val="22"/>
          <w:lang w:val="lt-LT"/>
        </w:rPr>
        <w:t>ė</w:t>
      </w:r>
      <w:r w:rsidRPr="007D4369">
        <w:rPr>
          <w:szCs w:val="22"/>
          <w:lang w:val="lt-LT"/>
        </w:rPr>
        <w:t>n.</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E5A3C">
        <w:rPr>
          <w:b/>
          <w:szCs w:val="22"/>
          <w:lang w:val="lt-LT"/>
        </w:rPr>
        <w:t>9.</w:t>
      </w:r>
      <w:r w:rsidRPr="006E5A3C">
        <w:rPr>
          <w:b/>
          <w:szCs w:val="22"/>
          <w:lang w:val="lt-LT"/>
        </w:rPr>
        <w:tab/>
        <w:t>SPECIALIOS LAIKYMO SĄLYGOS</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napToGrid/>
          <w:szCs w:val="22"/>
          <w:lang w:val="lt-LT"/>
        </w:rPr>
      </w:pPr>
      <w:r w:rsidRPr="006E5A3C">
        <w:rPr>
          <w:snapToGrid/>
          <w:szCs w:val="22"/>
          <w:lang w:val="lt-LT"/>
        </w:rPr>
        <w:t>Laikyti gamintojo pakuotėje, kad vaistas būtų apsaugotas nuo šviesos.</w:t>
      </w:r>
    </w:p>
    <w:p w:rsidR="00C86B98" w:rsidRPr="00FC424C" w:rsidRDefault="00C86B98" w:rsidP="00C86B98">
      <w:pPr>
        <w:tabs>
          <w:tab w:val="clear" w:pos="567"/>
        </w:tabs>
        <w:spacing w:line="240" w:lineRule="auto"/>
        <w:rPr>
          <w:szCs w:val="22"/>
          <w:highlight w:val="lightGray"/>
          <w:lang w:val="lt-LT"/>
        </w:rPr>
      </w:pPr>
    </w:p>
    <w:p w:rsidR="00C86B98" w:rsidRPr="006E5A3C" w:rsidRDefault="00C86B98" w:rsidP="00C86B98">
      <w:pPr>
        <w:spacing w:line="240" w:lineRule="auto"/>
        <w:rPr>
          <w:szCs w:val="22"/>
          <w:lang w:val="lt-LT"/>
        </w:rPr>
      </w:pPr>
    </w:p>
    <w:p w:rsidR="00C86B98" w:rsidRPr="006E5A3C" w:rsidRDefault="00C86B98" w:rsidP="00C86B98">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E5A3C">
        <w:rPr>
          <w:b/>
          <w:szCs w:val="22"/>
          <w:lang w:val="lt-LT"/>
        </w:rPr>
        <w:t>10.</w:t>
      </w:r>
      <w:r w:rsidRPr="006E5A3C">
        <w:rPr>
          <w:b/>
          <w:szCs w:val="22"/>
          <w:lang w:val="lt-LT"/>
        </w:rPr>
        <w:tab/>
        <w:t>SPECIALIOS ATSARGUMO PRIEMONĖS DĖL NESUVARTOTO VAISTINIO PREPARATO AR JO ATLIEKŲ TVARKYMO (JEI REIKIA)</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E5A3C">
        <w:rPr>
          <w:b/>
          <w:szCs w:val="22"/>
          <w:lang w:val="lt-LT"/>
        </w:rPr>
        <w:t>11.</w:t>
      </w:r>
      <w:r w:rsidRPr="006E5A3C">
        <w:rPr>
          <w:b/>
          <w:szCs w:val="22"/>
          <w:lang w:val="lt-LT"/>
        </w:rPr>
        <w:tab/>
      </w:r>
      <w:r w:rsidRPr="006E5A3C">
        <w:rPr>
          <w:b/>
          <w:caps/>
          <w:szCs w:val="22"/>
          <w:lang w:val="lt-LT"/>
        </w:rPr>
        <w:t xml:space="preserve"> REGISTRUOTOJO PAVADINIMAS IR ADRESAS</w:t>
      </w:r>
    </w:p>
    <w:p w:rsidR="00C86B98" w:rsidRPr="006E5A3C" w:rsidRDefault="00C86B98" w:rsidP="00C86B98">
      <w:pPr>
        <w:spacing w:line="240" w:lineRule="auto"/>
        <w:rPr>
          <w:szCs w:val="22"/>
          <w:lang w:val="lt-LT"/>
        </w:rPr>
      </w:pPr>
    </w:p>
    <w:p w:rsidR="00C86B98" w:rsidRPr="006E5A3C" w:rsidRDefault="00C86B98" w:rsidP="00C86B98">
      <w:pPr>
        <w:tabs>
          <w:tab w:val="clear" w:pos="567"/>
        </w:tabs>
        <w:spacing w:line="240" w:lineRule="auto"/>
        <w:rPr>
          <w:b/>
          <w:snapToGrid/>
          <w:szCs w:val="22"/>
          <w:lang w:val="lt-LT"/>
        </w:rPr>
      </w:pPr>
      <w:r w:rsidRPr="006E5A3C">
        <w:rPr>
          <w:snapToGrid/>
          <w:szCs w:val="22"/>
          <w:lang w:val="lt-LT"/>
        </w:rPr>
        <w:t>SIA Ingen Pharma</w:t>
      </w:r>
    </w:p>
    <w:p w:rsidR="00C86B98" w:rsidRPr="00FC424C" w:rsidRDefault="00C86B98" w:rsidP="00C86B98">
      <w:pPr>
        <w:tabs>
          <w:tab w:val="clear" w:pos="567"/>
        </w:tabs>
        <w:autoSpaceDE w:val="0"/>
        <w:autoSpaceDN w:val="0"/>
        <w:adjustRightInd w:val="0"/>
        <w:spacing w:line="240" w:lineRule="auto"/>
        <w:rPr>
          <w:b/>
          <w:snapToGrid/>
          <w:szCs w:val="22"/>
          <w:highlight w:val="lightGray"/>
          <w:lang w:val="lt-LT" w:eastAsia="lt-LT"/>
        </w:rPr>
      </w:pPr>
      <w:r w:rsidRPr="00FC424C">
        <w:rPr>
          <w:snapToGrid/>
          <w:szCs w:val="22"/>
          <w:highlight w:val="lightGray"/>
          <w:lang w:val="lt-LT" w:eastAsia="lt-LT"/>
        </w:rPr>
        <w:t>K. Ulmaņa gatve 119</w:t>
      </w:r>
    </w:p>
    <w:p w:rsidR="00C86B98" w:rsidRPr="00FC424C" w:rsidRDefault="00C86B98" w:rsidP="00C86B98">
      <w:pPr>
        <w:tabs>
          <w:tab w:val="clear" w:pos="567"/>
        </w:tabs>
        <w:autoSpaceDE w:val="0"/>
        <w:autoSpaceDN w:val="0"/>
        <w:adjustRightInd w:val="0"/>
        <w:spacing w:line="240" w:lineRule="auto"/>
        <w:rPr>
          <w:b/>
          <w:snapToGrid/>
          <w:color w:val="000000"/>
          <w:szCs w:val="22"/>
          <w:highlight w:val="lightGray"/>
          <w:lang w:val="lt-LT"/>
        </w:rPr>
      </w:pPr>
      <w:r w:rsidRPr="00FC424C">
        <w:rPr>
          <w:snapToGrid/>
          <w:szCs w:val="22"/>
          <w:highlight w:val="lightGray"/>
          <w:lang w:val="lt-LT" w:eastAsia="lt-LT"/>
        </w:rPr>
        <w:t xml:space="preserve">LV-2167 </w:t>
      </w:r>
      <w:r w:rsidRPr="00FC424C">
        <w:rPr>
          <w:snapToGrid/>
          <w:color w:val="000000"/>
          <w:szCs w:val="22"/>
          <w:highlight w:val="lightGray"/>
          <w:lang w:val="lt-LT"/>
        </w:rPr>
        <w:t>Mārupe, Rīga</w:t>
      </w:r>
    </w:p>
    <w:p w:rsidR="00C86B98" w:rsidRPr="00FC424C" w:rsidRDefault="00C86B98" w:rsidP="00C86B98">
      <w:pPr>
        <w:tabs>
          <w:tab w:val="clear" w:pos="567"/>
        </w:tabs>
        <w:spacing w:line="240" w:lineRule="auto"/>
        <w:outlineLvl w:val="0"/>
        <w:rPr>
          <w:snapToGrid/>
          <w:szCs w:val="22"/>
          <w:highlight w:val="lightGray"/>
          <w:lang w:val="lt-LT"/>
        </w:rPr>
      </w:pPr>
      <w:r w:rsidRPr="00FC424C">
        <w:rPr>
          <w:snapToGrid/>
          <w:szCs w:val="22"/>
          <w:highlight w:val="lightGray"/>
          <w:lang w:val="lt-LT"/>
        </w:rPr>
        <w:t>Latvija</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E5A3C">
        <w:rPr>
          <w:b/>
          <w:szCs w:val="22"/>
          <w:lang w:val="lt-LT"/>
        </w:rPr>
        <w:t>12.</w:t>
      </w:r>
      <w:r w:rsidRPr="006E5A3C">
        <w:rPr>
          <w:b/>
          <w:szCs w:val="22"/>
          <w:lang w:val="lt-LT"/>
        </w:rPr>
        <w:tab/>
        <w:t xml:space="preserve">REGISTRACIJOS PAŽYMĖJIMO NUMERIS (-IAI) </w:t>
      </w:r>
    </w:p>
    <w:p w:rsidR="00C86B98" w:rsidRPr="006E5A3C" w:rsidRDefault="00C86B98" w:rsidP="00C86B98">
      <w:pPr>
        <w:spacing w:line="240" w:lineRule="auto"/>
        <w:rPr>
          <w:szCs w:val="22"/>
          <w:lang w:val="lt-LT"/>
        </w:rPr>
      </w:pPr>
    </w:p>
    <w:p w:rsidR="00C86B98" w:rsidRPr="008F5BEF" w:rsidRDefault="00C86B98" w:rsidP="00C86B98">
      <w:pPr>
        <w:spacing w:line="240" w:lineRule="auto"/>
        <w:rPr>
          <w:szCs w:val="22"/>
          <w:shd w:val="clear" w:color="auto" w:fill="D9D9D9"/>
          <w:lang w:val="lt-LT"/>
        </w:rPr>
      </w:pPr>
      <w:r w:rsidRPr="008F5BEF">
        <w:rPr>
          <w:szCs w:val="22"/>
          <w:shd w:val="clear" w:color="auto" w:fill="D9D9D9"/>
          <w:lang w:val="lt-LT"/>
        </w:rPr>
        <w:t>LT/1/17/4085/001</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E5A3C">
        <w:rPr>
          <w:b/>
          <w:szCs w:val="22"/>
          <w:lang w:val="lt-LT"/>
        </w:rPr>
        <w:t>13.</w:t>
      </w:r>
      <w:r w:rsidRPr="006E5A3C">
        <w:rPr>
          <w:b/>
          <w:szCs w:val="22"/>
          <w:lang w:val="lt-LT"/>
        </w:rPr>
        <w:tab/>
        <w:t xml:space="preserve">SERIJOS NUMERIS </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r w:rsidRPr="006E5A3C">
        <w:rPr>
          <w:szCs w:val="22"/>
          <w:lang w:val="lt-LT"/>
        </w:rPr>
        <w:t>Serija</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E5A3C">
        <w:rPr>
          <w:b/>
          <w:szCs w:val="22"/>
          <w:lang w:val="lt-LT"/>
        </w:rPr>
        <w:t>14.</w:t>
      </w:r>
      <w:r w:rsidRPr="006E5A3C">
        <w:rPr>
          <w:b/>
          <w:szCs w:val="22"/>
          <w:lang w:val="lt-LT"/>
        </w:rPr>
        <w:tab/>
        <w:t>PARDAVIMO (IŠDAVIMO) TVARKA</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6E5A3C">
        <w:rPr>
          <w:b/>
          <w:szCs w:val="22"/>
          <w:lang w:val="lt-LT"/>
        </w:rPr>
        <w:t>15.</w:t>
      </w:r>
      <w:r w:rsidRPr="006E5A3C">
        <w:rPr>
          <w:b/>
          <w:szCs w:val="22"/>
          <w:lang w:val="lt-LT"/>
        </w:rPr>
        <w:tab/>
        <w:t>VARTOJIMO INSTRUKCIJA</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p>
    <w:p w:rsidR="00C86B98" w:rsidRPr="006E5A3C" w:rsidRDefault="00C86B98" w:rsidP="00C86B98">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6E5A3C">
        <w:rPr>
          <w:b/>
          <w:szCs w:val="22"/>
          <w:lang w:val="lt-LT"/>
        </w:rPr>
        <w:t>16.</w:t>
      </w:r>
      <w:r w:rsidRPr="006E5A3C">
        <w:rPr>
          <w:b/>
          <w:szCs w:val="22"/>
          <w:lang w:val="lt-LT"/>
        </w:rPr>
        <w:tab/>
        <w:t>INFORMACIJA BRAILIO RAŠTU</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r w:rsidRPr="006E5A3C">
        <w:rPr>
          <w:szCs w:val="22"/>
          <w:lang w:val="lt-LT"/>
        </w:rPr>
        <w:br w:type="page"/>
      </w:r>
    </w:p>
    <w:p w:rsidR="00C86B98" w:rsidRPr="006E5A3C" w:rsidRDefault="00C86B98" w:rsidP="00C86B98">
      <w:pPr>
        <w:spacing w:line="240" w:lineRule="auto"/>
        <w:outlineLvl w:val="0"/>
        <w:rPr>
          <w:szCs w:val="22"/>
          <w:lang w:val="lt-LT"/>
        </w:rPr>
      </w:pPr>
    </w:p>
    <w:p w:rsidR="00C86B98" w:rsidRPr="006E5A3C" w:rsidRDefault="00C86B98" w:rsidP="00C86B98">
      <w:pPr>
        <w:spacing w:line="240" w:lineRule="auto"/>
        <w:outlineLvl w:val="0"/>
        <w:rPr>
          <w:szCs w:val="22"/>
          <w:lang w:val="lt-LT"/>
        </w:rPr>
      </w:pPr>
    </w:p>
    <w:p w:rsidR="00C86B98" w:rsidRPr="006E5A3C" w:rsidRDefault="00C86B98" w:rsidP="00C86B98">
      <w:pPr>
        <w:spacing w:line="240" w:lineRule="auto"/>
        <w:outlineLvl w:val="0"/>
        <w:rPr>
          <w:szCs w:val="22"/>
          <w:lang w:val="lt-LT"/>
        </w:rPr>
      </w:pPr>
    </w:p>
    <w:p w:rsidR="00C86B98" w:rsidRPr="006E5A3C" w:rsidRDefault="00C86B98" w:rsidP="00C86B98">
      <w:pPr>
        <w:spacing w:line="240" w:lineRule="auto"/>
        <w:outlineLvl w:val="0"/>
        <w:rPr>
          <w:szCs w:val="22"/>
          <w:lang w:val="lt-LT"/>
        </w:rPr>
      </w:pPr>
    </w:p>
    <w:p w:rsidR="00C86B98" w:rsidRPr="006E5A3C" w:rsidRDefault="00C86B98" w:rsidP="00C86B98">
      <w:pPr>
        <w:spacing w:line="240" w:lineRule="auto"/>
        <w:outlineLvl w:val="0"/>
        <w:rPr>
          <w:szCs w:val="22"/>
          <w:lang w:val="lt-LT"/>
        </w:rPr>
      </w:pPr>
    </w:p>
    <w:p w:rsidR="00C86B98" w:rsidRPr="006E5A3C" w:rsidRDefault="00C86B98" w:rsidP="00C86B98">
      <w:pPr>
        <w:spacing w:line="240" w:lineRule="auto"/>
        <w:outlineLvl w:val="0"/>
        <w:rPr>
          <w:szCs w:val="22"/>
          <w:lang w:val="lt-LT"/>
        </w:rPr>
      </w:pPr>
    </w:p>
    <w:p w:rsidR="00C86B98" w:rsidRPr="006E5A3C" w:rsidRDefault="00C86B98" w:rsidP="00C86B98">
      <w:pPr>
        <w:spacing w:line="240" w:lineRule="auto"/>
        <w:outlineLvl w:val="0"/>
        <w:rPr>
          <w:szCs w:val="22"/>
          <w:lang w:val="lt-LT"/>
        </w:rPr>
      </w:pPr>
    </w:p>
    <w:p w:rsidR="00C86B98" w:rsidRPr="006E5A3C" w:rsidRDefault="00C86B98" w:rsidP="00C86B98">
      <w:pPr>
        <w:spacing w:line="240" w:lineRule="auto"/>
        <w:outlineLvl w:val="0"/>
        <w:rPr>
          <w:szCs w:val="22"/>
          <w:lang w:val="lt-LT"/>
        </w:rPr>
      </w:pPr>
    </w:p>
    <w:p w:rsidR="00C86B98" w:rsidRPr="006E5A3C" w:rsidRDefault="00C86B98" w:rsidP="00C86B98">
      <w:pPr>
        <w:spacing w:line="240" w:lineRule="auto"/>
        <w:outlineLvl w:val="0"/>
        <w:rPr>
          <w:szCs w:val="22"/>
          <w:lang w:val="lt-LT"/>
        </w:rPr>
      </w:pPr>
    </w:p>
    <w:p w:rsidR="00C86B98" w:rsidRPr="006E5A3C" w:rsidRDefault="00C86B98" w:rsidP="00C86B98">
      <w:pPr>
        <w:spacing w:line="240" w:lineRule="auto"/>
        <w:outlineLvl w:val="0"/>
        <w:rPr>
          <w:szCs w:val="22"/>
          <w:lang w:val="lt-LT"/>
        </w:rPr>
      </w:pPr>
    </w:p>
    <w:p w:rsidR="00C86B98" w:rsidRPr="006E5A3C" w:rsidRDefault="00C86B98" w:rsidP="00C86B98">
      <w:pPr>
        <w:spacing w:line="240" w:lineRule="auto"/>
        <w:outlineLvl w:val="0"/>
        <w:rPr>
          <w:szCs w:val="22"/>
          <w:lang w:val="lt-LT"/>
        </w:rPr>
      </w:pPr>
    </w:p>
    <w:p w:rsidR="00C86B98" w:rsidRPr="006E5A3C" w:rsidRDefault="00C86B98" w:rsidP="00C86B98">
      <w:pPr>
        <w:spacing w:line="240" w:lineRule="auto"/>
        <w:outlineLvl w:val="0"/>
        <w:rPr>
          <w:szCs w:val="22"/>
          <w:lang w:val="lt-LT"/>
        </w:rPr>
      </w:pPr>
    </w:p>
    <w:p w:rsidR="00C86B98" w:rsidRPr="006E5A3C" w:rsidRDefault="00C86B98" w:rsidP="00C86B98">
      <w:pPr>
        <w:spacing w:line="240" w:lineRule="auto"/>
        <w:outlineLvl w:val="0"/>
        <w:rPr>
          <w:szCs w:val="22"/>
          <w:lang w:val="lt-LT"/>
        </w:rPr>
      </w:pPr>
    </w:p>
    <w:p w:rsidR="00C86B98" w:rsidRPr="006E5A3C" w:rsidRDefault="00C86B98" w:rsidP="00C86B98">
      <w:pPr>
        <w:spacing w:line="240" w:lineRule="auto"/>
        <w:outlineLvl w:val="0"/>
        <w:rPr>
          <w:szCs w:val="22"/>
          <w:lang w:val="lt-LT"/>
        </w:rPr>
      </w:pPr>
    </w:p>
    <w:p w:rsidR="00C86B98" w:rsidRPr="006E5A3C" w:rsidRDefault="00C86B98" w:rsidP="00C86B98">
      <w:pPr>
        <w:spacing w:line="240" w:lineRule="auto"/>
        <w:outlineLvl w:val="0"/>
        <w:rPr>
          <w:szCs w:val="22"/>
          <w:lang w:val="lt-LT"/>
        </w:rPr>
      </w:pPr>
    </w:p>
    <w:p w:rsidR="00C86B98" w:rsidRPr="006E5A3C" w:rsidRDefault="00C86B98" w:rsidP="00C86B98">
      <w:pPr>
        <w:spacing w:line="240" w:lineRule="auto"/>
        <w:outlineLvl w:val="0"/>
        <w:rPr>
          <w:szCs w:val="22"/>
          <w:lang w:val="lt-LT"/>
        </w:rPr>
      </w:pPr>
    </w:p>
    <w:p w:rsidR="00C86B98" w:rsidRPr="006E5A3C" w:rsidRDefault="00C86B98" w:rsidP="00C86B98">
      <w:pPr>
        <w:spacing w:line="240" w:lineRule="auto"/>
        <w:outlineLvl w:val="0"/>
        <w:rPr>
          <w:szCs w:val="22"/>
          <w:lang w:val="lt-LT"/>
        </w:rPr>
      </w:pPr>
    </w:p>
    <w:p w:rsidR="00C86B98" w:rsidRPr="006E5A3C" w:rsidRDefault="00C86B98" w:rsidP="00C86B98">
      <w:pPr>
        <w:spacing w:line="240" w:lineRule="auto"/>
        <w:outlineLvl w:val="0"/>
        <w:rPr>
          <w:szCs w:val="22"/>
          <w:lang w:val="lt-LT"/>
        </w:rPr>
      </w:pPr>
    </w:p>
    <w:p w:rsidR="00C86B98" w:rsidRPr="006E5A3C" w:rsidRDefault="00C86B98" w:rsidP="00C86B98">
      <w:pPr>
        <w:spacing w:line="240" w:lineRule="auto"/>
        <w:outlineLvl w:val="0"/>
        <w:rPr>
          <w:szCs w:val="22"/>
          <w:lang w:val="lt-LT"/>
        </w:rPr>
      </w:pPr>
    </w:p>
    <w:p w:rsidR="00C86B98" w:rsidRPr="006E5A3C" w:rsidRDefault="00C86B98" w:rsidP="00C86B98">
      <w:pPr>
        <w:spacing w:line="240" w:lineRule="auto"/>
        <w:outlineLvl w:val="0"/>
        <w:rPr>
          <w:szCs w:val="22"/>
          <w:lang w:val="lt-LT"/>
        </w:rPr>
      </w:pPr>
    </w:p>
    <w:p w:rsidR="00C86B98" w:rsidRPr="006E5A3C" w:rsidRDefault="00C86B98" w:rsidP="00C86B98">
      <w:pPr>
        <w:spacing w:line="240" w:lineRule="auto"/>
        <w:outlineLvl w:val="0"/>
        <w:rPr>
          <w:szCs w:val="22"/>
          <w:lang w:val="lt-LT"/>
        </w:rPr>
      </w:pPr>
    </w:p>
    <w:p w:rsidR="00E164D8" w:rsidRPr="006E5A3C" w:rsidRDefault="00E164D8" w:rsidP="00C86B98">
      <w:pPr>
        <w:spacing w:line="240" w:lineRule="auto"/>
        <w:outlineLvl w:val="0"/>
        <w:rPr>
          <w:szCs w:val="22"/>
          <w:lang w:val="lt-LT"/>
        </w:rPr>
      </w:pPr>
    </w:p>
    <w:p w:rsidR="00C86B98" w:rsidRPr="006E5A3C" w:rsidRDefault="00C86B98" w:rsidP="00C86B98">
      <w:pPr>
        <w:spacing w:line="240" w:lineRule="auto"/>
        <w:jc w:val="center"/>
        <w:outlineLvl w:val="0"/>
        <w:rPr>
          <w:b/>
          <w:szCs w:val="22"/>
          <w:lang w:val="lt-LT"/>
        </w:rPr>
      </w:pPr>
      <w:r w:rsidRPr="006E5A3C">
        <w:rPr>
          <w:b/>
          <w:szCs w:val="22"/>
          <w:lang w:val="lt-LT"/>
        </w:rPr>
        <w:t>B. PAKUOTĖS LAPELIS</w:t>
      </w:r>
    </w:p>
    <w:p w:rsidR="00C86B98" w:rsidRPr="006E5A3C" w:rsidRDefault="00C86B98" w:rsidP="00C86B98">
      <w:pPr>
        <w:pStyle w:val="Antrat2"/>
        <w:keepNext w:val="0"/>
        <w:spacing w:before="0" w:after="0" w:line="240" w:lineRule="auto"/>
        <w:jc w:val="center"/>
        <w:rPr>
          <w:rFonts w:ascii="Times New Roman" w:hAnsi="Times New Roman"/>
          <w:bCs w:val="0"/>
          <w:i w:val="0"/>
          <w:iCs w:val="0"/>
          <w:sz w:val="22"/>
          <w:szCs w:val="22"/>
          <w:lang w:val="lt-LT"/>
        </w:rPr>
      </w:pPr>
      <w:r w:rsidRPr="006E5A3C">
        <w:rPr>
          <w:rFonts w:ascii="Times New Roman" w:hAnsi="Times New Roman"/>
          <w:i w:val="0"/>
          <w:sz w:val="22"/>
          <w:szCs w:val="22"/>
          <w:lang w:val="lt-LT"/>
        </w:rPr>
        <w:br w:type="page"/>
      </w:r>
      <w:r w:rsidRPr="006E5A3C">
        <w:rPr>
          <w:rFonts w:ascii="Times New Roman" w:hAnsi="Times New Roman"/>
          <w:i w:val="0"/>
          <w:sz w:val="22"/>
          <w:szCs w:val="22"/>
          <w:lang w:val="lt-LT"/>
        </w:rPr>
        <w:lastRenderedPageBreak/>
        <w:t>Pakuotės lapelis:</w:t>
      </w:r>
      <w:r w:rsidRPr="006E5A3C">
        <w:rPr>
          <w:rFonts w:ascii="Times New Roman" w:hAnsi="Times New Roman"/>
          <w:bCs w:val="0"/>
          <w:i w:val="0"/>
          <w:iCs w:val="0"/>
          <w:sz w:val="22"/>
          <w:szCs w:val="22"/>
          <w:lang w:val="lt-LT"/>
        </w:rPr>
        <w:t xml:space="preserve"> </w:t>
      </w:r>
      <w:r w:rsidRPr="006E5A3C">
        <w:rPr>
          <w:rFonts w:ascii="Times New Roman" w:hAnsi="Times New Roman"/>
          <w:i w:val="0"/>
          <w:sz w:val="22"/>
          <w:szCs w:val="22"/>
          <w:lang w:val="lt-LT"/>
        </w:rPr>
        <w:t>informacija vartotojui</w:t>
      </w:r>
    </w:p>
    <w:p w:rsidR="00C86B98" w:rsidRPr="006E5A3C" w:rsidRDefault="00C86B98" w:rsidP="00C86B98">
      <w:pPr>
        <w:numPr>
          <w:ilvl w:val="12"/>
          <w:numId w:val="0"/>
        </w:numPr>
        <w:shd w:val="clear" w:color="auto" w:fill="FFFFFF"/>
        <w:tabs>
          <w:tab w:val="clear" w:pos="567"/>
        </w:tabs>
        <w:spacing w:line="240" w:lineRule="auto"/>
        <w:jc w:val="center"/>
        <w:rPr>
          <w:szCs w:val="22"/>
          <w:lang w:val="lt-LT"/>
        </w:rPr>
      </w:pPr>
    </w:p>
    <w:p w:rsidR="00C86B98" w:rsidRPr="006E5A3C" w:rsidRDefault="00C86B98" w:rsidP="00C86B98">
      <w:pPr>
        <w:spacing w:line="240" w:lineRule="auto"/>
        <w:jc w:val="center"/>
        <w:rPr>
          <w:b/>
          <w:szCs w:val="22"/>
          <w:lang w:val="lt-LT"/>
        </w:rPr>
      </w:pPr>
      <w:r>
        <w:rPr>
          <w:b/>
          <w:szCs w:val="22"/>
          <w:lang w:val="lt-LT"/>
        </w:rPr>
        <w:t>Spotifit</w:t>
      </w:r>
      <w:r w:rsidRPr="006E5A3C">
        <w:rPr>
          <w:b/>
          <w:szCs w:val="22"/>
          <w:lang w:val="lt-LT"/>
        </w:rPr>
        <w:t xml:space="preserve"> 50 mg/g gelis</w:t>
      </w:r>
    </w:p>
    <w:p w:rsidR="00C86B98" w:rsidRPr="006E5A3C" w:rsidRDefault="00E164D8" w:rsidP="00C86B98">
      <w:pPr>
        <w:numPr>
          <w:ilvl w:val="12"/>
          <w:numId w:val="0"/>
        </w:numPr>
        <w:tabs>
          <w:tab w:val="clear" w:pos="567"/>
        </w:tabs>
        <w:spacing w:line="240" w:lineRule="auto"/>
        <w:jc w:val="center"/>
        <w:rPr>
          <w:szCs w:val="22"/>
          <w:lang w:val="lt-LT"/>
        </w:rPr>
      </w:pPr>
      <w:r>
        <w:rPr>
          <w:szCs w:val="22"/>
          <w:lang w:val="lt-LT"/>
        </w:rPr>
        <w:t>e</w:t>
      </w:r>
      <w:r w:rsidR="00C86B98" w:rsidRPr="006E5A3C">
        <w:rPr>
          <w:szCs w:val="22"/>
          <w:lang w:val="lt-LT"/>
        </w:rPr>
        <w:t>tofenamatas</w:t>
      </w:r>
    </w:p>
    <w:p w:rsidR="00C86B98" w:rsidRPr="006E5A3C" w:rsidRDefault="00C86B98" w:rsidP="00C86B98">
      <w:pPr>
        <w:tabs>
          <w:tab w:val="clear" w:pos="567"/>
        </w:tabs>
        <w:spacing w:line="240" w:lineRule="auto"/>
        <w:ind w:right="-2"/>
        <w:rPr>
          <w:szCs w:val="22"/>
          <w:lang w:val="lt-LT"/>
        </w:rPr>
      </w:pPr>
    </w:p>
    <w:p w:rsidR="00C86B98" w:rsidRPr="006E5A3C" w:rsidRDefault="00C86B98" w:rsidP="00C86B98">
      <w:pPr>
        <w:numPr>
          <w:ilvl w:val="12"/>
          <w:numId w:val="0"/>
        </w:numPr>
        <w:tabs>
          <w:tab w:val="clear" w:pos="567"/>
        </w:tabs>
        <w:spacing w:line="240" w:lineRule="auto"/>
        <w:ind w:right="-2"/>
        <w:rPr>
          <w:b/>
          <w:szCs w:val="22"/>
          <w:lang w:val="lt-LT"/>
        </w:rPr>
      </w:pPr>
      <w:r w:rsidRPr="006E5A3C">
        <w:rPr>
          <w:b/>
          <w:szCs w:val="22"/>
          <w:lang w:val="lt-LT"/>
        </w:rPr>
        <w:t>Atidžiai perskaitykite visą šį lapelį, prieš pradėdami vartoti šį vaistą, nes jame pateikiama Jums svarbi informacija.</w:t>
      </w:r>
    </w:p>
    <w:p w:rsidR="00C86B98" w:rsidRPr="006E5A3C" w:rsidRDefault="00C86B98" w:rsidP="00C86B98">
      <w:pPr>
        <w:numPr>
          <w:ilvl w:val="12"/>
          <w:numId w:val="0"/>
        </w:numPr>
        <w:tabs>
          <w:tab w:val="clear" w:pos="567"/>
        </w:tabs>
        <w:spacing w:line="240" w:lineRule="auto"/>
        <w:rPr>
          <w:szCs w:val="22"/>
          <w:lang w:val="lt-LT"/>
        </w:rPr>
      </w:pPr>
      <w:r w:rsidRPr="006E5A3C">
        <w:rPr>
          <w:szCs w:val="22"/>
          <w:lang w:val="lt-LT"/>
        </w:rPr>
        <w:t>Visada vartokite šį vaistą tiksliai kaip aprašyta šiame lapelyje arba kaip nurodė gydytojas</w:t>
      </w:r>
      <w:r w:rsidR="000D29EA">
        <w:rPr>
          <w:szCs w:val="22"/>
          <w:lang w:val="lt-LT"/>
        </w:rPr>
        <w:t>,</w:t>
      </w:r>
      <w:r w:rsidRPr="006E5A3C">
        <w:rPr>
          <w:szCs w:val="22"/>
          <w:lang w:val="lt-LT"/>
        </w:rPr>
        <w:t xml:space="preserve"> arba vaistininkas.</w:t>
      </w:r>
    </w:p>
    <w:p w:rsidR="00C86B98" w:rsidRPr="006E5A3C" w:rsidRDefault="00C86B98" w:rsidP="00C86B98">
      <w:pPr>
        <w:numPr>
          <w:ilvl w:val="0"/>
          <w:numId w:val="1"/>
        </w:numPr>
        <w:spacing w:line="240" w:lineRule="auto"/>
        <w:ind w:left="567" w:hanging="567"/>
        <w:rPr>
          <w:szCs w:val="22"/>
          <w:lang w:val="lt-LT"/>
        </w:rPr>
      </w:pPr>
      <w:r w:rsidRPr="006E5A3C">
        <w:rPr>
          <w:szCs w:val="22"/>
          <w:lang w:val="lt-LT"/>
        </w:rPr>
        <w:t xml:space="preserve">Neišmeskite šio lapelio, nes vėl gali prireikti jį perskaityti. </w:t>
      </w:r>
    </w:p>
    <w:p w:rsidR="00C86B98" w:rsidRPr="006E5A3C" w:rsidRDefault="00C86B98" w:rsidP="00C86B98">
      <w:pPr>
        <w:numPr>
          <w:ilvl w:val="0"/>
          <w:numId w:val="1"/>
        </w:numPr>
        <w:spacing w:line="240" w:lineRule="auto"/>
        <w:ind w:left="567" w:hanging="567"/>
        <w:rPr>
          <w:szCs w:val="22"/>
          <w:lang w:val="lt-LT"/>
        </w:rPr>
      </w:pPr>
      <w:r w:rsidRPr="006E5A3C">
        <w:rPr>
          <w:szCs w:val="22"/>
          <w:lang w:val="lt-LT"/>
        </w:rPr>
        <w:t>Jeigu norite sužinoti daugiau arba pasitarti, kreipkitės į vaistininką.</w:t>
      </w:r>
    </w:p>
    <w:p w:rsidR="00C86B98" w:rsidRPr="006E5A3C" w:rsidRDefault="00C86B98" w:rsidP="00C86B98">
      <w:pPr>
        <w:numPr>
          <w:ilvl w:val="0"/>
          <w:numId w:val="1"/>
        </w:numPr>
        <w:spacing w:line="240" w:lineRule="auto"/>
        <w:ind w:left="567" w:hanging="567"/>
        <w:rPr>
          <w:szCs w:val="22"/>
          <w:lang w:val="lt-LT"/>
        </w:rPr>
      </w:pPr>
      <w:r w:rsidRPr="006E5A3C">
        <w:rPr>
          <w:szCs w:val="22"/>
          <w:lang w:val="lt-LT"/>
        </w:rPr>
        <w:t>Jeigu pasireiškė šalutinis poveikis (net jeigu jis šiame lapelyje nenurodytas), kreipkitės į gydytoją arba vaistininką. Žr. 4 skyrių.</w:t>
      </w:r>
    </w:p>
    <w:p w:rsidR="00C86B98" w:rsidRPr="006E5A3C" w:rsidRDefault="00C86B98" w:rsidP="00C86B98">
      <w:pPr>
        <w:numPr>
          <w:ilvl w:val="0"/>
          <w:numId w:val="1"/>
        </w:numPr>
        <w:spacing w:line="240" w:lineRule="auto"/>
        <w:ind w:left="567" w:hanging="567"/>
        <w:rPr>
          <w:szCs w:val="22"/>
          <w:lang w:val="lt-LT"/>
        </w:rPr>
      </w:pPr>
      <w:r w:rsidRPr="006E5A3C">
        <w:rPr>
          <w:szCs w:val="22"/>
          <w:lang w:val="lt-LT"/>
        </w:rPr>
        <w:t xml:space="preserve">Jeigu per </w:t>
      </w:r>
      <w:r>
        <w:rPr>
          <w:szCs w:val="22"/>
          <w:lang w:val="lt-LT"/>
        </w:rPr>
        <w:t>3-4</w:t>
      </w:r>
      <w:r w:rsidRPr="006E5A3C">
        <w:rPr>
          <w:szCs w:val="22"/>
          <w:lang w:val="lt-LT"/>
        </w:rPr>
        <w:t xml:space="preserve"> dienas Jūsų savijauta nepagerėjo arba net pablogėjo, kreipkitės į gydytoją.</w:t>
      </w:r>
    </w:p>
    <w:p w:rsidR="00C86B98" w:rsidRPr="006E5A3C" w:rsidRDefault="00C86B98" w:rsidP="00C86B98">
      <w:pPr>
        <w:tabs>
          <w:tab w:val="clear" w:pos="567"/>
        </w:tabs>
        <w:spacing w:line="240" w:lineRule="auto"/>
        <w:ind w:right="-2"/>
        <w:rPr>
          <w:szCs w:val="22"/>
          <w:lang w:val="lt-LT"/>
        </w:rPr>
      </w:pPr>
    </w:p>
    <w:p w:rsidR="00C86B98" w:rsidRPr="006E5A3C" w:rsidRDefault="00C86B98" w:rsidP="00C86B98">
      <w:pPr>
        <w:pStyle w:val="Antrat4"/>
        <w:keepNext w:val="0"/>
        <w:spacing w:line="240" w:lineRule="auto"/>
        <w:rPr>
          <w:rFonts w:ascii="Times New Roman" w:hAnsi="Times New Roman"/>
          <w:sz w:val="22"/>
          <w:szCs w:val="22"/>
          <w:lang w:val="lt-LT"/>
        </w:rPr>
      </w:pPr>
      <w:r w:rsidRPr="006E5A3C">
        <w:rPr>
          <w:rFonts w:ascii="Times New Roman" w:hAnsi="Times New Roman"/>
          <w:sz w:val="22"/>
          <w:szCs w:val="22"/>
          <w:lang w:val="lt-LT"/>
        </w:rPr>
        <w:t>Apie ką rašoma šiame lapelyje?</w:t>
      </w:r>
    </w:p>
    <w:p w:rsidR="00C86B98" w:rsidRPr="006E5A3C" w:rsidRDefault="00C86B98" w:rsidP="00C86B98">
      <w:pPr>
        <w:numPr>
          <w:ilvl w:val="12"/>
          <w:numId w:val="0"/>
        </w:numPr>
        <w:tabs>
          <w:tab w:val="clear" w:pos="567"/>
        </w:tabs>
        <w:spacing w:line="240" w:lineRule="auto"/>
        <w:ind w:left="567" w:right="-2" w:hanging="567"/>
        <w:rPr>
          <w:szCs w:val="22"/>
          <w:lang w:val="lt-LT"/>
        </w:rPr>
      </w:pPr>
    </w:p>
    <w:p w:rsidR="00C86B98" w:rsidRPr="006E5A3C" w:rsidRDefault="00C86B98" w:rsidP="00C86B98">
      <w:pPr>
        <w:numPr>
          <w:ilvl w:val="12"/>
          <w:numId w:val="0"/>
        </w:numPr>
        <w:tabs>
          <w:tab w:val="clear" w:pos="567"/>
        </w:tabs>
        <w:spacing w:line="240" w:lineRule="auto"/>
        <w:ind w:left="567" w:right="-2" w:hanging="567"/>
        <w:rPr>
          <w:szCs w:val="22"/>
          <w:lang w:val="lt-LT"/>
        </w:rPr>
      </w:pPr>
      <w:r w:rsidRPr="006E5A3C">
        <w:rPr>
          <w:szCs w:val="22"/>
          <w:lang w:val="lt-LT"/>
        </w:rPr>
        <w:t>1.</w:t>
      </w:r>
      <w:r w:rsidRPr="006E5A3C">
        <w:rPr>
          <w:szCs w:val="22"/>
          <w:lang w:val="lt-LT"/>
        </w:rPr>
        <w:tab/>
        <w:t xml:space="preserve">Kas yra </w:t>
      </w:r>
      <w:r>
        <w:rPr>
          <w:szCs w:val="22"/>
          <w:lang w:val="lt-LT"/>
        </w:rPr>
        <w:t>Spotifit</w:t>
      </w:r>
      <w:r w:rsidRPr="006E5A3C">
        <w:rPr>
          <w:szCs w:val="22"/>
          <w:lang w:val="lt-LT"/>
        </w:rPr>
        <w:t xml:space="preserve"> ir kam jis vartojamas </w:t>
      </w:r>
    </w:p>
    <w:p w:rsidR="00C86B98" w:rsidRPr="006E5A3C" w:rsidRDefault="00C86B98" w:rsidP="00C86B98">
      <w:pPr>
        <w:numPr>
          <w:ilvl w:val="12"/>
          <w:numId w:val="0"/>
        </w:numPr>
        <w:tabs>
          <w:tab w:val="clear" w:pos="567"/>
        </w:tabs>
        <w:spacing w:line="240" w:lineRule="auto"/>
        <w:ind w:left="567" w:right="-2" w:hanging="567"/>
        <w:rPr>
          <w:szCs w:val="22"/>
          <w:lang w:val="lt-LT"/>
        </w:rPr>
      </w:pPr>
      <w:r w:rsidRPr="006E5A3C">
        <w:rPr>
          <w:szCs w:val="22"/>
          <w:lang w:val="lt-LT"/>
        </w:rPr>
        <w:t>2.</w:t>
      </w:r>
      <w:r w:rsidRPr="006E5A3C">
        <w:rPr>
          <w:szCs w:val="22"/>
          <w:lang w:val="lt-LT"/>
        </w:rPr>
        <w:tab/>
        <w:t xml:space="preserve">Kas žinotina prieš vartojant   </w:t>
      </w:r>
    </w:p>
    <w:p w:rsidR="00C86B98" w:rsidRPr="006E5A3C" w:rsidRDefault="00C86B98" w:rsidP="00C86B98">
      <w:pPr>
        <w:numPr>
          <w:ilvl w:val="12"/>
          <w:numId w:val="0"/>
        </w:numPr>
        <w:tabs>
          <w:tab w:val="clear" w:pos="567"/>
        </w:tabs>
        <w:spacing w:line="240" w:lineRule="auto"/>
        <w:ind w:left="567" w:right="-2" w:hanging="567"/>
        <w:rPr>
          <w:szCs w:val="22"/>
          <w:lang w:val="lt-LT"/>
        </w:rPr>
      </w:pPr>
      <w:r w:rsidRPr="006E5A3C">
        <w:rPr>
          <w:szCs w:val="22"/>
          <w:lang w:val="lt-LT"/>
        </w:rPr>
        <w:t>3.</w:t>
      </w:r>
      <w:r w:rsidRPr="006E5A3C">
        <w:rPr>
          <w:szCs w:val="22"/>
          <w:lang w:val="lt-LT"/>
        </w:rPr>
        <w:tab/>
        <w:t xml:space="preserve">Kaip vartoti </w:t>
      </w:r>
      <w:r>
        <w:rPr>
          <w:szCs w:val="22"/>
          <w:lang w:val="lt-LT"/>
        </w:rPr>
        <w:t>Spotifit</w:t>
      </w:r>
      <w:r w:rsidRPr="006E5A3C">
        <w:rPr>
          <w:szCs w:val="22"/>
          <w:lang w:val="lt-LT"/>
        </w:rPr>
        <w:t xml:space="preserve"> </w:t>
      </w:r>
    </w:p>
    <w:p w:rsidR="00C86B98" w:rsidRPr="006E5A3C" w:rsidRDefault="00C86B98" w:rsidP="00C86B98">
      <w:pPr>
        <w:numPr>
          <w:ilvl w:val="12"/>
          <w:numId w:val="0"/>
        </w:numPr>
        <w:tabs>
          <w:tab w:val="clear" w:pos="567"/>
        </w:tabs>
        <w:spacing w:line="240" w:lineRule="auto"/>
        <w:ind w:left="567" w:right="-2" w:hanging="567"/>
        <w:rPr>
          <w:szCs w:val="22"/>
          <w:lang w:val="lt-LT"/>
        </w:rPr>
      </w:pPr>
      <w:r w:rsidRPr="006E5A3C">
        <w:rPr>
          <w:szCs w:val="22"/>
          <w:lang w:val="lt-LT"/>
        </w:rPr>
        <w:t>4.</w:t>
      </w:r>
      <w:r w:rsidRPr="006E5A3C">
        <w:rPr>
          <w:szCs w:val="22"/>
          <w:lang w:val="lt-LT"/>
        </w:rPr>
        <w:tab/>
        <w:t xml:space="preserve">Galimas šalutinis poveikis </w:t>
      </w:r>
    </w:p>
    <w:p w:rsidR="00C86B98" w:rsidRPr="006E5A3C" w:rsidRDefault="00C86B98" w:rsidP="00C86B98">
      <w:pPr>
        <w:numPr>
          <w:ilvl w:val="12"/>
          <w:numId w:val="0"/>
        </w:numPr>
        <w:tabs>
          <w:tab w:val="clear" w:pos="567"/>
          <w:tab w:val="left" w:pos="709"/>
        </w:tabs>
        <w:spacing w:line="240" w:lineRule="auto"/>
        <w:ind w:left="567" w:right="-2" w:hanging="567"/>
        <w:rPr>
          <w:szCs w:val="22"/>
          <w:lang w:val="lt-LT"/>
        </w:rPr>
      </w:pPr>
      <w:r w:rsidRPr="006E5A3C">
        <w:rPr>
          <w:szCs w:val="22"/>
          <w:lang w:val="lt-LT"/>
        </w:rPr>
        <w:t>5.</w:t>
      </w:r>
      <w:r w:rsidRPr="006E5A3C">
        <w:rPr>
          <w:szCs w:val="22"/>
          <w:lang w:val="lt-LT"/>
        </w:rPr>
        <w:tab/>
        <w:t xml:space="preserve">Kaip laikyti </w:t>
      </w:r>
      <w:r>
        <w:rPr>
          <w:szCs w:val="22"/>
          <w:lang w:val="lt-LT"/>
        </w:rPr>
        <w:t>Spotifit</w:t>
      </w:r>
      <w:r w:rsidRPr="006E5A3C">
        <w:rPr>
          <w:szCs w:val="22"/>
          <w:lang w:val="lt-LT"/>
        </w:rPr>
        <w:t xml:space="preserve"> </w:t>
      </w:r>
    </w:p>
    <w:p w:rsidR="00C86B98" w:rsidRPr="006E5A3C" w:rsidRDefault="00C86B98" w:rsidP="00C86B98">
      <w:pPr>
        <w:numPr>
          <w:ilvl w:val="12"/>
          <w:numId w:val="0"/>
        </w:numPr>
        <w:tabs>
          <w:tab w:val="clear" w:pos="567"/>
        </w:tabs>
        <w:spacing w:line="240" w:lineRule="auto"/>
        <w:ind w:left="567" w:right="-2" w:hanging="567"/>
        <w:rPr>
          <w:szCs w:val="22"/>
          <w:lang w:val="lt-LT"/>
        </w:rPr>
      </w:pPr>
      <w:r w:rsidRPr="006E5A3C">
        <w:rPr>
          <w:szCs w:val="22"/>
          <w:lang w:val="lt-LT"/>
        </w:rPr>
        <w:t>6.</w:t>
      </w:r>
      <w:r w:rsidRPr="006E5A3C">
        <w:rPr>
          <w:szCs w:val="22"/>
          <w:lang w:val="lt-LT"/>
        </w:rPr>
        <w:tab/>
        <w:t>Pakuotės turinys ir kita informacija</w:t>
      </w:r>
    </w:p>
    <w:p w:rsidR="00C86B98" w:rsidRPr="006E5A3C" w:rsidRDefault="00C86B98" w:rsidP="00C86B98">
      <w:pPr>
        <w:numPr>
          <w:ilvl w:val="12"/>
          <w:numId w:val="0"/>
        </w:numPr>
        <w:tabs>
          <w:tab w:val="clear" w:pos="567"/>
        </w:tabs>
        <w:spacing w:line="240" w:lineRule="auto"/>
        <w:ind w:right="-2"/>
        <w:rPr>
          <w:szCs w:val="22"/>
          <w:lang w:val="lt-LT"/>
        </w:rPr>
      </w:pPr>
    </w:p>
    <w:p w:rsidR="00C86B98" w:rsidRPr="006E5A3C" w:rsidRDefault="00C86B98" w:rsidP="00C86B98">
      <w:pPr>
        <w:numPr>
          <w:ilvl w:val="12"/>
          <w:numId w:val="0"/>
        </w:numPr>
        <w:tabs>
          <w:tab w:val="clear" w:pos="567"/>
        </w:tabs>
        <w:spacing w:line="240" w:lineRule="auto"/>
        <w:ind w:right="-2"/>
        <w:rPr>
          <w:szCs w:val="22"/>
          <w:lang w:val="lt-LT"/>
        </w:rPr>
      </w:pPr>
    </w:p>
    <w:p w:rsidR="00C86B98" w:rsidRPr="006E5A3C" w:rsidRDefault="00C86B98" w:rsidP="00C86B98">
      <w:pPr>
        <w:pStyle w:val="Antrat4"/>
        <w:keepNext w:val="0"/>
        <w:numPr>
          <w:ilvl w:val="0"/>
          <w:numId w:val="6"/>
        </w:numPr>
        <w:spacing w:line="240" w:lineRule="auto"/>
        <w:ind w:left="567" w:hanging="567"/>
        <w:rPr>
          <w:rFonts w:ascii="Times New Roman" w:hAnsi="Times New Roman"/>
          <w:sz w:val="22"/>
          <w:szCs w:val="22"/>
          <w:lang w:val="lt-LT"/>
        </w:rPr>
      </w:pPr>
      <w:r w:rsidRPr="006E5A3C">
        <w:rPr>
          <w:rFonts w:ascii="Times New Roman" w:hAnsi="Times New Roman"/>
          <w:sz w:val="22"/>
          <w:szCs w:val="22"/>
          <w:lang w:val="lt-LT"/>
        </w:rPr>
        <w:t xml:space="preserve">Kas yra </w:t>
      </w:r>
      <w:r>
        <w:rPr>
          <w:rFonts w:ascii="Times New Roman" w:hAnsi="Times New Roman"/>
          <w:sz w:val="22"/>
          <w:szCs w:val="22"/>
          <w:lang w:val="lt-LT"/>
        </w:rPr>
        <w:t>Spotifit</w:t>
      </w:r>
      <w:r w:rsidRPr="006E5A3C">
        <w:rPr>
          <w:rFonts w:ascii="Times New Roman" w:hAnsi="Times New Roman"/>
          <w:sz w:val="22"/>
          <w:szCs w:val="22"/>
          <w:lang w:val="lt-LT"/>
        </w:rPr>
        <w:t xml:space="preserve"> ir kam jis vartojamas</w:t>
      </w:r>
    </w:p>
    <w:p w:rsidR="00C86B98" w:rsidRPr="007D4369" w:rsidRDefault="00C86B98" w:rsidP="00C86B98">
      <w:pPr>
        <w:spacing w:line="240" w:lineRule="auto"/>
        <w:rPr>
          <w:szCs w:val="22"/>
          <w:lang w:val="lt-LT" w:eastAsia="x-none"/>
        </w:rPr>
      </w:pPr>
    </w:p>
    <w:p w:rsidR="00C86B98" w:rsidRPr="00060A81" w:rsidRDefault="00C86B98" w:rsidP="00C86B98">
      <w:pPr>
        <w:spacing w:line="240" w:lineRule="auto"/>
        <w:rPr>
          <w:szCs w:val="22"/>
          <w:lang w:val="lt-LT"/>
        </w:rPr>
      </w:pPr>
      <w:r>
        <w:rPr>
          <w:szCs w:val="22"/>
          <w:lang w:val="lt-LT"/>
        </w:rPr>
        <w:t>Spotifit</w:t>
      </w:r>
      <w:r w:rsidRPr="006E5A3C">
        <w:rPr>
          <w:szCs w:val="22"/>
          <w:lang w:val="lt-LT"/>
        </w:rPr>
        <w:t xml:space="preserve"> gelio veiklioji medžiaga yra etofenamatas. Tai</w:t>
      </w:r>
      <w:r w:rsidRPr="007D4369">
        <w:rPr>
          <w:szCs w:val="22"/>
          <w:lang w:val="lt-LT"/>
        </w:rPr>
        <w:t xml:space="preserve"> skausmą malšinantis ir uždegimą mažinantis vaistas, priklausantis nesteroidinių vaistų nuo uždegimo (NVNU) grupei</w:t>
      </w:r>
      <w:r w:rsidRPr="00060A81">
        <w:rPr>
          <w:szCs w:val="22"/>
          <w:lang w:val="lt-LT"/>
        </w:rPr>
        <w:t xml:space="preserve">. Vaistas skirtas vartoti suaugusiesiems lokaliam silpno ar vidutinio stiprumo skausmo, sukelto smulkiųjų ir vidutinio dydžio sąnarių bei aplink juos esančių minkštųjų audinių </w:t>
      </w:r>
      <w:r w:rsidRPr="00060A81">
        <w:rPr>
          <w:rFonts w:eastAsia="Calibri"/>
          <w:lang w:val="lt-LT" w:eastAsia="lt-LT"/>
        </w:rPr>
        <w:t>uždegiminių ligų ar traumos, malšinimui.</w:t>
      </w:r>
    </w:p>
    <w:p w:rsidR="00C86B98" w:rsidRDefault="00C86B98" w:rsidP="00C86B98">
      <w:pPr>
        <w:numPr>
          <w:ilvl w:val="12"/>
          <w:numId w:val="0"/>
        </w:numPr>
        <w:tabs>
          <w:tab w:val="clear" w:pos="567"/>
        </w:tabs>
        <w:spacing w:line="240" w:lineRule="auto"/>
        <w:ind w:right="-2"/>
        <w:rPr>
          <w:szCs w:val="22"/>
          <w:lang w:val="lt-LT"/>
        </w:rPr>
      </w:pPr>
    </w:p>
    <w:p w:rsidR="00C86B98" w:rsidRPr="006E5A3C" w:rsidRDefault="00C86B98" w:rsidP="00C86B98">
      <w:pPr>
        <w:numPr>
          <w:ilvl w:val="12"/>
          <w:numId w:val="0"/>
        </w:numPr>
        <w:tabs>
          <w:tab w:val="clear" w:pos="567"/>
        </w:tabs>
        <w:spacing w:line="240" w:lineRule="auto"/>
        <w:ind w:right="-2"/>
        <w:rPr>
          <w:szCs w:val="22"/>
          <w:lang w:val="lt-LT"/>
        </w:rPr>
      </w:pPr>
      <w:r>
        <w:rPr>
          <w:noProof/>
          <w:szCs w:val="24"/>
          <w:lang w:val="lt-LT"/>
        </w:rPr>
        <w:t xml:space="preserve">Jeigu per 3-4 dienas </w:t>
      </w:r>
      <w:r w:rsidRPr="00B34FA1">
        <w:rPr>
          <w:noProof/>
          <w:szCs w:val="24"/>
          <w:lang w:val="lt-LT"/>
        </w:rPr>
        <w:t>Jūsų savijauta nepagerėjo arba net pablogėjo, kreipkitės į gydytoją.</w:t>
      </w:r>
    </w:p>
    <w:p w:rsidR="00C86B98" w:rsidRPr="006E5A3C" w:rsidRDefault="00C86B98" w:rsidP="00C86B98">
      <w:pPr>
        <w:numPr>
          <w:ilvl w:val="12"/>
          <w:numId w:val="0"/>
        </w:numPr>
        <w:tabs>
          <w:tab w:val="clear" w:pos="567"/>
        </w:tabs>
        <w:spacing w:line="240" w:lineRule="auto"/>
        <w:ind w:right="-2"/>
        <w:rPr>
          <w:szCs w:val="22"/>
          <w:lang w:val="lt-LT"/>
        </w:rPr>
      </w:pPr>
    </w:p>
    <w:p w:rsidR="00C86B98" w:rsidRPr="006E5A3C" w:rsidRDefault="00C86B98" w:rsidP="00C86B98">
      <w:pPr>
        <w:pStyle w:val="Antrat4"/>
        <w:keepNext w:val="0"/>
        <w:spacing w:line="240" w:lineRule="auto"/>
        <w:rPr>
          <w:rFonts w:ascii="Times New Roman" w:hAnsi="Times New Roman"/>
          <w:sz w:val="22"/>
          <w:szCs w:val="22"/>
          <w:lang w:val="lt-LT"/>
        </w:rPr>
      </w:pPr>
      <w:r w:rsidRPr="006E5A3C">
        <w:rPr>
          <w:rFonts w:ascii="Times New Roman" w:hAnsi="Times New Roman"/>
          <w:sz w:val="22"/>
          <w:szCs w:val="22"/>
          <w:lang w:val="lt-LT"/>
        </w:rPr>
        <w:t>2.</w:t>
      </w:r>
      <w:r w:rsidRPr="006E5A3C">
        <w:rPr>
          <w:rFonts w:ascii="Times New Roman" w:hAnsi="Times New Roman"/>
          <w:sz w:val="22"/>
          <w:szCs w:val="22"/>
          <w:lang w:val="lt-LT"/>
        </w:rPr>
        <w:tab/>
        <w:t xml:space="preserve">Kas žinotina prieš vartojant </w:t>
      </w:r>
      <w:r>
        <w:rPr>
          <w:rFonts w:ascii="Times New Roman" w:hAnsi="Times New Roman"/>
          <w:sz w:val="22"/>
          <w:szCs w:val="22"/>
          <w:lang w:val="lt-LT"/>
        </w:rPr>
        <w:t>Spotifit</w:t>
      </w:r>
    </w:p>
    <w:p w:rsidR="00C86B98" w:rsidRPr="006E5A3C" w:rsidRDefault="00C86B98" w:rsidP="00C86B98">
      <w:pPr>
        <w:numPr>
          <w:ilvl w:val="12"/>
          <w:numId w:val="0"/>
        </w:numPr>
        <w:tabs>
          <w:tab w:val="clear" w:pos="567"/>
        </w:tabs>
        <w:spacing w:line="240" w:lineRule="auto"/>
        <w:ind w:right="-2"/>
        <w:rPr>
          <w:szCs w:val="22"/>
          <w:lang w:val="lt-LT"/>
        </w:rPr>
      </w:pPr>
    </w:p>
    <w:p w:rsidR="00C86B98" w:rsidRPr="006E5A3C" w:rsidRDefault="00C86B98" w:rsidP="00C86B98">
      <w:pPr>
        <w:pStyle w:val="Antrat4"/>
        <w:keepNext w:val="0"/>
        <w:spacing w:line="240" w:lineRule="auto"/>
        <w:rPr>
          <w:rFonts w:ascii="Times New Roman" w:hAnsi="Times New Roman"/>
          <w:sz w:val="22"/>
          <w:szCs w:val="22"/>
          <w:lang w:val="lt-LT"/>
        </w:rPr>
      </w:pPr>
      <w:r>
        <w:rPr>
          <w:rFonts w:ascii="Times New Roman" w:hAnsi="Times New Roman"/>
          <w:sz w:val="22"/>
          <w:szCs w:val="22"/>
          <w:lang w:val="lt-LT"/>
        </w:rPr>
        <w:t>Spotifit</w:t>
      </w:r>
      <w:r w:rsidRPr="006E5A3C">
        <w:rPr>
          <w:rFonts w:ascii="Times New Roman" w:hAnsi="Times New Roman"/>
          <w:sz w:val="22"/>
          <w:szCs w:val="22"/>
          <w:lang w:val="lt-LT"/>
        </w:rPr>
        <w:t xml:space="preserve"> vartoti </w:t>
      </w:r>
      <w:r w:rsidR="00CA1108">
        <w:rPr>
          <w:rFonts w:ascii="Times New Roman" w:hAnsi="Times New Roman"/>
          <w:sz w:val="22"/>
          <w:szCs w:val="22"/>
          <w:lang w:val="lt-LT"/>
        </w:rPr>
        <w:t>draudžiama</w:t>
      </w:r>
      <w:r w:rsidRPr="006E5A3C">
        <w:rPr>
          <w:rFonts w:ascii="Times New Roman" w:hAnsi="Times New Roman"/>
          <w:sz w:val="22"/>
          <w:szCs w:val="22"/>
          <w:lang w:val="lt-LT"/>
        </w:rPr>
        <w:t>:</w:t>
      </w:r>
    </w:p>
    <w:p w:rsidR="00C86B98" w:rsidRPr="006E5A3C" w:rsidRDefault="00C86B98" w:rsidP="00C86B98">
      <w:pPr>
        <w:numPr>
          <w:ilvl w:val="0"/>
          <w:numId w:val="5"/>
        </w:numPr>
        <w:tabs>
          <w:tab w:val="clear" w:pos="567"/>
        </w:tabs>
        <w:spacing w:line="240" w:lineRule="auto"/>
        <w:ind w:left="567" w:right="-2" w:hanging="567"/>
        <w:rPr>
          <w:szCs w:val="22"/>
          <w:lang w:val="lt-LT"/>
        </w:rPr>
      </w:pPr>
      <w:r w:rsidRPr="006E5A3C">
        <w:rPr>
          <w:szCs w:val="22"/>
          <w:lang w:val="lt-LT"/>
        </w:rPr>
        <w:t>jeigu yra alergija etofenamatui arba bet kuriai pagalbinei šio vaisto medžiagai (jos išvardytos 6 skyriuje);</w:t>
      </w:r>
    </w:p>
    <w:p w:rsidR="00C86B98" w:rsidRPr="006E5A3C" w:rsidRDefault="00C86B98" w:rsidP="00C86B98">
      <w:pPr>
        <w:numPr>
          <w:ilvl w:val="0"/>
          <w:numId w:val="5"/>
        </w:numPr>
        <w:tabs>
          <w:tab w:val="clear" w:pos="567"/>
        </w:tabs>
        <w:spacing w:line="240" w:lineRule="auto"/>
        <w:ind w:left="567" w:right="-2" w:hanging="567"/>
        <w:rPr>
          <w:szCs w:val="22"/>
          <w:lang w:val="lt-LT"/>
        </w:rPr>
      </w:pPr>
      <w:r w:rsidRPr="006E5A3C">
        <w:rPr>
          <w:szCs w:val="22"/>
          <w:lang w:val="lt-LT"/>
        </w:rPr>
        <w:t>jeigu esate nėščia;</w:t>
      </w:r>
    </w:p>
    <w:p w:rsidR="00C86B98" w:rsidRPr="006E5A3C" w:rsidRDefault="00C86B98" w:rsidP="00C86B98">
      <w:pPr>
        <w:numPr>
          <w:ilvl w:val="0"/>
          <w:numId w:val="5"/>
        </w:numPr>
        <w:tabs>
          <w:tab w:val="clear" w:pos="567"/>
        </w:tabs>
        <w:spacing w:line="240" w:lineRule="auto"/>
        <w:ind w:left="567" w:right="-2" w:hanging="567"/>
        <w:rPr>
          <w:szCs w:val="22"/>
          <w:lang w:val="lt-LT"/>
        </w:rPr>
      </w:pPr>
      <w:r w:rsidRPr="006E5A3C">
        <w:rPr>
          <w:szCs w:val="22"/>
          <w:lang w:val="lt-LT"/>
        </w:rPr>
        <w:t>jeigu yra odos pažeidimas ar infekcija, pvz., yra odos žaizda ar egzema (tam tikras odos uždegimas);</w:t>
      </w:r>
    </w:p>
    <w:p w:rsidR="00C86B98" w:rsidRPr="006E5A3C" w:rsidRDefault="00C86B98" w:rsidP="00C86B98">
      <w:pPr>
        <w:numPr>
          <w:ilvl w:val="0"/>
          <w:numId w:val="5"/>
        </w:numPr>
        <w:tabs>
          <w:tab w:val="clear" w:pos="567"/>
        </w:tabs>
        <w:spacing w:line="240" w:lineRule="auto"/>
        <w:ind w:left="567" w:right="-2" w:hanging="567"/>
        <w:rPr>
          <w:szCs w:val="22"/>
          <w:lang w:val="lt-LT"/>
        </w:rPr>
      </w:pPr>
      <w:r w:rsidRPr="006E5A3C">
        <w:rPr>
          <w:szCs w:val="22"/>
          <w:lang w:val="lt-LT"/>
        </w:rPr>
        <w:t>jeigu pacientas yra jaunesnis kaip 1</w:t>
      </w:r>
      <w:r w:rsidRPr="007D4369">
        <w:rPr>
          <w:szCs w:val="22"/>
          <w:lang w:val="lt-LT"/>
        </w:rPr>
        <w:t>8</w:t>
      </w:r>
      <w:r w:rsidRPr="006E5A3C">
        <w:rPr>
          <w:szCs w:val="22"/>
          <w:lang w:val="lt-LT"/>
        </w:rPr>
        <w:t xml:space="preserve"> metų.</w:t>
      </w:r>
    </w:p>
    <w:p w:rsidR="00C86B98" w:rsidRPr="006E5A3C" w:rsidRDefault="00C86B98" w:rsidP="00C86B98">
      <w:pPr>
        <w:tabs>
          <w:tab w:val="clear" w:pos="567"/>
        </w:tabs>
        <w:spacing w:line="240" w:lineRule="auto"/>
        <w:ind w:right="-2"/>
        <w:rPr>
          <w:szCs w:val="22"/>
          <w:lang w:val="lt-LT"/>
        </w:rPr>
      </w:pPr>
    </w:p>
    <w:p w:rsidR="00C86B98" w:rsidRPr="006E5A3C" w:rsidRDefault="00C86B98" w:rsidP="00C86B98">
      <w:pPr>
        <w:pStyle w:val="Antrat4"/>
        <w:keepNext w:val="0"/>
        <w:spacing w:line="240" w:lineRule="auto"/>
        <w:rPr>
          <w:rFonts w:ascii="Times New Roman" w:hAnsi="Times New Roman"/>
          <w:sz w:val="22"/>
          <w:szCs w:val="22"/>
          <w:lang w:val="lt-LT"/>
        </w:rPr>
      </w:pPr>
      <w:r w:rsidRPr="006E5A3C">
        <w:rPr>
          <w:rFonts w:ascii="Times New Roman" w:hAnsi="Times New Roman"/>
          <w:sz w:val="22"/>
          <w:szCs w:val="22"/>
          <w:lang w:val="lt-LT"/>
        </w:rPr>
        <w:t xml:space="preserve">Įspėjimai ir atsargumo priemonės </w:t>
      </w:r>
    </w:p>
    <w:p w:rsidR="00C86B98" w:rsidRPr="006E5A3C" w:rsidRDefault="00C86B98" w:rsidP="00C86B98">
      <w:pPr>
        <w:numPr>
          <w:ilvl w:val="12"/>
          <w:numId w:val="0"/>
        </w:numPr>
        <w:tabs>
          <w:tab w:val="clear" w:pos="567"/>
        </w:tabs>
        <w:spacing w:line="240" w:lineRule="auto"/>
        <w:ind w:right="-2"/>
        <w:rPr>
          <w:szCs w:val="22"/>
          <w:lang w:val="lt-LT"/>
        </w:rPr>
      </w:pPr>
      <w:r w:rsidRPr="006E5A3C">
        <w:rPr>
          <w:szCs w:val="22"/>
          <w:lang w:val="lt-LT"/>
        </w:rPr>
        <w:t xml:space="preserve">Pasitarkite su gydytoju arba vaistininku, prieš pradėdami vartoti </w:t>
      </w:r>
      <w:r>
        <w:rPr>
          <w:szCs w:val="22"/>
          <w:lang w:val="lt-LT"/>
        </w:rPr>
        <w:t>Spotifit</w:t>
      </w:r>
      <w:r w:rsidRPr="006E5A3C">
        <w:rPr>
          <w:szCs w:val="22"/>
          <w:lang w:val="lt-LT"/>
        </w:rPr>
        <w:t>, kad sužinotumėte, ar šis vaistas Jums tinka.</w:t>
      </w:r>
    </w:p>
    <w:p w:rsidR="00C86B98" w:rsidRPr="006E5A3C" w:rsidRDefault="00C86B98" w:rsidP="00C86B98">
      <w:pPr>
        <w:numPr>
          <w:ilvl w:val="12"/>
          <w:numId w:val="0"/>
        </w:numPr>
        <w:tabs>
          <w:tab w:val="clear" w:pos="567"/>
        </w:tabs>
        <w:spacing w:line="240" w:lineRule="auto"/>
        <w:ind w:right="-2"/>
        <w:rPr>
          <w:szCs w:val="22"/>
          <w:lang w:val="lt-LT"/>
        </w:rPr>
      </w:pPr>
      <w:r w:rsidRPr="006E5A3C">
        <w:rPr>
          <w:szCs w:val="22"/>
          <w:lang w:val="lt-LT"/>
        </w:rPr>
        <w:t xml:space="preserve">Ypač atsargiai </w:t>
      </w:r>
      <w:r>
        <w:rPr>
          <w:szCs w:val="22"/>
          <w:lang w:val="lt-LT"/>
        </w:rPr>
        <w:t>Spotifit</w:t>
      </w:r>
      <w:r w:rsidRPr="006E5A3C">
        <w:rPr>
          <w:szCs w:val="22"/>
          <w:lang w:val="lt-LT"/>
        </w:rPr>
        <w:t xml:space="preserve"> reikia vartoti:</w:t>
      </w:r>
    </w:p>
    <w:p w:rsidR="00C86B98" w:rsidRPr="006E5A3C" w:rsidRDefault="00C86B98" w:rsidP="00C86B98">
      <w:pPr>
        <w:numPr>
          <w:ilvl w:val="0"/>
          <w:numId w:val="5"/>
        </w:numPr>
        <w:tabs>
          <w:tab w:val="clear" w:pos="567"/>
        </w:tabs>
        <w:spacing w:line="240" w:lineRule="auto"/>
        <w:ind w:left="567" w:right="-2" w:hanging="567"/>
        <w:rPr>
          <w:szCs w:val="22"/>
          <w:lang w:val="lt-LT"/>
        </w:rPr>
      </w:pPr>
      <w:r w:rsidRPr="006E5A3C">
        <w:rPr>
          <w:szCs w:val="22"/>
          <w:lang w:val="lt-LT"/>
        </w:rPr>
        <w:t>jeigu yra alergija (padidėjęs jautrumas) kitiems ant odos vartojamiems nesteroidiniams vaistams nuo uždegimo;</w:t>
      </w:r>
    </w:p>
    <w:p w:rsidR="00C86B98" w:rsidRPr="006E5A3C" w:rsidRDefault="00C86B98" w:rsidP="00C86B98">
      <w:pPr>
        <w:numPr>
          <w:ilvl w:val="0"/>
          <w:numId w:val="5"/>
        </w:numPr>
        <w:tabs>
          <w:tab w:val="clear" w:pos="567"/>
        </w:tabs>
        <w:spacing w:line="240" w:lineRule="auto"/>
        <w:ind w:left="567" w:right="-2" w:hanging="567"/>
        <w:rPr>
          <w:szCs w:val="22"/>
          <w:lang w:val="lt-LT"/>
        </w:rPr>
      </w:pPr>
      <w:r w:rsidRPr="006E5A3C">
        <w:rPr>
          <w:szCs w:val="22"/>
          <w:lang w:val="lt-LT"/>
        </w:rPr>
        <w:t xml:space="preserve">jeigu odos vietos, ant kurių užtepta </w:t>
      </w:r>
      <w:r>
        <w:rPr>
          <w:szCs w:val="22"/>
          <w:lang w:val="lt-LT"/>
        </w:rPr>
        <w:t>Spotifit</w:t>
      </w:r>
      <w:r w:rsidRPr="006E5A3C">
        <w:rPr>
          <w:szCs w:val="22"/>
          <w:lang w:val="lt-LT"/>
        </w:rPr>
        <w:t>, apšviečiamos saulės (gali pasireikšti jautrumo šviesai sukeltas dermatitas, t. y. odos uždegimas, pasireiškiantis paraudimu ir niežėjimu vartojimo vietoje po to, kai ta vieta pabūna apšviesta saulės). Jei pasireiškia bet kuris minėtas simptomas, nedelsdami kreipkitės į gydytoją arba vaistininką</w:t>
      </w:r>
      <w:r>
        <w:rPr>
          <w:szCs w:val="22"/>
          <w:lang w:val="lt-LT"/>
        </w:rPr>
        <w:t xml:space="preserve">. </w:t>
      </w:r>
      <w:r w:rsidRPr="006E5A3C">
        <w:rPr>
          <w:szCs w:val="22"/>
          <w:lang w:val="lt-LT"/>
        </w:rPr>
        <w:t>R</w:t>
      </w:r>
      <w:r>
        <w:rPr>
          <w:szCs w:val="22"/>
          <w:lang w:val="lt-LT"/>
        </w:rPr>
        <w:t>eikia vengti tiesioginių saulės spindulių</w:t>
      </w:r>
      <w:r w:rsidRPr="006E5A3C">
        <w:rPr>
          <w:szCs w:val="22"/>
          <w:lang w:val="lt-LT"/>
        </w:rPr>
        <w:t xml:space="preserve"> </w:t>
      </w:r>
      <w:r>
        <w:rPr>
          <w:szCs w:val="22"/>
          <w:lang w:val="lt-LT"/>
        </w:rPr>
        <w:t>Spotifit</w:t>
      </w:r>
      <w:r w:rsidRPr="006E5A3C">
        <w:rPr>
          <w:szCs w:val="22"/>
          <w:lang w:val="lt-LT"/>
        </w:rPr>
        <w:t xml:space="preserve"> varto</w:t>
      </w:r>
      <w:r>
        <w:rPr>
          <w:szCs w:val="22"/>
          <w:lang w:val="lt-LT"/>
        </w:rPr>
        <w:t>jimo vietoje</w:t>
      </w:r>
      <w:r w:rsidRPr="006E5A3C">
        <w:rPr>
          <w:szCs w:val="22"/>
          <w:lang w:val="lt-LT"/>
        </w:rPr>
        <w:t>;</w:t>
      </w:r>
    </w:p>
    <w:p w:rsidR="00C86B98" w:rsidRPr="006E5A3C" w:rsidRDefault="00C86B98" w:rsidP="00C86B98">
      <w:pPr>
        <w:numPr>
          <w:ilvl w:val="0"/>
          <w:numId w:val="5"/>
        </w:numPr>
        <w:tabs>
          <w:tab w:val="clear" w:pos="567"/>
        </w:tabs>
        <w:spacing w:line="240" w:lineRule="auto"/>
        <w:ind w:left="567" w:right="-2" w:hanging="567"/>
        <w:rPr>
          <w:szCs w:val="22"/>
          <w:lang w:val="lt-LT"/>
        </w:rPr>
      </w:pPr>
      <w:r w:rsidRPr="006E5A3C">
        <w:rPr>
          <w:szCs w:val="22"/>
          <w:lang w:val="lt-LT"/>
        </w:rPr>
        <w:t>jeigu vartojimo vieta yra netoli gleivinės (pvz., burnos) ar akių, negalima vartoti ant gleivinės ir akių;</w:t>
      </w:r>
    </w:p>
    <w:p w:rsidR="00C86B98" w:rsidRPr="006E5A3C" w:rsidRDefault="00C86B98" w:rsidP="00C86B98">
      <w:pPr>
        <w:numPr>
          <w:ilvl w:val="0"/>
          <w:numId w:val="5"/>
        </w:numPr>
        <w:tabs>
          <w:tab w:val="clear" w:pos="567"/>
        </w:tabs>
        <w:spacing w:line="240" w:lineRule="auto"/>
        <w:ind w:left="567" w:right="-2" w:hanging="567"/>
        <w:rPr>
          <w:szCs w:val="22"/>
          <w:lang w:val="lt-LT"/>
        </w:rPr>
      </w:pPr>
      <w:r w:rsidRPr="006E5A3C">
        <w:rPr>
          <w:szCs w:val="22"/>
          <w:lang w:val="lt-LT"/>
        </w:rPr>
        <w:lastRenderedPageBreak/>
        <w:t>jeigu yra kepenų ar inkstų sutrikimų.</w:t>
      </w:r>
    </w:p>
    <w:p w:rsidR="00C86B98" w:rsidRPr="006E5A3C" w:rsidRDefault="00C86B98" w:rsidP="00C86B98">
      <w:pPr>
        <w:numPr>
          <w:ilvl w:val="12"/>
          <w:numId w:val="0"/>
        </w:numPr>
        <w:tabs>
          <w:tab w:val="clear" w:pos="567"/>
        </w:tabs>
        <w:spacing w:line="240" w:lineRule="auto"/>
        <w:ind w:right="-2"/>
        <w:rPr>
          <w:szCs w:val="22"/>
          <w:lang w:val="lt-LT"/>
        </w:rPr>
      </w:pPr>
    </w:p>
    <w:p w:rsidR="00C86B98" w:rsidRPr="006E5A3C" w:rsidRDefault="00C86B98" w:rsidP="00C86B98">
      <w:pPr>
        <w:numPr>
          <w:ilvl w:val="12"/>
          <w:numId w:val="0"/>
        </w:numPr>
        <w:tabs>
          <w:tab w:val="clear" w:pos="567"/>
        </w:tabs>
        <w:spacing w:line="240" w:lineRule="auto"/>
        <w:rPr>
          <w:bCs/>
          <w:szCs w:val="22"/>
          <w:lang w:val="lt-LT" w:eastAsia="x-none"/>
        </w:rPr>
      </w:pPr>
      <w:r>
        <w:rPr>
          <w:szCs w:val="22"/>
          <w:lang w:val="lt-LT"/>
        </w:rPr>
        <w:t>Spotifit</w:t>
      </w:r>
      <w:r w:rsidRPr="006E5A3C">
        <w:rPr>
          <w:bCs/>
          <w:szCs w:val="22"/>
          <w:lang w:val="lt-LT" w:eastAsia="x-none"/>
        </w:rPr>
        <w:t xml:space="preserve"> vartojamas </w:t>
      </w:r>
      <w:r w:rsidRPr="006E5A3C">
        <w:rPr>
          <w:szCs w:val="22"/>
          <w:lang w:val="lt-LT"/>
        </w:rPr>
        <w:t>tiesiai ant pažeistos srities odos, todėl yra rizika, kad vaisto bus absorbuojama į kraują ir pasireikš poveikis ne tik vartojimo vietoje, bet ir kitose kūno vietose</w:t>
      </w:r>
      <w:r w:rsidRPr="006E5A3C">
        <w:rPr>
          <w:bCs/>
          <w:szCs w:val="22"/>
          <w:lang w:val="lt-LT" w:eastAsia="x-none"/>
        </w:rPr>
        <w:t>. Tokio poveikio pasireiškimo rizika yra minimali, ji priklauso nuo odos, ant kurios tepama vaisto, paviršiaus ploto, užtepto vaisto kiekio ir buvimo ant odos laiko.</w:t>
      </w:r>
    </w:p>
    <w:p w:rsidR="00C86B98" w:rsidRPr="006E5A3C" w:rsidRDefault="00C86B98" w:rsidP="00C86B98">
      <w:pPr>
        <w:numPr>
          <w:ilvl w:val="12"/>
          <w:numId w:val="0"/>
        </w:numPr>
        <w:tabs>
          <w:tab w:val="clear" w:pos="567"/>
        </w:tabs>
        <w:spacing w:line="240" w:lineRule="auto"/>
        <w:rPr>
          <w:bCs/>
          <w:szCs w:val="22"/>
          <w:lang w:val="lt-LT" w:eastAsia="x-none"/>
        </w:rPr>
      </w:pPr>
    </w:p>
    <w:p w:rsidR="00C86B98" w:rsidRPr="006E5A3C" w:rsidRDefault="00C86B98" w:rsidP="00C86B98">
      <w:pPr>
        <w:numPr>
          <w:ilvl w:val="12"/>
          <w:numId w:val="0"/>
        </w:numPr>
        <w:tabs>
          <w:tab w:val="clear" w:pos="567"/>
        </w:tabs>
        <w:spacing w:line="240" w:lineRule="auto"/>
        <w:rPr>
          <w:bCs/>
          <w:szCs w:val="22"/>
          <w:lang w:val="lt-LT" w:eastAsia="x-none"/>
        </w:rPr>
      </w:pPr>
      <w:r w:rsidRPr="006E5A3C">
        <w:rPr>
          <w:szCs w:val="22"/>
          <w:lang w:val="lt-LT"/>
        </w:rPr>
        <w:t>Buvo labai retų sunkių (kartais mirtinų) su nesteroidinių vaistų nuo uždegimo vartojimu susijusių odos reakcijų, įskaitant eksfoliacinį dermatitą, Stiven</w:t>
      </w:r>
      <w:r w:rsidR="00F740EC">
        <w:rPr>
          <w:szCs w:val="22"/>
          <w:lang w:val="lt-LT"/>
        </w:rPr>
        <w:t>s</w:t>
      </w:r>
      <w:r w:rsidRPr="006E5A3C">
        <w:rPr>
          <w:szCs w:val="22"/>
          <w:lang w:val="lt-LT"/>
        </w:rPr>
        <w:t>o-Džonsono (</w:t>
      </w:r>
      <w:r w:rsidRPr="006E5A3C">
        <w:rPr>
          <w:i/>
          <w:szCs w:val="22"/>
          <w:lang w:val="lt-LT"/>
        </w:rPr>
        <w:t>Stevens-Johnson</w:t>
      </w:r>
      <w:r w:rsidRPr="006E5A3C">
        <w:rPr>
          <w:szCs w:val="22"/>
          <w:lang w:val="lt-LT"/>
        </w:rPr>
        <w:t xml:space="preserve">) sindromą ir toksinę epidermio nekrolizę, atvejų. Gauta duomenų, kad tokių reakcijų rizika yra didesnė gydymo pradžioje (dažniausiai jos pasireiškia pirmąjį gydymo mėnesį). Jei atsiranda pirmųjų išbėrimo, gleivinės pažeidimo ar kitokio padidėjusio jautrumo pasireiškimo požymių, </w:t>
      </w:r>
      <w:r>
        <w:rPr>
          <w:szCs w:val="22"/>
          <w:lang w:val="lt-LT"/>
        </w:rPr>
        <w:t>Spotifit</w:t>
      </w:r>
      <w:r w:rsidRPr="006E5A3C">
        <w:rPr>
          <w:szCs w:val="22"/>
          <w:lang w:val="lt-LT"/>
        </w:rPr>
        <w:t xml:space="preserve"> vartojimą reikia nutraukti</w:t>
      </w:r>
      <w:r>
        <w:rPr>
          <w:szCs w:val="22"/>
          <w:lang w:val="lt-LT"/>
        </w:rPr>
        <w:t xml:space="preserve"> ir nedelsiant kreiptis į gydytoją</w:t>
      </w:r>
      <w:r w:rsidRPr="006E5A3C">
        <w:rPr>
          <w:szCs w:val="22"/>
          <w:lang w:val="lt-LT"/>
        </w:rPr>
        <w:t>.</w:t>
      </w:r>
    </w:p>
    <w:p w:rsidR="00C86B98" w:rsidRPr="006E5A3C" w:rsidRDefault="00C86B98" w:rsidP="00C86B98">
      <w:pPr>
        <w:numPr>
          <w:ilvl w:val="12"/>
          <w:numId w:val="0"/>
        </w:numPr>
        <w:tabs>
          <w:tab w:val="clear" w:pos="567"/>
        </w:tabs>
        <w:spacing w:line="240" w:lineRule="auto"/>
        <w:rPr>
          <w:szCs w:val="22"/>
          <w:lang w:val="lt-LT"/>
        </w:rPr>
      </w:pPr>
    </w:p>
    <w:p w:rsidR="00C86B98" w:rsidRPr="007D4369" w:rsidRDefault="00C86B98" w:rsidP="00C86B98">
      <w:pPr>
        <w:numPr>
          <w:ilvl w:val="12"/>
          <w:numId w:val="0"/>
        </w:numPr>
        <w:tabs>
          <w:tab w:val="clear" w:pos="567"/>
        </w:tabs>
        <w:spacing w:line="240" w:lineRule="auto"/>
        <w:rPr>
          <w:b/>
          <w:szCs w:val="22"/>
          <w:lang w:val="lt-LT"/>
        </w:rPr>
      </w:pPr>
      <w:r w:rsidRPr="007D4369">
        <w:rPr>
          <w:b/>
          <w:szCs w:val="22"/>
          <w:lang w:val="lt-LT"/>
        </w:rPr>
        <w:t>Vaika</w:t>
      </w:r>
      <w:r w:rsidRPr="006E5A3C">
        <w:rPr>
          <w:b/>
          <w:szCs w:val="22"/>
          <w:lang w:val="lt-LT"/>
        </w:rPr>
        <w:t>ms</w:t>
      </w:r>
    </w:p>
    <w:p w:rsidR="00C86B98" w:rsidRPr="006E5A3C" w:rsidRDefault="00C86B98" w:rsidP="00C86B98">
      <w:pPr>
        <w:numPr>
          <w:ilvl w:val="12"/>
          <w:numId w:val="0"/>
        </w:numPr>
        <w:tabs>
          <w:tab w:val="clear" w:pos="567"/>
        </w:tabs>
        <w:spacing w:line="240" w:lineRule="auto"/>
        <w:rPr>
          <w:szCs w:val="22"/>
          <w:lang w:val="lt-LT"/>
        </w:rPr>
      </w:pPr>
      <w:r w:rsidRPr="006E5A3C">
        <w:rPr>
          <w:szCs w:val="22"/>
          <w:lang w:val="lt-LT"/>
        </w:rPr>
        <w:t>Šio vaisto vartoti vaikams ir paaugliams, jaunesniems kaip 18 metų, negalima.</w:t>
      </w:r>
    </w:p>
    <w:p w:rsidR="00C86B98" w:rsidRPr="006E5A3C" w:rsidRDefault="00C86B98" w:rsidP="00C86B98">
      <w:pPr>
        <w:numPr>
          <w:ilvl w:val="12"/>
          <w:numId w:val="0"/>
        </w:numPr>
        <w:tabs>
          <w:tab w:val="clear" w:pos="567"/>
        </w:tabs>
        <w:spacing w:line="240" w:lineRule="auto"/>
        <w:rPr>
          <w:szCs w:val="22"/>
          <w:lang w:val="lt-LT"/>
        </w:rPr>
      </w:pPr>
    </w:p>
    <w:p w:rsidR="00C86B98" w:rsidRPr="006E5A3C" w:rsidRDefault="00C86B98" w:rsidP="00C86B98">
      <w:pPr>
        <w:pStyle w:val="Antrat4"/>
        <w:keepNext w:val="0"/>
        <w:spacing w:line="240" w:lineRule="auto"/>
        <w:rPr>
          <w:rFonts w:ascii="Times New Roman" w:hAnsi="Times New Roman"/>
          <w:sz w:val="22"/>
          <w:szCs w:val="22"/>
          <w:lang w:val="lt-LT"/>
        </w:rPr>
      </w:pPr>
      <w:r w:rsidRPr="006E5A3C">
        <w:rPr>
          <w:rFonts w:ascii="Times New Roman" w:hAnsi="Times New Roman"/>
          <w:sz w:val="22"/>
          <w:szCs w:val="22"/>
          <w:lang w:val="lt-LT"/>
        </w:rPr>
        <w:t xml:space="preserve">Kiti vaistai ir </w:t>
      </w:r>
      <w:r>
        <w:rPr>
          <w:rFonts w:ascii="Times New Roman" w:hAnsi="Times New Roman"/>
          <w:sz w:val="22"/>
          <w:szCs w:val="22"/>
          <w:lang w:val="lt-LT"/>
        </w:rPr>
        <w:t>Spotifit</w:t>
      </w:r>
    </w:p>
    <w:p w:rsidR="00C86B98" w:rsidRPr="006E5A3C" w:rsidRDefault="00C86B98" w:rsidP="00C86B98">
      <w:pPr>
        <w:numPr>
          <w:ilvl w:val="12"/>
          <w:numId w:val="0"/>
        </w:numPr>
        <w:tabs>
          <w:tab w:val="clear" w:pos="567"/>
        </w:tabs>
        <w:spacing w:line="240" w:lineRule="auto"/>
        <w:ind w:right="-2"/>
        <w:rPr>
          <w:szCs w:val="22"/>
          <w:lang w:val="lt-LT"/>
        </w:rPr>
      </w:pPr>
      <w:r w:rsidRPr="006E5A3C">
        <w:rPr>
          <w:szCs w:val="22"/>
          <w:lang w:val="lt-LT"/>
        </w:rPr>
        <w:t>Jeigu vartojate ar neseniai vartojote kitų vaistų arba dėl to nesate tikri, apie tai pasakykite gydytojui arba vaistininkui.</w:t>
      </w:r>
    </w:p>
    <w:p w:rsidR="00C86B98" w:rsidRPr="006E5A3C" w:rsidRDefault="00C86B98" w:rsidP="00C86B98">
      <w:pPr>
        <w:numPr>
          <w:ilvl w:val="12"/>
          <w:numId w:val="0"/>
        </w:numPr>
        <w:tabs>
          <w:tab w:val="clear" w:pos="567"/>
        </w:tabs>
        <w:spacing w:line="240" w:lineRule="auto"/>
        <w:ind w:right="-2"/>
        <w:rPr>
          <w:szCs w:val="22"/>
          <w:lang w:val="lt-LT"/>
        </w:rPr>
      </w:pPr>
    </w:p>
    <w:p w:rsidR="00C86B98" w:rsidRPr="006E5A3C" w:rsidRDefault="00C86B98" w:rsidP="00C86B98">
      <w:pPr>
        <w:numPr>
          <w:ilvl w:val="12"/>
          <w:numId w:val="0"/>
        </w:numPr>
        <w:tabs>
          <w:tab w:val="clear" w:pos="567"/>
        </w:tabs>
        <w:spacing w:line="240" w:lineRule="auto"/>
        <w:ind w:right="-2"/>
        <w:rPr>
          <w:szCs w:val="22"/>
          <w:lang w:val="lt-LT"/>
        </w:rPr>
      </w:pPr>
      <w:r w:rsidRPr="006E5A3C">
        <w:rPr>
          <w:szCs w:val="22"/>
          <w:lang w:val="lt-LT"/>
        </w:rPr>
        <w:t>Yra rizika</w:t>
      </w:r>
      <w:r>
        <w:rPr>
          <w:szCs w:val="22"/>
          <w:lang w:val="lt-LT"/>
        </w:rPr>
        <w:t>,</w:t>
      </w:r>
      <w:r w:rsidRPr="006E5A3C">
        <w:rPr>
          <w:szCs w:val="22"/>
          <w:lang w:val="lt-LT"/>
        </w:rPr>
        <w:t xml:space="preserve"> kad </w:t>
      </w:r>
      <w:r>
        <w:rPr>
          <w:szCs w:val="22"/>
          <w:lang w:val="lt-LT"/>
        </w:rPr>
        <w:t>Spotifit</w:t>
      </w:r>
      <w:r w:rsidRPr="006E5A3C">
        <w:rPr>
          <w:bCs/>
          <w:szCs w:val="22"/>
          <w:lang w:val="lt-LT" w:eastAsia="x-none"/>
        </w:rPr>
        <w:t xml:space="preserve"> </w:t>
      </w:r>
      <w:r w:rsidRPr="006E5A3C">
        <w:rPr>
          <w:szCs w:val="22"/>
          <w:lang w:val="lt-LT"/>
        </w:rPr>
        <w:t xml:space="preserve">gali keisti kitų vartojamų vaistų poveikį. Tai gali įvykti, jei ant odos pavartotas </w:t>
      </w:r>
      <w:r>
        <w:rPr>
          <w:szCs w:val="22"/>
          <w:lang w:val="lt-LT"/>
        </w:rPr>
        <w:t>Spotifit</w:t>
      </w:r>
      <w:r w:rsidRPr="006E5A3C">
        <w:rPr>
          <w:szCs w:val="22"/>
          <w:lang w:val="lt-LT"/>
        </w:rPr>
        <w:t xml:space="preserve"> yra absorbuojamas į kraują. Vis dėlto į kraują patenka nereikšmingas </w:t>
      </w:r>
      <w:r>
        <w:rPr>
          <w:szCs w:val="22"/>
          <w:lang w:val="lt-LT"/>
        </w:rPr>
        <w:t>Spotifit</w:t>
      </w:r>
      <w:r w:rsidRPr="006E5A3C">
        <w:rPr>
          <w:szCs w:val="22"/>
          <w:lang w:val="lt-LT"/>
        </w:rPr>
        <w:t xml:space="preserve"> kiekis, todėl sąveika su kitais vaistais nėra tikėtina.</w:t>
      </w:r>
    </w:p>
    <w:p w:rsidR="00C86B98" w:rsidRPr="006E5A3C" w:rsidRDefault="00C86B98" w:rsidP="00C86B98">
      <w:pPr>
        <w:numPr>
          <w:ilvl w:val="12"/>
          <w:numId w:val="0"/>
        </w:numPr>
        <w:tabs>
          <w:tab w:val="clear" w:pos="567"/>
        </w:tabs>
        <w:spacing w:line="240" w:lineRule="auto"/>
        <w:ind w:right="-2"/>
        <w:rPr>
          <w:szCs w:val="22"/>
          <w:lang w:val="lt-LT"/>
        </w:rPr>
      </w:pPr>
    </w:p>
    <w:p w:rsidR="00C86B98" w:rsidRPr="006E5A3C" w:rsidRDefault="00C86B98" w:rsidP="00C86B98">
      <w:pPr>
        <w:numPr>
          <w:ilvl w:val="12"/>
          <w:numId w:val="0"/>
        </w:numPr>
        <w:tabs>
          <w:tab w:val="clear" w:pos="567"/>
        </w:tabs>
        <w:spacing w:line="240" w:lineRule="auto"/>
        <w:ind w:right="-2"/>
        <w:rPr>
          <w:szCs w:val="22"/>
          <w:lang w:val="lt-LT"/>
        </w:rPr>
      </w:pPr>
      <w:r w:rsidRPr="006E5A3C">
        <w:rPr>
          <w:szCs w:val="22"/>
          <w:lang w:val="lt-LT"/>
        </w:rPr>
        <w:t xml:space="preserve">Jei vartojate toliau išvardytų vaistų, pasitarkite su gydytoju arba vaistininku, prieš pradėdami vartoti </w:t>
      </w:r>
      <w:r>
        <w:rPr>
          <w:szCs w:val="22"/>
          <w:lang w:val="lt-LT"/>
        </w:rPr>
        <w:t>Spotifit</w:t>
      </w:r>
      <w:r w:rsidRPr="006E5A3C">
        <w:rPr>
          <w:szCs w:val="22"/>
          <w:lang w:val="lt-LT"/>
        </w:rPr>
        <w:t>, kadangi gali pakisti tokių vaistų poveikis arba padidėti šalutinio poveikio pasireiškimo rizika.</w:t>
      </w:r>
    </w:p>
    <w:p w:rsidR="00C86B98" w:rsidRPr="006E5A3C" w:rsidRDefault="00C86B98" w:rsidP="00C86B98">
      <w:pPr>
        <w:numPr>
          <w:ilvl w:val="0"/>
          <w:numId w:val="5"/>
        </w:numPr>
        <w:tabs>
          <w:tab w:val="clear" w:pos="567"/>
        </w:tabs>
        <w:spacing w:line="240" w:lineRule="auto"/>
        <w:ind w:left="567" w:right="-2" w:hanging="567"/>
        <w:rPr>
          <w:szCs w:val="22"/>
          <w:lang w:val="lt-LT"/>
        </w:rPr>
      </w:pPr>
      <w:r w:rsidRPr="006E5A3C">
        <w:rPr>
          <w:szCs w:val="22"/>
          <w:lang w:val="lt-LT"/>
        </w:rPr>
        <w:t>Kraujospūdžiui kontroliuoti vartojami vaistai, įskaitant šlapimo išsiskyrimą skatinančius vaistus.</w:t>
      </w:r>
    </w:p>
    <w:p w:rsidR="00C86B98" w:rsidRPr="006E5A3C" w:rsidRDefault="00C86B98" w:rsidP="00C86B98">
      <w:pPr>
        <w:numPr>
          <w:ilvl w:val="0"/>
          <w:numId w:val="5"/>
        </w:numPr>
        <w:tabs>
          <w:tab w:val="clear" w:pos="567"/>
        </w:tabs>
        <w:spacing w:line="240" w:lineRule="auto"/>
        <w:ind w:left="567" w:right="-2" w:hanging="567"/>
        <w:rPr>
          <w:szCs w:val="22"/>
          <w:lang w:val="lt-LT"/>
        </w:rPr>
      </w:pPr>
      <w:r w:rsidRPr="006E5A3C">
        <w:rPr>
          <w:szCs w:val="22"/>
          <w:lang w:val="lt-LT"/>
        </w:rPr>
        <w:t>Kraują skystinantys vaistai.</w:t>
      </w:r>
    </w:p>
    <w:p w:rsidR="00C86B98" w:rsidRPr="006E5A3C" w:rsidRDefault="00C86B98" w:rsidP="00C86B98">
      <w:pPr>
        <w:numPr>
          <w:ilvl w:val="0"/>
          <w:numId w:val="5"/>
        </w:numPr>
        <w:tabs>
          <w:tab w:val="clear" w:pos="567"/>
        </w:tabs>
        <w:spacing w:line="240" w:lineRule="auto"/>
        <w:ind w:left="567" w:right="-2" w:hanging="567"/>
        <w:rPr>
          <w:szCs w:val="22"/>
          <w:lang w:val="lt-LT"/>
        </w:rPr>
      </w:pPr>
      <w:r w:rsidRPr="006E5A3C">
        <w:rPr>
          <w:szCs w:val="22"/>
          <w:lang w:val="lt-LT"/>
        </w:rPr>
        <w:t>Litis, vartojamas bipoliniam sutrikimui gydyti.</w:t>
      </w:r>
    </w:p>
    <w:p w:rsidR="00C86B98" w:rsidRPr="006E5A3C" w:rsidRDefault="00C86B98" w:rsidP="00C86B98">
      <w:pPr>
        <w:numPr>
          <w:ilvl w:val="12"/>
          <w:numId w:val="0"/>
        </w:numPr>
        <w:tabs>
          <w:tab w:val="clear" w:pos="567"/>
        </w:tabs>
        <w:spacing w:line="240" w:lineRule="auto"/>
        <w:ind w:right="-2"/>
        <w:rPr>
          <w:szCs w:val="22"/>
          <w:lang w:val="lt-LT"/>
        </w:rPr>
      </w:pPr>
    </w:p>
    <w:p w:rsidR="00C86B98" w:rsidRPr="006E5A3C" w:rsidRDefault="00C86B98" w:rsidP="00C86B98">
      <w:pPr>
        <w:pStyle w:val="Antrat4"/>
        <w:keepNext w:val="0"/>
        <w:spacing w:line="240" w:lineRule="auto"/>
        <w:rPr>
          <w:rFonts w:ascii="Times New Roman" w:hAnsi="Times New Roman"/>
          <w:sz w:val="22"/>
          <w:szCs w:val="22"/>
          <w:lang w:val="lt-LT"/>
        </w:rPr>
      </w:pPr>
      <w:r w:rsidRPr="006E5A3C">
        <w:rPr>
          <w:rFonts w:ascii="Times New Roman" w:hAnsi="Times New Roman"/>
          <w:sz w:val="22"/>
          <w:szCs w:val="22"/>
          <w:lang w:val="lt-LT"/>
        </w:rPr>
        <w:t>Nėštumas ir žindymo laikotarpis</w:t>
      </w:r>
    </w:p>
    <w:p w:rsidR="00C86B98" w:rsidRPr="006E5A3C" w:rsidRDefault="00C86B98" w:rsidP="00C86B98">
      <w:pPr>
        <w:numPr>
          <w:ilvl w:val="12"/>
          <w:numId w:val="0"/>
        </w:numPr>
        <w:tabs>
          <w:tab w:val="clear" w:pos="567"/>
        </w:tabs>
        <w:spacing w:line="240" w:lineRule="auto"/>
        <w:rPr>
          <w:szCs w:val="22"/>
          <w:lang w:val="lt-LT"/>
        </w:rPr>
      </w:pPr>
      <w:r w:rsidRPr="006E5A3C">
        <w:rPr>
          <w:szCs w:val="22"/>
          <w:lang w:val="lt-LT"/>
        </w:rPr>
        <w:t>Jeigu esate nėščia, žindote kūdikį, manote, kad galbūt esate nėščia, arba planuojate pastoti, tai prieš vartodama šį vaistą, pasitarkite su gydytoju arba vaistininku.</w:t>
      </w:r>
    </w:p>
    <w:p w:rsidR="00C86B98" w:rsidRPr="006E5A3C" w:rsidRDefault="00C86B98" w:rsidP="00C86B98">
      <w:pPr>
        <w:numPr>
          <w:ilvl w:val="12"/>
          <w:numId w:val="0"/>
        </w:numPr>
        <w:tabs>
          <w:tab w:val="clear" w:pos="567"/>
        </w:tabs>
        <w:spacing w:line="240" w:lineRule="auto"/>
        <w:rPr>
          <w:szCs w:val="22"/>
          <w:lang w:val="lt-LT"/>
        </w:rPr>
      </w:pPr>
    </w:p>
    <w:p w:rsidR="00C86B98" w:rsidRPr="006E5A3C" w:rsidRDefault="00C86B98" w:rsidP="00C86B98">
      <w:pPr>
        <w:numPr>
          <w:ilvl w:val="12"/>
          <w:numId w:val="0"/>
        </w:numPr>
        <w:tabs>
          <w:tab w:val="clear" w:pos="567"/>
        </w:tabs>
        <w:spacing w:line="240" w:lineRule="auto"/>
        <w:rPr>
          <w:szCs w:val="22"/>
          <w:lang w:val="lt-LT"/>
        </w:rPr>
      </w:pPr>
      <w:r w:rsidRPr="006E5A3C">
        <w:rPr>
          <w:szCs w:val="22"/>
          <w:lang w:val="lt-LT"/>
        </w:rPr>
        <w:t xml:space="preserve">Jeigu esate arba manote, kad galbūt esate nėščia, </w:t>
      </w:r>
      <w:r>
        <w:rPr>
          <w:szCs w:val="22"/>
          <w:lang w:val="lt-LT"/>
        </w:rPr>
        <w:t>Spotifit</w:t>
      </w:r>
      <w:r w:rsidRPr="006E5A3C">
        <w:rPr>
          <w:szCs w:val="22"/>
          <w:lang w:val="lt-LT"/>
        </w:rPr>
        <w:t xml:space="preserve"> vartoti negalima.</w:t>
      </w:r>
    </w:p>
    <w:p w:rsidR="00C86B98" w:rsidRPr="006E5A3C" w:rsidRDefault="00C86B98" w:rsidP="00C86B98">
      <w:pPr>
        <w:numPr>
          <w:ilvl w:val="12"/>
          <w:numId w:val="0"/>
        </w:numPr>
        <w:tabs>
          <w:tab w:val="clear" w:pos="567"/>
        </w:tabs>
        <w:spacing w:line="240" w:lineRule="auto"/>
        <w:rPr>
          <w:szCs w:val="22"/>
          <w:lang w:val="lt-LT"/>
        </w:rPr>
      </w:pPr>
      <w:r>
        <w:rPr>
          <w:szCs w:val="22"/>
          <w:lang w:val="lt-LT"/>
        </w:rPr>
        <w:t>Spotifit</w:t>
      </w:r>
      <w:r w:rsidRPr="006E5A3C">
        <w:rPr>
          <w:szCs w:val="22"/>
          <w:lang w:val="lt-LT"/>
        </w:rPr>
        <w:t xml:space="preserve"> galima vartoti maitinimo krūtimi laikotarpiu.</w:t>
      </w:r>
    </w:p>
    <w:p w:rsidR="00C86B98" w:rsidRPr="006E5A3C" w:rsidRDefault="00C86B98" w:rsidP="00C86B98">
      <w:pPr>
        <w:numPr>
          <w:ilvl w:val="12"/>
          <w:numId w:val="0"/>
        </w:numPr>
        <w:tabs>
          <w:tab w:val="clear" w:pos="567"/>
        </w:tabs>
        <w:spacing w:line="240" w:lineRule="auto"/>
        <w:rPr>
          <w:szCs w:val="22"/>
          <w:lang w:val="lt-LT"/>
        </w:rPr>
      </w:pPr>
    </w:p>
    <w:p w:rsidR="00C86B98" w:rsidRPr="006E5A3C" w:rsidRDefault="00C86B98" w:rsidP="00C86B98">
      <w:pPr>
        <w:pStyle w:val="Antrat4"/>
        <w:keepNext w:val="0"/>
        <w:spacing w:line="240" w:lineRule="auto"/>
        <w:rPr>
          <w:rFonts w:ascii="Times New Roman" w:hAnsi="Times New Roman"/>
          <w:sz w:val="22"/>
          <w:szCs w:val="22"/>
          <w:lang w:val="lt-LT"/>
        </w:rPr>
      </w:pPr>
      <w:r w:rsidRPr="006E5A3C">
        <w:rPr>
          <w:rFonts w:ascii="Times New Roman" w:hAnsi="Times New Roman"/>
          <w:sz w:val="22"/>
          <w:szCs w:val="22"/>
          <w:lang w:val="lt-LT"/>
        </w:rPr>
        <w:t>Vairavimas ir mechanizmų valdymas</w:t>
      </w:r>
    </w:p>
    <w:p w:rsidR="00C86B98" w:rsidRPr="006E5A3C" w:rsidRDefault="00C86B98" w:rsidP="00C86B98">
      <w:pPr>
        <w:numPr>
          <w:ilvl w:val="12"/>
          <w:numId w:val="0"/>
        </w:numPr>
        <w:tabs>
          <w:tab w:val="clear" w:pos="567"/>
        </w:tabs>
        <w:spacing w:line="240" w:lineRule="auto"/>
        <w:ind w:right="-2"/>
        <w:rPr>
          <w:szCs w:val="22"/>
          <w:lang w:val="lt-LT"/>
        </w:rPr>
      </w:pPr>
      <w:r w:rsidRPr="006E5A3C">
        <w:rPr>
          <w:szCs w:val="22"/>
          <w:lang w:val="lt-LT"/>
        </w:rPr>
        <w:t>Poveikis gebėjimui vairuoti ir valdyti mechanizmus nėra tikėtinas.</w:t>
      </w:r>
    </w:p>
    <w:p w:rsidR="00C86B98" w:rsidRPr="006E5A3C" w:rsidRDefault="00C86B98" w:rsidP="00C86B98">
      <w:pPr>
        <w:numPr>
          <w:ilvl w:val="12"/>
          <w:numId w:val="0"/>
        </w:numPr>
        <w:tabs>
          <w:tab w:val="clear" w:pos="567"/>
        </w:tabs>
        <w:spacing w:line="240" w:lineRule="auto"/>
        <w:ind w:right="-2"/>
        <w:rPr>
          <w:szCs w:val="22"/>
          <w:lang w:val="lt-LT"/>
        </w:rPr>
      </w:pPr>
    </w:p>
    <w:p w:rsidR="00C86B98" w:rsidRPr="006E5A3C" w:rsidRDefault="00C86B98" w:rsidP="00C86B98">
      <w:pPr>
        <w:numPr>
          <w:ilvl w:val="12"/>
          <w:numId w:val="0"/>
        </w:numPr>
        <w:tabs>
          <w:tab w:val="clear" w:pos="567"/>
        </w:tabs>
        <w:spacing w:line="240" w:lineRule="auto"/>
        <w:ind w:right="-2"/>
        <w:rPr>
          <w:szCs w:val="22"/>
          <w:lang w:val="lt-LT"/>
        </w:rPr>
      </w:pPr>
    </w:p>
    <w:p w:rsidR="00C86B98" w:rsidRPr="006E5A3C" w:rsidRDefault="00C86B98" w:rsidP="00C86B98">
      <w:pPr>
        <w:pStyle w:val="Antrat3"/>
        <w:keepNext w:val="0"/>
        <w:spacing w:before="0" w:after="0" w:line="240" w:lineRule="auto"/>
        <w:rPr>
          <w:rFonts w:ascii="Times New Roman" w:hAnsi="Times New Roman"/>
          <w:sz w:val="22"/>
          <w:szCs w:val="22"/>
          <w:lang w:val="lt-LT"/>
        </w:rPr>
      </w:pPr>
      <w:r w:rsidRPr="006E5A3C">
        <w:rPr>
          <w:rFonts w:ascii="Times New Roman" w:hAnsi="Times New Roman"/>
          <w:sz w:val="22"/>
          <w:szCs w:val="22"/>
          <w:lang w:val="lt-LT"/>
        </w:rPr>
        <w:t>3.</w:t>
      </w:r>
      <w:r w:rsidRPr="006E5A3C">
        <w:rPr>
          <w:rFonts w:ascii="Times New Roman" w:hAnsi="Times New Roman"/>
          <w:sz w:val="22"/>
          <w:szCs w:val="22"/>
          <w:lang w:val="lt-LT"/>
        </w:rPr>
        <w:tab/>
        <w:t xml:space="preserve">Kaip vartoti </w:t>
      </w:r>
      <w:r>
        <w:rPr>
          <w:rFonts w:ascii="Times New Roman" w:hAnsi="Times New Roman"/>
          <w:sz w:val="22"/>
          <w:szCs w:val="22"/>
          <w:lang w:val="lt-LT"/>
        </w:rPr>
        <w:t>Spotifit</w:t>
      </w:r>
    </w:p>
    <w:p w:rsidR="00C86B98" w:rsidRPr="006E5A3C" w:rsidRDefault="00C86B98" w:rsidP="00C86B98">
      <w:pPr>
        <w:numPr>
          <w:ilvl w:val="12"/>
          <w:numId w:val="0"/>
        </w:numPr>
        <w:tabs>
          <w:tab w:val="clear" w:pos="567"/>
        </w:tabs>
        <w:spacing w:line="240" w:lineRule="auto"/>
        <w:ind w:right="-2"/>
        <w:rPr>
          <w:szCs w:val="22"/>
          <w:lang w:val="lt-LT"/>
        </w:rPr>
      </w:pPr>
    </w:p>
    <w:p w:rsidR="00C86B98" w:rsidRPr="006E5A3C" w:rsidRDefault="00C86B98" w:rsidP="00C86B98">
      <w:pPr>
        <w:numPr>
          <w:ilvl w:val="12"/>
          <w:numId w:val="0"/>
        </w:numPr>
        <w:tabs>
          <w:tab w:val="clear" w:pos="567"/>
        </w:tabs>
        <w:spacing w:line="240" w:lineRule="auto"/>
        <w:ind w:right="-2"/>
        <w:rPr>
          <w:szCs w:val="22"/>
          <w:lang w:val="lt-LT"/>
        </w:rPr>
      </w:pPr>
      <w:r w:rsidRPr="006E5A3C">
        <w:rPr>
          <w:szCs w:val="22"/>
          <w:lang w:val="lt-LT"/>
        </w:rPr>
        <w:t>Visada vartokite šį vaistą tiksliai kaip aprašyta šiame lapelyje arba kaip nurodė gydytojas arba vaistininkas. Jeigu abejojate, kreipkitės į gydytoją arba vaistininką.</w:t>
      </w:r>
    </w:p>
    <w:p w:rsidR="00C86B98" w:rsidRPr="006E5A3C" w:rsidRDefault="00C86B98" w:rsidP="00C86B98">
      <w:pPr>
        <w:numPr>
          <w:ilvl w:val="12"/>
          <w:numId w:val="0"/>
        </w:numPr>
        <w:tabs>
          <w:tab w:val="clear" w:pos="567"/>
        </w:tabs>
        <w:spacing w:line="240" w:lineRule="auto"/>
        <w:ind w:right="-2"/>
        <w:rPr>
          <w:szCs w:val="22"/>
          <w:lang w:val="lt-LT"/>
        </w:rPr>
      </w:pPr>
    </w:p>
    <w:p w:rsidR="00C86B98" w:rsidRPr="006E5A3C" w:rsidRDefault="00C86B98" w:rsidP="00C86B98">
      <w:pPr>
        <w:numPr>
          <w:ilvl w:val="12"/>
          <w:numId w:val="0"/>
        </w:numPr>
        <w:tabs>
          <w:tab w:val="clear" w:pos="567"/>
        </w:tabs>
        <w:spacing w:line="240" w:lineRule="auto"/>
        <w:ind w:right="-2"/>
        <w:rPr>
          <w:szCs w:val="22"/>
          <w:lang w:val="lt-LT"/>
        </w:rPr>
      </w:pPr>
      <w:r w:rsidRPr="006E5A3C">
        <w:rPr>
          <w:szCs w:val="22"/>
          <w:lang w:val="lt-LT"/>
        </w:rPr>
        <w:t>Prieš kiekvieną vartojimą ir po nusiplaukite rankas, nebent vaistą tepėte ant pažeistos vietos rankose. Šis vaistas vartojamas tiesiai ant pažeistos srities odos, jei ant jos nėra žaizdų.</w:t>
      </w:r>
    </w:p>
    <w:p w:rsidR="00C86B98" w:rsidRPr="006E5A3C" w:rsidRDefault="00C86B98" w:rsidP="00C86B98">
      <w:pPr>
        <w:numPr>
          <w:ilvl w:val="12"/>
          <w:numId w:val="0"/>
        </w:numPr>
        <w:tabs>
          <w:tab w:val="clear" w:pos="567"/>
        </w:tabs>
        <w:spacing w:line="240" w:lineRule="auto"/>
        <w:ind w:right="-2"/>
        <w:rPr>
          <w:szCs w:val="22"/>
          <w:lang w:val="lt-LT"/>
        </w:rPr>
      </w:pPr>
    </w:p>
    <w:p w:rsidR="00C86B98" w:rsidRPr="006E5A3C" w:rsidRDefault="00C86B98" w:rsidP="00C86B98">
      <w:pPr>
        <w:numPr>
          <w:ilvl w:val="12"/>
          <w:numId w:val="0"/>
        </w:numPr>
        <w:tabs>
          <w:tab w:val="clear" w:pos="567"/>
        </w:tabs>
        <w:spacing w:line="240" w:lineRule="auto"/>
        <w:ind w:right="-2"/>
        <w:rPr>
          <w:szCs w:val="22"/>
          <w:lang w:val="lt-LT"/>
        </w:rPr>
      </w:pPr>
      <w:r w:rsidRPr="006E5A3C">
        <w:rPr>
          <w:szCs w:val="22"/>
          <w:lang w:val="lt-LT"/>
        </w:rPr>
        <w:t xml:space="preserve">Pažeistą plotą </w:t>
      </w:r>
      <w:r>
        <w:rPr>
          <w:szCs w:val="22"/>
          <w:lang w:val="lt-LT"/>
        </w:rPr>
        <w:t>Spotifit</w:t>
      </w:r>
      <w:r w:rsidRPr="006E5A3C">
        <w:rPr>
          <w:szCs w:val="22"/>
          <w:lang w:val="lt-LT"/>
        </w:rPr>
        <w:t xml:space="preserve"> geliu reikia tepti tris arba keturis kartus per parą 1,5 – 3 g (maždaug 5-10 cm gelio).</w:t>
      </w:r>
    </w:p>
    <w:p w:rsidR="00C86B98" w:rsidRPr="006E5A3C" w:rsidRDefault="00C86B98" w:rsidP="00C86B98">
      <w:pPr>
        <w:numPr>
          <w:ilvl w:val="12"/>
          <w:numId w:val="0"/>
        </w:numPr>
        <w:tabs>
          <w:tab w:val="clear" w:pos="567"/>
        </w:tabs>
        <w:spacing w:line="240" w:lineRule="auto"/>
        <w:ind w:right="-2"/>
        <w:rPr>
          <w:szCs w:val="22"/>
          <w:lang w:val="lt-LT"/>
        </w:rPr>
      </w:pPr>
    </w:p>
    <w:p w:rsidR="00C86B98" w:rsidRPr="006E5A3C" w:rsidRDefault="00C86B98" w:rsidP="00C86B98">
      <w:pPr>
        <w:numPr>
          <w:ilvl w:val="12"/>
          <w:numId w:val="0"/>
        </w:numPr>
        <w:tabs>
          <w:tab w:val="clear" w:pos="567"/>
        </w:tabs>
        <w:spacing w:line="240" w:lineRule="auto"/>
        <w:ind w:right="-2"/>
        <w:rPr>
          <w:szCs w:val="22"/>
          <w:lang w:val="lt-LT"/>
        </w:rPr>
      </w:pPr>
      <w:r w:rsidRPr="006E5A3C">
        <w:rPr>
          <w:szCs w:val="22"/>
          <w:lang w:val="lt-LT"/>
        </w:rPr>
        <w:t xml:space="preserve">Po 3 ar 4 </w:t>
      </w:r>
      <w:r>
        <w:rPr>
          <w:szCs w:val="22"/>
          <w:lang w:val="lt-LT"/>
        </w:rPr>
        <w:t>Spotifit</w:t>
      </w:r>
      <w:r w:rsidRPr="006E5A3C">
        <w:rPr>
          <w:szCs w:val="22"/>
          <w:lang w:val="lt-LT"/>
        </w:rPr>
        <w:t xml:space="preserve"> vartojimo dienų turite pajausti skausmo ir (arba) uždegimo palengvėjimą.</w:t>
      </w:r>
      <w:r>
        <w:rPr>
          <w:szCs w:val="22"/>
          <w:lang w:val="lt-LT"/>
        </w:rPr>
        <w:t xml:space="preserve"> Jei per 3-4</w:t>
      </w:r>
      <w:r w:rsidRPr="006E5A3C">
        <w:rPr>
          <w:szCs w:val="22"/>
          <w:lang w:val="lt-LT"/>
        </w:rPr>
        <w:t xml:space="preserve"> dienas simptomai nepagerėjo ar net pablogėjo, rekomenduojama pasitarti su gydytoju.</w:t>
      </w:r>
    </w:p>
    <w:p w:rsidR="00C86B98" w:rsidRPr="006E5A3C" w:rsidRDefault="00C86B98" w:rsidP="00C86B98">
      <w:pPr>
        <w:spacing w:line="240" w:lineRule="auto"/>
        <w:rPr>
          <w:szCs w:val="22"/>
          <w:lang w:val="lt-LT"/>
        </w:rPr>
      </w:pPr>
    </w:p>
    <w:p w:rsidR="00C86B98" w:rsidRPr="006E5A3C" w:rsidRDefault="00C86B98" w:rsidP="00C86B98">
      <w:pPr>
        <w:numPr>
          <w:ilvl w:val="12"/>
          <w:numId w:val="0"/>
        </w:numPr>
        <w:tabs>
          <w:tab w:val="clear" w:pos="567"/>
        </w:tabs>
        <w:spacing w:line="240" w:lineRule="auto"/>
        <w:ind w:right="-2"/>
        <w:rPr>
          <w:szCs w:val="22"/>
          <w:lang w:val="lt-LT"/>
        </w:rPr>
      </w:pPr>
      <w:r w:rsidRPr="006E5A3C">
        <w:rPr>
          <w:szCs w:val="22"/>
          <w:lang w:val="lt-LT"/>
        </w:rPr>
        <w:lastRenderedPageBreak/>
        <w:t xml:space="preserve">Nevartokite ilgiau kaip 14 dienų, nebent Jums rekomendavo gydytojas. </w:t>
      </w:r>
    </w:p>
    <w:p w:rsidR="00C86B98" w:rsidRPr="006E5A3C" w:rsidRDefault="00C86B98" w:rsidP="00C86B98">
      <w:pPr>
        <w:numPr>
          <w:ilvl w:val="12"/>
          <w:numId w:val="0"/>
        </w:numPr>
        <w:tabs>
          <w:tab w:val="clear" w:pos="567"/>
        </w:tabs>
        <w:spacing w:line="240" w:lineRule="auto"/>
        <w:ind w:right="-2"/>
        <w:rPr>
          <w:szCs w:val="22"/>
          <w:lang w:val="lt-LT"/>
        </w:rPr>
      </w:pPr>
      <w:r w:rsidRPr="006E5A3C">
        <w:rPr>
          <w:szCs w:val="22"/>
          <w:lang w:val="lt-LT"/>
        </w:rPr>
        <w:t xml:space="preserve">Jei yra kepenų ar inkstų sutrikimų, pasitarkite su gydytoju, nes jis gali nurodyti pakeisti </w:t>
      </w:r>
      <w:r>
        <w:rPr>
          <w:szCs w:val="22"/>
          <w:lang w:val="lt-LT"/>
        </w:rPr>
        <w:t>Spotifit</w:t>
      </w:r>
      <w:r w:rsidRPr="006E5A3C">
        <w:rPr>
          <w:szCs w:val="22"/>
          <w:lang w:val="lt-LT"/>
        </w:rPr>
        <w:t xml:space="preserve"> dozavimą.</w:t>
      </w:r>
    </w:p>
    <w:p w:rsidR="00C86B98" w:rsidRPr="006E5A3C" w:rsidRDefault="00C86B98" w:rsidP="00C86B98">
      <w:pPr>
        <w:numPr>
          <w:ilvl w:val="12"/>
          <w:numId w:val="0"/>
        </w:numPr>
        <w:tabs>
          <w:tab w:val="clear" w:pos="567"/>
        </w:tabs>
        <w:spacing w:line="240" w:lineRule="auto"/>
        <w:ind w:right="-2"/>
        <w:rPr>
          <w:szCs w:val="22"/>
          <w:lang w:val="lt-LT"/>
        </w:rPr>
      </w:pPr>
    </w:p>
    <w:p w:rsidR="00C86B98" w:rsidRPr="006E5A3C" w:rsidRDefault="00C86B98" w:rsidP="00C86B98">
      <w:pPr>
        <w:numPr>
          <w:ilvl w:val="12"/>
          <w:numId w:val="0"/>
        </w:numPr>
        <w:tabs>
          <w:tab w:val="clear" w:pos="567"/>
        </w:tabs>
        <w:spacing w:line="240" w:lineRule="auto"/>
        <w:ind w:right="-2"/>
        <w:rPr>
          <w:szCs w:val="22"/>
          <w:lang w:val="lt-LT"/>
        </w:rPr>
      </w:pPr>
      <w:r>
        <w:rPr>
          <w:szCs w:val="22"/>
          <w:lang w:val="lt-LT"/>
        </w:rPr>
        <w:t>Spotifit</w:t>
      </w:r>
      <w:r w:rsidRPr="006E5A3C">
        <w:rPr>
          <w:szCs w:val="22"/>
          <w:lang w:val="lt-LT"/>
        </w:rPr>
        <w:t xml:space="preserve"> negalima tepti ant infekuotos (atviros žaizdos) odos. Jei vaisto netyčia patektų ant akių, gleivinės (pvz., burnos) ar pažeistos odos, tą vietą nuplaukite bėgančiu vandeniu. Jei dirginimas išlieka, kreipkitės į gydytoją arba vaistininką. </w:t>
      </w:r>
    </w:p>
    <w:p w:rsidR="00C86B98" w:rsidRPr="006E5A3C" w:rsidRDefault="00C86B98" w:rsidP="00C86B98">
      <w:pPr>
        <w:numPr>
          <w:ilvl w:val="12"/>
          <w:numId w:val="0"/>
        </w:numPr>
        <w:tabs>
          <w:tab w:val="clear" w:pos="567"/>
        </w:tabs>
        <w:spacing w:line="240" w:lineRule="auto"/>
        <w:ind w:right="-2"/>
        <w:rPr>
          <w:szCs w:val="22"/>
          <w:lang w:val="lt-LT"/>
        </w:rPr>
      </w:pPr>
    </w:p>
    <w:p w:rsidR="00C86B98" w:rsidRPr="006E5A3C" w:rsidRDefault="00C86B98" w:rsidP="00C86B98">
      <w:pPr>
        <w:numPr>
          <w:ilvl w:val="12"/>
          <w:numId w:val="0"/>
        </w:numPr>
        <w:tabs>
          <w:tab w:val="clear" w:pos="567"/>
        </w:tabs>
        <w:spacing w:line="240" w:lineRule="auto"/>
        <w:ind w:right="-2"/>
        <w:rPr>
          <w:szCs w:val="22"/>
          <w:lang w:val="lt-LT"/>
        </w:rPr>
      </w:pPr>
      <w:r w:rsidRPr="006E5A3C">
        <w:rPr>
          <w:szCs w:val="22"/>
          <w:lang w:val="lt-LT"/>
        </w:rPr>
        <w:t xml:space="preserve">Jei </w:t>
      </w:r>
      <w:r>
        <w:rPr>
          <w:szCs w:val="22"/>
          <w:lang w:val="lt-LT"/>
        </w:rPr>
        <w:t>Spotifit</w:t>
      </w:r>
      <w:r w:rsidRPr="006E5A3C">
        <w:rPr>
          <w:szCs w:val="22"/>
          <w:lang w:val="lt-LT"/>
        </w:rPr>
        <w:t xml:space="preserve"> nurysite, nedelsdami kreipkitės į ligoninę, kur bus imtasi reikiamų priemonių. Vykdami į ligoninę pasiimkite tūbelę.</w:t>
      </w:r>
    </w:p>
    <w:p w:rsidR="00C86B98" w:rsidRPr="006E5A3C" w:rsidRDefault="00C86B98" w:rsidP="00C86B98">
      <w:pPr>
        <w:numPr>
          <w:ilvl w:val="12"/>
          <w:numId w:val="0"/>
        </w:numPr>
        <w:tabs>
          <w:tab w:val="clear" w:pos="567"/>
        </w:tabs>
        <w:spacing w:line="240" w:lineRule="auto"/>
        <w:ind w:right="-2"/>
        <w:rPr>
          <w:szCs w:val="22"/>
          <w:lang w:val="lt-LT"/>
        </w:rPr>
      </w:pPr>
    </w:p>
    <w:p w:rsidR="00C86B98" w:rsidRPr="006E5A3C" w:rsidRDefault="00C86B98" w:rsidP="00C86B98">
      <w:pPr>
        <w:pStyle w:val="Antrat4"/>
        <w:keepNext w:val="0"/>
        <w:spacing w:line="240" w:lineRule="auto"/>
        <w:rPr>
          <w:rFonts w:ascii="Times New Roman" w:hAnsi="Times New Roman"/>
          <w:sz w:val="22"/>
          <w:szCs w:val="22"/>
          <w:lang w:val="lt-LT"/>
        </w:rPr>
      </w:pPr>
      <w:r w:rsidRPr="006E5A3C">
        <w:rPr>
          <w:rFonts w:ascii="Times New Roman" w:hAnsi="Times New Roman"/>
          <w:sz w:val="22"/>
          <w:szCs w:val="22"/>
          <w:lang w:val="lt-LT"/>
        </w:rPr>
        <w:t xml:space="preserve">Ką daryti pavartojus per didelę </w:t>
      </w:r>
      <w:r>
        <w:rPr>
          <w:rFonts w:ascii="Times New Roman" w:hAnsi="Times New Roman"/>
          <w:sz w:val="22"/>
          <w:szCs w:val="22"/>
          <w:lang w:val="lt-LT"/>
        </w:rPr>
        <w:t>Spotifit</w:t>
      </w:r>
      <w:r w:rsidRPr="006E5A3C">
        <w:rPr>
          <w:rFonts w:ascii="Times New Roman" w:hAnsi="Times New Roman"/>
          <w:sz w:val="22"/>
          <w:szCs w:val="22"/>
          <w:lang w:val="lt-LT"/>
        </w:rPr>
        <w:t xml:space="preserve"> dozę?</w:t>
      </w:r>
    </w:p>
    <w:p w:rsidR="00C86B98" w:rsidRPr="006E5A3C" w:rsidRDefault="00C86B98" w:rsidP="00C86B98">
      <w:pPr>
        <w:numPr>
          <w:ilvl w:val="12"/>
          <w:numId w:val="0"/>
        </w:numPr>
        <w:tabs>
          <w:tab w:val="clear" w:pos="567"/>
        </w:tabs>
        <w:spacing w:line="240" w:lineRule="auto"/>
        <w:ind w:right="-2"/>
        <w:rPr>
          <w:szCs w:val="22"/>
          <w:lang w:val="lt-LT"/>
        </w:rPr>
      </w:pPr>
      <w:r w:rsidRPr="006E5A3C">
        <w:rPr>
          <w:szCs w:val="22"/>
          <w:lang w:val="lt-LT"/>
        </w:rPr>
        <w:t xml:space="preserve">Duomenų apie ant odos vartojamo </w:t>
      </w:r>
      <w:r>
        <w:rPr>
          <w:szCs w:val="22"/>
          <w:lang w:val="lt-LT"/>
        </w:rPr>
        <w:t>Spotifit</w:t>
      </w:r>
      <w:r w:rsidRPr="006E5A3C">
        <w:rPr>
          <w:szCs w:val="22"/>
          <w:lang w:val="lt-LT"/>
        </w:rPr>
        <w:t xml:space="preserve"> perdozavimą nėra.</w:t>
      </w:r>
    </w:p>
    <w:p w:rsidR="00C86B98" w:rsidRPr="006E5A3C" w:rsidRDefault="00C86B98" w:rsidP="00C86B98">
      <w:pPr>
        <w:numPr>
          <w:ilvl w:val="12"/>
          <w:numId w:val="0"/>
        </w:numPr>
        <w:tabs>
          <w:tab w:val="clear" w:pos="567"/>
        </w:tabs>
        <w:spacing w:line="240" w:lineRule="auto"/>
        <w:ind w:right="-2"/>
        <w:rPr>
          <w:szCs w:val="22"/>
          <w:lang w:val="lt-LT"/>
        </w:rPr>
      </w:pPr>
    </w:p>
    <w:p w:rsidR="00C86B98" w:rsidRPr="006E5A3C" w:rsidRDefault="00C86B98" w:rsidP="00C86B98">
      <w:pPr>
        <w:pStyle w:val="Antrat4"/>
        <w:keepNext w:val="0"/>
        <w:spacing w:line="240" w:lineRule="auto"/>
        <w:rPr>
          <w:rFonts w:ascii="Times New Roman" w:hAnsi="Times New Roman"/>
          <w:sz w:val="22"/>
          <w:szCs w:val="22"/>
          <w:lang w:val="lt-LT"/>
        </w:rPr>
      </w:pPr>
      <w:r w:rsidRPr="006E5A3C">
        <w:rPr>
          <w:rFonts w:ascii="Times New Roman" w:hAnsi="Times New Roman"/>
          <w:sz w:val="22"/>
          <w:szCs w:val="22"/>
          <w:lang w:val="lt-LT"/>
        </w:rPr>
        <w:t xml:space="preserve">Pamiršus pavartoti </w:t>
      </w:r>
      <w:r>
        <w:rPr>
          <w:rFonts w:ascii="Times New Roman" w:hAnsi="Times New Roman"/>
          <w:sz w:val="22"/>
          <w:szCs w:val="22"/>
          <w:lang w:val="lt-LT"/>
        </w:rPr>
        <w:t>Spotifit</w:t>
      </w:r>
    </w:p>
    <w:p w:rsidR="00C86B98" w:rsidRPr="006E5A3C" w:rsidRDefault="00C86B98" w:rsidP="00C86B98">
      <w:pPr>
        <w:numPr>
          <w:ilvl w:val="12"/>
          <w:numId w:val="0"/>
        </w:numPr>
        <w:tabs>
          <w:tab w:val="clear" w:pos="567"/>
        </w:tabs>
        <w:spacing w:line="240" w:lineRule="auto"/>
        <w:ind w:right="-2"/>
        <w:rPr>
          <w:szCs w:val="22"/>
          <w:lang w:val="lt-LT"/>
        </w:rPr>
      </w:pPr>
      <w:r w:rsidRPr="006E5A3C">
        <w:rPr>
          <w:szCs w:val="22"/>
          <w:lang w:val="lt-LT"/>
        </w:rPr>
        <w:t xml:space="preserve">Jei užmiršite pavartoti </w:t>
      </w:r>
      <w:r>
        <w:rPr>
          <w:szCs w:val="22"/>
          <w:lang w:val="lt-LT"/>
        </w:rPr>
        <w:t>Spotifit</w:t>
      </w:r>
      <w:r w:rsidRPr="006E5A3C">
        <w:rPr>
          <w:szCs w:val="22"/>
          <w:lang w:val="lt-LT"/>
        </w:rPr>
        <w:t>, nesijaudinkite. Kitą dozę vartokite įprastu metu.</w:t>
      </w:r>
    </w:p>
    <w:p w:rsidR="00C86B98" w:rsidRPr="006E5A3C" w:rsidRDefault="00C86B98" w:rsidP="00C86B98">
      <w:pPr>
        <w:numPr>
          <w:ilvl w:val="12"/>
          <w:numId w:val="0"/>
        </w:numPr>
        <w:tabs>
          <w:tab w:val="clear" w:pos="567"/>
        </w:tabs>
        <w:spacing w:line="240" w:lineRule="auto"/>
        <w:ind w:right="-2"/>
        <w:rPr>
          <w:szCs w:val="22"/>
          <w:lang w:val="lt-LT"/>
        </w:rPr>
      </w:pPr>
    </w:p>
    <w:p w:rsidR="00C86B98" w:rsidRPr="006E5A3C" w:rsidRDefault="00C86B98" w:rsidP="00C86B98">
      <w:pPr>
        <w:pStyle w:val="Antrat4"/>
        <w:keepNext w:val="0"/>
        <w:spacing w:line="240" w:lineRule="auto"/>
        <w:rPr>
          <w:rFonts w:ascii="Times New Roman" w:hAnsi="Times New Roman"/>
          <w:sz w:val="22"/>
          <w:szCs w:val="22"/>
          <w:lang w:val="lt-LT"/>
        </w:rPr>
      </w:pPr>
      <w:r w:rsidRPr="006E5A3C">
        <w:rPr>
          <w:rFonts w:ascii="Times New Roman" w:hAnsi="Times New Roman"/>
          <w:sz w:val="22"/>
          <w:szCs w:val="22"/>
          <w:lang w:val="lt-LT"/>
        </w:rPr>
        <w:t xml:space="preserve">Nustojus vartoti </w:t>
      </w:r>
      <w:r>
        <w:rPr>
          <w:rFonts w:ascii="Times New Roman" w:hAnsi="Times New Roman"/>
          <w:sz w:val="22"/>
          <w:szCs w:val="22"/>
          <w:lang w:val="lt-LT"/>
        </w:rPr>
        <w:t>Spotifit</w:t>
      </w:r>
    </w:p>
    <w:p w:rsidR="00C86B98" w:rsidRPr="006E5A3C" w:rsidRDefault="00C86B98" w:rsidP="00C86B98">
      <w:pPr>
        <w:numPr>
          <w:ilvl w:val="12"/>
          <w:numId w:val="0"/>
        </w:numPr>
        <w:tabs>
          <w:tab w:val="clear" w:pos="567"/>
        </w:tabs>
        <w:spacing w:line="240" w:lineRule="auto"/>
        <w:ind w:right="-29"/>
        <w:rPr>
          <w:szCs w:val="22"/>
          <w:lang w:val="lt-LT"/>
        </w:rPr>
      </w:pPr>
      <w:r w:rsidRPr="006E5A3C">
        <w:rPr>
          <w:szCs w:val="22"/>
          <w:lang w:val="lt-LT"/>
        </w:rPr>
        <w:t xml:space="preserve">Gydymą galima nutraukti bet kada, specialių atsargumo priemonių imtis nereikia. Vis dėlto gali atsinaujinti skausmas ar patinimas pažeistoje vietoje. </w:t>
      </w:r>
    </w:p>
    <w:p w:rsidR="00C86B98" w:rsidRPr="006E5A3C" w:rsidRDefault="00C86B98" w:rsidP="00C86B98">
      <w:pPr>
        <w:numPr>
          <w:ilvl w:val="12"/>
          <w:numId w:val="0"/>
        </w:numPr>
        <w:tabs>
          <w:tab w:val="clear" w:pos="567"/>
        </w:tabs>
        <w:spacing w:line="240" w:lineRule="auto"/>
        <w:ind w:right="-29"/>
        <w:rPr>
          <w:szCs w:val="22"/>
          <w:lang w:val="lt-LT"/>
        </w:rPr>
      </w:pPr>
    </w:p>
    <w:p w:rsidR="00C86B98" w:rsidRPr="006E5A3C" w:rsidRDefault="00C86B98" w:rsidP="00C86B98">
      <w:pPr>
        <w:numPr>
          <w:ilvl w:val="12"/>
          <w:numId w:val="0"/>
        </w:numPr>
        <w:tabs>
          <w:tab w:val="clear" w:pos="567"/>
        </w:tabs>
        <w:spacing w:line="240" w:lineRule="auto"/>
        <w:ind w:right="-29"/>
        <w:rPr>
          <w:szCs w:val="22"/>
          <w:lang w:val="lt-LT"/>
        </w:rPr>
      </w:pPr>
      <w:r w:rsidRPr="006E5A3C">
        <w:rPr>
          <w:szCs w:val="22"/>
          <w:lang w:val="lt-LT"/>
        </w:rPr>
        <w:t>Jeigu kiltų daugiau klausimų dėl šio vaisto vartojimo, kreipkitės į gydytoją arba vaistininką.</w:t>
      </w:r>
    </w:p>
    <w:p w:rsidR="00C86B98" w:rsidRPr="006E5A3C" w:rsidRDefault="00C86B98" w:rsidP="00C86B98">
      <w:pPr>
        <w:numPr>
          <w:ilvl w:val="12"/>
          <w:numId w:val="0"/>
        </w:numPr>
        <w:tabs>
          <w:tab w:val="clear" w:pos="567"/>
        </w:tabs>
        <w:spacing w:line="240" w:lineRule="auto"/>
        <w:rPr>
          <w:szCs w:val="22"/>
          <w:lang w:val="lt-LT"/>
        </w:rPr>
      </w:pPr>
    </w:p>
    <w:p w:rsidR="00C86B98" w:rsidRPr="006E5A3C" w:rsidRDefault="00C86B98" w:rsidP="00C86B98">
      <w:pPr>
        <w:numPr>
          <w:ilvl w:val="12"/>
          <w:numId w:val="0"/>
        </w:numPr>
        <w:tabs>
          <w:tab w:val="clear" w:pos="567"/>
        </w:tabs>
        <w:spacing w:line="240" w:lineRule="auto"/>
        <w:rPr>
          <w:szCs w:val="22"/>
          <w:lang w:val="lt-LT"/>
        </w:rPr>
      </w:pPr>
    </w:p>
    <w:p w:rsidR="00C86B98" w:rsidRPr="006E5A3C" w:rsidRDefault="00C86B98" w:rsidP="00C86B98">
      <w:pPr>
        <w:pStyle w:val="Antrat3"/>
        <w:keepNext w:val="0"/>
        <w:spacing w:before="0" w:after="0" w:line="240" w:lineRule="auto"/>
        <w:rPr>
          <w:rFonts w:ascii="Times New Roman" w:hAnsi="Times New Roman"/>
          <w:sz w:val="22"/>
          <w:szCs w:val="22"/>
          <w:lang w:val="lt-LT"/>
        </w:rPr>
      </w:pPr>
      <w:r w:rsidRPr="006E5A3C">
        <w:rPr>
          <w:rFonts w:ascii="Times New Roman" w:hAnsi="Times New Roman"/>
          <w:sz w:val="22"/>
          <w:szCs w:val="22"/>
          <w:lang w:val="lt-LT"/>
        </w:rPr>
        <w:t>4.</w:t>
      </w:r>
      <w:r w:rsidRPr="006E5A3C">
        <w:rPr>
          <w:rFonts w:ascii="Times New Roman" w:hAnsi="Times New Roman"/>
          <w:sz w:val="22"/>
          <w:szCs w:val="22"/>
          <w:lang w:val="lt-LT"/>
        </w:rPr>
        <w:tab/>
        <w:t>Galimas šalutinis poveikis</w:t>
      </w:r>
    </w:p>
    <w:p w:rsidR="00C86B98" w:rsidRPr="006E5A3C" w:rsidRDefault="00C86B98" w:rsidP="00C86B98">
      <w:pPr>
        <w:numPr>
          <w:ilvl w:val="12"/>
          <w:numId w:val="0"/>
        </w:numPr>
        <w:tabs>
          <w:tab w:val="clear" w:pos="567"/>
        </w:tabs>
        <w:spacing w:line="240" w:lineRule="auto"/>
        <w:rPr>
          <w:szCs w:val="22"/>
          <w:lang w:val="lt-LT"/>
        </w:rPr>
      </w:pPr>
    </w:p>
    <w:p w:rsidR="00C86B98" w:rsidRPr="006E5A3C" w:rsidRDefault="00C86B98" w:rsidP="00C86B98">
      <w:pPr>
        <w:numPr>
          <w:ilvl w:val="12"/>
          <w:numId w:val="0"/>
        </w:numPr>
        <w:tabs>
          <w:tab w:val="clear" w:pos="567"/>
        </w:tabs>
        <w:spacing w:line="240" w:lineRule="auto"/>
        <w:ind w:right="-29"/>
        <w:rPr>
          <w:szCs w:val="22"/>
          <w:lang w:val="lt-LT"/>
        </w:rPr>
      </w:pPr>
      <w:r w:rsidRPr="006E5A3C">
        <w:rPr>
          <w:szCs w:val="22"/>
          <w:lang w:val="lt-LT"/>
        </w:rPr>
        <w:t>Šis vaistas, kaip ir visi kiti, gali sukelti šalutinį poveikį, nors jis pasireiškia ne visiems žmonėms.</w:t>
      </w:r>
    </w:p>
    <w:p w:rsidR="00C86B98" w:rsidRPr="006E5A3C" w:rsidRDefault="00C86B98" w:rsidP="00C86B98">
      <w:pPr>
        <w:numPr>
          <w:ilvl w:val="12"/>
          <w:numId w:val="0"/>
        </w:numPr>
        <w:tabs>
          <w:tab w:val="clear" w:pos="567"/>
        </w:tabs>
        <w:spacing w:line="240" w:lineRule="auto"/>
        <w:ind w:right="-29"/>
        <w:rPr>
          <w:szCs w:val="22"/>
          <w:lang w:val="lt-LT"/>
        </w:rPr>
      </w:pPr>
    </w:p>
    <w:p w:rsidR="00C86B98" w:rsidRPr="006E5A3C" w:rsidRDefault="00C86B98" w:rsidP="00C86B98">
      <w:pPr>
        <w:spacing w:line="240" w:lineRule="auto"/>
        <w:rPr>
          <w:szCs w:val="22"/>
          <w:lang w:val="lt-LT"/>
        </w:rPr>
      </w:pPr>
      <w:r w:rsidRPr="006E5A3C">
        <w:rPr>
          <w:szCs w:val="22"/>
          <w:lang w:val="lt-LT"/>
        </w:rPr>
        <w:t xml:space="preserve">Turite nedelsiant nutraukti </w:t>
      </w:r>
      <w:r>
        <w:rPr>
          <w:szCs w:val="22"/>
          <w:lang w:val="lt-LT"/>
        </w:rPr>
        <w:t>Spotifit</w:t>
      </w:r>
      <w:r w:rsidRPr="006E5A3C">
        <w:rPr>
          <w:szCs w:val="22"/>
          <w:lang w:val="lt-LT"/>
        </w:rPr>
        <w:t xml:space="preserve"> vartojimą ir kreiptis į gydytoją, jei pasireiškia toliau paminėtas šalutinis poveikis:</w:t>
      </w:r>
    </w:p>
    <w:p w:rsidR="00C86B98" w:rsidRPr="006E5A3C" w:rsidRDefault="00C86B98" w:rsidP="00C86B98">
      <w:pPr>
        <w:numPr>
          <w:ilvl w:val="0"/>
          <w:numId w:val="3"/>
        </w:numPr>
        <w:spacing w:line="240" w:lineRule="auto"/>
        <w:ind w:left="567" w:hanging="567"/>
        <w:rPr>
          <w:szCs w:val="22"/>
          <w:lang w:val="lt-LT"/>
        </w:rPr>
      </w:pPr>
      <w:r w:rsidRPr="006E5A3C">
        <w:rPr>
          <w:szCs w:val="22"/>
          <w:lang w:val="lt-LT"/>
        </w:rPr>
        <w:t>padidėjęs jautrumas (alerginė reakcija), pasireiškianti odos išbėrimu (išbėrimu su paraudimu), dusuliu ir kvėpavimo pasunkėjimu;</w:t>
      </w:r>
    </w:p>
    <w:p w:rsidR="00C86B98" w:rsidRPr="006E5A3C" w:rsidRDefault="00C86B98" w:rsidP="00C86B98">
      <w:pPr>
        <w:numPr>
          <w:ilvl w:val="0"/>
          <w:numId w:val="3"/>
        </w:numPr>
        <w:spacing w:line="240" w:lineRule="auto"/>
        <w:ind w:left="567" w:hanging="567"/>
        <w:rPr>
          <w:szCs w:val="22"/>
          <w:lang w:val="lt-LT"/>
        </w:rPr>
      </w:pPr>
      <w:r w:rsidRPr="006E5A3C">
        <w:rPr>
          <w:szCs w:val="22"/>
          <w:lang w:val="lt-LT"/>
        </w:rPr>
        <w:t>pūslinė reakcija (sunkus odos pažeidimas, pasireiškiantis paraudimu, pleiskanojimu ir didelėmis pūslėmis);</w:t>
      </w:r>
    </w:p>
    <w:p w:rsidR="00C86B98" w:rsidRPr="006E5A3C" w:rsidRDefault="00C86B98" w:rsidP="00C86B98">
      <w:pPr>
        <w:numPr>
          <w:ilvl w:val="0"/>
          <w:numId w:val="3"/>
        </w:numPr>
        <w:spacing w:line="240" w:lineRule="auto"/>
        <w:ind w:left="567" w:hanging="567"/>
        <w:rPr>
          <w:szCs w:val="22"/>
          <w:lang w:val="lt-LT"/>
        </w:rPr>
      </w:pPr>
      <w:r w:rsidRPr="006E5A3C">
        <w:rPr>
          <w:szCs w:val="22"/>
          <w:lang w:val="lt-LT"/>
        </w:rPr>
        <w:t>Padidėjusio jautrumo šviesai sukeltas dermatitas (odos uždegimas, galintis pasireikšti paraudimu ir niežėjimu vartojimo vietoje po to, kai ta vieta pabūna apšviesta saulės).</w:t>
      </w:r>
    </w:p>
    <w:p w:rsidR="00C86B98" w:rsidRPr="006E5A3C" w:rsidRDefault="00C86B98" w:rsidP="00C86B98">
      <w:pPr>
        <w:spacing w:line="240" w:lineRule="auto"/>
        <w:rPr>
          <w:szCs w:val="22"/>
          <w:lang w:val="lt-LT"/>
        </w:rPr>
      </w:pPr>
      <w:r w:rsidRPr="006E5A3C">
        <w:rPr>
          <w:szCs w:val="22"/>
          <w:lang w:val="lt-LT"/>
        </w:rPr>
        <w:t>Gauta duomenų, kad tokių reakcijų rizika yra didesnė gydymo pradžioje (dažniausiai jos pasireiškia pirmąjį gydymo mėnesį).</w:t>
      </w:r>
    </w:p>
    <w:p w:rsidR="00C86B98" w:rsidRPr="006E5A3C" w:rsidRDefault="00C86B98" w:rsidP="00C86B98">
      <w:pPr>
        <w:spacing w:line="240" w:lineRule="auto"/>
        <w:rPr>
          <w:szCs w:val="22"/>
          <w:lang w:val="lt-LT"/>
        </w:rPr>
      </w:pPr>
    </w:p>
    <w:p w:rsidR="00C86B98" w:rsidRPr="006E5A3C" w:rsidRDefault="00C86B98" w:rsidP="00C86B98">
      <w:pPr>
        <w:spacing w:line="240" w:lineRule="auto"/>
        <w:rPr>
          <w:szCs w:val="22"/>
          <w:lang w:val="lt-LT"/>
        </w:rPr>
      </w:pPr>
      <w:r w:rsidRPr="006E5A3C">
        <w:rPr>
          <w:szCs w:val="22"/>
          <w:lang w:val="lt-LT"/>
        </w:rPr>
        <w:t>Gali pasireikšti toliau paminėtas šalutinis poveikis (jis išvardytas pagal dažnį).</w:t>
      </w:r>
    </w:p>
    <w:p w:rsidR="00C86B98" w:rsidRPr="006E5A3C" w:rsidRDefault="00C86B98" w:rsidP="00C86B98">
      <w:pPr>
        <w:spacing w:line="240" w:lineRule="auto"/>
        <w:rPr>
          <w:szCs w:val="22"/>
          <w:lang w:val="lt-LT"/>
        </w:rPr>
      </w:pPr>
    </w:p>
    <w:p w:rsidR="00C86B98" w:rsidRPr="006E5A3C" w:rsidRDefault="00C86B98" w:rsidP="00C86B98">
      <w:pPr>
        <w:pStyle w:val="Default"/>
        <w:rPr>
          <w:sz w:val="22"/>
          <w:szCs w:val="22"/>
          <w:u w:val="single"/>
          <w:lang w:val="lt-LT"/>
        </w:rPr>
      </w:pPr>
      <w:r w:rsidRPr="006E5A3C">
        <w:rPr>
          <w:sz w:val="22"/>
          <w:szCs w:val="22"/>
          <w:u w:val="single"/>
          <w:lang w:val="lt-LT"/>
        </w:rPr>
        <w:t>Odos ir poodinio audinio sutrikimai</w:t>
      </w:r>
    </w:p>
    <w:p w:rsidR="00C86B98" w:rsidRPr="006E5A3C" w:rsidRDefault="00C86B98" w:rsidP="00C86B98">
      <w:pPr>
        <w:pStyle w:val="Default"/>
        <w:rPr>
          <w:sz w:val="22"/>
          <w:szCs w:val="22"/>
          <w:lang w:val="lt-LT"/>
        </w:rPr>
      </w:pPr>
    </w:p>
    <w:p w:rsidR="00C86B98" w:rsidRPr="006E5A3C" w:rsidRDefault="00CA1108" w:rsidP="00C86B98">
      <w:pPr>
        <w:pStyle w:val="Default"/>
        <w:rPr>
          <w:i/>
          <w:sz w:val="22"/>
          <w:szCs w:val="22"/>
          <w:lang w:val="lt-LT"/>
        </w:rPr>
      </w:pPr>
      <w:r w:rsidRPr="004D31FE">
        <w:rPr>
          <w:bCs/>
          <w:i/>
          <w:noProof/>
          <w:snapToGrid w:val="0"/>
          <w:sz w:val="22"/>
          <w:szCs w:val="22"/>
          <w:lang w:val="lt-LT"/>
        </w:rPr>
        <w:t>Dažni šalutinio poveikio reiškiniai (gali pasireikšti rečiau kaip 1 iš 10 asmenų)</w:t>
      </w:r>
      <w:r w:rsidR="00E14B56">
        <w:rPr>
          <w:bCs/>
          <w:i/>
          <w:noProof/>
          <w:snapToGrid w:val="0"/>
          <w:sz w:val="22"/>
          <w:szCs w:val="22"/>
          <w:lang w:val="lt-LT"/>
        </w:rPr>
        <w:t>:</w:t>
      </w:r>
    </w:p>
    <w:p w:rsidR="00C86B98" w:rsidRPr="006E5A3C" w:rsidRDefault="00C86B98" w:rsidP="00C86B98">
      <w:pPr>
        <w:pStyle w:val="Default"/>
        <w:numPr>
          <w:ilvl w:val="0"/>
          <w:numId w:val="4"/>
        </w:numPr>
        <w:ind w:left="567" w:hanging="567"/>
        <w:rPr>
          <w:sz w:val="22"/>
          <w:szCs w:val="22"/>
          <w:lang w:val="lt-LT"/>
        </w:rPr>
      </w:pPr>
      <w:r w:rsidRPr="006E5A3C">
        <w:rPr>
          <w:sz w:val="22"/>
          <w:szCs w:val="22"/>
          <w:lang w:val="lt-LT"/>
        </w:rPr>
        <w:t>Niežėjimas</w:t>
      </w:r>
    </w:p>
    <w:p w:rsidR="00C86B98" w:rsidRPr="006E5A3C" w:rsidRDefault="00C86B98" w:rsidP="00C86B98">
      <w:pPr>
        <w:pStyle w:val="Default"/>
        <w:numPr>
          <w:ilvl w:val="0"/>
          <w:numId w:val="4"/>
        </w:numPr>
        <w:ind w:left="567" w:hanging="567"/>
        <w:rPr>
          <w:sz w:val="22"/>
          <w:szCs w:val="22"/>
          <w:lang w:val="lt-LT"/>
        </w:rPr>
      </w:pPr>
      <w:r w:rsidRPr="006E5A3C">
        <w:rPr>
          <w:sz w:val="22"/>
          <w:szCs w:val="22"/>
          <w:lang w:val="lt-LT"/>
        </w:rPr>
        <w:t>Eritema (raudonų odos plotų atsiradimas)</w:t>
      </w:r>
    </w:p>
    <w:p w:rsidR="00C86B98" w:rsidRPr="006E5A3C" w:rsidRDefault="00C86B98" w:rsidP="00C86B98">
      <w:pPr>
        <w:pStyle w:val="Default"/>
        <w:numPr>
          <w:ilvl w:val="0"/>
          <w:numId w:val="4"/>
        </w:numPr>
        <w:ind w:left="567" w:hanging="567"/>
        <w:rPr>
          <w:sz w:val="22"/>
          <w:szCs w:val="22"/>
          <w:lang w:val="lt-LT"/>
        </w:rPr>
      </w:pPr>
      <w:r w:rsidRPr="006E5A3C">
        <w:rPr>
          <w:sz w:val="22"/>
          <w:szCs w:val="22"/>
          <w:lang w:val="lt-LT"/>
        </w:rPr>
        <w:t>Lokalus odos sudirginimas (gydymą nutraukus, jis paprastai išnyksta)</w:t>
      </w:r>
    </w:p>
    <w:p w:rsidR="00C86B98" w:rsidRPr="006E5A3C" w:rsidRDefault="00C86B98" w:rsidP="00C86B98">
      <w:pPr>
        <w:pStyle w:val="Default"/>
        <w:rPr>
          <w:sz w:val="22"/>
          <w:szCs w:val="22"/>
          <w:lang w:val="lt-LT"/>
        </w:rPr>
      </w:pPr>
    </w:p>
    <w:p w:rsidR="00C86B98" w:rsidRPr="006E5A3C" w:rsidRDefault="00CA1108" w:rsidP="00C86B98">
      <w:pPr>
        <w:pStyle w:val="Default"/>
        <w:rPr>
          <w:i/>
          <w:sz w:val="22"/>
          <w:szCs w:val="22"/>
          <w:lang w:val="lt-LT"/>
        </w:rPr>
      </w:pPr>
      <w:r w:rsidRPr="004D31FE">
        <w:rPr>
          <w:bCs/>
          <w:i/>
          <w:noProof/>
          <w:snapToGrid w:val="0"/>
          <w:sz w:val="22"/>
          <w:szCs w:val="22"/>
          <w:lang w:val="lt-LT"/>
        </w:rPr>
        <w:t>Reti šalutinio poveikio reiškiniai (gali pasireikšti rečiau kaip 1 iš 1 000 asmenų)</w:t>
      </w:r>
      <w:r w:rsidR="00E14B56">
        <w:rPr>
          <w:bCs/>
          <w:i/>
          <w:noProof/>
          <w:snapToGrid w:val="0"/>
          <w:sz w:val="22"/>
          <w:szCs w:val="22"/>
          <w:lang w:val="lt-LT"/>
        </w:rPr>
        <w:t>:</w:t>
      </w:r>
    </w:p>
    <w:p w:rsidR="00C86B98" w:rsidRPr="006E5A3C" w:rsidRDefault="00C86B98" w:rsidP="00C86B98">
      <w:pPr>
        <w:pStyle w:val="Default"/>
        <w:numPr>
          <w:ilvl w:val="0"/>
          <w:numId w:val="4"/>
        </w:numPr>
        <w:ind w:left="567" w:hanging="567"/>
        <w:rPr>
          <w:sz w:val="22"/>
          <w:szCs w:val="22"/>
          <w:lang w:val="lt-LT"/>
        </w:rPr>
      </w:pPr>
      <w:r w:rsidRPr="006E5A3C">
        <w:rPr>
          <w:sz w:val="22"/>
          <w:szCs w:val="22"/>
          <w:lang w:val="lt-LT"/>
        </w:rPr>
        <w:t>Kontaktinis dermatitas (odos uždegimas vartojimo vietoje)</w:t>
      </w:r>
    </w:p>
    <w:p w:rsidR="00C86B98" w:rsidRPr="006E5A3C" w:rsidRDefault="00C86B98" w:rsidP="00C86B98">
      <w:pPr>
        <w:pStyle w:val="Default"/>
        <w:numPr>
          <w:ilvl w:val="0"/>
          <w:numId w:val="4"/>
        </w:numPr>
        <w:ind w:left="567" w:hanging="567"/>
        <w:rPr>
          <w:sz w:val="22"/>
          <w:szCs w:val="22"/>
          <w:lang w:val="lt-LT"/>
        </w:rPr>
      </w:pPr>
      <w:r w:rsidRPr="006E5A3C">
        <w:rPr>
          <w:sz w:val="22"/>
          <w:szCs w:val="22"/>
          <w:lang w:val="lt-LT"/>
        </w:rPr>
        <w:t xml:space="preserve">Alerginis dermatitas (odos uždegimas, kurį sukelia alergija </w:t>
      </w:r>
      <w:r>
        <w:rPr>
          <w:sz w:val="22"/>
          <w:szCs w:val="22"/>
          <w:lang w:val="lt-LT"/>
        </w:rPr>
        <w:t>Spotifit</w:t>
      </w:r>
      <w:r w:rsidRPr="006E5A3C">
        <w:rPr>
          <w:sz w:val="22"/>
          <w:szCs w:val="22"/>
          <w:lang w:val="lt-LT"/>
        </w:rPr>
        <w:t>)</w:t>
      </w:r>
    </w:p>
    <w:p w:rsidR="00C86B98" w:rsidRPr="006E5A3C" w:rsidRDefault="00C86B98" w:rsidP="00C86B98">
      <w:pPr>
        <w:pStyle w:val="Default"/>
        <w:numPr>
          <w:ilvl w:val="0"/>
          <w:numId w:val="4"/>
        </w:numPr>
        <w:ind w:left="567" w:hanging="567"/>
        <w:rPr>
          <w:sz w:val="22"/>
          <w:szCs w:val="22"/>
          <w:lang w:val="lt-LT"/>
        </w:rPr>
      </w:pPr>
      <w:r w:rsidRPr="006E5A3C">
        <w:rPr>
          <w:sz w:val="22"/>
          <w:szCs w:val="22"/>
          <w:lang w:val="lt-LT"/>
        </w:rPr>
        <w:t>Padidėjusio jautrumo šviesai sukeltas dermatitas (odos uždegimas, galintis pasireikšti paraudimu ir niežėjimu vartojimo vietoje po to, kai ta vieta pabūna apšviesta saulės)</w:t>
      </w:r>
    </w:p>
    <w:p w:rsidR="00C86B98" w:rsidRPr="006E5A3C" w:rsidRDefault="00C86B98" w:rsidP="00C86B98">
      <w:pPr>
        <w:pStyle w:val="Default"/>
        <w:rPr>
          <w:sz w:val="22"/>
          <w:szCs w:val="22"/>
          <w:lang w:val="lt-LT"/>
        </w:rPr>
      </w:pPr>
    </w:p>
    <w:p w:rsidR="00C86B98" w:rsidRPr="006E5A3C" w:rsidRDefault="00CA1108" w:rsidP="00C86B98">
      <w:pPr>
        <w:pStyle w:val="Default"/>
        <w:rPr>
          <w:sz w:val="22"/>
          <w:szCs w:val="22"/>
          <w:lang w:val="lt-LT"/>
        </w:rPr>
      </w:pPr>
      <w:r w:rsidRPr="004D31FE">
        <w:rPr>
          <w:bCs/>
          <w:i/>
          <w:noProof/>
          <w:snapToGrid w:val="0"/>
          <w:sz w:val="22"/>
          <w:szCs w:val="22"/>
          <w:lang w:val="lt-LT"/>
        </w:rPr>
        <w:t>Labai reti šalutinio poveikio reiškiniai (gali pasireikšti rečiau kaip 1 iš 10 000 asmenų)</w:t>
      </w:r>
      <w:r w:rsidR="00E14B56">
        <w:rPr>
          <w:bCs/>
          <w:i/>
          <w:noProof/>
          <w:snapToGrid w:val="0"/>
          <w:sz w:val="22"/>
          <w:szCs w:val="22"/>
          <w:lang w:val="lt-LT"/>
        </w:rPr>
        <w:t>:</w:t>
      </w:r>
    </w:p>
    <w:p w:rsidR="00C86B98" w:rsidRPr="006E5A3C" w:rsidRDefault="00C86B98" w:rsidP="00C86B98">
      <w:pPr>
        <w:pStyle w:val="Default"/>
        <w:numPr>
          <w:ilvl w:val="0"/>
          <w:numId w:val="4"/>
        </w:numPr>
        <w:ind w:left="567" w:hanging="567"/>
        <w:rPr>
          <w:sz w:val="22"/>
          <w:szCs w:val="22"/>
          <w:lang w:val="lt-LT"/>
        </w:rPr>
      </w:pPr>
      <w:r w:rsidRPr="006E5A3C">
        <w:rPr>
          <w:sz w:val="22"/>
          <w:szCs w:val="22"/>
          <w:lang w:val="lt-LT"/>
        </w:rPr>
        <w:t>Dilgėlinė (odos išbėrimas su niežėjimu)</w:t>
      </w:r>
    </w:p>
    <w:p w:rsidR="00C86B98" w:rsidRPr="006E5A3C" w:rsidRDefault="00C86B98" w:rsidP="00C86B98">
      <w:pPr>
        <w:pStyle w:val="Default"/>
        <w:numPr>
          <w:ilvl w:val="0"/>
          <w:numId w:val="4"/>
        </w:numPr>
        <w:ind w:left="567" w:hanging="567"/>
        <w:rPr>
          <w:sz w:val="22"/>
          <w:szCs w:val="22"/>
          <w:lang w:val="lt-LT"/>
        </w:rPr>
      </w:pPr>
      <w:r w:rsidRPr="006E5A3C">
        <w:rPr>
          <w:sz w:val="22"/>
          <w:szCs w:val="22"/>
          <w:lang w:val="lt-LT"/>
        </w:rPr>
        <w:lastRenderedPageBreak/>
        <w:t>Pūslinės reakcijos (sunkus odos pažeidimas, pasireiškiantis paraudimu, pleiskanojimu ir didelėmis pūslėmis), įskaitant Stiven</w:t>
      </w:r>
      <w:r w:rsidR="00E14B56">
        <w:rPr>
          <w:sz w:val="22"/>
          <w:szCs w:val="22"/>
          <w:lang w:val="lt-LT"/>
        </w:rPr>
        <w:t>s</w:t>
      </w:r>
      <w:r w:rsidRPr="006E5A3C">
        <w:rPr>
          <w:sz w:val="22"/>
          <w:szCs w:val="22"/>
          <w:lang w:val="lt-LT"/>
        </w:rPr>
        <w:t>o-Džonsono (</w:t>
      </w:r>
      <w:r w:rsidRPr="006E5A3C">
        <w:rPr>
          <w:i/>
          <w:sz w:val="22"/>
          <w:szCs w:val="22"/>
          <w:lang w:val="lt-LT"/>
        </w:rPr>
        <w:t>Stevens-Johnson</w:t>
      </w:r>
      <w:r w:rsidRPr="006E5A3C">
        <w:rPr>
          <w:sz w:val="22"/>
          <w:szCs w:val="22"/>
          <w:lang w:val="lt-LT"/>
        </w:rPr>
        <w:t>) sindromą ir toksinę epidermio nekrolizę</w:t>
      </w:r>
    </w:p>
    <w:p w:rsidR="00C86B98" w:rsidRPr="006E5A3C" w:rsidRDefault="00C86B98" w:rsidP="00C86B98">
      <w:pPr>
        <w:spacing w:line="240" w:lineRule="auto"/>
        <w:rPr>
          <w:szCs w:val="22"/>
          <w:lang w:val="lt-LT"/>
        </w:rPr>
      </w:pPr>
    </w:p>
    <w:p w:rsidR="00C86B98" w:rsidRPr="006E5A3C" w:rsidRDefault="00C86B98" w:rsidP="00C86B98">
      <w:pPr>
        <w:spacing w:line="240" w:lineRule="auto"/>
        <w:rPr>
          <w:b/>
          <w:szCs w:val="22"/>
          <w:lang w:val="lt-LT"/>
        </w:rPr>
      </w:pPr>
      <w:r w:rsidRPr="006E5A3C">
        <w:rPr>
          <w:b/>
          <w:szCs w:val="22"/>
          <w:lang w:val="lt-LT"/>
        </w:rPr>
        <w:t>Pranešimas apie šalutinį poveikį</w:t>
      </w:r>
    </w:p>
    <w:p w:rsidR="00C86B98" w:rsidRPr="006E5A3C" w:rsidRDefault="00C86B98" w:rsidP="00C86B98">
      <w:pPr>
        <w:spacing w:line="240" w:lineRule="auto"/>
        <w:ind w:right="-449"/>
        <w:rPr>
          <w:szCs w:val="22"/>
          <w:lang w:val="lt-LT"/>
        </w:rPr>
      </w:pPr>
      <w:r w:rsidRPr="006E5A3C">
        <w:rPr>
          <w:szCs w:val="22"/>
          <w:lang w:val="lt-LT"/>
        </w:rPr>
        <w:t xml:space="preserve">Jeigu pasireiškė šalutinis poveikis, įskaitant šiame lapelyje nenurodytą, pasakykite gydytojui arba vaistininkui. </w:t>
      </w:r>
      <w:r w:rsidR="00CA1108" w:rsidRPr="004D31FE">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CA1108" w:rsidRPr="004D31FE">
          <w:rPr>
            <w:color w:val="0000FF"/>
            <w:u w:val="single"/>
            <w:lang w:val="lt-LT"/>
          </w:rPr>
          <w:t>https://vapris.vvkt.lt/vvkt-web/public/nrv</w:t>
        </w:r>
      </w:hyperlink>
      <w:r w:rsidR="00CA1108" w:rsidRPr="004D31FE">
        <w:rPr>
          <w:lang w:val="lt-LT"/>
        </w:rPr>
        <w:t xml:space="preserve"> arba užpildant Paciento pranešimo apie įtariamą nepageidaujamą reakciją (ĮNR) formą, kuri skelbiama </w:t>
      </w:r>
      <w:hyperlink r:id="rId15" w:history="1">
        <w:r w:rsidR="00CA1108" w:rsidRPr="004D31FE">
          <w:rPr>
            <w:color w:val="0000FF"/>
            <w:u w:val="single"/>
            <w:lang w:val="lt-LT"/>
          </w:rPr>
          <w:t>https://www.vvkt.lt/index.php?4004286486</w:t>
        </w:r>
      </w:hyperlink>
      <w:r w:rsidR="00CA1108" w:rsidRPr="004D31FE">
        <w:rPr>
          <w:lang w:val="lt-LT"/>
        </w:rPr>
        <w:t xml:space="preserve">, ir atsiunčiant elektroniniu paštu (adresu </w:t>
      </w:r>
      <w:hyperlink r:id="rId16" w:history="1">
        <w:r w:rsidR="00CA1108" w:rsidRPr="004D31FE">
          <w:rPr>
            <w:color w:val="0000FF"/>
            <w:u w:val="single"/>
            <w:lang w:val="lt-LT"/>
          </w:rPr>
          <w:t>NepageidaujamaR@vvkt.lt</w:t>
        </w:r>
      </w:hyperlink>
      <w:r w:rsidR="00CA1108" w:rsidRPr="004D31FE">
        <w:rPr>
          <w:lang w:val="lt-LT"/>
        </w:rPr>
        <w:t xml:space="preserve">) arba nemokamu telefonu 8 800 73 568. Pranešdami apie šalutinį poveikį galite mums padėti gauti daugiau informacijos apie šio vaisto saugumą. </w:t>
      </w:r>
    </w:p>
    <w:p w:rsidR="00C86B98" w:rsidRPr="006E5A3C" w:rsidRDefault="00C86B98" w:rsidP="00C86B98">
      <w:pPr>
        <w:spacing w:line="240" w:lineRule="auto"/>
        <w:ind w:right="-449"/>
        <w:rPr>
          <w:szCs w:val="22"/>
          <w:lang w:val="lt-LT"/>
        </w:rPr>
      </w:pPr>
    </w:p>
    <w:p w:rsidR="00C86B98" w:rsidRPr="006E5A3C" w:rsidRDefault="00C86B98" w:rsidP="00C86B98">
      <w:pPr>
        <w:spacing w:line="240" w:lineRule="auto"/>
        <w:ind w:right="-449"/>
        <w:rPr>
          <w:szCs w:val="22"/>
          <w:lang w:val="lt-LT"/>
        </w:rPr>
      </w:pPr>
    </w:p>
    <w:p w:rsidR="00C86B98" w:rsidRPr="006E5A3C" w:rsidRDefault="00C86B98" w:rsidP="00C86B98">
      <w:pPr>
        <w:pStyle w:val="Antrat3"/>
        <w:keepNext w:val="0"/>
        <w:spacing w:before="0" w:after="0" w:line="240" w:lineRule="auto"/>
        <w:rPr>
          <w:rFonts w:ascii="Times New Roman" w:hAnsi="Times New Roman"/>
          <w:sz w:val="22"/>
          <w:szCs w:val="22"/>
          <w:lang w:val="lt-LT"/>
        </w:rPr>
      </w:pPr>
      <w:r w:rsidRPr="006E5A3C">
        <w:rPr>
          <w:rFonts w:ascii="Times New Roman" w:hAnsi="Times New Roman"/>
          <w:sz w:val="22"/>
          <w:szCs w:val="22"/>
          <w:lang w:val="lt-LT"/>
        </w:rPr>
        <w:t>5.</w:t>
      </w:r>
      <w:r w:rsidRPr="006E5A3C">
        <w:rPr>
          <w:rFonts w:ascii="Times New Roman" w:hAnsi="Times New Roman"/>
          <w:sz w:val="22"/>
          <w:szCs w:val="22"/>
          <w:lang w:val="lt-LT"/>
        </w:rPr>
        <w:tab/>
        <w:t xml:space="preserve">Kaip laikyti </w:t>
      </w:r>
      <w:r>
        <w:rPr>
          <w:rFonts w:ascii="Times New Roman" w:hAnsi="Times New Roman"/>
          <w:sz w:val="22"/>
          <w:szCs w:val="22"/>
          <w:lang w:val="lt-LT"/>
        </w:rPr>
        <w:t>Spotifit</w:t>
      </w:r>
    </w:p>
    <w:p w:rsidR="00C86B98" w:rsidRPr="006E5A3C" w:rsidRDefault="00C86B98" w:rsidP="00C86B98">
      <w:pPr>
        <w:numPr>
          <w:ilvl w:val="12"/>
          <w:numId w:val="0"/>
        </w:numPr>
        <w:tabs>
          <w:tab w:val="clear" w:pos="567"/>
        </w:tabs>
        <w:spacing w:line="240" w:lineRule="auto"/>
        <w:ind w:right="-2"/>
        <w:rPr>
          <w:szCs w:val="22"/>
          <w:lang w:val="lt-LT"/>
        </w:rPr>
      </w:pPr>
    </w:p>
    <w:p w:rsidR="00C86B98" w:rsidRPr="006E5A3C" w:rsidRDefault="00C86B98" w:rsidP="00C86B98">
      <w:pPr>
        <w:numPr>
          <w:ilvl w:val="12"/>
          <w:numId w:val="0"/>
        </w:numPr>
        <w:tabs>
          <w:tab w:val="clear" w:pos="567"/>
        </w:tabs>
        <w:spacing w:line="240" w:lineRule="auto"/>
        <w:ind w:right="-2"/>
        <w:rPr>
          <w:szCs w:val="22"/>
          <w:lang w:val="lt-LT"/>
        </w:rPr>
      </w:pPr>
      <w:r w:rsidRPr="006E5A3C">
        <w:rPr>
          <w:szCs w:val="22"/>
          <w:lang w:val="lt-LT"/>
        </w:rPr>
        <w:t>Šį vaistą laikykite vaikams nepastebimoje ir nepasiekiamoje vietoje.</w:t>
      </w:r>
    </w:p>
    <w:p w:rsidR="00C86B98" w:rsidRPr="006E5A3C" w:rsidRDefault="00C86B98" w:rsidP="00C86B98">
      <w:pPr>
        <w:numPr>
          <w:ilvl w:val="12"/>
          <w:numId w:val="0"/>
        </w:numPr>
        <w:tabs>
          <w:tab w:val="clear" w:pos="567"/>
        </w:tabs>
        <w:spacing w:line="240" w:lineRule="auto"/>
        <w:ind w:right="-2"/>
        <w:rPr>
          <w:szCs w:val="22"/>
          <w:lang w:val="lt-LT"/>
        </w:rPr>
      </w:pPr>
    </w:p>
    <w:p w:rsidR="00C86B98" w:rsidRPr="006E5A3C" w:rsidRDefault="00C86B98" w:rsidP="00C86B98">
      <w:pPr>
        <w:spacing w:line="240" w:lineRule="auto"/>
        <w:rPr>
          <w:snapToGrid/>
          <w:szCs w:val="22"/>
          <w:lang w:val="lt-LT"/>
        </w:rPr>
      </w:pPr>
      <w:r w:rsidRPr="006E5A3C">
        <w:rPr>
          <w:snapToGrid/>
          <w:szCs w:val="22"/>
          <w:lang w:val="lt-LT"/>
        </w:rPr>
        <w:t>Šio vaisto laikymui specialių temperatūros sąlygų nereikalaujama. Laikyti gamintojo pakuotėje, kad vaistas būtų apsaugotas nuo šviesos.</w:t>
      </w:r>
    </w:p>
    <w:p w:rsidR="00C86B98" w:rsidRPr="006E5A3C" w:rsidRDefault="00C86B98" w:rsidP="00C86B98">
      <w:pPr>
        <w:numPr>
          <w:ilvl w:val="12"/>
          <w:numId w:val="0"/>
        </w:numPr>
        <w:tabs>
          <w:tab w:val="clear" w:pos="567"/>
        </w:tabs>
        <w:spacing w:line="240" w:lineRule="auto"/>
        <w:ind w:right="-2"/>
        <w:rPr>
          <w:szCs w:val="22"/>
          <w:lang w:val="lt-LT"/>
        </w:rPr>
      </w:pPr>
    </w:p>
    <w:p w:rsidR="00C86B98" w:rsidRPr="006E5A3C" w:rsidRDefault="00C86B98" w:rsidP="00C86B98">
      <w:pPr>
        <w:numPr>
          <w:ilvl w:val="12"/>
          <w:numId w:val="0"/>
        </w:numPr>
        <w:tabs>
          <w:tab w:val="clear" w:pos="567"/>
        </w:tabs>
        <w:spacing w:line="240" w:lineRule="auto"/>
        <w:ind w:right="-2"/>
        <w:rPr>
          <w:szCs w:val="22"/>
          <w:lang w:val="lt-LT"/>
        </w:rPr>
      </w:pPr>
      <w:r w:rsidRPr="006E5A3C">
        <w:rPr>
          <w:szCs w:val="22"/>
          <w:lang w:val="lt-LT"/>
        </w:rPr>
        <w:t xml:space="preserve">Ant dėžutės ir tūbelės po „Tinka iki“ nurodytam tinkamumo laikui pasibaigus, šio vaisto vartoti negalima. Vaistas tinkamas vartoti iki paskutinės nurodyto mėnesio dienos. </w:t>
      </w:r>
      <w:r w:rsidRPr="007D4369">
        <w:rPr>
          <w:szCs w:val="22"/>
          <w:lang w:val="lt-LT"/>
        </w:rPr>
        <w:t>Tinkamumo laikas po pirmojo tūbelės atidarymo – 1 mėnuo.</w:t>
      </w:r>
    </w:p>
    <w:p w:rsidR="00C86B98" w:rsidRPr="006E5A3C" w:rsidRDefault="00C86B98" w:rsidP="00C86B98">
      <w:pPr>
        <w:numPr>
          <w:ilvl w:val="12"/>
          <w:numId w:val="0"/>
        </w:numPr>
        <w:tabs>
          <w:tab w:val="clear" w:pos="567"/>
        </w:tabs>
        <w:spacing w:line="240" w:lineRule="auto"/>
        <w:ind w:right="-2"/>
        <w:rPr>
          <w:szCs w:val="22"/>
          <w:lang w:val="lt-LT"/>
        </w:rPr>
      </w:pPr>
    </w:p>
    <w:p w:rsidR="00C86B98" w:rsidRPr="006E5A3C" w:rsidRDefault="00C86B98" w:rsidP="00C86B98">
      <w:pPr>
        <w:numPr>
          <w:ilvl w:val="12"/>
          <w:numId w:val="0"/>
        </w:numPr>
        <w:tabs>
          <w:tab w:val="clear" w:pos="567"/>
        </w:tabs>
        <w:spacing w:line="240" w:lineRule="auto"/>
        <w:ind w:right="-2"/>
        <w:rPr>
          <w:i/>
          <w:szCs w:val="22"/>
          <w:lang w:val="lt-LT"/>
        </w:rPr>
      </w:pPr>
      <w:r w:rsidRPr="006E5A3C">
        <w:rPr>
          <w:szCs w:val="22"/>
          <w:lang w:val="lt-LT"/>
        </w:rPr>
        <w:t>Vaistų negalima išmesti į kanalizaciją arba su buitinėmis atliekomis. Kaip išmesti nereikalingus vaistus, klauskite vaistininko. Šios priemonės padės apsaugoti aplinką.</w:t>
      </w:r>
    </w:p>
    <w:p w:rsidR="00C86B98" w:rsidRPr="006E5A3C" w:rsidRDefault="00C86B98" w:rsidP="00C86B98">
      <w:pPr>
        <w:numPr>
          <w:ilvl w:val="12"/>
          <w:numId w:val="0"/>
        </w:numPr>
        <w:tabs>
          <w:tab w:val="clear" w:pos="567"/>
        </w:tabs>
        <w:spacing w:line="240" w:lineRule="auto"/>
        <w:ind w:right="-2"/>
        <w:rPr>
          <w:szCs w:val="22"/>
          <w:lang w:val="lt-LT"/>
        </w:rPr>
      </w:pPr>
    </w:p>
    <w:p w:rsidR="00C86B98" w:rsidRPr="006E5A3C" w:rsidRDefault="00C86B98" w:rsidP="00C86B98">
      <w:pPr>
        <w:numPr>
          <w:ilvl w:val="12"/>
          <w:numId w:val="0"/>
        </w:numPr>
        <w:tabs>
          <w:tab w:val="clear" w:pos="567"/>
        </w:tabs>
        <w:spacing w:line="240" w:lineRule="auto"/>
        <w:ind w:right="-2"/>
        <w:rPr>
          <w:szCs w:val="22"/>
          <w:lang w:val="lt-LT"/>
        </w:rPr>
      </w:pPr>
    </w:p>
    <w:p w:rsidR="00C86B98" w:rsidRPr="006E5A3C" w:rsidRDefault="00C86B98" w:rsidP="00C86B98">
      <w:pPr>
        <w:pStyle w:val="Antrat3"/>
        <w:keepNext w:val="0"/>
        <w:spacing w:before="0" w:after="0" w:line="240" w:lineRule="auto"/>
        <w:rPr>
          <w:rFonts w:ascii="Times New Roman" w:hAnsi="Times New Roman"/>
          <w:sz w:val="22"/>
          <w:szCs w:val="22"/>
          <w:lang w:val="lt-LT"/>
        </w:rPr>
      </w:pPr>
      <w:r w:rsidRPr="006E5A3C">
        <w:rPr>
          <w:rFonts w:ascii="Times New Roman" w:hAnsi="Times New Roman"/>
          <w:sz w:val="22"/>
          <w:szCs w:val="22"/>
          <w:lang w:val="lt-LT"/>
        </w:rPr>
        <w:t>6.</w:t>
      </w:r>
      <w:r w:rsidRPr="006E5A3C">
        <w:rPr>
          <w:rFonts w:ascii="Times New Roman" w:hAnsi="Times New Roman"/>
          <w:b w:val="0"/>
          <w:sz w:val="22"/>
          <w:szCs w:val="22"/>
          <w:lang w:val="lt-LT"/>
        </w:rPr>
        <w:tab/>
      </w:r>
      <w:r w:rsidRPr="006E5A3C">
        <w:rPr>
          <w:rFonts w:ascii="Times New Roman" w:hAnsi="Times New Roman"/>
          <w:sz w:val="22"/>
          <w:szCs w:val="22"/>
          <w:lang w:val="lt-LT"/>
        </w:rPr>
        <w:t>Pakuotės turinys ir kita informacija</w:t>
      </w:r>
    </w:p>
    <w:p w:rsidR="00C86B98" w:rsidRPr="006E5A3C" w:rsidRDefault="00C86B98" w:rsidP="00C86B98">
      <w:pPr>
        <w:numPr>
          <w:ilvl w:val="12"/>
          <w:numId w:val="0"/>
        </w:numPr>
        <w:tabs>
          <w:tab w:val="clear" w:pos="567"/>
        </w:tabs>
        <w:spacing w:line="240" w:lineRule="auto"/>
        <w:rPr>
          <w:szCs w:val="22"/>
          <w:lang w:val="lt-LT"/>
        </w:rPr>
      </w:pPr>
    </w:p>
    <w:p w:rsidR="00C86B98" w:rsidRPr="006E5A3C" w:rsidRDefault="00C86B98" w:rsidP="00C86B98">
      <w:pPr>
        <w:pStyle w:val="Antrat4"/>
        <w:keepNext w:val="0"/>
        <w:spacing w:line="240" w:lineRule="auto"/>
        <w:rPr>
          <w:rFonts w:ascii="Times New Roman" w:hAnsi="Times New Roman"/>
          <w:sz w:val="22"/>
          <w:szCs w:val="22"/>
          <w:lang w:val="lt-LT"/>
        </w:rPr>
      </w:pPr>
      <w:r>
        <w:rPr>
          <w:rFonts w:ascii="Times New Roman" w:hAnsi="Times New Roman"/>
          <w:sz w:val="22"/>
          <w:szCs w:val="22"/>
          <w:lang w:val="lt-LT"/>
        </w:rPr>
        <w:t>Spotifit</w:t>
      </w:r>
      <w:r w:rsidRPr="006E5A3C">
        <w:rPr>
          <w:rFonts w:ascii="Times New Roman" w:hAnsi="Times New Roman"/>
          <w:sz w:val="22"/>
          <w:szCs w:val="22"/>
          <w:lang w:val="lt-LT"/>
        </w:rPr>
        <w:t xml:space="preserve"> sudėtis </w:t>
      </w:r>
    </w:p>
    <w:p w:rsidR="00C86B98" w:rsidRPr="006E5A3C" w:rsidRDefault="00C86B98" w:rsidP="00C86B98">
      <w:pPr>
        <w:numPr>
          <w:ilvl w:val="0"/>
          <w:numId w:val="2"/>
        </w:numPr>
        <w:tabs>
          <w:tab w:val="clear" w:pos="567"/>
        </w:tabs>
        <w:spacing w:line="240" w:lineRule="auto"/>
        <w:ind w:left="567" w:right="-2" w:hanging="567"/>
        <w:rPr>
          <w:szCs w:val="22"/>
          <w:lang w:val="lt-LT"/>
        </w:rPr>
      </w:pPr>
      <w:r w:rsidRPr="006E5A3C">
        <w:rPr>
          <w:szCs w:val="22"/>
          <w:lang w:val="lt-LT"/>
        </w:rPr>
        <w:t>Veiklioji medžiaga yra etofenamatas.</w:t>
      </w:r>
    </w:p>
    <w:p w:rsidR="00C86B98" w:rsidRPr="006E5A3C" w:rsidRDefault="00C86B98" w:rsidP="00C86B98">
      <w:pPr>
        <w:spacing w:line="240" w:lineRule="auto"/>
        <w:ind w:left="567" w:hanging="567"/>
        <w:rPr>
          <w:szCs w:val="22"/>
          <w:lang w:val="lt-LT"/>
        </w:rPr>
      </w:pPr>
      <w:r w:rsidRPr="006E5A3C">
        <w:rPr>
          <w:szCs w:val="22"/>
          <w:lang w:val="lt-LT"/>
        </w:rPr>
        <w:tab/>
        <w:t>Kiekviename grame gelio yra 50 mg etofenamato.</w:t>
      </w:r>
    </w:p>
    <w:p w:rsidR="00C86B98" w:rsidRPr="006E5A3C" w:rsidRDefault="00C86B98" w:rsidP="00C86B98">
      <w:pPr>
        <w:spacing w:line="240" w:lineRule="auto"/>
        <w:ind w:left="567" w:hanging="567"/>
        <w:rPr>
          <w:szCs w:val="22"/>
          <w:lang w:val="lt-LT"/>
        </w:rPr>
      </w:pPr>
      <w:r w:rsidRPr="006E5A3C">
        <w:rPr>
          <w:szCs w:val="22"/>
          <w:lang w:val="lt-LT"/>
        </w:rPr>
        <w:tab/>
        <w:t>Pagalbinės medžiagos:</w:t>
      </w:r>
      <w:r>
        <w:rPr>
          <w:szCs w:val="22"/>
          <w:lang w:val="lt-LT"/>
        </w:rPr>
        <w:t xml:space="preserve"> e</w:t>
      </w:r>
      <w:r w:rsidRPr="006E5A3C">
        <w:rPr>
          <w:szCs w:val="22"/>
          <w:lang w:val="lt-LT"/>
        </w:rPr>
        <w:t>tanolis</w:t>
      </w:r>
      <w:r w:rsidRPr="007D4369">
        <w:rPr>
          <w:szCs w:val="22"/>
          <w:lang w:val="lt-LT"/>
        </w:rPr>
        <w:t xml:space="preserve"> (96 %</w:t>
      </w:r>
      <w:r w:rsidRPr="006E5A3C">
        <w:rPr>
          <w:szCs w:val="22"/>
          <w:lang w:val="lt-LT"/>
        </w:rPr>
        <w:t>), glicerolis, trolaminas, karbomeras, išgrynintas vanduo.</w:t>
      </w:r>
    </w:p>
    <w:p w:rsidR="00C86B98" w:rsidRPr="006E5A3C" w:rsidRDefault="00C86B98" w:rsidP="00C86B98">
      <w:pPr>
        <w:numPr>
          <w:ilvl w:val="12"/>
          <w:numId w:val="0"/>
        </w:numPr>
        <w:tabs>
          <w:tab w:val="clear" w:pos="567"/>
        </w:tabs>
        <w:spacing w:line="240" w:lineRule="auto"/>
        <w:ind w:right="-2"/>
        <w:rPr>
          <w:szCs w:val="22"/>
          <w:lang w:val="lt-LT"/>
        </w:rPr>
      </w:pPr>
    </w:p>
    <w:p w:rsidR="00C86B98" w:rsidRPr="006E5A3C" w:rsidRDefault="00C86B98" w:rsidP="00C86B98">
      <w:pPr>
        <w:pStyle w:val="Antrat4"/>
        <w:keepNext w:val="0"/>
        <w:spacing w:line="240" w:lineRule="auto"/>
        <w:rPr>
          <w:rFonts w:ascii="Times New Roman" w:hAnsi="Times New Roman"/>
          <w:sz w:val="22"/>
          <w:szCs w:val="22"/>
          <w:lang w:val="lt-LT"/>
        </w:rPr>
      </w:pPr>
      <w:r>
        <w:rPr>
          <w:rFonts w:ascii="Times New Roman" w:hAnsi="Times New Roman"/>
          <w:sz w:val="22"/>
          <w:szCs w:val="22"/>
          <w:lang w:val="lt-LT"/>
        </w:rPr>
        <w:t>Spotifit</w:t>
      </w:r>
      <w:r w:rsidRPr="006E5A3C">
        <w:rPr>
          <w:rFonts w:ascii="Times New Roman" w:hAnsi="Times New Roman"/>
          <w:sz w:val="22"/>
          <w:szCs w:val="22"/>
          <w:lang w:val="lt-LT"/>
        </w:rPr>
        <w:t xml:space="preserve"> išvaizda ir kiekis pakuotėje</w:t>
      </w:r>
    </w:p>
    <w:p w:rsidR="00C86B98" w:rsidRPr="006E5A3C" w:rsidRDefault="00C86B98" w:rsidP="00C86B98">
      <w:pPr>
        <w:spacing w:line="240" w:lineRule="auto"/>
        <w:rPr>
          <w:szCs w:val="22"/>
          <w:lang w:val="lt-LT"/>
        </w:rPr>
      </w:pPr>
      <w:r w:rsidRPr="006E5A3C">
        <w:rPr>
          <w:szCs w:val="22"/>
          <w:lang w:val="lt-LT"/>
        </w:rPr>
        <w:t xml:space="preserve">100 g gelio aliuminio tūbelėje. Gelis yra baltas, homogeniškas, bekvapis ar turintis </w:t>
      </w:r>
      <w:r w:rsidR="00896C44" w:rsidRPr="006E5A3C">
        <w:rPr>
          <w:szCs w:val="22"/>
          <w:lang w:val="lt-LT"/>
        </w:rPr>
        <w:t>silpn</w:t>
      </w:r>
      <w:r w:rsidR="00896C44">
        <w:rPr>
          <w:szCs w:val="22"/>
          <w:lang w:val="lt-LT"/>
        </w:rPr>
        <w:t>ą</w:t>
      </w:r>
      <w:r w:rsidR="00896C44" w:rsidRPr="006E5A3C">
        <w:rPr>
          <w:szCs w:val="22"/>
          <w:lang w:val="lt-LT"/>
        </w:rPr>
        <w:t xml:space="preserve"> </w:t>
      </w:r>
      <w:r w:rsidRPr="006E5A3C">
        <w:rPr>
          <w:szCs w:val="22"/>
          <w:lang w:val="lt-LT"/>
        </w:rPr>
        <w:t>alkoholio kvapą.</w:t>
      </w:r>
    </w:p>
    <w:p w:rsidR="00C86B98" w:rsidRPr="006E5A3C" w:rsidRDefault="00C86B98" w:rsidP="00C86B98">
      <w:pPr>
        <w:numPr>
          <w:ilvl w:val="12"/>
          <w:numId w:val="0"/>
        </w:numPr>
        <w:tabs>
          <w:tab w:val="clear" w:pos="567"/>
        </w:tabs>
        <w:spacing w:line="240" w:lineRule="auto"/>
        <w:ind w:right="-2"/>
        <w:rPr>
          <w:szCs w:val="22"/>
          <w:lang w:val="lt-LT"/>
        </w:rPr>
      </w:pPr>
    </w:p>
    <w:p w:rsidR="00C86B98" w:rsidRDefault="00C86B98" w:rsidP="00C86B98">
      <w:pPr>
        <w:pStyle w:val="Antrat4"/>
        <w:keepNext w:val="0"/>
        <w:spacing w:line="240" w:lineRule="auto"/>
        <w:rPr>
          <w:rFonts w:ascii="Times New Roman" w:hAnsi="Times New Roman"/>
          <w:sz w:val="22"/>
          <w:szCs w:val="22"/>
          <w:lang w:val="lt-LT"/>
        </w:rPr>
      </w:pPr>
      <w:r w:rsidRPr="00982BB6">
        <w:rPr>
          <w:rFonts w:ascii="Times New Roman" w:hAnsi="Times New Roman"/>
          <w:sz w:val="22"/>
          <w:szCs w:val="22"/>
          <w:lang w:val="lt-LT"/>
        </w:rPr>
        <w:t>Registruotojas ir gamintojas</w:t>
      </w:r>
    </w:p>
    <w:p w:rsidR="004F072D" w:rsidRPr="004F072D" w:rsidRDefault="004F072D" w:rsidP="004F072D">
      <w:pPr>
        <w:rPr>
          <w:lang w:val="lt-LT" w:eastAsia="x-none"/>
        </w:rPr>
      </w:pPr>
    </w:p>
    <w:p w:rsidR="00C86B98" w:rsidRPr="006E5A3C" w:rsidRDefault="00C86B98" w:rsidP="00C86B98">
      <w:pPr>
        <w:tabs>
          <w:tab w:val="clear" w:pos="567"/>
        </w:tabs>
        <w:spacing w:line="240" w:lineRule="auto"/>
        <w:rPr>
          <w:b/>
          <w:szCs w:val="22"/>
          <w:lang w:val="lt-LT"/>
        </w:rPr>
      </w:pPr>
      <w:r w:rsidRPr="006E5A3C">
        <w:rPr>
          <w:b/>
          <w:szCs w:val="22"/>
          <w:lang w:val="lt-LT"/>
        </w:rPr>
        <w:t>Registruotojas</w:t>
      </w:r>
    </w:p>
    <w:p w:rsidR="00C86B98" w:rsidRPr="006E5A3C" w:rsidRDefault="00C86B98" w:rsidP="00C86B98">
      <w:pPr>
        <w:tabs>
          <w:tab w:val="clear" w:pos="567"/>
        </w:tabs>
        <w:spacing w:line="240" w:lineRule="auto"/>
        <w:rPr>
          <w:b/>
          <w:snapToGrid/>
          <w:szCs w:val="22"/>
          <w:lang w:val="lt-LT"/>
        </w:rPr>
      </w:pPr>
      <w:r w:rsidRPr="006E5A3C">
        <w:rPr>
          <w:snapToGrid/>
          <w:szCs w:val="22"/>
          <w:lang w:val="lt-LT"/>
        </w:rPr>
        <w:t>SIA Ingen Pharma</w:t>
      </w:r>
    </w:p>
    <w:p w:rsidR="00C86B98" w:rsidRPr="006E5A3C" w:rsidRDefault="00C86B98" w:rsidP="00C86B98">
      <w:pPr>
        <w:tabs>
          <w:tab w:val="clear" w:pos="567"/>
        </w:tabs>
        <w:autoSpaceDE w:val="0"/>
        <w:autoSpaceDN w:val="0"/>
        <w:adjustRightInd w:val="0"/>
        <w:spacing w:line="240" w:lineRule="auto"/>
        <w:rPr>
          <w:b/>
          <w:snapToGrid/>
          <w:szCs w:val="22"/>
          <w:lang w:val="lt-LT" w:eastAsia="lt-LT"/>
        </w:rPr>
      </w:pPr>
      <w:r w:rsidRPr="006E5A3C">
        <w:rPr>
          <w:snapToGrid/>
          <w:szCs w:val="22"/>
          <w:lang w:val="lt-LT" w:eastAsia="lt-LT"/>
        </w:rPr>
        <w:t>K. Ulmaņa gatve 119</w:t>
      </w:r>
    </w:p>
    <w:p w:rsidR="00C86B98" w:rsidRPr="006E5A3C" w:rsidRDefault="00C86B98" w:rsidP="00C86B98">
      <w:pPr>
        <w:tabs>
          <w:tab w:val="clear" w:pos="567"/>
        </w:tabs>
        <w:autoSpaceDE w:val="0"/>
        <w:autoSpaceDN w:val="0"/>
        <w:adjustRightInd w:val="0"/>
        <w:spacing w:line="240" w:lineRule="auto"/>
        <w:rPr>
          <w:b/>
          <w:snapToGrid/>
          <w:color w:val="000000"/>
          <w:szCs w:val="22"/>
          <w:lang w:val="lt-LT"/>
        </w:rPr>
      </w:pPr>
      <w:r w:rsidRPr="006E5A3C">
        <w:rPr>
          <w:snapToGrid/>
          <w:szCs w:val="22"/>
          <w:lang w:val="lt-LT" w:eastAsia="lt-LT"/>
        </w:rPr>
        <w:t xml:space="preserve">LV-2167 </w:t>
      </w:r>
      <w:r w:rsidRPr="006E5A3C">
        <w:rPr>
          <w:snapToGrid/>
          <w:color w:val="000000"/>
          <w:szCs w:val="22"/>
          <w:lang w:val="lt-LT"/>
        </w:rPr>
        <w:t>Mārupe, Rīga</w:t>
      </w:r>
    </w:p>
    <w:p w:rsidR="00C86B98" w:rsidRPr="006E5A3C" w:rsidRDefault="00C86B98" w:rsidP="00C86B98">
      <w:pPr>
        <w:tabs>
          <w:tab w:val="clear" w:pos="567"/>
        </w:tabs>
        <w:spacing w:line="240" w:lineRule="auto"/>
        <w:outlineLvl w:val="0"/>
        <w:rPr>
          <w:snapToGrid/>
          <w:szCs w:val="22"/>
          <w:highlight w:val="yellow"/>
          <w:lang w:val="lt-LT"/>
        </w:rPr>
      </w:pPr>
      <w:r w:rsidRPr="006E5A3C">
        <w:rPr>
          <w:snapToGrid/>
          <w:szCs w:val="22"/>
          <w:lang w:val="lt-LT"/>
        </w:rPr>
        <w:t>Latvija</w:t>
      </w:r>
    </w:p>
    <w:p w:rsidR="00C86B98" w:rsidRPr="006E5A3C" w:rsidRDefault="00C86B98" w:rsidP="00C86B98">
      <w:pPr>
        <w:numPr>
          <w:ilvl w:val="12"/>
          <w:numId w:val="0"/>
        </w:numPr>
        <w:tabs>
          <w:tab w:val="clear" w:pos="567"/>
        </w:tabs>
        <w:spacing w:line="240" w:lineRule="auto"/>
        <w:ind w:right="-2"/>
        <w:rPr>
          <w:szCs w:val="22"/>
          <w:lang w:val="lt-LT"/>
        </w:rPr>
      </w:pPr>
    </w:p>
    <w:p w:rsidR="00C86B98" w:rsidRPr="006E5A3C" w:rsidRDefault="00C86B98" w:rsidP="00C86B98">
      <w:pPr>
        <w:numPr>
          <w:ilvl w:val="12"/>
          <w:numId w:val="0"/>
        </w:numPr>
        <w:tabs>
          <w:tab w:val="clear" w:pos="567"/>
        </w:tabs>
        <w:spacing w:line="240" w:lineRule="auto"/>
        <w:ind w:right="-2"/>
        <w:rPr>
          <w:b/>
          <w:szCs w:val="22"/>
          <w:lang w:val="lt-LT"/>
        </w:rPr>
      </w:pPr>
      <w:r w:rsidRPr="006E5A3C">
        <w:rPr>
          <w:b/>
          <w:szCs w:val="22"/>
          <w:lang w:val="lt-LT"/>
        </w:rPr>
        <w:t xml:space="preserve">Gamintojas </w:t>
      </w:r>
    </w:p>
    <w:p w:rsidR="00C86B98" w:rsidRPr="006E5A3C" w:rsidRDefault="00C86B98" w:rsidP="00C86B98">
      <w:pPr>
        <w:numPr>
          <w:ilvl w:val="12"/>
          <w:numId w:val="0"/>
        </w:numPr>
        <w:tabs>
          <w:tab w:val="clear" w:pos="567"/>
        </w:tabs>
        <w:spacing w:line="240" w:lineRule="auto"/>
        <w:ind w:right="-2"/>
        <w:rPr>
          <w:szCs w:val="22"/>
          <w:lang w:val="lt-LT"/>
        </w:rPr>
      </w:pPr>
      <w:r w:rsidRPr="006E5A3C">
        <w:rPr>
          <w:szCs w:val="22"/>
          <w:lang w:val="lt-LT"/>
        </w:rPr>
        <w:t>Laboratórios Basi – Indústria Farmacêutica, S.A.</w:t>
      </w:r>
    </w:p>
    <w:p w:rsidR="00C86B98" w:rsidRPr="006E5A3C" w:rsidRDefault="00C86B98" w:rsidP="00C86B98">
      <w:pPr>
        <w:numPr>
          <w:ilvl w:val="12"/>
          <w:numId w:val="0"/>
        </w:numPr>
        <w:tabs>
          <w:tab w:val="clear" w:pos="567"/>
        </w:tabs>
        <w:spacing w:line="240" w:lineRule="auto"/>
        <w:ind w:right="-2"/>
        <w:rPr>
          <w:szCs w:val="22"/>
          <w:lang w:val="lt-LT"/>
        </w:rPr>
      </w:pPr>
      <w:r w:rsidRPr="006E5A3C">
        <w:rPr>
          <w:szCs w:val="22"/>
          <w:lang w:val="lt-LT"/>
        </w:rPr>
        <w:t xml:space="preserve">Parque Industrial Manuel Lourenço Ferreira, lotes </w:t>
      </w:r>
      <w:r>
        <w:rPr>
          <w:szCs w:val="22"/>
          <w:lang w:val="lt-LT"/>
        </w:rPr>
        <w:t xml:space="preserve">8, </w:t>
      </w:r>
      <w:r w:rsidRPr="006E5A3C">
        <w:rPr>
          <w:szCs w:val="22"/>
          <w:lang w:val="lt-LT"/>
        </w:rPr>
        <w:t>15 e 16</w:t>
      </w:r>
    </w:p>
    <w:p w:rsidR="00C86B98" w:rsidRPr="006E5A3C" w:rsidRDefault="00C86B98" w:rsidP="00C86B98">
      <w:pPr>
        <w:numPr>
          <w:ilvl w:val="12"/>
          <w:numId w:val="0"/>
        </w:numPr>
        <w:tabs>
          <w:tab w:val="clear" w:pos="567"/>
        </w:tabs>
        <w:spacing w:line="240" w:lineRule="auto"/>
        <w:ind w:right="-2"/>
        <w:rPr>
          <w:szCs w:val="22"/>
          <w:lang w:val="lt-LT"/>
        </w:rPr>
      </w:pPr>
      <w:r w:rsidRPr="006E5A3C">
        <w:rPr>
          <w:szCs w:val="22"/>
          <w:lang w:val="lt-LT"/>
        </w:rPr>
        <w:t>3450-232 Mortágua</w:t>
      </w:r>
    </w:p>
    <w:p w:rsidR="00C86B98" w:rsidRPr="006E5A3C" w:rsidRDefault="00C86B98" w:rsidP="00C86B98">
      <w:pPr>
        <w:numPr>
          <w:ilvl w:val="12"/>
          <w:numId w:val="0"/>
        </w:numPr>
        <w:tabs>
          <w:tab w:val="clear" w:pos="567"/>
        </w:tabs>
        <w:spacing w:line="240" w:lineRule="auto"/>
        <w:ind w:right="-2"/>
        <w:rPr>
          <w:szCs w:val="22"/>
          <w:lang w:val="lt-LT"/>
        </w:rPr>
      </w:pPr>
      <w:r w:rsidRPr="006E5A3C">
        <w:rPr>
          <w:szCs w:val="22"/>
          <w:lang w:val="lt-LT"/>
        </w:rPr>
        <w:t>Portugalija</w:t>
      </w:r>
      <w:r w:rsidRPr="006E5A3C">
        <w:rPr>
          <w:szCs w:val="22"/>
          <w:lang w:val="lt-LT"/>
        </w:rPr>
        <w:cr/>
      </w:r>
    </w:p>
    <w:p w:rsidR="00C86B98" w:rsidRPr="006E5A3C" w:rsidRDefault="00C86B98" w:rsidP="00C86B98">
      <w:pPr>
        <w:numPr>
          <w:ilvl w:val="12"/>
          <w:numId w:val="0"/>
        </w:numPr>
        <w:spacing w:line="240" w:lineRule="auto"/>
        <w:ind w:right="-2"/>
        <w:rPr>
          <w:szCs w:val="22"/>
          <w:lang w:val="lt-LT"/>
        </w:rPr>
      </w:pPr>
      <w:r w:rsidRPr="006E5A3C">
        <w:rPr>
          <w:szCs w:val="22"/>
          <w:lang w:val="lt-LT"/>
        </w:rPr>
        <w:t>Jeigu apie šį vaistą norite sužinoti daugiau, kreipkitės į registruotoją.</w:t>
      </w:r>
    </w:p>
    <w:p w:rsidR="00C86B98" w:rsidRPr="006E5A3C" w:rsidRDefault="00C86B98" w:rsidP="00C86B98">
      <w:pPr>
        <w:spacing w:line="240" w:lineRule="auto"/>
        <w:rPr>
          <w:szCs w:val="22"/>
          <w:lang w:val="lt-LT"/>
        </w:rPr>
      </w:pPr>
    </w:p>
    <w:p w:rsidR="00C86B98" w:rsidRPr="006E5A3C" w:rsidRDefault="00C86B98" w:rsidP="00C86B98">
      <w:pPr>
        <w:numPr>
          <w:ilvl w:val="12"/>
          <w:numId w:val="0"/>
        </w:numPr>
        <w:tabs>
          <w:tab w:val="clear" w:pos="567"/>
        </w:tabs>
        <w:spacing w:line="240" w:lineRule="auto"/>
        <w:ind w:right="-2"/>
        <w:rPr>
          <w:b/>
          <w:szCs w:val="22"/>
          <w:lang w:val="lt-LT"/>
        </w:rPr>
      </w:pPr>
      <w:r w:rsidRPr="006E5A3C">
        <w:rPr>
          <w:b/>
          <w:szCs w:val="22"/>
          <w:lang w:val="lt-LT"/>
        </w:rPr>
        <w:lastRenderedPageBreak/>
        <w:t>Šis pakuotės lapelis paskutinį kartą peržiūrėtas</w:t>
      </w:r>
      <w:r w:rsidR="00E164D8">
        <w:rPr>
          <w:b/>
          <w:szCs w:val="22"/>
          <w:lang w:val="lt-LT"/>
        </w:rPr>
        <w:t xml:space="preserve"> </w:t>
      </w:r>
      <w:r w:rsidR="000D2DF3">
        <w:rPr>
          <w:b/>
          <w:szCs w:val="22"/>
          <w:lang w:val="lt-LT"/>
        </w:rPr>
        <w:t>2022-01-10</w:t>
      </w:r>
      <w:r w:rsidR="00727206">
        <w:rPr>
          <w:b/>
          <w:szCs w:val="22"/>
          <w:lang w:val="lt-LT"/>
        </w:rPr>
        <w:t>.</w:t>
      </w:r>
    </w:p>
    <w:p w:rsidR="00C86B98" w:rsidRPr="006E5A3C" w:rsidRDefault="00C86B98" w:rsidP="00C86B98">
      <w:pPr>
        <w:numPr>
          <w:ilvl w:val="12"/>
          <w:numId w:val="0"/>
        </w:numPr>
        <w:spacing w:line="240" w:lineRule="auto"/>
        <w:ind w:right="-2"/>
        <w:rPr>
          <w:i/>
          <w:szCs w:val="22"/>
          <w:lang w:val="lt-LT"/>
        </w:rPr>
      </w:pPr>
    </w:p>
    <w:p w:rsidR="00C86B98" w:rsidRDefault="00C86B98" w:rsidP="00C86B98">
      <w:pPr>
        <w:numPr>
          <w:ilvl w:val="12"/>
          <w:numId w:val="0"/>
        </w:numPr>
        <w:spacing w:line="240" w:lineRule="auto"/>
        <w:ind w:right="-2"/>
        <w:rPr>
          <w:szCs w:val="22"/>
          <w:lang w:val="lt-LT"/>
        </w:rPr>
      </w:pPr>
      <w:r w:rsidRPr="006E5A3C">
        <w:rPr>
          <w:szCs w:val="22"/>
          <w:lang w:val="lt-LT"/>
        </w:rPr>
        <w:t>Išsami informacija apie šį vaistą pateikiama Valstybinės vaistų kontrolės tarnybos prie Lietuvos Respublikos sveikatos apsaugos ministerijos tinklalapyje</w:t>
      </w:r>
      <w:r w:rsidRPr="006E5A3C">
        <w:rPr>
          <w:i/>
          <w:szCs w:val="22"/>
          <w:lang w:val="lt-LT"/>
        </w:rPr>
        <w:t xml:space="preserve"> </w:t>
      </w:r>
      <w:hyperlink r:id="rId17" w:history="1">
        <w:r w:rsidRPr="006E5A3C">
          <w:rPr>
            <w:rStyle w:val="Hipersaitas"/>
            <w:rFonts w:eastAsia="SimSun"/>
            <w:szCs w:val="22"/>
            <w:lang w:val="lt-LT"/>
          </w:rPr>
          <w:t>http://www.vvkt.lt/</w:t>
        </w:r>
      </w:hyperlink>
      <w:r w:rsidRPr="006E5A3C">
        <w:rPr>
          <w:szCs w:val="22"/>
          <w:lang w:val="lt-LT"/>
        </w:rPr>
        <w:t>.</w:t>
      </w:r>
    </w:p>
    <w:p w:rsidR="00C86B98" w:rsidRDefault="00C86B98" w:rsidP="00C86B98">
      <w:pPr>
        <w:numPr>
          <w:ilvl w:val="12"/>
          <w:numId w:val="0"/>
        </w:numPr>
        <w:spacing w:line="240" w:lineRule="auto"/>
        <w:ind w:right="-2"/>
        <w:rPr>
          <w:szCs w:val="22"/>
          <w:lang w:val="lt-LT"/>
        </w:rPr>
      </w:pPr>
    </w:p>
    <w:p w:rsidR="00C86B98" w:rsidRPr="006E5A3C" w:rsidRDefault="00C86B98" w:rsidP="00C86B98">
      <w:pPr>
        <w:numPr>
          <w:ilvl w:val="12"/>
          <w:numId w:val="0"/>
        </w:numPr>
        <w:spacing w:line="240" w:lineRule="auto"/>
        <w:ind w:right="-2"/>
        <w:rPr>
          <w:szCs w:val="22"/>
          <w:lang w:val="lt-LT"/>
        </w:rPr>
      </w:pPr>
    </w:p>
    <w:p w:rsidR="00C86B98" w:rsidRPr="001C2722" w:rsidRDefault="00C86B98" w:rsidP="00C86B98">
      <w:pPr>
        <w:rPr>
          <w:lang w:val="lt-LT"/>
        </w:rPr>
      </w:pPr>
    </w:p>
    <w:p w:rsidR="00A1134D" w:rsidRPr="00C84EED" w:rsidRDefault="00A1134D">
      <w:pPr>
        <w:rPr>
          <w:lang w:val="lt-LT"/>
        </w:rPr>
      </w:pPr>
    </w:p>
    <w:sectPr w:rsidR="00A1134D" w:rsidRPr="00C84EED" w:rsidSect="00AB1499">
      <w:footerReference w:type="default" r:id="rId18"/>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510" w:rsidRDefault="00D12510">
      <w:pPr>
        <w:spacing w:line="240" w:lineRule="auto"/>
      </w:pPr>
      <w:r>
        <w:separator/>
      </w:r>
    </w:p>
  </w:endnote>
  <w:endnote w:type="continuationSeparator" w:id="0">
    <w:p w:rsidR="00D12510" w:rsidRDefault="00D12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499" w:rsidRDefault="00C86B98">
    <w:pPr>
      <w:pStyle w:val="Porat"/>
      <w:jc w:val="center"/>
    </w:pPr>
    <w:r>
      <w:fldChar w:fldCharType="begin"/>
    </w:r>
    <w:r>
      <w:instrText>PAGE   \* MERGEFORMAT</w:instrText>
    </w:r>
    <w:r>
      <w:fldChar w:fldCharType="separate"/>
    </w:r>
    <w:r w:rsidR="0031261C" w:rsidRPr="0031261C">
      <w:rPr>
        <w:noProof/>
        <w:lang w:val="lt-LT"/>
      </w:rPr>
      <w:t>1</w:t>
    </w:r>
    <w:r>
      <w:fldChar w:fldCharType="end"/>
    </w:r>
  </w:p>
  <w:p w:rsidR="00AB1499" w:rsidRDefault="00AB149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510" w:rsidRDefault="00D12510">
      <w:pPr>
        <w:spacing w:line="240" w:lineRule="auto"/>
      </w:pPr>
      <w:r>
        <w:separator/>
      </w:r>
    </w:p>
  </w:footnote>
  <w:footnote w:type="continuationSeparator" w:id="0">
    <w:p w:rsidR="00D12510" w:rsidRDefault="00D1251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6641401"/>
    <w:multiLevelType w:val="hybridMultilevel"/>
    <w:tmpl w:val="A9745292"/>
    <w:lvl w:ilvl="0" w:tplc="93163BE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A2B92"/>
    <w:multiLevelType w:val="hybridMultilevel"/>
    <w:tmpl w:val="7890962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890A84"/>
    <w:multiLevelType w:val="hybridMultilevel"/>
    <w:tmpl w:val="4D5E5F0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043253"/>
    <w:multiLevelType w:val="hybridMultilevel"/>
    <w:tmpl w:val="981A928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3"/>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B98"/>
    <w:rsid w:val="000226F7"/>
    <w:rsid w:val="000366FA"/>
    <w:rsid w:val="000D29EA"/>
    <w:rsid w:val="000D2DF3"/>
    <w:rsid w:val="0025239D"/>
    <w:rsid w:val="0025757A"/>
    <w:rsid w:val="0031261C"/>
    <w:rsid w:val="004571C1"/>
    <w:rsid w:val="004D31FE"/>
    <w:rsid w:val="004D6685"/>
    <w:rsid w:val="004F072D"/>
    <w:rsid w:val="00693414"/>
    <w:rsid w:val="006B45CF"/>
    <w:rsid w:val="006E1244"/>
    <w:rsid w:val="00727206"/>
    <w:rsid w:val="00896C44"/>
    <w:rsid w:val="008F5BEF"/>
    <w:rsid w:val="009C7B8E"/>
    <w:rsid w:val="00A1134D"/>
    <w:rsid w:val="00AB1499"/>
    <w:rsid w:val="00AD33CE"/>
    <w:rsid w:val="00BC170E"/>
    <w:rsid w:val="00C84EED"/>
    <w:rsid w:val="00C86B98"/>
    <w:rsid w:val="00CA1108"/>
    <w:rsid w:val="00D12510"/>
    <w:rsid w:val="00DE414B"/>
    <w:rsid w:val="00E14B56"/>
    <w:rsid w:val="00E164D8"/>
    <w:rsid w:val="00EA06FE"/>
    <w:rsid w:val="00F65D17"/>
    <w:rsid w:val="00F740EC"/>
    <w:rsid w:val="00FC42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6A02DB-0C31-4A55-9AEB-153F40E2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6B98"/>
    <w:pPr>
      <w:tabs>
        <w:tab w:val="left" w:pos="567"/>
      </w:tabs>
      <w:spacing w:line="260" w:lineRule="exact"/>
    </w:pPr>
    <w:rPr>
      <w:rFonts w:ascii="Times New Roman" w:eastAsia="Times New Roman" w:hAnsi="Times New Roman"/>
      <w:snapToGrid w:val="0"/>
      <w:sz w:val="22"/>
      <w:lang w:val="en-GB" w:eastAsia="en-US"/>
    </w:rPr>
  </w:style>
  <w:style w:type="paragraph" w:styleId="Antrat2">
    <w:name w:val="heading 2"/>
    <w:basedOn w:val="prastasis"/>
    <w:next w:val="prastasis"/>
    <w:link w:val="Antrat2Diagrama"/>
    <w:uiPriority w:val="99"/>
    <w:qFormat/>
    <w:rsid w:val="00C86B98"/>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C86B98"/>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C86B98"/>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rsid w:val="00C86B98"/>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C86B98"/>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C86B98"/>
    <w:rPr>
      <w:rFonts w:ascii="Calibri" w:eastAsia="Times New Roman" w:hAnsi="Calibri" w:cs="Times New Roman"/>
      <w:b/>
      <w:bCs/>
      <w:snapToGrid w:val="0"/>
      <w:sz w:val="28"/>
      <w:szCs w:val="28"/>
      <w:lang w:val="en-GB" w:eastAsia="x-none"/>
    </w:rPr>
  </w:style>
  <w:style w:type="paragraph" w:styleId="Porat">
    <w:name w:val="footer"/>
    <w:basedOn w:val="prastasis"/>
    <w:link w:val="PoratDiagrama"/>
    <w:uiPriority w:val="99"/>
    <w:rsid w:val="00C86B98"/>
    <w:pPr>
      <w:tabs>
        <w:tab w:val="center" w:pos="4536"/>
        <w:tab w:val="right" w:pos="8306"/>
      </w:tabs>
    </w:pPr>
    <w:rPr>
      <w:lang w:eastAsia="x-none"/>
    </w:rPr>
  </w:style>
  <w:style w:type="character" w:customStyle="1" w:styleId="PoratDiagrama">
    <w:name w:val="Poraštė Diagrama"/>
    <w:link w:val="Porat"/>
    <w:uiPriority w:val="99"/>
    <w:rsid w:val="00C86B98"/>
    <w:rPr>
      <w:rFonts w:ascii="Times New Roman" w:eastAsia="Times New Roman" w:hAnsi="Times New Roman" w:cs="Times New Roman"/>
      <w:snapToGrid w:val="0"/>
      <w:szCs w:val="20"/>
      <w:lang w:val="en-GB" w:eastAsia="x-none"/>
    </w:rPr>
  </w:style>
  <w:style w:type="character" w:styleId="Hipersaitas">
    <w:name w:val="Hyperlink"/>
    <w:uiPriority w:val="99"/>
    <w:rsid w:val="00C86B98"/>
    <w:rPr>
      <w:color w:val="0000FF"/>
      <w:u w:val="single"/>
    </w:rPr>
  </w:style>
  <w:style w:type="paragraph" w:styleId="Paprastasistekstas">
    <w:name w:val="Plain Text"/>
    <w:basedOn w:val="prastasis"/>
    <w:link w:val="PaprastasistekstasDiagrama"/>
    <w:uiPriority w:val="99"/>
    <w:rsid w:val="00C86B98"/>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C86B98"/>
    <w:rPr>
      <w:rFonts w:ascii="Courier New" w:eastAsia="SimSun" w:hAnsi="Courier New" w:cs="Times New Roman"/>
      <w:sz w:val="20"/>
      <w:szCs w:val="20"/>
    </w:rPr>
  </w:style>
  <w:style w:type="paragraph" w:customStyle="1" w:styleId="Default">
    <w:name w:val="Default"/>
    <w:rsid w:val="00C86B98"/>
    <w:pPr>
      <w:autoSpaceDE w:val="0"/>
      <w:autoSpaceDN w:val="0"/>
      <w:adjustRightInd w:val="0"/>
    </w:pPr>
    <w:rPr>
      <w:rFonts w:ascii="Times New Roman" w:eastAsia="SimSun" w:hAnsi="Times New Roman"/>
      <w:color w:val="000000"/>
      <w:sz w:val="24"/>
      <w:szCs w:val="24"/>
      <w:lang w:val="en-US" w:eastAsia="zh-CN"/>
    </w:rPr>
  </w:style>
  <w:style w:type="paragraph" w:styleId="Debesliotekstas">
    <w:name w:val="Balloon Text"/>
    <w:basedOn w:val="prastasis"/>
    <w:link w:val="DebesliotekstasDiagrama"/>
    <w:uiPriority w:val="99"/>
    <w:semiHidden/>
    <w:unhideWhenUsed/>
    <w:rsid w:val="00C86B98"/>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86B98"/>
    <w:rPr>
      <w:rFonts w:ascii="Segoe UI" w:eastAsia="Times New Roman" w:hAnsi="Segoe UI" w:cs="Segoe UI"/>
      <w:snapToGrid w:val="0"/>
      <w:sz w:val="18"/>
      <w:szCs w:val="18"/>
      <w:lang w:val="en-GB"/>
    </w:rPr>
  </w:style>
  <w:style w:type="character" w:styleId="Komentaronuoroda">
    <w:name w:val="annotation reference"/>
    <w:uiPriority w:val="99"/>
    <w:semiHidden/>
    <w:unhideWhenUsed/>
    <w:rsid w:val="00E164D8"/>
    <w:rPr>
      <w:sz w:val="16"/>
      <w:szCs w:val="16"/>
    </w:rPr>
  </w:style>
  <w:style w:type="paragraph" w:styleId="Komentarotekstas">
    <w:name w:val="annotation text"/>
    <w:basedOn w:val="prastasis"/>
    <w:link w:val="KomentarotekstasDiagrama"/>
    <w:uiPriority w:val="99"/>
    <w:unhideWhenUsed/>
    <w:rsid w:val="00E164D8"/>
    <w:pPr>
      <w:spacing w:line="240" w:lineRule="auto"/>
    </w:pPr>
    <w:rPr>
      <w:sz w:val="20"/>
    </w:rPr>
  </w:style>
  <w:style w:type="character" w:customStyle="1" w:styleId="KomentarotekstasDiagrama">
    <w:name w:val="Komentaro tekstas Diagrama"/>
    <w:link w:val="Komentarotekstas"/>
    <w:uiPriority w:val="99"/>
    <w:rsid w:val="00E164D8"/>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semiHidden/>
    <w:unhideWhenUsed/>
    <w:rsid w:val="00E164D8"/>
    <w:rPr>
      <w:b/>
      <w:bCs/>
    </w:rPr>
  </w:style>
  <w:style w:type="character" w:customStyle="1" w:styleId="KomentarotemaDiagrama">
    <w:name w:val="Komentaro tema Diagrama"/>
    <w:link w:val="Komentarotema"/>
    <w:uiPriority w:val="99"/>
    <w:semiHidden/>
    <w:rsid w:val="00E164D8"/>
    <w:rPr>
      <w:rFonts w:ascii="Times New Roman" w:eastAsia="Times New Roman" w:hAnsi="Times New Roman" w:cs="Times New Roman"/>
      <w:b/>
      <w:bCs/>
      <w:snapToGrid w:val="0"/>
      <w:sz w:val="20"/>
      <w:szCs w:val="20"/>
      <w:lang w:val="en-GB"/>
    </w:rPr>
  </w:style>
  <w:style w:type="paragraph" w:styleId="Betarp">
    <w:name w:val="No Spacing"/>
    <w:uiPriority w:val="1"/>
    <w:qFormat/>
    <w:rsid w:val="000D2DF3"/>
    <w:pPr>
      <w:tabs>
        <w:tab w:val="left" w:pos="567"/>
      </w:tabs>
    </w:pPr>
    <w:rPr>
      <w:rFonts w:ascii="Times New Roman" w:eastAsia="Times New Roman" w:hAnsi="Times New Roman"/>
      <w:snapToGrid w:val="0"/>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https://www.vvkt.lt/index.php?4004286486" TargetMode="External"/><Relationship Id="rId10" Type="http://schemas.openxmlformats.org/officeDocument/2006/relationships/hyperlink" Target="https://vapris.vvkt.lt/vvkt-web/public/nrvSpecialis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6CDB56B925F854FBD8C9A7E2CBE23E0" ma:contentTypeVersion="8" ma:contentTypeDescription="Kurkite naują dokumentą." ma:contentTypeScope="" ma:versionID="2600578aa402179ad57c2cd435543c6d">
  <xsd:schema xmlns:xsd="http://www.w3.org/2001/XMLSchema" xmlns:xs="http://www.w3.org/2001/XMLSchema" xmlns:p="http://schemas.microsoft.com/office/2006/metadata/properties" xmlns:ns2="4d7806da-b044-477b-9760-524c3e86dd23" targetNamespace="http://schemas.microsoft.com/office/2006/metadata/properties" ma:root="true" ma:fieldsID="1e3fdbbdb73397c0f091593c2b3daaf6" ns2:_="">
    <xsd:import namespace="4d7806da-b044-477b-9760-524c3e86d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806da-b044-477b-9760-524c3e86d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3553A2-5D2B-45CC-800D-F2C9FBD31B71}">
  <ds:schemaRefs>
    <ds:schemaRef ds:uri="http://purl.org/dc/elements/1.1/"/>
    <ds:schemaRef ds:uri="http://schemas.microsoft.com/office/2006/metadata/properties"/>
    <ds:schemaRef ds:uri="http://schemas.microsoft.com/office/2006/documentManagement/types"/>
    <ds:schemaRef ds:uri="4d7806da-b044-477b-9760-524c3e86dd23"/>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13A77D9-1608-456E-B8B6-518DC39B3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806da-b044-477b-9760-524c3e86d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AE8CCD-6BF2-45C2-97C8-F5888C8909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15978</Words>
  <Characters>9109</Characters>
  <Application>Microsoft Office Word</Application>
  <DocSecurity>0</DocSecurity>
  <Lines>75</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25037</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4522058</vt:i4>
      </vt:variant>
      <vt:variant>
        <vt:i4>15</vt:i4>
      </vt:variant>
      <vt:variant>
        <vt:i4>0</vt:i4>
      </vt:variant>
      <vt:variant>
        <vt:i4>5</vt:i4>
      </vt:variant>
      <vt:variant>
        <vt:lpwstr>https://www.vvkt.lt/index.php?4004286486</vt:lpwstr>
      </vt:variant>
      <vt:variant>
        <vt:lpwstr/>
      </vt:variant>
      <vt:variant>
        <vt:i4>3014769</vt:i4>
      </vt:variant>
      <vt:variant>
        <vt:i4>12</vt:i4>
      </vt:variant>
      <vt:variant>
        <vt:i4>0</vt:i4>
      </vt:variant>
      <vt:variant>
        <vt:i4>5</vt:i4>
      </vt:variant>
      <vt:variant>
        <vt:lpwstr>https://vapris.vvkt.lt/vvkt-web/public/nrv</vt:lpwstr>
      </vt:variant>
      <vt:variant>
        <vt:lpwstr/>
      </vt:variant>
      <vt:variant>
        <vt:i4>1245197</vt:i4>
      </vt:variant>
      <vt:variant>
        <vt:i4>9</vt:i4>
      </vt:variant>
      <vt:variant>
        <vt:i4>0</vt:i4>
      </vt:variant>
      <vt:variant>
        <vt:i4>5</vt:i4>
      </vt:variant>
      <vt:variant>
        <vt:lpwstr>http://www.ema.europa.eu/</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Augūnaitė</dc:creator>
  <cp:keywords/>
  <cp:lastModifiedBy>Albina Burkauskaitė</cp:lastModifiedBy>
  <cp:revision>2</cp:revision>
  <dcterms:created xsi:type="dcterms:W3CDTF">2022-04-11T10:07:00Z</dcterms:created>
  <dcterms:modified xsi:type="dcterms:W3CDTF">2022-04-11T10:07:00Z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0x01010076CDB56B925F854FBD8C9A7E2CBE23E0</vt:lpwstr>
  </property>
</Properties>
</file>