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EE7AB" w14:textId="77777777" w:rsidR="001C1144" w:rsidRPr="0052763C" w:rsidRDefault="001C1144" w:rsidP="001C1144">
      <w:pPr>
        <w:widowControl w:val="0"/>
        <w:tabs>
          <w:tab w:val="clear" w:pos="567"/>
        </w:tabs>
        <w:spacing w:line="240" w:lineRule="auto"/>
        <w:rPr>
          <w:lang w:val="lt-LT"/>
        </w:rPr>
      </w:pPr>
    </w:p>
    <w:p w14:paraId="40AA5B25" w14:textId="77777777" w:rsidR="001C1144" w:rsidRPr="00B34FA1" w:rsidRDefault="001C1144" w:rsidP="001C1144">
      <w:pPr>
        <w:outlineLvl w:val="0"/>
        <w:rPr>
          <w:b/>
          <w:lang w:val="lt-LT"/>
        </w:rPr>
      </w:pPr>
    </w:p>
    <w:p w14:paraId="627773FB" w14:textId="77777777" w:rsidR="001C1144" w:rsidRPr="00B34FA1" w:rsidRDefault="001C1144" w:rsidP="001C1144">
      <w:pPr>
        <w:outlineLvl w:val="0"/>
        <w:rPr>
          <w:b/>
          <w:lang w:val="lt-LT"/>
        </w:rPr>
      </w:pPr>
    </w:p>
    <w:p w14:paraId="1BA94059" w14:textId="77777777" w:rsidR="001C1144" w:rsidRPr="00B34FA1" w:rsidRDefault="001C1144" w:rsidP="001C1144">
      <w:pPr>
        <w:outlineLvl w:val="0"/>
        <w:rPr>
          <w:b/>
          <w:lang w:val="lt-LT"/>
        </w:rPr>
      </w:pPr>
    </w:p>
    <w:p w14:paraId="471659D8" w14:textId="77777777" w:rsidR="001C1144" w:rsidRPr="00B34FA1" w:rsidRDefault="001C1144" w:rsidP="001C1144">
      <w:pPr>
        <w:outlineLvl w:val="0"/>
        <w:rPr>
          <w:b/>
          <w:lang w:val="lt-LT"/>
        </w:rPr>
      </w:pPr>
    </w:p>
    <w:p w14:paraId="3F818032" w14:textId="77777777" w:rsidR="001C1144" w:rsidRPr="00B34FA1" w:rsidRDefault="001C1144" w:rsidP="001C1144">
      <w:pPr>
        <w:tabs>
          <w:tab w:val="left" w:pos="-1440"/>
          <w:tab w:val="left" w:pos="-720"/>
        </w:tabs>
        <w:rPr>
          <w:b/>
          <w:lang w:val="lt-LT"/>
        </w:rPr>
      </w:pPr>
    </w:p>
    <w:p w14:paraId="661FD800" w14:textId="77777777" w:rsidR="001C1144" w:rsidRPr="00B34FA1" w:rsidRDefault="001C1144" w:rsidP="001C1144">
      <w:pPr>
        <w:tabs>
          <w:tab w:val="left" w:pos="-1440"/>
          <w:tab w:val="left" w:pos="-720"/>
        </w:tabs>
        <w:rPr>
          <w:b/>
          <w:lang w:val="lt-LT"/>
        </w:rPr>
      </w:pPr>
    </w:p>
    <w:p w14:paraId="6EAE7008" w14:textId="77777777" w:rsidR="001C1144" w:rsidRPr="00B34FA1" w:rsidRDefault="001C1144" w:rsidP="001C1144">
      <w:pPr>
        <w:tabs>
          <w:tab w:val="left" w:pos="-1440"/>
          <w:tab w:val="left" w:pos="-720"/>
        </w:tabs>
        <w:rPr>
          <w:b/>
          <w:lang w:val="lt-LT"/>
        </w:rPr>
      </w:pPr>
    </w:p>
    <w:p w14:paraId="350CE2A9" w14:textId="77777777" w:rsidR="001C1144" w:rsidRPr="00B34FA1" w:rsidRDefault="001C1144" w:rsidP="001C1144">
      <w:pPr>
        <w:tabs>
          <w:tab w:val="left" w:pos="-1440"/>
          <w:tab w:val="left" w:pos="-720"/>
        </w:tabs>
        <w:rPr>
          <w:b/>
          <w:lang w:val="lt-LT"/>
        </w:rPr>
      </w:pPr>
    </w:p>
    <w:p w14:paraId="4A603BB2" w14:textId="77777777" w:rsidR="001C1144" w:rsidRPr="00B34FA1" w:rsidRDefault="001C1144" w:rsidP="001C1144">
      <w:pPr>
        <w:tabs>
          <w:tab w:val="left" w:pos="-1440"/>
          <w:tab w:val="left" w:pos="-720"/>
        </w:tabs>
        <w:rPr>
          <w:b/>
          <w:lang w:val="lt-LT"/>
        </w:rPr>
      </w:pPr>
    </w:p>
    <w:p w14:paraId="68DEEE62" w14:textId="77777777" w:rsidR="001C1144" w:rsidRPr="00B34FA1" w:rsidRDefault="001C1144" w:rsidP="001C1144">
      <w:pPr>
        <w:tabs>
          <w:tab w:val="left" w:pos="-1440"/>
          <w:tab w:val="left" w:pos="-720"/>
        </w:tabs>
        <w:rPr>
          <w:b/>
          <w:lang w:val="lt-LT"/>
        </w:rPr>
      </w:pPr>
    </w:p>
    <w:p w14:paraId="4B6C13D2" w14:textId="77777777" w:rsidR="001C1144" w:rsidRPr="00B34FA1" w:rsidRDefault="001C1144" w:rsidP="001C1144">
      <w:pPr>
        <w:tabs>
          <w:tab w:val="left" w:pos="-1440"/>
          <w:tab w:val="left" w:pos="-720"/>
        </w:tabs>
        <w:rPr>
          <w:b/>
          <w:lang w:val="lt-LT"/>
        </w:rPr>
      </w:pPr>
    </w:p>
    <w:p w14:paraId="0C41408D" w14:textId="77777777" w:rsidR="001C1144" w:rsidRPr="00B34FA1" w:rsidRDefault="001C1144" w:rsidP="001C1144">
      <w:pPr>
        <w:tabs>
          <w:tab w:val="left" w:pos="-1440"/>
          <w:tab w:val="left" w:pos="-720"/>
        </w:tabs>
        <w:rPr>
          <w:b/>
          <w:lang w:val="lt-LT"/>
        </w:rPr>
      </w:pPr>
    </w:p>
    <w:p w14:paraId="3E560BDB" w14:textId="77777777" w:rsidR="001C1144" w:rsidRPr="00B34FA1" w:rsidRDefault="001C1144" w:rsidP="001C1144">
      <w:pPr>
        <w:tabs>
          <w:tab w:val="left" w:pos="-1440"/>
          <w:tab w:val="left" w:pos="-720"/>
        </w:tabs>
        <w:rPr>
          <w:b/>
          <w:lang w:val="lt-LT"/>
        </w:rPr>
      </w:pPr>
    </w:p>
    <w:p w14:paraId="0611B7F7" w14:textId="77777777" w:rsidR="001C1144" w:rsidRPr="00B34FA1" w:rsidRDefault="001C1144" w:rsidP="001C1144">
      <w:pPr>
        <w:tabs>
          <w:tab w:val="left" w:pos="-1440"/>
          <w:tab w:val="left" w:pos="-720"/>
        </w:tabs>
        <w:rPr>
          <w:b/>
          <w:lang w:val="lt-LT"/>
        </w:rPr>
      </w:pPr>
    </w:p>
    <w:p w14:paraId="70CB2551" w14:textId="77777777" w:rsidR="001C1144" w:rsidRPr="00B34FA1" w:rsidRDefault="001C1144" w:rsidP="001C1144">
      <w:pPr>
        <w:tabs>
          <w:tab w:val="left" w:pos="-1440"/>
          <w:tab w:val="left" w:pos="-720"/>
        </w:tabs>
        <w:rPr>
          <w:b/>
          <w:lang w:val="lt-LT"/>
        </w:rPr>
      </w:pPr>
    </w:p>
    <w:p w14:paraId="3C63832C" w14:textId="77777777" w:rsidR="001C1144" w:rsidRPr="00B34FA1" w:rsidRDefault="001C1144" w:rsidP="001C1144">
      <w:pPr>
        <w:tabs>
          <w:tab w:val="left" w:pos="-1440"/>
          <w:tab w:val="left" w:pos="-720"/>
        </w:tabs>
        <w:rPr>
          <w:b/>
          <w:lang w:val="lt-LT"/>
        </w:rPr>
      </w:pPr>
    </w:p>
    <w:p w14:paraId="50ABF471" w14:textId="77777777" w:rsidR="001C1144" w:rsidRPr="00B34FA1" w:rsidRDefault="001C1144" w:rsidP="001C1144">
      <w:pPr>
        <w:tabs>
          <w:tab w:val="left" w:pos="-1440"/>
          <w:tab w:val="left" w:pos="-720"/>
        </w:tabs>
        <w:rPr>
          <w:b/>
          <w:lang w:val="lt-LT"/>
        </w:rPr>
      </w:pPr>
    </w:p>
    <w:p w14:paraId="6FCD7B80" w14:textId="77777777" w:rsidR="001C1144" w:rsidRPr="00B34FA1" w:rsidRDefault="001C1144" w:rsidP="001C1144">
      <w:pPr>
        <w:tabs>
          <w:tab w:val="left" w:pos="-1440"/>
          <w:tab w:val="left" w:pos="-720"/>
        </w:tabs>
        <w:rPr>
          <w:b/>
          <w:lang w:val="lt-LT"/>
        </w:rPr>
      </w:pPr>
    </w:p>
    <w:p w14:paraId="3907BF48" w14:textId="77777777" w:rsidR="001C1144" w:rsidRPr="00B34FA1" w:rsidRDefault="001C1144" w:rsidP="001C1144">
      <w:pPr>
        <w:tabs>
          <w:tab w:val="left" w:pos="-1440"/>
          <w:tab w:val="left" w:pos="-720"/>
        </w:tabs>
        <w:rPr>
          <w:b/>
          <w:lang w:val="lt-LT"/>
        </w:rPr>
      </w:pPr>
    </w:p>
    <w:p w14:paraId="794208A4" w14:textId="77777777" w:rsidR="001C1144" w:rsidRPr="00B34FA1" w:rsidRDefault="001C1144" w:rsidP="001C1144">
      <w:pPr>
        <w:tabs>
          <w:tab w:val="left" w:pos="-1440"/>
          <w:tab w:val="left" w:pos="-720"/>
        </w:tabs>
        <w:rPr>
          <w:b/>
          <w:lang w:val="lt-LT"/>
        </w:rPr>
      </w:pPr>
    </w:p>
    <w:p w14:paraId="75527376" w14:textId="77777777" w:rsidR="001C1144" w:rsidRPr="00B34FA1" w:rsidRDefault="001C1144" w:rsidP="001C1144">
      <w:pPr>
        <w:tabs>
          <w:tab w:val="left" w:pos="-1440"/>
          <w:tab w:val="left" w:pos="-720"/>
        </w:tabs>
        <w:rPr>
          <w:b/>
          <w:lang w:val="lt-LT"/>
        </w:rPr>
      </w:pPr>
    </w:p>
    <w:p w14:paraId="772467AE" w14:textId="77777777" w:rsidR="001C1144" w:rsidRPr="00B34FA1" w:rsidRDefault="001C1144" w:rsidP="001C1144">
      <w:pPr>
        <w:tabs>
          <w:tab w:val="left" w:pos="-1440"/>
          <w:tab w:val="left" w:pos="-720"/>
        </w:tabs>
        <w:rPr>
          <w:b/>
          <w:lang w:val="lt-LT"/>
        </w:rPr>
      </w:pPr>
    </w:p>
    <w:p w14:paraId="4AAA7B1E" w14:textId="77777777" w:rsidR="001C1144" w:rsidRPr="00B34FA1" w:rsidRDefault="001C1144" w:rsidP="001C1144">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0941FFF3" w14:textId="77777777" w:rsidR="001C1144" w:rsidRPr="00B34FA1" w:rsidRDefault="001C1144" w:rsidP="001C1144">
      <w:pPr>
        <w:spacing w:line="240" w:lineRule="auto"/>
        <w:rPr>
          <w:szCs w:val="24"/>
          <w:lang w:val="lt-LT"/>
        </w:rPr>
      </w:pPr>
    </w:p>
    <w:p w14:paraId="4404BCC8" w14:textId="77777777" w:rsidR="001C1144" w:rsidRPr="00B34FA1" w:rsidRDefault="001C1144" w:rsidP="001C1144">
      <w:pPr>
        <w:tabs>
          <w:tab w:val="left" w:pos="-1440"/>
          <w:tab w:val="left" w:pos="-720"/>
        </w:tabs>
        <w:jc w:val="center"/>
        <w:rPr>
          <w:b/>
          <w:lang w:val="lt-LT"/>
        </w:rPr>
      </w:pPr>
      <w:r w:rsidRPr="00B34FA1">
        <w:rPr>
          <w:b/>
          <w:lang w:val="lt-LT"/>
        </w:rPr>
        <w:t>PREPARATO CHARAKTERISTIKŲ SANTRAUKA</w:t>
      </w:r>
    </w:p>
    <w:p w14:paraId="04CB24A5" w14:textId="77777777" w:rsidR="001C1144" w:rsidRPr="00B34FA1" w:rsidRDefault="001C1144" w:rsidP="001C1144">
      <w:pPr>
        <w:tabs>
          <w:tab w:val="left" w:pos="-1440"/>
          <w:tab w:val="left" w:pos="-720"/>
        </w:tabs>
        <w:jc w:val="center"/>
        <w:rPr>
          <w:lang w:val="lt-LT"/>
        </w:rPr>
      </w:pPr>
      <w:r w:rsidRPr="00B34FA1">
        <w:rPr>
          <w:lang w:val="lt-LT" w:eastAsia="zh-CN"/>
        </w:rPr>
        <w:br w:type="page"/>
      </w:r>
    </w:p>
    <w:p w14:paraId="00497535" w14:textId="77777777" w:rsidR="001C1144" w:rsidRPr="00B34FA1" w:rsidRDefault="001C1144" w:rsidP="001C1144">
      <w:pPr>
        <w:pStyle w:val="Antrat3"/>
        <w:spacing w:before="0" w:after="0" w:line="240" w:lineRule="auto"/>
        <w:rPr>
          <w:rFonts w:ascii="Times New Roman" w:hAnsi="Times New Roman"/>
          <w:sz w:val="22"/>
          <w:lang w:val="lt-LT"/>
        </w:rPr>
      </w:pP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14:paraId="1D222CA0" w14:textId="77777777" w:rsidR="001C1144" w:rsidRPr="00B34FA1" w:rsidRDefault="001C1144" w:rsidP="001C1144">
      <w:pPr>
        <w:rPr>
          <w:szCs w:val="24"/>
          <w:lang w:val="lt-LT"/>
        </w:rPr>
      </w:pPr>
    </w:p>
    <w:p w14:paraId="4316BCB6" w14:textId="77777777" w:rsidR="001C1144" w:rsidRPr="00B34FA1" w:rsidRDefault="001C1144" w:rsidP="001C1144">
      <w:pPr>
        <w:rPr>
          <w:szCs w:val="24"/>
          <w:lang w:val="lt-LT"/>
        </w:rPr>
      </w:pPr>
      <w:r w:rsidRPr="00275E49">
        <w:rPr>
          <w:noProof/>
          <w:szCs w:val="24"/>
          <w:lang w:val="lt-LT"/>
        </w:rPr>
        <w:t>ZoviDuo 50</w:t>
      </w:r>
      <w:r>
        <w:rPr>
          <w:noProof/>
          <w:szCs w:val="24"/>
          <w:lang w:val="lt-LT"/>
        </w:rPr>
        <w:t> </w:t>
      </w:r>
      <w:r w:rsidRPr="00275E49">
        <w:rPr>
          <w:noProof/>
          <w:szCs w:val="24"/>
          <w:lang w:val="lt-LT"/>
        </w:rPr>
        <w:t>mg/10</w:t>
      </w:r>
      <w:r>
        <w:rPr>
          <w:noProof/>
          <w:szCs w:val="24"/>
          <w:lang w:val="lt-LT"/>
        </w:rPr>
        <w:t> </w:t>
      </w:r>
      <w:r w:rsidRPr="00275E49">
        <w:rPr>
          <w:noProof/>
          <w:szCs w:val="24"/>
          <w:lang w:val="lt-LT"/>
        </w:rPr>
        <w:t>mg/g kremas</w:t>
      </w:r>
    </w:p>
    <w:p w14:paraId="5A525806" w14:textId="77777777" w:rsidR="001C1144" w:rsidRPr="00B34FA1" w:rsidRDefault="001C1144" w:rsidP="001C1144">
      <w:pPr>
        <w:rPr>
          <w:szCs w:val="24"/>
          <w:lang w:val="lt-LT"/>
        </w:rPr>
      </w:pPr>
    </w:p>
    <w:p w14:paraId="2407CA14" w14:textId="77777777" w:rsidR="001C1144" w:rsidRPr="00B34FA1" w:rsidRDefault="001C1144" w:rsidP="001C1144">
      <w:pPr>
        <w:rPr>
          <w:szCs w:val="24"/>
          <w:lang w:val="lt-LT"/>
        </w:rPr>
      </w:pPr>
    </w:p>
    <w:p w14:paraId="59E02A52" w14:textId="77777777" w:rsidR="001C1144" w:rsidRPr="00B34FA1" w:rsidRDefault="001C1144" w:rsidP="001C1144">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07C46974" w14:textId="77777777" w:rsidR="001C1144" w:rsidRDefault="001C1144" w:rsidP="001C1144">
      <w:pPr>
        <w:rPr>
          <w:szCs w:val="24"/>
          <w:lang w:val="lt-LT"/>
        </w:rPr>
      </w:pPr>
    </w:p>
    <w:p w14:paraId="150E3C91" w14:textId="77777777" w:rsidR="001C1144" w:rsidRPr="00B34FA1" w:rsidRDefault="001C1144" w:rsidP="001C1144">
      <w:pPr>
        <w:rPr>
          <w:szCs w:val="24"/>
          <w:lang w:val="lt-LT"/>
        </w:rPr>
      </w:pPr>
      <w:r>
        <w:rPr>
          <w:szCs w:val="24"/>
          <w:lang w:val="lt-LT"/>
        </w:rPr>
        <w:t>Viename grame kremo yra 50 mg acikloviro ir 10 mg hidrokortizono.</w:t>
      </w:r>
    </w:p>
    <w:p w14:paraId="11F31C8B" w14:textId="77777777" w:rsidR="00FE45B5" w:rsidRDefault="00FE45B5" w:rsidP="001C1144">
      <w:pPr>
        <w:rPr>
          <w:u w:val="single"/>
          <w:lang w:val="lt-LT"/>
        </w:rPr>
      </w:pPr>
    </w:p>
    <w:p w14:paraId="5E364DB5" w14:textId="77FC00B0" w:rsidR="001C1144" w:rsidRPr="00C428D8" w:rsidRDefault="001C1144" w:rsidP="001C1144">
      <w:pPr>
        <w:rPr>
          <w:szCs w:val="24"/>
          <w:lang w:val="lt-LT"/>
        </w:rPr>
      </w:pPr>
      <w:r>
        <w:rPr>
          <w:u w:val="single"/>
          <w:lang w:val="lt-LT"/>
        </w:rPr>
        <w:t>Pagalbinės medžiagos</w:t>
      </w:r>
      <w:r w:rsidRPr="00B34FA1">
        <w:rPr>
          <w:u w:val="single"/>
          <w:lang w:val="lt-LT"/>
        </w:rPr>
        <w:t xml:space="preserve">, </w:t>
      </w:r>
      <w:r>
        <w:rPr>
          <w:noProof/>
          <w:szCs w:val="24"/>
          <w:u w:val="single"/>
          <w:lang w:val="lt-LT"/>
        </w:rPr>
        <w:t>kurių</w:t>
      </w:r>
      <w:r w:rsidRPr="00B34FA1">
        <w:rPr>
          <w:u w:val="single"/>
          <w:lang w:val="lt-LT"/>
        </w:rPr>
        <w:t xml:space="preserve"> poveikis žinomas:</w:t>
      </w:r>
      <w:r>
        <w:rPr>
          <w:noProof/>
          <w:szCs w:val="24"/>
          <w:lang w:val="lt-LT"/>
        </w:rPr>
        <w:t xml:space="preserve"> viename grame kremo yra 67,</w:t>
      </w:r>
      <w:r w:rsidRPr="00C428D8">
        <w:rPr>
          <w:noProof/>
          <w:szCs w:val="24"/>
          <w:lang w:val="lt-LT"/>
        </w:rPr>
        <w:t>5</w:t>
      </w:r>
      <w:r>
        <w:rPr>
          <w:noProof/>
          <w:szCs w:val="24"/>
          <w:lang w:val="lt-LT"/>
        </w:rPr>
        <w:t> </w:t>
      </w:r>
      <w:r w:rsidRPr="00C428D8">
        <w:rPr>
          <w:noProof/>
          <w:szCs w:val="24"/>
          <w:lang w:val="lt-LT"/>
        </w:rPr>
        <w:t xml:space="preserve">mg </w:t>
      </w:r>
      <w:r w:rsidRPr="00C428D8">
        <w:rPr>
          <w:lang w:val="lt-LT"/>
        </w:rPr>
        <w:t>cetostearilo</w:t>
      </w:r>
      <w:r w:rsidR="004A5FB3">
        <w:rPr>
          <w:lang w:val="lt-LT"/>
        </w:rPr>
        <w:t xml:space="preserve"> </w:t>
      </w:r>
      <w:r w:rsidRPr="00C428D8">
        <w:rPr>
          <w:lang w:val="lt-LT"/>
        </w:rPr>
        <w:t>alkoholio</w:t>
      </w:r>
      <w:r w:rsidR="00AE6395">
        <w:rPr>
          <w:lang w:val="lt-LT"/>
        </w:rPr>
        <w:t>, 8 mg natrio laurilsulfato</w:t>
      </w:r>
      <w:r w:rsidRPr="00C428D8">
        <w:rPr>
          <w:lang w:val="lt-LT"/>
        </w:rPr>
        <w:t xml:space="preserve"> ir 200</w:t>
      </w:r>
      <w:r>
        <w:rPr>
          <w:lang w:val="lt-LT"/>
        </w:rPr>
        <w:t> </w:t>
      </w:r>
      <w:r w:rsidRPr="00C428D8">
        <w:rPr>
          <w:lang w:val="lt-LT"/>
        </w:rPr>
        <w:t>mg propilenglikolio.</w:t>
      </w:r>
    </w:p>
    <w:p w14:paraId="0C6C92C7" w14:textId="77777777" w:rsidR="004A5FB3" w:rsidRDefault="004A5FB3" w:rsidP="001C1144">
      <w:pPr>
        <w:rPr>
          <w:noProof/>
          <w:szCs w:val="24"/>
          <w:lang w:val="lt-LT"/>
        </w:rPr>
      </w:pPr>
    </w:p>
    <w:p w14:paraId="644FFA15" w14:textId="14E410FE" w:rsidR="001C1144" w:rsidRPr="00B34FA1" w:rsidRDefault="001C1144" w:rsidP="001C1144">
      <w:pPr>
        <w:rPr>
          <w:szCs w:val="24"/>
          <w:lang w:val="lt-LT"/>
        </w:rPr>
      </w:pPr>
      <w:r w:rsidRPr="00B34FA1">
        <w:rPr>
          <w:noProof/>
          <w:szCs w:val="24"/>
          <w:lang w:val="lt-LT"/>
        </w:rPr>
        <w:t>Visos pagalbinės med</w:t>
      </w:r>
      <w:r>
        <w:rPr>
          <w:noProof/>
          <w:szCs w:val="24"/>
          <w:lang w:val="lt-LT"/>
        </w:rPr>
        <w:t>žiagos išvardytos 6.1 skyriuje.</w:t>
      </w:r>
    </w:p>
    <w:p w14:paraId="6B39F5F5" w14:textId="77777777" w:rsidR="001C1144" w:rsidRPr="00B34FA1" w:rsidRDefault="001C1144" w:rsidP="001C1144">
      <w:pPr>
        <w:rPr>
          <w:szCs w:val="24"/>
          <w:lang w:val="lt-LT"/>
        </w:rPr>
      </w:pPr>
    </w:p>
    <w:p w14:paraId="299D9B49" w14:textId="77777777" w:rsidR="001C1144" w:rsidRPr="00B34FA1" w:rsidRDefault="001C1144" w:rsidP="001C1144">
      <w:pPr>
        <w:rPr>
          <w:szCs w:val="24"/>
          <w:lang w:val="lt-LT"/>
        </w:rPr>
      </w:pPr>
    </w:p>
    <w:p w14:paraId="1E5B0CEC" w14:textId="77777777" w:rsidR="001C1144" w:rsidRPr="00B34FA1" w:rsidRDefault="001C1144" w:rsidP="001C1144">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260B8590" w14:textId="77777777" w:rsidR="001C1144" w:rsidRPr="00B34FA1" w:rsidRDefault="001C1144" w:rsidP="001C1144">
      <w:pPr>
        <w:rPr>
          <w:szCs w:val="24"/>
          <w:lang w:val="lt-LT"/>
        </w:rPr>
      </w:pPr>
    </w:p>
    <w:p w14:paraId="230FB843" w14:textId="77777777" w:rsidR="001C1144" w:rsidRDefault="001C1144" w:rsidP="001C1144">
      <w:pPr>
        <w:rPr>
          <w:noProof/>
          <w:szCs w:val="24"/>
          <w:lang w:val="lt-LT"/>
        </w:rPr>
      </w:pPr>
      <w:r>
        <w:rPr>
          <w:noProof/>
          <w:szCs w:val="24"/>
          <w:lang w:val="lt-LT"/>
        </w:rPr>
        <w:t>Kremas</w:t>
      </w:r>
    </w:p>
    <w:p w14:paraId="2D1C98BD" w14:textId="77777777" w:rsidR="001C1144" w:rsidRPr="00B34FA1" w:rsidRDefault="001C1144" w:rsidP="001C1144">
      <w:pPr>
        <w:rPr>
          <w:szCs w:val="24"/>
          <w:lang w:val="lt-LT"/>
        </w:rPr>
      </w:pPr>
      <w:r>
        <w:rPr>
          <w:noProof/>
          <w:szCs w:val="24"/>
          <w:lang w:val="lt-LT"/>
        </w:rPr>
        <w:t>Baltos su gelsvu atspalviu spalvos kremas</w:t>
      </w:r>
    </w:p>
    <w:p w14:paraId="3D1C5F8E" w14:textId="77777777" w:rsidR="001C1144" w:rsidRDefault="001C1144" w:rsidP="001C1144">
      <w:pPr>
        <w:rPr>
          <w:szCs w:val="24"/>
          <w:lang w:val="lt-LT"/>
        </w:rPr>
      </w:pPr>
    </w:p>
    <w:p w14:paraId="048A9CB6" w14:textId="77777777" w:rsidR="001C1144" w:rsidRPr="00B34FA1" w:rsidRDefault="001C1144" w:rsidP="001C1144">
      <w:pPr>
        <w:rPr>
          <w:szCs w:val="24"/>
          <w:lang w:val="lt-LT"/>
        </w:rPr>
      </w:pPr>
    </w:p>
    <w:p w14:paraId="54AAA897" w14:textId="77777777" w:rsidR="001C1144" w:rsidRPr="00B34FA1" w:rsidRDefault="001C1144" w:rsidP="001C1144">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321284B8" w14:textId="77777777" w:rsidR="001C1144" w:rsidRPr="00B34FA1" w:rsidRDefault="001C1144" w:rsidP="001C1144">
      <w:pPr>
        <w:rPr>
          <w:szCs w:val="24"/>
          <w:lang w:val="lt-LT"/>
        </w:rPr>
      </w:pPr>
    </w:p>
    <w:p w14:paraId="0B7A54D9"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6F15BFAD" w14:textId="77777777" w:rsidR="001C1144" w:rsidRDefault="001C1144" w:rsidP="001C1144">
      <w:pPr>
        <w:rPr>
          <w:szCs w:val="24"/>
          <w:lang w:val="lt-LT"/>
        </w:rPr>
      </w:pPr>
    </w:p>
    <w:p w14:paraId="30674E8D" w14:textId="77777777" w:rsidR="001C1144" w:rsidRDefault="001C1144" w:rsidP="001C1144">
      <w:pPr>
        <w:rPr>
          <w:szCs w:val="24"/>
          <w:lang w:val="lt-LT"/>
        </w:rPr>
      </w:pPr>
      <w:r>
        <w:rPr>
          <w:szCs w:val="24"/>
          <w:lang w:val="lt-LT"/>
        </w:rPr>
        <w:t>Suaugusiųjų ir 12 metų bei vyresnių paauglių, kurių imunitetas normalus, pasikartojančios lūpų pūslelinės (</w:t>
      </w:r>
      <w:r w:rsidRPr="00744C1A">
        <w:rPr>
          <w:i/>
          <w:szCs w:val="24"/>
          <w:lang w:val="lt-LT"/>
        </w:rPr>
        <w:t>Herpes labialis</w:t>
      </w:r>
      <w:r>
        <w:rPr>
          <w:szCs w:val="24"/>
          <w:lang w:val="lt-LT"/>
        </w:rPr>
        <w:t xml:space="preserve">) ankstyvųjų požymių ir simptomų gydymas, siekiant sumažinti pūslelinės epizodų progresavimą į opinius pažeidimus. </w:t>
      </w:r>
    </w:p>
    <w:p w14:paraId="063D570F" w14:textId="77777777" w:rsidR="001C1144" w:rsidRPr="00644B80" w:rsidRDefault="001C1144" w:rsidP="001C1144">
      <w:pPr>
        <w:rPr>
          <w:szCs w:val="24"/>
          <w:lang w:val="lt-LT"/>
        </w:rPr>
      </w:pPr>
    </w:p>
    <w:p w14:paraId="7A419A23"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41C319B1" w14:textId="77777777" w:rsidR="001C1144" w:rsidRPr="00B34FA1" w:rsidRDefault="001C1144" w:rsidP="001C1144">
      <w:pPr>
        <w:rPr>
          <w:szCs w:val="24"/>
          <w:lang w:val="lt-LT"/>
        </w:rPr>
      </w:pPr>
    </w:p>
    <w:p w14:paraId="74BD6135" w14:textId="77777777" w:rsidR="001C1144" w:rsidRPr="00B34FA1" w:rsidRDefault="001C1144" w:rsidP="001C1144">
      <w:pPr>
        <w:rPr>
          <w:szCs w:val="24"/>
          <w:u w:val="single"/>
          <w:lang w:val="lt-LT"/>
        </w:rPr>
      </w:pPr>
      <w:r w:rsidRPr="00B34FA1">
        <w:rPr>
          <w:noProof/>
          <w:szCs w:val="24"/>
          <w:u w:val="single"/>
          <w:lang w:val="lt-LT"/>
        </w:rPr>
        <w:t>Dozavimas</w:t>
      </w:r>
    </w:p>
    <w:p w14:paraId="20471A27" w14:textId="77777777" w:rsidR="001C1144" w:rsidRDefault="001C1144" w:rsidP="001C1144">
      <w:pPr>
        <w:rPr>
          <w:szCs w:val="24"/>
          <w:lang w:val="lt-LT"/>
        </w:rPr>
      </w:pPr>
    </w:p>
    <w:p w14:paraId="62C31339" w14:textId="77777777" w:rsidR="001C1144" w:rsidRPr="00644B80" w:rsidRDefault="001C1144" w:rsidP="001C1144">
      <w:pPr>
        <w:rPr>
          <w:i/>
          <w:szCs w:val="24"/>
          <w:lang w:val="lt-LT"/>
        </w:rPr>
      </w:pPr>
      <w:r w:rsidRPr="00644B80">
        <w:rPr>
          <w:i/>
          <w:szCs w:val="24"/>
          <w:lang w:val="lt-LT"/>
        </w:rPr>
        <w:t>Suaugusie</w:t>
      </w:r>
      <w:r>
        <w:rPr>
          <w:i/>
          <w:szCs w:val="24"/>
          <w:lang w:val="lt-LT"/>
        </w:rPr>
        <w:t>siems</w:t>
      </w:r>
      <w:r w:rsidRPr="00644B80">
        <w:rPr>
          <w:i/>
          <w:szCs w:val="24"/>
          <w:lang w:val="lt-LT"/>
        </w:rPr>
        <w:t xml:space="preserve"> ir paauglia</w:t>
      </w:r>
      <w:r>
        <w:rPr>
          <w:i/>
          <w:szCs w:val="24"/>
          <w:lang w:val="lt-LT"/>
        </w:rPr>
        <w:t>ms</w:t>
      </w:r>
      <w:r w:rsidRPr="00644B80">
        <w:rPr>
          <w:i/>
          <w:szCs w:val="24"/>
          <w:lang w:val="lt-LT"/>
        </w:rPr>
        <w:t xml:space="preserve"> (12 metų ir vyresni</w:t>
      </w:r>
      <w:r>
        <w:rPr>
          <w:i/>
          <w:szCs w:val="24"/>
          <w:lang w:val="lt-LT"/>
        </w:rPr>
        <w:t>ems</w:t>
      </w:r>
      <w:r w:rsidRPr="00644B80">
        <w:rPr>
          <w:i/>
          <w:szCs w:val="24"/>
          <w:lang w:val="lt-LT"/>
        </w:rPr>
        <w:t>)</w:t>
      </w:r>
    </w:p>
    <w:p w14:paraId="70C54F5D" w14:textId="77777777" w:rsidR="001C1144" w:rsidRDefault="001C1144" w:rsidP="001C1144">
      <w:pPr>
        <w:rPr>
          <w:szCs w:val="24"/>
          <w:lang w:val="lt-LT"/>
        </w:rPr>
      </w:pPr>
    </w:p>
    <w:p w14:paraId="5C82A4EF" w14:textId="77777777" w:rsidR="001C1144" w:rsidRDefault="001C1144" w:rsidP="001C1144">
      <w:pPr>
        <w:rPr>
          <w:szCs w:val="24"/>
          <w:lang w:val="lt-LT"/>
        </w:rPr>
      </w:pPr>
      <w:r>
        <w:rPr>
          <w:szCs w:val="24"/>
          <w:lang w:val="lt-LT"/>
        </w:rPr>
        <w:t>ZoviDuo reikia vartoti penkis kartus per parą 5 dienas (pvz., vidutiniškai kas 3-4 valandas, praleidžiant nakties laiką). Gydymas turėtų būti pradedamas kiek įmanoma anksčiau, pageidautina nedelsiant pasireiškus pirmiesiems ženklams ir simptomams. Kiekvieną kartą turėtų būti tepamas pakankamas kiekis kremo, uždengiantis pažeistą plotą ir išorinę žaizdelės ribą, jei tokia yra.</w:t>
      </w:r>
    </w:p>
    <w:p w14:paraId="1AFE524C" w14:textId="77777777" w:rsidR="001C1144" w:rsidRDefault="001C1144" w:rsidP="001C1144">
      <w:pPr>
        <w:rPr>
          <w:szCs w:val="24"/>
          <w:lang w:val="lt-LT"/>
        </w:rPr>
      </w:pPr>
    </w:p>
    <w:p w14:paraId="29A7EF8C" w14:textId="77777777" w:rsidR="001C1144" w:rsidRDefault="001C1144" w:rsidP="001C1144">
      <w:pPr>
        <w:rPr>
          <w:szCs w:val="24"/>
          <w:lang w:val="lt-LT"/>
        </w:rPr>
      </w:pPr>
      <w:r>
        <w:rPr>
          <w:szCs w:val="24"/>
          <w:lang w:val="lt-LT"/>
        </w:rPr>
        <w:t xml:space="preserve">Gydyti 5 dienas. Jei žaizdelės išlieka </w:t>
      </w:r>
      <w:r w:rsidR="005405D6">
        <w:rPr>
          <w:szCs w:val="24"/>
          <w:lang w:val="lt-LT"/>
        </w:rPr>
        <w:t xml:space="preserve">praėjus </w:t>
      </w:r>
      <w:r w:rsidR="00DB7E39">
        <w:rPr>
          <w:szCs w:val="24"/>
          <w:lang w:val="lt-LT"/>
        </w:rPr>
        <w:t xml:space="preserve">5 </w:t>
      </w:r>
      <w:r w:rsidR="00961D94">
        <w:rPr>
          <w:szCs w:val="24"/>
          <w:lang w:val="lt-LT"/>
        </w:rPr>
        <w:t>dienoms nuo</w:t>
      </w:r>
      <w:r w:rsidR="005405D6">
        <w:rPr>
          <w:szCs w:val="24"/>
          <w:lang w:val="lt-LT"/>
        </w:rPr>
        <w:t xml:space="preserve"> gydymo pabaigos</w:t>
      </w:r>
      <w:r>
        <w:rPr>
          <w:szCs w:val="24"/>
          <w:lang w:val="lt-LT"/>
        </w:rPr>
        <w:t>, pacientai turėtų kreiptis</w:t>
      </w:r>
      <w:r w:rsidRPr="009B3AC3">
        <w:rPr>
          <w:szCs w:val="24"/>
          <w:lang w:val="lt-LT"/>
        </w:rPr>
        <w:t xml:space="preserve"> konsultacijos</w:t>
      </w:r>
      <w:r>
        <w:rPr>
          <w:szCs w:val="24"/>
          <w:lang w:val="lt-LT"/>
        </w:rPr>
        <w:t xml:space="preserve"> į gydytoją.</w:t>
      </w:r>
    </w:p>
    <w:p w14:paraId="2A9DA1B5" w14:textId="77777777" w:rsidR="001C1144" w:rsidRDefault="001C1144" w:rsidP="001C1144">
      <w:pPr>
        <w:rPr>
          <w:szCs w:val="24"/>
          <w:lang w:val="lt-LT"/>
        </w:rPr>
      </w:pPr>
    </w:p>
    <w:p w14:paraId="7C515A0B" w14:textId="77777777" w:rsidR="001C1144" w:rsidRPr="00B34FA1" w:rsidRDefault="001C1144" w:rsidP="001C1144">
      <w:pPr>
        <w:rPr>
          <w:i/>
          <w:szCs w:val="24"/>
          <w:lang w:val="lt-LT"/>
        </w:rPr>
      </w:pPr>
      <w:r w:rsidRPr="00B34FA1">
        <w:rPr>
          <w:i/>
          <w:noProof/>
          <w:szCs w:val="24"/>
          <w:lang w:val="lt-LT"/>
        </w:rPr>
        <w:t>Vaikų populiacija</w:t>
      </w:r>
    </w:p>
    <w:p w14:paraId="57F8482A" w14:textId="77777777" w:rsidR="001C1144" w:rsidRPr="00B34FA1" w:rsidRDefault="001C1144" w:rsidP="001C1144">
      <w:pPr>
        <w:rPr>
          <w:i/>
          <w:szCs w:val="24"/>
          <w:lang w:val="lt-LT"/>
        </w:rPr>
      </w:pPr>
    </w:p>
    <w:p w14:paraId="6AF549F3" w14:textId="77777777" w:rsidR="001C1144" w:rsidRPr="00B34FA1" w:rsidRDefault="001C1144" w:rsidP="001C1144">
      <w:pPr>
        <w:rPr>
          <w:szCs w:val="24"/>
          <w:lang w:val="lt-LT"/>
        </w:rPr>
      </w:pPr>
      <w:r>
        <w:rPr>
          <w:noProof/>
          <w:szCs w:val="24"/>
          <w:lang w:val="lt-LT"/>
        </w:rPr>
        <w:t xml:space="preserve">ZoviDuo saugumas ir veiksmingumas </w:t>
      </w:r>
      <w:r w:rsidRPr="00B34FA1">
        <w:rPr>
          <w:noProof/>
          <w:szCs w:val="24"/>
          <w:lang w:val="lt-LT"/>
        </w:rPr>
        <w:t xml:space="preserve">vaikams iki </w:t>
      </w:r>
      <w:r>
        <w:rPr>
          <w:noProof/>
          <w:szCs w:val="24"/>
          <w:lang w:val="lt-LT"/>
        </w:rPr>
        <w:t xml:space="preserve">12 </w:t>
      </w:r>
      <w:r w:rsidRPr="00B34FA1">
        <w:rPr>
          <w:noProof/>
          <w:szCs w:val="24"/>
          <w:lang w:val="lt-LT"/>
        </w:rPr>
        <w:t>metų</w:t>
      </w:r>
      <w:r>
        <w:rPr>
          <w:noProof/>
          <w:szCs w:val="24"/>
          <w:lang w:val="lt-LT"/>
        </w:rPr>
        <w:t xml:space="preserve"> </w:t>
      </w:r>
      <w:r w:rsidRPr="00B34FA1">
        <w:rPr>
          <w:noProof/>
          <w:szCs w:val="24"/>
          <w:lang w:val="lt-LT"/>
        </w:rPr>
        <w:t>dar</w:t>
      </w:r>
      <w:r>
        <w:rPr>
          <w:noProof/>
          <w:szCs w:val="24"/>
          <w:lang w:val="lt-LT"/>
        </w:rPr>
        <w:t xml:space="preserve"> neištirti.</w:t>
      </w:r>
    </w:p>
    <w:p w14:paraId="5F22CF2F" w14:textId="77777777" w:rsidR="001C1144" w:rsidRDefault="001C1144" w:rsidP="001C1144">
      <w:pPr>
        <w:rPr>
          <w:noProof/>
          <w:szCs w:val="24"/>
          <w:u w:val="single"/>
          <w:lang w:val="lt-LT"/>
        </w:rPr>
      </w:pPr>
    </w:p>
    <w:p w14:paraId="55732B18" w14:textId="77777777" w:rsidR="001C1144" w:rsidRPr="00B34FA1" w:rsidRDefault="001C1144" w:rsidP="001C1144">
      <w:pPr>
        <w:rPr>
          <w:szCs w:val="24"/>
          <w:u w:val="single"/>
          <w:lang w:val="lt-LT"/>
        </w:rPr>
      </w:pPr>
      <w:r w:rsidRPr="00B34FA1">
        <w:rPr>
          <w:noProof/>
          <w:szCs w:val="24"/>
          <w:u w:val="single"/>
          <w:lang w:val="lt-LT"/>
        </w:rPr>
        <w:t>Vartojimo metodas</w:t>
      </w:r>
      <w:r w:rsidRPr="00B34FA1">
        <w:rPr>
          <w:szCs w:val="24"/>
          <w:u w:val="single"/>
          <w:lang w:val="lt-LT"/>
        </w:rPr>
        <w:t xml:space="preserve"> </w:t>
      </w:r>
    </w:p>
    <w:p w14:paraId="3E491C93" w14:textId="77777777" w:rsidR="001C1144" w:rsidRDefault="001C1144" w:rsidP="001C1144">
      <w:pPr>
        <w:rPr>
          <w:szCs w:val="24"/>
          <w:lang w:val="lt-LT"/>
        </w:rPr>
      </w:pPr>
    </w:p>
    <w:p w14:paraId="15D9F99D" w14:textId="77777777" w:rsidR="001C1144" w:rsidRDefault="001C1144" w:rsidP="001C1144">
      <w:pPr>
        <w:rPr>
          <w:szCs w:val="24"/>
          <w:lang w:val="lt-LT"/>
        </w:rPr>
      </w:pPr>
      <w:r>
        <w:rPr>
          <w:szCs w:val="24"/>
          <w:lang w:val="lt-LT"/>
        </w:rPr>
        <w:t>Vartoti tik ant odos.</w:t>
      </w:r>
    </w:p>
    <w:p w14:paraId="6649B714" w14:textId="77777777" w:rsidR="001C1144" w:rsidRDefault="001C1144" w:rsidP="001C1144">
      <w:pPr>
        <w:rPr>
          <w:szCs w:val="24"/>
          <w:lang w:val="lt-LT"/>
        </w:rPr>
      </w:pPr>
    </w:p>
    <w:p w14:paraId="35015933" w14:textId="77777777" w:rsidR="001C1144" w:rsidRPr="00DF3EC9" w:rsidRDefault="001C1144" w:rsidP="001C1144">
      <w:pPr>
        <w:rPr>
          <w:szCs w:val="24"/>
          <w:lang w:val="lt-LT"/>
        </w:rPr>
      </w:pPr>
      <w:r w:rsidRPr="00BB0979">
        <w:rPr>
          <w:szCs w:val="24"/>
          <w:lang w:val="lt-LT"/>
        </w:rPr>
        <w:t>Prieš vartojant kremo ir jo pavartojus, būtina nusiplauti rankas ir be reikalo netrinti bei neliesti rankšluosčiu pažeistos vietos, kad infekcija nepaūmėtų ir neplistų</w:t>
      </w:r>
      <w:r w:rsidRPr="00DF3EC9">
        <w:rPr>
          <w:szCs w:val="24"/>
          <w:lang w:val="lt-LT"/>
        </w:rPr>
        <w:t>.</w:t>
      </w:r>
    </w:p>
    <w:p w14:paraId="0FC7D8B1" w14:textId="77777777" w:rsidR="001C1144" w:rsidRDefault="001C1144" w:rsidP="001C1144">
      <w:pPr>
        <w:rPr>
          <w:szCs w:val="24"/>
          <w:lang w:val="lt-LT"/>
        </w:rPr>
      </w:pPr>
    </w:p>
    <w:p w14:paraId="00D0A5A4"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5F6F45EA" w14:textId="77777777" w:rsidR="001C1144" w:rsidRPr="00B34FA1" w:rsidRDefault="001C1144" w:rsidP="001C1144">
      <w:pPr>
        <w:rPr>
          <w:szCs w:val="24"/>
          <w:lang w:val="lt-LT"/>
        </w:rPr>
      </w:pPr>
    </w:p>
    <w:p w14:paraId="4ADA0AD5" w14:textId="77777777" w:rsidR="001C1144" w:rsidRDefault="001C1144" w:rsidP="001C1144">
      <w:pPr>
        <w:rPr>
          <w:noProof/>
          <w:szCs w:val="24"/>
          <w:lang w:val="lt-LT"/>
        </w:rPr>
      </w:pPr>
      <w:r w:rsidRPr="00B34FA1">
        <w:rPr>
          <w:noProof/>
          <w:szCs w:val="24"/>
          <w:lang w:val="lt-LT"/>
        </w:rPr>
        <w:t>Padidėjęs jautrumas veikli</w:t>
      </w:r>
      <w:r>
        <w:rPr>
          <w:noProof/>
          <w:szCs w:val="24"/>
          <w:lang w:val="lt-LT"/>
        </w:rPr>
        <w:t>osioms medžiagoms, valaciklovirui</w:t>
      </w:r>
      <w:r w:rsidRPr="00B34FA1">
        <w:rPr>
          <w:noProof/>
          <w:szCs w:val="24"/>
          <w:lang w:val="lt-LT"/>
        </w:rPr>
        <w:t xml:space="preserve"> arba bet kuriai 6.1 skyriuje nurodytai pagalbinei medžiagai</w:t>
      </w:r>
      <w:r>
        <w:rPr>
          <w:noProof/>
          <w:szCs w:val="24"/>
          <w:lang w:val="lt-LT"/>
        </w:rPr>
        <w:t>.</w:t>
      </w:r>
    </w:p>
    <w:p w14:paraId="29DE771B" w14:textId="77777777" w:rsidR="001C1144" w:rsidRDefault="001C1144" w:rsidP="001C1144">
      <w:pPr>
        <w:rPr>
          <w:noProof/>
          <w:szCs w:val="24"/>
          <w:lang w:val="lt-LT"/>
        </w:rPr>
      </w:pPr>
    </w:p>
    <w:p w14:paraId="568C0599" w14:textId="77777777" w:rsidR="001C1144" w:rsidRPr="00B34FA1" w:rsidRDefault="001C1144" w:rsidP="001C1144">
      <w:pPr>
        <w:rPr>
          <w:szCs w:val="24"/>
          <w:lang w:val="lt-LT"/>
        </w:rPr>
      </w:pPr>
      <w:r>
        <w:rPr>
          <w:szCs w:val="24"/>
          <w:lang w:val="lt-LT"/>
        </w:rPr>
        <w:t xml:space="preserve">Vartojimas ant odos pažeidimų, sukeltų bet kokio kito viruso nei </w:t>
      </w:r>
      <w:r w:rsidRPr="005324E0">
        <w:rPr>
          <w:i/>
          <w:szCs w:val="24"/>
          <w:lang w:val="lt-LT"/>
        </w:rPr>
        <w:t>Herpes simplex</w:t>
      </w:r>
      <w:r>
        <w:rPr>
          <w:szCs w:val="24"/>
          <w:lang w:val="lt-LT"/>
        </w:rPr>
        <w:t>, grybelių, bakterijų ar parazitų infekcijoms.</w:t>
      </w:r>
    </w:p>
    <w:p w14:paraId="54BFA0AA" w14:textId="77777777" w:rsidR="001C1144" w:rsidRPr="00B34FA1" w:rsidRDefault="001C1144" w:rsidP="001C1144">
      <w:pPr>
        <w:rPr>
          <w:szCs w:val="24"/>
          <w:lang w:val="lt-LT"/>
        </w:rPr>
      </w:pPr>
    </w:p>
    <w:p w14:paraId="56836AAE"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0AA075A6" w14:textId="77777777" w:rsidR="001C1144" w:rsidRDefault="001C1144" w:rsidP="001C1144">
      <w:pPr>
        <w:rPr>
          <w:szCs w:val="24"/>
          <w:lang w:val="lt-LT"/>
        </w:rPr>
      </w:pPr>
    </w:p>
    <w:p w14:paraId="48CE0C03" w14:textId="77777777" w:rsidR="001C1144" w:rsidRDefault="001C1144" w:rsidP="001C1144">
      <w:pPr>
        <w:rPr>
          <w:szCs w:val="24"/>
          <w:lang w:val="lt-LT"/>
        </w:rPr>
      </w:pPr>
      <w:r>
        <w:rPr>
          <w:szCs w:val="24"/>
          <w:lang w:val="lt-LT"/>
        </w:rPr>
        <w:t xml:space="preserve">Vartoti tik ant odos: tepti ant lūpų ir </w:t>
      </w:r>
      <w:r w:rsidR="005405D6">
        <w:rPr>
          <w:szCs w:val="24"/>
          <w:lang w:val="lt-LT"/>
        </w:rPr>
        <w:t xml:space="preserve">odos aplink lūpas </w:t>
      </w:r>
      <w:r>
        <w:rPr>
          <w:szCs w:val="24"/>
          <w:lang w:val="lt-LT"/>
        </w:rPr>
        <w:t>pažeidimų. Nerekomenduojama tepti ant gleivinių (pvz., akių, burnos ar nosies ertmių, genitalijų).</w:t>
      </w:r>
    </w:p>
    <w:p w14:paraId="23AFBD76" w14:textId="77777777" w:rsidR="001C1144" w:rsidRDefault="001C1144" w:rsidP="001C1144">
      <w:pPr>
        <w:rPr>
          <w:szCs w:val="24"/>
          <w:lang w:val="lt-LT"/>
        </w:rPr>
      </w:pPr>
    </w:p>
    <w:p w14:paraId="280420B3" w14:textId="77777777" w:rsidR="001C1144" w:rsidRDefault="001C1144" w:rsidP="001C1144">
      <w:pPr>
        <w:rPr>
          <w:szCs w:val="24"/>
          <w:lang w:val="lt-LT"/>
        </w:rPr>
      </w:pPr>
      <w:r>
        <w:rPr>
          <w:szCs w:val="24"/>
          <w:lang w:val="lt-LT"/>
        </w:rPr>
        <w:t>ZoviDuo neturėtų būti vartojamas lytinių organų pūslelinės gydymui.</w:t>
      </w:r>
    </w:p>
    <w:p w14:paraId="41673BC8" w14:textId="77777777" w:rsidR="001C1144" w:rsidRDefault="001C1144" w:rsidP="001C1144">
      <w:pPr>
        <w:rPr>
          <w:szCs w:val="24"/>
          <w:lang w:val="lt-LT"/>
        </w:rPr>
      </w:pPr>
    </w:p>
    <w:p w14:paraId="306D4FCF" w14:textId="77777777" w:rsidR="001C1144" w:rsidRDefault="001C1144" w:rsidP="001C1144">
      <w:pPr>
        <w:rPr>
          <w:szCs w:val="24"/>
          <w:lang w:val="lt-LT"/>
        </w:rPr>
      </w:pPr>
      <w:r w:rsidRPr="00BB0979">
        <w:rPr>
          <w:szCs w:val="24"/>
          <w:lang w:val="lt-LT"/>
        </w:rPr>
        <w:t xml:space="preserve">Ypač būtina laikytis atsargumo priemonių, siekiant </w:t>
      </w:r>
      <w:r>
        <w:rPr>
          <w:szCs w:val="24"/>
          <w:lang w:val="lt-LT"/>
        </w:rPr>
        <w:t>išvengti kremo patekimo į akis.</w:t>
      </w:r>
    </w:p>
    <w:p w14:paraId="6C9B7E1B" w14:textId="77777777" w:rsidR="001C1144" w:rsidRDefault="001C1144" w:rsidP="001C1144">
      <w:pPr>
        <w:rPr>
          <w:szCs w:val="24"/>
          <w:lang w:val="lt-LT"/>
        </w:rPr>
      </w:pPr>
    </w:p>
    <w:p w14:paraId="2441BDB5" w14:textId="77777777" w:rsidR="001C1144" w:rsidRDefault="001C1144" w:rsidP="001C1144">
      <w:pPr>
        <w:rPr>
          <w:szCs w:val="24"/>
          <w:lang w:val="lt-LT"/>
        </w:rPr>
      </w:pPr>
      <w:r>
        <w:rPr>
          <w:szCs w:val="24"/>
          <w:lang w:val="lt-LT"/>
        </w:rPr>
        <w:t>Pacientams, kuriems kartojasi sunkūs lūpų pūslelinės epizodai, reikia įsitikinti dėl gretutinių ligų buvimo.</w:t>
      </w:r>
    </w:p>
    <w:p w14:paraId="091791D0" w14:textId="77777777" w:rsidR="001C1144" w:rsidRDefault="001C1144" w:rsidP="001C1144">
      <w:pPr>
        <w:rPr>
          <w:szCs w:val="24"/>
          <w:lang w:val="lt-LT"/>
        </w:rPr>
      </w:pPr>
    </w:p>
    <w:p w14:paraId="68418FDC" w14:textId="77777777" w:rsidR="001C1144" w:rsidRDefault="001C1144" w:rsidP="001C1144">
      <w:pPr>
        <w:rPr>
          <w:szCs w:val="24"/>
          <w:lang w:val="lt-LT"/>
        </w:rPr>
      </w:pPr>
      <w:r>
        <w:rPr>
          <w:szCs w:val="24"/>
          <w:lang w:val="lt-LT"/>
        </w:rPr>
        <w:t>Nenaudokite su sandariais tvarsčiais, pavyzdžiui pleistru ar specializuotu pleistru pūslelinei.</w:t>
      </w:r>
    </w:p>
    <w:p w14:paraId="3638C6B6" w14:textId="77777777" w:rsidR="001C1144" w:rsidRDefault="001C1144" w:rsidP="001C1144">
      <w:pPr>
        <w:rPr>
          <w:szCs w:val="24"/>
          <w:lang w:val="lt-LT"/>
        </w:rPr>
      </w:pPr>
    </w:p>
    <w:p w14:paraId="3B2BFB26" w14:textId="77777777" w:rsidR="001C1144" w:rsidRDefault="001C1144" w:rsidP="001C1144">
      <w:pPr>
        <w:rPr>
          <w:szCs w:val="24"/>
          <w:lang w:val="lt-LT"/>
        </w:rPr>
      </w:pPr>
      <w:r>
        <w:rPr>
          <w:szCs w:val="24"/>
          <w:lang w:val="lt-LT"/>
        </w:rPr>
        <w:t>ZoviDuo nerekomenduojama vartoti pacientams su susilpnėjusiu imunitetu, nes yra pseudooportunistinių infekcijų ar vaisto rezistentiškumo pasireiškimo galimybė, kuri reikalauja sisteminės antivirusinės terapijos.</w:t>
      </w:r>
    </w:p>
    <w:p w14:paraId="214EC224" w14:textId="77777777" w:rsidR="005405D6" w:rsidRDefault="005405D6" w:rsidP="001C1144">
      <w:pPr>
        <w:rPr>
          <w:szCs w:val="24"/>
          <w:lang w:val="lt-LT"/>
        </w:rPr>
      </w:pPr>
      <w:r>
        <w:rPr>
          <w:szCs w:val="24"/>
          <w:lang w:val="lt-LT"/>
        </w:rPr>
        <w:t>Imuninės sistemos sutrikimų turintiems pacientams reikėtų patarti kreiptis į gydytoją dėl bet kokios infekcijos gydymo.</w:t>
      </w:r>
    </w:p>
    <w:p w14:paraId="657A90AE" w14:textId="77777777" w:rsidR="001C1144" w:rsidRDefault="001C1144" w:rsidP="001C1144">
      <w:pPr>
        <w:rPr>
          <w:szCs w:val="24"/>
          <w:lang w:val="lt-LT"/>
        </w:rPr>
      </w:pPr>
    </w:p>
    <w:p w14:paraId="2A0D467E" w14:textId="77777777" w:rsidR="001C1144" w:rsidRDefault="001C1144" w:rsidP="001C1144">
      <w:pPr>
        <w:rPr>
          <w:szCs w:val="24"/>
          <w:lang w:val="lt-LT"/>
        </w:rPr>
      </w:pPr>
      <w:r>
        <w:rPr>
          <w:szCs w:val="24"/>
          <w:lang w:val="lt-LT"/>
        </w:rPr>
        <w:t>Pacientams, kuriems pasireiškė lūpų pūslelinė, patariama vengti viruso platinimo, ypač kai pažeidimai aktyvioje formoje (plaukite rankas prieš ir po kremo vartojimo).</w:t>
      </w:r>
    </w:p>
    <w:p w14:paraId="5A561D19" w14:textId="77777777" w:rsidR="001C1144" w:rsidRDefault="001C1144" w:rsidP="001C1144">
      <w:pPr>
        <w:rPr>
          <w:szCs w:val="24"/>
          <w:lang w:val="lt-LT"/>
        </w:rPr>
      </w:pPr>
    </w:p>
    <w:p w14:paraId="34A7334E" w14:textId="77777777" w:rsidR="001C1144" w:rsidRDefault="001C1144" w:rsidP="001C1144">
      <w:pPr>
        <w:rPr>
          <w:szCs w:val="24"/>
          <w:lang w:val="lt-LT"/>
        </w:rPr>
      </w:pPr>
      <w:r>
        <w:rPr>
          <w:szCs w:val="24"/>
          <w:lang w:val="lt-LT"/>
        </w:rPr>
        <w:t>Reikia vengti ilgalaikio nepertraukiamo vaistinio preparato vartojimo. Nevartokite ilgiau nei 5 dienas.</w:t>
      </w:r>
    </w:p>
    <w:p w14:paraId="0D680E68" w14:textId="77777777" w:rsidR="001C1144" w:rsidRDefault="001C1144" w:rsidP="001C1144">
      <w:pPr>
        <w:rPr>
          <w:szCs w:val="24"/>
          <w:lang w:val="lt-LT"/>
        </w:rPr>
      </w:pPr>
    </w:p>
    <w:p w14:paraId="6BFD61CD" w14:textId="77777777" w:rsidR="001C1144" w:rsidRDefault="001C1144" w:rsidP="001C1144">
      <w:pPr>
        <w:rPr>
          <w:szCs w:val="24"/>
          <w:lang w:val="lt-LT"/>
        </w:rPr>
      </w:pPr>
      <w:r>
        <w:rPr>
          <w:szCs w:val="24"/>
          <w:lang w:val="lt-LT"/>
        </w:rPr>
        <w:t>Pacientų, sergančių kitos kilmės dermatitu, gydymas nebuvo tirtas.</w:t>
      </w:r>
    </w:p>
    <w:p w14:paraId="729DF440" w14:textId="77777777" w:rsidR="001C1144" w:rsidRDefault="001C1144" w:rsidP="001C1144">
      <w:pPr>
        <w:rPr>
          <w:szCs w:val="24"/>
          <w:lang w:val="lt-LT"/>
        </w:rPr>
      </w:pPr>
    </w:p>
    <w:p w14:paraId="30B021FA" w14:textId="0D82849C" w:rsidR="001C1144" w:rsidRDefault="001C1144" w:rsidP="001C1144">
      <w:pPr>
        <w:rPr>
          <w:szCs w:val="24"/>
          <w:lang w:val="lt-LT"/>
        </w:rPr>
      </w:pPr>
      <w:r>
        <w:rPr>
          <w:szCs w:val="24"/>
          <w:lang w:val="lt-LT"/>
        </w:rPr>
        <w:t>Vaistinio preparato sudėtyje yra cetosterilo alkoholio, kuris gali sukelti vietines odos reakcijas (pvz., kontaktinį dermatitą)</w:t>
      </w:r>
      <w:r w:rsidR="006550B3">
        <w:rPr>
          <w:szCs w:val="24"/>
          <w:lang w:val="lt-LT"/>
        </w:rPr>
        <w:t>.</w:t>
      </w:r>
      <w:r>
        <w:rPr>
          <w:szCs w:val="24"/>
          <w:lang w:val="lt-LT"/>
        </w:rPr>
        <w:t xml:space="preserve"> </w:t>
      </w:r>
    </w:p>
    <w:p w14:paraId="7FCA55CB" w14:textId="77777777" w:rsidR="0016049A" w:rsidRDefault="0016049A" w:rsidP="006550B3">
      <w:pPr>
        <w:tabs>
          <w:tab w:val="clear" w:pos="567"/>
        </w:tabs>
        <w:autoSpaceDE w:val="0"/>
        <w:autoSpaceDN w:val="0"/>
        <w:adjustRightInd w:val="0"/>
        <w:spacing w:line="240" w:lineRule="auto"/>
        <w:rPr>
          <w:szCs w:val="24"/>
          <w:lang w:val="lt-LT"/>
        </w:rPr>
      </w:pPr>
    </w:p>
    <w:p w14:paraId="561251C5" w14:textId="4635BE6A" w:rsidR="006550B3" w:rsidRDefault="006550B3" w:rsidP="006550B3">
      <w:pPr>
        <w:tabs>
          <w:tab w:val="clear" w:pos="567"/>
        </w:tabs>
        <w:autoSpaceDE w:val="0"/>
        <w:autoSpaceDN w:val="0"/>
        <w:adjustRightInd w:val="0"/>
        <w:spacing w:line="240" w:lineRule="auto"/>
        <w:rPr>
          <w:szCs w:val="24"/>
          <w:lang w:val="lt-LT"/>
        </w:rPr>
      </w:pPr>
      <w:r>
        <w:rPr>
          <w:szCs w:val="24"/>
          <w:lang w:val="lt-LT"/>
        </w:rPr>
        <w:t>Kiekvien</w:t>
      </w:r>
      <w:r w:rsidR="00AC4189">
        <w:rPr>
          <w:szCs w:val="24"/>
          <w:lang w:val="lt-LT"/>
        </w:rPr>
        <w:t>ame</w:t>
      </w:r>
      <w:r>
        <w:rPr>
          <w:szCs w:val="24"/>
          <w:lang w:val="lt-LT"/>
        </w:rPr>
        <w:t xml:space="preserve"> šio </w:t>
      </w:r>
      <w:r w:rsidR="00640E30">
        <w:rPr>
          <w:szCs w:val="24"/>
          <w:lang w:val="lt-LT"/>
        </w:rPr>
        <w:t>vaist</w:t>
      </w:r>
      <w:r w:rsidR="006E2272">
        <w:rPr>
          <w:szCs w:val="24"/>
          <w:lang w:val="lt-LT"/>
        </w:rPr>
        <w:t>inio preparato</w:t>
      </w:r>
      <w:r w:rsidR="00640E30">
        <w:rPr>
          <w:szCs w:val="24"/>
          <w:lang w:val="lt-LT"/>
        </w:rPr>
        <w:t xml:space="preserve"> </w:t>
      </w:r>
      <w:r w:rsidR="00104F18">
        <w:rPr>
          <w:szCs w:val="24"/>
          <w:lang w:val="lt-LT"/>
        </w:rPr>
        <w:t>grame</w:t>
      </w:r>
      <w:r>
        <w:rPr>
          <w:szCs w:val="24"/>
          <w:lang w:val="lt-LT"/>
        </w:rPr>
        <w:t xml:space="preserve"> yra </w:t>
      </w:r>
      <w:r w:rsidR="002A236F">
        <w:rPr>
          <w:szCs w:val="24"/>
          <w:lang w:val="lt-LT"/>
        </w:rPr>
        <w:t>200</w:t>
      </w:r>
      <w:r w:rsidR="00F62F63">
        <w:rPr>
          <w:szCs w:val="24"/>
          <w:lang w:val="lt-LT"/>
        </w:rPr>
        <w:t> </w:t>
      </w:r>
      <w:r>
        <w:rPr>
          <w:szCs w:val="24"/>
          <w:lang w:val="lt-LT"/>
        </w:rPr>
        <w:t>mg propilenglikolio</w:t>
      </w:r>
      <w:r w:rsidR="00640E30">
        <w:rPr>
          <w:szCs w:val="24"/>
          <w:lang w:val="lt-LT"/>
        </w:rPr>
        <w:t>.</w:t>
      </w:r>
    </w:p>
    <w:p w14:paraId="0CBBBC06" w14:textId="77777777" w:rsidR="006550B3" w:rsidRDefault="006550B3" w:rsidP="001C1144">
      <w:pPr>
        <w:rPr>
          <w:szCs w:val="24"/>
          <w:lang w:val="lt-LT"/>
        </w:rPr>
      </w:pPr>
    </w:p>
    <w:p w14:paraId="56221BFF" w14:textId="18CAD21F" w:rsidR="00AE6395" w:rsidRPr="001C72DA" w:rsidRDefault="00E44CCF" w:rsidP="001C72DA">
      <w:pPr>
        <w:tabs>
          <w:tab w:val="clear" w:pos="567"/>
        </w:tabs>
        <w:autoSpaceDE w:val="0"/>
        <w:autoSpaceDN w:val="0"/>
        <w:adjustRightInd w:val="0"/>
        <w:spacing w:line="240" w:lineRule="auto"/>
        <w:rPr>
          <w:rFonts w:ascii="Verdana" w:eastAsiaTheme="minorHAnsi" w:hAnsi="Verdana" w:cs="Verdana"/>
          <w:snapToGrid/>
          <w:sz w:val="16"/>
          <w:szCs w:val="16"/>
          <w:lang w:val="lt-LT"/>
        </w:rPr>
      </w:pPr>
      <w:r>
        <w:rPr>
          <w:szCs w:val="24"/>
          <w:lang w:val="lt-LT"/>
        </w:rPr>
        <w:t>Kiekvien</w:t>
      </w:r>
      <w:r w:rsidR="00AF5905">
        <w:rPr>
          <w:szCs w:val="24"/>
          <w:lang w:val="lt-LT"/>
        </w:rPr>
        <w:t>ame</w:t>
      </w:r>
      <w:r>
        <w:rPr>
          <w:szCs w:val="24"/>
          <w:lang w:val="lt-LT"/>
        </w:rPr>
        <w:t xml:space="preserve"> šio vaist</w:t>
      </w:r>
      <w:r w:rsidR="00F62F63">
        <w:rPr>
          <w:szCs w:val="24"/>
          <w:lang w:val="lt-LT"/>
        </w:rPr>
        <w:t>inio preparato</w:t>
      </w:r>
      <w:r w:rsidR="00DD3D63">
        <w:rPr>
          <w:szCs w:val="24"/>
          <w:lang w:val="lt-LT"/>
        </w:rPr>
        <w:t xml:space="preserve"> grame yra 8</w:t>
      </w:r>
      <w:r w:rsidR="00F62F63">
        <w:rPr>
          <w:szCs w:val="24"/>
          <w:lang w:val="lt-LT"/>
        </w:rPr>
        <w:t> </w:t>
      </w:r>
      <w:r w:rsidR="00DD3D63">
        <w:rPr>
          <w:szCs w:val="24"/>
          <w:lang w:val="lt-LT"/>
        </w:rPr>
        <w:t xml:space="preserve">mg </w:t>
      </w:r>
      <w:r>
        <w:rPr>
          <w:szCs w:val="24"/>
          <w:lang w:val="lt-LT"/>
        </w:rPr>
        <w:t xml:space="preserve">natrio laurilsulfato. Natrio laurilsulfatas </w:t>
      </w:r>
      <w:r w:rsidR="00AE6395">
        <w:rPr>
          <w:szCs w:val="24"/>
          <w:lang w:val="lt-LT"/>
        </w:rPr>
        <w:t>gali sukelti vietin</w:t>
      </w:r>
      <w:r>
        <w:rPr>
          <w:szCs w:val="24"/>
          <w:lang w:val="lt-LT"/>
        </w:rPr>
        <w:t>ių</w:t>
      </w:r>
      <w:r w:rsidR="00AE6395">
        <w:rPr>
          <w:szCs w:val="24"/>
          <w:lang w:val="lt-LT"/>
        </w:rPr>
        <w:t xml:space="preserve"> odos reakcij</w:t>
      </w:r>
      <w:r>
        <w:rPr>
          <w:szCs w:val="24"/>
          <w:lang w:val="lt-LT"/>
        </w:rPr>
        <w:t>ų</w:t>
      </w:r>
      <w:r w:rsidR="00AE6395">
        <w:rPr>
          <w:szCs w:val="24"/>
          <w:lang w:val="lt-LT"/>
        </w:rPr>
        <w:t xml:space="preserve"> (</w:t>
      </w:r>
      <w:r w:rsidRPr="001C72DA">
        <w:rPr>
          <w:rFonts w:eastAsiaTheme="minorHAnsi"/>
          <w:snapToGrid/>
          <w:szCs w:val="22"/>
          <w:lang w:val="lt-LT"/>
        </w:rPr>
        <w:t>geliančių ar sukeliančių deginimo pojūtį</w:t>
      </w:r>
      <w:r w:rsidR="00AE6395">
        <w:rPr>
          <w:szCs w:val="24"/>
          <w:lang w:val="lt-LT"/>
        </w:rPr>
        <w:t xml:space="preserve">) arba sustiprinti odos reakcijas, </w:t>
      </w:r>
      <w:r w:rsidRPr="001C72DA">
        <w:rPr>
          <w:rFonts w:eastAsiaTheme="minorHAnsi"/>
          <w:snapToGrid/>
          <w:szCs w:val="22"/>
          <w:lang w:val="lt-LT"/>
        </w:rPr>
        <w:t xml:space="preserve">kurias sukėlė ant tos pačios vietos pavartoti kiti </w:t>
      </w:r>
      <w:r w:rsidR="00261B4E">
        <w:rPr>
          <w:rFonts w:eastAsiaTheme="minorHAnsi"/>
          <w:snapToGrid/>
          <w:szCs w:val="22"/>
          <w:lang w:val="lt-LT"/>
        </w:rPr>
        <w:t xml:space="preserve">vaistiniai </w:t>
      </w:r>
      <w:r w:rsidRPr="001C72DA">
        <w:rPr>
          <w:rFonts w:eastAsiaTheme="minorHAnsi"/>
          <w:snapToGrid/>
          <w:szCs w:val="22"/>
          <w:lang w:val="lt-LT"/>
        </w:rPr>
        <w:t>preparatai.</w:t>
      </w:r>
      <w:r w:rsidDel="00E44CCF">
        <w:rPr>
          <w:szCs w:val="24"/>
          <w:lang w:val="lt-LT"/>
        </w:rPr>
        <w:t xml:space="preserve"> </w:t>
      </w:r>
    </w:p>
    <w:p w14:paraId="3DD55BB9" w14:textId="77777777" w:rsidR="00E44CCF" w:rsidRDefault="00E44CCF" w:rsidP="00E44CCF">
      <w:pPr>
        <w:rPr>
          <w:szCs w:val="24"/>
          <w:lang w:val="lt-LT"/>
        </w:rPr>
      </w:pPr>
    </w:p>
    <w:p w14:paraId="06548AE4" w14:textId="77777777" w:rsidR="00B42E95" w:rsidRPr="00BB0979" w:rsidRDefault="00B42E95" w:rsidP="001C1144">
      <w:pPr>
        <w:rPr>
          <w:szCs w:val="24"/>
          <w:lang w:val="lt-LT"/>
        </w:rPr>
      </w:pPr>
      <w:r>
        <w:rPr>
          <w:szCs w:val="24"/>
          <w:lang w:val="lt-LT"/>
        </w:rPr>
        <w:t xml:space="preserve">Vartojant sisteminio ar </w:t>
      </w:r>
      <w:r w:rsidR="00AC0FD6">
        <w:rPr>
          <w:szCs w:val="24"/>
          <w:lang w:val="lt-LT"/>
        </w:rPr>
        <w:t>lokalaus</w:t>
      </w:r>
      <w:r>
        <w:rPr>
          <w:szCs w:val="24"/>
          <w:lang w:val="lt-LT"/>
        </w:rPr>
        <w:t xml:space="preserve"> poveikio kortikosteroidus</w:t>
      </w:r>
      <w:r w:rsidR="00AC0FD6">
        <w:rPr>
          <w:szCs w:val="24"/>
          <w:lang w:val="lt-LT"/>
        </w:rPr>
        <w:t>,</w:t>
      </w:r>
      <w:r>
        <w:rPr>
          <w:szCs w:val="24"/>
          <w:lang w:val="lt-LT"/>
        </w:rPr>
        <w:t xml:space="preserve"> gali </w:t>
      </w:r>
      <w:r w:rsidR="00AC0FD6">
        <w:rPr>
          <w:szCs w:val="24"/>
          <w:lang w:val="lt-LT"/>
        </w:rPr>
        <w:t>pasireikšti</w:t>
      </w:r>
      <w:r>
        <w:rPr>
          <w:szCs w:val="24"/>
          <w:lang w:val="lt-LT"/>
        </w:rPr>
        <w:t xml:space="preserve"> regėjimo sutrikim</w:t>
      </w:r>
      <w:r w:rsidR="00AC0FD6">
        <w:rPr>
          <w:szCs w:val="24"/>
          <w:lang w:val="lt-LT"/>
        </w:rPr>
        <w:t>ai</w:t>
      </w:r>
      <w:r>
        <w:rPr>
          <w:szCs w:val="24"/>
          <w:lang w:val="lt-LT"/>
        </w:rPr>
        <w:t>. Jei</w:t>
      </w:r>
      <w:r w:rsidR="00AC0FD6">
        <w:rPr>
          <w:szCs w:val="24"/>
          <w:lang w:val="lt-LT"/>
        </w:rPr>
        <w:t>gu</w:t>
      </w:r>
      <w:r>
        <w:rPr>
          <w:szCs w:val="24"/>
          <w:lang w:val="lt-LT"/>
        </w:rPr>
        <w:t xml:space="preserve"> pacientui pasireiškia tokie simptomai</w:t>
      </w:r>
      <w:r w:rsidR="00AC0FD6">
        <w:rPr>
          <w:szCs w:val="24"/>
          <w:lang w:val="lt-LT"/>
        </w:rPr>
        <w:t>,</w:t>
      </w:r>
      <w:r>
        <w:rPr>
          <w:szCs w:val="24"/>
          <w:lang w:val="lt-LT"/>
        </w:rPr>
        <w:t xml:space="preserve"> kaip </w:t>
      </w:r>
      <w:r w:rsidR="00AC0FD6">
        <w:rPr>
          <w:szCs w:val="24"/>
          <w:lang w:val="lt-LT"/>
        </w:rPr>
        <w:t>miglotas</w:t>
      </w:r>
      <w:r>
        <w:rPr>
          <w:szCs w:val="24"/>
          <w:lang w:val="lt-LT"/>
        </w:rPr>
        <w:t xml:space="preserve"> matymas ar kiti regėjimo sutrikimai, reikėtų apsvarstyti</w:t>
      </w:r>
      <w:r w:rsidR="00AC0FD6">
        <w:rPr>
          <w:szCs w:val="24"/>
          <w:lang w:val="lt-LT"/>
        </w:rPr>
        <w:t>, ar nereikėtų</w:t>
      </w:r>
      <w:r>
        <w:rPr>
          <w:szCs w:val="24"/>
          <w:lang w:val="lt-LT"/>
        </w:rPr>
        <w:t xml:space="preserve"> paciento </w:t>
      </w:r>
      <w:r w:rsidR="00AC0FD6">
        <w:rPr>
          <w:szCs w:val="24"/>
          <w:lang w:val="lt-LT"/>
        </w:rPr>
        <w:t>nusiųsti oftalmologo konsultacijai, kad šis įvertintų galimas priežastis, nes tai</w:t>
      </w:r>
      <w:r>
        <w:rPr>
          <w:szCs w:val="24"/>
          <w:lang w:val="lt-LT"/>
        </w:rPr>
        <w:t xml:space="preserve"> gali būti katarakta, glaukoma ar retos</w:t>
      </w:r>
      <w:r w:rsidR="00AC0FD6">
        <w:rPr>
          <w:szCs w:val="24"/>
          <w:lang w:val="lt-LT"/>
        </w:rPr>
        <w:t>ios</w:t>
      </w:r>
      <w:r>
        <w:rPr>
          <w:szCs w:val="24"/>
          <w:lang w:val="lt-LT"/>
        </w:rPr>
        <w:t xml:space="preserve"> ligos, tokios kaip centrinė serozinė chorioretinopatija (CSC), </w:t>
      </w:r>
      <w:r w:rsidR="00AC0FD6">
        <w:rPr>
          <w:szCs w:val="24"/>
          <w:lang w:val="lt-LT"/>
        </w:rPr>
        <w:t>kurių atvejų buvo užregistruota pavartojus sisteminio ir lokalaus poveikio kortikosteroidų.</w:t>
      </w:r>
      <w:r>
        <w:rPr>
          <w:szCs w:val="24"/>
          <w:lang w:val="lt-LT"/>
        </w:rPr>
        <w:t xml:space="preserve"> </w:t>
      </w:r>
    </w:p>
    <w:p w14:paraId="7460FE81" w14:textId="77777777" w:rsidR="001C1144" w:rsidRPr="00B34FA1" w:rsidRDefault="001C1144" w:rsidP="001C1144">
      <w:pPr>
        <w:rPr>
          <w:szCs w:val="24"/>
          <w:lang w:val="lt-LT"/>
        </w:rPr>
      </w:pPr>
    </w:p>
    <w:p w14:paraId="4810851D"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3CCF72E4" w14:textId="77777777" w:rsidR="001C1144" w:rsidRPr="00B34FA1" w:rsidRDefault="001C1144" w:rsidP="001C1144">
      <w:pPr>
        <w:rPr>
          <w:szCs w:val="24"/>
          <w:lang w:val="lt-LT"/>
        </w:rPr>
      </w:pPr>
    </w:p>
    <w:p w14:paraId="7D7767FF" w14:textId="77777777" w:rsidR="001C1144" w:rsidRPr="00B34FA1" w:rsidRDefault="001C1144" w:rsidP="001C1144">
      <w:pPr>
        <w:rPr>
          <w:szCs w:val="24"/>
          <w:lang w:val="lt-LT"/>
        </w:rPr>
      </w:pPr>
      <w:r w:rsidRPr="00B34FA1">
        <w:rPr>
          <w:noProof/>
          <w:szCs w:val="24"/>
          <w:lang w:val="lt-LT"/>
        </w:rPr>
        <w:t>Sąveikos tyrimų</w:t>
      </w:r>
      <w:r>
        <w:rPr>
          <w:noProof/>
          <w:szCs w:val="24"/>
          <w:lang w:val="lt-LT"/>
        </w:rPr>
        <w:t xml:space="preserve"> su ZoviDuo neatlikta.</w:t>
      </w:r>
    </w:p>
    <w:p w14:paraId="68DD934D" w14:textId="77777777" w:rsidR="001C1144" w:rsidRPr="00B34FA1" w:rsidRDefault="001C1144" w:rsidP="001C1144">
      <w:pPr>
        <w:rPr>
          <w:szCs w:val="24"/>
          <w:lang w:val="lt-LT"/>
        </w:rPr>
      </w:pPr>
    </w:p>
    <w:p w14:paraId="1768DFF2"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2D63FAC4" w14:textId="77777777" w:rsidR="001C1144" w:rsidRPr="00B34FA1" w:rsidRDefault="001C1144" w:rsidP="001C1144">
      <w:pPr>
        <w:rPr>
          <w:szCs w:val="24"/>
          <w:lang w:val="lt-LT"/>
        </w:rPr>
      </w:pPr>
    </w:p>
    <w:p w14:paraId="6F97FF5A" w14:textId="77777777" w:rsidR="001C1144" w:rsidRDefault="001C1144" w:rsidP="001C1144">
      <w:pPr>
        <w:rPr>
          <w:noProof/>
          <w:color w:val="0D0D0D"/>
          <w:szCs w:val="24"/>
          <w:u w:val="single"/>
          <w:lang w:val="lt-LT"/>
        </w:rPr>
      </w:pPr>
      <w:r w:rsidRPr="004971F6">
        <w:rPr>
          <w:color w:val="0D0D0D"/>
          <w:u w:val="single"/>
          <w:lang w:val="lt-LT"/>
        </w:rPr>
        <w:t>Nėštumas</w:t>
      </w:r>
    </w:p>
    <w:p w14:paraId="352C0AD8" w14:textId="77777777" w:rsidR="001C1144" w:rsidRDefault="001C1144" w:rsidP="001C1144">
      <w:pPr>
        <w:rPr>
          <w:noProof/>
          <w:color w:val="0D0D0D"/>
          <w:szCs w:val="24"/>
          <w:u w:val="single"/>
          <w:lang w:val="lt-LT"/>
        </w:rPr>
      </w:pPr>
    </w:p>
    <w:p w14:paraId="75A8D0B7" w14:textId="77777777" w:rsidR="001C1144" w:rsidRDefault="001C1144" w:rsidP="001C1144">
      <w:pPr>
        <w:rPr>
          <w:noProof/>
          <w:color w:val="0D0D0D"/>
          <w:szCs w:val="24"/>
          <w:lang w:val="lt-LT"/>
        </w:rPr>
      </w:pPr>
      <w:r>
        <w:rPr>
          <w:noProof/>
          <w:color w:val="0D0D0D"/>
          <w:szCs w:val="24"/>
          <w:lang w:val="lt-LT"/>
        </w:rPr>
        <w:t>ZoviDuo turėtų būti vartojamas, tik jei galima nauda atsveria galimas nežinomas rizikas. Tačiau, sisteminis acikloviro ir hidrokortizono poveikis vartojant kremą išoriškai yra labai mažas.</w:t>
      </w:r>
    </w:p>
    <w:p w14:paraId="685BEAEC" w14:textId="77777777" w:rsidR="001C1144" w:rsidRDefault="001C1144" w:rsidP="001C1144">
      <w:pPr>
        <w:rPr>
          <w:noProof/>
          <w:color w:val="0D0D0D"/>
          <w:szCs w:val="24"/>
          <w:lang w:val="lt-LT"/>
        </w:rPr>
      </w:pPr>
    </w:p>
    <w:p w14:paraId="2950560C" w14:textId="77777777" w:rsidR="001C1144" w:rsidRDefault="001C1144" w:rsidP="001C1144">
      <w:pPr>
        <w:rPr>
          <w:noProof/>
          <w:color w:val="0D0D0D"/>
          <w:szCs w:val="24"/>
          <w:lang w:val="lt-LT"/>
        </w:rPr>
      </w:pPr>
      <w:r>
        <w:rPr>
          <w:noProof/>
          <w:color w:val="0D0D0D"/>
          <w:szCs w:val="24"/>
          <w:lang w:val="lt-LT"/>
        </w:rPr>
        <w:t>Poregistracinis acikloviro nėščiųjų registras dokumentuoja nėštumo baigtis moterims, kurioms vartojo aciklovirą bet kokia forma. Registro duomenys nerodo apsigimimų skaičiaus padidėjimo tarp subjektų, patyrusių acikloviro poveikį palyginus su bendraja populiacija.</w:t>
      </w:r>
    </w:p>
    <w:p w14:paraId="0A01DCEF" w14:textId="77777777" w:rsidR="001C1144" w:rsidRDefault="001C1144" w:rsidP="001C1144">
      <w:pPr>
        <w:rPr>
          <w:noProof/>
          <w:color w:val="0D0D0D"/>
          <w:szCs w:val="24"/>
          <w:lang w:val="lt-LT"/>
        </w:rPr>
      </w:pPr>
    </w:p>
    <w:p w14:paraId="048576BF" w14:textId="77777777" w:rsidR="001C1144" w:rsidRPr="006F7D50" w:rsidRDefault="001C1144" w:rsidP="001C1144">
      <w:pPr>
        <w:rPr>
          <w:noProof/>
          <w:color w:val="0D0D0D"/>
          <w:szCs w:val="24"/>
          <w:lang w:val="lt-LT"/>
        </w:rPr>
      </w:pPr>
      <w:r>
        <w:rPr>
          <w:noProof/>
          <w:color w:val="0D0D0D"/>
          <w:szCs w:val="24"/>
          <w:lang w:val="lt-LT"/>
        </w:rPr>
        <w:t>Išsamūs klinikiniai duomenys apie hidrokortizoną nerodo padidėjusios teratogeniškumo rizikos, vartojant kortikosteroidus išoriškai. Tyrimuose su gyvūnais, gavusiais nedideles dozes buvo pastebėtas toksiškumas vystymuisi.</w:t>
      </w:r>
    </w:p>
    <w:p w14:paraId="0F294087" w14:textId="77777777" w:rsidR="001C1144" w:rsidRPr="004971F6" w:rsidRDefault="001C1144" w:rsidP="001C1144">
      <w:pPr>
        <w:rPr>
          <w:color w:val="0D0D0D"/>
          <w:szCs w:val="24"/>
          <w:u w:val="single"/>
          <w:lang w:val="lt-LT"/>
        </w:rPr>
      </w:pPr>
    </w:p>
    <w:p w14:paraId="3C9D24EE" w14:textId="77777777" w:rsidR="001C1144" w:rsidRDefault="001C1144" w:rsidP="001C1144">
      <w:pPr>
        <w:rPr>
          <w:noProof/>
          <w:color w:val="0D0D0D"/>
          <w:szCs w:val="24"/>
          <w:u w:val="single"/>
          <w:lang w:val="lt-LT"/>
        </w:rPr>
      </w:pPr>
      <w:r w:rsidRPr="004971F6">
        <w:rPr>
          <w:color w:val="0D0D0D"/>
          <w:u w:val="single"/>
          <w:lang w:val="lt-LT"/>
        </w:rPr>
        <w:t>Žindymas</w:t>
      </w:r>
    </w:p>
    <w:p w14:paraId="739E868A" w14:textId="77777777" w:rsidR="001C1144" w:rsidRDefault="001C1144" w:rsidP="001C1144">
      <w:pPr>
        <w:rPr>
          <w:noProof/>
          <w:color w:val="0D0D0D"/>
          <w:szCs w:val="24"/>
          <w:u w:val="single"/>
          <w:lang w:val="lt-LT"/>
        </w:rPr>
      </w:pPr>
    </w:p>
    <w:p w14:paraId="239C524C" w14:textId="77777777" w:rsidR="001C1144" w:rsidRDefault="001C1144" w:rsidP="001C1144">
      <w:pPr>
        <w:rPr>
          <w:color w:val="0D0D0D"/>
          <w:szCs w:val="24"/>
          <w:lang w:val="lt-LT"/>
        </w:rPr>
      </w:pPr>
      <w:r w:rsidRPr="00A3337D">
        <w:rPr>
          <w:color w:val="0D0D0D"/>
          <w:szCs w:val="24"/>
          <w:lang w:val="lt-LT"/>
        </w:rPr>
        <w:t xml:space="preserve">Pavartojus sistemiškai </w:t>
      </w:r>
      <w:r>
        <w:rPr>
          <w:color w:val="0D0D0D"/>
          <w:szCs w:val="24"/>
          <w:lang w:val="lt-LT"/>
        </w:rPr>
        <w:t>acikloviras ir hidrokortizonas pereina į motinos pieną. Tačiau, jei motina vartoja ZoviDuo, maitinamo kūdikio gaunama dozė yra nereikšminga. ZoviDuo neturėtų būti vartojamas laktacijos metu, nebent tikrai būtina.</w:t>
      </w:r>
    </w:p>
    <w:p w14:paraId="3F0DF252" w14:textId="77777777" w:rsidR="001C1144" w:rsidRPr="00A3337D" w:rsidRDefault="001C1144" w:rsidP="001C1144">
      <w:pPr>
        <w:rPr>
          <w:color w:val="0D0D0D"/>
          <w:szCs w:val="24"/>
          <w:lang w:val="lt-LT"/>
        </w:rPr>
      </w:pPr>
    </w:p>
    <w:p w14:paraId="1515FCEC" w14:textId="77777777" w:rsidR="001C1144" w:rsidRDefault="001C1144" w:rsidP="001C1144">
      <w:pPr>
        <w:rPr>
          <w:noProof/>
          <w:color w:val="0D0D0D"/>
          <w:szCs w:val="24"/>
          <w:u w:val="single"/>
          <w:lang w:val="lt-LT"/>
        </w:rPr>
      </w:pPr>
      <w:r w:rsidRPr="004971F6">
        <w:rPr>
          <w:color w:val="0D0D0D"/>
          <w:u w:val="single"/>
          <w:lang w:val="lt-LT"/>
        </w:rPr>
        <w:t>Vaisingumas</w:t>
      </w:r>
    </w:p>
    <w:p w14:paraId="0794A801" w14:textId="77777777" w:rsidR="001C1144" w:rsidRDefault="001C1144" w:rsidP="001C1144">
      <w:pPr>
        <w:rPr>
          <w:noProof/>
          <w:color w:val="0D0D0D"/>
          <w:szCs w:val="24"/>
          <w:u w:val="single"/>
          <w:lang w:val="lt-LT"/>
        </w:rPr>
      </w:pPr>
    </w:p>
    <w:p w14:paraId="6CFDDFAA" w14:textId="77777777" w:rsidR="001C1144" w:rsidRDefault="001C1144" w:rsidP="001C1144">
      <w:pPr>
        <w:rPr>
          <w:noProof/>
          <w:color w:val="0D0D0D"/>
          <w:szCs w:val="24"/>
          <w:u w:val="single"/>
          <w:lang w:val="lt-LT"/>
        </w:rPr>
      </w:pPr>
      <w:r w:rsidRPr="003F4918">
        <w:rPr>
          <w:noProof/>
          <w:color w:val="0D0D0D"/>
          <w:szCs w:val="24"/>
          <w:lang w:val="lt-LT"/>
        </w:rPr>
        <w:t>Nėra klinikinių duomenų</w:t>
      </w:r>
      <w:r>
        <w:rPr>
          <w:noProof/>
          <w:color w:val="0D0D0D"/>
          <w:szCs w:val="24"/>
          <w:lang w:val="lt-LT"/>
        </w:rPr>
        <w:t>,</w:t>
      </w:r>
      <w:r w:rsidRPr="003F4918">
        <w:rPr>
          <w:noProof/>
          <w:color w:val="0D0D0D"/>
          <w:szCs w:val="24"/>
          <w:lang w:val="lt-LT"/>
        </w:rPr>
        <w:t xml:space="preserve"> vertinančių išorinio </w:t>
      </w:r>
      <w:r>
        <w:rPr>
          <w:noProof/>
          <w:color w:val="0D0D0D"/>
          <w:szCs w:val="24"/>
          <w:lang w:val="lt-LT"/>
        </w:rPr>
        <w:t>ZoviDuo varto</w:t>
      </w:r>
      <w:r w:rsidRPr="003F4918">
        <w:rPr>
          <w:noProof/>
          <w:color w:val="0D0D0D"/>
          <w:szCs w:val="24"/>
          <w:lang w:val="lt-LT"/>
        </w:rPr>
        <w:t>jimo efektus vaisingumui.</w:t>
      </w:r>
    </w:p>
    <w:p w14:paraId="627A6A87" w14:textId="77777777" w:rsidR="001C1144" w:rsidRPr="00B34FA1" w:rsidRDefault="001C1144" w:rsidP="001C1144">
      <w:pPr>
        <w:rPr>
          <w:szCs w:val="24"/>
          <w:lang w:val="lt-LT"/>
        </w:rPr>
      </w:pPr>
    </w:p>
    <w:p w14:paraId="0D559AEE"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282566CB" w14:textId="77777777" w:rsidR="001C1144" w:rsidRPr="00B34FA1" w:rsidRDefault="001C1144" w:rsidP="001C1144">
      <w:pPr>
        <w:rPr>
          <w:szCs w:val="24"/>
          <w:lang w:val="lt-LT"/>
        </w:rPr>
      </w:pPr>
    </w:p>
    <w:p w14:paraId="3DE5346A" w14:textId="77777777" w:rsidR="001C1144" w:rsidRPr="00B34FA1" w:rsidRDefault="001C1144" w:rsidP="001C1144">
      <w:pPr>
        <w:rPr>
          <w:szCs w:val="24"/>
          <w:lang w:val="lt-LT"/>
        </w:rPr>
      </w:pPr>
      <w:r>
        <w:rPr>
          <w:noProof/>
          <w:szCs w:val="24"/>
          <w:lang w:val="lt-LT"/>
        </w:rPr>
        <w:t xml:space="preserve">ZoviDuo </w:t>
      </w:r>
      <w:r w:rsidRPr="00B34FA1">
        <w:rPr>
          <w:noProof/>
          <w:szCs w:val="24"/>
          <w:lang w:val="lt-LT"/>
        </w:rPr>
        <w:t>gebėjimo vairuoti ir valdyti mechanizmus neveikia arba veikia nereikšmingai</w:t>
      </w:r>
      <w:r>
        <w:rPr>
          <w:noProof/>
          <w:szCs w:val="24"/>
          <w:lang w:val="lt-LT"/>
        </w:rPr>
        <w:t>.</w:t>
      </w:r>
    </w:p>
    <w:p w14:paraId="1D18A8F7" w14:textId="77777777" w:rsidR="001C1144" w:rsidRPr="00B34FA1" w:rsidRDefault="001C1144" w:rsidP="001C1144">
      <w:pPr>
        <w:rPr>
          <w:szCs w:val="24"/>
          <w:lang w:val="lt-LT"/>
        </w:rPr>
      </w:pPr>
    </w:p>
    <w:p w14:paraId="5616D921" w14:textId="77777777" w:rsidR="001C1144" w:rsidRPr="00B34FA1" w:rsidRDefault="001C1144" w:rsidP="001C1144">
      <w:pPr>
        <w:spacing w:line="240" w:lineRule="auto"/>
        <w:outlineLvl w:val="0"/>
        <w:rPr>
          <w:lang w:val="lt-LT"/>
        </w:rPr>
      </w:pPr>
      <w:r w:rsidRPr="00B34FA1">
        <w:rPr>
          <w:b/>
          <w:lang w:val="lt-LT"/>
        </w:rPr>
        <w:t>4.8</w:t>
      </w:r>
      <w:r w:rsidRPr="00B34FA1">
        <w:rPr>
          <w:b/>
          <w:lang w:val="lt-LT"/>
        </w:rPr>
        <w:tab/>
        <w:t>Nepageidaujamas poveikis</w:t>
      </w:r>
    </w:p>
    <w:p w14:paraId="4594B92E" w14:textId="77777777" w:rsidR="001C1144" w:rsidRDefault="001C1144" w:rsidP="001C1144">
      <w:pPr>
        <w:spacing w:line="240" w:lineRule="auto"/>
        <w:contextualSpacing/>
        <w:outlineLvl w:val="0"/>
        <w:rPr>
          <w:u w:val="single"/>
          <w:lang w:val="lt-LT"/>
        </w:rPr>
      </w:pPr>
    </w:p>
    <w:p w14:paraId="7590ECA7" w14:textId="5F27FF75" w:rsidR="001C1144" w:rsidRDefault="001C1144" w:rsidP="001C1144">
      <w:pPr>
        <w:spacing w:line="240" w:lineRule="auto"/>
        <w:contextualSpacing/>
        <w:outlineLvl w:val="0"/>
        <w:rPr>
          <w:lang w:val="lt-LT"/>
        </w:rPr>
      </w:pPr>
      <w:r w:rsidRPr="003F4918">
        <w:rPr>
          <w:lang w:val="lt-LT"/>
        </w:rPr>
        <w:t>Nepageidaujami poveikiai yra išvardinti žemiau atsižvelgiant į organų sistemą ir dažnį.</w:t>
      </w:r>
      <w:r>
        <w:rPr>
          <w:lang w:val="lt-LT"/>
        </w:rPr>
        <w:t xml:space="preserve"> </w:t>
      </w:r>
      <w:r w:rsidRPr="00466093">
        <w:rPr>
          <w:szCs w:val="22"/>
          <w:lang w:val="lt-LT"/>
        </w:rPr>
        <w:t xml:space="preserve">Nepageidaujamo poveikio </w:t>
      </w:r>
      <w:r w:rsidRPr="00466093">
        <w:rPr>
          <w:lang w:val="lt-LT"/>
        </w:rPr>
        <w:t>dažnis api</w:t>
      </w:r>
      <w:r>
        <w:rPr>
          <w:lang w:val="lt-LT"/>
        </w:rPr>
        <w:t xml:space="preserve">būdinamas taip: labai dažnas </w:t>
      </w:r>
      <w:r w:rsidRPr="00466093">
        <w:rPr>
          <w:lang w:val="lt-LT"/>
        </w:rPr>
        <w:t>(≥ 1/10), dažnas (nuo ≥ 1/100 iki &lt; 1/10), nedažnas (nuo ≥ 1/1000 iki &lt; 1/1</w:t>
      </w:r>
      <w:r w:rsidR="00710A7E">
        <w:rPr>
          <w:lang w:val="lt-LT"/>
        </w:rPr>
        <w:t> </w:t>
      </w:r>
      <w:r w:rsidRPr="00466093">
        <w:rPr>
          <w:lang w:val="lt-LT"/>
        </w:rPr>
        <w:t>00), retas (nuo ≥ 1/10</w:t>
      </w:r>
      <w:r w:rsidR="00710A7E">
        <w:rPr>
          <w:lang w:val="lt-LT"/>
        </w:rPr>
        <w:t> </w:t>
      </w:r>
      <w:r w:rsidRPr="00466093">
        <w:rPr>
          <w:lang w:val="lt-LT"/>
        </w:rPr>
        <w:t>000 iki &lt; 1/1</w:t>
      </w:r>
      <w:r w:rsidR="00710A7E">
        <w:rPr>
          <w:lang w:val="lt-LT"/>
        </w:rPr>
        <w:t> </w:t>
      </w:r>
      <w:r w:rsidRPr="00466093">
        <w:rPr>
          <w:lang w:val="lt-LT"/>
        </w:rPr>
        <w:t>000), labai retas (&lt; 1/10</w:t>
      </w:r>
      <w:r w:rsidR="00710A7E">
        <w:rPr>
          <w:lang w:val="lt-LT"/>
        </w:rPr>
        <w:t> </w:t>
      </w:r>
      <w:r w:rsidRPr="00466093">
        <w:rPr>
          <w:lang w:val="lt-LT"/>
        </w:rPr>
        <w:t>000) ir nežinomas (negali būti apskaič</w:t>
      </w:r>
      <w:r>
        <w:rPr>
          <w:lang w:val="lt-LT"/>
        </w:rPr>
        <w:t>iuotas pagal turimus duomenis).</w:t>
      </w:r>
    </w:p>
    <w:p w14:paraId="53D3C5CB" w14:textId="77777777" w:rsidR="001C1144" w:rsidRPr="00DF3EC9" w:rsidRDefault="001C1144" w:rsidP="001C1144">
      <w:pPr>
        <w:keepNext/>
        <w:rPr>
          <w:b/>
          <w:snapToGrid/>
          <w:szCs w:val="22"/>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055"/>
        <w:gridCol w:w="2608"/>
      </w:tblGrid>
      <w:tr w:rsidR="001C1144" w:rsidRPr="003F4918" w14:paraId="001D4F4C" w14:textId="77777777" w:rsidTr="007F4B2D">
        <w:tc>
          <w:tcPr>
            <w:tcW w:w="2693" w:type="dxa"/>
          </w:tcPr>
          <w:p w14:paraId="7E57D1C9" w14:textId="77777777" w:rsidR="001C1144" w:rsidRPr="003F4918" w:rsidRDefault="001C1144" w:rsidP="001C1144">
            <w:pPr>
              <w:keepNext/>
              <w:rPr>
                <w:b/>
                <w:snapToGrid/>
                <w:szCs w:val="22"/>
                <w:lang w:val="lt-LT"/>
              </w:rPr>
            </w:pPr>
            <w:r w:rsidRPr="00684B18">
              <w:rPr>
                <w:b/>
                <w:snapToGrid/>
                <w:szCs w:val="22"/>
                <w:lang w:val="lt-LT"/>
              </w:rPr>
              <w:t>Organų sistemų klasė</w:t>
            </w:r>
          </w:p>
        </w:tc>
        <w:tc>
          <w:tcPr>
            <w:tcW w:w="4055" w:type="dxa"/>
          </w:tcPr>
          <w:p w14:paraId="0A181272" w14:textId="77777777" w:rsidR="001C1144" w:rsidRPr="003F4918" w:rsidRDefault="001C1144" w:rsidP="001C1144">
            <w:pPr>
              <w:keepNext/>
              <w:rPr>
                <w:b/>
                <w:snapToGrid/>
                <w:szCs w:val="22"/>
                <w:lang w:val="lt-LT"/>
              </w:rPr>
            </w:pPr>
            <w:r w:rsidRPr="00684B18">
              <w:rPr>
                <w:b/>
                <w:snapToGrid/>
                <w:szCs w:val="22"/>
                <w:lang w:val="lt-LT"/>
              </w:rPr>
              <w:t>Nepageidaujama reakcija/poveikis</w:t>
            </w:r>
          </w:p>
        </w:tc>
        <w:tc>
          <w:tcPr>
            <w:tcW w:w="2608" w:type="dxa"/>
          </w:tcPr>
          <w:p w14:paraId="58884DCB" w14:textId="77777777" w:rsidR="001C1144" w:rsidRPr="003F4918" w:rsidRDefault="001C1144" w:rsidP="001C1144">
            <w:pPr>
              <w:keepNext/>
              <w:rPr>
                <w:b/>
                <w:snapToGrid/>
                <w:szCs w:val="22"/>
                <w:lang w:val="lt-LT"/>
              </w:rPr>
            </w:pPr>
            <w:r w:rsidRPr="00684B18">
              <w:rPr>
                <w:b/>
                <w:snapToGrid/>
                <w:szCs w:val="22"/>
                <w:lang w:val="lt-LT"/>
              </w:rPr>
              <w:t>Dažnis</w:t>
            </w:r>
          </w:p>
        </w:tc>
      </w:tr>
      <w:tr w:rsidR="001C1144" w:rsidRPr="003F4918" w14:paraId="7266439D" w14:textId="77777777" w:rsidTr="007F4B2D">
        <w:tc>
          <w:tcPr>
            <w:tcW w:w="2693" w:type="dxa"/>
            <w:vMerge w:val="restart"/>
          </w:tcPr>
          <w:p w14:paraId="7F77D552" w14:textId="77777777" w:rsidR="001C1144" w:rsidRPr="003F4918" w:rsidRDefault="001C1144" w:rsidP="001C1144">
            <w:pPr>
              <w:keepNext/>
              <w:rPr>
                <w:rFonts w:eastAsia="Calibri"/>
                <w:snapToGrid/>
                <w:szCs w:val="24"/>
                <w:lang w:val="lt-LT"/>
              </w:rPr>
            </w:pPr>
            <w:r w:rsidRPr="00684B18">
              <w:rPr>
                <w:rFonts w:eastAsia="Calibri"/>
                <w:snapToGrid/>
                <w:szCs w:val="24"/>
                <w:lang w:val="lt-LT"/>
              </w:rPr>
              <w:t>Odos ir poodinio audinio sutrikimai</w:t>
            </w:r>
          </w:p>
        </w:tc>
        <w:tc>
          <w:tcPr>
            <w:tcW w:w="4055" w:type="dxa"/>
          </w:tcPr>
          <w:p w14:paraId="333FAC45" w14:textId="77777777" w:rsidR="001C1144" w:rsidRPr="003F4918" w:rsidRDefault="001C1144" w:rsidP="001C1144">
            <w:pPr>
              <w:keepNext/>
              <w:rPr>
                <w:rFonts w:eastAsia="Calibri"/>
                <w:snapToGrid/>
                <w:szCs w:val="24"/>
                <w:lang w:val="lt-LT"/>
              </w:rPr>
            </w:pPr>
            <w:r>
              <w:rPr>
                <w:rFonts w:eastAsia="Calibri"/>
                <w:snapToGrid/>
                <w:szCs w:val="24"/>
                <w:lang w:val="lt-LT"/>
              </w:rPr>
              <w:t>Odos sausėjimas ir pleiskanojimas</w:t>
            </w:r>
          </w:p>
        </w:tc>
        <w:tc>
          <w:tcPr>
            <w:tcW w:w="2608" w:type="dxa"/>
          </w:tcPr>
          <w:p w14:paraId="2CC09022" w14:textId="77777777" w:rsidR="001C1144" w:rsidRPr="003F4918" w:rsidRDefault="001C1144" w:rsidP="001C1144">
            <w:pPr>
              <w:keepNext/>
              <w:rPr>
                <w:rFonts w:eastAsia="Calibri"/>
                <w:snapToGrid/>
                <w:szCs w:val="24"/>
                <w:lang w:val="lt-LT"/>
              </w:rPr>
            </w:pPr>
            <w:r w:rsidRPr="00684B18">
              <w:rPr>
                <w:rFonts w:eastAsia="Calibri"/>
                <w:snapToGrid/>
                <w:szCs w:val="24"/>
                <w:lang w:val="lt-LT"/>
              </w:rPr>
              <w:t>Dažnos</w:t>
            </w:r>
          </w:p>
        </w:tc>
      </w:tr>
      <w:tr w:rsidR="001C1144" w:rsidRPr="003F4918" w14:paraId="2FD47FCB" w14:textId="77777777" w:rsidTr="007F4B2D">
        <w:tc>
          <w:tcPr>
            <w:tcW w:w="2693" w:type="dxa"/>
            <w:vMerge/>
          </w:tcPr>
          <w:p w14:paraId="583CC104" w14:textId="77777777" w:rsidR="001C1144" w:rsidRPr="003F4918" w:rsidRDefault="001C1144" w:rsidP="001C1144">
            <w:pPr>
              <w:keepNext/>
              <w:rPr>
                <w:rFonts w:eastAsia="Calibri"/>
                <w:snapToGrid/>
                <w:szCs w:val="24"/>
                <w:lang w:val="lt-LT"/>
              </w:rPr>
            </w:pPr>
          </w:p>
        </w:tc>
        <w:tc>
          <w:tcPr>
            <w:tcW w:w="4055" w:type="dxa"/>
          </w:tcPr>
          <w:p w14:paraId="2DC58E58" w14:textId="77777777" w:rsidR="001C1144" w:rsidRDefault="001C1144" w:rsidP="001C1144">
            <w:pPr>
              <w:rPr>
                <w:rFonts w:eastAsia="Calibri"/>
                <w:snapToGrid/>
                <w:szCs w:val="24"/>
                <w:lang w:val="lt-LT"/>
              </w:rPr>
            </w:pPr>
            <w:r>
              <w:rPr>
                <w:rFonts w:eastAsia="Calibri"/>
                <w:snapToGrid/>
                <w:szCs w:val="24"/>
                <w:lang w:val="lt-LT"/>
              </w:rPr>
              <w:t>Praeinantis deginimas, dilgčiojimas ar gėlimas (po produkto užtepimo)</w:t>
            </w:r>
          </w:p>
          <w:p w14:paraId="0EF2A249" w14:textId="77777777" w:rsidR="001C1144" w:rsidRPr="003F4918" w:rsidRDefault="001C1144" w:rsidP="001C1144">
            <w:pPr>
              <w:rPr>
                <w:rFonts w:eastAsia="Calibri"/>
                <w:snapToGrid/>
                <w:szCs w:val="24"/>
                <w:lang w:val="lt-LT"/>
              </w:rPr>
            </w:pPr>
            <w:r>
              <w:rPr>
                <w:rFonts w:eastAsia="Calibri"/>
                <w:snapToGrid/>
                <w:szCs w:val="24"/>
                <w:lang w:val="lt-LT"/>
              </w:rPr>
              <w:t xml:space="preserve">Niežėjimas </w:t>
            </w:r>
          </w:p>
        </w:tc>
        <w:tc>
          <w:tcPr>
            <w:tcW w:w="2608" w:type="dxa"/>
          </w:tcPr>
          <w:p w14:paraId="0D48759B" w14:textId="77777777" w:rsidR="001C1144" w:rsidRPr="003F4918" w:rsidRDefault="001C1144" w:rsidP="001C1144">
            <w:pPr>
              <w:keepNext/>
              <w:rPr>
                <w:rFonts w:eastAsia="Calibri"/>
                <w:snapToGrid/>
                <w:szCs w:val="24"/>
                <w:lang w:val="lt-LT"/>
              </w:rPr>
            </w:pPr>
            <w:r w:rsidRPr="00684B18">
              <w:rPr>
                <w:rFonts w:eastAsia="Calibri"/>
                <w:snapToGrid/>
                <w:szCs w:val="24"/>
                <w:lang w:val="lt-LT"/>
              </w:rPr>
              <w:t>Nedažnos</w:t>
            </w:r>
          </w:p>
        </w:tc>
      </w:tr>
      <w:tr w:rsidR="001C1144" w:rsidRPr="003F4918" w14:paraId="78F3A06F" w14:textId="77777777" w:rsidTr="007F4B2D">
        <w:tc>
          <w:tcPr>
            <w:tcW w:w="2693" w:type="dxa"/>
            <w:vMerge/>
          </w:tcPr>
          <w:p w14:paraId="06376957" w14:textId="77777777" w:rsidR="001C1144" w:rsidRPr="003F4918" w:rsidRDefault="001C1144" w:rsidP="001C1144">
            <w:pPr>
              <w:keepNext/>
              <w:rPr>
                <w:rFonts w:eastAsia="Calibri"/>
                <w:snapToGrid/>
                <w:szCs w:val="24"/>
                <w:lang w:val="lt-LT"/>
              </w:rPr>
            </w:pPr>
          </w:p>
        </w:tc>
        <w:tc>
          <w:tcPr>
            <w:tcW w:w="4055" w:type="dxa"/>
          </w:tcPr>
          <w:p w14:paraId="16D0D2E0" w14:textId="77777777" w:rsidR="001C1144" w:rsidRPr="003F4918" w:rsidRDefault="001C1144" w:rsidP="001C1144">
            <w:pPr>
              <w:keepNext/>
              <w:rPr>
                <w:rFonts w:eastAsia="Calibri"/>
                <w:snapToGrid/>
                <w:szCs w:val="24"/>
                <w:lang w:val="lt-LT"/>
              </w:rPr>
            </w:pPr>
            <w:r>
              <w:rPr>
                <w:rFonts w:eastAsia="Calibri"/>
                <w:snapToGrid/>
                <w:szCs w:val="24"/>
                <w:lang w:val="lt-LT"/>
              </w:rPr>
              <w:t xml:space="preserve">Eritrema </w:t>
            </w:r>
          </w:p>
          <w:p w14:paraId="64368B8D" w14:textId="77777777" w:rsidR="001C1144" w:rsidRPr="003F4918" w:rsidRDefault="001C1144" w:rsidP="001C1144">
            <w:pPr>
              <w:keepNext/>
              <w:rPr>
                <w:rFonts w:eastAsia="Calibri"/>
                <w:snapToGrid/>
                <w:szCs w:val="24"/>
                <w:lang w:val="lt-LT"/>
              </w:rPr>
            </w:pPr>
            <w:r>
              <w:rPr>
                <w:rFonts w:eastAsia="Calibri"/>
                <w:snapToGrid/>
                <w:szCs w:val="24"/>
                <w:lang w:val="lt-LT"/>
              </w:rPr>
              <w:t>Pigmentacijos pokyčiai</w:t>
            </w:r>
          </w:p>
          <w:p w14:paraId="1B94988F" w14:textId="77777777" w:rsidR="001C1144" w:rsidRPr="003F4918" w:rsidRDefault="001C1144" w:rsidP="001C1144">
            <w:pPr>
              <w:keepNext/>
              <w:rPr>
                <w:rFonts w:eastAsia="Calibri"/>
                <w:snapToGrid/>
                <w:lang w:val="lt-LT"/>
              </w:rPr>
            </w:pPr>
            <w:r>
              <w:rPr>
                <w:rFonts w:eastAsia="Calibri"/>
                <w:snapToGrid/>
                <w:lang w:val="lt-LT"/>
              </w:rPr>
              <w:t xml:space="preserve">Kontaktinis dermatitas buvo nustatytas odos saugumo studijose, kai po užtepimo buvo vartojami tvarsčiai. Atlikus jautrumo testus nustatyta, kad hidrokortizonas ar kremo pagrindo komponentas buvo reakcijas sukėlusi medžiaga. </w:t>
            </w:r>
          </w:p>
          <w:p w14:paraId="2EAD74DA" w14:textId="77777777" w:rsidR="001C1144" w:rsidRPr="003F4918" w:rsidRDefault="001C1144" w:rsidP="001C1144">
            <w:pPr>
              <w:keepNext/>
              <w:rPr>
                <w:rFonts w:eastAsia="Calibri"/>
                <w:snapToGrid/>
                <w:szCs w:val="24"/>
                <w:lang w:val="lt-LT"/>
              </w:rPr>
            </w:pPr>
            <w:r>
              <w:rPr>
                <w:rFonts w:eastAsia="Calibri"/>
                <w:snapToGrid/>
                <w:szCs w:val="24"/>
                <w:lang w:val="lt-LT"/>
              </w:rPr>
              <w:t xml:space="preserve">Vietinės vartojimo reakcijos įskaitant uždegimo ženklus ir simptomus. </w:t>
            </w:r>
          </w:p>
        </w:tc>
        <w:tc>
          <w:tcPr>
            <w:tcW w:w="2608" w:type="dxa"/>
          </w:tcPr>
          <w:p w14:paraId="4F688CF0" w14:textId="77777777" w:rsidR="001C1144" w:rsidRPr="003F4918" w:rsidRDefault="001C1144" w:rsidP="001C1144">
            <w:pPr>
              <w:keepNext/>
              <w:rPr>
                <w:rFonts w:eastAsia="Calibri"/>
                <w:snapToGrid/>
                <w:szCs w:val="24"/>
                <w:lang w:val="lt-LT"/>
              </w:rPr>
            </w:pPr>
            <w:r w:rsidRPr="003F4918">
              <w:rPr>
                <w:rFonts w:eastAsia="Calibri"/>
                <w:snapToGrid/>
                <w:szCs w:val="24"/>
                <w:lang w:val="lt-LT"/>
              </w:rPr>
              <w:t>R</w:t>
            </w:r>
            <w:r w:rsidRPr="00684B18">
              <w:rPr>
                <w:rFonts w:eastAsia="Calibri"/>
                <w:snapToGrid/>
                <w:szCs w:val="24"/>
                <w:lang w:val="lt-LT"/>
              </w:rPr>
              <w:t>etos</w:t>
            </w:r>
          </w:p>
        </w:tc>
      </w:tr>
      <w:tr w:rsidR="001C1144" w:rsidRPr="003F4918" w14:paraId="3941E034" w14:textId="77777777" w:rsidTr="007F4B2D">
        <w:tc>
          <w:tcPr>
            <w:tcW w:w="2693" w:type="dxa"/>
          </w:tcPr>
          <w:p w14:paraId="355ECCF1" w14:textId="77777777" w:rsidR="001C1144" w:rsidRPr="003F4918" w:rsidRDefault="001C1144" w:rsidP="001C1144">
            <w:pPr>
              <w:keepNext/>
              <w:rPr>
                <w:rFonts w:eastAsia="Calibri"/>
                <w:snapToGrid/>
                <w:szCs w:val="24"/>
                <w:lang w:val="lt-LT"/>
              </w:rPr>
            </w:pPr>
            <w:r w:rsidRPr="00684B18">
              <w:rPr>
                <w:rFonts w:eastAsia="Calibri"/>
                <w:snapToGrid/>
                <w:szCs w:val="24"/>
                <w:lang w:val="lt-LT"/>
              </w:rPr>
              <w:t>Imuninės sistemos sutrikimai</w:t>
            </w:r>
          </w:p>
        </w:tc>
        <w:tc>
          <w:tcPr>
            <w:tcW w:w="4055" w:type="dxa"/>
          </w:tcPr>
          <w:p w14:paraId="10E914E4" w14:textId="77777777" w:rsidR="001C1144" w:rsidRPr="003F4918" w:rsidRDefault="001C1144" w:rsidP="001C1144">
            <w:pPr>
              <w:keepNext/>
              <w:rPr>
                <w:rFonts w:eastAsia="Calibri"/>
                <w:snapToGrid/>
                <w:szCs w:val="24"/>
                <w:lang w:val="lt-LT"/>
              </w:rPr>
            </w:pPr>
            <w:r>
              <w:rPr>
                <w:rFonts w:eastAsia="Calibri"/>
                <w:snapToGrid/>
                <w:szCs w:val="24"/>
                <w:lang w:val="lt-LT"/>
              </w:rPr>
              <w:t>Staigios padidėjusio jautrumo reakcijos įskaitant angioedemą</w:t>
            </w:r>
          </w:p>
        </w:tc>
        <w:tc>
          <w:tcPr>
            <w:tcW w:w="2608" w:type="dxa"/>
          </w:tcPr>
          <w:p w14:paraId="58D3326A" w14:textId="77777777" w:rsidR="001C1144" w:rsidRPr="003F4918" w:rsidRDefault="001C1144" w:rsidP="001C1144">
            <w:pPr>
              <w:keepNext/>
              <w:rPr>
                <w:rFonts w:eastAsia="Calibri"/>
                <w:snapToGrid/>
                <w:szCs w:val="24"/>
                <w:lang w:val="lt-LT"/>
              </w:rPr>
            </w:pPr>
            <w:r w:rsidRPr="00684B18">
              <w:rPr>
                <w:rFonts w:eastAsia="Calibri"/>
                <w:snapToGrid/>
                <w:szCs w:val="24"/>
                <w:lang w:val="lt-LT"/>
              </w:rPr>
              <w:t>Labai retos</w:t>
            </w:r>
          </w:p>
        </w:tc>
      </w:tr>
      <w:tr w:rsidR="00B42E95" w:rsidRPr="003F4918" w14:paraId="12EA301A" w14:textId="77777777" w:rsidTr="007F4B2D">
        <w:tc>
          <w:tcPr>
            <w:tcW w:w="2693" w:type="dxa"/>
          </w:tcPr>
          <w:p w14:paraId="2F43009C" w14:textId="77777777" w:rsidR="00B42E95" w:rsidRPr="00684B18" w:rsidRDefault="00B42E95" w:rsidP="001C1144">
            <w:pPr>
              <w:keepNext/>
              <w:rPr>
                <w:rFonts w:eastAsia="Calibri"/>
                <w:snapToGrid/>
                <w:szCs w:val="24"/>
                <w:lang w:val="lt-LT"/>
              </w:rPr>
            </w:pPr>
            <w:r>
              <w:rPr>
                <w:rFonts w:eastAsia="Calibri"/>
                <w:snapToGrid/>
                <w:szCs w:val="24"/>
                <w:lang w:val="lt-LT"/>
              </w:rPr>
              <w:t>Regėjimo sutrikimai</w:t>
            </w:r>
          </w:p>
        </w:tc>
        <w:tc>
          <w:tcPr>
            <w:tcW w:w="4055" w:type="dxa"/>
          </w:tcPr>
          <w:p w14:paraId="387B32B8" w14:textId="77777777" w:rsidR="00B42E95" w:rsidRDefault="00AC0FD6" w:rsidP="00C0495D">
            <w:pPr>
              <w:keepNext/>
              <w:ind w:firstLine="34"/>
              <w:rPr>
                <w:rFonts w:eastAsia="Calibri"/>
                <w:snapToGrid/>
                <w:szCs w:val="24"/>
                <w:lang w:val="lt-LT"/>
              </w:rPr>
            </w:pPr>
            <w:r>
              <w:rPr>
                <w:rFonts w:eastAsia="Calibri"/>
                <w:snapToGrid/>
                <w:szCs w:val="24"/>
                <w:lang w:val="lt-LT"/>
              </w:rPr>
              <w:t>Miglotas matymas</w:t>
            </w:r>
          </w:p>
        </w:tc>
        <w:tc>
          <w:tcPr>
            <w:tcW w:w="2608" w:type="dxa"/>
          </w:tcPr>
          <w:p w14:paraId="695592B6" w14:textId="77777777" w:rsidR="00B42E95" w:rsidRPr="00684B18" w:rsidRDefault="00B42E95" w:rsidP="001C1144">
            <w:pPr>
              <w:keepNext/>
              <w:rPr>
                <w:rFonts w:eastAsia="Calibri"/>
                <w:snapToGrid/>
                <w:szCs w:val="24"/>
                <w:lang w:val="lt-LT"/>
              </w:rPr>
            </w:pPr>
            <w:r>
              <w:rPr>
                <w:rFonts w:eastAsia="Calibri"/>
                <w:snapToGrid/>
                <w:szCs w:val="24"/>
                <w:lang w:val="lt-LT"/>
              </w:rPr>
              <w:t>Nežinomas</w:t>
            </w:r>
          </w:p>
        </w:tc>
      </w:tr>
    </w:tbl>
    <w:p w14:paraId="3D442312" w14:textId="77777777" w:rsidR="001C1144" w:rsidRDefault="001C1144" w:rsidP="001C1144">
      <w:pPr>
        <w:spacing w:line="240" w:lineRule="auto"/>
        <w:contextualSpacing/>
        <w:outlineLvl w:val="0"/>
        <w:rPr>
          <w:lang w:val="lt-LT"/>
        </w:rPr>
      </w:pPr>
    </w:p>
    <w:p w14:paraId="7A024A45" w14:textId="77777777" w:rsidR="001C1144" w:rsidRDefault="001C1144" w:rsidP="001C1144">
      <w:pPr>
        <w:spacing w:line="240" w:lineRule="auto"/>
        <w:contextualSpacing/>
        <w:outlineLvl w:val="0"/>
        <w:rPr>
          <w:lang w:val="lt-LT"/>
        </w:rPr>
      </w:pPr>
      <w:r>
        <w:rPr>
          <w:lang w:val="lt-LT"/>
        </w:rPr>
        <w:t>Atsižvelgiant į poregistracinę patirtį vartojant vieną aktyvų aciklovirą, staigios padidėjusio jautrumo reakcijos įskaitant angioedemą buvo nustatytos, kaip labai reta nepageidaujama reakcija.</w:t>
      </w:r>
    </w:p>
    <w:p w14:paraId="44E82603" w14:textId="77777777" w:rsidR="001C1144" w:rsidRDefault="001C1144" w:rsidP="001C1144">
      <w:pPr>
        <w:spacing w:line="240" w:lineRule="auto"/>
        <w:contextualSpacing/>
        <w:outlineLvl w:val="0"/>
        <w:rPr>
          <w:lang w:val="lt-LT"/>
        </w:rPr>
      </w:pPr>
    </w:p>
    <w:p w14:paraId="19071F21" w14:textId="77777777" w:rsidR="001C1144" w:rsidRDefault="001C1144" w:rsidP="001C1144">
      <w:pPr>
        <w:autoSpaceDE w:val="0"/>
        <w:autoSpaceDN w:val="0"/>
        <w:adjustRightInd w:val="0"/>
        <w:jc w:val="both"/>
        <w:rPr>
          <w:lang w:val="lt-LT"/>
        </w:rPr>
      </w:pPr>
      <w:r w:rsidRPr="004971F6">
        <w:rPr>
          <w:noProof/>
          <w:szCs w:val="24"/>
          <w:u w:val="single"/>
          <w:lang w:val="lt-LT"/>
        </w:rPr>
        <w:t>Vaikų populiacija</w:t>
      </w:r>
    </w:p>
    <w:p w14:paraId="4141E6E4" w14:textId="77777777" w:rsidR="001C1144" w:rsidRDefault="001C1144" w:rsidP="001C1144">
      <w:pPr>
        <w:autoSpaceDE w:val="0"/>
        <w:autoSpaceDN w:val="0"/>
        <w:adjustRightInd w:val="0"/>
        <w:jc w:val="both"/>
        <w:rPr>
          <w:lang w:val="lt-LT"/>
        </w:rPr>
      </w:pPr>
    </w:p>
    <w:p w14:paraId="1843919F" w14:textId="77777777" w:rsidR="001C1144" w:rsidRPr="00466093" w:rsidRDefault="001C1144" w:rsidP="001C1144">
      <w:pPr>
        <w:autoSpaceDE w:val="0"/>
        <w:autoSpaceDN w:val="0"/>
        <w:adjustRightInd w:val="0"/>
        <w:jc w:val="both"/>
        <w:rPr>
          <w:lang w:val="lt-LT"/>
        </w:rPr>
      </w:pPr>
      <w:r>
        <w:rPr>
          <w:lang w:val="lt-LT"/>
        </w:rPr>
        <w:t>Saugumo profilis paaugliams (12-17 metų) buvo panašus į suaugusiųjų.</w:t>
      </w:r>
    </w:p>
    <w:p w14:paraId="73363D9A" w14:textId="77777777" w:rsidR="001C1144" w:rsidRPr="00B34FA1" w:rsidRDefault="001C1144" w:rsidP="001C1144">
      <w:pPr>
        <w:autoSpaceDE w:val="0"/>
        <w:autoSpaceDN w:val="0"/>
        <w:adjustRightInd w:val="0"/>
        <w:jc w:val="both"/>
        <w:rPr>
          <w:u w:val="single"/>
          <w:lang w:val="lt-LT"/>
        </w:rPr>
      </w:pPr>
    </w:p>
    <w:p w14:paraId="02E629AC" w14:textId="77777777" w:rsidR="001C1144" w:rsidRPr="000A79DC" w:rsidRDefault="001C1144" w:rsidP="001C1144">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14:paraId="6BCD9739" w14:textId="58B20157" w:rsidR="004C4B25" w:rsidRPr="00FF4E06" w:rsidRDefault="004C4B25" w:rsidP="00FF4E06">
      <w:pPr>
        <w:autoSpaceDE w:val="0"/>
        <w:autoSpaceDN w:val="0"/>
        <w:adjustRightInd w:val="0"/>
      </w:pPr>
      <w:r w:rsidRPr="00FF4E06">
        <w:t xml:space="preserve">Svarbu pranešti apie įtariamas nepageidaujamas reakcijas, pastebėtas po vaistinio preparato registracijos, nes tai leidžia nuolat stebėti vaistinio preparato naudos ir rizikos santykį. Sveikatos priežiūros </w:t>
      </w:r>
      <w:r w:rsidRPr="005D554B">
        <w:rPr>
          <w:noProof/>
          <w:szCs w:val="24"/>
        </w:rPr>
        <w:t xml:space="preserve">ar farmacijos </w:t>
      </w:r>
      <w:r w:rsidRPr="00FF4E06">
        <w:t xml:space="preserve">specialistai turi pranešti apie bet kokias įtariamas nepageidaujamas reakcijas, </w:t>
      </w:r>
      <w:r w:rsidRPr="005D554B">
        <w:rPr>
          <w:noProof/>
          <w:szCs w:val="24"/>
        </w:rPr>
        <w:t xml:space="preserve">tiesiogiai </w:t>
      </w:r>
      <w:r w:rsidRPr="00FF4E06">
        <w:t xml:space="preserve">užpildę </w:t>
      </w:r>
      <w:r w:rsidRPr="005D554B">
        <w:rPr>
          <w:noProof/>
          <w:szCs w:val="24"/>
        </w:rPr>
        <w:t>pranešimo</w:t>
      </w:r>
      <w:r w:rsidRPr="00FF4E06">
        <w:t xml:space="preserve"> formą</w:t>
      </w:r>
      <w:r w:rsidRPr="005D554B">
        <w:rPr>
          <w:noProof/>
          <w:szCs w:val="24"/>
        </w:rPr>
        <w:t xml:space="preserve"> internetu Tarnybos Vaistinių preparatų informacinėje sistemoje </w:t>
      </w:r>
      <w:hyperlink r:id="rId12" w:history="1">
        <w:r w:rsidRPr="005D554B">
          <w:rPr>
            <w:noProof/>
            <w:color w:val="0000FF"/>
            <w:szCs w:val="24"/>
            <w:u w:val="single"/>
          </w:rPr>
          <w:t>https://vapris.vvkt.lt/vvkt-web/public/nrvSpecialist</w:t>
        </w:r>
      </w:hyperlink>
      <w:r w:rsidRPr="005D554B">
        <w:rPr>
          <w:noProof/>
          <w:szCs w:val="24"/>
        </w:rPr>
        <w:t xml:space="preserve"> arba užpildę Sveikatos priežiūros ar farmacijos specialisto pranešimo apie įtariamą nepageidaujamą reakciją (ĮNR) formą, kuri skelbiama </w:t>
      </w:r>
      <w:hyperlink r:id="rId13" w:history="1">
        <w:r w:rsidRPr="005D554B">
          <w:rPr>
            <w:noProof/>
            <w:color w:val="0000FF"/>
            <w:szCs w:val="24"/>
            <w:u w:val="single"/>
          </w:rPr>
          <w:t>https://www.vvkt.lt/index.php?1399030386</w:t>
        </w:r>
      </w:hyperlink>
      <w:r w:rsidRPr="005D554B">
        <w:rPr>
          <w:noProof/>
          <w:szCs w:val="24"/>
        </w:rPr>
        <w:t>,</w:t>
      </w:r>
      <w:r w:rsidRPr="00FF4E06">
        <w:t xml:space="preserve"> ir </w:t>
      </w:r>
      <w:r w:rsidRPr="005D554B">
        <w:rPr>
          <w:noProof/>
          <w:szCs w:val="24"/>
        </w:rPr>
        <w:t>atsiųsti</w:t>
      </w:r>
      <w:r w:rsidRPr="00FF4E06">
        <w:t xml:space="preserve"> elektroniniu paštu (adresu </w:t>
      </w:r>
      <w:r w:rsidRPr="005D554B">
        <w:rPr>
          <w:noProof/>
          <w:szCs w:val="24"/>
        </w:rPr>
        <w:t>NepageidaujamaR@</w:t>
      </w:r>
      <w:r w:rsidRPr="00FF4E06">
        <w:t>vvkt.lt).</w:t>
      </w:r>
    </w:p>
    <w:p w14:paraId="7598F202" w14:textId="77777777" w:rsidR="001C1144" w:rsidRPr="00B34FA1" w:rsidRDefault="001C1144" w:rsidP="001C1144">
      <w:pPr>
        <w:rPr>
          <w:szCs w:val="24"/>
          <w:lang w:val="lt-LT"/>
        </w:rPr>
      </w:pPr>
    </w:p>
    <w:p w14:paraId="07892985"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340A9148" w14:textId="77777777" w:rsidR="001C1144" w:rsidRDefault="001C1144" w:rsidP="001C1144">
      <w:pPr>
        <w:rPr>
          <w:szCs w:val="24"/>
          <w:lang w:val="lt-LT"/>
        </w:rPr>
      </w:pPr>
    </w:p>
    <w:p w14:paraId="14745951" w14:textId="77777777" w:rsidR="001C1144" w:rsidRPr="00B34FA1" w:rsidRDefault="001C1144" w:rsidP="001C1144">
      <w:pPr>
        <w:rPr>
          <w:szCs w:val="24"/>
          <w:lang w:val="lt-LT"/>
        </w:rPr>
      </w:pPr>
      <w:r>
        <w:rPr>
          <w:szCs w:val="24"/>
          <w:lang w:val="lt-LT"/>
        </w:rPr>
        <w:t>Nepageidaujami reiškiniai neturėtų pasireikšti, net jei visas 2g ZoviDuo kremo tūbelės turinys būtų suvartotas per burną arba užteptas išoriškai, dėl minimalaus sisteminio poveikio. Jei įtariamas perdozavimas, gydymas turi būti simptominis.</w:t>
      </w:r>
    </w:p>
    <w:p w14:paraId="4E9329F4" w14:textId="77777777" w:rsidR="001C1144" w:rsidRDefault="001C1144" w:rsidP="001C1144">
      <w:pPr>
        <w:rPr>
          <w:szCs w:val="24"/>
          <w:lang w:val="lt-LT"/>
        </w:rPr>
      </w:pPr>
    </w:p>
    <w:p w14:paraId="7EBD51F3" w14:textId="77777777" w:rsidR="001C1144" w:rsidRPr="00B34FA1" w:rsidRDefault="001C1144" w:rsidP="001C1144">
      <w:pPr>
        <w:rPr>
          <w:szCs w:val="24"/>
          <w:lang w:val="lt-LT"/>
        </w:rPr>
      </w:pPr>
    </w:p>
    <w:p w14:paraId="3FFDCF17" w14:textId="77777777" w:rsidR="001C1144" w:rsidRPr="00B34FA1" w:rsidRDefault="001C1144" w:rsidP="001C1144">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06FE69EB" w14:textId="77777777" w:rsidR="001C1144" w:rsidRPr="00B34FA1" w:rsidRDefault="001C1144" w:rsidP="001C1144">
      <w:pPr>
        <w:rPr>
          <w:szCs w:val="24"/>
          <w:lang w:val="lt-LT"/>
        </w:rPr>
      </w:pPr>
    </w:p>
    <w:p w14:paraId="69321790" w14:textId="77777777" w:rsidR="001C1144" w:rsidRPr="00B34FA1" w:rsidRDefault="001C1144" w:rsidP="001C1144">
      <w:pPr>
        <w:pStyle w:val="Antrat4"/>
        <w:rPr>
          <w:rFonts w:ascii="Times New Roman" w:hAnsi="Times New Roman"/>
          <w:sz w:val="22"/>
          <w:lang w:val="lt-LT"/>
        </w:rPr>
      </w:pPr>
      <w:r w:rsidRPr="008439BE">
        <w:rPr>
          <w:rFonts w:ascii="Times New Roman" w:hAnsi="Times New Roman"/>
          <w:sz w:val="22"/>
          <w:lang w:val="lt-LT"/>
        </w:rPr>
        <w:t>5.1</w:t>
      </w:r>
      <w:r w:rsidRPr="003A01C6">
        <w:rPr>
          <w:rFonts w:ascii="Times New Roman" w:hAnsi="Times New Roman"/>
          <w:bCs w:val="0"/>
          <w:sz w:val="22"/>
          <w:szCs w:val="24"/>
          <w:lang w:val="lt-LT"/>
        </w:rPr>
        <w:t xml:space="preserve"> </w:t>
      </w:r>
      <w:r w:rsidRPr="00921A85">
        <w:rPr>
          <w:rFonts w:ascii="Times New Roman" w:hAnsi="Times New Roman"/>
          <w:sz w:val="22"/>
          <w:lang w:val="lt-LT"/>
        </w:rPr>
        <w:tab/>
        <w:t>Farmakodinaminės savybės</w:t>
      </w:r>
    </w:p>
    <w:p w14:paraId="41BEDC2F" w14:textId="77777777" w:rsidR="001C1144" w:rsidRPr="00B34FA1" w:rsidRDefault="001C1144" w:rsidP="001C1144">
      <w:pPr>
        <w:rPr>
          <w:szCs w:val="24"/>
          <w:lang w:val="lt-LT"/>
        </w:rPr>
      </w:pPr>
    </w:p>
    <w:p w14:paraId="5211CDFE" w14:textId="77777777" w:rsidR="001C1144" w:rsidRPr="00B34FA1" w:rsidRDefault="001C1144" w:rsidP="001C1144">
      <w:pPr>
        <w:rPr>
          <w:szCs w:val="24"/>
          <w:lang w:val="lt-LT"/>
        </w:rPr>
      </w:pPr>
      <w:r w:rsidRPr="00B34FA1">
        <w:rPr>
          <w:noProof/>
          <w:szCs w:val="24"/>
          <w:lang w:val="lt-LT"/>
        </w:rPr>
        <w:t xml:space="preserve">Farmakoterapinė grupė – </w:t>
      </w:r>
      <w:r>
        <w:rPr>
          <w:noProof/>
          <w:szCs w:val="24"/>
          <w:lang w:val="lt-LT"/>
        </w:rPr>
        <w:t>priešvirusiniai vaistai,</w:t>
      </w:r>
      <w:r w:rsidRPr="00B34FA1">
        <w:rPr>
          <w:noProof/>
          <w:szCs w:val="24"/>
          <w:lang w:val="lt-LT"/>
        </w:rPr>
        <w:t xml:space="preserve"> ATC kodas – </w:t>
      </w:r>
      <w:r w:rsidRPr="00DF3EC9">
        <w:rPr>
          <w:noProof/>
          <w:snapToGrid/>
          <w:lang w:val="lt-LT"/>
        </w:rPr>
        <w:t>D06BB53.</w:t>
      </w:r>
    </w:p>
    <w:p w14:paraId="101857BA" w14:textId="77777777" w:rsidR="001C1144" w:rsidRDefault="001C1144" w:rsidP="001C1144">
      <w:pPr>
        <w:rPr>
          <w:szCs w:val="24"/>
          <w:lang w:val="lt-LT"/>
        </w:rPr>
      </w:pPr>
    </w:p>
    <w:p w14:paraId="10EA34DE" w14:textId="77777777" w:rsidR="001C1144" w:rsidRDefault="001C1144" w:rsidP="001C1144">
      <w:pPr>
        <w:rPr>
          <w:szCs w:val="24"/>
          <w:lang w:val="lt-LT"/>
        </w:rPr>
      </w:pPr>
      <w:r>
        <w:rPr>
          <w:szCs w:val="24"/>
          <w:lang w:val="lt-LT"/>
        </w:rPr>
        <w:t>ZoviDuo yra 5% acikloviro ir 1% hidrokortizono derinys.</w:t>
      </w:r>
    </w:p>
    <w:p w14:paraId="03FAE844" w14:textId="77777777" w:rsidR="001C1144" w:rsidRDefault="001C1144" w:rsidP="001C1144">
      <w:pPr>
        <w:rPr>
          <w:szCs w:val="24"/>
          <w:lang w:val="lt-LT"/>
        </w:rPr>
      </w:pPr>
    </w:p>
    <w:p w14:paraId="4BAD3458" w14:textId="77777777" w:rsidR="001C1144" w:rsidRPr="009E631C" w:rsidRDefault="001C1144" w:rsidP="001C1144">
      <w:pPr>
        <w:rPr>
          <w:szCs w:val="24"/>
          <w:u w:val="single"/>
          <w:lang w:val="lt-LT"/>
        </w:rPr>
      </w:pPr>
      <w:r w:rsidRPr="009E631C">
        <w:rPr>
          <w:szCs w:val="24"/>
          <w:u w:val="single"/>
          <w:lang w:val="lt-LT"/>
        </w:rPr>
        <w:t>Veikimo mechanizmas</w:t>
      </w:r>
    </w:p>
    <w:p w14:paraId="4EBE0449" w14:textId="77777777" w:rsidR="001C1144" w:rsidRDefault="001C1144" w:rsidP="001C1144">
      <w:pPr>
        <w:rPr>
          <w:szCs w:val="24"/>
          <w:lang w:val="lt-LT"/>
        </w:rPr>
      </w:pPr>
    </w:p>
    <w:p w14:paraId="6AB74912" w14:textId="77777777" w:rsidR="001C1144" w:rsidRDefault="001C1144" w:rsidP="001C1144">
      <w:pPr>
        <w:rPr>
          <w:szCs w:val="24"/>
          <w:lang w:val="lt-LT"/>
        </w:rPr>
      </w:pPr>
      <w:r>
        <w:rPr>
          <w:szCs w:val="24"/>
          <w:lang w:val="lt-LT"/>
        </w:rPr>
        <w:t xml:space="preserve">Acikloviras yra antivirusinis vaistas pasižymintis stipriu aktyvumu </w:t>
      </w:r>
      <w:r w:rsidRPr="005D7ED8">
        <w:rPr>
          <w:i/>
          <w:szCs w:val="24"/>
          <w:lang w:val="lt-LT"/>
        </w:rPr>
        <w:t>in vitro</w:t>
      </w:r>
      <w:r>
        <w:rPr>
          <w:szCs w:val="24"/>
          <w:lang w:val="lt-LT"/>
        </w:rPr>
        <w:t xml:space="preserve"> prieš pirmo ir antro tipo </w:t>
      </w:r>
      <w:r w:rsidRPr="003C220B">
        <w:rPr>
          <w:i/>
          <w:szCs w:val="24"/>
          <w:lang w:val="lt-LT"/>
        </w:rPr>
        <w:t>Herpes simplex</w:t>
      </w:r>
      <w:r>
        <w:rPr>
          <w:szCs w:val="24"/>
          <w:lang w:val="lt-LT"/>
        </w:rPr>
        <w:t xml:space="preserve"> (HSV) virusus. Acikloviras patekęs į herpesu užkrėstas ląsteles yra fosforilinamas į aktyvų junginį aciklovirtrifosfatą. Šio proceso pirmas žingsnis priklauso nuo HSV koduojamo fermento timidinkinazės buvimo. Acikloviro trifosfatas veikia kaip herpesui specifiškos DNR polimerazės inhibitorius ir substratas, taip sustabdydamas tolimesnę virusinės DNR sintezę, nepaveikdamas normalių ląstelinių procesų.</w:t>
      </w:r>
    </w:p>
    <w:p w14:paraId="147B2E9A" w14:textId="77777777" w:rsidR="001C1144" w:rsidRDefault="001C1144" w:rsidP="001C1144">
      <w:pPr>
        <w:rPr>
          <w:szCs w:val="24"/>
          <w:lang w:val="lt-LT"/>
        </w:rPr>
      </w:pPr>
    </w:p>
    <w:p w14:paraId="54B79579" w14:textId="77777777" w:rsidR="001C1144" w:rsidRDefault="001C1144" w:rsidP="001C1144">
      <w:pPr>
        <w:rPr>
          <w:szCs w:val="24"/>
          <w:lang w:val="lt-LT"/>
        </w:rPr>
      </w:pPr>
      <w:r>
        <w:rPr>
          <w:szCs w:val="24"/>
          <w:lang w:val="lt-LT"/>
        </w:rPr>
        <w:t>Hidrokortizonas yra silpnas kortikosteroidas, kuriam būdingi įvairūs imunomoduliaciniai poveikiai. Pavartotas išoriškai, jis pirmiausia kontroliuoja įvairius uždegiminius odos sutrikimus.</w:t>
      </w:r>
    </w:p>
    <w:p w14:paraId="21EE2065" w14:textId="77777777" w:rsidR="001C1144" w:rsidRDefault="001C1144" w:rsidP="001C1144">
      <w:pPr>
        <w:rPr>
          <w:szCs w:val="24"/>
          <w:lang w:val="lt-LT"/>
        </w:rPr>
      </w:pPr>
    </w:p>
    <w:p w14:paraId="475D8993" w14:textId="77777777" w:rsidR="001C1144" w:rsidRDefault="001C1144" w:rsidP="001C1144">
      <w:pPr>
        <w:rPr>
          <w:szCs w:val="24"/>
          <w:lang w:val="lt-LT"/>
        </w:rPr>
      </w:pPr>
      <w:r>
        <w:rPr>
          <w:szCs w:val="24"/>
          <w:lang w:val="lt-LT"/>
        </w:rPr>
        <w:t>ZoviDuo, kuriame dera acikloviro antivirusinis aktyvumas su hidrokortizono priešuždegiminiu poveikiu, sumažina lūpų pūslelinės epizodo progresavimą į žaizdeles. Tikslus šio proceso mechanizmas nėra visiškai apibūdintas, bet manoma, kad jį sukelia išvalymas nuo viruso ir vietinio uždegiminio atsako sušvelninimas lūpoje, lemiantis ženklų ir simptomų sumažėjimą.</w:t>
      </w:r>
    </w:p>
    <w:p w14:paraId="6A739FCC" w14:textId="77777777" w:rsidR="001C1144" w:rsidRDefault="001C1144" w:rsidP="001C1144">
      <w:pPr>
        <w:rPr>
          <w:szCs w:val="24"/>
          <w:lang w:val="lt-LT"/>
        </w:rPr>
      </w:pPr>
    </w:p>
    <w:p w14:paraId="70C63551" w14:textId="77777777" w:rsidR="001C1144" w:rsidRPr="00F364E0" w:rsidRDefault="001C1144" w:rsidP="001C1144">
      <w:pPr>
        <w:rPr>
          <w:szCs w:val="24"/>
          <w:u w:val="single"/>
          <w:lang w:val="lt-LT"/>
        </w:rPr>
      </w:pPr>
      <w:r w:rsidRPr="00F364E0">
        <w:rPr>
          <w:szCs w:val="24"/>
          <w:u w:val="single"/>
          <w:lang w:val="lt-LT"/>
        </w:rPr>
        <w:t>Klinikinis veiksmingumas ir saugumas</w:t>
      </w:r>
    </w:p>
    <w:p w14:paraId="7EF846F4" w14:textId="77777777" w:rsidR="001C1144" w:rsidRDefault="001C1144" w:rsidP="001C1144">
      <w:pPr>
        <w:rPr>
          <w:szCs w:val="24"/>
          <w:lang w:val="lt-LT"/>
        </w:rPr>
      </w:pPr>
    </w:p>
    <w:p w14:paraId="15C6F973" w14:textId="77777777" w:rsidR="001C1144" w:rsidRPr="00F364E0" w:rsidRDefault="001C1144" w:rsidP="001C1144">
      <w:pPr>
        <w:rPr>
          <w:i/>
          <w:szCs w:val="24"/>
          <w:lang w:val="lt-LT"/>
        </w:rPr>
      </w:pPr>
      <w:r w:rsidRPr="00F364E0">
        <w:rPr>
          <w:i/>
          <w:szCs w:val="24"/>
          <w:lang w:val="lt-LT"/>
        </w:rPr>
        <w:t>Suaugusieji:</w:t>
      </w:r>
    </w:p>
    <w:p w14:paraId="0D5C7F88" w14:textId="77777777" w:rsidR="001C1144" w:rsidRDefault="001C1144" w:rsidP="001C1144">
      <w:pPr>
        <w:rPr>
          <w:szCs w:val="24"/>
          <w:lang w:val="lt-LT"/>
        </w:rPr>
      </w:pPr>
    </w:p>
    <w:p w14:paraId="30953436" w14:textId="2859B0D0" w:rsidR="001C1144" w:rsidRDefault="001C1144" w:rsidP="001C1144">
      <w:pPr>
        <w:rPr>
          <w:szCs w:val="24"/>
          <w:lang w:val="lt-LT"/>
        </w:rPr>
      </w:pPr>
      <w:r>
        <w:rPr>
          <w:szCs w:val="24"/>
          <w:lang w:val="lt-LT"/>
        </w:rPr>
        <w:t>Dvigubai aklame, randomizuotame klinikiniame tyrime 1443 pacientai su pasikartojančia lūpų pūsleline buvo gydomi ZoviDuo, 5% acikloviro kremu ar tik kremo pagrindu. Pirminė tyrimo baigtis buvo lūpų pūslelinės epizodo progresavimo į žaizdeles sustabdymas. Žaizdelės išsivystė 58 % ZoviDuo gydytų pacientų, 65 % pacientų gydytų 5% acikloviro kremu (p=0.014 lyginant su ZoviDuo) ir 74% pacientų gydytų tik kremo pagrindu (p&lt;0.0001 lyginant su ZoviDuo). Pacientams, kuriems išsivystė žaizdelės, vidutinė epizodo trukmė buvo 5.7, 5.9 ir 6.5 dienos gydant ZoviDuo, 5% acikloviro kremu ir tik kremo pagrindu, atitinkamai (p=0.008 lyginant ZoviDuo su kremo pagrindu).</w:t>
      </w:r>
    </w:p>
    <w:p w14:paraId="6700D11C" w14:textId="77777777" w:rsidR="001C1144" w:rsidRPr="00B34FA1" w:rsidRDefault="001C1144" w:rsidP="001C1144">
      <w:pPr>
        <w:rPr>
          <w:szCs w:val="24"/>
          <w:lang w:val="lt-LT"/>
        </w:rPr>
      </w:pPr>
    </w:p>
    <w:p w14:paraId="256302AE" w14:textId="77777777" w:rsidR="001C1144" w:rsidRPr="001C3A80" w:rsidRDefault="001C1144" w:rsidP="001C1144">
      <w:pPr>
        <w:rPr>
          <w:i/>
          <w:lang w:val="lt-LT"/>
        </w:rPr>
      </w:pPr>
      <w:r w:rsidRPr="001C3A80">
        <w:rPr>
          <w:i/>
          <w:noProof/>
          <w:szCs w:val="24"/>
          <w:lang w:val="lt-LT"/>
        </w:rPr>
        <w:t>Vaikų populiacija</w:t>
      </w:r>
    </w:p>
    <w:p w14:paraId="626A8914" w14:textId="77777777" w:rsidR="001C1144" w:rsidRDefault="001C1144" w:rsidP="001C1144">
      <w:pPr>
        <w:rPr>
          <w:u w:val="single"/>
          <w:lang w:val="lt-LT"/>
        </w:rPr>
      </w:pPr>
    </w:p>
    <w:p w14:paraId="2C19A320" w14:textId="77777777" w:rsidR="001C1144" w:rsidRDefault="001C1144" w:rsidP="001C1144">
      <w:pPr>
        <w:rPr>
          <w:lang w:val="lt-LT"/>
        </w:rPr>
      </w:pPr>
      <w:r w:rsidRPr="001D2C34">
        <w:rPr>
          <w:lang w:val="lt-LT"/>
        </w:rPr>
        <w:t>Atvirame klinikiniame saugumo tyrime dalyvavo 254 paaugliai 12-17 metų amžiaus su pasikartojančia lūpų pūslelinės infekcija</w:t>
      </w:r>
      <w:r>
        <w:rPr>
          <w:lang w:val="lt-LT"/>
        </w:rPr>
        <w:t>. Gydoma buvo tokiu pačiu dozavimo režimu kaip suaugusiuosius. Pacientams buvo stebimi nepageidaujami reiškiniai. Saugumo ir efektyvumo profilis buvo panašus kaip suaugusiųjų.</w:t>
      </w:r>
    </w:p>
    <w:p w14:paraId="6E93DAD0" w14:textId="77777777" w:rsidR="001C1144" w:rsidRDefault="001C1144" w:rsidP="001C1144">
      <w:pPr>
        <w:rPr>
          <w:lang w:val="lt-LT"/>
        </w:rPr>
      </w:pPr>
    </w:p>
    <w:p w14:paraId="393E55C0" w14:textId="77777777" w:rsidR="001C1144" w:rsidRPr="00522730" w:rsidRDefault="001C1144" w:rsidP="001C1144">
      <w:pPr>
        <w:rPr>
          <w:i/>
          <w:lang w:val="lt-LT"/>
        </w:rPr>
      </w:pPr>
      <w:r w:rsidRPr="00522730">
        <w:rPr>
          <w:i/>
          <w:lang w:val="lt-LT"/>
        </w:rPr>
        <w:t>Pacientai su nusilpusia imunine sistema</w:t>
      </w:r>
    </w:p>
    <w:p w14:paraId="276C67B7" w14:textId="77777777" w:rsidR="001C1144" w:rsidRDefault="001C1144" w:rsidP="001C1144">
      <w:pPr>
        <w:rPr>
          <w:u w:val="single"/>
          <w:lang w:val="lt-LT"/>
        </w:rPr>
      </w:pPr>
    </w:p>
    <w:p w14:paraId="04D39D78" w14:textId="77777777" w:rsidR="001C1144" w:rsidRDefault="001C1144" w:rsidP="001C1144">
      <w:pPr>
        <w:rPr>
          <w:lang w:val="lt-LT"/>
        </w:rPr>
      </w:pPr>
      <w:r>
        <w:rPr>
          <w:lang w:val="lt-LT"/>
        </w:rPr>
        <w:t xml:space="preserve">Randomizuotame dvigubai aklame saugumo klinikiniame tyrime 107 suaugusieji su silpna ar vidutine imunosupresija buvo gydomi ZoviDuo kremu arba 5% acikloviro kremu. Saugumas ir </w:t>
      </w:r>
      <w:r w:rsidRPr="001947AB">
        <w:rPr>
          <w:i/>
          <w:lang w:val="lt-LT"/>
        </w:rPr>
        <w:t>Herpes simplex</w:t>
      </w:r>
      <w:r>
        <w:rPr>
          <w:lang w:val="lt-LT"/>
        </w:rPr>
        <w:t xml:space="preserve"> infekcijos pasikartojimo dažnumas per metus laiko stebėjimo po gydymo pabaigos buvo panašūs tarp abiejų grupių pacientų.</w:t>
      </w:r>
    </w:p>
    <w:p w14:paraId="454CAABB" w14:textId="77777777" w:rsidR="001C1144" w:rsidRPr="00B34FA1" w:rsidRDefault="001C1144" w:rsidP="001C1144">
      <w:pPr>
        <w:tabs>
          <w:tab w:val="clear" w:pos="567"/>
        </w:tabs>
        <w:spacing w:line="240" w:lineRule="auto"/>
        <w:rPr>
          <w:szCs w:val="24"/>
          <w:lang w:val="lt-LT"/>
        </w:rPr>
      </w:pPr>
    </w:p>
    <w:p w14:paraId="293EB33C"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t>Farmakokinetinės savybės</w:t>
      </w:r>
    </w:p>
    <w:p w14:paraId="656EBC77" w14:textId="77777777" w:rsidR="001C1144" w:rsidRDefault="001C1144" w:rsidP="001C1144">
      <w:pPr>
        <w:tabs>
          <w:tab w:val="clear" w:pos="567"/>
        </w:tabs>
        <w:spacing w:line="240" w:lineRule="auto"/>
        <w:rPr>
          <w:szCs w:val="24"/>
          <w:lang w:val="lt-LT"/>
        </w:rPr>
      </w:pPr>
    </w:p>
    <w:p w14:paraId="64411FDB" w14:textId="77777777" w:rsidR="001C1144" w:rsidRDefault="001C1144" w:rsidP="001C1144">
      <w:pPr>
        <w:tabs>
          <w:tab w:val="clear" w:pos="567"/>
        </w:tabs>
        <w:spacing w:line="240" w:lineRule="auto"/>
        <w:rPr>
          <w:szCs w:val="24"/>
          <w:lang w:val="lt-LT"/>
        </w:rPr>
      </w:pPr>
      <w:r>
        <w:rPr>
          <w:szCs w:val="24"/>
          <w:lang w:val="lt-LT"/>
        </w:rPr>
        <w:t>Klinikinių farmakokinetinių tyrimų su ZoviDuo nebuvo atlikta.</w:t>
      </w:r>
    </w:p>
    <w:p w14:paraId="317013B7" w14:textId="77777777" w:rsidR="001C1144" w:rsidRPr="00B34FA1" w:rsidRDefault="001C1144" w:rsidP="001C1144">
      <w:pPr>
        <w:tabs>
          <w:tab w:val="clear" w:pos="567"/>
        </w:tabs>
        <w:spacing w:line="240" w:lineRule="auto"/>
        <w:rPr>
          <w:szCs w:val="24"/>
          <w:lang w:val="lt-LT"/>
        </w:rPr>
      </w:pPr>
    </w:p>
    <w:p w14:paraId="33B11053" w14:textId="77777777" w:rsidR="001C1144" w:rsidRDefault="001C1144" w:rsidP="001C1144">
      <w:pPr>
        <w:ind w:right="-142"/>
        <w:rPr>
          <w:u w:val="single"/>
          <w:lang w:val="lt-LT"/>
        </w:rPr>
      </w:pPr>
      <w:r w:rsidRPr="004971F6">
        <w:rPr>
          <w:noProof/>
          <w:szCs w:val="24"/>
          <w:u w:val="single"/>
          <w:lang w:val="lt-LT"/>
        </w:rPr>
        <w:t>Absorbcija</w:t>
      </w:r>
    </w:p>
    <w:p w14:paraId="2ACC0683" w14:textId="77777777" w:rsidR="001C1144" w:rsidRDefault="001C1144" w:rsidP="001C1144">
      <w:pPr>
        <w:ind w:right="-142"/>
        <w:rPr>
          <w:u w:val="single"/>
          <w:lang w:val="lt-LT"/>
        </w:rPr>
      </w:pPr>
    </w:p>
    <w:p w14:paraId="70229891" w14:textId="77777777" w:rsidR="001C1144" w:rsidRDefault="001C1144" w:rsidP="001C1144">
      <w:pPr>
        <w:ind w:right="-142"/>
        <w:rPr>
          <w:szCs w:val="24"/>
          <w:lang w:val="lt-LT"/>
        </w:rPr>
      </w:pPr>
      <w:r>
        <w:rPr>
          <w:szCs w:val="24"/>
          <w:lang w:val="lt-LT"/>
        </w:rPr>
        <w:t>Acikloviro ir hidrokortizono kremą vartojant išoriškai, acikloviro sisteminis poveikis labai mažas, dėl ribotos absorbcijos.</w:t>
      </w:r>
    </w:p>
    <w:p w14:paraId="7A43EFBA" w14:textId="77777777" w:rsidR="001C1144" w:rsidRDefault="001C1144" w:rsidP="001C1144">
      <w:pPr>
        <w:ind w:right="-142"/>
        <w:rPr>
          <w:szCs w:val="24"/>
          <w:lang w:val="lt-LT"/>
        </w:rPr>
      </w:pPr>
    </w:p>
    <w:p w14:paraId="1B50B8EB" w14:textId="77777777" w:rsidR="001C1144" w:rsidRDefault="001C1144" w:rsidP="001C1144">
      <w:pPr>
        <w:ind w:right="-142"/>
        <w:rPr>
          <w:szCs w:val="24"/>
          <w:lang w:val="lt-LT"/>
        </w:rPr>
      </w:pPr>
      <w:r>
        <w:rPr>
          <w:szCs w:val="24"/>
          <w:lang w:val="lt-LT"/>
        </w:rPr>
        <w:t>Gliukokortikoidai gali skverbtis per raginį odos sluoksnį į epidermį ir turėti poveikį gilesniems ląstelių sluoksniams. Paprastai tik maža dozės dalis yra absorbuojama ir nesitikima, kad ji gali paveikti hormonų pusiausvyrą. Gliukokortikoidų sisteminis poveikis gali atsirasti tik esant padidėjusiai absorbcijai (pvz., kai tepama ant didelių uždegimo paveiktų odos plotų ar ant odos, kurios epidermio raginis sluoksnis yra pažeistas). Sandarūs tvarsčiai padidina absorbciją.</w:t>
      </w:r>
    </w:p>
    <w:p w14:paraId="02D2DD13" w14:textId="77777777" w:rsidR="001C1144" w:rsidRDefault="001C1144" w:rsidP="001C1144">
      <w:pPr>
        <w:ind w:right="-142"/>
        <w:rPr>
          <w:szCs w:val="24"/>
          <w:lang w:val="lt-LT"/>
        </w:rPr>
      </w:pPr>
    </w:p>
    <w:p w14:paraId="6E77E33D"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t>Ikiklinikinių saugumo tyrimų duomenys</w:t>
      </w:r>
    </w:p>
    <w:p w14:paraId="085583FE" w14:textId="77777777" w:rsidR="001C1144" w:rsidRDefault="001C1144" w:rsidP="001C1144">
      <w:pPr>
        <w:tabs>
          <w:tab w:val="clear" w:pos="567"/>
        </w:tabs>
        <w:spacing w:line="240" w:lineRule="auto"/>
        <w:rPr>
          <w:szCs w:val="24"/>
          <w:lang w:val="lt-LT"/>
        </w:rPr>
      </w:pPr>
    </w:p>
    <w:p w14:paraId="53B54FCF" w14:textId="77777777" w:rsidR="001C1144" w:rsidRPr="00B34FA1" w:rsidRDefault="001C1144" w:rsidP="001C1144">
      <w:pPr>
        <w:tabs>
          <w:tab w:val="clear" w:pos="567"/>
        </w:tabs>
        <w:spacing w:line="240" w:lineRule="auto"/>
        <w:rPr>
          <w:szCs w:val="24"/>
          <w:lang w:val="lt-LT"/>
        </w:rPr>
      </w:pPr>
      <w:r w:rsidRPr="00B34FA1">
        <w:rPr>
          <w:noProof/>
          <w:szCs w:val="24"/>
          <w:lang w:val="lt-LT"/>
        </w:rPr>
        <w:t>Įprastų farmakologinio saugumo, kartotinių dozių toksiškumo, genotoksiškumo, galimo kancerogeniškumo, toksinio poveikio reprodukcijai ir vystymuisi ikiklinikinių tyrimų duomenys spe</w:t>
      </w:r>
      <w:r>
        <w:rPr>
          <w:noProof/>
          <w:szCs w:val="24"/>
          <w:lang w:val="lt-LT"/>
        </w:rPr>
        <w:t>cifinio pavojaus žmogui nerodo.</w:t>
      </w:r>
    </w:p>
    <w:p w14:paraId="6DC39C4D" w14:textId="77777777" w:rsidR="001C1144" w:rsidRDefault="001C1144" w:rsidP="001C1144">
      <w:pPr>
        <w:tabs>
          <w:tab w:val="clear" w:pos="567"/>
        </w:tabs>
        <w:spacing w:line="240" w:lineRule="auto"/>
        <w:rPr>
          <w:szCs w:val="24"/>
          <w:lang w:val="lt-LT"/>
        </w:rPr>
      </w:pPr>
    </w:p>
    <w:p w14:paraId="04502997" w14:textId="77777777" w:rsidR="001C1144" w:rsidRPr="00B34FA1" w:rsidRDefault="001C1144" w:rsidP="001C1144">
      <w:pPr>
        <w:tabs>
          <w:tab w:val="clear" w:pos="567"/>
        </w:tabs>
        <w:spacing w:line="240" w:lineRule="auto"/>
        <w:rPr>
          <w:szCs w:val="24"/>
          <w:lang w:val="lt-LT"/>
        </w:rPr>
      </w:pPr>
    </w:p>
    <w:p w14:paraId="125843D3" w14:textId="77777777" w:rsidR="001C1144" w:rsidRPr="00B34FA1" w:rsidRDefault="001C1144" w:rsidP="001C1144">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5F2EB172" w14:textId="77777777" w:rsidR="001C1144" w:rsidRPr="00B34FA1" w:rsidRDefault="001C1144" w:rsidP="001C1144">
      <w:pPr>
        <w:tabs>
          <w:tab w:val="clear" w:pos="567"/>
        </w:tabs>
        <w:spacing w:line="240" w:lineRule="auto"/>
        <w:rPr>
          <w:szCs w:val="24"/>
          <w:lang w:val="lt-LT"/>
        </w:rPr>
      </w:pPr>
    </w:p>
    <w:p w14:paraId="1D5A3A4F"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297B9EA6" w14:textId="77777777" w:rsidR="001C1144" w:rsidRDefault="001C1144" w:rsidP="001C1144">
      <w:pPr>
        <w:tabs>
          <w:tab w:val="clear" w:pos="567"/>
        </w:tabs>
        <w:spacing w:line="240" w:lineRule="auto"/>
        <w:rPr>
          <w:szCs w:val="24"/>
          <w:lang w:val="lt-LT"/>
        </w:rPr>
      </w:pPr>
    </w:p>
    <w:p w14:paraId="068217C1" w14:textId="77777777" w:rsidR="001C1144" w:rsidRDefault="001C1144" w:rsidP="001C1144">
      <w:pPr>
        <w:tabs>
          <w:tab w:val="clear" w:pos="567"/>
        </w:tabs>
        <w:spacing w:line="240" w:lineRule="auto"/>
        <w:rPr>
          <w:szCs w:val="24"/>
          <w:lang w:val="lt-LT"/>
        </w:rPr>
      </w:pPr>
      <w:r>
        <w:rPr>
          <w:szCs w:val="24"/>
          <w:lang w:val="lt-LT"/>
        </w:rPr>
        <w:t>Cetostearilo alkoholis</w:t>
      </w:r>
    </w:p>
    <w:p w14:paraId="47D60B99" w14:textId="77777777" w:rsidR="001C1144" w:rsidRDefault="001C1144" w:rsidP="001C1144">
      <w:pPr>
        <w:tabs>
          <w:tab w:val="clear" w:pos="567"/>
        </w:tabs>
        <w:spacing w:line="240" w:lineRule="auto"/>
        <w:rPr>
          <w:szCs w:val="24"/>
          <w:lang w:val="lt-LT"/>
        </w:rPr>
      </w:pPr>
      <w:r>
        <w:rPr>
          <w:szCs w:val="24"/>
          <w:lang w:val="lt-LT"/>
        </w:rPr>
        <w:t>Skystasis parafinas</w:t>
      </w:r>
    </w:p>
    <w:p w14:paraId="7987C72B" w14:textId="77777777" w:rsidR="001C1144" w:rsidRDefault="001C1144" w:rsidP="001C1144">
      <w:pPr>
        <w:tabs>
          <w:tab w:val="clear" w:pos="567"/>
        </w:tabs>
        <w:spacing w:line="240" w:lineRule="auto"/>
        <w:rPr>
          <w:szCs w:val="24"/>
          <w:lang w:val="lt-LT"/>
        </w:rPr>
      </w:pPr>
      <w:r>
        <w:rPr>
          <w:szCs w:val="24"/>
          <w:lang w:val="lt-LT"/>
        </w:rPr>
        <w:t>Poloksameras 188</w:t>
      </w:r>
    </w:p>
    <w:p w14:paraId="68F0AD9C" w14:textId="77777777" w:rsidR="001C1144" w:rsidRDefault="001C1144" w:rsidP="001C1144">
      <w:pPr>
        <w:tabs>
          <w:tab w:val="clear" w:pos="567"/>
        </w:tabs>
        <w:spacing w:line="240" w:lineRule="auto"/>
        <w:rPr>
          <w:szCs w:val="24"/>
          <w:lang w:val="lt-LT"/>
        </w:rPr>
      </w:pPr>
      <w:r>
        <w:rPr>
          <w:szCs w:val="24"/>
          <w:lang w:val="lt-LT"/>
        </w:rPr>
        <w:t>Propilenglikolis</w:t>
      </w:r>
    </w:p>
    <w:p w14:paraId="74413693" w14:textId="77777777" w:rsidR="001C1144" w:rsidRDefault="001C1144" w:rsidP="001C1144">
      <w:pPr>
        <w:tabs>
          <w:tab w:val="clear" w:pos="567"/>
        </w:tabs>
        <w:spacing w:line="240" w:lineRule="auto"/>
        <w:rPr>
          <w:szCs w:val="24"/>
          <w:lang w:val="lt-LT"/>
        </w:rPr>
      </w:pPr>
      <w:r>
        <w:rPr>
          <w:szCs w:val="24"/>
          <w:lang w:val="lt-LT"/>
        </w:rPr>
        <w:t>Izopropilo miristatas</w:t>
      </w:r>
    </w:p>
    <w:p w14:paraId="04D79DBE" w14:textId="77777777" w:rsidR="001C1144" w:rsidRDefault="001C1144" w:rsidP="001C1144">
      <w:pPr>
        <w:tabs>
          <w:tab w:val="clear" w:pos="567"/>
        </w:tabs>
        <w:spacing w:line="240" w:lineRule="auto"/>
        <w:rPr>
          <w:szCs w:val="24"/>
          <w:lang w:val="lt-LT"/>
        </w:rPr>
      </w:pPr>
      <w:r>
        <w:rPr>
          <w:szCs w:val="24"/>
          <w:lang w:val="lt-LT"/>
        </w:rPr>
        <w:t>Natrio laurilsulfatas</w:t>
      </w:r>
    </w:p>
    <w:p w14:paraId="5ECB2AB5" w14:textId="77777777" w:rsidR="001C1144" w:rsidRDefault="001C1144" w:rsidP="001C1144">
      <w:pPr>
        <w:tabs>
          <w:tab w:val="clear" w:pos="567"/>
        </w:tabs>
        <w:spacing w:line="240" w:lineRule="auto"/>
        <w:rPr>
          <w:szCs w:val="24"/>
          <w:lang w:val="lt-LT"/>
        </w:rPr>
      </w:pPr>
      <w:r>
        <w:rPr>
          <w:szCs w:val="24"/>
          <w:lang w:val="lt-LT"/>
        </w:rPr>
        <w:t>Minkštasis baltas parafinas</w:t>
      </w:r>
    </w:p>
    <w:p w14:paraId="333253CC" w14:textId="77777777" w:rsidR="001C1144" w:rsidRDefault="001C1144" w:rsidP="001C1144">
      <w:pPr>
        <w:tabs>
          <w:tab w:val="clear" w:pos="567"/>
        </w:tabs>
        <w:spacing w:line="240" w:lineRule="auto"/>
        <w:rPr>
          <w:szCs w:val="24"/>
          <w:lang w:val="lt-LT"/>
        </w:rPr>
      </w:pPr>
      <w:r>
        <w:rPr>
          <w:szCs w:val="24"/>
          <w:lang w:val="lt-LT"/>
        </w:rPr>
        <w:t>Citrinų rūgštis monohidratas</w:t>
      </w:r>
    </w:p>
    <w:p w14:paraId="2CC57E1F" w14:textId="77777777" w:rsidR="001C1144" w:rsidRDefault="001C1144" w:rsidP="001C1144">
      <w:pPr>
        <w:tabs>
          <w:tab w:val="clear" w:pos="567"/>
        </w:tabs>
        <w:spacing w:line="240" w:lineRule="auto"/>
        <w:rPr>
          <w:szCs w:val="24"/>
          <w:lang w:val="lt-LT"/>
        </w:rPr>
      </w:pPr>
      <w:r>
        <w:rPr>
          <w:szCs w:val="24"/>
          <w:lang w:val="lt-LT"/>
        </w:rPr>
        <w:t>Natrio hidroksidas (pH sureguliavimui)</w:t>
      </w:r>
    </w:p>
    <w:p w14:paraId="2F8429E7" w14:textId="77777777" w:rsidR="001C1144" w:rsidRDefault="001C1144" w:rsidP="001C1144">
      <w:pPr>
        <w:tabs>
          <w:tab w:val="clear" w:pos="567"/>
        </w:tabs>
        <w:spacing w:line="240" w:lineRule="auto"/>
        <w:rPr>
          <w:szCs w:val="24"/>
          <w:lang w:val="lt-LT"/>
        </w:rPr>
      </w:pPr>
      <w:r>
        <w:rPr>
          <w:szCs w:val="24"/>
          <w:lang w:val="lt-LT"/>
        </w:rPr>
        <w:t>Vandenilio chlorido rūgštis (pH sureguliavimui)</w:t>
      </w:r>
    </w:p>
    <w:p w14:paraId="7C48570F" w14:textId="77777777" w:rsidR="001C1144" w:rsidRPr="00B34FA1" w:rsidRDefault="001C1144" w:rsidP="001C1144">
      <w:pPr>
        <w:tabs>
          <w:tab w:val="clear" w:pos="567"/>
        </w:tabs>
        <w:spacing w:line="240" w:lineRule="auto"/>
        <w:rPr>
          <w:szCs w:val="24"/>
          <w:lang w:val="lt-LT"/>
        </w:rPr>
      </w:pPr>
      <w:r>
        <w:rPr>
          <w:szCs w:val="24"/>
          <w:lang w:val="lt-LT"/>
        </w:rPr>
        <w:t>Išgrynintas vanduo</w:t>
      </w:r>
    </w:p>
    <w:p w14:paraId="7E40D9F9" w14:textId="77777777" w:rsidR="001C1144" w:rsidRPr="00B34FA1" w:rsidRDefault="001C1144" w:rsidP="001C1144">
      <w:pPr>
        <w:tabs>
          <w:tab w:val="clear" w:pos="567"/>
        </w:tabs>
        <w:spacing w:line="240" w:lineRule="auto"/>
        <w:rPr>
          <w:szCs w:val="24"/>
          <w:lang w:val="lt-LT"/>
        </w:rPr>
      </w:pPr>
    </w:p>
    <w:p w14:paraId="18F72BA8"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5D528BCB" w14:textId="77777777" w:rsidR="001C1144" w:rsidRPr="00B34FA1" w:rsidRDefault="001C1144" w:rsidP="001C1144">
      <w:pPr>
        <w:tabs>
          <w:tab w:val="clear" w:pos="567"/>
        </w:tabs>
        <w:spacing w:line="240" w:lineRule="auto"/>
        <w:rPr>
          <w:szCs w:val="24"/>
          <w:lang w:val="lt-LT"/>
        </w:rPr>
      </w:pPr>
    </w:p>
    <w:p w14:paraId="42C9DAB0" w14:textId="77777777" w:rsidR="001C1144" w:rsidRPr="00B34FA1" w:rsidRDefault="001C1144" w:rsidP="001C1144">
      <w:pPr>
        <w:tabs>
          <w:tab w:val="clear" w:pos="567"/>
        </w:tabs>
        <w:spacing w:line="240" w:lineRule="auto"/>
        <w:rPr>
          <w:szCs w:val="24"/>
          <w:lang w:val="lt-LT"/>
        </w:rPr>
      </w:pPr>
      <w:r>
        <w:rPr>
          <w:noProof/>
          <w:szCs w:val="24"/>
          <w:lang w:val="lt-LT"/>
        </w:rPr>
        <w:t>Duomenys nebūtini.</w:t>
      </w:r>
      <w:r w:rsidRPr="00B34FA1">
        <w:rPr>
          <w:szCs w:val="24"/>
          <w:lang w:val="lt-LT"/>
        </w:rPr>
        <w:t xml:space="preserve"> </w:t>
      </w:r>
    </w:p>
    <w:p w14:paraId="54D77A03" w14:textId="77777777" w:rsidR="001C1144" w:rsidRPr="00B34FA1" w:rsidRDefault="001C1144" w:rsidP="001C1144">
      <w:pPr>
        <w:tabs>
          <w:tab w:val="clear" w:pos="567"/>
        </w:tabs>
        <w:spacing w:line="240" w:lineRule="auto"/>
        <w:rPr>
          <w:szCs w:val="24"/>
          <w:lang w:val="lt-LT"/>
        </w:rPr>
      </w:pPr>
    </w:p>
    <w:p w14:paraId="6970AA64"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2245AE59" w14:textId="77777777" w:rsidR="001C1144" w:rsidRPr="00B34FA1" w:rsidRDefault="001C1144" w:rsidP="001C1144">
      <w:pPr>
        <w:tabs>
          <w:tab w:val="clear" w:pos="567"/>
        </w:tabs>
        <w:spacing w:line="240" w:lineRule="auto"/>
        <w:rPr>
          <w:szCs w:val="24"/>
          <w:lang w:val="lt-LT"/>
        </w:rPr>
      </w:pPr>
    </w:p>
    <w:p w14:paraId="663E5503" w14:textId="77777777" w:rsidR="001C1144" w:rsidRDefault="001C1144" w:rsidP="001C1144">
      <w:pPr>
        <w:tabs>
          <w:tab w:val="clear" w:pos="567"/>
        </w:tabs>
        <w:spacing w:line="240" w:lineRule="auto"/>
        <w:rPr>
          <w:szCs w:val="24"/>
          <w:lang w:val="lt-LT"/>
        </w:rPr>
      </w:pPr>
      <w:r>
        <w:rPr>
          <w:szCs w:val="24"/>
          <w:lang w:val="lt-LT"/>
        </w:rPr>
        <w:t>2 metai</w:t>
      </w:r>
    </w:p>
    <w:p w14:paraId="00503547" w14:textId="77777777" w:rsidR="001C1144" w:rsidRDefault="001C1144" w:rsidP="001C1144">
      <w:pPr>
        <w:tabs>
          <w:tab w:val="clear" w:pos="567"/>
        </w:tabs>
        <w:spacing w:line="240" w:lineRule="auto"/>
        <w:rPr>
          <w:szCs w:val="24"/>
          <w:lang w:val="lt-LT"/>
        </w:rPr>
      </w:pPr>
    </w:p>
    <w:p w14:paraId="20188876" w14:textId="77777777" w:rsidR="001C1144" w:rsidRDefault="001C1144" w:rsidP="001C1144">
      <w:pPr>
        <w:tabs>
          <w:tab w:val="clear" w:pos="567"/>
        </w:tabs>
        <w:spacing w:line="240" w:lineRule="auto"/>
        <w:rPr>
          <w:szCs w:val="24"/>
          <w:lang w:val="lt-LT"/>
        </w:rPr>
      </w:pPr>
      <w:r>
        <w:rPr>
          <w:szCs w:val="24"/>
          <w:lang w:val="lt-LT"/>
        </w:rPr>
        <w:t>Po pirmojo atidarymo tinkamumo laikas yra 3 menėsiai.</w:t>
      </w:r>
    </w:p>
    <w:p w14:paraId="6837DC06" w14:textId="77777777" w:rsidR="001C1144" w:rsidRPr="00B34FA1" w:rsidRDefault="001C1144" w:rsidP="001C1144">
      <w:pPr>
        <w:tabs>
          <w:tab w:val="clear" w:pos="567"/>
        </w:tabs>
        <w:spacing w:line="240" w:lineRule="auto"/>
        <w:rPr>
          <w:szCs w:val="24"/>
          <w:lang w:val="lt-LT"/>
        </w:rPr>
      </w:pPr>
    </w:p>
    <w:p w14:paraId="4200D382"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34BEE956" w14:textId="77777777" w:rsidR="001C1144" w:rsidRDefault="001C1144" w:rsidP="001C1144">
      <w:pPr>
        <w:tabs>
          <w:tab w:val="clear" w:pos="567"/>
        </w:tabs>
        <w:spacing w:line="240" w:lineRule="auto"/>
        <w:rPr>
          <w:szCs w:val="24"/>
          <w:lang w:val="lt-LT"/>
        </w:rPr>
      </w:pPr>
    </w:p>
    <w:p w14:paraId="1B0A4A2F" w14:textId="1EBB2B21" w:rsidR="001C1144" w:rsidRDefault="001C1144" w:rsidP="001C1144">
      <w:pPr>
        <w:tabs>
          <w:tab w:val="clear" w:pos="567"/>
        </w:tabs>
        <w:spacing w:line="240" w:lineRule="auto"/>
        <w:rPr>
          <w:szCs w:val="24"/>
          <w:lang w:val="lt-LT"/>
        </w:rPr>
      </w:pPr>
      <w:r>
        <w:rPr>
          <w:noProof/>
          <w:lang w:val="lt-LT"/>
        </w:rPr>
        <w:t xml:space="preserve">Laikyti žemesnėje kaip 25 </w:t>
      </w:r>
      <w:r>
        <w:rPr>
          <w:noProof/>
          <w:lang w:val="lt-LT"/>
        </w:rPr>
        <w:sym w:font="Symbol" w:char="F0B0"/>
      </w:r>
      <w:r>
        <w:rPr>
          <w:noProof/>
          <w:lang w:val="lt-LT"/>
        </w:rPr>
        <w:t xml:space="preserve">C temperatūroje. </w:t>
      </w:r>
      <w:r>
        <w:rPr>
          <w:szCs w:val="24"/>
          <w:lang w:val="lt-LT"/>
        </w:rPr>
        <w:t>Negalima šaldyti ar užšaldyti.</w:t>
      </w:r>
    </w:p>
    <w:p w14:paraId="74CC9A8E" w14:textId="77777777" w:rsidR="001C1144" w:rsidRPr="00C26721" w:rsidRDefault="001C1144" w:rsidP="001C1144">
      <w:pPr>
        <w:tabs>
          <w:tab w:val="clear" w:pos="567"/>
        </w:tabs>
        <w:spacing w:line="240" w:lineRule="auto"/>
        <w:rPr>
          <w:noProof/>
          <w:lang w:val="lt-LT"/>
        </w:rPr>
      </w:pPr>
    </w:p>
    <w:p w14:paraId="68521D3D" w14:textId="77777777" w:rsidR="001C1144" w:rsidRPr="00B34FA1" w:rsidRDefault="001C1144" w:rsidP="001C1144">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t>Talpyklės pobūdis ir jos turinys</w:t>
      </w:r>
    </w:p>
    <w:p w14:paraId="31389D7B" w14:textId="77777777" w:rsidR="001C1144" w:rsidRDefault="001C1144" w:rsidP="001C1144">
      <w:pPr>
        <w:tabs>
          <w:tab w:val="clear" w:pos="567"/>
        </w:tabs>
        <w:spacing w:line="240" w:lineRule="auto"/>
        <w:rPr>
          <w:szCs w:val="24"/>
          <w:lang w:val="lt-LT"/>
        </w:rPr>
      </w:pPr>
    </w:p>
    <w:p w14:paraId="63FE35DF" w14:textId="77777777" w:rsidR="001C1144" w:rsidRPr="00B34FA1" w:rsidRDefault="001C1144" w:rsidP="001C1144">
      <w:pPr>
        <w:tabs>
          <w:tab w:val="clear" w:pos="567"/>
        </w:tabs>
        <w:spacing w:line="240" w:lineRule="auto"/>
        <w:rPr>
          <w:szCs w:val="24"/>
          <w:lang w:val="lt-LT"/>
        </w:rPr>
      </w:pPr>
      <w:r>
        <w:rPr>
          <w:szCs w:val="24"/>
          <w:lang w:val="lt-LT"/>
        </w:rPr>
        <w:t>2 g aliuminio tūbelė laminuota DTPE su DTPE dangteliu arba 2 g aliuminio tūbelė su vidiniu epoksifenoliniu laku ir DTPE užsukamuoju dangteliu.</w:t>
      </w:r>
    </w:p>
    <w:p w14:paraId="2A65A313" w14:textId="77777777" w:rsidR="001C1144" w:rsidRPr="00B34FA1" w:rsidRDefault="001C1144" w:rsidP="001C1144">
      <w:pPr>
        <w:tabs>
          <w:tab w:val="clear" w:pos="567"/>
        </w:tabs>
        <w:spacing w:line="240" w:lineRule="auto"/>
        <w:rPr>
          <w:szCs w:val="24"/>
          <w:lang w:val="lt-LT"/>
        </w:rPr>
      </w:pPr>
    </w:p>
    <w:p w14:paraId="182DDB6F" w14:textId="77777777" w:rsidR="001C1144" w:rsidRPr="00B34FA1" w:rsidRDefault="001C1144" w:rsidP="001C1144">
      <w:pPr>
        <w:pStyle w:val="Antrat4"/>
        <w:rPr>
          <w:rFonts w:ascii="Times New Roman" w:hAnsi="Times New Roman"/>
          <w:sz w:val="22"/>
          <w:lang w:val="lt-LT"/>
        </w:rPr>
      </w:pPr>
      <w:bookmarkStart w:id="0" w:name="OLE_LINK1"/>
      <w:r w:rsidRPr="00B34FA1">
        <w:rPr>
          <w:rFonts w:ascii="Times New Roman" w:hAnsi="Times New Roman"/>
          <w:sz w:val="22"/>
          <w:lang w:val="lt-LT"/>
        </w:rPr>
        <w:t>6.6</w:t>
      </w:r>
      <w:r w:rsidRPr="00B34FA1">
        <w:rPr>
          <w:rFonts w:ascii="Times New Roman" w:hAnsi="Times New Roman"/>
          <w:sz w:val="22"/>
          <w:lang w:val="lt-LT"/>
        </w:rPr>
        <w:tab/>
        <w:t>Specialūs reikalavimai atliekoms tvarkyti ir vaistiniam preparatui ruošti</w:t>
      </w:r>
    </w:p>
    <w:bookmarkEnd w:id="0"/>
    <w:p w14:paraId="3247E866" w14:textId="77777777" w:rsidR="001C1144" w:rsidRPr="00B34FA1" w:rsidRDefault="001C1144" w:rsidP="001C1144">
      <w:pPr>
        <w:tabs>
          <w:tab w:val="clear" w:pos="567"/>
        </w:tabs>
        <w:spacing w:line="240" w:lineRule="auto"/>
        <w:rPr>
          <w:szCs w:val="24"/>
          <w:lang w:val="lt-LT"/>
        </w:rPr>
      </w:pPr>
    </w:p>
    <w:p w14:paraId="0BAB57F1" w14:textId="77777777" w:rsidR="001C1144" w:rsidRPr="00B34FA1" w:rsidRDefault="001C1144" w:rsidP="001C1144">
      <w:pPr>
        <w:tabs>
          <w:tab w:val="clear" w:pos="567"/>
        </w:tabs>
        <w:spacing w:line="240" w:lineRule="auto"/>
        <w:rPr>
          <w:szCs w:val="24"/>
          <w:lang w:val="lt-LT"/>
        </w:rPr>
      </w:pPr>
      <w:r w:rsidRPr="00B34FA1">
        <w:rPr>
          <w:noProof/>
          <w:szCs w:val="24"/>
          <w:lang w:val="lt-LT"/>
        </w:rPr>
        <w:t xml:space="preserve">Nesuvartotą vaistinį preparatą ar atliekas reikia tvarkyti </w:t>
      </w:r>
      <w:r>
        <w:rPr>
          <w:noProof/>
          <w:szCs w:val="24"/>
          <w:lang w:val="lt-LT"/>
        </w:rPr>
        <w:t>laikantis vietinių reikalavimų.</w:t>
      </w:r>
      <w:r w:rsidRPr="00B34FA1">
        <w:rPr>
          <w:szCs w:val="24"/>
          <w:lang w:val="lt-LT"/>
        </w:rPr>
        <w:t xml:space="preserve"> </w:t>
      </w:r>
    </w:p>
    <w:p w14:paraId="47596595" w14:textId="77777777" w:rsidR="001C1144" w:rsidRDefault="001C1144" w:rsidP="001C1144">
      <w:pPr>
        <w:tabs>
          <w:tab w:val="clear" w:pos="567"/>
        </w:tabs>
        <w:spacing w:line="240" w:lineRule="auto"/>
        <w:rPr>
          <w:szCs w:val="24"/>
          <w:lang w:val="lt-LT"/>
        </w:rPr>
      </w:pPr>
    </w:p>
    <w:p w14:paraId="4B9AE556" w14:textId="77777777" w:rsidR="001C1144" w:rsidRPr="00B34FA1" w:rsidRDefault="001C1144" w:rsidP="001C1144">
      <w:pPr>
        <w:tabs>
          <w:tab w:val="clear" w:pos="567"/>
        </w:tabs>
        <w:spacing w:line="240" w:lineRule="auto"/>
        <w:rPr>
          <w:szCs w:val="24"/>
          <w:lang w:val="lt-LT"/>
        </w:rPr>
      </w:pPr>
    </w:p>
    <w:p w14:paraId="105CF6C7" w14:textId="77777777" w:rsidR="001C1144" w:rsidRPr="000A79DC" w:rsidRDefault="001C1144" w:rsidP="001C1144">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Pr="000A79DC">
        <w:rPr>
          <w:rFonts w:ascii="Times New Roman" w:hAnsi="Times New Roman"/>
          <w:sz w:val="22"/>
          <w:lang w:val="lt-LT"/>
        </w:rPr>
        <w:t>REGISTRUOTOJAS</w:t>
      </w:r>
    </w:p>
    <w:p w14:paraId="5973DE4C" w14:textId="77777777" w:rsidR="001C1144" w:rsidRPr="000A79DC" w:rsidRDefault="001C1144" w:rsidP="001C1144">
      <w:pPr>
        <w:tabs>
          <w:tab w:val="clear" w:pos="567"/>
        </w:tabs>
        <w:spacing w:line="240" w:lineRule="auto"/>
        <w:rPr>
          <w:szCs w:val="24"/>
          <w:lang w:val="lt-LT"/>
        </w:rPr>
      </w:pPr>
    </w:p>
    <w:p w14:paraId="61B199B2" w14:textId="77777777" w:rsidR="006C34CC" w:rsidRPr="003136C8" w:rsidRDefault="4DAB90CB" w:rsidP="003136C8">
      <w:pPr>
        <w:pStyle w:val="BTEMEASMCA"/>
        <w:tabs>
          <w:tab w:val="left" w:pos="567"/>
        </w:tabs>
        <w:rPr>
          <w:szCs w:val="22"/>
        </w:rPr>
      </w:pPr>
      <w:r w:rsidRPr="003136C8">
        <w:rPr>
          <w:rFonts w:eastAsia="Times New Roman"/>
          <w:noProof w:val="0"/>
          <w:sz w:val="22"/>
          <w:szCs w:val="22"/>
          <w:lang w:val="pt-PT"/>
        </w:rPr>
        <w:t xml:space="preserve">Haleon Hungary Kft. </w:t>
      </w:r>
    </w:p>
    <w:p w14:paraId="75623E0B" w14:textId="77777777" w:rsidR="4DAB90CB" w:rsidRPr="003136C8" w:rsidRDefault="00A60E08" w:rsidP="2902A0F8">
      <w:pPr>
        <w:pStyle w:val="BTEMEASMCA"/>
        <w:tabs>
          <w:tab w:val="left" w:pos="567"/>
        </w:tabs>
        <w:rPr>
          <w:rFonts w:eastAsia="Times New Roman"/>
          <w:noProof w:val="0"/>
          <w:sz w:val="22"/>
          <w:szCs w:val="22"/>
          <w:lang w:val="en-GB"/>
        </w:rPr>
      </w:pPr>
      <w:r w:rsidRPr="003136C8">
        <w:rPr>
          <w:rFonts w:eastAsia="Times New Roman"/>
          <w:noProof w:val="0"/>
          <w:sz w:val="22"/>
          <w:szCs w:val="22"/>
          <w:lang w:val="pt-PT"/>
        </w:rPr>
        <w:t xml:space="preserve">1124 Budapest, </w:t>
      </w:r>
      <w:r w:rsidR="4DAB90CB" w:rsidRPr="003136C8">
        <w:rPr>
          <w:rFonts w:eastAsia="Times New Roman"/>
          <w:noProof w:val="0"/>
          <w:sz w:val="22"/>
          <w:szCs w:val="22"/>
          <w:lang w:val="pt-PT"/>
        </w:rPr>
        <w:t>Csörsz utca 43</w:t>
      </w:r>
    </w:p>
    <w:p w14:paraId="54F319EA" w14:textId="77777777" w:rsidR="4DAB90CB" w:rsidRPr="003136C8" w:rsidRDefault="4DAB90CB" w:rsidP="003136C8">
      <w:pPr>
        <w:pStyle w:val="BTEMEASMCA"/>
        <w:tabs>
          <w:tab w:val="left" w:pos="567"/>
        </w:tabs>
        <w:rPr>
          <w:szCs w:val="22"/>
          <w:lang w:val="pt-PT"/>
        </w:rPr>
      </w:pPr>
      <w:r w:rsidRPr="003136C8">
        <w:rPr>
          <w:rFonts w:eastAsia="Times New Roman"/>
          <w:noProof w:val="0"/>
          <w:sz w:val="22"/>
          <w:szCs w:val="22"/>
          <w:lang w:val="pt-PT"/>
        </w:rPr>
        <w:t>Vengrija</w:t>
      </w:r>
    </w:p>
    <w:p w14:paraId="37E8F51A" w14:textId="77777777" w:rsidR="001C1144" w:rsidRPr="000A79DC" w:rsidRDefault="001C1144" w:rsidP="001C1144">
      <w:pPr>
        <w:tabs>
          <w:tab w:val="clear" w:pos="567"/>
        </w:tabs>
        <w:spacing w:line="240" w:lineRule="auto"/>
        <w:rPr>
          <w:szCs w:val="24"/>
          <w:lang w:val="lt-LT"/>
        </w:rPr>
      </w:pPr>
    </w:p>
    <w:p w14:paraId="7F0FA874" w14:textId="77777777" w:rsidR="001C1144" w:rsidRPr="000A79DC" w:rsidRDefault="001C1144" w:rsidP="001C1144">
      <w:pPr>
        <w:tabs>
          <w:tab w:val="clear" w:pos="567"/>
        </w:tabs>
        <w:spacing w:line="240" w:lineRule="auto"/>
        <w:rPr>
          <w:szCs w:val="24"/>
          <w:lang w:val="lt-LT"/>
        </w:rPr>
      </w:pPr>
    </w:p>
    <w:p w14:paraId="16BE6B52" w14:textId="77777777" w:rsidR="001C1144" w:rsidRPr="000A79DC" w:rsidRDefault="001C1144" w:rsidP="001C1144">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2227E1F6" w14:textId="77777777" w:rsidR="001C1144" w:rsidRDefault="001C1144" w:rsidP="001C1144">
      <w:pPr>
        <w:tabs>
          <w:tab w:val="clear" w:pos="567"/>
        </w:tabs>
        <w:spacing w:line="240" w:lineRule="auto"/>
        <w:rPr>
          <w:szCs w:val="24"/>
          <w:lang w:val="lt-LT"/>
        </w:rPr>
      </w:pPr>
    </w:p>
    <w:p w14:paraId="6F14648B" w14:textId="77777777" w:rsidR="001C1144" w:rsidRDefault="001C1144" w:rsidP="001C1144">
      <w:pPr>
        <w:tabs>
          <w:tab w:val="clear" w:pos="567"/>
        </w:tabs>
        <w:spacing w:line="240" w:lineRule="auto"/>
        <w:rPr>
          <w:szCs w:val="24"/>
          <w:lang w:val="lt-LT"/>
        </w:rPr>
      </w:pPr>
      <w:r>
        <w:rPr>
          <w:szCs w:val="24"/>
          <w:lang w:val="lt-LT"/>
        </w:rPr>
        <w:t>LT/1/17/4069/001</w:t>
      </w:r>
    </w:p>
    <w:p w14:paraId="7C6221F4" w14:textId="77777777" w:rsidR="001C1144" w:rsidRPr="000A79DC" w:rsidRDefault="001C1144" w:rsidP="001C1144">
      <w:pPr>
        <w:tabs>
          <w:tab w:val="clear" w:pos="567"/>
        </w:tabs>
        <w:spacing w:line="240" w:lineRule="auto"/>
        <w:rPr>
          <w:szCs w:val="24"/>
          <w:lang w:val="lt-LT"/>
        </w:rPr>
      </w:pPr>
    </w:p>
    <w:p w14:paraId="5BBD7869" w14:textId="77777777" w:rsidR="001C1144" w:rsidRPr="000A79DC" w:rsidRDefault="001C1144" w:rsidP="001C1144">
      <w:pPr>
        <w:tabs>
          <w:tab w:val="clear" w:pos="567"/>
        </w:tabs>
        <w:spacing w:line="240" w:lineRule="auto"/>
        <w:rPr>
          <w:szCs w:val="24"/>
          <w:lang w:val="lt-LT"/>
        </w:rPr>
      </w:pPr>
    </w:p>
    <w:p w14:paraId="0EC14E35" w14:textId="77777777" w:rsidR="001C1144" w:rsidRPr="000A79DC" w:rsidRDefault="001C1144" w:rsidP="001C1144">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t>REGISTRAVIMO / PERREGISTRAVIMO DATA</w:t>
      </w:r>
    </w:p>
    <w:p w14:paraId="28E1F69C" w14:textId="77777777" w:rsidR="001C1144" w:rsidRPr="000A79DC" w:rsidRDefault="001C1144" w:rsidP="001C1144">
      <w:pPr>
        <w:tabs>
          <w:tab w:val="clear" w:pos="567"/>
        </w:tabs>
        <w:spacing w:line="240" w:lineRule="auto"/>
        <w:rPr>
          <w:szCs w:val="24"/>
          <w:lang w:val="lt-LT"/>
        </w:rPr>
      </w:pPr>
    </w:p>
    <w:p w14:paraId="7FBE90B7" w14:textId="77777777" w:rsidR="001C1144" w:rsidRPr="000A79DC" w:rsidRDefault="001C1144" w:rsidP="001C1144">
      <w:pPr>
        <w:tabs>
          <w:tab w:val="clear" w:pos="567"/>
        </w:tabs>
        <w:spacing w:line="240" w:lineRule="auto"/>
        <w:rPr>
          <w:szCs w:val="24"/>
          <w:lang w:val="lt-LT"/>
        </w:rPr>
      </w:pPr>
      <w:r w:rsidRPr="000A79DC">
        <w:rPr>
          <w:noProof/>
          <w:szCs w:val="24"/>
          <w:lang w:val="lt-LT"/>
        </w:rPr>
        <w:t xml:space="preserve">Registravimo data </w:t>
      </w:r>
      <w:r>
        <w:rPr>
          <w:noProof/>
          <w:szCs w:val="24"/>
          <w:lang w:val="lt-LT"/>
        </w:rPr>
        <w:t>2017 m. balandžio 24 d.</w:t>
      </w:r>
    </w:p>
    <w:p w14:paraId="4CC2B8B6" w14:textId="383B3FDE" w:rsidR="001C1144" w:rsidRDefault="00CA1879" w:rsidP="001C1144">
      <w:pPr>
        <w:tabs>
          <w:tab w:val="clear" w:pos="567"/>
        </w:tabs>
        <w:spacing w:line="240" w:lineRule="auto"/>
        <w:rPr>
          <w:szCs w:val="22"/>
          <w:lang w:val="lt-LT" w:eastAsia="sl-SI"/>
        </w:rPr>
      </w:pPr>
      <w:r w:rsidRPr="005D554B">
        <w:rPr>
          <w:noProof/>
          <w:szCs w:val="22"/>
        </w:rPr>
        <w:t xml:space="preserve">Paskutinio </w:t>
      </w:r>
      <w:r w:rsidRPr="005D554B">
        <w:rPr>
          <w:noProof/>
          <w:szCs w:val="24"/>
        </w:rPr>
        <w:t>perregistravimo</w:t>
      </w:r>
      <w:r>
        <w:rPr>
          <w:noProof/>
          <w:szCs w:val="24"/>
        </w:rPr>
        <w:t xml:space="preserve"> data </w:t>
      </w:r>
      <w:r w:rsidR="00D73B39">
        <w:rPr>
          <w:szCs w:val="22"/>
          <w:lang w:val="lt-LT" w:eastAsia="sl-SI"/>
        </w:rPr>
        <w:t>2022 m. kovo 1 d.</w:t>
      </w:r>
    </w:p>
    <w:p w14:paraId="0D464A05" w14:textId="77777777" w:rsidR="00D73B39" w:rsidRDefault="00D73B39" w:rsidP="001C1144">
      <w:pPr>
        <w:tabs>
          <w:tab w:val="clear" w:pos="567"/>
        </w:tabs>
        <w:spacing w:line="240" w:lineRule="auto"/>
        <w:rPr>
          <w:szCs w:val="24"/>
          <w:lang w:val="lt-LT"/>
        </w:rPr>
      </w:pPr>
    </w:p>
    <w:p w14:paraId="6534FE40" w14:textId="77777777" w:rsidR="001C1144" w:rsidRPr="00B34FA1" w:rsidRDefault="001C1144" w:rsidP="001C1144">
      <w:pPr>
        <w:tabs>
          <w:tab w:val="clear" w:pos="567"/>
        </w:tabs>
        <w:spacing w:line="240" w:lineRule="auto"/>
        <w:rPr>
          <w:szCs w:val="24"/>
          <w:lang w:val="lt-LT"/>
        </w:rPr>
      </w:pPr>
    </w:p>
    <w:p w14:paraId="3D0AB8D0" w14:textId="45B5E69C" w:rsidR="001C1144" w:rsidRDefault="001C1144" w:rsidP="001C1144">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6E5CBF11" w14:textId="77777777" w:rsidR="0017168C" w:rsidRPr="00DF285D" w:rsidRDefault="0017168C" w:rsidP="00DF285D">
      <w:pPr>
        <w:rPr>
          <w:szCs w:val="22"/>
          <w:lang w:val="lt-LT"/>
        </w:rPr>
      </w:pPr>
    </w:p>
    <w:p w14:paraId="749162F6" w14:textId="350A3728" w:rsidR="001C1144" w:rsidRDefault="00D73B39" w:rsidP="001C1144">
      <w:pPr>
        <w:pStyle w:val="Paprastasistekstas"/>
        <w:tabs>
          <w:tab w:val="left" w:pos="5954"/>
          <w:tab w:val="left" w:pos="6237"/>
          <w:tab w:val="left" w:pos="6663"/>
          <w:tab w:val="left" w:pos="6946"/>
        </w:tabs>
        <w:rPr>
          <w:rFonts w:ascii="Times New Roman" w:eastAsia="Times New Roman" w:hAnsi="Times New Roman"/>
          <w:sz w:val="22"/>
          <w:szCs w:val="22"/>
          <w:lang w:val="lt-LT" w:eastAsia="sl-SI"/>
        </w:rPr>
      </w:pPr>
      <w:r w:rsidRPr="2902A0F8">
        <w:rPr>
          <w:rFonts w:ascii="Times New Roman" w:eastAsia="Times New Roman" w:hAnsi="Times New Roman"/>
          <w:sz w:val="22"/>
          <w:szCs w:val="22"/>
          <w:lang w:val="lt-LT" w:eastAsia="sl-SI"/>
        </w:rPr>
        <w:t>202</w:t>
      </w:r>
      <w:r w:rsidR="6D677826" w:rsidRPr="2902A0F8">
        <w:rPr>
          <w:rFonts w:ascii="Times New Roman" w:eastAsia="Times New Roman" w:hAnsi="Times New Roman"/>
          <w:sz w:val="22"/>
          <w:szCs w:val="22"/>
          <w:lang w:val="lt-LT" w:eastAsia="sl-SI"/>
        </w:rPr>
        <w:t>4</w:t>
      </w:r>
      <w:r>
        <w:rPr>
          <w:rFonts w:ascii="Times New Roman" w:eastAsia="Times New Roman" w:hAnsi="Times New Roman"/>
          <w:sz w:val="22"/>
          <w:szCs w:val="22"/>
          <w:lang w:val="lt-LT" w:eastAsia="sl-SI"/>
        </w:rPr>
        <w:t xml:space="preserve"> m. </w:t>
      </w:r>
      <w:r w:rsidR="5BFE3E15" w:rsidRPr="2902A0F8">
        <w:rPr>
          <w:rFonts w:ascii="Times New Roman" w:eastAsia="Times New Roman" w:hAnsi="Times New Roman"/>
          <w:sz w:val="22"/>
          <w:szCs w:val="22"/>
          <w:lang w:val="lt-LT" w:eastAsia="sl-SI"/>
        </w:rPr>
        <w:t>birželio</w:t>
      </w:r>
      <w:r w:rsidRPr="2902A0F8">
        <w:rPr>
          <w:rFonts w:ascii="Times New Roman" w:eastAsia="Times New Roman" w:hAnsi="Times New Roman"/>
          <w:sz w:val="22"/>
          <w:szCs w:val="22"/>
          <w:lang w:val="lt-LT" w:eastAsia="sl-SI"/>
        </w:rPr>
        <w:t xml:space="preserve"> </w:t>
      </w:r>
      <w:r w:rsidR="79F3750A" w:rsidRPr="2902A0F8">
        <w:rPr>
          <w:rFonts w:ascii="Times New Roman" w:eastAsia="Times New Roman" w:hAnsi="Times New Roman"/>
          <w:sz w:val="22"/>
          <w:szCs w:val="22"/>
          <w:lang w:val="lt-LT" w:eastAsia="sl-SI"/>
        </w:rPr>
        <w:t>25</w:t>
      </w:r>
      <w:r>
        <w:rPr>
          <w:rFonts w:ascii="Times New Roman" w:eastAsia="Times New Roman" w:hAnsi="Times New Roman"/>
          <w:sz w:val="22"/>
          <w:szCs w:val="22"/>
          <w:lang w:val="lt-LT" w:eastAsia="sl-SI"/>
        </w:rPr>
        <w:t xml:space="preserve"> d.</w:t>
      </w:r>
    </w:p>
    <w:p w14:paraId="4C239CE1" w14:textId="77777777" w:rsidR="00D73B39" w:rsidRPr="00DF285D" w:rsidRDefault="00D73B39" w:rsidP="001C1144">
      <w:pPr>
        <w:pStyle w:val="Paprastasistekstas"/>
        <w:tabs>
          <w:tab w:val="left" w:pos="5954"/>
          <w:tab w:val="left" w:pos="6237"/>
          <w:tab w:val="left" w:pos="6663"/>
          <w:tab w:val="left" w:pos="6946"/>
        </w:tabs>
        <w:rPr>
          <w:rFonts w:ascii="Times New Roman" w:hAnsi="Times New Roman"/>
          <w:noProof/>
          <w:sz w:val="22"/>
          <w:szCs w:val="22"/>
          <w:lang w:val="lt-LT"/>
        </w:rPr>
      </w:pPr>
    </w:p>
    <w:p w14:paraId="088E5C26" w14:textId="77777777" w:rsidR="001C1144" w:rsidRPr="00432743" w:rsidRDefault="001C1144" w:rsidP="001C1144">
      <w:pPr>
        <w:pStyle w:val="Paprastasistekstas"/>
        <w:tabs>
          <w:tab w:val="left" w:pos="5954"/>
          <w:tab w:val="left" w:pos="6237"/>
          <w:tab w:val="left" w:pos="6663"/>
          <w:tab w:val="left" w:pos="6946"/>
        </w:tabs>
        <w:rPr>
          <w:rFonts w:ascii="Times New Roman" w:hAnsi="Times New Roman"/>
          <w:sz w:val="22"/>
          <w:szCs w:val="22"/>
          <w:lang w:val="lt-LT"/>
        </w:rPr>
      </w:pPr>
      <w:r w:rsidRPr="00DF285D">
        <w:rPr>
          <w:rFonts w:ascii="Times New Roman" w:hAnsi="Times New Roman"/>
          <w:noProof/>
          <w:sz w:val="22"/>
          <w:szCs w:val="22"/>
          <w:lang w:val="lt-LT"/>
        </w:rPr>
        <w:t>Išsami</w:t>
      </w:r>
      <w:r w:rsidRPr="00432743">
        <w:rPr>
          <w:rFonts w:ascii="Times New Roman" w:hAnsi="Times New Roman"/>
          <w:noProof/>
          <w:sz w:val="22"/>
          <w:szCs w:val="22"/>
          <w:lang w:val="lt-LT"/>
        </w:rPr>
        <w:t xml:space="preserve">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4"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14:paraId="5871DD1E" w14:textId="77777777" w:rsidR="001C1144" w:rsidRPr="00B34FA1" w:rsidRDefault="001C1144" w:rsidP="001C1144">
      <w:pPr>
        <w:tabs>
          <w:tab w:val="clear" w:pos="567"/>
        </w:tabs>
        <w:spacing w:line="240" w:lineRule="auto"/>
        <w:rPr>
          <w:szCs w:val="24"/>
          <w:lang w:val="lt-LT"/>
        </w:rPr>
      </w:pPr>
    </w:p>
    <w:p w14:paraId="233CB466" w14:textId="77777777" w:rsidR="001C1144"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6AE16121" w14:textId="77777777" w:rsidR="001C1144"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6358120B" w14:textId="77777777" w:rsidR="001C1144"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44B90EEE" w14:textId="77777777" w:rsidR="001C1144" w:rsidRPr="00B34FA1"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0A7E9FA0" w14:textId="77777777" w:rsidR="001C1144" w:rsidRPr="00B34FA1"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36BE6477" w14:textId="77777777" w:rsidR="001C1144" w:rsidRPr="00B34FA1"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4120EA91" w14:textId="77777777" w:rsidR="001C1144" w:rsidRPr="00B34FA1"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26D3A581" w14:textId="77777777" w:rsidR="001C1144" w:rsidRPr="00B34FA1"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2080FDC3" w14:textId="77777777" w:rsidR="001C1144" w:rsidRPr="00B34FA1"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0F93E8A6" w14:textId="77777777" w:rsidR="001C1144" w:rsidRPr="00B34FA1"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3850F4BB" w14:textId="77777777" w:rsidR="001C1144" w:rsidRPr="00B34FA1"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14C98E44" w14:textId="77777777" w:rsidR="001C1144" w:rsidRPr="00B34FA1" w:rsidRDefault="001C1144" w:rsidP="001C1144">
      <w:pPr>
        <w:pStyle w:val="Paprastasistekstas"/>
        <w:tabs>
          <w:tab w:val="left" w:pos="5954"/>
          <w:tab w:val="left" w:pos="6237"/>
          <w:tab w:val="left" w:pos="6663"/>
          <w:tab w:val="left" w:pos="6946"/>
        </w:tabs>
        <w:jc w:val="center"/>
        <w:rPr>
          <w:rFonts w:ascii="Times New Roman" w:hAnsi="Times New Roman"/>
          <w:lang w:val="lt-LT"/>
        </w:rPr>
      </w:pPr>
    </w:p>
    <w:p w14:paraId="13638280" w14:textId="77777777" w:rsidR="001C1144" w:rsidRDefault="001C1144" w:rsidP="001C1144">
      <w:pPr>
        <w:rPr>
          <w:noProof/>
          <w:szCs w:val="24"/>
          <w:lang w:val="lt-LT"/>
        </w:rPr>
      </w:pPr>
    </w:p>
    <w:p w14:paraId="6B921A06" w14:textId="77777777" w:rsidR="008074BA" w:rsidRDefault="008074BA" w:rsidP="001C1144">
      <w:pPr>
        <w:rPr>
          <w:noProof/>
          <w:szCs w:val="24"/>
          <w:lang w:val="lt-LT"/>
        </w:rPr>
      </w:pPr>
    </w:p>
    <w:p w14:paraId="5EFD5ADA" w14:textId="77777777" w:rsidR="008074BA" w:rsidRDefault="008074BA" w:rsidP="001C1144">
      <w:pPr>
        <w:rPr>
          <w:noProof/>
          <w:szCs w:val="24"/>
          <w:lang w:val="lt-LT"/>
        </w:rPr>
      </w:pPr>
    </w:p>
    <w:p w14:paraId="38935502" w14:textId="77777777" w:rsidR="008074BA" w:rsidRDefault="008074BA" w:rsidP="001C1144">
      <w:pPr>
        <w:rPr>
          <w:noProof/>
          <w:szCs w:val="24"/>
          <w:lang w:val="lt-LT"/>
        </w:rPr>
      </w:pPr>
    </w:p>
    <w:p w14:paraId="0730F237" w14:textId="77777777" w:rsidR="008074BA" w:rsidRDefault="008074BA" w:rsidP="001C1144">
      <w:pPr>
        <w:rPr>
          <w:noProof/>
          <w:szCs w:val="24"/>
          <w:lang w:val="lt-LT"/>
        </w:rPr>
      </w:pPr>
    </w:p>
    <w:p w14:paraId="7BC8DC34" w14:textId="77777777" w:rsidR="008074BA" w:rsidRDefault="008074BA" w:rsidP="001C1144">
      <w:pPr>
        <w:rPr>
          <w:noProof/>
          <w:szCs w:val="24"/>
          <w:lang w:val="lt-LT"/>
        </w:rPr>
      </w:pPr>
    </w:p>
    <w:p w14:paraId="63B4A7E1" w14:textId="77777777" w:rsidR="008074BA" w:rsidRDefault="008074BA" w:rsidP="001C1144">
      <w:pPr>
        <w:rPr>
          <w:noProof/>
          <w:szCs w:val="24"/>
          <w:lang w:val="lt-LT"/>
        </w:rPr>
      </w:pPr>
    </w:p>
    <w:p w14:paraId="24995FA5" w14:textId="77777777" w:rsidR="008074BA" w:rsidRDefault="008074BA" w:rsidP="001C1144">
      <w:pPr>
        <w:rPr>
          <w:noProof/>
          <w:szCs w:val="24"/>
          <w:lang w:val="lt-LT"/>
        </w:rPr>
      </w:pPr>
    </w:p>
    <w:p w14:paraId="2AF70EEA" w14:textId="77777777" w:rsidR="008074BA" w:rsidRDefault="008074BA" w:rsidP="001C1144">
      <w:pPr>
        <w:rPr>
          <w:noProof/>
          <w:szCs w:val="24"/>
          <w:lang w:val="lt-LT"/>
        </w:rPr>
      </w:pPr>
    </w:p>
    <w:p w14:paraId="6303F5E8" w14:textId="77777777" w:rsidR="008074BA" w:rsidRDefault="008074BA" w:rsidP="001C1144">
      <w:pPr>
        <w:rPr>
          <w:noProof/>
          <w:szCs w:val="24"/>
          <w:lang w:val="lt-LT"/>
        </w:rPr>
      </w:pPr>
    </w:p>
    <w:p w14:paraId="29FDA963" w14:textId="77777777" w:rsidR="008074BA" w:rsidRDefault="008074BA" w:rsidP="001C1144">
      <w:pPr>
        <w:rPr>
          <w:noProof/>
          <w:szCs w:val="24"/>
          <w:lang w:val="lt-LT"/>
        </w:rPr>
      </w:pPr>
    </w:p>
    <w:p w14:paraId="03580838" w14:textId="77777777" w:rsidR="008074BA" w:rsidRDefault="008074BA" w:rsidP="001C1144">
      <w:pPr>
        <w:rPr>
          <w:noProof/>
          <w:szCs w:val="24"/>
          <w:lang w:val="lt-LT"/>
        </w:rPr>
      </w:pPr>
    </w:p>
    <w:p w14:paraId="14169770" w14:textId="77777777" w:rsidR="008074BA" w:rsidRDefault="008074BA" w:rsidP="001C1144">
      <w:pPr>
        <w:rPr>
          <w:noProof/>
          <w:szCs w:val="24"/>
          <w:lang w:val="lt-LT"/>
        </w:rPr>
      </w:pPr>
    </w:p>
    <w:p w14:paraId="3A23D42B" w14:textId="77777777" w:rsidR="001C1144" w:rsidRPr="00B34FA1" w:rsidRDefault="001C1144" w:rsidP="001C1144">
      <w:pPr>
        <w:jc w:val="center"/>
        <w:rPr>
          <w:b/>
          <w:lang w:val="lt-LT"/>
        </w:rPr>
      </w:pPr>
      <w:r w:rsidRPr="00B34FA1">
        <w:rPr>
          <w:b/>
          <w:lang w:val="lt-LT"/>
        </w:rPr>
        <w:t>II PRIEDAS</w:t>
      </w:r>
    </w:p>
    <w:p w14:paraId="0B8F4BDE" w14:textId="77777777" w:rsidR="001C1144" w:rsidRPr="00B34FA1" w:rsidRDefault="001C1144" w:rsidP="001C1144">
      <w:pPr>
        <w:ind w:left="1701" w:right="1416" w:hanging="567"/>
        <w:rPr>
          <w:lang w:val="lt-LT"/>
        </w:rPr>
      </w:pPr>
    </w:p>
    <w:p w14:paraId="135E39C0" w14:textId="77777777" w:rsidR="001C1144" w:rsidRPr="00B34FA1" w:rsidRDefault="001C1144" w:rsidP="001C1144">
      <w:pPr>
        <w:jc w:val="center"/>
        <w:rPr>
          <w:i/>
          <w:lang w:val="lt-LT"/>
        </w:rPr>
      </w:pPr>
      <w:r>
        <w:rPr>
          <w:b/>
          <w:lang w:val="lt-LT"/>
        </w:rPr>
        <w:t>REGISTRACIJOS</w:t>
      </w:r>
      <w:r w:rsidRPr="00B34FA1">
        <w:rPr>
          <w:b/>
          <w:lang w:val="lt-LT"/>
        </w:rPr>
        <w:t xml:space="preserve"> SĄLYGOS</w:t>
      </w:r>
    </w:p>
    <w:p w14:paraId="20DA33C6" w14:textId="77777777" w:rsidR="001C1144" w:rsidRPr="00B34FA1" w:rsidRDefault="001C1144" w:rsidP="001C1144">
      <w:pPr>
        <w:rPr>
          <w:lang w:val="lt-LT"/>
        </w:rPr>
      </w:pPr>
    </w:p>
    <w:p w14:paraId="6E00EF2B" w14:textId="77777777" w:rsidR="001C1144" w:rsidRPr="00B34FA1" w:rsidRDefault="001C1144" w:rsidP="001C1144">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34E44653" w14:textId="77777777" w:rsidR="001C1144" w:rsidRPr="00B34FA1" w:rsidRDefault="001C1144" w:rsidP="001C1144">
      <w:pPr>
        <w:tabs>
          <w:tab w:val="clear" w:pos="567"/>
          <w:tab w:val="left" w:pos="1701"/>
        </w:tabs>
        <w:ind w:left="567" w:right="567" w:hanging="567"/>
        <w:rPr>
          <w:noProof/>
          <w:szCs w:val="24"/>
          <w:lang w:val="lt-LT"/>
        </w:rPr>
      </w:pPr>
    </w:p>
    <w:p w14:paraId="346AA1D0" w14:textId="77777777" w:rsidR="001C1144" w:rsidRPr="00B34FA1" w:rsidRDefault="001C1144" w:rsidP="001C1144">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79CE8339" w14:textId="77777777" w:rsidR="001C1144" w:rsidRPr="00B34FA1" w:rsidRDefault="001C1144" w:rsidP="001C1144">
      <w:pPr>
        <w:tabs>
          <w:tab w:val="clear" w:pos="567"/>
          <w:tab w:val="left" w:pos="1701"/>
        </w:tabs>
        <w:ind w:left="567" w:right="567" w:hanging="567"/>
        <w:rPr>
          <w:lang w:val="lt-LT"/>
        </w:rPr>
      </w:pPr>
    </w:p>
    <w:p w14:paraId="028D19AC" w14:textId="77777777" w:rsidR="001C1144" w:rsidRPr="00B34FA1" w:rsidRDefault="001C1144" w:rsidP="001C1144">
      <w:pPr>
        <w:ind w:left="567" w:hanging="567"/>
        <w:rPr>
          <w:b/>
          <w:szCs w:val="24"/>
          <w:lang w:val="lt-LT"/>
        </w:rPr>
      </w:pPr>
      <w:r w:rsidRPr="00B34FA1">
        <w:rPr>
          <w:lang w:val="lt-LT"/>
        </w:rPr>
        <w:br w:type="page"/>
      </w:r>
      <w:r w:rsidRPr="00B34FA1">
        <w:rPr>
          <w:b/>
          <w:lang w:val="lt-LT"/>
        </w:rPr>
        <w:t>A.</w:t>
      </w:r>
      <w:r w:rsidRPr="00B34FA1">
        <w:rPr>
          <w:b/>
          <w:szCs w:val="24"/>
          <w:lang w:val="lt-LT"/>
        </w:rPr>
        <w:tab/>
      </w:r>
      <w:r w:rsidRPr="00B34FA1">
        <w:rPr>
          <w:b/>
          <w:lang w:val="lt-LT"/>
        </w:rPr>
        <w:t>GAMINTOJAS (-AI), ATSAKINGAS (-I) UŽ SERIJŲ IŠLEIDIMĄ</w:t>
      </w:r>
    </w:p>
    <w:p w14:paraId="7A1E879D" w14:textId="77777777" w:rsidR="001C1144" w:rsidRPr="00B34FA1" w:rsidRDefault="001C1144" w:rsidP="001C1144">
      <w:pPr>
        <w:rPr>
          <w:szCs w:val="24"/>
          <w:lang w:val="lt-LT"/>
        </w:rPr>
      </w:pPr>
    </w:p>
    <w:p w14:paraId="004591B8" w14:textId="77777777" w:rsidR="001C1144" w:rsidRPr="00B34FA1" w:rsidRDefault="001C1144" w:rsidP="001C1144">
      <w:pPr>
        <w:spacing w:line="240" w:lineRule="auto"/>
        <w:jc w:val="both"/>
        <w:rPr>
          <w:szCs w:val="24"/>
          <w:lang w:val="lt-LT"/>
        </w:rPr>
      </w:pPr>
      <w:r w:rsidRPr="00B34FA1">
        <w:rPr>
          <w:noProof/>
          <w:szCs w:val="24"/>
          <w:u w:val="single"/>
          <w:lang w:val="lt-LT"/>
        </w:rPr>
        <w:t>Gamintojo (-ų), atsakingo (-ų) už serijų išleidimą, pavadinimas (-ai) ir adresas (-ai)</w:t>
      </w:r>
    </w:p>
    <w:p w14:paraId="69BF850C" w14:textId="77777777" w:rsidR="00A61580" w:rsidRDefault="00A61580" w:rsidP="003566B8">
      <w:pPr>
        <w:numPr>
          <w:ilvl w:val="12"/>
          <w:numId w:val="0"/>
        </w:numPr>
        <w:ind w:right="-2"/>
        <w:rPr>
          <w:lang w:val="lt-LT"/>
        </w:rPr>
      </w:pPr>
    </w:p>
    <w:p w14:paraId="42C042DD" w14:textId="77777777" w:rsidR="003566B8" w:rsidRDefault="003566B8" w:rsidP="003566B8">
      <w:pPr>
        <w:numPr>
          <w:ilvl w:val="12"/>
          <w:numId w:val="0"/>
        </w:numPr>
        <w:ind w:right="-2"/>
        <w:rPr>
          <w:lang w:val="en-US"/>
        </w:rPr>
      </w:pPr>
    </w:p>
    <w:p w14:paraId="3377B9AB" w14:textId="77777777" w:rsidR="002961A6" w:rsidRPr="002961A6" w:rsidRDefault="002961A6" w:rsidP="002961A6">
      <w:pPr>
        <w:rPr>
          <w:snapToGrid/>
          <w:szCs w:val="24"/>
          <w:lang w:val="lt-LT" w:eastAsia="et-EE" w:bidi="et-EE"/>
        </w:rPr>
      </w:pPr>
      <w:r w:rsidRPr="002961A6">
        <w:rPr>
          <w:snapToGrid/>
          <w:szCs w:val="24"/>
          <w:lang w:val="lt-LT" w:eastAsia="et-EE" w:bidi="et-EE"/>
        </w:rPr>
        <w:t>Haleon Germany GmbH</w:t>
      </w:r>
    </w:p>
    <w:p w14:paraId="131A9137" w14:textId="77777777" w:rsidR="002961A6" w:rsidRPr="002961A6" w:rsidRDefault="002961A6" w:rsidP="002961A6">
      <w:pPr>
        <w:rPr>
          <w:snapToGrid/>
          <w:szCs w:val="24"/>
          <w:lang w:val="lt-LT" w:eastAsia="et-EE" w:bidi="et-EE"/>
        </w:rPr>
      </w:pPr>
      <w:r w:rsidRPr="002961A6">
        <w:rPr>
          <w:snapToGrid/>
          <w:szCs w:val="24"/>
          <w:lang w:val="lt-LT" w:eastAsia="et-EE" w:bidi="et-EE"/>
        </w:rPr>
        <w:t>Barthstraße 4</w:t>
      </w:r>
    </w:p>
    <w:p w14:paraId="7D41B861" w14:textId="77777777" w:rsidR="002961A6" w:rsidRPr="002961A6" w:rsidRDefault="002961A6" w:rsidP="002961A6">
      <w:pPr>
        <w:rPr>
          <w:snapToGrid/>
          <w:szCs w:val="24"/>
          <w:lang w:val="lt-LT" w:eastAsia="et-EE" w:bidi="et-EE"/>
        </w:rPr>
      </w:pPr>
      <w:r w:rsidRPr="002961A6">
        <w:rPr>
          <w:snapToGrid/>
          <w:szCs w:val="24"/>
          <w:lang w:val="lt-LT" w:eastAsia="et-EE" w:bidi="et-EE"/>
        </w:rPr>
        <w:t>80339 München</w:t>
      </w:r>
    </w:p>
    <w:p w14:paraId="4C1EB6D4" w14:textId="5D4B536D" w:rsidR="002961A6" w:rsidRDefault="002961A6" w:rsidP="002961A6">
      <w:pPr>
        <w:rPr>
          <w:snapToGrid/>
          <w:szCs w:val="24"/>
          <w:lang w:eastAsia="et-EE" w:bidi="et-EE"/>
        </w:rPr>
      </w:pPr>
      <w:r w:rsidRPr="002961A6">
        <w:rPr>
          <w:snapToGrid/>
          <w:szCs w:val="24"/>
          <w:lang w:val="lt-LT" w:eastAsia="et-EE" w:bidi="et-EE"/>
        </w:rPr>
        <w:t>Vokietija</w:t>
      </w:r>
    </w:p>
    <w:p w14:paraId="6F91D41D" w14:textId="533DD1C2" w:rsidR="002961A6" w:rsidRDefault="002961A6" w:rsidP="003566B8">
      <w:pPr>
        <w:rPr>
          <w:snapToGrid/>
          <w:szCs w:val="24"/>
          <w:lang w:eastAsia="et-EE" w:bidi="et-EE"/>
        </w:rPr>
      </w:pPr>
    </w:p>
    <w:p w14:paraId="29B9DD20" w14:textId="547548F8" w:rsidR="002961A6" w:rsidRDefault="002961A6" w:rsidP="003566B8">
      <w:pPr>
        <w:rPr>
          <w:snapToGrid/>
          <w:szCs w:val="24"/>
          <w:lang w:eastAsia="et-EE" w:bidi="et-EE"/>
        </w:rPr>
      </w:pPr>
      <w:r>
        <w:rPr>
          <w:snapToGrid/>
          <w:szCs w:val="24"/>
          <w:lang w:eastAsia="et-EE" w:bidi="et-EE"/>
        </w:rPr>
        <w:t>arba</w:t>
      </w:r>
    </w:p>
    <w:p w14:paraId="6EAD9FB6" w14:textId="77777777" w:rsidR="002961A6" w:rsidRDefault="002961A6" w:rsidP="003566B8">
      <w:pPr>
        <w:rPr>
          <w:snapToGrid/>
          <w:szCs w:val="24"/>
          <w:lang w:eastAsia="et-EE" w:bidi="et-EE"/>
        </w:rPr>
      </w:pPr>
    </w:p>
    <w:p w14:paraId="784C609D" w14:textId="746C3C94" w:rsidR="00450261" w:rsidRPr="00183ED3" w:rsidRDefault="002961A6" w:rsidP="003566B8">
      <w:pPr>
        <w:rPr>
          <w:rFonts w:eastAsiaTheme="minorHAnsi"/>
          <w:snapToGrid/>
          <w:szCs w:val="22"/>
          <w:lang w:val="en-US"/>
        </w:rPr>
      </w:pPr>
      <w:r w:rsidRPr="002961A6">
        <w:rPr>
          <w:snapToGrid/>
          <w:szCs w:val="24"/>
          <w:lang w:eastAsia="et-EE" w:bidi="et-EE"/>
        </w:rPr>
        <w:t>Haleon Denmark ApS</w:t>
      </w:r>
      <w:r w:rsidRPr="002961A6" w:rsidDel="002961A6">
        <w:rPr>
          <w:snapToGrid/>
          <w:szCs w:val="24"/>
          <w:lang w:eastAsia="et-EE" w:bidi="et-EE"/>
        </w:rPr>
        <w:t xml:space="preserve"> </w:t>
      </w:r>
      <w:r w:rsidR="00450261" w:rsidRPr="00183ED3">
        <w:rPr>
          <w:rFonts w:eastAsiaTheme="minorHAnsi"/>
          <w:snapToGrid/>
          <w:szCs w:val="22"/>
          <w:lang w:val="en-US"/>
        </w:rPr>
        <w:t>Delta Park 37</w:t>
      </w:r>
    </w:p>
    <w:p w14:paraId="0359D5F9" w14:textId="5821FE0C" w:rsidR="003566B8" w:rsidRPr="00453256" w:rsidRDefault="00450261" w:rsidP="003566B8">
      <w:pPr>
        <w:rPr>
          <w:snapToGrid/>
          <w:szCs w:val="22"/>
          <w:lang w:eastAsia="et-EE" w:bidi="et-EE"/>
        </w:rPr>
      </w:pPr>
      <w:r w:rsidRPr="00183ED3">
        <w:rPr>
          <w:rFonts w:eastAsiaTheme="minorHAnsi"/>
          <w:snapToGrid/>
          <w:szCs w:val="22"/>
          <w:lang w:val="en-US"/>
        </w:rPr>
        <w:t>2665, Vallensbæk Strand</w:t>
      </w:r>
      <w:r w:rsidR="006E6397" w:rsidRPr="00453256" w:rsidDel="006E6397">
        <w:rPr>
          <w:snapToGrid/>
          <w:szCs w:val="22"/>
          <w:lang w:eastAsia="et-EE" w:bidi="et-EE"/>
        </w:rPr>
        <w:t xml:space="preserve"> </w:t>
      </w:r>
    </w:p>
    <w:p w14:paraId="28725294" w14:textId="77777777" w:rsidR="003566B8" w:rsidRDefault="003566B8" w:rsidP="003566B8">
      <w:pPr>
        <w:rPr>
          <w:snapToGrid/>
          <w:szCs w:val="24"/>
          <w:lang w:eastAsia="et-EE" w:bidi="et-EE"/>
        </w:rPr>
      </w:pPr>
      <w:r>
        <w:rPr>
          <w:snapToGrid/>
          <w:szCs w:val="24"/>
          <w:lang w:eastAsia="et-EE" w:bidi="et-EE"/>
        </w:rPr>
        <w:t>Danija</w:t>
      </w:r>
    </w:p>
    <w:p w14:paraId="44D6B62E" w14:textId="77777777" w:rsidR="003566B8" w:rsidRDefault="003566B8" w:rsidP="003566B8">
      <w:pPr>
        <w:rPr>
          <w:snapToGrid/>
          <w:szCs w:val="24"/>
          <w:lang w:eastAsia="et-EE" w:bidi="et-EE"/>
        </w:rPr>
      </w:pPr>
    </w:p>
    <w:p w14:paraId="7C17E84F" w14:textId="77777777" w:rsidR="003566B8" w:rsidRPr="00330AD5" w:rsidRDefault="003566B8" w:rsidP="003566B8">
      <w:pPr>
        <w:rPr>
          <w:snapToGrid/>
          <w:szCs w:val="24"/>
          <w:lang w:eastAsia="et-EE" w:bidi="et-EE"/>
        </w:rPr>
      </w:pPr>
      <w:r>
        <w:rPr>
          <w:snapToGrid/>
          <w:szCs w:val="24"/>
          <w:lang w:eastAsia="et-EE" w:bidi="et-EE"/>
        </w:rPr>
        <w:t>arba</w:t>
      </w:r>
    </w:p>
    <w:p w14:paraId="3C382A97" w14:textId="77777777" w:rsidR="003566B8" w:rsidRPr="00330AD5" w:rsidRDefault="003566B8" w:rsidP="003566B8">
      <w:pPr>
        <w:rPr>
          <w:snapToGrid/>
          <w:lang w:val="et-EE" w:eastAsia="et-EE" w:bidi="et-EE"/>
        </w:rPr>
      </w:pPr>
    </w:p>
    <w:p w14:paraId="7F4D7E9C" w14:textId="5ED5AA96" w:rsidR="00E012A9" w:rsidRPr="00E012A9" w:rsidRDefault="00E012A9" w:rsidP="00E012A9">
      <w:pPr>
        <w:rPr>
          <w:snapToGrid/>
          <w:lang w:val="et-EE" w:eastAsia="et-EE" w:bidi="et-EE"/>
        </w:rPr>
      </w:pPr>
      <w:r w:rsidRPr="00E012A9">
        <w:rPr>
          <w:snapToGrid/>
          <w:lang w:val="et-EE" w:eastAsia="et-EE" w:bidi="et-EE"/>
        </w:rPr>
        <w:t>Haleon Belgium n.v./s.a.</w:t>
      </w:r>
    </w:p>
    <w:p w14:paraId="50F9C20F" w14:textId="657DFFE7" w:rsidR="003566B8" w:rsidRPr="00330AD5" w:rsidRDefault="003566B8" w:rsidP="003566B8">
      <w:pPr>
        <w:autoSpaceDE w:val="0"/>
        <w:autoSpaceDN w:val="0"/>
        <w:rPr>
          <w:snapToGrid/>
          <w:lang w:val="et-EE" w:eastAsia="et-EE" w:bidi="et-EE"/>
        </w:rPr>
      </w:pPr>
      <w:r w:rsidRPr="00330AD5">
        <w:rPr>
          <w:snapToGrid/>
          <w:lang w:val="et-EE" w:eastAsia="et-EE" w:bidi="et-EE"/>
        </w:rPr>
        <w:t xml:space="preserve">Site Apollo, Avenue Pascal 2-4-6 </w:t>
      </w:r>
    </w:p>
    <w:p w14:paraId="189697A3" w14:textId="2DCF2865" w:rsidR="003566B8" w:rsidRPr="00330AD5" w:rsidRDefault="003566B8" w:rsidP="003566B8">
      <w:pPr>
        <w:autoSpaceDE w:val="0"/>
        <w:autoSpaceDN w:val="0"/>
        <w:rPr>
          <w:snapToGrid/>
          <w:lang w:val="et-EE" w:eastAsia="et-EE" w:bidi="et-EE"/>
        </w:rPr>
      </w:pPr>
      <w:r w:rsidRPr="00330AD5">
        <w:rPr>
          <w:snapToGrid/>
          <w:lang w:val="et-EE" w:eastAsia="et-EE" w:bidi="et-EE"/>
        </w:rPr>
        <w:t xml:space="preserve">1300 Wavre </w:t>
      </w:r>
    </w:p>
    <w:p w14:paraId="6444080D" w14:textId="77777777" w:rsidR="003566B8" w:rsidRDefault="003566B8" w:rsidP="003566B8">
      <w:pPr>
        <w:rPr>
          <w:snapToGrid/>
          <w:lang w:val="et-EE" w:eastAsia="et-EE" w:bidi="et-EE"/>
        </w:rPr>
      </w:pPr>
      <w:r w:rsidRPr="00330AD5">
        <w:rPr>
          <w:snapToGrid/>
          <w:lang w:val="et-EE" w:eastAsia="et-EE" w:bidi="et-EE"/>
        </w:rPr>
        <w:t>Belgi</w:t>
      </w:r>
      <w:r>
        <w:rPr>
          <w:snapToGrid/>
          <w:lang w:val="et-EE" w:eastAsia="et-EE" w:bidi="et-EE"/>
        </w:rPr>
        <w:t>ja</w:t>
      </w:r>
    </w:p>
    <w:p w14:paraId="20F5D1A3" w14:textId="77777777" w:rsidR="003566B8" w:rsidRDefault="003566B8" w:rsidP="003566B8">
      <w:pPr>
        <w:rPr>
          <w:snapToGrid/>
          <w:lang w:val="et-EE" w:eastAsia="et-EE" w:bidi="et-EE"/>
        </w:rPr>
      </w:pPr>
    </w:p>
    <w:p w14:paraId="117817CF" w14:textId="77777777" w:rsidR="003566B8" w:rsidRPr="00330AD5" w:rsidRDefault="003566B8" w:rsidP="003566B8">
      <w:pPr>
        <w:rPr>
          <w:snapToGrid/>
          <w:lang w:val="et-EE" w:eastAsia="et-EE" w:bidi="et-EE"/>
        </w:rPr>
      </w:pPr>
      <w:r>
        <w:rPr>
          <w:snapToGrid/>
          <w:lang w:val="et-EE" w:eastAsia="et-EE" w:bidi="et-EE"/>
        </w:rPr>
        <w:t>arba</w:t>
      </w:r>
    </w:p>
    <w:p w14:paraId="47361F83" w14:textId="77777777" w:rsidR="003566B8" w:rsidRPr="00330AD5" w:rsidRDefault="003566B8" w:rsidP="003566B8">
      <w:pPr>
        <w:rPr>
          <w:snapToGrid/>
          <w:lang w:val="et-EE" w:eastAsia="et-EE" w:bidi="et-EE"/>
        </w:rPr>
      </w:pPr>
    </w:p>
    <w:p w14:paraId="0263D117" w14:textId="75DB8254" w:rsidR="003566B8" w:rsidRPr="00330AD5" w:rsidRDefault="00A90A89" w:rsidP="003566B8">
      <w:pPr>
        <w:autoSpaceDE w:val="0"/>
        <w:autoSpaceDN w:val="0"/>
        <w:rPr>
          <w:snapToGrid/>
          <w:lang w:val="en-US"/>
        </w:rPr>
      </w:pPr>
      <w:r>
        <w:rPr>
          <w:snapToGrid/>
          <w:lang w:val="et-EE" w:eastAsia="et-EE" w:bidi="et-EE"/>
        </w:rPr>
        <w:t xml:space="preserve">Haleon </w:t>
      </w:r>
      <w:r w:rsidR="003566B8" w:rsidRPr="00330AD5">
        <w:rPr>
          <w:snapToGrid/>
          <w:lang w:val="et-EE" w:eastAsia="et-EE" w:bidi="et-EE"/>
        </w:rPr>
        <w:t>-</w:t>
      </w:r>
      <w:r>
        <w:rPr>
          <w:snapToGrid/>
          <w:lang w:val="et-EE" w:eastAsia="et-EE" w:bidi="et-EE"/>
        </w:rPr>
        <w:t xml:space="preserve"> </w:t>
      </w:r>
      <w:r w:rsidR="003566B8" w:rsidRPr="00330AD5">
        <w:rPr>
          <w:snapToGrid/>
          <w:lang w:val="et-EE" w:eastAsia="et-EE" w:bidi="et-EE"/>
        </w:rPr>
        <w:t>Gebro Consumer Health GmbH</w:t>
      </w:r>
    </w:p>
    <w:p w14:paraId="4A59136E" w14:textId="77777777" w:rsidR="003566B8" w:rsidRPr="00330AD5" w:rsidRDefault="003566B8" w:rsidP="003566B8">
      <w:pPr>
        <w:autoSpaceDE w:val="0"/>
        <w:autoSpaceDN w:val="0"/>
        <w:rPr>
          <w:snapToGrid/>
          <w:lang w:val="et-EE" w:eastAsia="et-EE" w:bidi="et-EE"/>
        </w:rPr>
      </w:pPr>
      <w:r w:rsidRPr="00330AD5">
        <w:rPr>
          <w:snapToGrid/>
          <w:lang w:val="et-EE" w:eastAsia="et-EE" w:bidi="et-EE"/>
        </w:rPr>
        <w:t>Bahnhofbichi 13</w:t>
      </w:r>
    </w:p>
    <w:p w14:paraId="564B4604" w14:textId="77777777" w:rsidR="003566B8" w:rsidRPr="00330AD5" w:rsidRDefault="003566B8" w:rsidP="003566B8">
      <w:pPr>
        <w:autoSpaceDE w:val="0"/>
        <w:autoSpaceDN w:val="0"/>
        <w:rPr>
          <w:snapToGrid/>
          <w:lang w:val="et-EE" w:eastAsia="et-EE" w:bidi="et-EE"/>
        </w:rPr>
      </w:pPr>
      <w:r w:rsidRPr="00330AD5">
        <w:rPr>
          <w:snapToGrid/>
          <w:lang w:val="et-EE" w:eastAsia="et-EE" w:bidi="et-EE"/>
        </w:rPr>
        <w:t>6391 Fieberbrunn</w:t>
      </w:r>
    </w:p>
    <w:p w14:paraId="26CD2E5A" w14:textId="20C9FD3E" w:rsidR="00994133" w:rsidRPr="00D37FEF" w:rsidRDefault="003566B8" w:rsidP="003566B8">
      <w:pPr>
        <w:rPr>
          <w:lang w:val="lt-LT"/>
        </w:rPr>
      </w:pPr>
      <w:r w:rsidRPr="00330AD5">
        <w:rPr>
          <w:snapToGrid/>
          <w:lang w:val="et-EE" w:eastAsia="et-EE" w:bidi="et-EE"/>
        </w:rPr>
        <w:t>Austri</w:t>
      </w:r>
      <w:r>
        <w:rPr>
          <w:snapToGrid/>
          <w:lang w:val="et-EE" w:eastAsia="et-EE" w:bidi="et-EE"/>
        </w:rPr>
        <w:t>ja</w:t>
      </w:r>
    </w:p>
    <w:p w14:paraId="6960425E" w14:textId="77777777" w:rsidR="001C1144" w:rsidRDefault="001C1144" w:rsidP="001C1144">
      <w:pPr>
        <w:rPr>
          <w:szCs w:val="24"/>
          <w:lang w:val="lt-LT"/>
        </w:rPr>
      </w:pPr>
    </w:p>
    <w:p w14:paraId="6C5DFD19" w14:textId="57310E2C" w:rsidR="007C08B3" w:rsidRDefault="007C08B3" w:rsidP="001C1144">
      <w:pPr>
        <w:rPr>
          <w:szCs w:val="24"/>
          <w:lang w:val="lt-LT"/>
        </w:rPr>
      </w:pPr>
      <w:r w:rsidRPr="007C08B3">
        <w:rPr>
          <w:szCs w:val="24"/>
          <w:lang w:val="lt-LT"/>
        </w:rPr>
        <w:t>Su pakuote pateikiamame lapelyje nurodomas gamintojo, atsakingo už konkrečios serijos išleidimą, pavadinimas ir adresas.</w:t>
      </w:r>
    </w:p>
    <w:p w14:paraId="3C9EB7F3" w14:textId="77777777" w:rsidR="007C08B3" w:rsidRPr="00B34FA1" w:rsidRDefault="007C08B3" w:rsidP="001C1144">
      <w:pPr>
        <w:rPr>
          <w:szCs w:val="24"/>
          <w:lang w:val="lt-LT"/>
        </w:rPr>
      </w:pPr>
    </w:p>
    <w:p w14:paraId="2CDF0D6E" w14:textId="77777777" w:rsidR="001C1144" w:rsidRPr="00B34FA1" w:rsidRDefault="001C1144" w:rsidP="001C1144">
      <w:pPr>
        <w:rPr>
          <w:szCs w:val="24"/>
          <w:lang w:val="lt-LT"/>
        </w:rPr>
      </w:pPr>
    </w:p>
    <w:p w14:paraId="0413036A" w14:textId="77777777" w:rsidR="001C1144" w:rsidRPr="00B34FA1" w:rsidRDefault="001C1144" w:rsidP="001C1144">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6876B3CD" w14:textId="77777777" w:rsidR="001C1144" w:rsidRPr="00B34FA1" w:rsidRDefault="001C1144" w:rsidP="001C1144">
      <w:pPr>
        <w:rPr>
          <w:szCs w:val="24"/>
          <w:lang w:val="lt-LT"/>
        </w:rPr>
      </w:pPr>
    </w:p>
    <w:p w14:paraId="2CDCA574" w14:textId="77777777" w:rsidR="001C1144" w:rsidRPr="00B34FA1" w:rsidRDefault="001C1144" w:rsidP="001C1144">
      <w:pPr>
        <w:rPr>
          <w:szCs w:val="24"/>
          <w:lang w:val="lt-LT"/>
        </w:rPr>
      </w:pPr>
      <w:r>
        <w:rPr>
          <w:lang w:val="lt-LT"/>
        </w:rPr>
        <w:t>Ner</w:t>
      </w:r>
      <w:r w:rsidRPr="00B34FA1">
        <w:rPr>
          <w:lang w:val="lt-LT"/>
        </w:rPr>
        <w:t>eceptinis vaistinis preparatas.</w:t>
      </w:r>
    </w:p>
    <w:p w14:paraId="27C40EC9" w14:textId="77777777" w:rsidR="001C1144" w:rsidRPr="00B34FA1" w:rsidRDefault="001C1144" w:rsidP="001C1144">
      <w:pPr>
        <w:rPr>
          <w:szCs w:val="24"/>
          <w:lang w:val="lt-LT"/>
        </w:rPr>
      </w:pPr>
      <w:r>
        <w:rPr>
          <w:szCs w:val="24"/>
          <w:lang w:val="lt-LT"/>
        </w:rPr>
        <w:br w:type="page"/>
      </w:r>
    </w:p>
    <w:p w14:paraId="2777FEFA" w14:textId="77777777" w:rsidR="001C1144" w:rsidRPr="00B34FA1" w:rsidRDefault="001C1144" w:rsidP="001C1144">
      <w:pPr>
        <w:rPr>
          <w:lang w:val="lt-LT"/>
        </w:rPr>
      </w:pPr>
    </w:p>
    <w:p w14:paraId="417D7B03" w14:textId="77777777" w:rsidR="001C1144" w:rsidRPr="00B34FA1" w:rsidRDefault="001C1144" w:rsidP="001C1144">
      <w:pPr>
        <w:rPr>
          <w:lang w:val="lt-LT"/>
        </w:rPr>
      </w:pPr>
    </w:p>
    <w:p w14:paraId="05E4F2CB" w14:textId="77777777" w:rsidR="001C1144" w:rsidRPr="00B34FA1" w:rsidRDefault="001C1144" w:rsidP="001C1144">
      <w:pPr>
        <w:rPr>
          <w:lang w:val="lt-LT"/>
        </w:rPr>
      </w:pPr>
    </w:p>
    <w:p w14:paraId="3B42FAE9" w14:textId="77777777" w:rsidR="001C1144" w:rsidRPr="00B34FA1" w:rsidRDefault="001C1144" w:rsidP="001C1144">
      <w:pPr>
        <w:rPr>
          <w:lang w:val="lt-LT"/>
        </w:rPr>
      </w:pPr>
    </w:p>
    <w:p w14:paraId="13A09A15" w14:textId="77777777" w:rsidR="001C1144" w:rsidRPr="00B34FA1" w:rsidRDefault="001C1144" w:rsidP="001C1144">
      <w:pPr>
        <w:rPr>
          <w:lang w:val="lt-LT"/>
        </w:rPr>
      </w:pPr>
    </w:p>
    <w:p w14:paraId="1343DE84" w14:textId="77777777" w:rsidR="001C1144" w:rsidRPr="00B34FA1" w:rsidRDefault="001C1144" w:rsidP="001C1144">
      <w:pPr>
        <w:rPr>
          <w:lang w:val="lt-LT"/>
        </w:rPr>
      </w:pPr>
    </w:p>
    <w:p w14:paraId="2DBC1AFD" w14:textId="77777777" w:rsidR="001C1144" w:rsidRPr="00B34FA1" w:rsidRDefault="001C1144" w:rsidP="001C1144">
      <w:pPr>
        <w:rPr>
          <w:lang w:val="lt-LT"/>
        </w:rPr>
      </w:pPr>
    </w:p>
    <w:p w14:paraId="246415C2" w14:textId="77777777" w:rsidR="001C1144" w:rsidRPr="00B34FA1" w:rsidRDefault="001C1144" w:rsidP="001C1144">
      <w:pPr>
        <w:rPr>
          <w:lang w:val="lt-LT"/>
        </w:rPr>
      </w:pPr>
    </w:p>
    <w:p w14:paraId="2EA36FA5" w14:textId="77777777" w:rsidR="001C1144" w:rsidRPr="00B34FA1" w:rsidRDefault="001C1144" w:rsidP="001C1144">
      <w:pPr>
        <w:rPr>
          <w:lang w:val="lt-LT"/>
        </w:rPr>
      </w:pPr>
    </w:p>
    <w:p w14:paraId="4EFEE14F" w14:textId="77777777" w:rsidR="001C1144" w:rsidRPr="00B34FA1" w:rsidRDefault="001C1144" w:rsidP="001C1144">
      <w:pPr>
        <w:rPr>
          <w:lang w:val="lt-LT"/>
        </w:rPr>
      </w:pPr>
    </w:p>
    <w:p w14:paraId="231681C5" w14:textId="77777777" w:rsidR="001C1144" w:rsidRPr="00B34FA1" w:rsidRDefault="001C1144" w:rsidP="001C1144">
      <w:pPr>
        <w:rPr>
          <w:lang w:val="lt-LT"/>
        </w:rPr>
      </w:pPr>
    </w:p>
    <w:p w14:paraId="317D35E3" w14:textId="77777777" w:rsidR="001C1144" w:rsidRPr="00B34FA1" w:rsidRDefault="001C1144" w:rsidP="001C1144">
      <w:pPr>
        <w:rPr>
          <w:lang w:val="lt-LT"/>
        </w:rPr>
      </w:pPr>
    </w:p>
    <w:p w14:paraId="2B891EB5" w14:textId="77777777" w:rsidR="001C1144" w:rsidRPr="00B34FA1" w:rsidRDefault="001C1144" w:rsidP="001C1144">
      <w:pPr>
        <w:rPr>
          <w:lang w:val="lt-LT"/>
        </w:rPr>
      </w:pPr>
    </w:p>
    <w:p w14:paraId="466BC60B" w14:textId="77777777" w:rsidR="001C1144" w:rsidRPr="00B34FA1" w:rsidRDefault="001C1144" w:rsidP="001C1144">
      <w:pPr>
        <w:rPr>
          <w:lang w:val="lt-LT"/>
        </w:rPr>
      </w:pPr>
    </w:p>
    <w:p w14:paraId="2F9967FE" w14:textId="77777777" w:rsidR="001C1144" w:rsidRPr="00B34FA1" w:rsidRDefault="001C1144" w:rsidP="001C1144">
      <w:pPr>
        <w:rPr>
          <w:lang w:val="lt-LT"/>
        </w:rPr>
      </w:pPr>
    </w:p>
    <w:p w14:paraId="2B374681" w14:textId="77777777" w:rsidR="001C1144" w:rsidRPr="00B34FA1" w:rsidRDefault="001C1144" w:rsidP="001C1144">
      <w:pPr>
        <w:rPr>
          <w:lang w:val="lt-LT"/>
        </w:rPr>
      </w:pPr>
    </w:p>
    <w:p w14:paraId="0298846E" w14:textId="77777777" w:rsidR="001C1144" w:rsidRPr="00B34FA1" w:rsidRDefault="001C1144" w:rsidP="001C1144">
      <w:pPr>
        <w:outlineLvl w:val="0"/>
        <w:rPr>
          <w:b/>
          <w:lang w:val="lt-LT"/>
        </w:rPr>
      </w:pPr>
    </w:p>
    <w:p w14:paraId="301D20F7" w14:textId="77777777" w:rsidR="001C1144" w:rsidRPr="00B34FA1" w:rsidRDefault="001C1144" w:rsidP="001C1144">
      <w:pPr>
        <w:outlineLvl w:val="0"/>
        <w:rPr>
          <w:b/>
          <w:lang w:val="lt-LT"/>
        </w:rPr>
      </w:pPr>
    </w:p>
    <w:p w14:paraId="688675A1" w14:textId="77777777" w:rsidR="001C1144" w:rsidRPr="00B34FA1" w:rsidRDefault="001C1144" w:rsidP="001C1144">
      <w:pPr>
        <w:outlineLvl w:val="0"/>
        <w:rPr>
          <w:b/>
          <w:lang w:val="lt-LT"/>
        </w:rPr>
      </w:pPr>
    </w:p>
    <w:p w14:paraId="095B806D" w14:textId="77777777" w:rsidR="001C1144" w:rsidRPr="00B34FA1" w:rsidRDefault="001C1144" w:rsidP="001C1144">
      <w:pPr>
        <w:outlineLvl w:val="0"/>
        <w:rPr>
          <w:b/>
          <w:lang w:val="lt-LT"/>
        </w:rPr>
      </w:pPr>
    </w:p>
    <w:p w14:paraId="165A8E65" w14:textId="77777777" w:rsidR="001C1144" w:rsidRPr="00B34FA1" w:rsidRDefault="001C1144" w:rsidP="001C1144">
      <w:pPr>
        <w:outlineLvl w:val="0"/>
        <w:rPr>
          <w:b/>
          <w:lang w:val="lt-LT"/>
        </w:rPr>
      </w:pPr>
    </w:p>
    <w:p w14:paraId="2B158665" w14:textId="77777777" w:rsidR="001C1144" w:rsidRDefault="001C1144" w:rsidP="001C1144">
      <w:pPr>
        <w:outlineLvl w:val="0"/>
        <w:rPr>
          <w:b/>
          <w:lang w:val="lt-LT"/>
        </w:rPr>
      </w:pPr>
    </w:p>
    <w:p w14:paraId="73D19207" w14:textId="77777777" w:rsidR="001C1144" w:rsidRPr="00B34FA1" w:rsidRDefault="001C1144" w:rsidP="001C1144">
      <w:pPr>
        <w:outlineLvl w:val="0"/>
        <w:rPr>
          <w:b/>
          <w:lang w:val="lt-LT"/>
        </w:rPr>
      </w:pPr>
    </w:p>
    <w:p w14:paraId="49DBFF5E" w14:textId="77777777" w:rsidR="001C1144" w:rsidRPr="00B34FA1" w:rsidRDefault="001C1144" w:rsidP="001C1144">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17E0977C" w14:textId="77777777" w:rsidR="001C1144" w:rsidRPr="00B34FA1" w:rsidRDefault="001C1144" w:rsidP="001C1144">
      <w:pPr>
        <w:rPr>
          <w:szCs w:val="24"/>
          <w:lang w:val="lt-LT"/>
        </w:rPr>
      </w:pPr>
    </w:p>
    <w:p w14:paraId="1E203DD3" w14:textId="77777777" w:rsidR="001C1144" w:rsidRPr="00B34FA1" w:rsidRDefault="001C1144" w:rsidP="001C1144">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55F08FF5" w14:textId="77777777" w:rsidR="001C1144" w:rsidRPr="00B34FA1" w:rsidRDefault="001C1144" w:rsidP="001C1144">
      <w:pPr>
        <w:rPr>
          <w:szCs w:val="24"/>
          <w:lang w:val="lt-LT"/>
        </w:rPr>
      </w:pPr>
      <w:r w:rsidRPr="00B34FA1">
        <w:rPr>
          <w:szCs w:val="24"/>
          <w:lang w:val="lt-LT"/>
        </w:rPr>
        <w:br w:type="page"/>
      </w:r>
    </w:p>
    <w:p w14:paraId="08CF8EB6" w14:textId="77777777" w:rsidR="001C1144" w:rsidRPr="00B34FA1" w:rsidRDefault="001C1144" w:rsidP="001C1144">
      <w:pPr>
        <w:rPr>
          <w:szCs w:val="24"/>
          <w:lang w:val="lt-LT"/>
        </w:rPr>
      </w:pPr>
    </w:p>
    <w:p w14:paraId="1DA29464" w14:textId="77777777" w:rsidR="001C1144" w:rsidRPr="00B34FA1" w:rsidRDefault="001C1144" w:rsidP="001C1144">
      <w:pPr>
        <w:rPr>
          <w:szCs w:val="24"/>
          <w:lang w:val="lt-LT"/>
        </w:rPr>
      </w:pPr>
    </w:p>
    <w:p w14:paraId="0123839E" w14:textId="77777777" w:rsidR="001C1144" w:rsidRPr="00B34FA1" w:rsidRDefault="001C1144" w:rsidP="001C1144">
      <w:pPr>
        <w:rPr>
          <w:szCs w:val="24"/>
          <w:lang w:val="lt-LT"/>
        </w:rPr>
      </w:pPr>
    </w:p>
    <w:p w14:paraId="4A7CFC38" w14:textId="77777777" w:rsidR="001C1144" w:rsidRPr="00B34FA1" w:rsidRDefault="001C1144" w:rsidP="001C1144">
      <w:pPr>
        <w:rPr>
          <w:szCs w:val="24"/>
          <w:lang w:val="lt-LT"/>
        </w:rPr>
      </w:pPr>
    </w:p>
    <w:p w14:paraId="37E4D68C" w14:textId="77777777" w:rsidR="001C1144" w:rsidRPr="00B34FA1" w:rsidRDefault="001C1144" w:rsidP="001C1144">
      <w:pPr>
        <w:rPr>
          <w:szCs w:val="24"/>
          <w:lang w:val="lt-LT"/>
        </w:rPr>
      </w:pPr>
    </w:p>
    <w:p w14:paraId="610794DF" w14:textId="77777777" w:rsidR="001C1144" w:rsidRPr="00B34FA1" w:rsidRDefault="001C1144" w:rsidP="001C1144">
      <w:pPr>
        <w:rPr>
          <w:szCs w:val="24"/>
          <w:lang w:val="lt-LT"/>
        </w:rPr>
      </w:pPr>
    </w:p>
    <w:p w14:paraId="7AE70AF2" w14:textId="77777777" w:rsidR="001C1144" w:rsidRPr="00B34FA1" w:rsidRDefault="001C1144" w:rsidP="001C1144">
      <w:pPr>
        <w:rPr>
          <w:szCs w:val="24"/>
          <w:lang w:val="lt-LT"/>
        </w:rPr>
      </w:pPr>
    </w:p>
    <w:p w14:paraId="0C9BE140" w14:textId="77777777" w:rsidR="001C1144" w:rsidRPr="00B34FA1" w:rsidRDefault="001C1144" w:rsidP="001C1144">
      <w:pPr>
        <w:rPr>
          <w:szCs w:val="24"/>
          <w:lang w:val="lt-LT"/>
        </w:rPr>
      </w:pPr>
    </w:p>
    <w:p w14:paraId="531D0720" w14:textId="77777777" w:rsidR="001C1144" w:rsidRPr="00B34FA1" w:rsidRDefault="001C1144" w:rsidP="001C1144">
      <w:pPr>
        <w:rPr>
          <w:szCs w:val="24"/>
          <w:lang w:val="lt-LT"/>
        </w:rPr>
      </w:pPr>
    </w:p>
    <w:p w14:paraId="1BA73D48" w14:textId="77777777" w:rsidR="001C1144" w:rsidRPr="00B34FA1" w:rsidRDefault="001C1144" w:rsidP="001C1144">
      <w:pPr>
        <w:rPr>
          <w:szCs w:val="24"/>
          <w:lang w:val="lt-LT"/>
        </w:rPr>
      </w:pPr>
    </w:p>
    <w:p w14:paraId="79E6A0C9" w14:textId="77777777" w:rsidR="001C1144" w:rsidRPr="00B34FA1" w:rsidRDefault="001C1144" w:rsidP="001C1144">
      <w:pPr>
        <w:rPr>
          <w:szCs w:val="24"/>
          <w:lang w:val="lt-LT"/>
        </w:rPr>
      </w:pPr>
    </w:p>
    <w:p w14:paraId="1FB3309D" w14:textId="77777777" w:rsidR="001C1144" w:rsidRPr="00B34FA1" w:rsidRDefault="001C1144" w:rsidP="001C1144">
      <w:pPr>
        <w:rPr>
          <w:szCs w:val="24"/>
          <w:lang w:val="lt-LT"/>
        </w:rPr>
      </w:pPr>
    </w:p>
    <w:p w14:paraId="385CB899" w14:textId="77777777" w:rsidR="001C1144" w:rsidRPr="00B34FA1" w:rsidRDefault="001C1144" w:rsidP="001C1144">
      <w:pPr>
        <w:rPr>
          <w:szCs w:val="24"/>
          <w:lang w:val="lt-LT"/>
        </w:rPr>
      </w:pPr>
    </w:p>
    <w:p w14:paraId="58229CF3" w14:textId="77777777" w:rsidR="001C1144" w:rsidRPr="00B34FA1" w:rsidRDefault="001C1144" w:rsidP="001C1144">
      <w:pPr>
        <w:rPr>
          <w:szCs w:val="24"/>
          <w:lang w:val="lt-LT"/>
        </w:rPr>
      </w:pPr>
    </w:p>
    <w:p w14:paraId="42EBE82D" w14:textId="77777777" w:rsidR="001C1144" w:rsidRPr="00B34FA1" w:rsidRDefault="001C1144" w:rsidP="001C1144">
      <w:pPr>
        <w:rPr>
          <w:szCs w:val="24"/>
          <w:lang w:val="lt-LT"/>
        </w:rPr>
      </w:pPr>
    </w:p>
    <w:p w14:paraId="6F36CE47" w14:textId="77777777" w:rsidR="001C1144" w:rsidRPr="00B34FA1" w:rsidRDefault="001C1144" w:rsidP="001C1144">
      <w:pPr>
        <w:rPr>
          <w:szCs w:val="24"/>
          <w:lang w:val="lt-LT"/>
        </w:rPr>
      </w:pPr>
    </w:p>
    <w:p w14:paraId="24946205" w14:textId="77777777" w:rsidR="001C1144" w:rsidRPr="00B34FA1" w:rsidRDefault="001C1144" w:rsidP="001C1144">
      <w:pPr>
        <w:rPr>
          <w:szCs w:val="24"/>
          <w:lang w:val="lt-LT"/>
        </w:rPr>
      </w:pPr>
    </w:p>
    <w:p w14:paraId="6B8126C4" w14:textId="77777777" w:rsidR="001C1144" w:rsidRPr="00B34FA1" w:rsidRDefault="001C1144" w:rsidP="001C1144">
      <w:pPr>
        <w:rPr>
          <w:szCs w:val="24"/>
          <w:lang w:val="lt-LT"/>
        </w:rPr>
      </w:pPr>
    </w:p>
    <w:p w14:paraId="54B91BF2" w14:textId="77777777" w:rsidR="001C1144" w:rsidRPr="00B34FA1" w:rsidRDefault="001C1144" w:rsidP="001C1144">
      <w:pPr>
        <w:rPr>
          <w:szCs w:val="24"/>
          <w:lang w:val="lt-LT"/>
        </w:rPr>
      </w:pPr>
    </w:p>
    <w:p w14:paraId="5C71FEBC" w14:textId="77777777" w:rsidR="001C1144" w:rsidRPr="00B34FA1" w:rsidRDefault="001C1144" w:rsidP="001C1144">
      <w:pPr>
        <w:rPr>
          <w:szCs w:val="24"/>
          <w:lang w:val="lt-LT"/>
        </w:rPr>
      </w:pPr>
    </w:p>
    <w:p w14:paraId="1C465AC0" w14:textId="77777777" w:rsidR="001C1144" w:rsidRPr="00B34FA1" w:rsidRDefault="001C1144" w:rsidP="001C1144">
      <w:pPr>
        <w:rPr>
          <w:szCs w:val="24"/>
          <w:lang w:val="lt-LT"/>
        </w:rPr>
      </w:pPr>
    </w:p>
    <w:p w14:paraId="5214332B" w14:textId="77777777" w:rsidR="001C1144" w:rsidRDefault="001C1144" w:rsidP="001C1144">
      <w:pPr>
        <w:rPr>
          <w:szCs w:val="24"/>
          <w:lang w:val="lt-LT"/>
        </w:rPr>
      </w:pPr>
    </w:p>
    <w:p w14:paraId="6BFBD408" w14:textId="77777777" w:rsidR="001C1144" w:rsidRPr="00B34FA1" w:rsidRDefault="001C1144" w:rsidP="001C1144">
      <w:pPr>
        <w:rPr>
          <w:szCs w:val="24"/>
          <w:lang w:val="lt-LT"/>
        </w:rPr>
      </w:pPr>
    </w:p>
    <w:p w14:paraId="370227D3" w14:textId="77777777" w:rsidR="001C1144" w:rsidRPr="00B34FA1" w:rsidRDefault="001C1144" w:rsidP="001C1144">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68BE994D" w14:textId="77777777" w:rsidR="001C1144" w:rsidRPr="00B34FA1" w:rsidRDefault="001C1144" w:rsidP="001C1144">
      <w:pPr>
        <w:rPr>
          <w:szCs w:val="24"/>
          <w:lang w:val="lt-LT"/>
        </w:rPr>
      </w:pPr>
      <w:r w:rsidRPr="00B34FA1">
        <w:rPr>
          <w:szCs w:val="24"/>
          <w:lang w:val="lt-LT"/>
        </w:rPr>
        <w:br w:type="page"/>
      </w:r>
    </w:p>
    <w:p w14:paraId="730BFC08"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 xml:space="preserve">INFORMACIJA ANT IŠORINĖS </w:t>
      </w:r>
      <w:r w:rsidRPr="00B34FA1">
        <w:rPr>
          <w:b/>
          <w:noProof/>
          <w:szCs w:val="24"/>
          <w:lang w:val="lt-LT"/>
        </w:rPr>
        <w:t>PAKUOTĖS</w:t>
      </w:r>
    </w:p>
    <w:p w14:paraId="2DD0AFAD"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9F0418F"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KARTONINĖ DĖŽUTĖ</w:t>
      </w:r>
    </w:p>
    <w:p w14:paraId="510FF040" w14:textId="77777777" w:rsidR="001C1144" w:rsidRPr="00B34FA1" w:rsidRDefault="001C1144" w:rsidP="001C1144">
      <w:pPr>
        <w:rPr>
          <w:szCs w:val="24"/>
          <w:lang w:val="lt-LT"/>
        </w:rPr>
      </w:pPr>
    </w:p>
    <w:p w14:paraId="6B80B744" w14:textId="77777777" w:rsidR="001C1144" w:rsidRPr="00B34FA1" w:rsidRDefault="001C1144" w:rsidP="001C1144">
      <w:pPr>
        <w:rPr>
          <w:szCs w:val="24"/>
          <w:lang w:val="lt-LT"/>
        </w:rPr>
      </w:pPr>
    </w:p>
    <w:p w14:paraId="44039ABF"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595472B8" w14:textId="77777777" w:rsidR="001C1144" w:rsidRDefault="001C1144" w:rsidP="001C1144">
      <w:pPr>
        <w:rPr>
          <w:szCs w:val="24"/>
          <w:lang w:val="lt-LT"/>
        </w:rPr>
      </w:pPr>
    </w:p>
    <w:p w14:paraId="17C1D4D0" w14:textId="77777777" w:rsidR="001C1144" w:rsidRDefault="001C1144" w:rsidP="001C1144">
      <w:pPr>
        <w:rPr>
          <w:szCs w:val="24"/>
          <w:lang w:val="lt-LT"/>
        </w:rPr>
      </w:pPr>
      <w:r w:rsidRPr="00275E49">
        <w:rPr>
          <w:szCs w:val="24"/>
          <w:lang w:val="lt-LT"/>
        </w:rPr>
        <w:t>ZoviDuo 50</w:t>
      </w:r>
      <w:r>
        <w:rPr>
          <w:szCs w:val="24"/>
          <w:lang w:val="lt-LT"/>
        </w:rPr>
        <w:t> </w:t>
      </w:r>
      <w:r w:rsidRPr="00275E49">
        <w:rPr>
          <w:szCs w:val="24"/>
          <w:lang w:val="lt-LT"/>
        </w:rPr>
        <w:t>mg/10</w:t>
      </w:r>
      <w:r>
        <w:rPr>
          <w:szCs w:val="24"/>
          <w:lang w:val="lt-LT"/>
        </w:rPr>
        <w:t> </w:t>
      </w:r>
      <w:r w:rsidRPr="00275E49">
        <w:rPr>
          <w:szCs w:val="24"/>
          <w:lang w:val="lt-LT"/>
        </w:rPr>
        <w:t>mg/g kremas</w:t>
      </w:r>
    </w:p>
    <w:p w14:paraId="020DEC7C" w14:textId="1442E33E" w:rsidR="001C1144" w:rsidRDefault="00710A7E" w:rsidP="001C1144">
      <w:pPr>
        <w:rPr>
          <w:szCs w:val="24"/>
          <w:lang w:val="lt-LT"/>
        </w:rPr>
      </w:pPr>
      <w:r>
        <w:rPr>
          <w:szCs w:val="24"/>
          <w:lang w:val="lt-LT"/>
        </w:rPr>
        <w:t>a</w:t>
      </w:r>
      <w:r w:rsidR="001C1144">
        <w:rPr>
          <w:szCs w:val="24"/>
          <w:lang w:val="lt-LT"/>
        </w:rPr>
        <w:t>cikloviras ir hidrokortizonas</w:t>
      </w:r>
    </w:p>
    <w:p w14:paraId="6B35F802" w14:textId="77777777" w:rsidR="001C1144" w:rsidRPr="00B34FA1" w:rsidRDefault="001C1144" w:rsidP="001C1144">
      <w:pPr>
        <w:rPr>
          <w:szCs w:val="24"/>
          <w:lang w:val="lt-LT"/>
        </w:rPr>
      </w:pPr>
    </w:p>
    <w:p w14:paraId="10784FF4" w14:textId="77777777" w:rsidR="001C1144" w:rsidRPr="00B34FA1" w:rsidRDefault="001C1144" w:rsidP="001C1144">
      <w:pPr>
        <w:rPr>
          <w:szCs w:val="24"/>
          <w:lang w:val="lt-LT"/>
        </w:rPr>
      </w:pPr>
    </w:p>
    <w:p w14:paraId="72A00B58"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00E028A8" w14:textId="77777777" w:rsidR="001C1144" w:rsidRDefault="001C1144" w:rsidP="001C1144">
      <w:pPr>
        <w:rPr>
          <w:szCs w:val="24"/>
          <w:lang w:val="lt-LT"/>
        </w:rPr>
      </w:pPr>
    </w:p>
    <w:p w14:paraId="328467E9" w14:textId="77777777" w:rsidR="001C1144" w:rsidRDefault="001C1144" w:rsidP="001C1144">
      <w:pPr>
        <w:rPr>
          <w:szCs w:val="24"/>
          <w:lang w:val="lt-LT"/>
        </w:rPr>
      </w:pPr>
      <w:r>
        <w:rPr>
          <w:szCs w:val="24"/>
          <w:lang w:val="lt-LT"/>
        </w:rPr>
        <w:t>Viename grame kremo yra 50 mg acikloviro ir 10 mg hidrokortizono</w:t>
      </w:r>
    </w:p>
    <w:p w14:paraId="1C9315F0" w14:textId="77777777" w:rsidR="001C1144" w:rsidRPr="00B34FA1" w:rsidRDefault="001C1144" w:rsidP="001C1144">
      <w:pPr>
        <w:rPr>
          <w:szCs w:val="24"/>
          <w:lang w:val="lt-LT"/>
        </w:rPr>
      </w:pPr>
    </w:p>
    <w:p w14:paraId="51BD5152" w14:textId="77777777" w:rsidR="001C1144" w:rsidRPr="00B34FA1" w:rsidRDefault="001C1144" w:rsidP="001C1144">
      <w:pPr>
        <w:rPr>
          <w:szCs w:val="24"/>
          <w:lang w:val="lt-LT"/>
        </w:rPr>
      </w:pPr>
    </w:p>
    <w:p w14:paraId="66E590AA"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0FEBB210" w14:textId="77777777" w:rsidR="001C1144" w:rsidRDefault="001C1144" w:rsidP="001C1144">
      <w:pPr>
        <w:rPr>
          <w:szCs w:val="24"/>
          <w:lang w:val="lt-LT"/>
        </w:rPr>
      </w:pPr>
    </w:p>
    <w:p w14:paraId="601ABD4B" w14:textId="77777777" w:rsidR="001C1144" w:rsidRPr="00877538" w:rsidRDefault="001C1144" w:rsidP="001C1144">
      <w:pPr>
        <w:rPr>
          <w:szCs w:val="24"/>
          <w:lang w:val="lt-LT"/>
        </w:rPr>
      </w:pPr>
      <w:r w:rsidRPr="00877538">
        <w:rPr>
          <w:szCs w:val="24"/>
          <w:lang w:val="lt-LT"/>
        </w:rPr>
        <w:t xml:space="preserve">Cetostearilo alkoholis, </w:t>
      </w:r>
      <w:r>
        <w:rPr>
          <w:szCs w:val="24"/>
          <w:lang w:val="lt-LT"/>
        </w:rPr>
        <w:t>skystasis parafinas</w:t>
      </w:r>
      <w:r w:rsidRPr="00877538">
        <w:rPr>
          <w:szCs w:val="24"/>
          <w:lang w:val="lt-LT"/>
        </w:rPr>
        <w:t xml:space="preserve">, </w:t>
      </w:r>
      <w:r>
        <w:rPr>
          <w:szCs w:val="24"/>
          <w:lang w:val="lt-LT"/>
        </w:rPr>
        <w:t>p</w:t>
      </w:r>
      <w:r w:rsidRPr="00877538">
        <w:rPr>
          <w:szCs w:val="24"/>
          <w:lang w:val="lt-LT"/>
        </w:rPr>
        <w:t xml:space="preserve">oloksameras 188, </w:t>
      </w:r>
      <w:r>
        <w:rPr>
          <w:szCs w:val="24"/>
          <w:lang w:val="lt-LT"/>
        </w:rPr>
        <w:t>p</w:t>
      </w:r>
      <w:r w:rsidRPr="00877538">
        <w:rPr>
          <w:szCs w:val="24"/>
          <w:lang w:val="lt-LT"/>
        </w:rPr>
        <w:t xml:space="preserve">ropilenglikolis, </w:t>
      </w:r>
      <w:r>
        <w:rPr>
          <w:szCs w:val="24"/>
          <w:lang w:val="lt-LT"/>
        </w:rPr>
        <w:t>i</w:t>
      </w:r>
      <w:r w:rsidRPr="00877538">
        <w:rPr>
          <w:szCs w:val="24"/>
          <w:lang w:val="lt-LT"/>
        </w:rPr>
        <w:t xml:space="preserve">zopropilo miristatas, </w:t>
      </w:r>
      <w:r>
        <w:rPr>
          <w:szCs w:val="24"/>
          <w:lang w:val="lt-LT"/>
        </w:rPr>
        <w:t>n</w:t>
      </w:r>
      <w:r w:rsidRPr="00877538">
        <w:rPr>
          <w:szCs w:val="24"/>
          <w:lang w:val="lt-LT"/>
        </w:rPr>
        <w:t xml:space="preserve">atrio laurilsulfatas, </w:t>
      </w:r>
      <w:r>
        <w:rPr>
          <w:szCs w:val="24"/>
          <w:lang w:val="lt-LT"/>
        </w:rPr>
        <w:t>minkštasis baltas parafinas</w:t>
      </w:r>
      <w:r w:rsidRPr="00877538">
        <w:rPr>
          <w:szCs w:val="24"/>
          <w:lang w:val="lt-LT"/>
        </w:rPr>
        <w:t xml:space="preserve">, </w:t>
      </w:r>
      <w:r>
        <w:rPr>
          <w:szCs w:val="24"/>
          <w:lang w:val="lt-LT"/>
        </w:rPr>
        <w:t>c</w:t>
      </w:r>
      <w:r w:rsidRPr="00877538">
        <w:rPr>
          <w:szCs w:val="24"/>
          <w:lang w:val="lt-LT"/>
        </w:rPr>
        <w:t xml:space="preserve">itrinų rūgštis monohidratas, </w:t>
      </w:r>
      <w:r>
        <w:rPr>
          <w:szCs w:val="24"/>
          <w:lang w:val="lt-LT"/>
        </w:rPr>
        <w:t>n</w:t>
      </w:r>
      <w:r w:rsidRPr="00877538">
        <w:rPr>
          <w:szCs w:val="24"/>
          <w:lang w:val="lt-LT"/>
        </w:rPr>
        <w:t>atrio hidroksidas,</w:t>
      </w:r>
      <w:r>
        <w:rPr>
          <w:szCs w:val="24"/>
          <w:lang w:val="lt-LT"/>
        </w:rPr>
        <w:t xml:space="preserve"> v</w:t>
      </w:r>
      <w:r w:rsidRPr="00877538">
        <w:rPr>
          <w:szCs w:val="24"/>
          <w:lang w:val="lt-LT"/>
        </w:rPr>
        <w:t>andenilio chlorido rūgštis,</w:t>
      </w:r>
      <w:r>
        <w:rPr>
          <w:szCs w:val="24"/>
          <w:lang w:val="lt-LT"/>
        </w:rPr>
        <w:t xml:space="preserve"> i</w:t>
      </w:r>
      <w:r w:rsidRPr="00877538">
        <w:rPr>
          <w:szCs w:val="24"/>
          <w:lang w:val="lt-LT"/>
        </w:rPr>
        <w:t>šgrynintas vanduo.</w:t>
      </w:r>
    </w:p>
    <w:p w14:paraId="7CDCC9E6" w14:textId="77777777" w:rsidR="001C1144" w:rsidRDefault="001C1144" w:rsidP="001C1144">
      <w:pPr>
        <w:rPr>
          <w:szCs w:val="24"/>
          <w:lang w:val="lt-LT"/>
        </w:rPr>
      </w:pPr>
      <w:r>
        <w:rPr>
          <w:szCs w:val="24"/>
          <w:lang w:val="lt-LT"/>
        </w:rPr>
        <w:t>Išsami informacija pateikta pakuotės lapelyje.</w:t>
      </w:r>
    </w:p>
    <w:p w14:paraId="3D3A6CB9" w14:textId="77777777" w:rsidR="001C1144" w:rsidRDefault="001C1144" w:rsidP="001C1144">
      <w:pPr>
        <w:rPr>
          <w:szCs w:val="24"/>
          <w:lang w:val="lt-LT"/>
        </w:rPr>
      </w:pPr>
    </w:p>
    <w:p w14:paraId="0569CBE7" w14:textId="77777777" w:rsidR="001C1144" w:rsidRPr="00B34FA1" w:rsidRDefault="001C1144" w:rsidP="001C1144">
      <w:pPr>
        <w:rPr>
          <w:szCs w:val="24"/>
          <w:lang w:val="lt-LT"/>
        </w:rPr>
      </w:pPr>
    </w:p>
    <w:p w14:paraId="46C01676"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522A99E3" w14:textId="77777777" w:rsidR="001C1144" w:rsidRDefault="001C1144" w:rsidP="001C1144">
      <w:pPr>
        <w:rPr>
          <w:szCs w:val="24"/>
          <w:lang w:val="lt-LT"/>
        </w:rPr>
      </w:pPr>
    </w:p>
    <w:p w14:paraId="475E7E51" w14:textId="77777777" w:rsidR="001C1144" w:rsidRDefault="001C1144" w:rsidP="001C1144">
      <w:pPr>
        <w:rPr>
          <w:szCs w:val="24"/>
          <w:lang w:val="lt-LT"/>
        </w:rPr>
      </w:pPr>
      <w:r>
        <w:rPr>
          <w:szCs w:val="24"/>
          <w:lang w:val="lt-LT"/>
        </w:rPr>
        <w:t>Kremas</w:t>
      </w:r>
    </w:p>
    <w:p w14:paraId="0F20D600" w14:textId="77777777" w:rsidR="001C1144" w:rsidRPr="00B34FA1" w:rsidRDefault="001C1144" w:rsidP="001C1144">
      <w:pPr>
        <w:rPr>
          <w:szCs w:val="24"/>
          <w:lang w:val="lt-LT"/>
        </w:rPr>
      </w:pPr>
      <w:r>
        <w:rPr>
          <w:szCs w:val="24"/>
          <w:lang w:val="lt-LT"/>
        </w:rPr>
        <w:t>2 g</w:t>
      </w:r>
    </w:p>
    <w:p w14:paraId="79BE790A" w14:textId="77777777" w:rsidR="001C1144" w:rsidRDefault="001C1144" w:rsidP="001C1144">
      <w:pPr>
        <w:rPr>
          <w:szCs w:val="24"/>
          <w:lang w:val="lt-LT"/>
        </w:rPr>
      </w:pPr>
    </w:p>
    <w:p w14:paraId="1B3679EF" w14:textId="77777777" w:rsidR="001C1144" w:rsidRPr="00B34FA1" w:rsidRDefault="001C1144" w:rsidP="001C1144">
      <w:pPr>
        <w:rPr>
          <w:szCs w:val="24"/>
          <w:lang w:val="lt-LT"/>
        </w:rPr>
      </w:pPr>
    </w:p>
    <w:p w14:paraId="13F07EB3"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0C394756" w14:textId="77777777" w:rsidR="001C1144" w:rsidRDefault="001C1144" w:rsidP="001C1144">
      <w:pPr>
        <w:rPr>
          <w:szCs w:val="24"/>
          <w:lang w:val="lt-LT"/>
        </w:rPr>
      </w:pPr>
    </w:p>
    <w:p w14:paraId="0C726B76" w14:textId="77777777" w:rsidR="001C1144" w:rsidRPr="00B34FA1" w:rsidRDefault="001C1144" w:rsidP="001C1144">
      <w:pPr>
        <w:rPr>
          <w:szCs w:val="24"/>
          <w:lang w:val="lt-LT"/>
        </w:rPr>
      </w:pPr>
      <w:r>
        <w:rPr>
          <w:szCs w:val="24"/>
          <w:lang w:val="lt-LT"/>
        </w:rPr>
        <w:t>Vartoti ant odos.</w:t>
      </w:r>
    </w:p>
    <w:p w14:paraId="1C9150B5" w14:textId="77777777" w:rsidR="001C1144" w:rsidRPr="00B34FA1" w:rsidRDefault="001C1144" w:rsidP="001C1144">
      <w:pPr>
        <w:rPr>
          <w:szCs w:val="24"/>
          <w:lang w:val="lt-LT"/>
        </w:rPr>
      </w:pPr>
      <w:r w:rsidRPr="00B34FA1">
        <w:rPr>
          <w:noProof/>
          <w:szCs w:val="24"/>
          <w:lang w:val="lt-LT"/>
        </w:rPr>
        <w:t>Prieš vartojimą perskaitykite pakuotės lapelį.</w:t>
      </w:r>
    </w:p>
    <w:p w14:paraId="0DD1E422" w14:textId="77777777" w:rsidR="001C1144" w:rsidRPr="00B34FA1" w:rsidRDefault="001C1144" w:rsidP="001C1144">
      <w:pPr>
        <w:rPr>
          <w:szCs w:val="24"/>
          <w:lang w:val="lt-LT"/>
        </w:rPr>
      </w:pPr>
    </w:p>
    <w:p w14:paraId="48299E8E" w14:textId="77777777" w:rsidR="001C1144" w:rsidRPr="00B34FA1" w:rsidRDefault="001C1144" w:rsidP="001C1144">
      <w:pPr>
        <w:rPr>
          <w:szCs w:val="24"/>
          <w:lang w:val="lt-LT"/>
        </w:rPr>
      </w:pPr>
    </w:p>
    <w:p w14:paraId="7FB47BE2" w14:textId="337BF868"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4A01862F" w14:textId="77777777" w:rsidR="001C1144" w:rsidRPr="00B34FA1" w:rsidRDefault="001C1144" w:rsidP="001C1144">
      <w:pPr>
        <w:rPr>
          <w:szCs w:val="24"/>
          <w:lang w:val="lt-LT"/>
        </w:rPr>
      </w:pPr>
    </w:p>
    <w:p w14:paraId="3785A74B" w14:textId="77777777" w:rsidR="001C1144" w:rsidRPr="00B34FA1" w:rsidRDefault="001C1144" w:rsidP="001C1144">
      <w:pPr>
        <w:rPr>
          <w:szCs w:val="24"/>
          <w:lang w:val="lt-LT"/>
        </w:rPr>
      </w:pPr>
      <w:r w:rsidRPr="00B34FA1">
        <w:rPr>
          <w:noProof/>
          <w:szCs w:val="24"/>
          <w:lang w:val="lt-LT"/>
        </w:rPr>
        <w:t>Laikyti vaikams nepastebimoje ir nepasiekiamoje vietoje.</w:t>
      </w:r>
    </w:p>
    <w:p w14:paraId="1D6FC981" w14:textId="77777777" w:rsidR="001C1144" w:rsidRPr="00B34FA1" w:rsidRDefault="001C1144" w:rsidP="001C1144">
      <w:pPr>
        <w:rPr>
          <w:szCs w:val="24"/>
          <w:lang w:val="lt-LT"/>
        </w:rPr>
      </w:pPr>
    </w:p>
    <w:p w14:paraId="64922ADC" w14:textId="77777777" w:rsidR="001C1144" w:rsidRPr="00B34FA1" w:rsidRDefault="001C1144" w:rsidP="001C1144">
      <w:pPr>
        <w:rPr>
          <w:szCs w:val="24"/>
          <w:lang w:val="lt-LT"/>
        </w:rPr>
      </w:pPr>
    </w:p>
    <w:p w14:paraId="56832152"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7FA23A1A" w14:textId="77777777" w:rsidR="001C1144" w:rsidRDefault="001C1144" w:rsidP="001C1144">
      <w:pPr>
        <w:rPr>
          <w:szCs w:val="24"/>
          <w:lang w:val="lt-LT"/>
        </w:rPr>
      </w:pPr>
    </w:p>
    <w:p w14:paraId="0D9BE631" w14:textId="77777777" w:rsidR="001C1144" w:rsidRDefault="001C1144" w:rsidP="001C1144">
      <w:pPr>
        <w:rPr>
          <w:szCs w:val="24"/>
          <w:lang w:val="lt-LT"/>
        </w:rPr>
      </w:pPr>
      <w:r>
        <w:rPr>
          <w:szCs w:val="24"/>
          <w:lang w:val="lt-LT"/>
        </w:rPr>
        <w:t>Po vartojimo nusiplaukite rankas.</w:t>
      </w:r>
    </w:p>
    <w:p w14:paraId="30DAAB43" w14:textId="77777777" w:rsidR="001C1144" w:rsidRPr="00B34FA1" w:rsidRDefault="001C1144" w:rsidP="001C1144">
      <w:pPr>
        <w:rPr>
          <w:szCs w:val="24"/>
          <w:lang w:val="lt-LT"/>
        </w:rPr>
      </w:pPr>
      <w:r>
        <w:rPr>
          <w:szCs w:val="24"/>
          <w:lang w:val="lt-LT"/>
        </w:rPr>
        <w:t>Netepkite akių, nosies ir burnos vidaus.</w:t>
      </w:r>
    </w:p>
    <w:p w14:paraId="4FE8EB6D" w14:textId="77777777" w:rsidR="001C1144" w:rsidRDefault="001C1144" w:rsidP="001C1144">
      <w:pPr>
        <w:rPr>
          <w:szCs w:val="24"/>
          <w:lang w:val="lt-LT"/>
        </w:rPr>
      </w:pPr>
    </w:p>
    <w:p w14:paraId="359C9661" w14:textId="77777777" w:rsidR="001C1144" w:rsidRPr="00B34FA1" w:rsidRDefault="001C1144" w:rsidP="001C1144">
      <w:pPr>
        <w:rPr>
          <w:szCs w:val="24"/>
          <w:lang w:val="lt-LT"/>
        </w:rPr>
      </w:pPr>
    </w:p>
    <w:p w14:paraId="5341E2A6"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21A0EB39" w14:textId="77777777" w:rsidR="001C1144" w:rsidRPr="00B34FA1" w:rsidRDefault="001C1144" w:rsidP="001C1144">
      <w:pPr>
        <w:rPr>
          <w:szCs w:val="24"/>
          <w:lang w:val="lt-LT"/>
        </w:rPr>
      </w:pPr>
    </w:p>
    <w:p w14:paraId="356CB948" w14:textId="35F58BAB" w:rsidR="001C1144" w:rsidRPr="00B34FA1" w:rsidRDefault="001C1144" w:rsidP="001C1144">
      <w:pPr>
        <w:rPr>
          <w:lang w:val="lt-LT"/>
        </w:rPr>
      </w:pPr>
      <w:r w:rsidRPr="00B34FA1">
        <w:rPr>
          <w:lang w:val="lt-LT"/>
        </w:rPr>
        <w:t>Tinka iki</w:t>
      </w:r>
      <w:r>
        <w:rPr>
          <w:lang w:val="lt-LT"/>
        </w:rPr>
        <w:t xml:space="preserve">: </w:t>
      </w:r>
      <w:r w:rsidRPr="00064A7F">
        <w:rPr>
          <w:lang w:val="lt-LT"/>
        </w:rPr>
        <w:t>{MMMM/mm}</w:t>
      </w:r>
    </w:p>
    <w:p w14:paraId="270CD540" w14:textId="77777777" w:rsidR="001C1144" w:rsidRDefault="001C1144" w:rsidP="001C1144">
      <w:pPr>
        <w:rPr>
          <w:szCs w:val="24"/>
          <w:lang w:val="lt-LT"/>
        </w:rPr>
      </w:pPr>
      <w:r>
        <w:rPr>
          <w:szCs w:val="24"/>
          <w:lang w:val="lt-LT"/>
        </w:rPr>
        <w:t>Tinkamumo laikas po tūbelės pirmojo atidarymo: 3 mėnesiai.</w:t>
      </w:r>
    </w:p>
    <w:p w14:paraId="325DC6C7" w14:textId="77777777" w:rsidR="001C1144" w:rsidRDefault="001C1144" w:rsidP="001C1144">
      <w:pPr>
        <w:rPr>
          <w:szCs w:val="24"/>
          <w:lang w:val="lt-LT"/>
        </w:rPr>
      </w:pPr>
    </w:p>
    <w:p w14:paraId="529F818E" w14:textId="77777777" w:rsidR="001C1144" w:rsidRPr="00B34FA1" w:rsidRDefault="001C1144" w:rsidP="001C1144">
      <w:pPr>
        <w:rPr>
          <w:szCs w:val="24"/>
          <w:lang w:val="lt-LT"/>
        </w:rPr>
      </w:pPr>
    </w:p>
    <w:p w14:paraId="4C3A0671" w14:textId="77777777" w:rsidR="001C1144" w:rsidRPr="00B34FA1" w:rsidRDefault="001C1144" w:rsidP="001C114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6915FF6E" w14:textId="77777777" w:rsidR="001C1144" w:rsidRDefault="001C1144" w:rsidP="001C1144">
      <w:pPr>
        <w:rPr>
          <w:szCs w:val="24"/>
          <w:lang w:val="lt-LT"/>
        </w:rPr>
      </w:pPr>
    </w:p>
    <w:p w14:paraId="0BF50BC3" w14:textId="20E43E94" w:rsidR="001C1144" w:rsidRPr="00B34FA1" w:rsidRDefault="001C1144" w:rsidP="001C1144">
      <w:pPr>
        <w:rPr>
          <w:szCs w:val="24"/>
          <w:lang w:val="lt-LT"/>
        </w:rPr>
      </w:pPr>
      <w:r w:rsidRPr="00877538">
        <w:rPr>
          <w:szCs w:val="24"/>
          <w:lang w:val="lt-LT"/>
        </w:rPr>
        <w:t xml:space="preserve">Laikyti žemesnėje kaip 25 </w:t>
      </w:r>
      <w:r w:rsidRPr="00877538">
        <w:rPr>
          <w:rFonts w:ascii="Symbol" w:eastAsia="Symbol" w:hAnsi="Symbol" w:cs="Symbol"/>
          <w:szCs w:val="24"/>
          <w:lang w:val="lt-LT"/>
        </w:rPr>
        <w:t></w:t>
      </w:r>
      <w:r w:rsidRPr="00877538">
        <w:rPr>
          <w:szCs w:val="24"/>
          <w:lang w:val="lt-LT"/>
        </w:rPr>
        <w:t>C temperatūroje. Negalima šaldyti ar užšaldyti</w:t>
      </w:r>
      <w:r>
        <w:rPr>
          <w:szCs w:val="24"/>
          <w:lang w:val="lt-LT"/>
        </w:rPr>
        <w:t>.</w:t>
      </w:r>
    </w:p>
    <w:p w14:paraId="52D0E16D" w14:textId="77777777" w:rsidR="001C1144" w:rsidRDefault="001C1144" w:rsidP="001C1144">
      <w:pPr>
        <w:rPr>
          <w:szCs w:val="24"/>
          <w:lang w:val="lt-LT"/>
        </w:rPr>
      </w:pPr>
    </w:p>
    <w:p w14:paraId="3264E52B" w14:textId="77777777" w:rsidR="001C1144" w:rsidRPr="00B34FA1" w:rsidRDefault="001C1144" w:rsidP="001C1144">
      <w:pPr>
        <w:rPr>
          <w:szCs w:val="24"/>
          <w:lang w:val="lt-LT"/>
        </w:rPr>
      </w:pPr>
    </w:p>
    <w:p w14:paraId="63B882E7"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3882C16B" w14:textId="77777777" w:rsidR="001C1144" w:rsidRPr="00B34FA1" w:rsidRDefault="001C1144" w:rsidP="001C1144">
      <w:pPr>
        <w:rPr>
          <w:szCs w:val="24"/>
          <w:lang w:val="lt-LT"/>
        </w:rPr>
      </w:pPr>
    </w:p>
    <w:p w14:paraId="0B42F61F" w14:textId="77777777" w:rsidR="001C1144" w:rsidRPr="00B34FA1" w:rsidRDefault="001C1144" w:rsidP="001C1144">
      <w:pPr>
        <w:rPr>
          <w:szCs w:val="24"/>
          <w:lang w:val="lt-LT"/>
        </w:rPr>
      </w:pPr>
    </w:p>
    <w:p w14:paraId="22E8CB58"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57CDBEC4" w14:textId="77777777" w:rsidR="001C1144" w:rsidRPr="00B34FA1" w:rsidRDefault="001C1144" w:rsidP="001C1144">
      <w:pPr>
        <w:rPr>
          <w:szCs w:val="24"/>
          <w:lang w:val="lt-LT"/>
        </w:rPr>
      </w:pPr>
    </w:p>
    <w:p w14:paraId="0CE05057" w14:textId="77777777" w:rsidR="006C34CC" w:rsidRPr="003136C8" w:rsidRDefault="156D41FE" w:rsidP="003136C8">
      <w:pPr>
        <w:pStyle w:val="BTEMEASMCA"/>
        <w:tabs>
          <w:tab w:val="left" w:pos="567"/>
        </w:tabs>
        <w:rPr>
          <w:szCs w:val="22"/>
        </w:rPr>
      </w:pPr>
      <w:r w:rsidRPr="003136C8">
        <w:rPr>
          <w:rFonts w:eastAsia="Times New Roman"/>
          <w:noProof w:val="0"/>
          <w:sz w:val="22"/>
          <w:szCs w:val="22"/>
          <w:lang w:val="pt-PT"/>
        </w:rPr>
        <w:t xml:space="preserve">Haleon Hungary Kft. </w:t>
      </w:r>
    </w:p>
    <w:p w14:paraId="1476C9B6" w14:textId="77777777" w:rsidR="156D41FE" w:rsidRPr="003136C8" w:rsidRDefault="00A60E08" w:rsidP="2902A0F8">
      <w:pPr>
        <w:pStyle w:val="BTEMEASMCA"/>
        <w:tabs>
          <w:tab w:val="left" w:pos="567"/>
        </w:tabs>
        <w:rPr>
          <w:rFonts w:eastAsia="Times New Roman"/>
          <w:noProof w:val="0"/>
          <w:sz w:val="22"/>
          <w:szCs w:val="22"/>
          <w:lang w:val="en-GB"/>
        </w:rPr>
      </w:pPr>
      <w:r w:rsidRPr="003136C8">
        <w:rPr>
          <w:rFonts w:eastAsia="Times New Roman"/>
          <w:noProof w:val="0"/>
          <w:sz w:val="22"/>
          <w:szCs w:val="22"/>
          <w:lang w:val="pt-PT"/>
        </w:rPr>
        <w:t xml:space="preserve">1124 Budapest, </w:t>
      </w:r>
      <w:r w:rsidR="156D41FE" w:rsidRPr="003136C8">
        <w:rPr>
          <w:rFonts w:eastAsia="Times New Roman"/>
          <w:noProof w:val="0"/>
          <w:sz w:val="22"/>
          <w:szCs w:val="22"/>
          <w:lang w:val="pt-PT"/>
        </w:rPr>
        <w:t>Csörsz utca 43</w:t>
      </w:r>
    </w:p>
    <w:p w14:paraId="2C25161F" w14:textId="77777777" w:rsidR="156D41FE" w:rsidRDefault="156D41FE" w:rsidP="2902A0F8">
      <w:pPr>
        <w:pStyle w:val="BTEMEASMCA"/>
        <w:tabs>
          <w:tab w:val="left" w:pos="567"/>
        </w:tabs>
        <w:rPr>
          <w:rFonts w:eastAsia="Times New Roman"/>
          <w:noProof w:val="0"/>
          <w:color w:val="D13438"/>
          <w:sz w:val="22"/>
          <w:szCs w:val="22"/>
          <w:u w:val="single"/>
          <w:lang w:val="pt-PT"/>
        </w:rPr>
      </w:pPr>
      <w:r w:rsidRPr="003136C8">
        <w:rPr>
          <w:rFonts w:eastAsia="Times New Roman"/>
          <w:noProof w:val="0"/>
          <w:sz w:val="22"/>
          <w:szCs w:val="22"/>
          <w:lang w:val="pt-PT"/>
        </w:rPr>
        <w:t>Vengrija</w:t>
      </w:r>
    </w:p>
    <w:p w14:paraId="4CC23FC3" w14:textId="77777777" w:rsidR="001C1144" w:rsidRDefault="001C1144" w:rsidP="001C1144">
      <w:pPr>
        <w:rPr>
          <w:szCs w:val="24"/>
          <w:lang w:val="lt-LT"/>
        </w:rPr>
      </w:pPr>
    </w:p>
    <w:p w14:paraId="531503C4" w14:textId="77777777" w:rsidR="001C1144" w:rsidRPr="00B34FA1" w:rsidRDefault="001C1144" w:rsidP="001C1144">
      <w:pPr>
        <w:rPr>
          <w:szCs w:val="24"/>
          <w:lang w:val="lt-LT"/>
        </w:rPr>
      </w:pPr>
    </w:p>
    <w:p w14:paraId="683E4D91"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3932ABF0" w14:textId="77777777" w:rsidR="001C1144" w:rsidRPr="00B34FA1" w:rsidRDefault="001C1144" w:rsidP="001C1144">
      <w:pPr>
        <w:rPr>
          <w:szCs w:val="24"/>
          <w:lang w:val="lt-LT"/>
        </w:rPr>
      </w:pPr>
    </w:p>
    <w:p w14:paraId="67FADE1E" w14:textId="77777777" w:rsidR="001C1144" w:rsidRDefault="001C1144" w:rsidP="001C1144">
      <w:pPr>
        <w:tabs>
          <w:tab w:val="clear" w:pos="567"/>
        </w:tabs>
        <w:spacing w:line="240" w:lineRule="auto"/>
        <w:rPr>
          <w:szCs w:val="24"/>
          <w:lang w:val="lt-LT"/>
        </w:rPr>
      </w:pPr>
      <w:r>
        <w:rPr>
          <w:szCs w:val="24"/>
          <w:lang w:val="lt-LT"/>
        </w:rPr>
        <w:t>LT/1/17/4069/001</w:t>
      </w:r>
    </w:p>
    <w:p w14:paraId="1E280D20" w14:textId="77777777" w:rsidR="001C1144" w:rsidRPr="00B34FA1" w:rsidRDefault="001C1144" w:rsidP="001C1144">
      <w:pPr>
        <w:rPr>
          <w:szCs w:val="24"/>
          <w:lang w:val="lt-LT"/>
        </w:rPr>
      </w:pPr>
    </w:p>
    <w:p w14:paraId="018C5181" w14:textId="77777777" w:rsidR="001C1144" w:rsidRPr="00B34FA1" w:rsidRDefault="001C1144" w:rsidP="001C1144">
      <w:pPr>
        <w:rPr>
          <w:szCs w:val="24"/>
          <w:lang w:val="lt-LT"/>
        </w:rPr>
      </w:pPr>
    </w:p>
    <w:p w14:paraId="7F1F8346"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76FC0439" w14:textId="77777777" w:rsidR="001C1144" w:rsidRPr="00B34FA1" w:rsidRDefault="001C1144" w:rsidP="001C1144">
      <w:pPr>
        <w:rPr>
          <w:lang w:val="lt-LT"/>
        </w:rPr>
      </w:pPr>
    </w:p>
    <w:p w14:paraId="3D3AE463" w14:textId="77777777" w:rsidR="001C1144" w:rsidRPr="00B34FA1" w:rsidRDefault="001C1144" w:rsidP="001C1144">
      <w:pPr>
        <w:rPr>
          <w:lang w:val="lt-LT"/>
        </w:rPr>
      </w:pPr>
      <w:r w:rsidRPr="00B34FA1">
        <w:rPr>
          <w:lang w:val="lt-LT"/>
        </w:rPr>
        <w:t>Serija</w:t>
      </w:r>
    </w:p>
    <w:p w14:paraId="1758702D" w14:textId="77777777" w:rsidR="001C1144" w:rsidRPr="00B34FA1" w:rsidRDefault="001C1144" w:rsidP="001C1144">
      <w:pPr>
        <w:rPr>
          <w:szCs w:val="24"/>
          <w:lang w:val="lt-LT"/>
        </w:rPr>
      </w:pPr>
    </w:p>
    <w:p w14:paraId="36D42964" w14:textId="77777777" w:rsidR="001C1144" w:rsidRPr="00B34FA1" w:rsidRDefault="001C1144" w:rsidP="001C1144">
      <w:pPr>
        <w:rPr>
          <w:szCs w:val="24"/>
          <w:lang w:val="lt-LT"/>
        </w:rPr>
      </w:pPr>
    </w:p>
    <w:p w14:paraId="0444C044"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5C90A97F" w14:textId="77777777" w:rsidR="001C1144" w:rsidRPr="00B34FA1" w:rsidRDefault="001C1144" w:rsidP="001C1144">
      <w:pPr>
        <w:rPr>
          <w:szCs w:val="24"/>
          <w:lang w:val="lt-LT"/>
        </w:rPr>
      </w:pPr>
    </w:p>
    <w:p w14:paraId="34C36134" w14:textId="77777777" w:rsidR="001C1144" w:rsidRPr="00B34FA1" w:rsidRDefault="001C1144" w:rsidP="001C1144">
      <w:pPr>
        <w:rPr>
          <w:szCs w:val="24"/>
          <w:lang w:val="lt-LT"/>
        </w:rPr>
      </w:pPr>
      <w:r w:rsidRPr="00B34FA1">
        <w:rPr>
          <w:lang w:val="lt-LT"/>
        </w:rPr>
        <w:t>Nereceptinis vaist</w:t>
      </w:r>
      <w:r>
        <w:rPr>
          <w:lang w:val="lt-LT"/>
        </w:rPr>
        <w:t>as</w:t>
      </w:r>
    </w:p>
    <w:p w14:paraId="4674C93A" w14:textId="77777777" w:rsidR="001C1144" w:rsidRPr="00B34FA1" w:rsidRDefault="001C1144" w:rsidP="001C1144">
      <w:pPr>
        <w:rPr>
          <w:szCs w:val="24"/>
          <w:lang w:val="lt-LT"/>
        </w:rPr>
      </w:pPr>
    </w:p>
    <w:p w14:paraId="09589EE6" w14:textId="77777777" w:rsidR="001C1144" w:rsidRPr="00B34FA1" w:rsidRDefault="001C1144" w:rsidP="001C1144">
      <w:pPr>
        <w:rPr>
          <w:szCs w:val="24"/>
          <w:lang w:val="lt-LT"/>
        </w:rPr>
      </w:pPr>
    </w:p>
    <w:p w14:paraId="27D49574" w14:textId="77777777" w:rsidR="001C1144" w:rsidRPr="00B34FA1" w:rsidRDefault="001C1144" w:rsidP="001C1144">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217649F3" w14:textId="77777777" w:rsidR="001C1144" w:rsidRPr="00B34FA1" w:rsidRDefault="001C1144" w:rsidP="001C1144">
      <w:pPr>
        <w:rPr>
          <w:szCs w:val="24"/>
          <w:lang w:val="lt-LT"/>
        </w:rPr>
      </w:pPr>
    </w:p>
    <w:p w14:paraId="51FFBBB4" w14:textId="77777777" w:rsidR="001C1144" w:rsidRDefault="001C1144" w:rsidP="001C1144">
      <w:pPr>
        <w:rPr>
          <w:szCs w:val="24"/>
          <w:lang w:val="lt-LT"/>
        </w:rPr>
      </w:pPr>
      <w:r>
        <w:rPr>
          <w:szCs w:val="24"/>
          <w:lang w:val="lt-LT"/>
        </w:rPr>
        <w:t>Pasikartojančios l</w:t>
      </w:r>
      <w:r w:rsidRPr="00252028">
        <w:rPr>
          <w:szCs w:val="24"/>
          <w:lang w:val="lt-LT"/>
        </w:rPr>
        <w:t xml:space="preserve">ūpų pūslelinės </w:t>
      </w:r>
      <w:r>
        <w:rPr>
          <w:szCs w:val="24"/>
          <w:lang w:val="lt-LT"/>
        </w:rPr>
        <w:t>ankstyvųjų požymių ir simptomų gydymui, siekiant sumažinti pūslelinės progresavimą į opeles.</w:t>
      </w:r>
    </w:p>
    <w:p w14:paraId="5AD0CCB8" w14:textId="77777777" w:rsidR="001C1144" w:rsidRDefault="001C1144" w:rsidP="001C1144">
      <w:pPr>
        <w:rPr>
          <w:szCs w:val="24"/>
          <w:lang w:val="lt-LT"/>
        </w:rPr>
      </w:pPr>
    </w:p>
    <w:p w14:paraId="174A9101" w14:textId="77777777" w:rsidR="001C1144" w:rsidRDefault="001C1144" w:rsidP="001C1144">
      <w:pPr>
        <w:rPr>
          <w:szCs w:val="24"/>
          <w:lang w:val="lt-LT"/>
        </w:rPr>
      </w:pPr>
      <w:r w:rsidRPr="00C2765E">
        <w:rPr>
          <w:szCs w:val="24"/>
          <w:lang w:val="lt-LT"/>
        </w:rPr>
        <w:t>Vartoti tik išoriškai.</w:t>
      </w:r>
    </w:p>
    <w:p w14:paraId="22A984E5" w14:textId="77777777" w:rsidR="001C1144" w:rsidRDefault="001C1144" w:rsidP="001C1144">
      <w:pPr>
        <w:rPr>
          <w:szCs w:val="24"/>
          <w:lang w:val="lt-LT"/>
        </w:rPr>
      </w:pPr>
    </w:p>
    <w:p w14:paraId="5C5BFB23" w14:textId="77777777" w:rsidR="001C1144" w:rsidRPr="0052763C" w:rsidRDefault="001C1144" w:rsidP="001C1144">
      <w:pPr>
        <w:rPr>
          <w:i/>
          <w:szCs w:val="24"/>
          <w:lang w:val="lt-LT"/>
        </w:rPr>
      </w:pPr>
      <w:r w:rsidRPr="0052763C">
        <w:rPr>
          <w:i/>
          <w:szCs w:val="24"/>
          <w:lang w:val="lt-LT"/>
        </w:rPr>
        <w:t>Suaugusiesiems, 12 metų ir vyresniems vaikams</w:t>
      </w:r>
    </w:p>
    <w:p w14:paraId="4FBE6586" w14:textId="77777777" w:rsidR="001C1144" w:rsidRDefault="001C1144" w:rsidP="001C1144">
      <w:pPr>
        <w:rPr>
          <w:szCs w:val="24"/>
          <w:lang w:val="lt-LT"/>
        </w:rPr>
      </w:pPr>
      <w:r w:rsidRPr="00C2765E">
        <w:rPr>
          <w:szCs w:val="24"/>
          <w:lang w:val="lt-LT"/>
        </w:rPr>
        <w:t>Tepkite kremą penkis kartus per parą 5 dienas (vidutiniškai kas 3-4 valandas, kai nemiegate).</w:t>
      </w:r>
      <w:r>
        <w:rPr>
          <w:szCs w:val="24"/>
          <w:lang w:val="lt-LT"/>
        </w:rPr>
        <w:t xml:space="preserve"> </w:t>
      </w:r>
    </w:p>
    <w:p w14:paraId="5649B087" w14:textId="77777777" w:rsidR="001C1144" w:rsidRDefault="001C1144" w:rsidP="001C1144">
      <w:pPr>
        <w:rPr>
          <w:szCs w:val="24"/>
          <w:lang w:val="lt-LT"/>
        </w:rPr>
      </w:pPr>
    </w:p>
    <w:p w14:paraId="640605A1" w14:textId="77777777" w:rsidR="001C1144" w:rsidRPr="00B34FA1" w:rsidRDefault="001C1144" w:rsidP="001C1144">
      <w:pPr>
        <w:rPr>
          <w:szCs w:val="24"/>
          <w:lang w:val="lt-LT"/>
        </w:rPr>
      </w:pPr>
    </w:p>
    <w:p w14:paraId="5612E27B" w14:textId="77777777" w:rsidR="001C1144" w:rsidRPr="00B34FA1" w:rsidRDefault="001C1144" w:rsidP="001C1144">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2D875F3A" w14:textId="77777777" w:rsidR="001C1144" w:rsidRPr="00B34FA1" w:rsidRDefault="001C1144" w:rsidP="001C1144">
      <w:pPr>
        <w:rPr>
          <w:szCs w:val="24"/>
          <w:lang w:val="lt-LT"/>
        </w:rPr>
      </w:pPr>
    </w:p>
    <w:p w14:paraId="3D5D060B" w14:textId="77777777" w:rsidR="001C1144" w:rsidRDefault="001C1144" w:rsidP="001C1144">
      <w:pPr>
        <w:rPr>
          <w:szCs w:val="24"/>
          <w:lang w:val="lt-LT"/>
        </w:rPr>
      </w:pPr>
      <w:r>
        <w:rPr>
          <w:noProof/>
          <w:szCs w:val="24"/>
          <w:lang w:val="lt-LT"/>
        </w:rPr>
        <w:t>ZoviDuo</w:t>
      </w:r>
    </w:p>
    <w:p w14:paraId="34BDA2E6" w14:textId="77777777" w:rsidR="001C1144" w:rsidRDefault="001C1144" w:rsidP="001C1144">
      <w:pPr>
        <w:rPr>
          <w:noProof/>
          <w:snapToGrid/>
          <w:szCs w:val="22"/>
          <w:shd w:val="clear" w:color="auto" w:fill="CCCCCC"/>
          <w:lang w:val="lt-LT"/>
        </w:rPr>
      </w:pPr>
    </w:p>
    <w:p w14:paraId="6A1F0F4B" w14:textId="77777777" w:rsidR="001C1144" w:rsidRDefault="001C1144" w:rsidP="001C1144">
      <w:pPr>
        <w:rPr>
          <w:noProof/>
          <w:vanish/>
          <w:szCs w:val="22"/>
        </w:rPr>
      </w:pPr>
    </w:p>
    <w:p w14:paraId="449AA3DC" w14:textId="77777777" w:rsidR="001C1144" w:rsidRDefault="001C1144" w:rsidP="001C1144">
      <w:pPr>
        <w:rPr>
          <w:szCs w:val="24"/>
          <w:lang w:val="lt-LT"/>
        </w:rPr>
      </w:pPr>
    </w:p>
    <w:p w14:paraId="0BD4A8C8" w14:textId="77777777" w:rsidR="00A12F9A" w:rsidRPr="00A12F9A" w:rsidRDefault="00A12F9A" w:rsidP="00BF2D41">
      <w:pPr>
        <w:keepNext/>
        <w:numPr>
          <w:ilvl w:val="1"/>
          <w:numId w:val="13"/>
        </w:numPr>
        <w:pBdr>
          <w:top w:val="single" w:sz="4" w:space="1" w:color="auto"/>
          <w:left w:val="single" w:sz="4" w:space="4" w:color="auto"/>
          <w:bottom w:val="single" w:sz="4" w:space="1" w:color="auto"/>
          <w:right w:val="single" w:sz="4" w:space="4" w:color="auto"/>
        </w:pBdr>
        <w:spacing w:line="240" w:lineRule="auto"/>
        <w:ind w:left="573" w:hanging="573"/>
        <w:outlineLvl w:val="0"/>
        <w:rPr>
          <w:i/>
          <w:noProof/>
          <w:snapToGrid/>
          <w:lang w:val="lt-LT" w:eastAsia="lt-LT" w:bidi="lt-LT"/>
        </w:rPr>
      </w:pPr>
      <w:r w:rsidRPr="00A12F9A">
        <w:rPr>
          <w:b/>
          <w:noProof/>
          <w:snapToGrid/>
          <w:lang w:val="lt-LT" w:eastAsia="lt-LT" w:bidi="lt-LT"/>
        </w:rPr>
        <w:t>UNIKALUS IDENTIFIKATORIUS – 2D BRŪKŠNINIS KODAS</w:t>
      </w:r>
    </w:p>
    <w:p w14:paraId="780124CF" w14:textId="77777777" w:rsidR="00A12F9A" w:rsidRPr="00A12F9A" w:rsidRDefault="00A12F9A" w:rsidP="00A12F9A">
      <w:pPr>
        <w:spacing w:line="240" w:lineRule="auto"/>
        <w:rPr>
          <w:noProof/>
          <w:snapToGrid/>
          <w:szCs w:val="22"/>
          <w:shd w:val="clear" w:color="auto" w:fill="CCCCCC"/>
          <w:lang w:val="lt-LT" w:eastAsia="lt-LT" w:bidi="lt-LT"/>
        </w:rPr>
      </w:pPr>
    </w:p>
    <w:p w14:paraId="5EEE0060" w14:textId="77777777" w:rsidR="00A12F9A" w:rsidRPr="00A12F9A" w:rsidRDefault="00A12F9A" w:rsidP="00A12F9A">
      <w:pPr>
        <w:spacing w:line="240" w:lineRule="auto"/>
        <w:rPr>
          <w:noProof/>
          <w:snapToGrid/>
          <w:vanish/>
          <w:szCs w:val="22"/>
          <w:lang w:val="lt-LT" w:eastAsia="lt-LT" w:bidi="lt-LT"/>
        </w:rPr>
      </w:pPr>
    </w:p>
    <w:p w14:paraId="6B91415B" w14:textId="77777777" w:rsidR="00A12F9A" w:rsidRPr="00A12F9A" w:rsidRDefault="00A12F9A" w:rsidP="00A12F9A">
      <w:pPr>
        <w:tabs>
          <w:tab w:val="clear" w:pos="567"/>
          <w:tab w:val="left" w:pos="720"/>
        </w:tabs>
        <w:spacing w:line="240" w:lineRule="auto"/>
        <w:rPr>
          <w:noProof/>
          <w:snapToGrid/>
          <w:vanish/>
          <w:szCs w:val="22"/>
          <w:lang w:val="lt-LT" w:eastAsia="lt-LT" w:bidi="lt-LT"/>
        </w:rPr>
      </w:pPr>
    </w:p>
    <w:p w14:paraId="3E854222" w14:textId="61E50AF6" w:rsidR="00A12F9A" w:rsidRDefault="00A12F9A" w:rsidP="00A12F9A">
      <w:pPr>
        <w:spacing w:line="240" w:lineRule="auto"/>
        <w:rPr>
          <w:noProof/>
          <w:snapToGrid/>
          <w:highlight w:val="lightGray"/>
          <w:lang w:val="lt-LT" w:eastAsia="lt-LT" w:bidi="lt-LT"/>
        </w:rPr>
      </w:pPr>
      <w:r w:rsidRPr="00A12F9A">
        <w:rPr>
          <w:noProof/>
          <w:snapToGrid/>
          <w:highlight w:val="lightGray"/>
          <w:lang w:val="lt-LT" w:eastAsia="lt-LT" w:bidi="lt-LT"/>
        </w:rPr>
        <w:t>Duomenys nebūtini.</w:t>
      </w:r>
    </w:p>
    <w:p w14:paraId="4E7ED9BA" w14:textId="7373814B" w:rsidR="00A12F9A" w:rsidRDefault="00A12F9A" w:rsidP="00A12F9A">
      <w:pPr>
        <w:spacing w:line="240" w:lineRule="auto"/>
        <w:rPr>
          <w:noProof/>
          <w:snapToGrid/>
          <w:highlight w:val="lightGray"/>
          <w:lang w:val="lt-LT" w:eastAsia="lt-LT" w:bidi="lt-LT"/>
        </w:rPr>
      </w:pPr>
    </w:p>
    <w:p w14:paraId="5F244774" w14:textId="77777777" w:rsidR="00BF2D41" w:rsidRPr="00BF2D41" w:rsidRDefault="00BF2D41" w:rsidP="00BF2D41">
      <w:pPr>
        <w:keepNext/>
        <w:numPr>
          <w:ilvl w:val="0"/>
          <w:numId w:val="16"/>
        </w:numPr>
        <w:pBdr>
          <w:top w:val="single" w:sz="4" w:space="1" w:color="auto"/>
          <w:left w:val="single" w:sz="4" w:space="4" w:color="auto"/>
          <w:bottom w:val="single" w:sz="4" w:space="1" w:color="auto"/>
          <w:right w:val="single" w:sz="4" w:space="4" w:color="auto"/>
        </w:pBdr>
        <w:spacing w:line="240" w:lineRule="auto"/>
        <w:ind w:left="573" w:hanging="573"/>
        <w:outlineLvl w:val="0"/>
        <w:rPr>
          <w:i/>
          <w:noProof/>
          <w:snapToGrid/>
          <w:lang w:val="lt-LT" w:eastAsia="lt-LT" w:bidi="lt-LT"/>
        </w:rPr>
      </w:pPr>
      <w:r w:rsidRPr="00BF2D41">
        <w:rPr>
          <w:b/>
          <w:noProof/>
          <w:snapToGrid/>
          <w:lang w:val="lt-LT" w:eastAsia="lt-LT" w:bidi="lt-LT"/>
        </w:rPr>
        <w:t>UNIKALUS IDENTIFIKATORIUS – ŽMONĖMS SUPRANTAMI DUOMENYS</w:t>
      </w:r>
    </w:p>
    <w:p w14:paraId="68708973" w14:textId="77777777" w:rsidR="00BF2D41" w:rsidRPr="00BF2D41" w:rsidRDefault="00BF2D41" w:rsidP="00BF2D41">
      <w:pPr>
        <w:rPr>
          <w:snapToGrid/>
          <w:szCs w:val="22"/>
          <w:lang w:val="lt-LT" w:eastAsia="lt-LT" w:bidi="lt-LT"/>
        </w:rPr>
      </w:pPr>
    </w:p>
    <w:p w14:paraId="4055F631" w14:textId="77777777" w:rsidR="00BF2D41" w:rsidRPr="00BF2D41" w:rsidRDefault="00BF2D41" w:rsidP="00BF2D41">
      <w:pPr>
        <w:spacing w:line="240" w:lineRule="auto"/>
        <w:rPr>
          <w:noProof/>
          <w:snapToGrid/>
          <w:vanish/>
          <w:szCs w:val="22"/>
          <w:lang w:val="lt-LT" w:eastAsia="lt-LT" w:bidi="lt-LT"/>
        </w:rPr>
      </w:pPr>
    </w:p>
    <w:p w14:paraId="3CD2817B" w14:textId="77777777" w:rsidR="00BF2D41" w:rsidRPr="00BF2D41" w:rsidRDefault="00BF2D41" w:rsidP="00BF2D41">
      <w:pPr>
        <w:tabs>
          <w:tab w:val="clear" w:pos="567"/>
          <w:tab w:val="left" w:pos="720"/>
        </w:tabs>
        <w:spacing w:line="240" w:lineRule="auto"/>
        <w:rPr>
          <w:noProof/>
          <w:snapToGrid/>
          <w:vanish/>
          <w:szCs w:val="22"/>
          <w:lang w:val="lt-LT" w:eastAsia="lt-LT" w:bidi="lt-LT"/>
        </w:rPr>
      </w:pPr>
    </w:p>
    <w:p w14:paraId="72BE10B1" w14:textId="498AAC28" w:rsidR="00BF2D41" w:rsidRPr="00BF2D41" w:rsidRDefault="00BF2D41" w:rsidP="00BF2D41">
      <w:pPr>
        <w:spacing w:line="240" w:lineRule="auto"/>
        <w:rPr>
          <w:noProof/>
          <w:snapToGrid/>
          <w:vanish/>
          <w:szCs w:val="22"/>
          <w:lang w:val="lt-LT" w:eastAsia="lt-LT" w:bidi="lt-LT"/>
        </w:rPr>
      </w:pPr>
      <w:r w:rsidRPr="00BF2D41">
        <w:rPr>
          <w:noProof/>
          <w:snapToGrid/>
          <w:highlight w:val="lightGray"/>
          <w:shd w:val="clear" w:color="auto" w:fill="CCCCCC"/>
          <w:lang w:val="lt-LT" w:eastAsia="lt-LT" w:bidi="lt-LT"/>
        </w:rPr>
        <w:t>Duomenys nebūtini.</w:t>
      </w:r>
    </w:p>
    <w:p w14:paraId="31341A73" w14:textId="77777777" w:rsidR="00A12F9A" w:rsidRPr="00A12F9A" w:rsidRDefault="00A12F9A" w:rsidP="00A12F9A">
      <w:pPr>
        <w:spacing w:line="240" w:lineRule="auto"/>
        <w:rPr>
          <w:noProof/>
          <w:snapToGrid/>
          <w:highlight w:val="lightGray"/>
          <w:lang w:val="lt-LT" w:eastAsia="lt-LT" w:bidi="lt-LT"/>
        </w:rPr>
      </w:pPr>
    </w:p>
    <w:p w14:paraId="7B8D132C" w14:textId="77777777" w:rsidR="001C1144" w:rsidRPr="00B34FA1" w:rsidRDefault="001C1144" w:rsidP="001C1144">
      <w:pPr>
        <w:rPr>
          <w:b/>
          <w:noProof/>
          <w:szCs w:val="24"/>
          <w:lang w:val="lt-LT"/>
        </w:rPr>
      </w:pPr>
      <w:r w:rsidRPr="00082583">
        <w:rPr>
          <w:szCs w:val="24"/>
          <w:lang w:val="lt-LT"/>
        </w:rPr>
        <w:br w:type="page"/>
      </w:r>
    </w:p>
    <w:p w14:paraId="6E258088"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t>MINIMALI INFORMACIJA ANT MAŽŲ VIDINIŲ PAKUOČIŲ</w:t>
      </w:r>
    </w:p>
    <w:p w14:paraId="2FC0E3DC"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rPr>
          <w:b/>
          <w:szCs w:val="24"/>
          <w:lang w:val="lt-LT"/>
        </w:rPr>
      </w:pPr>
    </w:p>
    <w:p w14:paraId="15F22B8B"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rPr>
          <w:szCs w:val="24"/>
          <w:lang w:val="lt-LT"/>
        </w:rPr>
      </w:pPr>
      <w:r>
        <w:rPr>
          <w:b/>
          <w:noProof/>
          <w:szCs w:val="24"/>
          <w:lang w:val="lt-LT"/>
        </w:rPr>
        <w:t>TŪBELĖ</w:t>
      </w:r>
    </w:p>
    <w:p w14:paraId="067D24F4" w14:textId="77777777" w:rsidR="001C1144" w:rsidRPr="00B34FA1" w:rsidRDefault="001C1144" w:rsidP="001C1144">
      <w:pPr>
        <w:rPr>
          <w:szCs w:val="24"/>
          <w:lang w:val="lt-LT"/>
        </w:rPr>
      </w:pPr>
    </w:p>
    <w:p w14:paraId="09FF53A0" w14:textId="77777777" w:rsidR="001C1144" w:rsidRPr="00B34FA1" w:rsidRDefault="001C1144" w:rsidP="001C1144">
      <w:pPr>
        <w:rPr>
          <w:szCs w:val="24"/>
          <w:lang w:val="lt-LT"/>
        </w:rPr>
      </w:pPr>
    </w:p>
    <w:p w14:paraId="2337D055"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 preparato pavadinimas ir vartojimo būdas (-ai)</w:t>
      </w:r>
    </w:p>
    <w:p w14:paraId="2F4010FD" w14:textId="77777777" w:rsidR="001C1144" w:rsidRDefault="001C1144" w:rsidP="001C1144">
      <w:pPr>
        <w:rPr>
          <w:szCs w:val="24"/>
          <w:lang w:val="lt-LT"/>
        </w:rPr>
      </w:pPr>
    </w:p>
    <w:p w14:paraId="47D89805" w14:textId="77777777" w:rsidR="001C1144" w:rsidRDefault="001C1144" w:rsidP="001C1144">
      <w:pPr>
        <w:rPr>
          <w:szCs w:val="24"/>
          <w:lang w:val="lt-LT"/>
        </w:rPr>
      </w:pPr>
      <w:r w:rsidRPr="00275E49">
        <w:rPr>
          <w:szCs w:val="24"/>
          <w:lang w:val="lt-LT"/>
        </w:rPr>
        <w:t>ZoviDuo 50</w:t>
      </w:r>
      <w:r>
        <w:rPr>
          <w:szCs w:val="24"/>
          <w:lang w:val="lt-LT"/>
        </w:rPr>
        <w:t> </w:t>
      </w:r>
      <w:r w:rsidRPr="00275E49">
        <w:rPr>
          <w:szCs w:val="24"/>
          <w:lang w:val="lt-LT"/>
        </w:rPr>
        <w:t>mg/10</w:t>
      </w:r>
      <w:r>
        <w:rPr>
          <w:szCs w:val="24"/>
          <w:lang w:val="lt-LT"/>
        </w:rPr>
        <w:t> </w:t>
      </w:r>
      <w:r w:rsidRPr="00275E49">
        <w:rPr>
          <w:szCs w:val="24"/>
          <w:lang w:val="lt-LT"/>
        </w:rPr>
        <w:t>mg/g kremas</w:t>
      </w:r>
    </w:p>
    <w:p w14:paraId="5B4CD70D" w14:textId="225F34CE" w:rsidR="001C1144" w:rsidRDefault="00710A7E" w:rsidP="001C1144">
      <w:pPr>
        <w:rPr>
          <w:szCs w:val="24"/>
          <w:lang w:val="lt-LT"/>
        </w:rPr>
      </w:pPr>
      <w:r>
        <w:rPr>
          <w:szCs w:val="24"/>
          <w:lang w:val="lt-LT"/>
        </w:rPr>
        <w:t>a</w:t>
      </w:r>
      <w:r w:rsidR="001C1144">
        <w:rPr>
          <w:szCs w:val="24"/>
          <w:lang w:val="lt-LT"/>
        </w:rPr>
        <w:t>cikloviras ir hidrokortizonas</w:t>
      </w:r>
    </w:p>
    <w:p w14:paraId="2DE2E265" w14:textId="77777777" w:rsidR="001C1144" w:rsidRDefault="001C1144" w:rsidP="001C1144">
      <w:pPr>
        <w:rPr>
          <w:szCs w:val="24"/>
          <w:lang w:val="lt-LT"/>
        </w:rPr>
      </w:pPr>
    </w:p>
    <w:p w14:paraId="7413F9E8" w14:textId="77777777" w:rsidR="001C1144" w:rsidRPr="00B34FA1" w:rsidRDefault="001C1144" w:rsidP="001C1144">
      <w:pPr>
        <w:rPr>
          <w:szCs w:val="24"/>
          <w:lang w:val="lt-LT"/>
        </w:rPr>
      </w:pPr>
      <w:r>
        <w:rPr>
          <w:szCs w:val="24"/>
          <w:lang w:val="lt-LT"/>
        </w:rPr>
        <w:t>Vartoti ant odos.</w:t>
      </w:r>
    </w:p>
    <w:p w14:paraId="3D67227B" w14:textId="77777777" w:rsidR="001C1144" w:rsidRDefault="001C1144" w:rsidP="001C1144">
      <w:pPr>
        <w:rPr>
          <w:szCs w:val="24"/>
          <w:lang w:val="lt-LT"/>
        </w:rPr>
      </w:pPr>
    </w:p>
    <w:p w14:paraId="38A2A36C" w14:textId="77777777" w:rsidR="001C1144" w:rsidRPr="00B34FA1" w:rsidRDefault="001C1144" w:rsidP="001C1144">
      <w:pPr>
        <w:rPr>
          <w:szCs w:val="24"/>
          <w:lang w:val="lt-LT"/>
        </w:rPr>
      </w:pPr>
    </w:p>
    <w:p w14:paraId="52643ECC"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Pr="00B34FA1">
        <w:rPr>
          <w:b/>
          <w:noProof/>
          <w:szCs w:val="24"/>
          <w:lang w:val="lt-LT"/>
        </w:rPr>
        <w:t>VARTOJIMO METODAS</w:t>
      </w:r>
    </w:p>
    <w:p w14:paraId="6ACA0CC5" w14:textId="77777777" w:rsidR="001C1144" w:rsidRDefault="001C1144" w:rsidP="001C1144">
      <w:pPr>
        <w:rPr>
          <w:szCs w:val="24"/>
          <w:lang w:val="lt-LT"/>
        </w:rPr>
      </w:pPr>
    </w:p>
    <w:p w14:paraId="6458DAA6" w14:textId="77777777" w:rsidR="001C1144" w:rsidRPr="00F902BF" w:rsidRDefault="001C1144" w:rsidP="001C1144">
      <w:pPr>
        <w:rPr>
          <w:szCs w:val="24"/>
          <w:lang w:val="lt-LT"/>
        </w:rPr>
      </w:pPr>
      <w:r w:rsidRPr="00F902BF">
        <w:rPr>
          <w:szCs w:val="24"/>
          <w:lang w:val="lt-LT"/>
        </w:rPr>
        <w:t>Prieš vartojimą perskaitykite pakuotės lapelį.</w:t>
      </w:r>
    </w:p>
    <w:p w14:paraId="3FC90086" w14:textId="77777777" w:rsidR="001C1144" w:rsidRPr="00B34FA1" w:rsidRDefault="001C1144" w:rsidP="001C1144">
      <w:pPr>
        <w:rPr>
          <w:szCs w:val="24"/>
          <w:lang w:val="lt-LT"/>
        </w:rPr>
      </w:pPr>
    </w:p>
    <w:p w14:paraId="1D25F5F0" w14:textId="77777777" w:rsidR="001C1144" w:rsidRPr="00B34FA1" w:rsidRDefault="001C1144" w:rsidP="001C1144">
      <w:pPr>
        <w:rPr>
          <w:szCs w:val="24"/>
          <w:lang w:val="lt-LT"/>
        </w:rPr>
      </w:pPr>
    </w:p>
    <w:p w14:paraId="5458C92F"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6D2AF779" w14:textId="77777777" w:rsidR="001C1144" w:rsidRPr="00B34FA1" w:rsidRDefault="001C1144" w:rsidP="001C1144">
      <w:pPr>
        <w:rPr>
          <w:szCs w:val="24"/>
          <w:lang w:val="lt-LT"/>
        </w:rPr>
      </w:pPr>
    </w:p>
    <w:p w14:paraId="2464D046" w14:textId="77777777" w:rsidR="001C1144" w:rsidRPr="00B34FA1" w:rsidRDefault="001C1144" w:rsidP="001C1144">
      <w:pPr>
        <w:rPr>
          <w:lang w:val="lt-LT"/>
        </w:rPr>
      </w:pPr>
      <w:r w:rsidRPr="00596F2D">
        <w:rPr>
          <w:highlight w:val="lightGray"/>
          <w:lang w:val="lt-LT"/>
        </w:rPr>
        <w:t>EXP</w:t>
      </w:r>
      <w:r w:rsidRPr="0052763C">
        <w:rPr>
          <w:highlight w:val="lightGray"/>
          <w:lang w:val="lt-LT"/>
        </w:rPr>
        <w:t>:</w:t>
      </w:r>
      <w:r>
        <w:rPr>
          <w:lang w:val="lt-LT"/>
        </w:rPr>
        <w:t xml:space="preserve"> </w:t>
      </w:r>
      <w:r w:rsidRPr="00064A7F">
        <w:rPr>
          <w:lang w:val="lt-LT"/>
        </w:rPr>
        <w:t>{MMMM/mm}</w:t>
      </w:r>
    </w:p>
    <w:p w14:paraId="4A96D5E3" w14:textId="77777777" w:rsidR="001C1144" w:rsidRDefault="001C1144" w:rsidP="001C1144">
      <w:pPr>
        <w:rPr>
          <w:szCs w:val="24"/>
          <w:lang w:val="lt-LT"/>
        </w:rPr>
      </w:pPr>
    </w:p>
    <w:p w14:paraId="179831BF" w14:textId="77777777" w:rsidR="001C1144" w:rsidRPr="00B34FA1" w:rsidRDefault="001C1144" w:rsidP="001C1144">
      <w:pPr>
        <w:rPr>
          <w:szCs w:val="24"/>
          <w:lang w:val="lt-LT"/>
        </w:rPr>
      </w:pPr>
    </w:p>
    <w:p w14:paraId="44B91C6A" w14:textId="77777777" w:rsidR="001C1144" w:rsidRPr="00B34FA1" w:rsidRDefault="001C1144" w:rsidP="001C1144">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B34FA1">
        <w:rPr>
          <w:b/>
          <w:szCs w:val="24"/>
          <w:lang w:val="lt-LT"/>
        </w:rPr>
        <w:t>4.</w:t>
      </w:r>
      <w:r w:rsidRPr="00B34FA1">
        <w:rPr>
          <w:b/>
          <w:szCs w:val="24"/>
          <w:lang w:val="lt-LT"/>
        </w:rPr>
        <w:tab/>
      </w:r>
      <w:r w:rsidRPr="00B34FA1">
        <w:rPr>
          <w:b/>
          <w:noProof/>
          <w:szCs w:val="24"/>
          <w:lang w:val="lt-LT"/>
        </w:rPr>
        <w:t xml:space="preserve">SERIJOS NUMERIS </w:t>
      </w:r>
    </w:p>
    <w:p w14:paraId="0C83F8E9" w14:textId="77777777" w:rsidR="001C1144" w:rsidRPr="00B34FA1" w:rsidRDefault="001C1144" w:rsidP="001C1144">
      <w:pPr>
        <w:rPr>
          <w:lang w:val="lt-LT"/>
        </w:rPr>
      </w:pPr>
    </w:p>
    <w:p w14:paraId="3DF0B36C" w14:textId="77777777" w:rsidR="001C1144" w:rsidRPr="00B34FA1" w:rsidRDefault="001C1144" w:rsidP="001C1144">
      <w:pPr>
        <w:spacing w:line="240" w:lineRule="auto"/>
        <w:outlineLvl w:val="0"/>
        <w:rPr>
          <w:b/>
          <w:lang w:val="lt-LT"/>
        </w:rPr>
      </w:pPr>
      <w:r w:rsidRPr="00596F2D">
        <w:rPr>
          <w:highlight w:val="lightGray"/>
          <w:lang w:val="lt-LT"/>
        </w:rPr>
        <w:t>Lot</w:t>
      </w:r>
      <w:r w:rsidRPr="00596F2D">
        <w:rPr>
          <w:b/>
          <w:highlight w:val="lightGray"/>
          <w:lang w:val="lt-LT"/>
        </w:rPr>
        <w:t>:</w:t>
      </w:r>
    </w:p>
    <w:p w14:paraId="56201997" w14:textId="77777777" w:rsidR="001C1144" w:rsidRPr="00B34FA1" w:rsidRDefault="001C1144" w:rsidP="001C1144">
      <w:pPr>
        <w:rPr>
          <w:szCs w:val="24"/>
          <w:lang w:val="lt-LT"/>
        </w:rPr>
      </w:pPr>
    </w:p>
    <w:p w14:paraId="28828A27" w14:textId="77777777" w:rsidR="001C1144" w:rsidRPr="00B34FA1" w:rsidRDefault="001C1144" w:rsidP="001C1144">
      <w:pPr>
        <w:rPr>
          <w:szCs w:val="24"/>
          <w:lang w:val="lt-LT"/>
        </w:rPr>
      </w:pPr>
    </w:p>
    <w:p w14:paraId="32FABAE8"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lang w:val="lt-LT"/>
        </w:rPr>
        <w:t>KIEKIS (MASĖ, TŪRIS ARBA VIENETAI)</w:t>
      </w:r>
    </w:p>
    <w:p w14:paraId="57E12DB9" w14:textId="77777777" w:rsidR="001C1144" w:rsidRDefault="001C1144" w:rsidP="001C1144">
      <w:pPr>
        <w:rPr>
          <w:szCs w:val="24"/>
          <w:lang w:val="lt-LT"/>
        </w:rPr>
      </w:pPr>
    </w:p>
    <w:p w14:paraId="74A3EB12" w14:textId="77777777" w:rsidR="001C1144" w:rsidRPr="00B34FA1" w:rsidRDefault="001C1144" w:rsidP="001C1144">
      <w:pPr>
        <w:rPr>
          <w:szCs w:val="24"/>
          <w:lang w:val="lt-LT"/>
        </w:rPr>
      </w:pPr>
      <w:r>
        <w:rPr>
          <w:szCs w:val="24"/>
          <w:lang w:val="lt-LT"/>
        </w:rPr>
        <w:t>2 g</w:t>
      </w:r>
    </w:p>
    <w:p w14:paraId="4F7DFBB6" w14:textId="77777777" w:rsidR="001C1144" w:rsidRDefault="001C1144" w:rsidP="001C1144">
      <w:pPr>
        <w:rPr>
          <w:szCs w:val="24"/>
          <w:lang w:val="lt-LT"/>
        </w:rPr>
      </w:pPr>
    </w:p>
    <w:p w14:paraId="2F2E5DCB" w14:textId="77777777" w:rsidR="001C1144" w:rsidRPr="00B34FA1" w:rsidRDefault="001C1144" w:rsidP="001C1144">
      <w:pPr>
        <w:rPr>
          <w:szCs w:val="24"/>
          <w:lang w:val="lt-LT"/>
        </w:rPr>
      </w:pPr>
    </w:p>
    <w:p w14:paraId="20D10512" w14:textId="77777777" w:rsidR="001C1144" w:rsidRPr="00B34FA1" w:rsidRDefault="001C1144" w:rsidP="001C114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6.</w:t>
      </w:r>
      <w:r w:rsidRPr="00B34FA1">
        <w:rPr>
          <w:b/>
          <w:szCs w:val="24"/>
          <w:lang w:val="lt-LT"/>
        </w:rPr>
        <w:tab/>
      </w:r>
      <w:r w:rsidRPr="00B34FA1">
        <w:rPr>
          <w:b/>
          <w:lang w:val="lt-LT"/>
        </w:rPr>
        <w:t>KITA</w:t>
      </w:r>
    </w:p>
    <w:p w14:paraId="0DBC5298" w14:textId="77777777" w:rsidR="001C1144" w:rsidRDefault="001C1144" w:rsidP="001C1144">
      <w:pPr>
        <w:rPr>
          <w:szCs w:val="24"/>
          <w:lang w:val="lt-LT"/>
        </w:rPr>
      </w:pPr>
    </w:p>
    <w:p w14:paraId="0CB93689" w14:textId="21265B45" w:rsidR="001C1144" w:rsidRPr="00F902BF" w:rsidRDefault="001C1144" w:rsidP="001C1144">
      <w:pPr>
        <w:rPr>
          <w:szCs w:val="24"/>
          <w:lang w:val="lt-LT"/>
        </w:rPr>
      </w:pPr>
      <w:r w:rsidRPr="00AF393E">
        <w:rPr>
          <w:szCs w:val="24"/>
          <w:lang w:val="lt-LT"/>
        </w:rPr>
        <w:t xml:space="preserve">Laikyti žemesnėje kaip 25 </w:t>
      </w:r>
      <w:r w:rsidRPr="00AF393E">
        <w:rPr>
          <w:rFonts w:ascii="Symbol" w:eastAsia="Symbol" w:hAnsi="Symbol" w:cs="Symbol"/>
          <w:szCs w:val="24"/>
          <w:lang w:val="lt-LT"/>
        </w:rPr>
        <w:t></w:t>
      </w:r>
      <w:r w:rsidRPr="00AF393E">
        <w:rPr>
          <w:szCs w:val="24"/>
          <w:lang w:val="lt-LT"/>
        </w:rPr>
        <w:t>C temperatūroje. Negalima šaldyti ar užšaldyti.</w:t>
      </w:r>
    </w:p>
    <w:p w14:paraId="386DEAC7" w14:textId="77777777" w:rsidR="001C1144" w:rsidRPr="00B34FA1" w:rsidRDefault="001C1144" w:rsidP="001C1144">
      <w:pPr>
        <w:rPr>
          <w:szCs w:val="24"/>
          <w:lang w:val="lt-LT"/>
        </w:rPr>
      </w:pPr>
    </w:p>
    <w:p w14:paraId="6BD4B94B" w14:textId="77777777" w:rsidR="001C1144" w:rsidRPr="00B34FA1" w:rsidRDefault="001C1144" w:rsidP="001C1144">
      <w:pPr>
        <w:outlineLvl w:val="0"/>
        <w:rPr>
          <w:lang w:val="lt-LT"/>
        </w:rPr>
      </w:pPr>
      <w:r w:rsidRPr="00B34FA1">
        <w:rPr>
          <w:lang w:val="lt-LT"/>
        </w:rPr>
        <w:br w:type="page"/>
      </w:r>
    </w:p>
    <w:p w14:paraId="5AD56CC1" w14:textId="77777777" w:rsidR="001C1144" w:rsidRPr="00B34FA1" w:rsidRDefault="001C1144" w:rsidP="001C1144">
      <w:pPr>
        <w:outlineLvl w:val="0"/>
        <w:rPr>
          <w:lang w:val="lt-LT"/>
        </w:rPr>
      </w:pPr>
    </w:p>
    <w:p w14:paraId="48BA015A" w14:textId="77777777" w:rsidR="001C1144" w:rsidRPr="00B34FA1" w:rsidRDefault="001C1144" w:rsidP="001C1144">
      <w:pPr>
        <w:outlineLvl w:val="0"/>
        <w:rPr>
          <w:lang w:val="lt-LT"/>
        </w:rPr>
      </w:pPr>
    </w:p>
    <w:p w14:paraId="22D2C059" w14:textId="77777777" w:rsidR="001C1144" w:rsidRPr="00B34FA1" w:rsidRDefault="001C1144" w:rsidP="001C1144">
      <w:pPr>
        <w:outlineLvl w:val="0"/>
        <w:rPr>
          <w:lang w:val="lt-LT"/>
        </w:rPr>
      </w:pPr>
    </w:p>
    <w:p w14:paraId="0A29EA55" w14:textId="77777777" w:rsidR="001C1144" w:rsidRPr="00B34FA1" w:rsidRDefault="001C1144" w:rsidP="001C1144">
      <w:pPr>
        <w:outlineLvl w:val="0"/>
        <w:rPr>
          <w:lang w:val="lt-LT"/>
        </w:rPr>
      </w:pPr>
    </w:p>
    <w:p w14:paraId="050F63BF" w14:textId="77777777" w:rsidR="001C1144" w:rsidRPr="00B34FA1" w:rsidRDefault="001C1144" w:rsidP="001C1144">
      <w:pPr>
        <w:outlineLvl w:val="0"/>
        <w:rPr>
          <w:lang w:val="lt-LT"/>
        </w:rPr>
      </w:pPr>
    </w:p>
    <w:p w14:paraId="3A7257F3" w14:textId="77777777" w:rsidR="001C1144" w:rsidRPr="00B34FA1" w:rsidRDefault="001C1144" w:rsidP="001C1144">
      <w:pPr>
        <w:outlineLvl w:val="0"/>
        <w:rPr>
          <w:lang w:val="lt-LT"/>
        </w:rPr>
      </w:pPr>
    </w:p>
    <w:p w14:paraId="4FA4DCA5" w14:textId="77777777" w:rsidR="001C1144" w:rsidRPr="00B34FA1" w:rsidRDefault="001C1144" w:rsidP="001C1144">
      <w:pPr>
        <w:outlineLvl w:val="0"/>
        <w:rPr>
          <w:lang w:val="lt-LT"/>
        </w:rPr>
      </w:pPr>
    </w:p>
    <w:p w14:paraId="02B177D8" w14:textId="77777777" w:rsidR="001C1144" w:rsidRPr="00B34FA1" w:rsidRDefault="001C1144" w:rsidP="001C1144">
      <w:pPr>
        <w:outlineLvl w:val="0"/>
        <w:rPr>
          <w:lang w:val="lt-LT"/>
        </w:rPr>
      </w:pPr>
    </w:p>
    <w:p w14:paraId="6D4F3B09" w14:textId="77777777" w:rsidR="001C1144" w:rsidRPr="00B34FA1" w:rsidRDefault="001C1144" w:rsidP="001C1144">
      <w:pPr>
        <w:outlineLvl w:val="0"/>
        <w:rPr>
          <w:lang w:val="lt-LT"/>
        </w:rPr>
      </w:pPr>
    </w:p>
    <w:p w14:paraId="1398B080" w14:textId="77777777" w:rsidR="001C1144" w:rsidRPr="00B34FA1" w:rsidRDefault="001C1144" w:rsidP="001C1144">
      <w:pPr>
        <w:outlineLvl w:val="0"/>
        <w:rPr>
          <w:lang w:val="lt-LT"/>
        </w:rPr>
      </w:pPr>
    </w:p>
    <w:p w14:paraId="63B7DC04" w14:textId="77777777" w:rsidR="001C1144" w:rsidRPr="00B34FA1" w:rsidRDefault="001C1144" w:rsidP="001C1144">
      <w:pPr>
        <w:outlineLvl w:val="0"/>
        <w:rPr>
          <w:lang w:val="lt-LT"/>
        </w:rPr>
      </w:pPr>
    </w:p>
    <w:p w14:paraId="1F80642A" w14:textId="77777777" w:rsidR="001C1144" w:rsidRPr="00B34FA1" w:rsidRDefault="001C1144" w:rsidP="001C1144">
      <w:pPr>
        <w:outlineLvl w:val="0"/>
        <w:rPr>
          <w:lang w:val="lt-LT"/>
        </w:rPr>
      </w:pPr>
    </w:p>
    <w:p w14:paraId="1B8F6984" w14:textId="77777777" w:rsidR="001C1144" w:rsidRPr="00B34FA1" w:rsidRDefault="001C1144" w:rsidP="001C1144">
      <w:pPr>
        <w:outlineLvl w:val="0"/>
        <w:rPr>
          <w:lang w:val="lt-LT"/>
        </w:rPr>
      </w:pPr>
    </w:p>
    <w:p w14:paraId="67CFA0A7" w14:textId="77777777" w:rsidR="001C1144" w:rsidRPr="00B34FA1" w:rsidRDefault="001C1144" w:rsidP="001C1144">
      <w:pPr>
        <w:outlineLvl w:val="0"/>
        <w:rPr>
          <w:lang w:val="lt-LT"/>
        </w:rPr>
      </w:pPr>
    </w:p>
    <w:p w14:paraId="23530D3F" w14:textId="77777777" w:rsidR="001C1144" w:rsidRPr="00B34FA1" w:rsidRDefault="001C1144" w:rsidP="001C1144">
      <w:pPr>
        <w:outlineLvl w:val="0"/>
        <w:rPr>
          <w:lang w:val="lt-LT"/>
        </w:rPr>
      </w:pPr>
    </w:p>
    <w:p w14:paraId="442FF6EA" w14:textId="77777777" w:rsidR="001C1144" w:rsidRPr="00B34FA1" w:rsidRDefault="001C1144" w:rsidP="001C1144">
      <w:pPr>
        <w:outlineLvl w:val="0"/>
        <w:rPr>
          <w:lang w:val="lt-LT"/>
        </w:rPr>
      </w:pPr>
    </w:p>
    <w:p w14:paraId="7F203E5A" w14:textId="77777777" w:rsidR="001C1144" w:rsidRPr="00B34FA1" w:rsidRDefault="001C1144" w:rsidP="001C1144">
      <w:pPr>
        <w:outlineLvl w:val="0"/>
        <w:rPr>
          <w:lang w:val="lt-LT"/>
        </w:rPr>
      </w:pPr>
    </w:p>
    <w:p w14:paraId="1305109D" w14:textId="77777777" w:rsidR="001C1144" w:rsidRPr="00B34FA1" w:rsidRDefault="001C1144" w:rsidP="001C1144">
      <w:pPr>
        <w:outlineLvl w:val="0"/>
        <w:rPr>
          <w:lang w:val="lt-LT"/>
        </w:rPr>
      </w:pPr>
    </w:p>
    <w:p w14:paraId="445B0BB6" w14:textId="77777777" w:rsidR="001C1144" w:rsidRPr="00B34FA1" w:rsidRDefault="001C1144" w:rsidP="001C1144">
      <w:pPr>
        <w:outlineLvl w:val="0"/>
        <w:rPr>
          <w:lang w:val="lt-LT"/>
        </w:rPr>
      </w:pPr>
    </w:p>
    <w:p w14:paraId="73DD1331" w14:textId="77777777" w:rsidR="001C1144" w:rsidRPr="00B34FA1" w:rsidRDefault="001C1144" w:rsidP="001C1144">
      <w:pPr>
        <w:outlineLvl w:val="0"/>
        <w:rPr>
          <w:lang w:val="lt-LT"/>
        </w:rPr>
      </w:pPr>
    </w:p>
    <w:p w14:paraId="033622FC" w14:textId="77777777" w:rsidR="001C1144" w:rsidRPr="00B34FA1" w:rsidRDefault="001C1144" w:rsidP="001C1144">
      <w:pPr>
        <w:outlineLvl w:val="0"/>
        <w:rPr>
          <w:lang w:val="lt-LT"/>
        </w:rPr>
      </w:pPr>
    </w:p>
    <w:p w14:paraId="4EE8CB7A" w14:textId="77777777" w:rsidR="001C1144" w:rsidRDefault="001C1144" w:rsidP="001C1144">
      <w:pPr>
        <w:outlineLvl w:val="0"/>
        <w:rPr>
          <w:lang w:val="lt-LT"/>
        </w:rPr>
      </w:pPr>
    </w:p>
    <w:p w14:paraId="53D2EE6C" w14:textId="77777777" w:rsidR="001C1144" w:rsidRPr="00B34FA1" w:rsidRDefault="001C1144" w:rsidP="001C1144">
      <w:pPr>
        <w:outlineLvl w:val="0"/>
        <w:rPr>
          <w:lang w:val="lt-LT"/>
        </w:rPr>
      </w:pPr>
    </w:p>
    <w:p w14:paraId="5E1193AD" w14:textId="77777777" w:rsidR="001C1144" w:rsidRPr="00593EC8" w:rsidRDefault="001C1144" w:rsidP="001C1144">
      <w:pPr>
        <w:jc w:val="center"/>
        <w:outlineLvl w:val="0"/>
        <w:rPr>
          <w:b/>
          <w:lang w:val="lt-LT"/>
        </w:rPr>
      </w:pPr>
      <w:r w:rsidRPr="00593EC8">
        <w:rPr>
          <w:b/>
          <w:lang w:val="lt-LT"/>
        </w:rPr>
        <w:t>B. PAKUOTĖS LAPELIS</w:t>
      </w:r>
    </w:p>
    <w:p w14:paraId="635B4A02" w14:textId="77777777" w:rsidR="001C1144" w:rsidRDefault="001C1144" w:rsidP="001C1144">
      <w:pPr>
        <w:ind w:left="720"/>
        <w:rPr>
          <w:szCs w:val="22"/>
        </w:rPr>
      </w:pPr>
      <w:r w:rsidRPr="00593EC8">
        <w:rPr>
          <w:i/>
          <w:lang w:val="lt-LT"/>
        </w:rPr>
        <w:br w:type="page"/>
      </w:r>
    </w:p>
    <w:p w14:paraId="403319B9" w14:textId="77777777" w:rsidR="001C1144" w:rsidRPr="00C53783" w:rsidRDefault="001C1144" w:rsidP="001C1144">
      <w:pPr>
        <w:pStyle w:val="Antrat2"/>
        <w:spacing w:before="0" w:after="0" w:line="240" w:lineRule="auto"/>
        <w:jc w:val="center"/>
        <w:rPr>
          <w:rFonts w:ascii="Times New Roman" w:hAnsi="Times New Roman"/>
          <w:bCs w:val="0"/>
          <w:i w:val="0"/>
          <w:iCs w:val="0"/>
          <w:sz w:val="22"/>
          <w:szCs w:val="22"/>
          <w:lang w:val="lt-LT"/>
        </w:rPr>
      </w:pPr>
      <w:r w:rsidRPr="00C53783">
        <w:rPr>
          <w:rFonts w:ascii="Times New Roman" w:hAnsi="Times New Roman"/>
          <w:i w:val="0"/>
          <w:sz w:val="22"/>
          <w:szCs w:val="22"/>
          <w:lang w:val="lt-LT"/>
        </w:rPr>
        <w:t>Pakuotės lapelis:</w:t>
      </w:r>
      <w:r w:rsidRPr="00C53783">
        <w:rPr>
          <w:rFonts w:ascii="Times New Roman" w:hAnsi="Times New Roman"/>
          <w:bCs w:val="0"/>
          <w:i w:val="0"/>
          <w:iCs w:val="0"/>
          <w:sz w:val="22"/>
          <w:szCs w:val="22"/>
          <w:lang w:val="lt-LT"/>
        </w:rPr>
        <w:t xml:space="preserve"> </w:t>
      </w:r>
      <w:r w:rsidRPr="00C53783">
        <w:rPr>
          <w:rFonts w:ascii="Times New Roman" w:hAnsi="Times New Roman"/>
          <w:i w:val="0"/>
          <w:sz w:val="22"/>
          <w:szCs w:val="22"/>
          <w:lang w:val="lt-LT"/>
        </w:rPr>
        <w:t>informacija vartotojui</w:t>
      </w:r>
    </w:p>
    <w:p w14:paraId="036EB6BC" w14:textId="77777777" w:rsidR="001C1144" w:rsidRPr="00C53783" w:rsidRDefault="001C1144" w:rsidP="001C1144">
      <w:pPr>
        <w:numPr>
          <w:ilvl w:val="12"/>
          <w:numId w:val="0"/>
        </w:numPr>
        <w:shd w:val="clear" w:color="auto" w:fill="FFFFFF"/>
        <w:tabs>
          <w:tab w:val="clear" w:pos="567"/>
        </w:tabs>
        <w:spacing w:line="240" w:lineRule="auto"/>
        <w:jc w:val="center"/>
        <w:rPr>
          <w:szCs w:val="22"/>
          <w:lang w:val="lt-LT"/>
        </w:rPr>
      </w:pPr>
    </w:p>
    <w:p w14:paraId="49650CAF" w14:textId="77777777" w:rsidR="001C1144" w:rsidRPr="00C53783" w:rsidRDefault="001C1144" w:rsidP="001C1144">
      <w:pPr>
        <w:numPr>
          <w:ilvl w:val="12"/>
          <w:numId w:val="0"/>
        </w:numPr>
        <w:shd w:val="clear" w:color="auto" w:fill="FFFFFF"/>
        <w:tabs>
          <w:tab w:val="clear" w:pos="567"/>
        </w:tabs>
        <w:spacing w:line="240" w:lineRule="auto"/>
        <w:jc w:val="center"/>
        <w:rPr>
          <w:b/>
          <w:szCs w:val="22"/>
          <w:lang w:val="lt-LT"/>
        </w:rPr>
      </w:pPr>
      <w:r w:rsidRPr="00C53783">
        <w:rPr>
          <w:b/>
          <w:szCs w:val="22"/>
          <w:lang w:val="lt-LT"/>
        </w:rPr>
        <w:t>ZoviDuo 50 mg/10 mg/g kremas</w:t>
      </w:r>
    </w:p>
    <w:p w14:paraId="44A46CDE" w14:textId="7C22512B" w:rsidR="001C1144" w:rsidRPr="00C53783" w:rsidRDefault="00710A7E" w:rsidP="001C1144">
      <w:pPr>
        <w:numPr>
          <w:ilvl w:val="12"/>
          <w:numId w:val="0"/>
        </w:numPr>
        <w:shd w:val="clear" w:color="auto" w:fill="FFFFFF"/>
        <w:tabs>
          <w:tab w:val="clear" w:pos="567"/>
        </w:tabs>
        <w:spacing w:line="240" w:lineRule="auto"/>
        <w:jc w:val="center"/>
        <w:rPr>
          <w:szCs w:val="22"/>
          <w:lang w:val="lt-LT"/>
        </w:rPr>
      </w:pPr>
      <w:r>
        <w:rPr>
          <w:szCs w:val="22"/>
          <w:lang w:val="lt-LT"/>
        </w:rPr>
        <w:t>a</w:t>
      </w:r>
      <w:r w:rsidR="001C1144" w:rsidRPr="00C53783">
        <w:rPr>
          <w:szCs w:val="22"/>
          <w:lang w:val="lt-LT"/>
        </w:rPr>
        <w:t>cikloviras ir hidrokortizonas</w:t>
      </w:r>
    </w:p>
    <w:p w14:paraId="72F14B93" w14:textId="77777777" w:rsidR="001C1144" w:rsidRPr="00C53783" w:rsidRDefault="001C1144" w:rsidP="001C1144">
      <w:pPr>
        <w:numPr>
          <w:ilvl w:val="12"/>
          <w:numId w:val="0"/>
        </w:numPr>
        <w:tabs>
          <w:tab w:val="clear" w:pos="567"/>
        </w:tabs>
        <w:spacing w:line="240" w:lineRule="auto"/>
        <w:jc w:val="center"/>
        <w:rPr>
          <w:szCs w:val="22"/>
          <w:lang w:val="lt-LT"/>
        </w:rPr>
      </w:pPr>
    </w:p>
    <w:p w14:paraId="2DED38D2" w14:textId="77777777" w:rsidR="001C1144" w:rsidRPr="00C53783" w:rsidRDefault="001C1144" w:rsidP="001C1144">
      <w:pPr>
        <w:tabs>
          <w:tab w:val="clear" w:pos="567"/>
        </w:tabs>
        <w:spacing w:line="240" w:lineRule="auto"/>
        <w:rPr>
          <w:szCs w:val="22"/>
          <w:lang w:val="lt-LT"/>
        </w:rPr>
      </w:pPr>
    </w:p>
    <w:p w14:paraId="00A991DB" w14:textId="77777777" w:rsidR="001C1144" w:rsidRPr="00C53783" w:rsidRDefault="001C1144" w:rsidP="001C1144">
      <w:pPr>
        <w:numPr>
          <w:ilvl w:val="12"/>
          <w:numId w:val="0"/>
        </w:numPr>
        <w:pBdr>
          <w:top w:val="single" w:sz="4" w:space="1" w:color="auto"/>
          <w:left w:val="single" w:sz="4" w:space="4" w:color="auto"/>
          <w:right w:val="single" w:sz="4" w:space="4" w:color="auto"/>
        </w:pBdr>
        <w:tabs>
          <w:tab w:val="clear" w:pos="567"/>
        </w:tabs>
        <w:spacing w:line="240" w:lineRule="auto"/>
        <w:ind w:right="-2"/>
        <w:rPr>
          <w:b/>
          <w:szCs w:val="22"/>
          <w:lang w:val="lt-LT"/>
        </w:rPr>
      </w:pPr>
      <w:r w:rsidRPr="00C53783">
        <w:rPr>
          <w:b/>
          <w:noProof/>
          <w:szCs w:val="22"/>
          <w:lang w:val="lt-LT"/>
        </w:rPr>
        <w:t>Atidžiai perskaitykite visą šį lapelį, prieš pradėdami vartoti šį vaistą, nes jame pateikiama Jums svarbi informacija.</w:t>
      </w:r>
    </w:p>
    <w:p w14:paraId="044D2F91" w14:textId="77777777" w:rsidR="001C1144" w:rsidRPr="00C53783" w:rsidRDefault="001C1144" w:rsidP="001C1144">
      <w:pPr>
        <w:numPr>
          <w:ilvl w:val="12"/>
          <w:numId w:val="0"/>
        </w:numPr>
        <w:pBdr>
          <w:left w:val="single" w:sz="4" w:space="4" w:color="auto"/>
          <w:right w:val="single" w:sz="4" w:space="4" w:color="auto"/>
        </w:pBdr>
        <w:tabs>
          <w:tab w:val="clear" w:pos="567"/>
        </w:tabs>
        <w:spacing w:line="240" w:lineRule="auto"/>
        <w:rPr>
          <w:szCs w:val="22"/>
          <w:lang w:val="lt-LT"/>
        </w:rPr>
      </w:pPr>
      <w:r w:rsidRPr="00C53783">
        <w:rPr>
          <w:noProof/>
          <w:szCs w:val="22"/>
          <w:lang w:val="lt-LT"/>
        </w:rPr>
        <w:t>Visada vartokite šį vaistą tiksliai kaip aprašyta šiame lapelyje arba kaip nurodė gydytojas arba vaistininkas.</w:t>
      </w:r>
    </w:p>
    <w:p w14:paraId="20267936" w14:textId="77777777" w:rsidR="001C1144" w:rsidRPr="00C53783" w:rsidRDefault="001C1144" w:rsidP="001C1144">
      <w:pPr>
        <w:numPr>
          <w:ilvl w:val="0"/>
          <w:numId w:val="3"/>
        </w:numPr>
        <w:pBdr>
          <w:left w:val="single" w:sz="4" w:space="4" w:color="auto"/>
          <w:right w:val="single" w:sz="4" w:space="4" w:color="auto"/>
        </w:pBdr>
        <w:spacing w:line="240" w:lineRule="auto"/>
        <w:ind w:left="567" w:hanging="567"/>
        <w:rPr>
          <w:szCs w:val="22"/>
          <w:lang w:val="lt-LT"/>
        </w:rPr>
      </w:pPr>
      <w:r w:rsidRPr="00C53783">
        <w:rPr>
          <w:noProof/>
          <w:szCs w:val="22"/>
          <w:lang w:val="lt-LT"/>
        </w:rPr>
        <w:t>Neišmeskite šio lapelio, nes vėl gali prireikti jį perskaityti.</w:t>
      </w:r>
      <w:r w:rsidRPr="00C53783">
        <w:rPr>
          <w:szCs w:val="22"/>
          <w:lang w:val="lt-LT"/>
        </w:rPr>
        <w:t xml:space="preserve"> </w:t>
      </w:r>
    </w:p>
    <w:p w14:paraId="7F04E00B" w14:textId="77777777" w:rsidR="001C1144" w:rsidRPr="00C53783" w:rsidRDefault="001C1144" w:rsidP="001C1144">
      <w:pPr>
        <w:numPr>
          <w:ilvl w:val="0"/>
          <w:numId w:val="3"/>
        </w:numPr>
        <w:pBdr>
          <w:left w:val="single" w:sz="4" w:space="4" w:color="auto"/>
          <w:right w:val="single" w:sz="4" w:space="4" w:color="auto"/>
        </w:pBdr>
        <w:spacing w:line="240" w:lineRule="auto"/>
        <w:ind w:left="567" w:hanging="567"/>
        <w:rPr>
          <w:szCs w:val="22"/>
          <w:lang w:val="lt-LT"/>
        </w:rPr>
      </w:pPr>
      <w:r w:rsidRPr="00C53783">
        <w:rPr>
          <w:noProof/>
          <w:szCs w:val="22"/>
          <w:lang w:val="lt-LT"/>
        </w:rPr>
        <w:t>Jeigu norite sužinoti daugiau arba pasitarti, kreipkitės į vaistininką.</w:t>
      </w:r>
    </w:p>
    <w:p w14:paraId="7913F539" w14:textId="77777777" w:rsidR="001C1144" w:rsidRPr="00C53783" w:rsidRDefault="001C1144" w:rsidP="001C1144">
      <w:pPr>
        <w:numPr>
          <w:ilvl w:val="0"/>
          <w:numId w:val="3"/>
        </w:numPr>
        <w:pBdr>
          <w:left w:val="single" w:sz="4" w:space="4" w:color="auto"/>
          <w:right w:val="single" w:sz="4" w:space="4" w:color="auto"/>
        </w:pBdr>
        <w:spacing w:line="240" w:lineRule="auto"/>
        <w:ind w:left="567" w:hanging="567"/>
        <w:rPr>
          <w:szCs w:val="22"/>
          <w:lang w:val="lt-LT"/>
        </w:rPr>
      </w:pPr>
      <w:r w:rsidRPr="00C53783">
        <w:rPr>
          <w:noProof/>
          <w:szCs w:val="22"/>
          <w:lang w:val="lt-LT"/>
        </w:rPr>
        <w:t>Jeigu pasireiškė šalutinis poveikis (net jeigu jis šiame lapelyje nenurodytas), kreipkitės į gydytoją arba vaistininką. Žr. 4 skyrių.</w:t>
      </w:r>
    </w:p>
    <w:p w14:paraId="0DB3919B" w14:textId="77777777" w:rsidR="0077765E" w:rsidRPr="00C53783" w:rsidRDefault="0077765E" w:rsidP="00C0495D">
      <w:pPr>
        <w:numPr>
          <w:ilvl w:val="0"/>
          <w:numId w:val="3"/>
        </w:numPr>
        <w:pBdr>
          <w:left w:val="single" w:sz="4" w:space="4" w:color="auto"/>
          <w:bottom w:val="single" w:sz="4" w:space="1" w:color="auto"/>
          <w:right w:val="single" w:sz="4" w:space="4" w:color="auto"/>
        </w:pBdr>
        <w:spacing w:line="240" w:lineRule="auto"/>
        <w:ind w:left="567" w:hanging="567"/>
        <w:rPr>
          <w:szCs w:val="22"/>
          <w:lang w:val="lt-LT"/>
        </w:rPr>
      </w:pPr>
      <w:r w:rsidRPr="00C53783">
        <w:rPr>
          <w:szCs w:val="22"/>
          <w:lang w:val="lt-LT"/>
        </w:rPr>
        <w:t>Jeigu per 5 dienas nuo gydymo pabaigos</w:t>
      </w:r>
      <w:r w:rsidR="00BB1EB3" w:rsidRPr="00C53783">
        <w:rPr>
          <w:szCs w:val="22"/>
          <w:lang w:val="lt-LT"/>
        </w:rPr>
        <w:t xml:space="preserve"> Jūsų</w:t>
      </w:r>
      <w:r w:rsidRPr="00C53783">
        <w:rPr>
          <w:szCs w:val="22"/>
          <w:lang w:val="lt-LT"/>
        </w:rPr>
        <w:t xml:space="preserve"> </w:t>
      </w:r>
      <w:r w:rsidR="008074BA" w:rsidRPr="00C53783">
        <w:rPr>
          <w:szCs w:val="22"/>
          <w:lang w:val="lt-LT"/>
        </w:rPr>
        <w:t>ligos simptomai išliko</w:t>
      </w:r>
      <w:r w:rsidRPr="00C53783">
        <w:rPr>
          <w:szCs w:val="22"/>
          <w:lang w:val="lt-LT"/>
        </w:rPr>
        <w:t xml:space="preserve"> arba net pablogėjo, kreipkitės į gydytoją.</w:t>
      </w:r>
    </w:p>
    <w:p w14:paraId="3CE5B190" w14:textId="77777777" w:rsidR="001C1144" w:rsidRPr="00C53783" w:rsidRDefault="001C1144" w:rsidP="001C1144">
      <w:pPr>
        <w:pBdr>
          <w:right w:val="single" w:sz="4" w:space="4" w:color="auto"/>
        </w:pBdr>
        <w:tabs>
          <w:tab w:val="clear" w:pos="567"/>
        </w:tabs>
        <w:spacing w:line="240" w:lineRule="auto"/>
        <w:ind w:right="-2"/>
        <w:rPr>
          <w:szCs w:val="22"/>
          <w:lang w:val="lt-LT"/>
        </w:rPr>
      </w:pPr>
    </w:p>
    <w:p w14:paraId="52D9BB60"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Apie ką rašoma šiame lapelyje?</w:t>
      </w:r>
    </w:p>
    <w:p w14:paraId="05F63875" w14:textId="77777777" w:rsidR="001C1144" w:rsidRPr="00C53783" w:rsidRDefault="001C1144" w:rsidP="001C1144">
      <w:pPr>
        <w:numPr>
          <w:ilvl w:val="12"/>
          <w:numId w:val="0"/>
        </w:numPr>
        <w:tabs>
          <w:tab w:val="clear" w:pos="567"/>
        </w:tabs>
        <w:spacing w:line="240" w:lineRule="auto"/>
        <w:ind w:left="284" w:right="-2"/>
        <w:rPr>
          <w:szCs w:val="22"/>
          <w:lang w:val="lt-LT"/>
        </w:rPr>
      </w:pPr>
    </w:p>
    <w:p w14:paraId="51E0872B" w14:textId="77777777" w:rsidR="001C1144" w:rsidRPr="00C53783" w:rsidRDefault="001C1144" w:rsidP="001C1144">
      <w:pPr>
        <w:numPr>
          <w:ilvl w:val="12"/>
          <w:numId w:val="0"/>
        </w:numPr>
        <w:tabs>
          <w:tab w:val="clear" w:pos="567"/>
          <w:tab w:val="left" w:pos="709"/>
        </w:tabs>
        <w:spacing w:line="240" w:lineRule="auto"/>
        <w:ind w:right="-2"/>
        <w:rPr>
          <w:szCs w:val="22"/>
          <w:lang w:val="lt-LT"/>
        </w:rPr>
      </w:pPr>
      <w:r w:rsidRPr="00C53783">
        <w:rPr>
          <w:szCs w:val="22"/>
          <w:lang w:val="lt-LT"/>
        </w:rPr>
        <w:t>1.</w:t>
      </w:r>
      <w:r w:rsidRPr="00C53783">
        <w:rPr>
          <w:szCs w:val="22"/>
          <w:lang w:val="lt-LT"/>
        </w:rPr>
        <w:tab/>
        <w:t xml:space="preserve">Kas yra ZoviDuo ir kam jis vartojamas </w:t>
      </w:r>
    </w:p>
    <w:p w14:paraId="2DAE4BF9" w14:textId="77777777" w:rsidR="001C1144" w:rsidRPr="00C53783" w:rsidRDefault="001C1144" w:rsidP="001C1144">
      <w:pPr>
        <w:numPr>
          <w:ilvl w:val="12"/>
          <w:numId w:val="0"/>
        </w:numPr>
        <w:tabs>
          <w:tab w:val="clear" w:pos="567"/>
          <w:tab w:val="left" w:pos="709"/>
        </w:tabs>
        <w:spacing w:line="240" w:lineRule="auto"/>
        <w:ind w:right="-2"/>
        <w:rPr>
          <w:szCs w:val="22"/>
          <w:lang w:val="lt-LT"/>
        </w:rPr>
      </w:pPr>
      <w:r w:rsidRPr="00C53783">
        <w:rPr>
          <w:szCs w:val="22"/>
          <w:lang w:val="lt-LT"/>
        </w:rPr>
        <w:t>2.</w:t>
      </w:r>
      <w:r w:rsidRPr="00C53783">
        <w:rPr>
          <w:szCs w:val="22"/>
          <w:lang w:val="lt-LT"/>
        </w:rPr>
        <w:tab/>
      </w:r>
      <w:r w:rsidRPr="00C53783">
        <w:rPr>
          <w:noProof/>
          <w:szCs w:val="22"/>
          <w:lang w:val="lt-LT"/>
        </w:rPr>
        <w:t>Kas žinotina prieš vartojant ZoviDuo</w:t>
      </w:r>
      <w:r w:rsidRPr="00C53783">
        <w:rPr>
          <w:szCs w:val="22"/>
          <w:lang w:val="lt-LT"/>
        </w:rPr>
        <w:t xml:space="preserve"> </w:t>
      </w:r>
    </w:p>
    <w:p w14:paraId="12A550A6" w14:textId="77777777" w:rsidR="001C1144" w:rsidRPr="00C53783" w:rsidRDefault="001C1144" w:rsidP="001C1144">
      <w:pPr>
        <w:numPr>
          <w:ilvl w:val="12"/>
          <w:numId w:val="0"/>
        </w:numPr>
        <w:tabs>
          <w:tab w:val="clear" w:pos="567"/>
          <w:tab w:val="left" w:pos="709"/>
        </w:tabs>
        <w:spacing w:line="240" w:lineRule="auto"/>
        <w:ind w:right="-2"/>
        <w:rPr>
          <w:szCs w:val="22"/>
          <w:lang w:val="lt-LT"/>
        </w:rPr>
      </w:pPr>
      <w:r w:rsidRPr="00C53783">
        <w:rPr>
          <w:szCs w:val="22"/>
          <w:lang w:val="lt-LT"/>
        </w:rPr>
        <w:t>3.</w:t>
      </w:r>
      <w:r w:rsidRPr="00C53783">
        <w:rPr>
          <w:szCs w:val="22"/>
          <w:lang w:val="lt-LT"/>
        </w:rPr>
        <w:tab/>
      </w:r>
      <w:r w:rsidRPr="00C53783">
        <w:rPr>
          <w:noProof/>
          <w:szCs w:val="22"/>
          <w:lang w:val="lt-LT"/>
        </w:rPr>
        <w:t>Kaip vartoti ZoviDuo</w:t>
      </w:r>
      <w:r w:rsidRPr="00C53783">
        <w:rPr>
          <w:szCs w:val="22"/>
          <w:lang w:val="lt-LT"/>
        </w:rPr>
        <w:t xml:space="preserve"> </w:t>
      </w:r>
    </w:p>
    <w:p w14:paraId="6B13A4D4" w14:textId="77777777" w:rsidR="001C1144" w:rsidRPr="00C53783" w:rsidRDefault="001C1144" w:rsidP="001C1144">
      <w:pPr>
        <w:numPr>
          <w:ilvl w:val="12"/>
          <w:numId w:val="0"/>
        </w:numPr>
        <w:tabs>
          <w:tab w:val="clear" w:pos="567"/>
          <w:tab w:val="left" w:pos="709"/>
        </w:tabs>
        <w:spacing w:line="240" w:lineRule="auto"/>
        <w:ind w:right="-2"/>
        <w:rPr>
          <w:szCs w:val="22"/>
          <w:lang w:val="lt-LT"/>
        </w:rPr>
      </w:pPr>
      <w:r w:rsidRPr="00C53783">
        <w:rPr>
          <w:szCs w:val="22"/>
          <w:lang w:val="lt-LT"/>
        </w:rPr>
        <w:t>4.</w:t>
      </w:r>
      <w:r w:rsidRPr="00C53783">
        <w:rPr>
          <w:szCs w:val="22"/>
          <w:lang w:val="lt-LT"/>
        </w:rPr>
        <w:tab/>
        <w:t xml:space="preserve">Galimas šalutinis poveikis </w:t>
      </w:r>
    </w:p>
    <w:p w14:paraId="6BA73F84" w14:textId="77777777" w:rsidR="001C1144" w:rsidRPr="00C53783" w:rsidRDefault="001C1144" w:rsidP="001C1144">
      <w:pPr>
        <w:numPr>
          <w:ilvl w:val="12"/>
          <w:numId w:val="0"/>
        </w:numPr>
        <w:tabs>
          <w:tab w:val="clear" w:pos="567"/>
          <w:tab w:val="left" w:pos="709"/>
        </w:tabs>
        <w:spacing w:line="240" w:lineRule="auto"/>
        <w:ind w:right="-2"/>
        <w:rPr>
          <w:szCs w:val="22"/>
          <w:lang w:val="lt-LT"/>
        </w:rPr>
      </w:pPr>
      <w:r w:rsidRPr="00C53783">
        <w:rPr>
          <w:szCs w:val="22"/>
          <w:lang w:val="lt-LT"/>
        </w:rPr>
        <w:t>5.</w:t>
      </w:r>
      <w:r w:rsidRPr="00C53783">
        <w:rPr>
          <w:szCs w:val="22"/>
          <w:lang w:val="lt-LT"/>
        </w:rPr>
        <w:tab/>
        <w:t xml:space="preserve">Kaip laikyti ZoviDuo </w:t>
      </w:r>
    </w:p>
    <w:p w14:paraId="0A3C9761" w14:textId="77777777" w:rsidR="001C1144" w:rsidRPr="00C53783" w:rsidRDefault="001C1144" w:rsidP="001C1144">
      <w:pPr>
        <w:numPr>
          <w:ilvl w:val="12"/>
          <w:numId w:val="0"/>
        </w:numPr>
        <w:tabs>
          <w:tab w:val="clear" w:pos="567"/>
          <w:tab w:val="left" w:pos="709"/>
        </w:tabs>
        <w:spacing w:line="240" w:lineRule="auto"/>
        <w:ind w:right="-2"/>
        <w:rPr>
          <w:szCs w:val="22"/>
          <w:lang w:val="lt-LT"/>
        </w:rPr>
      </w:pPr>
      <w:r w:rsidRPr="00C53783">
        <w:rPr>
          <w:szCs w:val="22"/>
          <w:lang w:val="lt-LT"/>
        </w:rPr>
        <w:t>6.</w:t>
      </w:r>
      <w:r w:rsidRPr="00C53783">
        <w:rPr>
          <w:szCs w:val="22"/>
          <w:lang w:val="lt-LT"/>
        </w:rPr>
        <w:tab/>
      </w:r>
      <w:r w:rsidRPr="00C53783">
        <w:rPr>
          <w:noProof/>
          <w:szCs w:val="22"/>
          <w:lang w:val="lt-LT"/>
        </w:rPr>
        <w:t>Pakuotės turinys ir kita informacija</w:t>
      </w:r>
    </w:p>
    <w:p w14:paraId="5188116B" w14:textId="77777777" w:rsidR="001C1144" w:rsidRPr="00C53783" w:rsidRDefault="001C1144" w:rsidP="001C1144">
      <w:pPr>
        <w:numPr>
          <w:ilvl w:val="12"/>
          <w:numId w:val="0"/>
        </w:numPr>
        <w:tabs>
          <w:tab w:val="clear" w:pos="567"/>
        </w:tabs>
        <w:spacing w:line="240" w:lineRule="auto"/>
        <w:ind w:right="-2"/>
        <w:rPr>
          <w:szCs w:val="22"/>
          <w:lang w:val="lt-LT"/>
        </w:rPr>
      </w:pPr>
    </w:p>
    <w:p w14:paraId="6C112403" w14:textId="77777777" w:rsidR="001C1144" w:rsidRPr="00C53783" w:rsidRDefault="001C1144" w:rsidP="001C1144">
      <w:pPr>
        <w:numPr>
          <w:ilvl w:val="12"/>
          <w:numId w:val="0"/>
        </w:numPr>
        <w:tabs>
          <w:tab w:val="clear" w:pos="567"/>
        </w:tabs>
        <w:spacing w:line="240" w:lineRule="auto"/>
        <w:ind w:right="-2"/>
        <w:rPr>
          <w:szCs w:val="22"/>
          <w:lang w:val="lt-LT"/>
        </w:rPr>
      </w:pPr>
    </w:p>
    <w:p w14:paraId="689F87BD"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1.</w:t>
      </w:r>
      <w:r w:rsidRPr="00C53783">
        <w:rPr>
          <w:rFonts w:ascii="Times New Roman" w:hAnsi="Times New Roman"/>
          <w:sz w:val="22"/>
          <w:szCs w:val="22"/>
          <w:lang w:val="lt-LT"/>
        </w:rPr>
        <w:tab/>
        <w:t>Kas yra ZoviDuo ir kam jis vartojamas</w:t>
      </w:r>
    </w:p>
    <w:p w14:paraId="4B275937" w14:textId="77777777" w:rsidR="001C1144" w:rsidRPr="00C53783" w:rsidRDefault="001C1144" w:rsidP="001C1144">
      <w:pPr>
        <w:numPr>
          <w:ilvl w:val="12"/>
          <w:numId w:val="0"/>
        </w:numPr>
        <w:tabs>
          <w:tab w:val="clear" w:pos="567"/>
        </w:tabs>
        <w:spacing w:line="240" w:lineRule="auto"/>
        <w:ind w:right="-2"/>
        <w:rPr>
          <w:szCs w:val="22"/>
          <w:lang w:val="lt-LT"/>
        </w:rPr>
      </w:pPr>
    </w:p>
    <w:p w14:paraId="3F9680FA"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ZoviDuo sudėtyje yra dvi veikliosios medžiagos: acikloviras ir hidrokortizonas. Acikloviras yra antivirusinis vaistas, kuris padeda kovoti su virusu sukeliančiu lūpų pūslelinę. Hidrokortizonas yra silpnas steroidas, kuris sumažina uždegimą, susijusį su lūpų pūsleline.</w:t>
      </w:r>
    </w:p>
    <w:p w14:paraId="0BDEC32D" w14:textId="77777777" w:rsidR="001C1144" w:rsidRPr="00C53783" w:rsidRDefault="001C1144" w:rsidP="001C1144">
      <w:pPr>
        <w:numPr>
          <w:ilvl w:val="12"/>
          <w:numId w:val="0"/>
        </w:numPr>
        <w:tabs>
          <w:tab w:val="clear" w:pos="567"/>
        </w:tabs>
        <w:spacing w:line="240" w:lineRule="auto"/>
        <w:ind w:right="-2"/>
        <w:rPr>
          <w:szCs w:val="22"/>
          <w:lang w:val="lt-LT"/>
        </w:rPr>
      </w:pPr>
    </w:p>
    <w:p w14:paraId="7BF24C57"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 xml:space="preserve">ZoviDuo yra vartojamas lūpų ir </w:t>
      </w:r>
      <w:r w:rsidR="00482B37" w:rsidRPr="00C53783">
        <w:rPr>
          <w:szCs w:val="22"/>
          <w:lang w:val="lt-LT"/>
        </w:rPr>
        <w:t xml:space="preserve">odos aplink lūpas </w:t>
      </w:r>
      <w:r w:rsidRPr="00C53783">
        <w:rPr>
          <w:szCs w:val="22"/>
          <w:lang w:val="lt-LT"/>
        </w:rPr>
        <w:t>pūslelinės ankstyvųjų požymių ir simptomų (pvz., dilgčiojimo, niežtėjimo ar paraudimo) gydymui, siekiant sumažinti pūslelinės progresavimą į opeles</w:t>
      </w:r>
      <w:r w:rsidR="00482B37" w:rsidRPr="00C53783">
        <w:rPr>
          <w:szCs w:val="22"/>
          <w:lang w:val="lt-LT"/>
        </w:rPr>
        <w:t xml:space="preserve"> suaugusiesiems ir paaugliams</w:t>
      </w:r>
      <w:r w:rsidR="00A46061" w:rsidRPr="00C53783">
        <w:rPr>
          <w:szCs w:val="22"/>
          <w:lang w:val="lt-LT"/>
        </w:rPr>
        <w:t xml:space="preserve"> </w:t>
      </w:r>
      <w:r w:rsidR="00482B37" w:rsidRPr="00C53783">
        <w:rPr>
          <w:szCs w:val="22"/>
          <w:lang w:val="lt-LT"/>
        </w:rPr>
        <w:t>(12 metų ir vyresniems)</w:t>
      </w:r>
      <w:r w:rsidRPr="00C53783">
        <w:rPr>
          <w:szCs w:val="22"/>
          <w:lang w:val="lt-LT"/>
        </w:rPr>
        <w:t>.</w:t>
      </w:r>
      <w:r w:rsidR="000C3B9C" w:rsidRPr="00C53783">
        <w:rPr>
          <w:szCs w:val="22"/>
          <w:lang w:val="lt-LT"/>
        </w:rPr>
        <w:t xml:space="preserve"> </w:t>
      </w:r>
    </w:p>
    <w:p w14:paraId="1967B240" w14:textId="77777777" w:rsidR="001C1144" w:rsidRPr="00C53783" w:rsidRDefault="001C1144" w:rsidP="001C1144">
      <w:pPr>
        <w:numPr>
          <w:ilvl w:val="12"/>
          <w:numId w:val="0"/>
        </w:numPr>
        <w:tabs>
          <w:tab w:val="clear" w:pos="567"/>
        </w:tabs>
        <w:spacing w:line="240" w:lineRule="auto"/>
        <w:ind w:right="-2"/>
        <w:rPr>
          <w:szCs w:val="22"/>
          <w:lang w:val="lt-LT"/>
        </w:rPr>
      </w:pPr>
    </w:p>
    <w:p w14:paraId="3A2DF27B"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Net jeigu pūslelinė išsivysto į opeles, ZoviDuo sutrumpina gijimo procesą vidutiniškai nuo pusės iki vienos dienos, lyginant su kremu be veikliųjų medžiagų.</w:t>
      </w:r>
    </w:p>
    <w:p w14:paraId="0FBC1920" w14:textId="77777777" w:rsidR="001C1144" w:rsidRPr="00C53783" w:rsidRDefault="001C1144" w:rsidP="001C1144">
      <w:pPr>
        <w:numPr>
          <w:ilvl w:val="12"/>
          <w:numId w:val="0"/>
        </w:numPr>
        <w:tabs>
          <w:tab w:val="clear" w:pos="567"/>
        </w:tabs>
        <w:spacing w:line="240" w:lineRule="auto"/>
        <w:ind w:right="-2"/>
        <w:rPr>
          <w:szCs w:val="22"/>
          <w:lang w:val="lt-LT"/>
        </w:rPr>
      </w:pPr>
    </w:p>
    <w:p w14:paraId="3E1C9C32"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 xml:space="preserve">Pūslelinė yra sukeliama </w:t>
      </w:r>
      <w:r w:rsidRPr="00C53783">
        <w:rPr>
          <w:i/>
          <w:szCs w:val="22"/>
          <w:lang w:val="lt-LT"/>
        </w:rPr>
        <w:t>Herpes simplex</w:t>
      </w:r>
      <w:r w:rsidRPr="00C53783">
        <w:rPr>
          <w:szCs w:val="22"/>
          <w:lang w:val="lt-LT"/>
        </w:rPr>
        <w:t xml:space="preserve"> viruso. Virusas sukelia pūsles ir opeles pirmiausia ant lūpos, bet kartais ir kitose veido vietose. Pūslelinė išsivysto, kai organizmo imuninė sistema yra susilpnėjusi, pavyzdžiui peršalus ar esant kitai infekcijai. Stresas, daug saulės šviesos, šalta temperatūra ar menstruacijos taip pat gali provokuoti pūslelinę.</w:t>
      </w:r>
    </w:p>
    <w:p w14:paraId="6AA0ED26" w14:textId="77777777" w:rsidR="001C1144" w:rsidRPr="00C53783" w:rsidRDefault="001C1144" w:rsidP="001C1144">
      <w:pPr>
        <w:numPr>
          <w:ilvl w:val="12"/>
          <w:numId w:val="0"/>
        </w:numPr>
        <w:tabs>
          <w:tab w:val="clear" w:pos="567"/>
        </w:tabs>
        <w:spacing w:line="240" w:lineRule="auto"/>
        <w:ind w:right="-2"/>
        <w:rPr>
          <w:szCs w:val="22"/>
          <w:lang w:val="lt-LT"/>
        </w:rPr>
      </w:pPr>
    </w:p>
    <w:p w14:paraId="3AB6B37B"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noProof/>
          <w:szCs w:val="22"/>
          <w:lang w:val="lt-LT"/>
        </w:rPr>
        <w:t xml:space="preserve">Jeigu per </w:t>
      </w:r>
      <w:r w:rsidR="000C3B9C" w:rsidRPr="00C53783">
        <w:rPr>
          <w:noProof/>
          <w:szCs w:val="22"/>
          <w:lang w:val="lt-LT"/>
        </w:rPr>
        <w:t xml:space="preserve">5 </w:t>
      </w:r>
      <w:r w:rsidRPr="00C53783">
        <w:rPr>
          <w:noProof/>
          <w:szCs w:val="22"/>
          <w:lang w:val="lt-LT"/>
        </w:rPr>
        <w:t>dien</w:t>
      </w:r>
      <w:r w:rsidR="000C3B9C" w:rsidRPr="00C53783">
        <w:rPr>
          <w:noProof/>
          <w:szCs w:val="22"/>
          <w:lang w:val="lt-LT"/>
        </w:rPr>
        <w:t>as nuo gydymo pabaigos</w:t>
      </w:r>
      <w:r w:rsidRPr="00C53783">
        <w:rPr>
          <w:noProof/>
          <w:szCs w:val="22"/>
          <w:lang w:val="lt-LT"/>
        </w:rPr>
        <w:t xml:space="preserve"> </w:t>
      </w:r>
      <w:r w:rsidR="00BB1EB3" w:rsidRPr="00C53783">
        <w:rPr>
          <w:szCs w:val="22"/>
          <w:lang w:val="lt-LT"/>
        </w:rPr>
        <w:t xml:space="preserve">Jūsų ligos simptomai išliko </w:t>
      </w:r>
      <w:r w:rsidRPr="00C53783">
        <w:rPr>
          <w:noProof/>
          <w:szCs w:val="22"/>
          <w:lang w:val="lt-LT"/>
        </w:rPr>
        <w:t>arba net pablogėjo, kreipkitės į gydytoją.</w:t>
      </w:r>
    </w:p>
    <w:p w14:paraId="0E104603" w14:textId="77777777" w:rsidR="001C1144" w:rsidRPr="00C53783" w:rsidRDefault="001C1144" w:rsidP="001C1144">
      <w:pPr>
        <w:numPr>
          <w:ilvl w:val="12"/>
          <w:numId w:val="0"/>
        </w:numPr>
        <w:tabs>
          <w:tab w:val="clear" w:pos="567"/>
        </w:tabs>
        <w:spacing w:line="240" w:lineRule="auto"/>
        <w:ind w:right="-2"/>
        <w:rPr>
          <w:szCs w:val="22"/>
          <w:lang w:val="lt-LT"/>
        </w:rPr>
      </w:pPr>
    </w:p>
    <w:p w14:paraId="215A89C7" w14:textId="77777777" w:rsidR="001C1144" w:rsidRPr="00C53783" w:rsidRDefault="001C1144" w:rsidP="001C1144">
      <w:pPr>
        <w:numPr>
          <w:ilvl w:val="12"/>
          <w:numId w:val="0"/>
        </w:numPr>
        <w:tabs>
          <w:tab w:val="clear" w:pos="567"/>
        </w:tabs>
        <w:spacing w:line="240" w:lineRule="auto"/>
        <w:ind w:right="-2"/>
        <w:rPr>
          <w:szCs w:val="22"/>
          <w:lang w:val="lt-LT"/>
        </w:rPr>
      </w:pPr>
    </w:p>
    <w:p w14:paraId="296462F9"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2.</w:t>
      </w:r>
      <w:r w:rsidRPr="00C53783">
        <w:rPr>
          <w:rFonts w:ascii="Times New Roman" w:hAnsi="Times New Roman"/>
          <w:sz w:val="22"/>
          <w:szCs w:val="22"/>
          <w:lang w:val="lt-LT"/>
        </w:rPr>
        <w:tab/>
        <w:t>Kas žinotina prieš vartojant ZoviDuo</w:t>
      </w:r>
    </w:p>
    <w:p w14:paraId="0B35AF78" w14:textId="77777777" w:rsidR="001C1144" w:rsidRPr="00C53783" w:rsidRDefault="001C1144" w:rsidP="001C1144">
      <w:pPr>
        <w:numPr>
          <w:ilvl w:val="12"/>
          <w:numId w:val="0"/>
        </w:numPr>
        <w:tabs>
          <w:tab w:val="clear" w:pos="567"/>
        </w:tabs>
        <w:spacing w:line="240" w:lineRule="auto"/>
        <w:ind w:right="-2"/>
        <w:rPr>
          <w:szCs w:val="22"/>
          <w:lang w:val="lt-LT"/>
        </w:rPr>
      </w:pPr>
    </w:p>
    <w:p w14:paraId="25994D3C" w14:textId="67A35C45"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 xml:space="preserve">ZoviDuo vartoti </w:t>
      </w:r>
      <w:r w:rsidR="00710A7E">
        <w:rPr>
          <w:rFonts w:ascii="Times New Roman" w:hAnsi="Times New Roman"/>
          <w:sz w:val="22"/>
          <w:szCs w:val="22"/>
          <w:lang w:val="lt-LT"/>
        </w:rPr>
        <w:t>draudžiama</w:t>
      </w:r>
      <w:r w:rsidRPr="00C53783">
        <w:rPr>
          <w:rFonts w:ascii="Times New Roman" w:hAnsi="Times New Roman"/>
          <w:sz w:val="22"/>
          <w:szCs w:val="22"/>
          <w:lang w:val="lt-LT"/>
        </w:rPr>
        <w:t>:</w:t>
      </w:r>
    </w:p>
    <w:p w14:paraId="0534CAF2" w14:textId="70171BC1" w:rsidR="001C1144" w:rsidRPr="00C53783" w:rsidRDefault="001C1144" w:rsidP="001C1144">
      <w:pPr>
        <w:numPr>
          <w:ilvl w:val="12"/>
          <w:numId w:val="0"/>
        </w:numPr>
        <w:spacing w:line="240" w:lineRule="auto"/>
        <w:ind w:left="567" w:hanging="567"/>
        <w:rPr>
          <w:noProof/>
          <w:szCs w:val="22"/>
          <w:lang w:val="lt-LT"/>
        </w:rPr>
      </w:pPr>
      <w:r w:rsidRPr="00C53783">
        <w:rPr>
          <w:szCs w:val="22"/>
          <w:lang w:val="lt-LT"/>
        </w:rPr>
        <w:t>-</w:t>
      </w:r>
      <w:r w:rsidRPr="00C53783">
        <w:rPr>
          <w:szCs w:val="22"/>
          <w:lang w:val="lt-LT"/>
        </w:rPr>
        <w:tab/>
      </w:r>
      <w:r w:rsidRPr="00C53783">
        <w:rPr>
          <w:noProof/>
          <w:szCs w:val="22"/>
          <w:lang w:val="lt-LT"/>
        </w:rPr>
        <w:t>jeigu yra alergija aciklovirui, valaciklovirui, hidrokortizonui arba bet kuriai pagalbinei šio vaisto medžiagai (jos išvardytos 6 skyriuje)</w:t>
      </w:r>
      <w:r w:rsidR="00275618" w:rsidRPr="00C53783">
        <w:rPr>
          <w:noProof/>
          <w:szCs w:val="22"/>
          <w:lang w:val="lt-LT"/>
        </w:rPr>
        <w:t>;</w:t>
      </w:r>
    </w:p>
    <w:p w14:paraId="555A58B7" w14:textId="77777777" w:rsidR="001C1144" w:rsidRPr="00C53783" w:rsidRDefault="001C1144" w:rsidP="00BB1EB3">
      <w:pPr>
        <w:numPr>
          <w:ilvl w:val="0"/>
          <w:numId w:val="8"/>
        </w:numPr>
        <w:spacing w:line="240" w:lineRule="auto"/>
        <w:ind w:left="0" w:hanging="11"/>
        <w:rPr>
          <w:noProof/>
          <w:szCs w:val="22"/>
          <w:lang w:val="lt-LT"/>
        </w:rPr>
      </w:pPr>
      <w:r w:rsidRPr="00C53783">
        <w:rPr>
          <w:noProof/>
          <w:szCs w:val="22"/>
          <w:lang w:val="lt-LT"/>
        </w:rPr>
        <w:t>kitoms odos infekcijoms nei pūslelinė.</w:t>
      </w:r>
    </w:p>
    <w:p w14:paraId="060A442B" w14:textId="77777777" w:rsidR="00482B37" w:rsidRPr="00C53783" w:rsidRDefault="00482B37" w:rsidP="00CD364F">
      <w:pPr>
        <w:spacing w:line="240" w:lineRule="auto"/>
        <w:rPr>
          <w:strike/>
          <w:noProof/>
          <w:szCs w:val="22"/>
          <w:lang w:val="lt-LT"/>
        </w:rPr>
      </w:pPr>
    </w:p>
    <w:p w14:paraId="52E5D75F" w14:textId="77777777" w:rsidR="001C1144" w:rsidRPr="00C53783" w:rsidRDefault="001C1144" w:rsidP="001C1144">
      <w:pPr>
        <w:numPr>
          <w:ilvl w:val="12"/>
          <w:numId w:val="0"/>
        </w:numPr>
        <w:tabs>
          <w:tab w:val="clear" w:pos="567"/>
        </w:tabs>
        <w:spacing w:line="240" w:lineRule="auto"/>
        <w:ind w:right="-2"/>
        <w:rPr>
          <w:szCs w:val="22"/>
          <w:lang w:val="lt-LT"/>
        </w:rPr>
      </w:pPr>
    </w:p>
    <w:p w14:paraId="568448BA"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 xml:space="preserve">Įspėjimai ir atsargumo priemonės </w:t>
      </w:r>
    </w:p>
    <w:p w14:paraId="2BE6F305"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noProof/>
          <w:szCs w:val="22"/>
          <w:lang w:val="lt-LT"/>
        </w:rPr>
        <w:t>Pasitarkite su gydytoju arba vaistininku, prieš pradėdami vartoti ZoviDuo.</w:t>
      </w:r>
    </w:p>
    <w:p w14:paraId="5605CC6C"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 xml:space="preserve">ZoviDuo vartokite tik ant lūpų ir </w:t>
      </w:r>
      <w:r w:rsidR="00482B37" w:rsidRPr="00C53783">
        <w:rPr>
          <w:szCs w:val="22"/>
          <w:lang w:val="lt-LT"/>
        </w:rPr>
        <w:t xml:space="preserve">odos aplink lūpas </w:t>
      </w:r>
      <w:r w:rsidRPr="00C53783">
        <w:rPr>
          <w:szCs w:val="22"/>
          <w:lang w:val="lt-LT"/>
        </w:rPr>
        <w:t>pūslelių.</w:t>
      </w:r>
    </w:p>
    <w:p w14:paraId="3780419F" w14:textId="77777777" w:rsidR="001C1144" w:rsidRPr="00C53783" w:rsidRDefault="001C1144" w:rsidP="001C1144">
      <w:pPr>
        <w:numPr>
          <w:ilvl w:val="12"/>
          <w:numId w:val="0"/>
        </w:numPr>
        <w:tabs>
          <w:tab w:val="clear" w:pos="567"/>
        </w:tabs>
        <w:spacing w:line="240" w:lineRule="auto"/>
        <w:ind w:right="-2"/>
        <w:rPr>
          <w:szCs w:val="22"/>
          <w:lang w:val="lt-LT"/>
        </w:rPr>
      </w:pPr>
    </w:p>
    <w:p w14:paraId="4E624A4D"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Pasitarkite su gydytoju dėl kitų sveikatos problemų įvertinimo, jei Jums kartojasi sunki pūslelinė.</w:t>
      </w:r>
    </w:p>
    <w:p w14:paraId="2BC94823" w14:textId="77777777" w:rsidR="001C1144" w:rsidRPr="00C53783" w:rsidRDefault="001C1144" w:rsidP="001C1144">
      <w:pPr>
        <w:numPr>
          <w:ilvl w:val="12"/>
          <w:numId w:val="0"/>
        </w:numPr>
        <w:tabs>
          <w:tab w:val="clear" w:pos="567"/>
        </w:tabs>
        <w:spacing w:line="240" w:lineRule="auto"/>
        <w:ind w:right="-2"/>
        <w:rPr>
          <w:szCs w:val="22"/>
          <w:lang w:val="lt-LT"/>
        </w:rPr>
      </w:pPr>
    </w:p>
    <w:p w14:paraId="63E12A39"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 xml:space="preserve">ZoviDuo vartoti negalima: </w:t>
      </w:r>
    </w:p>
    <w:p w14:paraId="501DBFCC" w14:textId="4190B9D1" w:rsidR="001C1144" w:rsidRPr="00C53783" w:rsidRDefault="001C1144" w:rsidP="001C1144">
      <w:pPr>
        <w:numPr>
          <w:ilvl w:val="0"/>
          <w:numId w:val="8"/>
        </w:numPr>
        <w:tabs>
          <w:tab w:val="clear" w:pos="567"/>
        </w:tabs>
        <w:spacing w:line="240" w:lineRule="auto"/>
        <w:ind w:right="-2"/>
        <w:rPr>
          <w:szCs w:val="22"/>
          <w:lang w:val="lt-LT"/>
        </w:rPr>
      </w:pPr>
      <w:r w:rsidRPr="00C53783">
        <w:rPr>
          <w:szCs w:val="22"/>
          <w:lang w:val="lt-LT"/>
        </w:rPr>
        <w:t>akims, nosies ir burnos ertmei ar lytiniams organams</w:t>
      </w:r>
      <w:r w:rsidR="00C860C8" w:rsidRPr="00C53783">
        <w:rPr>
          <w:szCs w:val="22"/>
          <w:lang w:val="lt-LT"/>
        </w:rPr>
        <w:t>;</w:t>
      </w:r>
    </w:p>
    <w:p w14:paraId="2053CEF3" w14:textId="683566C2" w:rsidR="001C1144" w:rsidRPr="00C53783" w:rsidRDefault="001C1144" w:rsidP="001C1144">
      <w:pPr>
        <w:numPr>
          <w:ilvl w:val="0"/>
          <w:numId w:val="8"/>
        </w:numPr>
        <w:tabs>
          <w:tab w:val="clear" w:pos="567"/>
        </w:tabs>
        <w:spacing w:line="240" w:lineRule="auto"/>
        <w:ind w:right="-2"/>
        <w:rPr>
          <w:szCs w:val="22"/>
          <w:lang w:val="lt-LT"/>
        </w:rPr>
      </w:pPr>
      <w:r w:rsidRPr="00C53783">
        <w:rPr>
          <w:szCs w:val="22"/>
          <w:lang w:val="lt-LT"/>
        </w:rPr>
        <w:t>gydyti lytinių organų herpesą</w:t>
      </w:r>
      <w:r w:rsidR="00C860C8" w:rsidRPr="00C53783">
        <w:rPr>
          <w:szCs w:val="22"/>
          <w:lang w:val="lt-LT"/>
        </w:rPr>
        <w:t>;</w:t>
      </w:r>
    </w:p>
    <w:p w14:paraId="4A3711F3" w14:textId="63B40687" w:rsidR="001C1144" w:rsidRPr="00C53783" w:rsidRDefault="001C1144" w:rsidP="001C1144">
      <w:pPr>
        <w:numPr>
          <w:ilvl w:val="0"/>
          <w:numId w:val="8"/>
        </w:numPr>
        <w:tabs>
          <w:tab w:val="clear" w:pos="567"/>
        </w:tabs>
        <w:spacing w:line="240" w:lineRule="auto"/>
        <w:ind w:right="-2"/>
        <w:rPr>
          <w:szCs w:val="22"/>
          <w:lang w:val="lt-LT"/>
        </w:rPr>
      </w:pPr>
      <w:r w:rsidRPr="00C53783">
        <w:rPr>
          <w:szCs w:val="22"/>
          <w:lang w:val="lt-LT"/>
        </w:rPr>
        <w:t>jei Jūsų imuninė sistema neveikia tinkamai (pvz., jei Jūs patyrėte kaulų čiulpų transplantaciją arba jei nešiojate ŽIV)</w:t>
      </w:r>
      <w:r w:rsidR="006416EC" w:rsidRPr="00C53783">
        <w:rPr>
          <w:szCs w:val="22"/>
          <w:lang w:val="lt-LT"/>
        </w:rPr>
        <w:t xml:space="preserve"> arba jei Jums buvo diagnozuotas imuninės sistemos susilpnėjimas</w:t>
      </w:r>
      <w:r w:rsidR="00C860C8" w:rsidRPr="00C53783">
        <w:rPr>
          <w:szCs w:val="22"/>
          <w:lang w:val="lt-LT"/>
        </w:rPr>
        <w:t>;</w:t>
      </w:r>
    </w:p>
    <w:p w14:paraId="3DB870AB" w14:textId="77777777" w:rsidR="001C1144" w:rsidRPr="00C53783" w:rsidRDefault="001C1144" w:rsidP="001C1144">
      <w:pPr>
        <w:numPr>
          <w:ilvl w:val="0"/>
          <w:numId w:val="8"/>
        </w:numPr>
        <w:tabs>
          <w:tab w:val="clear" w:pos="567"/>
        </w:tabs>
        <w:spacing w:line="240" w:lineRule="auto"/>
        <w:ind w:right="-2"/>
        <w:rPr>
          <w:szCs w:val="22"/>
          <w:lang w:val="lt-LT"/>
        </w:rPr>
      </w:pPr>
      <w:r w:rsidRPr="00C53783">
        <w:rPr>
          <w:szCs w:val="22"/>
          <w:lang w:val="lt-LT"/>
        </w:rPr>
        <w:t>su bet kokiais tvarsčiais tokiais kaip pleistras ar pūslelinės pleistras.</w:t>
      </w:r>
    </w:p>
    <w:p w14:paraId="67C71E58" w14:textId="77777777" w:rsidR="001C1144" w:rsidRPr="00C53783" w:rsidRDefault="001C1144" w:rsidP="001C1144">
      <w:pPr>
        <w:tabs>
          <w:tab w:val="clear" w:pos="567"/>
        </w:tabs>
        <w:spacing w:line="240" w:lineRule="auto"/>
        <w:ind w:right="-2"/>
        <w:rPr>
          <w:szCs w:val="22"/>
          <w:lang w:val="lt-LT"/>
        </w:rPr>
      </w:pPr>
    </w:p>
    <w:p w14:paraId="5CE40815" w14:textId="77777777" w:rsidR="001C1144" w:rsidRPr="00C53783" w:rsidRDefault="001C1144" w:rsidP="001C1144">
      <w:pPr>
        <w:tabs>
          <w:tab w:val="clear" w:pos="567"/>
        </w:tabs>
        <w:spacing w:line="240" w:lineRule="auto"/>
        <w:ind w:right="-2"/>
        <w:rPr>
          <w:szCs w:val="22"/>
          <w:lang w:val="lt-LT"/>
        </w:rPr>
      </w:pPr>
      <w:r w:rsidRPr="00C53783">
        <w:rPr>
          <w:szCs w:val="22"/>
          <w:lang w:val="lt-LT"/>
        </w:rPr>
        <w:t>Nusiplaukite rankas prieš ir po tepimo, siekiant išvengti pūslelinės paūmėjimo ar infekcijos pernešimo kitiems asmenims.</w:t>
      </w:r>
    </w:p>
    <w:p w14:paraId="3316FFF8" w14:textId="77777777" w:rsidR="001C1144" w:rsidRPr="00C53783" w:rsidRDefault="001C1144" w:rsidP="001C1144">
      <w:pPr>
        <w:tabs>
          <w:tab w:val="clear" w:pos="567"/>
        </w:tabs>
        <w:spacing w:line="240" w:lineRule="auto"/>
        <w:ind w:right="-2"/>
        <w:rPr>
          <w:szCs w:val="22"/>
          <w:lang w:val="lt-LT"/>
        </w:rPr>
      </w:pPr>
    </w:p>
    <w:p w14:paraId="1466ADFB" w14:textId="77777777" w:rsidR="003E06EF" w:rsidRPr="00C53783" w:rsidRDefault="004809DA" w:rsidP="001C1144">
      <w:pPr>
        <w:tabs>
          <w:tab w:val="clear" w:pos="567"/>
        </w:tabs>
        <w:spacing w:line="240" w:lineRule="auto"/>
        <w:ind w:right="-2"/>
        <w:rPr>
          <w:szCs w:val="22"/>
          <w:lang w:val="lt-LT"/>
        </w:rPr>
      </w:pPr>
      <w:r w:rsidRPr="00C53783">
        <w:rPr>
          <w:szCs w:val="22"/>
          <w:lang w:val="lt-LT"/>
        </w:rPr>
        <w:t xml:space="preserve">Jeigu pradėtumėte matyti lyg per miglą arba </w:t>
      </w:r>
      <w:r w:rsidR="00420166" w:rsidRPr="00C53783">
        <w:rPr>
          <w:szCs w:val="22"/>
          <w:lang w:val="lt-LT"/>
        </w:rPr>
        <w:t>J</w:t>
      </w:r>
      <w:r w:rsidRPr="00C53783">
        <w:rPr>
          <w:szCs w:val="22"/>
          <w:lang w:val="lt-LT"/>
        </w:rPr>
        <w:t>ums pasireikštų kiti regėjimo sutrikimai,</w:t>
      </w:r>
      <w:r w:rsidRPr="00C53783" w:rsidDel="004809DA">
        <w:rPr>
          <w:szCs w:val="22"/>
          <w:lang w:val="lt-LT"/>
        </w:rPr>
        <w:t xml:space="preserve"> </w:t>
      </w:r>
      <w:r w:rsidRPr="00C53783">
        <w:rPr>
          <w:szCs w:val="22"/>
          <w:lang w:val="lt-LT"/>
        </w:rPr>
        <w:t xml:space="preserve">kreipkitės į savo gydytoją. </w:t>
      </w:r>
    </w:p>
    <w:p w14:paraId="422D2457" w14:textId="77777777" w:rsidR="001C1144" w:rsidRPr="00C53783" w:rsidRDefault="001C1144" w:rsidP="001C1144">
      <w:pPr>
        <w:tabs>
          <w:tab w:val="clear" w:pos="567"/>
        </w:tabs>
        <w:spacing w:line="240" w:lineRule="auto"/>
        <w:ind w:right="-2"/>
        <w:rPr>
          <w:szCs w:val="22"/>
          <w:lang w:val="lt-LT"/>
        </w:rPr>
      </w:pPr>
      <w:r w:rsidRPr="00C53783">
        <w:rPr>
          <w:szCs w:val="22"/>
          <w:lang w:val="lt-LT"/>
        </w:rPr>
        <w:t>Nevartokite ilgiau nei 5 dienas.</w:t>
      </w:r>
      <w:r w:rsidR="00677D45" w:rsidRPr="00C53783">
        <w:rPr>
          <w:szCs w:val="22"/>
          <w:lang w:val="lt-LT"/>
        </w:rPr>
        <w:t xml:space="preserve"> </w:t>
      </w:r>
    </w:p>
    <w:p w14:paraId="58D7F33F" w14:textId="77777777" w:rsidR="001C1144" w:rsidRPr="00C53783" w:rsidRDefault="001C1144" w:rsidP="001C1144">
      <w:pPr>
        <w:tabs>
          <w:tab w:val="clear" w:pos="567"/>
        </w:tabs>
        <w:spacing w:line="240" w:lineRule="auto"/>
        <w:ind w:right="-2"/>
        <w:rPr>
          <w:szCs w:val="22"/>
          <w:lang w:val="lt-LT"/>
        </w:rPr>
      </w:pPr>
    </w:p>
    <w:p w14:paraId="41BBD581" w14:textId="0C6B5205" w:rsidR="001C1144" w:rsidRPr="00B33D37" w:rsidRDefault="001C1144" w:rsidP="00892114">
      <w:pPr>
        <w:pStyle w:val="Antrat4"/>
        <w:rPr>
          <w:rFonts w:ascii="Times New Roman" w:hAnsi="Times New Roman"/>
          <w:sz w:val="22"/>
          <w:lang w:val="lt-LT"/>
        </w:rPr>
      </w:pPr>
      <w:r w:rsidRPr="00C53783">
        <w:rPr>
          <w:rFonts w:ascii="Times New Roman" w:hAnsi="Times New Roman"/>
          <w:sz w:val="22"/>
          <w:szCs w:val="22"/>
          <w:lang w:val="lt-LT"/>
        </w:rPr>
        <w:t>Vaikams</w:t>
      </w:r>
    </w:p>
    <w:p w14:paraId="5DFA958C" w14:textId="77777777" w:rsidR="001C1144" w:rsidRPr="00C53783" w:rsidRDefault="001C1144" w:rsidP="001C1144">
      <w:pPr>
        <w:numPr>
          <w:ilvl w:val="12"/>
          <w:numId w:val="0"/>
        </w:numPr>
        <w:tabs>
          <w:tab w:val="clear" w:pos="567"/>
        </w:tabs>
        <w:spacing w:line="240" w:lineRule="auto"/>
        <w:rPr>
          <w:szCs w:val="22"/>
          <w:lang w:val="lt-LT"/>
        </w:rPr>
      </w:pPr>
      <w:r w:rsidRPr="00C53783">
        <w:rPr>
          <w:szCs w:val="22"/>
          <w:lang w:val="lt-LT"/>
        </w:rPr>
        <w:t>Neduokite šio vaisto vaikams jaunesniems nei 12 metų, nes nežinoma</w:t>
      </w:r>
      <w:r w:rsidR="00C3727E" w:rsidRPr="00C53783">
        <w:rPr>
          <w:szCs w:val="22"/>
          <w:lang w:val="lt-LT"/>
        </w:rPr>
        <w:t>,</w:t>
      </w:r>
      <w:r w:rsidRPr="00C53783">
        <w:rPr>
          <w:szCs w:val="22"/>
          <w:lang w:val="lt-LT"/>
        </w:rPr>
        <w:t xml:space="preserve"> kaip jis jiems veikia</w:t>
      </w:r>
      <w:r w:rsidR="00C3727E" w:rsidRPr="00C53783">
        <w:rPr>
          <w:szCs w:val="22"/>
          <w:lang w:val="lt-LT"/>
        </w:rPr>
        <w:t>,</w:t>
      </w:r>
      <w:r w:rsidRPr="00C53783">
        <w:rPr>
          <w:szCs w:val="22"/>
          <w:lang w:val="lt-LT"/>
        </w:rPr>
        <w:t xml:space="preserve"> ar saugu jį vartoti.</w:t>
      </w:r>
    </w:p>
    <w:p w14:paraId="7147F3F9" w14:textId="77777777" w:rsidR="001C1144" w:rsidRPr="00C53783" w:rsidRDefault="001C1144" w:rsidP="001C1144">
      <w:pPr>
        <w:numPr>
          <w:ilvl w:val="12"/>
          <w:numId w:val="0"/>
        </w:numPr>
        <w:tabs>
          <w:tab w:val="clear" w:pos="567"/>
        </w:tabs>
        <w:spacing w:line="240" w:lineRule="auto"/>
        <w:rPr>
          <w:szCs w:val="22"/>
          <w:lang w:val="lt-LT"/>
        </w:rPr>
      </w:pPr>
    </w:p>
    <w:p w14:paraId="706788AC"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Kiti vaistai ir ZoviDuo</w:t>
      </w:r>
    </w:p>
    <w:p w14:paraId="4EF31A02" w14:textId="77777777" w:rsidR="001C1144" w:rsidRPr="00C53783" w:rsidRDefault="001C1144" w:rsidP="001C1144">
      <w:pPr>
        <w:numPr>
          <w:ilvl w:val="12"/>
          <w:numId w:val="0"/>
        </w:numPr>
        <w:tabs>
          <w:tab w:val="clear" w:pos="567"/>
        </w:tabs>
        <w:spacing w:line="240" w:lineRule="auto"/>
        <w:ind w:right="-2"/>
        <w:rPr>
          <w:noProof/>
          <w:szCs w:val="22"/>
          <w:lang w:val="lt-LT"/>
        </w:rPr>
      </w:pPr>
      <w:r w:rsidRPr="00C53783">
        <w:rPr>
          <w:noProof/>
          <w:szCs w:val="22"/>
          <w:lang w:val="lt-LT"/>
        </w:rPr>
        <w:t>Jeigu vartojate ar neseniai vartojote kitų vaistų, įskaint įsigytus be recepto arba dėl to nesate tikri, apie tai pasakykite gydytojui arba vaistininkui.</w:t>
      </w:r>
    </w:p>
    <w:p w14:paraId="5F398B60" w14:textId="77777777" w:rsidR="001C1144" w:rsidRPr="00C53783" w:rsidRDefault="001C1144" w:rsidP="001C1144">
      <w:pPr>
        <w:numPr>
          <w:ilvl w:val="12"/>
          <w:numId w:val="0"/>
        </w:numPr>
        <w:tabs>
          <w:tab w:val="clear" w:pos="567"/>
        </w:tabs>
        <w:spacing w:line="240" w:lineRule="auto"/>
        <w:ind w:right="-2"/>
        <w:rPr>
          <w:noProof/>
          <w:szCs w:val="22"/>
          <w:lang w:val="lt-LT"/>
        </w:rPr>
      </w:pPr>
    </w:p>
    <w:p w14:paraId="3DA4DB1C"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Nežinoma ar ZoviDuo gali veikti ar būti paveiktas kitų vaistų vartojimo.</w:t>
      </w:r>
    </w:p>
    <w:p w14:paraId="787696F6" w14:textId="77777777" w:rsidR="001C1144" w:rsidRPr="00C53783" w:rsidRDefault="001C1144" w:rsidP="001C1144">
      <w:pPr>
        <w:numPr>
          <w:ilvl w:val="12"/>
          <w:numId w:val="0"/>
        </w:numPr>
        <w:tabs>
          <w:tab w:val="clear" w:pos="567"/>
        </w:tabs>
        <w:spacing w:line="240" w:lineRule="auto"/>
        <w:ind w:right="-2"/>
        <w:rPr>
          <w:szCs w:val="22"/>
          <w:lang w:val="lt-LT"/>
        </w:rPr>
      </w:pPr>
    </w:p>
    <w:p w14:paraId="6EC82322" w14:textId="0C364FA7" w:rsidR="001C1144" w:rsidRPr="00B33D37" w:rsidRDefault="001C1144" w:rsidP="00892114">
      <w:pPr>
        <w:pStyle w:val="Antrat4"/>
        <w:rPr>
          <w:rFonts w:ascii="Times New Roman" w:hAnsi="Times New Roman"/>
          <w:sz w:val="22"/>
          <w:lang w:val="lt-LT"/>
        </w:rPr>
      </w:pPr>
      <w:r w:rsidRPr="00C53783">
        <w:rPr>
          <w:rFonts w:ascii="Times New Roman" w:hAnsi="Times New Roman"/>
          <w:sz w:val="22"/>
          <w:szCs w:val="22"/>
          <w:lang w:val="lt-LT"/>
        </w:rPr>
        <w:t>ZoviDuo vartojimas su maistu ir gėrimais</w:t>
      </w:r>
    </w:p>
    <w:p w14:paraId="0EF8AFCA" w14:textId="77777777" w:rsidR="001C1144" w:rsidRPr="00C53783" w:rsidRDefault="001C1144" w:rsidP="001C1144">
      <w:pPr>
        <w:numPr>
          <w:ilvl w:val="12"/>
          <w:numId w:val="0"/>
        </w:numPr>
        <w:tabs>
          <w:tab w:val="clear" w:pos="567"/>
        </w:tabs>
        <w:spacing w:line="240" w:lineRule="auto"/>
        <w:rPr>
          <w:szCs w:val="22"/>
          <w:lang w:val="lt-LT"/>
        </w:rPr>
      </w:pPr>
      <w:r w:rsidRPr="00C53783">
        <w:rPr>
          <w:szCs w:val="22"/>
          <w:lang w:val="lt-LT"/>
        </w:rPr>
        <w:t>Nevartokite kremo prieš pat valgymą, nes tada kremas gali būti nulaižytas.</w:t>
      </w:r>
    </w:p>
    <w:p w14:paraId="757C832A" w14:textId="77777777" w:rsidR="001C1144" w:rsidRPr="00C53783" w:rsidRDefault="001C1144" w:rsidP="001C1144">
      <w:pPr>
        <w:numPr>
          <w:ilvl w:val="12"/>
          <w:numId w:val="0"/>
        </w:numPr>
        <w:tabs>
          <w:tab w:val="clear" w:pos="567"/>
        </w:tabs>
        <w:spacing w:line="240" w:lineRule="auto"/>
        <w:rPr>
          <w:szCs w:val="22"/>
          <w:lang w:val="lt-LT"/>
        </w:rPr>
      </w:pPr>
    </w:p>
    <w:p w14:paraId="351BCD71" w14:textId="1A9A783C" w:rsidR="001C1144" w:rsidRPr="00B33D37" w:rsidRDefault="001C1144" w:rsidP="00892114">
      <w:pPr>
        <w:pStyle w:val="Antrat4"/>
        <w:rPr>
          <w:rFonts w:ascii="Times New Roman" w:hAnsi="Times New Roman"/>
          <w:sz w:val="22"/>
          <w:lang w:val="lt-LT"/>
        </w:rPr>
      </w:pPr>
      <w:r w:rsidRPr="00C53783">
        <w:rPr>
          <w:rFonts w:ascii="Times New Roman" w:hAnsi="Times New Roman"/>
          <w:sz w:val="22"/>
          <w:szCs w:val="22"/>
          <w:lang w:val="lt-LT"/>
        </w:rPr>
        <w:t>Nėštumas, žindymo laikotarpis ir vaisingumas</w:t>
      </w:r>
    </w:p>
    <w:p w14:paraId="06A53F1F" w14:textId="77777777" w:rsidR="001C1144" w:rsidRPr="00C53783" w:rsidRDefault="001C1144" w:rsidP="001C1144">
      <w:pPr>
        <w:numPr>
          <w:ilvl w:val="12"/>
          <w:numId w:val="0"/>
        </w:numPr>
        <w:tabs>
          <w:tab w:val="clear" w:pos="567"/>
        </w:tabs>
        <w:spacing w:line="240" w:lineRule="auto"/>
        <w:rPr>
          <w:noProof/>
          <w:szCs w:val="22"/>
          <w:lang w:val="lt-LT"/>
        </w:rPr>
      </w:pPr>
      <w:r w:rsidRPr="00C53783">
        <w:rPr>
          <w:noProof/>
          <w:szCs w:val="22"/>
          <w:lang w:val="lt-LT"/>
        </w:rPr>
        <w:t>Jeigu esate nėščia, žindote kūdikį, manote, kad galbūt esate nėščia, arba planuojate pastoti, tai prieš vartodama šį vaistą, pasitarkite su gydytoju arba vaistininku.</w:t>
      </w:r>
    </w:p>
    <w:p w14:paraId="0C733E4A" w14:textId="77777777" w:rsidR="001C1144" w:rsidRPr="00C53783" w:rsidRDefault="001C1144" w:rsidP="001C1144">
      <w:pPr>
        <w:numPr>
          <w:ilvl w:val="12"/>
          <w:numId w:val="0"/>
        </w:numPr>
        <w:tabs>
          <w:tab w:val="clear" w:pos="567"/>
        </w:tabs>
        <w:spacing w:line="240" w:lineRule="auto"/>
        <w:rPr>
          <w:szCs w:val="22"/>
          <w:lang w:val="lt-LT"/>
        </w:rPr>
      </w:pPr>
      <w:r w:rsidRPr="00C53783">
        <w:rPr>
          <w:szCs w:val="22"/>
          <w:lang w:val="lt-LT"/>
        </w:rPr>
        <w:t xml:space="preserve">Šis vaistas neturėtų būti vartojamas nėštumo ar žindymo metu, nebent Jūsų gydytojas mano, kad gaunama nauda bus didesnė už galimas nežinomas rizikas. </w:t>
      </w:r>
    </w:p>
    <w:p w14:paraId="3C294EEF" w14:textId="77777777" w:rsidR="001C1144" w:rsidRPr="00C53783" w:rsidRDefault="001C1144" w:rsidP="001C1144">
      <w:pPr>
        <w:numPr>
          <w:ilvl w:val="12"/>
          <w:numId w:val="0"/>
        </w:numPr>
        <w:tabs>
          <w:tab w:val="clear" w:pos="567"/>
        </w:tabs>
        <w:spacing w:line="240" w:lineRule="auto"/>
        <w:rPr>
          <w:szCs w:val="22"/>
          <w:lang w:val="lt-LT"/>
        </w:rPr>
      </w:pPr>
    </w:p>
    <w:p w14:paraId="17C60D8E"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Vairavimas ir mechanizmų valdymas</w:t>
      </w:r>
    </w:p>
    <w:p w14:paraId="2402B530"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ZoviDuo gebėjimo vairuoti ir valdyti mechanizmus neveikia.</w:t>
      </w:r>
    </w:p>
    <w:p w14:paraId="16EDB98C" w14:textId="77777777" w:rsidR="001C1144" w:rsidRPr="00C53783" w:rsidRDefault="001C1144" w:rsidP="001C1144">
      <w:pPr>
        <w:numPr>
          <w:ilvl w:val="12"/>
          <w:numId w:val="0"/>
        </w:numPr>
        <w:tabs>
          <w:tab w:val="clear" w:pos="567"/>
        </w:tabs>
        <w:spacing w:line="240" w:lineRule="auto"/>
        <w:ind w:right="-2"/>
        <w:rPr>
          <w:szCs w:val="22"/>
          <w:lang w:val="lt-LT"/>
        </w:rPr>
      </w:pPr>
    </w:p>
    <w:p w14:paraId="38F3F1CC"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 xml:space="preserve">ZoviDuo sudėtyje yra </w:t>
      </w:r>
      <w:r w:rsidRPr="00C53783">
        <w:rPr>
          <w:rFonts w:ascii="Times New Roman" w:hAnsi="Times New Roman"/>
          <w:color w:val="000000"/>
          <w:sz w:val="22"/>
          <w:szCs w:val="22"/>
          <w:lang w:val="lt-LT"/>
        </w:rPr>
        <w:t>propilenglikolio</w:t>
      </w:r>
      <w:r w:rsidR="00AE6395" w:rsidRPr="00C53783">
        <w:rPr>
          <w:rFonts w:ascii="Times New Roman" w:hAnsi="Times New Roman"/>
          <w:color w:val="000000"/>
          <w:sz w:val="22"/>
          <w:szCs w:val="22"/>
          <w:lang w:val="lt-LT"/>
        </w:rPr>
        <w:t>,</w:t>
      </w:r>
      <w:r w:rsidRPr="00C53783">
        <w:rPr>
          <w:rFonts w:ascii="Times New Roman" w:hAnsi="Times New Roman"/>
          <w:color w:val="000000"/>
          <w:sz w:val="22"/>
          <w:szCs w:val="22"/>
          <w:lang w:val="lt-LT"/>
        </w:rPr>
        <w:t xml:space="preserve"> cetostearilo alkoholio</w:t>
      </w:r>
    </w:p>
    <w:p w14:paraId="063A9F80" w14:textId="55BEDA69" w:rsidR="00E44CCF" w:rsidRPr="00C53783" w:rsidRDefault="00E44CCF" w:rsidP="001C1144">
      <w:pPr>
        <w:numPr>
          <w:ilvl w:val="12"/>
          <w:numId w:val="0"/>
        </w:numPr>
        <w:tabs>
          <w:tab w:val="clear" w:pos="567"/>
        </w:tabs>
        <w:spacing w:line="240" w:lineRule="auto"/>
        <w:ind w:right="-2"/>
        <w:rPr>
          <w:szCs w:val="22"/>
          <w:lang w:val="lt-LT"/>
        </w:rPr>
      </w:pPr>
      <w:r w:rsidRPr="00C53783">
        <w:rPr>
          <w:szCs w:val="22"/>
          <w:lang w:val="lt-LT"/>
        </w:rPr>
        <w:t>Kiekvien</w:t>
      </w:r>
      <w:r w:rsidR="00C4693A" w:rsidRPr="00C53783">
        <w:rPr>
          <w:szCs w:val="22"/>
          <w:lang w:val="lt-LT"/>
        </w:rPr>
        <w:t>ame</w:t>
      </w:r>
      <w:r w:rsidRPr="00C53783">
        <w:rPr>
          <w:szCs w:val="22"/>
          <w:lang w:val="lt-LT"/>
        </w:rPr>
        <w:t xml:space="preserve"> šio vaisto </w:t>
      </w:r>
      <w:r w:rsidR="00C4693A" w:rsidRPr="00C53783">
        <w:rPr>
          <w:szCs w:val="22"/>
          <w:lang w:val="lt-LT"/>
        </w:rPr>
        <w:t xml:space="preserve">grame </w:t>
      </w:r>
      <w:r w:rsidR="005A7067" w:rsidRPr="00C53783">
        <w:rPr>
          <w:szCs w:val="22"/>
          <w:lang w:val="lt-LT"/>
        </w:rPr>
        <w:t>yra 200</w:t>
      </w:r>
      <w:r w:rsidR="00261B4E" w:rsidRPr="00C53783">
        <w:rPr>
          <w:szCs w:val="22"/>
          <w:lang w:val="lt-LT"/>
        </w:rPr>
        <w:t> </w:t>
      </w:r>
      <w:r w:rsidR="005A7067" w:rsidRPr="00C53783">
        <w:rPr>
          <w:szCs w:val="22"/>
          <w:lang w:val="lt-LT"/>
        </w:rPr>
        <w:t xml:space="preserve">mg </w:t>
      </w:r>
      <w:r w:rsidRPr="00C53783">
        <w:rPr>
          <w:szCs w:val="22"/>
          <w:lang w:val="lt-LT"/>
        </w:rPr>
        <w:t>propilenglikolio</w:t>
      </w:r>
      <w:r w:rsidR="005A7067" w:rsidRPr="00C53783">
        <w:rPr>
          <w:szCs w:val="22"/>
          <w:lang w:val="lt-LT"/>
        </w:rPr>
        <w:t xml:space="preserve">. </w:t>
      </w:r>
    </w:p>
    <w:p w14:paraId="0A685E4D" w14:textId="7844E60E"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Cetostearilo alkoholis gali sukelti lokalių odos reakcijų (pvz., kontaktinį dermatitą).</w:t>
      </w:r>
    </w:p>
    <w:p w14:paraId="64EAEBA0" w14:textId="77777777" w:rsidR="00AE6395" w:rsidRPr="00C53783" w:rsidRDefault="00AE6395" w:rsidP="001C1144">
      <w:pPr>
        <w:numPr>
          <w:ilvl w:val="12"/>
          <w:numId w:val="0"/>
        </w:numPr>
        <w:tabs>
          <w:tab w:val="clear" w:pos="567"/>
        </w:tabs>
        <w:spacing w:line="240" w:lineRule="auto"/>
        <w:ind w:right="-2"/>
        <w:rPr>
          <w:szCs w:val="22"/>
          <w:lang w:val="lt-LT"/>
        </w:rPr>
      </w:pPr>
    </w:p>
    <w:p w14:paraId="235E40AE" w14:textId="77777777" w:rsidR="006352D5" w:rsidRPr="00C53783" w:rsidRDefault="006352D5" w:rsidP="001C1144">
      <w:pPr>
        <w:numPr>
          <w:ilvl w:val="12"/>
          <w:numId w:val="0"/>
        </w:numPr>
        <w:tabs>
          <w:tab w:val="clear" w:pos="567"/>
        </w:tabs>
        <w:spacing w:line="240" w:lineRule="auto"/>
        <w:ind w:right="-2"/>
        <w:rPr>
          <w:b/>
          <w:szCs w:val="22"/>
          <w:lang w:val="lt-LT"/>
        </w:rPr>
      </w:pPr>
      <w:r w:rsidRPr="00C53783">
        <w:rPr>
          <w:b/>
          <w:szCs w:val="22"/>
          <w:lang w:val="lt-LT"/>
        </w:rPr>
        <w:t>ZoviDuo sudėtyje yra natrio laurilsulfato</w:t>
      </w:r>
    </w:p>
    <w:p w14:paraId="71E407BC" w14:textId="14DF44CE" w:rsidR="006352D5" w:rsidRPr="00C53783" w:rsidRDefault="00E44CCF" w:rsidP="001C1144">
      <w:pPr>
        <w:numPr>
          <w:ilvl w:val="12"/>
          <w:numId w:val="0"/>
        </w:numPr>
        <w:tabs>
          <w:tab w:val="clear" w:pos="567"/>
        </w:tabs>
        <w:spacing w:line="240" w:lineRule="auto"/>
        <w:ind w:right="-2"/>
        <w:rPr>
          <w:szCs w:val="22"/>
          <w:lang w:val="lt-LT"/>
        </w:rPr>
      </w:pPr>
      <w:r w:rsidRPr="00C53783">
        <w:rPr>
          <w:szCs w:val="22"/>
          <w:lang w:val="lt-LT"/>
        </w:rPr>
        <w:t>Kiekvien</w:t>
      </w:r>
      <w:r w:rsidR="001E193D" w:rsidRPr="00C53783">
        <w:rPr>
          <w:szCs w:val="22"/>
          <w:lang w:val="lt-LT"/>
        </w:rPr>
        <w:t>ame</w:t>
      </w:r>
      <w:r w:rsidRPr="00C53783">
        <w:rPr>
          <w:szCs w:val="22"/>
          <w:lang w:val="lt-LT"/>
        </w:rPr>
        <w:t xml:space="preserve"> šio vaisto</w:t>
      </w:r>
      <w:r w:rsidR="001E193D" w:rsidRPr="00C53783">
        <w:rPr>
          <w:szCs w:val="22"/>
          <w:lang w:val="lt-LT"/>
        </w:rPr>
        <w:t xml:space="preserve"> grame yra </w:t>
      </w:r>
      <w:r w:rsidR="007F0C85" w:rsidRPr="00C53783">
        <w:rPr>
          <w:szCs w:val="22"/>
          <w:lang w:val="lt-LT"/>
        </w:rPr>
        <w:t>8</w:t>
      </w:r>
      <w:r w:rsidR="00261B4E" w:rsidRPr="00C53783">
        <w:rPr>
          <w:szCs w:val="22"/>
          <w:lang w:val="lt-LT"/>
        </w:rPr>
        <w:t> </w:t>
      </w:r>
      <w:r w:rsidR="007F0C85" w:rsidRPr="00C53783">
        <w:rPr>
          <w:szCs w:val="22"/>
          <w:lang w:val="lt-LT"/>
        </w:rPr>
        <w:t xml:space="preserve">mg </w:t>
      </w:r>
      <w:r w:rsidRPr="00C53783">
        <w:rPr>
          <w:szCs w:val="22"/>
          <w:lang w:val="lt-LT"/>
        </w:rPr>
        <w:t xml:space="preserve">natrio laurilsulfato. </w:t>
      </w:r>
    </w:p>
    <w:p w14:paraId="63E4CC2A" w14:textId="67556E82" w:rsidR="00B5227A" w:rsidRPr="00B33D37" w:rsidRDefault="00E44CCF">
      <w:pPr>
        <w:tabs>
          <w:tab w:val="clear" w:pos="567"/>
        </w:tabs>
        <w:autoSpaceDE w:val="0"/>
        <w:autoSpaceDN w:val="0"/>
        <w:adjustRightInd w:val="0"/>
        <w:spacing w:line="240" w:lineRule="auto"/>
        <w:rPr>
          <w:rFonts w:eastAsiaTheme="minorHAnsi"/>
          <w:lang w:val="lt-LT"/>
        </w:rPr>
      </w:pPr>
      <w:r w:rsidRPr="00C53783">
        <w:rPr>
          <w:rFonts w:eastAsiaTheme="minorHAnsi"/>
          <w:snapToGrid/>
          <w:szCs w:val="22"/>
          <w:lang w:val="lt-LT"/>
        </w:rPr>
        <w:t>Natrio laurilsulfatas gali sukelti vietinių odos reakcijų (geliančių ar sukeliančių deginimo pojūtį) arba sustiprinti odos reakcijas, kurias sukėlė ant tos pačios vietos pavartoti kiti preparatai</w:t>
      </w:r>
      <w:r w:rsidRPr="00B33D37">
        <w:rPr>
          <w:rFonts w:eastAsiaTheme="minorHAnsi"/>
          <w:lang w:val="lt-LT"/>
        </w:rPr>
        <w:t>.</w:t>
      </w:r>
    </w:p>
    <w:p w14:paraId="57EB14EC" w14:textId="77777777" w:rsidR="00B5227A" w:rsidRPr="00B33D37" w:rsidRDefault="00B5227A" w:rsidP="00892114">
      <w:pPr>
        <w:tabs>
          <w:tab w:val="clear" w:pos="567"/>
        </w:tabs>
        <w:autoSpaceDE w:val="0"/>
        <w:autoSpaceDN w:val="0"/>
        <w:adjustRightInd w:val="0"/>
        <w:spacing w:line="240" w:lineRule="auto"/>
        <w:rPr>
          <w:rFonts w:eastAsiaTheme="minorHAnsi"/>
          <w:lang w:val="lt-LT"/>
        </w:rPr>
      </w:pPr>
    </w:p>
    <w:p w14:paraId="0FF78789" w14:textId="77777777" w:rsidR="006352D5" w:rsidRPr="00C53783" w:rsidRDefault="006352D5" w:rsidP="001C1144">
      <w:pPr>
        <w:numPr>
          <w:ilvl w:val="12"/>
          <w:numId w:val="0"/>
        </w:numPr>
        <w:tabs>
          <w:tab w:val="clear" w:pos="567"/>
        </w:tabs>
        <w:spacing w:line="240" w:lineRule="auto"/>
        <w:ind w:right="-2"/>
        <w:rPr>
          <w:szCs w:val="22"/>
          <w:lang w:val="lt-LT"/>
        </w:rPr>
      </w:pPr>
    </w:p>
    <w:p w14:paraId="26173FE1" w14:textId="77777777" w:rsidR="001C1144" w:rsidRPr="00C53783" w:rsidRDefault="001C1144" w:rsidP="001C1144">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3.</w:t>
      </w:r>
      <w:r w:rsidRPr="00C53783">
        <w:rPr>
          <w:rFonts w:ascii="Times New Roman" w:hAnsi="Times New Roman"/>
          <w:sz w:val="22"/>
          <w:szCs w:val="22"/>
          <w:lang w:val="lt-LT"/>
        </w:rPr>
        <w:tab/>
        <w:t>Kaip vartoti ZoviDuo</w:t>
      </w:r>
    </w:p>
    <w:p w14:paraId="64FA5B8D" w14:textId="77777777" w:rsidR="001C1144" w:rsidRPr="00C53783" w:rsidRDefault="001C1144" w:rsidP="001C1144">
      <w:pPr>
        <w:numPr>
          <w:ilvl w:val="12"/>
          <w:numId w:val="0"/>
        </w:numPr>
        <w:tabs>
          <w:tab w:val="clear" w:pos="567"/>
        </w:tabs>
        <w:spacing w:line="240" w:lineRule="auto"/>
        <w:ind w:right="-2"/>
        <w:rPr>
          <w:szCs w:val="22"/>
          <w:lang w:val="lt-LT"/>
        </w:rPr>
      </w:pPr>
    </w:p>
    <w:p w14:paraId="73970EA1" w14:textId="77777777" w:rsidR="001C1144" w:rsidRPr="00C53783" w:rsidRDefault="001C1144" w:rsidP="001C1144">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color w:val="008000"/>
          <w:szCs w:val="22"/>
          <w:lang w:val="lt-LT"/>
        </w:rPr>
      </w:pPr>
      <w:r w:rsidRPr="00C53783">
        <w:rPr>
          <w:noProof/>
          <w:szCs w:val="22"/>
          <w:lang w:val="lt-LT"/>
        </w:rPr>
        <w:t>Visada vartokite šį vaistą tiksliai kaip aprašyta šiame lapelyje arba kaip nurodė gydytojas arba vaistininkas.</w:t>
      </w:r>
      <w:r w:rsidRPr="00C53783">
        <w:rPr>
          <w:szCs w:val="22"/>
          <w:lang w:val="lt-LT"/>
        </w:rPr>
        <w:t xml:space="preserve"> </w:t>
      </w:r>
      <w:r w:rsidRPr="00C53783">
        <w:rPr>
          <w:noProof/>
          <w:szCs w:val="22"/>
          <w:lang w:val="lt-LT"/>
        </w:rPr>
        <w:t>Jeigu abejojate, kreipkitės į gydytoją arba vaistininką.</w:t>
      </w:r>
      <w:r w:rsidRPr="00C53783">
        <w:rPr>
          <w:szCs w:val="22"/>
          <w:lang w:val="lt-LT"/>
        </w:rPr>
        <w:t xml:space="preserve"> </w:t>
      </w:r>
    </w:p>
    <w:p w14:paraId="05193199" w14:textId="77777777" w:rsidR="001C1144" w:rsidRPr="00C53783" w:rsidRDefault="001C1144" w:rsidP="001C1144">
      <w:pPr>
        <w:numPr>
          <w:ilvl w:val="12"/>
          <w:numId w:val="0"/>
        </w:numPr>
        <w:tabs>
          <w:tab w:val="clear" w:pos="567"/>
        </w:tabs>
        <w:spacing w:line="240" w:lineRule="auto"/>
        <w:ind w:right="-2"/>
        <w:rPr>
          <w:szCs w:val="22"/>
          <w:lang w:val="lt-LT"/>
        </w:rPr>
      </w:pPr>
    </w:p>
    <w:p w14:paraId="32907ED8"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Vartoti tik išoriškai.</w:t>
      </w:r>
    </w:p>
    <w:p w14:paraId="6C5EEA26" w14:textId="77777777" w:rsidR="00857518" w:rsidRPr="00C53783" w:rsidRDefault="00857518" w:rsidP="001C1144">
      <w:pPr>
        <w:numPr>
          <w:ilvl w:val="12"/>
          <w:numId w:val="0"/>
        </w:numPr>
        <w:tabs>
          <w:tab w:val="clear" w:pos="567"/>
        </w:tabs>
        <w:spacing w:line="240" w:lineRule="auto"/>
        <w:ind w:right="-2"/>
        <w:rPr>
          <w:szCs w:val="22"/>
          <w:lang w:val="lt-LT"/>
        </w:rPr>
      </w:pPr>
    </w:p>
    <w:p w14:paraId="1049B12A" w14:textId="77777777" w:rsidR="00857518" w:rsidRPr="00C53783" w:rsidRDefault="00857518" w:rsidP="001C1144">
      <w:pPr>
        <w:numPr>
          <w:ilvl w:val="12"/>
          <w:numId w:val="0"/>
        </w:numPr>
        <w:tabs>
          <w:tab w:val="clear" w:pos="567"/>
        </w:tabs>
        <w:spacing w:line="240" w:lineRule="auto"/>
        <w:ind w:right="-2"/>
        <w:rPr>
          <w:szCs w:val="22"/>
          <w:lang w:val="lt-LT"/>
        </w:rPr>
      </w:pPr>
      <w:r w:rsidRPr="00C53783">
        <w:rPr>
          <w:szCs w:val="22"/>
          <w:lang w:val="lt-LT"/>
        </w:rPr>
        <w:t xml:space="preserve">Neviršyti rekomenduojamos dozės. </w:t>
      </w:r>
    </w:p>
    <w:p w14:paraId="761E4762" w14:textId="77777777" w:rsidR="001C1144" w:rsidRPr="00C53783" w:rsidRDefault="001C1144" w:rsidP="001C1144">
      <w:pPr>
        <w:numPr>
          <w:ilvl w:val="12"/>
          <w:numId w:val="0"/>
        </w:numPr>
        <w:tabs>
          <w:tab w:val="clear" w:pos="567"/>
        </w:tabs>
        <w:spacing w:line="240" w:lineRule="auto"/>
        <w:ind w:right="-2"/>
        <w:rPr>
          <w:szCs w:val="22"/>
          <w:lang w:val="lt-LT"/>
        </w:rPr>
      </w:pPr>
    </w:p>
    <w:p w14:paraId="02A58479" w14:textId="77777777" w:rsidR="001C1144" w:rsidRPr="00C53783" w:rsidRDefault="001C1144" w:rsidP="001C1144">
      <w:pPr>
        <w:numPr>
          <w:ilvl w:val="12"/>
          <w:numId w:val="0"/>
        </w:numPr>
        <w:tabs>
          <w:tab w:val="clear" w:pos="567"/>
        </w:tabs>
        <w:spacing w:line="240" w:lineRule="auto"/>
        <w:ind w:right="-2"/>
        <w:rPr>
          <w:i/>
          <w:szCs w:val="22"/>
          <w:lang w:val="lt-LT"/>
        </w:rPr>
      </w:pPr>
      <w:r w:rsidRPr="00C53783">
        <w:rPr>
          <w:i/>
          <w:szCs w:val="22"/>
          <w:lang w:val="lt-LT"/>
        </w:rPr>
        <w:t>Suaugusiesiems, 12 metų ir vyresniems vaikams</w:t>
      </w:r>
    </w:p>
    <w:p w14:paraId="22D7D1D4" w14:textId="77777777" w:rsidR="001C1144" w:rsidRPr="00C53783" w:rsidRDefault="001C1144" w:rsidP="001C1144">
      <w:pPr>
        <w:numPr>
          <w:ilvl w:val="12"/>
          <w:numId w:val="0"/>
        </w:numPr>
        <w:tabs>
          <w:tab w:val="clear" w:pos="567"/>
        </w:tabs>
        <w:spacing w:line="240" w:lineRule="auto"/>
        <w:ind w:right="-2"/>
        <w:rPr>
          <w:szCs w:val="22"/>
          <w:lang w:val="lt-LT"/>
        </w:rPr>
      </w:pPr>
    </w:p>
    <w:p w14:paraId="4C996A83"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Tepkite kremą penkis kartus per parą 5 dienas (vidutiniškai kas 3-4 valandas, kai nemiegate). Rekomenduojama pradėti gydymą kaip įmanoma greičiau, pageidautina pasireiškus pirmiesiems ženklams ar simptomams (pvz. dilgčiojimui, paraudimui ar niežėjimui).</w:t>
      </w:r>
    </w:p>
    <w:p w14:paraId="349812C9" w14:textId="77777777" w:rsidR="001C1144" w:rsidRPr="00C53783" w:rsidRDefault="001C1144" w:rsidP="001C1144">
      <w:pPr>
        <w:numPr>
          <w:ilvl w:val="12"/>
          <w:numId w:val="0"/>
        </w:numPr>
        <w:tabs>
          <w:tab w:val="clear" w:pos="567"/>
        </w:tabs>
        <w:spacing w:line="240" w:lineRule="auto"/>
        <w:ind w:right="-2"/>
        <w:rPr>
          <w:szCs w:val="22"/>
          <w:lang w:val="lt-LT"/>
        </w:rPr>
      </w:pPr>
    </w:p>
    <w:p w14:paraId="491571C6"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 xml:space="preserve">Nevartokite ilgiau nei 5 dienas. </w:t>
      </w:r>
      <w:r w:rsidR="00ED0F56" w:rsidRPr="00C53783">
        <w:rPr>
          <w:szCs w:val="22"/>
          <w:lang w:val="lt-LT"/>
        </w:rPr>
        <w:t xml:space="preserve">Jeigu per 5 dienas nuo gydymo pabaigos Jūsų </w:t>
      </w:r>
      <w:r w:rsidR="00BB1EB3" w:rsidRPr="00C53783">
        <w:rPr>
          <w:szCs w:val="22"/>
          <w:lang w:val="lt-LT"/>
        </w:rPr>
        <w:t>simptomai išlieka</w:t>
      </w:r>
      <w:r w:rsidR="00ED0F56" w:rsidRPr="00C53783">
        <w:rPr>
          <w:szCs w:val="22"/>
          <w:lang w:val="lt-LT"/>
        </w:rPr>
        <w:t xml:space="preserve"> arba net pablogėjo, kreipkitės į gydytoją.</w:t>
      </w:r>
    </w:p>
    <w:p w14:paraId="56BAA114" w14:textId="77777777" w:rsidR="001C1144" w:rsidRPr="00C53783" w:rsidRDefault="001C1144" w:rsidP="001C1144">
      <w:pPr>
        <w:numPr>
          <w:ilvl w:val="12"/>
          <w:numId w:val="0"/>
        </w:numPr>
        <w:tabs>
          <w:tab w:val="clear" w:pos="567"/>
        </w:tabs>
        <w:spacing w:line="240" w:lineRule="auto"/>
        <w:ind w:right="-2"/>
        <w:rPr>
          <w:szCs w:val="22"/>
          <w:lang w:val="lt-LT"/>
        </w:rPr>
      </w:pPr>
    </w:p>
    <w:p w14:paraId="50C26889" w14:textId="77777777" w:rsidR="001C1144" w:rsidRPr="00C53783" w:rsidRDefault="001C1144" w:rsidP="001C1144">
      <w:pPr>
        <w:numPr>
          <w:ilvl w:val="12"/>
          <w:numId w:val="0"/>
        </w:numPr>
        <w:tabs>
          <w:tab w:val="clear" w:pos="567"/>
        </w:tabs>
        <w:spacing w:line="240" w:lineRule="auto"/>
        <w:ind w:right="-2"/>
        <w:rPr>
          <w:b/>
          <w:i/>
          <w:szCs w:val="22"/>
          <w:lang w:val="lt-LT"/>
        </w:rPr>
      </w:pPr>
      <w:r w:rsidRPr="00C53783">
        <w:rPr>
          <w:b/>
          <w:i/>
          <w:szCs w:val="22"/>
          <w:lang w:val="lt-LT"/>
        </w:rPr>
        <w:t>Vartojimo būdas</w:t>
      </w:r>
    </w:p>
    <w:p w14:paraId="4D313BAA" w14:textId="77777777" w:rsidR="001C1144" w:rsidRPr="00C53783" w:rsidRDefault="001C1144" w:rsidP="001C1144">
      <w:pPr>
        <w:numPr>
          <w:ilvl w:val="12"/>
          <w:numId w:val="0"/>
        </w:numPr>
        <w:tabs>
          <w:tab w:val="clear" w:pos="567"/>
        </w:tabs>
        <w:spacing w:line="240" w:lineRule="auto"/>
        <w:ind w:right="-2"/>
        <w:rPr>
          <w:szCs w:val="22"/>
          <w:lang w:val="lt-LT"/>
        </w:rPr>
      </w:pPr>
    </w:p>
    <w:p w14:paraId="74CAD82C"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Nusiplaukite rankas prieš ir po tepimo, siekiant išvengti pūslelinės paūmėjimo ar infekcijos pernešimo kitiems asmenims.</w:t>
      </w:r>
    </w:p>
    <w:p w14:paraId="24D41403" w14:textId="77777777" w:rsidR="001C1144" w:rsidRPr="00C53783" w:rsidRDefault="001C1144" w:rsidP="001C1144">
      <w:pPr>
        <w:numPr>
          <w:ilvl w:val="12"/>
          <w:numId w:val="0"/>
        </w:numPr>
        <w:tabs>
          <w:tab w:val="clear" w:pos="567"/>
        </w:tabs>
        <w:spacing w:line="240" w:lineRule="auto"/>
        <w:ind w:right="-2"/>
        <w:rPr>
          <w:szCs w:val="22"/>
          <w:lang w:val="lt-LT"/>
        </w:rPr>
      </w:pPr>
    </w:p>
    <w:p w14:paraId="77106CA9"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Jei išsivysto opelė, nelieskite opelės dažniau nei reikia siekiant kad infekcija neplistų į kitas Jūsų kūno vietas ar akis.</w:t>
      </w:r>
    </w:p>
    <w:p w14:paraId="4C258ABA" w14:textId="77777777" w:rsidR="001C1144" w:rsidRPr="00C53783" w:rsidRDefault="001C1144" w:rsidP="001C1144">
      <w:pPr>
        <w:numPr>
          <w:ilvl w:val="12"/>
          <w:numId w:val="0"/>
        </w:numPr>
        <w:tabs>
          <w:tab w:val="clear" w:pos="567"/>
        </w:tabs>
        <w:spacing w:line="240" w:lineRule="auto"/>
        <w:ind w:right="-2"/>
        <w:rPr>
          <w:szCs w:val="22"/>
          <w:lang w:val="lt-LT"/>
        </w:rPr>
      </w:pPr>
    </w:p>
    <w:p w14:paraId="5747DACF"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Ką daryti pavartojus per didelę ZoviDuo dozę?</w:t>
      </w:r>
    </w:p>
    <w:p w14:paraId="7AA21DD9" w14:textId="77777777" w:rsidR="001C1144" w:rsidRPr="00C53783" w:rsidRDefault="001C1144" w:rsidP="001C1144">
      <w:pPr>
        <w:numPr>
          <w:ilvl w:val="12"/>
          <w:numId w:val="0"/>
        </w:numPr>
        <w:tabs>
          <w:tab w:val="clear" w:pos="567"/>
        </w:tabs>
        <w:spacing w:line="240" w:lineRule="auto"/>
        <w:ind w:right="-2"/>
        <w:rPr>
          <w:szCs w:val="22"/>
          <w:lang w:val="lt-LT"/>
        </w:rPr>
      </w:pPr>
    </w:p>
    <w:p w14:paraId="38600831"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Jei netyčia pavartojote per daug ar nurijote kremo, jis neturėtų sukelti jokių nepageidaujamų poveikių. Tačiau, jei nurijote didelį kremo kiekį turėtumėte kreiptis į gydytoją.</w:t>
      </w:r>
    </w:p>
    <w:p w14:paraId="57270B1A" w14:textId="77777777" w:rsidR="001C1144" w:rsidRPr="00C53783" w:rsidRDefault="001C1144" w:rsidP="001C1144">
      <w:pPr>
        <w:numPr>
          <w:ilvl w:val="12"/>
          <w:numId w:val="0"/>
        </w:numPr>
        <w:tabs>
          <w:tab w:val="clear" w:pos="567"/>
        </w:tabs>
        <w:spacing w:line="240" w:lineRule="auto"/>
        <w:ind w:right="-2"/>
        <w:rPr>
          <w:szCs w:val="22"/>
          <w:lang w:val="lt-LT"/>
        </w:rPr>
      </w:pPr>
    </w:p>
    <w:p w14:paraId="0FE1D358"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Jeigu kiltų daugiau klausimų dėl šio vaisto vartojimo, kreipkitės į gydytoją arba vaistininką.</w:t>
      </w:r>
    </w:p>
    <w:p w14:paraId="657583D9" w14:textId="77777777" w:rsidR="001C1144" w:rsidRPr="00C53783" w:rsidRDefault="001C1144" w:rsidP="001C1144">
      <w:pPr>
        <w:numPr>
          <w:ilvl w:val="12"/>
          <w:numId w:val="0"/>
        </w:numPr>
        <w:tabs>
          <w:tab w:val="clear" w:pos="567"/>
        </w:tabs>
        <w:spacing w:line="240" w:lineRule="auto"/>
        <w:ind w:right="-2"/>
        <w:rPr>
          <w:szCs w:val="22"/>
          <w:lang w:val="lt-LT"/>
        </w:rPr>
      </w:pPr>
    </w:p>
    <w:p w14:paraId="68501477"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Pamiršus pavartoti ZoviDuo</w:t>
      </w:r>
    </w:p>
    <w:p w14:paraId="632E0400" w14:textId="77777777" w:rsidR="001C1144" w:rsidRPr="00C53783" w:rsidRDefault="001C1144" w:rsidP="001C1144">
      <w:pPr>
        <w:numPr>
          <w:ilvl w:val="12"/>
          <w:numId w:val="0"/>
        </w:numPr>
        <w:tabs>
          <w:tab w:val="clear" w:pos="567"/>
        </w:tabs>
        <w:spacing w:line="240" w:lineRule="auto"/>
        <w:ind w:right="-2"/>
        <w:rPr>
          <w:noProof/>
          <w:szCs w:val="22"/>
          <w:lang w:val="lt-LT"/>
        </w:rPr>
      </w:pPr>
      <w:r w:rsidRPr="00C53783">
        <w:rPr>
          <w:noProof/>
          <w:szCs w:val="22"/>
          <w:lang w:val="lt-LT"/>
        </w:rPr>
        <w:t>Jei praleidote dozę užsitepkite tada, kai prisimenate ir tęskite vartojimą kaip prieš tai.</w:t>
      </w:r>
    </w:p>
    <w:p w14:paraId="775C6DFB" w14:textId="77777777" w:rsidR="001C1144" w:rsidRPr="00C53783" w:rsidRDefault="001C1144" w:rsidP="001C1144">
      <w:pPr>
        <w:numPr>
          <w:ilvl w:val="12"/>
          <w:numId w:val="0"/>
        </w:numPr>
        <w:tabs>
          <w:tab w:val="clear" w:pos="567"/>
        </w:tabs>
        <w:spacing w:line="240" w:lineRule="auto"/>
        <w:rPr>
          <w:szCs w:val="22"/>
          <w:lang w:val="lt-LT"/>
        </w:rPr>
      </w:pPr>
    </w:p>
    <w:p w14:paraId="2FF42B4C" w14:textId="77777777" w:rsidR="001C1144" w:rsidRPr="00C53783" w:rsidRDefault="001C1144" w:rsidP="001C1144">
      <w:pPr>
        <w:numPr>
          <w:ilvl w:val="12"/>
          <w:numId w:val="0"/>
        </w:numPr>
        <w:tabs>
          <w:tab w:val="clear" w:pos="567"/>
        </w:tabs>
        <w:spacing w:line="240" w:lineRule="auto"/>
        <w:rPr>
          <w:szCs w:val="22"/>
          <w:lang w:val="lt-LT"/>
        </w:rPr>
      </w:pPr>
    </w:p>
    <w:p w14:paraId="452DD8DA" w14:textId="77777777" w:rsidR="001C1144" w:rsidRPr="00C53783" w:rsidRDefault="001C1144" w:rsidP="001C1144">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4.</w:t>
      </w:r>
      <w:r w:rsidRPr="00C53783">
        <w:rPr>
          <w:rFonts w:ascii="Times New Roman" w:hAnsi="Times New Roman"/>
          <w:sz w:val="22"/>
          <w:szCs w:val="22"/>
          <w:lang w:val="lt-LT"/>
        </w:rPr>
        <w:tab/>
        <w:t>Galimas šalutinis poveikis</w:t>
      </w:r>
    </w:p>
    <w:p w14:paraId="0AE4FFA9" w14:textId="77777777" w:rsidR="001C1144" w:rsidRPr="00C53783" w:rsidRDefault="001C1144" w:rsidP="001C1144">
      <w:pPr>
        <w:numPr>
          <w:ilvl w:val="12"/>
          <w:numId w:val="0"/>
        </w:numPr>
        <w:tabs>
          <w:tab w:val="clear" w:pos="567"/>
        </w:tabs>
        <w:spacing w:line="240" w:lineRule="auto"/>
        <w:rPr>
          <w:szCs w:val="22"/>
          <w:lang w:val="lt-LT"/>
        </w:rPr>
      </w:pPr>
    </w:p>
    <w:p w14:paraId="0E30AF6B" w14:textId="77777777" w:rsidR="001C1144" w:rsidRPr="00C53783" w:rsidRDefault="001C1144" w:rsidP="001C1144">
      <w:pPr>
        <w:numPr>
          <w:ilvl w:val="12"/>
          <w:numId w:val="0"/>
        </w:numPr>
        <w:tabs>
          <w:tab w:val="clear" w:pos="567"/>
        </w:tabs>
        <w:spacing w:line="240" w:lineRule="auto"/>
        <w:ind w:right="-29"/>
        <w:rPr>
          <w:szCs w:val="22"/>
          <w:lang w:val="lt-LT"/>
        </w:rPr>
      </w:pPr>
      <w:r w:rsidRPr="00C53783">
        <w:rPr>
          <w:noProof/>
          <w:szCs w:val="22"/>
          <w:lang w:val="lt-LT"/>
        </w:rPr>
        <w:t>Šis vaistas, kaip ir visi kiti, gali sukelti šalutinį poveikį, nors jis pasireiškia ne visiems žmonėms.</w:t>
      </w:r>
    </w:p>
    <w:p w14:paraId="7CC6581C" w14:textId="77777777" w:rsidR="001C1144" w:rsidRPr="00C53783" w:rsidRDefault="001C1144" w:rsidP="001C1144">
      <w:pPr>
        <w:numPr>
          <w:ilvl w:val="12"/>
          <w:numId w:val="0"/>
        </w:numPr>
        <w:tabs>
          <w:tab w:val="clear" w:pos="567"/>
        </w:tabs>
        <w:spacing w:line="240" w:lineRule="auto"/>
        <w:ind w:right="-29"/>
        <w:rPr>
          <w:szCs w:val="22"/>
          <w:lang w:val="lt-LT"/>
        </w:rPr>
      </w:pPr>
    </w:p>
    <w:p w14:paraId="602F2BDF" w14:textId="77777777" w:rsidR="001C1144" w:rsidRPr="00C53783" w:rsidRDefault="001C1144" w:rsidP="001C1144">
      <w:pPr>
        <w:numPr>
          <w:ilvl w:val="12"/>
          <w:numId w:val="0"/>
        </w:numPr>
        <w:tabs>
          <w:tab w:val="clear" w:pos="567"/>
        </w:tabs>
        <w:spacing w:line="240" w:lineRule="auto"/>
        <w:ind w:right="-29"/>
        <w:rPr>
          <w:szCs w:val="22"/>
          <w:lang w:val="lt-LT"/>
        </w:rPr>
      </w:pPr>
      <w:r w:rsidRPr="00C53783">
        <w:rPr>
          <w:szCs w:val="22"/>
          <w:lang w:val="lt-LT"/>
        </w:rPr>
        <w:t>Nutraukite vaisto vartojimą ir nedelsiant kreipkitės į gydytoją, jei pajutote bet kokį iš šių alerginių reakcijų simptomų (labai reti pašaliniai poveikiai: pasireiškia rečiau kaip 1 iš 10 000 žmonių):</w:t>
      </w:r>
    </w:p>
    <w:p w14:paraId="0CB2F40A" w14:textId="537D51A9" w:rsidR="001C1144" w:rsidRPr="00C53783" w:rsidRDefault="001C1144" w:rsidP="001C1144">
      <w:pPr>
        <w:numPr>
          <w:ilvl w:val="0"/>
          <w:numId w:val="9"/>
        </w:numPr>
        <w:tabs>
          <w:tab w:val="clear" w:pos="567"/>
        </w:tabs>
        <w:spacing w:line="240" w:lineRule="auto"/>
        <w:ind w:right="-29"/>
        <w:rPr>
          <w:szCs w:val="22"/>
          <w:lang w:val="lt-LT"/>
        </w:rPr>
      </w:pPr>
      <w:r w:rsidRPr="00C53783">
        <w:rPr>
          <w:szCs w:val="22"/>
          <w:lang w:val="lt-LT"/>
        </w:rPr>
        <w:t>veido, liežuvio ar gerklės tinimas, kuris gali sukelti rijimo ir kvėpavimo sunkumų</w:t>
      </w:r>
      <w:r w:rsidR="00C47D1A" w:rsidRPr="00C53783">
        <w:rPr>
          <w:szCs w:val="22"/>
          <w:lang w:val="lt-LT"/>
        </w:rPr>
        <w:t>,</w:t>
      </w:r>
    </w:p>
    <w:p w14:paraId="4848D7EF" w14:textId="77777777" w:rsidR="001C1144" w:rsidRPr="00C53783" w:rsidRDefault="001C1144" w:rsidP="001C1144">
      <w:pPr>
        <w:numPr>
          <w:ilvl w:val="0"/>
          <w:numId w:val="9"/>
        </w:numPr>
        <w:tabs>
          <w:tab w:val="clear" w:pos="567"/>
        </w:tabs>
        <w:spacing w:line="240" w:lineRule="auto"/>
        <w:ind w:right="-29"/>
        <w:rPr>
          <w:szCs w:val="22"/>
          <w:lang w:val="lt-LT"/>
        </w:rPr>
      </w:pPr>
      <w:r w:rsidRPr="00C53783">
        <w:rPr>
          <w:szCs w:val="22"/>
          <w:lang w:val="lt-LT"/>
        </w:rPr>
        <w:t>dilgėlinė.</w:t>
      </w:r>
    </w:p>
    <w:p w14:paraId="2D90BD6C" w14:textId="77777777" w:rsidR="001C1144" w:rsidRPr="00C53783" w:rsidRDefault="001C1144" w:rsidP="001C1144">
      <w:pPr>
        <w:tabs>
          <w:tab w:val="clear" w:pos="567"/>
        </w:tabs>
        <w:spacing w:line="240" w:lineRule="auto"/>
        <w:ind w:right="-29"/>
        <w:rPr>
          <w:szCs w:val="22"/>
          <w:lang w:val="lt-LT"/>
        </w:rPr>
      </w:pPr>
    </w:p>
    <w:p w14:paraId="24BFAAA8" w14:textId="77777777" w:rsidR="001C1144" w:rsidRPr="00C53783" w:rsidRDefault="001C1144" w:rsidP="001C1144">
      <w:pPr>
        <w:tabs>
          <w:tab w:val="clear" w:pos="567"/>
        </w:tabs>
        <w:spacing w:line="240" w:lineRule="auto"/>
        <w:ind w:right="-29"/>
        <w:rPr>
          <w:szCs w:val="22"/>
          <w:lang w:val="lt-LT"/>
        </w:rPr>
      </w:pPr>
      <w:r w:rsidRPr="00C53783">
        <w:rPr>
          <w:szCs w:val="22"/>
          <w:lang w:val="lt-LT"/>
        </w:rPr>
        <w:t>Žemiau išvardinti šalutiniai poveikiai pagal pasireiškimo dažnį:</w:t>
      </w:r>
    </w:p>
    <w:p w14:paraId="6802C160" w14:textId="77777777" w:rsidR="001C1144" w:rsidRPr="00C53783" w:rsidRDefault="001C1144" w:rsidP="001C1144">
      <w:pPr>
        <w:tabs>
          <w:tab w:val="clear" w:pos="567"/>
        </w:tabs>
        <w:spacing w:line="240" w:lineRule="auto"/>
        <w:ind w:right="-29"/>
        <w:rPr>
          <w:szCs w:val="22"/>
          <w:lang w:val="lt-LT"/>
        </w:rPr>
      </w:pPr>
    </w:p>
    <w:p w14:paraId="4CC1719E" w14:textId="0117B1CC" w:rsidR="001C1144" w:rsidRPr="00C53783" w:rsidRDefault="001C1144" w:rsidP="001C1144">
      <w:pPr>
        <w:tabs>
          <w:tab w:val="clear" w:pos="567"/>
        </w:tabs>
        <w:spacing w:line="240" w:lineRule="auto"/>
        <w:ind w:right="-29"/>
        <w:rPr>
          <w:szCs w:val="22"/>
          <w:lang w:val="lt-LT"/>
        </w:rPr>
      </w:pPr>
      <w:r w:rsidRPr="00C53783">
        <w:rPr>
          <w:b/>
          <w:szCs w:val="22"/>
          <w:lang w:val="lt-LT"/>
        </w:rPr>
        <w:t>Dažni:</w:t>
      </w:r>
      <w:r w:rsidRPr="00C53783">
        <w:rPr>
          <w:szCs w:val="22"/>
          <w:lang w:val="lt-LT"/>
        </w:rPr>
        <w:t xml:space="preserve"> pasireiškia rečiau kaip 1 iš 10</w:t>
      </w:r>
      <w:r w:rsidR="00710A7E">
        <w:rPr>
          <w:szCs w:val="22"/>
          <w:lang w:val="lt-LT"/>
        </w:rPr>
        <w:t xml:space="preserve"> asmenų</w:t>
      </w:r>
      <w:r w:rsidRPr="00C53783">
        <w:rPr>
          <w:szCs w:val="22"/>
          <w:lang w:val="lt-LT"/>
        </w:rPr>
        <w:t>:</w:t>
      </w:r>
    </w:p>
    <w:p w14:paraId="343089E6" w14:textId="61CBBDC3" w:rsidR="001C1144" w:rsidRPr="00C53783" w:rsidRDefault="001C1144" w:rsidP="001C1144">
      <w:pPr>
        <w:numPr>
          <w:ilvl w:val="0"/>
          <w:numId w:val="10"/>
        </w:numPr>
        <w:tabs>
          <w:tab w:val="clear" w:pos="567"/>
        </w:tabs>
        <w:spacing w:line="240" w:lineRule="auto"/>
        <w:ind w:right="-29"/>
        <w:rPr>
          <w:szCs w:val="22"/>
          <w:lang w:val="lt-LT"/>
        </w:rPr>
      </w:pPr>
      <w:r w:rsidRPr="00C53783">
        <w:rPr>
          <w:szCs w:val="22"/>
          <w:lang w:val="lt-LT"/>
        </w:rPr>
        <w:t>odos sausėjimas ir pleiskanojimas</w:t>
      </w:r>
      <w:r w:rsidR="00C47D1A" w:rsidRPr="00C53783">
        <w:rPr>
          <w:szCs w:val="22"/>
          <w:lang w:val="lt-LT"/>
        </w:rPr>
        <w:t>.</w:t>
      </w:r>
    </w:p>
    <w:p w14:paraId="45270BAE" w14:textId="77777777" w:rsidR="001C1144" w:rsidRPr="00C53783" w:rsidRDefault="001C1144" w:rsidP="001C1144">
      <w:pPr>
        <w:tabs>
          <w:tab w:val="clear" w:pos="567"/>
        </w:tabs>
        <w:spacing w:line="240" w:lineRule="auto"/>
        <w:ind w:right="-29"/>
        <w:rPr>
          <w:szCs w:val="22"/>
          <w:lang w:val="lt-LT"/>
        </w:rPr>
      </w:pPr>
    </w:p>
    <w:p w14:paraId="05F7E4DC" w14:textId="050C85ED" w:rsidR="001C1144" w:rsidRPr="00C53783" w:rsidRDefault="001C1144" w:rsidP="001C1144">
      <w:pPr>
        <w:tabs>
          <w:tab w:val="clear" w:pos="567"/>
        </w:tabs>
        <w:spacing w:line="240" w:lineRule="auto"/>
        <w:ind w:right="-29"/>
        <w:rPr>
          <w:szCs w:val="22"/>
          <w:lang w:val="lt-LT"/>
        </w:rPr>
      </w:pPr>
      <w:r w:rsidRPr="00C53783">
        <w:rPr>
          <w:b/>
          <w:szCs w:val="22"/>
          <w:lang w:val="lt-LT"/>
        </w:rPr>
        <w:t>Nedažni</w:t>
      </w:r>
      <w:r w:rsidRPr="00C53783">
        <w:rPr>
          <w:szCs w:val="22"/>
          <w:lang w:val="lt-LT"/>
        </w:rPr>
        <w:t xml:space="preserve">: pasireiškia rečiau kaip 1 iš 100 </w:t>
      </w:r>
      <w:r w:rsidR="00710A7E">
        <w:rPr>
          <w:szCs w:val="22"/>
          <w:lang w:val="lt-LT"/>
        </w:rPr>
        <w:t>asmenų</w:t>
      </w:r>
      <w:r w:rsidRPr="00C53783">
        <w:rPr>
          <w:szCs w:val="22"/>
          <w:lang w:val="lt-LT"/>
        </w:rPr>
        <w:t>:</w:t>
      </w:r>
    </w:p>
    <w:p w14:paraId="12138CD0" w14:textId="09B29178" w:rsidR="001C1144" w:rsidRPr="00C53783" w:rsidRDefault="001C1144" w:rsidP="001C1144">
      <w:pPr>
        <w:numPr>
          <w:ilvl w:val="0"/>
          <w:numId w:val="10"/>
        </w:numPr>
        <w:tabs>
          <w:tab w:val="clear" w:pos="567"/>
        </w:tabs>
        <w:spacing w:line="240" w:lineRule="auto"/>
        <w:ind w:right="-29"/>
        <w:rPr>
          <w:szCs w:val="22"/>
          <w:lang w:val="lt-LT"/>
        </w:rPr>
      </w:pPr>
      <w:r w:rsidRPr="00C53783">
        <w:rPr>
          <w:szCs w:val="22"/>
          <w:lang w:val="lt-LT"/>
        </w:rPr>
        <w:t>laikinas deginimas, dilgčiojimas ar gėlimas gali kartais pasireikšti iškart po pavartojimo</w:t>
      </w:r>
      <w:r w:rsidR="00C47D1A" w:rsidRPr="00C53783">
        <w:rPr>
          <w:szCs w:val="22"/>
          <w:lang w:val="lt-LT"/>
        </w:rPr>
        <w:t>,</w:t>
      </w:r>
    </w:p>
    <w:p w14:paraId="130DC695" w14:textId="77777777" w:rsidR="001C1144" w:rsidRPr="00C53783" w:rsidRDefault="001C1144" w:rsidP="001C1144">
      <w:pPr>
        <w:numPr>
          <w:ilvl w:val="0"/>
          <w:numId w:val="10"/>
        </w:numPr>
        <w:tabs>
          <w:tab w:val="clear" w:pos="567"/>
        </w:tabs>
        <w:spacing w:line="240" w:lineRule="auto"/>
        <w:ind w:right="-29"/>
        <w:rPr>
          <w:szCs w:val="22"/>
          <w:lang w:val="lt-LT"/>
        </w:rPr>
      </w:pPr>
      <w:r w:rsidRPr="00C53783">
        <w:rPr>
          <w:szCs w:val="22"/>
          <w:lang w:val="lt-LT"/>
        </w:rPr>
        <w:t>niežėjimas.</w:t>
      </w:r>
    </w:p>
    <w:p w14:paraId="1287EC64" w14:textId="77777777" w:rsidR="001C1144" w:rsidRPr="00C53783" w:rsidRDefault="001C1144" w:rsidP="001C1144">
      <w:pPr>
        <w:tabs>
          <w:tab w:val="clear" w:pos="567"/>
        </w:tabs>
        <w:spacing w:line="240" w:lineRule="auto"/>
        <w:ind w:right="-29"/>
        <w:rPr>
          <w:szCs w:val="22"/>
          <w:lang w:val="lt-LT"/>
        </w:rPr>
      </w:pPr>
    </w:p>
    <w:p w14:paraId="03847CE4" w14:textId="4C7A8C05" w:rsidR="001C1144" w:rsidRPr="00C53783" w:rsidRDefault="001C1144" w:rsidP="001C1144">
      <w:pPr>
        <w:tabs>
          <w:tab w:val="clear" w:pos="567"/>
        </w:tabs>
        <w:spacing w:line="240" w:lineRule="auto"/>
        <w:ind w:right="-29"/>
        <w:rPr>
          <w:szCs w:val="22"/>
          <w:lang w:val="lt-LT"/>
        </w:rPr>
      </w:pPr>
      <w:r w:rsidRPr="00C53783">
        <w:rPr>
          <w:b/>
          <w:szCs w:val="22"/>
          <w:lang w:val="lt-LT"/>
        </w:rPr>
        <w:t>Reti</w:t>
      </w:r>
      <w:r w:rsidRPr="00C53783">
        <w:rPr>
          <w:szCs w:val="22"/>
          <w:lang w:val="lt-LT"/>
        </w:rPr>
        <w:t xml:space="preserve">: pasireiškia rečiau kaip 1 iš 1000 </w:t>
      </w:r>
      <w:r w:rsidR="00710A7E">
        <w:rPr>
          <w:szCs w:val="22"/>
          <w:lang w:val="lt-LT"/>
        </w:rPr>
        <w:t>asmenų</w:t>
      </w:r>
      <w:r w:rsidRPr="00C53783">
        <w:rPr>
          <w:szCs w:val="22"/>
          <w:lang w:val="lt-LT"/>
        </w:rPr>
        <w:t>:</w:t>
      </w:r>
    </w:p>
    <w:p w14:paraId="0CB7F206" w14:textId="2283709A" w:rsidR="001C1144" w:rsidRPr="00C53783" w:rsidRDefault="001C1144" w:rsidP="001C1144">
      <w:pPr>
        <w:numPr>
          <w:ilvl w:val="0"/>
          <w:numId w:val="11"/>
        </w:numPr>
        <w:tabs>
          <w:tab w:val="clear" w:pos="567"/>
        </w:tabs>
        <w:spacing w:line="240" w:lineRule="auto"/>
        <w:ind w:right="-29"/>
        <w:rPr>
          <w:szCs w:val="22"/>
          <w:lang w:val="lt-LT"/>
        </w:rPr>
      </w:pPr>
      <w:r w:rsidRPr="00C53783">
        <w:rPr>
          <w:szCs w:val="22"/>
          <w:lang w:val="lt-LT"/>
        </w:rPr>
        <w:t>odos paraudimas</w:t>
      </w:r>
      <w:r w:rsidR="00C47D1A" w:rsidRPr="00C53783">
        <w:rPr>
          <w:szCs w:val="22"/>
          <w:lang w:val="lt-LT"/>
        </w:rPr>
        <w:t>,</w:t>
      </w:r>
    </w:p>
    <w:p w14:paraId="07CC96B1" w14:textId="27838CC7" w:rsidR="001C1144" w:rsidRPr="00C53783" w:rsidRDefault="001C1144" w:rsidP="001C1144">
      <w:pPr>
        <w:numPr>
          <w:ilvl w:val="0"/>
          <w:numId w:val="11"/>
        </w:numPr>
        <w:tabs>
          <w:tab w:val="clear" w:pos="567"/>
        </w:tabs>
        <w:spacing w:line="240" w:lineRule="auto"/>
        <w:ind w:right="-29"/>
        <w:rPr>
          <w:szCs w:val="22"/>
          <w:lang w:val="lt-LT"/>
        </w:rPr>
      </w:pPr>
      <w:r w:rsidRPr="00C53783">
        <w:rPr>
          <w:szCs w:val="22"/>
          <w:lang w:val="lt-LT"/>
        </w:rPr>
        <w:t>odos spalvos pasikeitimas</w:t>
      </w:r>
      <w:r w:rsidR="00C47D1A" w:rsidRPr="00C53783">
        <w:rPr>
          <w:szCs w:val="22"/>
          <w:lang w:val="lt-LT"/>
        </w:rPr>
        <w:t>,</w:t>
      </w:r>
    </w:p>
    <w:p w14:paraId="4EBDB4DB" w14:textId="77777777" w:rsidR="001C1144" w:rsidRPr="00C53783" w:rsidRDefault="001C1144" w:rsidP="001C1144">
      <w:pPr>
        <w:numPr>
          <w:ilvl w:val="0"/>
          <w:numId w:val="11"/>
        </w:numPr>
        <w:tabs>
          <w:tab w:val="clear" w:pos="567"/>
        </w:tabs>
        <w:spacing w:line="240" w:lineRule="auto"/>
        <w:ind w:right="-29"/>
        <w:rPr>
          <w:szCs w:val="22"/>
          <w:lang w:val="lt-LT"/>
        </w:rPr>
      </w:pPr>
      <w:r w:rsidRPr="00C53783">
        <w:rPr>
          <w:szCs w:val="22"/>
          <w:lang w:val="lt-LT"/>
        </w:rPr>
        <w:t>tam tikros odos vietos bėrimas ar sudirginimas su niežėjimo ir deginimo jausmu po kremo pavartojimo.</w:t>
      </w:r>
    </w:p>
    <w:p w14:paraId="5ED00402" w14:textId="77777777" w:rsidR="00ED0F56" w:rsidRPr="00C53783" w:rsidRDefault="00ED0F56" w:rsidP="00BB1EB3">
      <w:pPr>
        <w:tabs>
          <w:tab w:val="clear" w:pos="567"/>
        </w:tabs>
        <w:spacing w:line="240" w:lineRule="auto"/>
        <w:ind w:right="-29"/>
        <w:rPr>
          <w:szCs w:val="22"/>
          <w:lang w:val="lt-LT"/>
        </w:rPr>
      </w:pPr>
    </w:p>
    <w:p w14:paraId="6D36A162" w14:textId="77777777" w:rsidR="003E06EF" w:rsidRPr="00C53783" w:rsidRDefault="003E06EF" w:rsidP="001C1144">
      <w:pPr>
        <w:spacing w:line="240" w:lineRule="auto"/>
        <w:rPr>
          <w:b/>
          <w:szCs w:val="22"/>
          <w:lang w:val="lt-LT"/>
        </w:rPr>
      </w:pPr>
      <w:r w:rsidRPr="00C53783">
        <w:rPr>
          <w:b/>
          <w:szCs w:val="22"/>
          <w:lang w:val="lt-LT"/>
        </w:rPr>
        <w:t xml:space="preserve">Dažnis nežinomas: </w:t>
      </w:r>
    </w:p>
    <w:p w14:paraId="63DA1294" w14:textId="7CBC770C" w:rsidR="003E06EF" w:rsidRPr="00C53783" w:rsidRDefault="00C47D1A" w:rsidP="00C0495D">
      <w:pPr>
        <w:pStyle w:val="Sraopastraipa"/>
        <w:numPr>
          <w:ilvl w:val="0"/>
          <w:numId w:val="3"/>
        </w:numPr>
        <w:tabs>
          <w:tab w:val="clear" w:pos="567"/>
          <w:tab w:val="left" w:pos="709"/>
        </w:tabs>
        <w:spacing w:line="240" w:lineRule="auto"/>
        <w:ind w:left="709"/>
        <w:rPr>
          <w:szCs w:val="22"/>
          <w:lang w:val="lt-LT"/>
        </w:rPr>
      </w:pPr>
      <w:r w:rsidRPr="00C53783">
        <w:rPr>
          <w:szCs w:val="22"/>
          <w:lang w:val="lt-LT"/>
        </w:rPr>
        <w:t>m</w:t>
      </w:r>
      <w:r w:rsidR="004809DA" w:rsidRPr="00C53783">
        <w:rPr>
          <w:szCs w:val="22"/>
          <w:lang w:val="lt-LT"/>
        </w:rPr>
        <w:t>iglotas</w:t>
      </w:r>
      <w:r w:rsidR="003E06EF" w:rsidRPr="00C53783">
        <w:rPr>
          <w:szCs w:val="22"/>
          <w:lang w:val="lt-LT"/>
        </w:rPr>
        <w:t xml:space="preserve"> matymas</w:t>
      </w:r>
      <w:r w:rsidRPr="00C53783">
        <w:rPr>
          <w:szCs w:val="22"/>
          <w:lang w:val="lt-LT"/>
        </w:rPr>
        <w:t>.</w:t>
      </w:r>
    </w:p>
    <w:p w14:paraId="400799D9" w14:textId="77777777" w:rsidR="003E06EF" w:rsidRPr="00C53783" w:rsidRDefault="003E06EF" w:rsidP="001C1144">
      <w:pPr>
        <w:spacing w:line="240" w:lineRule="auto"/>
        <w:rPr>
          <w:b/>
          <w:szCs w:val="22"/>
          <w:lang w:val="lt-LT"/>
        </w:rPr>
      </w:pPr>
    </w:p>
    <w:p w14:paraId="7EA5EAC0" w14:textId="77777777" w:rsidR="001C1144" w:rsidRPr="00C53783" w:rsidRDefault="001C1144" w:rsidP="001C1144">
      <w:pPr>
        <w:spacing w:line="240" w:lineRule="auto"/>
        <w:rPr>
          <w:b/>
          <w:szCs w:val="22"/>
          <w:lang w:val="lt-LT"/>
        </w:rPr>
      </w:pPr>
      <w:r w:rsidRPr="00C53783">
        <w:rPr>
          <w:b/>
          <w:noProof/>
          <w:szCs w:val="22"/>
          <w:lang w:val="lt-LT"/>
        </w:rPr>
        <w:t>Pranešimas apie šalutinį poveikį</w:t>
      </w:r>
    </w:p>
    <w:p w14:paraId="0B8E3445" w14:textId="75E8690D" w:rsidR="00F36632" w:rsidRPr="00710A7E" w:rsidRDefault="00F36632" w:rsidP="00FF4E06">
      <w:pPr>
        <w:ind w:right="-1"/>
        <w:rPr>
          <w:lang w:val="lt-LT"/>
        </w:rPr>
      </w:pPr>
      <w:r w:rsidRPr="00710A7E">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710A7E">
          <w:rPr>
            <w:color w:val="0000FF"/>
            <w:u w:val="single"/>
            <w:lang w:val="lt-LT"/>
          </w:rPr>
          <w:t>https://vapris.vvkt.lt/vvkt-web/public/nrv</w:t>
        </w:r>
      </w:hyperlink>
      <w:r w:rsidRPr="00710A7E">
        <w:rPr>
          <w:lang w:val="lt-LT"/>
        </w:rPr>
        <w:t xml:space="preserve"> arba užpildant Paciento pranešimo apie įtariamą nepageidaujamą reakciją (ĮNR) formą, kuri skelbiama </w:t>
      </w:r>
      <w:hyperlink r:id="rId16" w:history="1">
        <w:r w:rsidRPr="00710A7E">
          <w:rPr>
            <w:color w:val="0000FF"/>
            <w:u w:val="single"/>
            <w:lang w:val="lt-LT"/>
          </w:rPr>
          <w:t>https://www.vvkt.lt/index.php?4004286486</w:t>
        </w:r>
      </w:hyperlink>
      <w:r w:rsidRPr="00710A7E">
        <w:rPr>
          <w:lang w:val="lt-LT"/>
        </w:rPr>
        <w:t xml:space="preserve">, ir atsiunčiant elektroniniu paštu (adresu </w:t>
      </w:r>
      <w:hyperlink r:id="rId17" w:history="1">
        <w:r w:rsidRPr="00710A7E">
          <w:rPr>
            <w:color w:val="0000FF"/>
            <w:u w:val="single"/>
            <w:lang w:val="lt-LT"/>
          </w:rPr>
          <w:t>NepageidaujamaR@vvkt.lt</w:t>
        </w:r>
      </w:hyperlink>
      <w:r w:rsidRPr="00710A7E">
        <w:rPr>
          <w:lang w:val="lt-LT"/>
        </w:rPr>
        <w:t>) arba nemokamu telefonu 8 800 73 568. Pranešdami apie šalutinį poveikį galite mums padėti gauti daugiau informacijos apie šio vaisto saugumą.</w:t>
      </w:r>
    </w:p>
    <w:p w14:paraId="319FA202" w14:textId="77777777" w:rsidR="001C1144" w:rsidRPr="00C53783" w:rsidRDefault="001C1144" w:rsidP="001C1144">
      <w:pPr>
        <w:ind w:right="-449"/>
        <w:rPr>
          <w:noProof/>
          <w:szCs w:val="22"/>
          <w:lang w:val="lt-LT"/>
        </w:rPr>
      </w:pPr>
    </w:p>
    <w:p w14:paraId="5416F5B3" w14:textId="77777777" w:rsidR="001C1144" w:rsidRPr="00C53783" w:rsidRDefault="001C1144" w:rsidP="001C1144">
      <w:pPr>
        <w:ind w:right="-449"/>
        <w:rPr>
          <w:noProof/>
          <w:szCs w:val="22"/>
          <w:lang w:val="lt-LT"/>
        </w:rPr>
      </w:pPr>
    </w:p>
    <w:p w14:paraId="0FDCBF1A" w14:textId="77777777" w:rsidR="001C1144" w:rsidRPr="00C53783" w:rsidRDefault="001C1144" w:rsidP="001C1144">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5.</w:t>
      </w:r>
      <w:r w:rsidRPr="00C53783">
        <w:rPr>
          <w:rFonts w:ascii="Times New Roman" w:hAnsi="Times New Roman"/>
          <w:sz w:val="22"/>
          <w:szCs w:val="22"/>
          <w:lang w:val="lt-LT"/>
        </w:rPr>
        <w:tab/>
        <w:t>Kaip laikyti ZoviDuo</w:t>
      </w:r>
    </w:p>
    <w:p w14:paraId="229C1194" w14:textId="77777777" w:rsidR="001C1144" w:rsidRPr="00C53783" w:rsidRDefault="001C1144" w:rsidP="001C1144">
      <w:pPr>
        <w:numPr>
          <w:ilvl w:val="12"/>
          <w:numId w:val="0"/>
        </w:numPr>
        <w:tabs>
          <w:tab w:val="clear" w:pos="567"/>
        </w:tabs>
        <w:spacing w:line="240" w:lineRule="auto"/>
        <w:ind w:right="-2"/>
        <w:rPr>
          <w:szCs w:val="22"/>
          <w:lang w:val="lt-LT"/>
        </w:rPr>
      </w:pPr>
    </w:p>
    <w:p w14:paraId="585B1908" w14:textId="77777777" w:rsidR="001C1144" w:rsidRPr="00C53783" w:rsidRDefault="001C1144" w:rsidP="001C1144">
      <w:pPr>
        <w:numPr>
          <w:ilvl w:val="12"/>
          <w:numId w:val="0"/>
        </w:numPr>
        <w:tabs>
          <w:tab w:val="clear" w:pos="567"/>
        </w:tabs>
        <w:spacing w:line="240" w:lineRule="auto"/>
        <w:ind w:right="-2"/>
        <w:rPr>
          <w:noProof/>
          <w:szCs w:val="22"/>
          <w:lang w:val="lt-LT"/>
        </w:rPr>
      </w:pPr>
      <w:r w:rsidRPr="00C53783">
        <w:rPr>
          <w:noProof/>
          <w:szCs w:val="22"/>
          <w:lang w:val="lt-LT"/>
        </w:rPr>
        <w:t>Šį vaistą laikykite vaikams nepastebimoje ir nepasiekiamoje vietoje.</w:t>
      </w:r>
    </w:p>
    <w:p w14:paraId="39DC1F93" w14:textId="77777777" w:rsidR="001C1144" w:rsidRPr="00C53783" w:rsidRDefault="001C1144" w:rsidP="001C1144">
      <w:pPr>
        <w:numPr>
          <w:ilvl w:val="12"/>
          <w:numId w:val="0"/>
        </w:numPr>
        <w:tabs>
          <w:tab w:val="clear" w:pos="567"/>
        </w:tabs>
        <w:spacing w:line="240" w:lineRule="auto"/>
        <w:ind w:right="-2"/>
        <w:rPr>
          <w:noProof/>
          <w:szCs w:val="22"/>
          <w:lang w:val="lt-LT"/>
        </w:rPr>
      </w:pPr>
    </w:p>
    <w:p w14:paraId="4CB411CF" w14:textId="094DA38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 xml:space="preserve">Laikyti žemesnėje kaip 25 </w:t>
      </w:r>
      <w:r w:rsidRPr="00C53783">
        <w:rPr>
          <w:rFonts w:ascii="Symbol" w:eastAsia="Symbol" w:hAnsi="Symbol" w:cs="Symbol"/>
          <w:szCs w:val="22"/>
          <w:lang w:val="lt-LT"/>
        </w:rPr>
        <w:t></w:t>
      </w:r>
      <w:r w:rsidRPr="00C53783">
        <w:rPr>
          <w:szCs w:val="22"/>
          <w:lang w:val="lt-LT"/>
        </w:rPr>
        <w:t>C temperatūroje. Negalima šaldyti ar užšaldyti.</w:t>
      </w:r>
    </w:p>
    <w:p w14:paraId="331C1003" w14:textId="77777777" w:rsidR="001C1144" w:rsidRPr="00C53783" w:rsidRDefault="001C1144" w:rsidP="001C1144">
      <w:pPr>
        <w:numPr>
          <w:ilvl w:val="12"/>
          <w:numId w:val="0"/>
        </w:numPr>
        <w:tabs>
          <w:tab w:val="clear" w:pos="567"/>
        </w:tabs>
        <w:spacing w:line="240" w:lineRule="auto"/>
        <w:ind w:right="-2"/>
        <w:rPr>
          <w:szCs w:val="22"/>
          <w:lang w:val="lt-LT"/>
        </w:rPr>
      </w:pPr>
    </w:p>
    <w:p w14:paraId="569F0673" w14:textId="77777777" w:rsidR="001C1144" w:rsidRPr="00C53783" w:rsidRDefault="001C1144" w:rsidP="001C1144">
      <w:pPr>
        <w:numPr>
          <w:ilvl w:val="12"/>
          <w:numId w:val="0"/>
        </w:numPr>
        <w:tabs>
          <w:tab w:val="clear" w:pos="567"/>
        </w:tabs>
        <w:spacing w:line="240" w:lineRule="auto"/>
        <w:ind w:right="-2"/>
        <w:rPr>
          <w:noProof/>
          <w:szCs w:val="22"/>
          <w:lang w:val="lt-LT"/>
        </w:rPr>
      </w:pPr>
      <w:r w:rsidRPr="00C53783">
        <w:rPr>
          <w:noProof/>
          <w:szCs w:val="22"/>
          <w:lang w:val="lt-LT"/>
        </w:rPr>
        <w:t>Ant dėžutės ir tūbelės po „Tinka iki“ arba „EXP“ nurodytam tinkamumo laikui pasibaigus, šio vaisto vartoti negalima.</w:t>
      </w:r>
      <w:r w:rsidRPr="00C53783">
        <w:rPr>
          <w:szCs w:val="22"/>
          <w:lang w:val="lt-LT"/>
        </w:rPr>
        <w:t xml:space="preserve"> </w:t>
      </w:r>
      <w:r w:rsidRPr="00C53783">
        <w:rPr>
          <w:noProof/>
          <w:szCs w:val="22"/>
          <w:lang w:val="lt-LT"/>
        </w:rPr>
        <w:t>Vaistas tinkamas vartoti iki paskutinės nurodyto mėnesio dienos.</w:t>
      </w:r>
    </w:p>
    <w:p w14:paraId="2DC74EEF" w14:textId="77777777" w:rsidR="001C1144" w:rsidRPr="00C53783" w:rsidRDefault="001C1144" w:rsidP="001C1144">
      <w:pPr>
        <w:numPr>
          <w:ilvl w:val="12"/>
          <w:numId w:val="0"/>
        </w:numPr>
        <w:tabs>
          <w:tab w:val="clear" w:pos="567"/>
        </w:tabs>
        <w:spacing w:line="240" w:lineRule="auto"/>
        <w:ind w:right="-2"/>
        <w:rPr>
          <w:noProof/>
          <w:szCs w:val="22"/>
          <w:lang w:val="lt-LT"/>
        </w:rPr>
      </w:pPr>
    </w:p>
    <w:p w14:paraId="522BE28B"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noProof/>
          <w:szCs w:val="22"/>
          <w:lang w:val="lt-LT"/>
        </w:rPr>
        <w:t>Tūbelę pirmą kartą atidarius vaistas tinkamas vartoti 3 mėnesius.</w:t>
      </w:r>
    </w:p>
    <w:p w14:paraId="789EBF6A" w14:textId="77777777" w:rsidR="001C1144" w:rsidRPr="00C53783" w:rsidRDefault="001C1144" w:rsidP="001C1144">
      <w:pPr>
        <w:numPr>
          <w:ilvl w:val="12"/>
          <w:numId w:val="0"/>
        </w:numPr>
        <w:tabs>
          <w:tab w:val="clear" w:pos="567"/>
        </w:tabs>
        <w:spacing w:line="240" w:lineRule="auto"/>
        <w:ind w:right="-2"/>
        <w:rPr>
          <w:szCs w:val="22"/>
          <w:lang w:val="lt-LT"/>
        </w:rPr>
      </w:pPr>
    </w:p>
    <w:p w14:paraId="7D224C4D"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noProof/>
          <w:szCs w:val="22"/>
          <w:lang w:val="lt-LT"/>
        </w:rPr>
        <w:t>Pastebėjus matomų kremo išvaizdos ar tekstūros pasikeitimų, šio vaisto vartoti negalima.</w:t>
      </w:r>
    </w:p>
    <w:p w14:paraId="27D61D7C" w14:textId="77777777" w:rsidR="001C1144" w:rsidRPr="00C53783" w:rsidRDefault="001C1144" w:rsidP="001C1144">
      <w:pPr>
        <w:numPr>
          <w:ilvl w:val="12"/>
          <w:numId w:val="0"/>
        </w:numPr>
        <w:tabs>
          <w:tab w:val="clear" w:pos="567"/>
        </w:tabs>
        <w:spacing w:line="240" w:lineRule="auto"/>
        <w:ind w:right="-2"/>
        <w:rPr>
          <w:szCs w:val="22"/>
          <w:lang w:val="lt-LT"/>
        </w:rPr>
      </w:pPr>
    </w:p>
    <w:p w14:paraId="5C35ED18" w14:textId="77777777" w:rsidR="001C1144" w:rsidRPr="00C53783" w:rsidRDefault="001C1144" w:rsidP="001C1144">
      <w:pPr>
        <w:numPr>
          <w:ilvl w:val="12"/>
          <w:numId w:val="0"/>
        </w:numPr>
        <w:tabs>
          <w:tab w:val="clear" w:pos="567"/>
        </w:tabs>
        <w:spacing w:line="240" w:lineRule="auto"/>
        <w:ind w:right="-2"/>
        <w:rPr>
          <w:i/>
          <w:szCs w:val="22"/>
          <w:lang w:val="lt-LT"/>
        </w:rPr>
      </w:pPr>
      <w:r w:rsidRPr="00C53783">
        <w:rPr>
          <w:noProof/>
          <w:szCs w:val="22"/>
          <w:lang w:val="lt-LT"/>
        </w:rPr>
        <w:t>Vaistų negalima išmesti į kanalizaciją arba su buitinėmis atliekomis.</w:t>
      </w:r>
      <w:r w:rsidRPr="00C53783">
        <w:rPr>
          <w:szCs w:val="22"/>
          <w:lang w:val="lt-LT"/>
        </w:rPr>
        <w:t xml:space="preserve"> </w:t>
      </w:r>
      <w:r w:rsidRPr="00C53783">
        <w:rPr>
          <w:noProof/>
          <w:szCs w:val="22"/>
          <w:lang w:val="lt-LT"/>
        </w:rPr>
        <w:t>Kaip išmesti nereikalingus vaistus, klauskite vaistininko.</w:t>
      </w:r>
      <w:r w:rsidRPr="00C53783">
        <w:rPr>
          <w:szCs w:val="22"/>
          <w:lang w:val="lt-LT"/>
        </w:rPr>
        <w:t xml:space="preserve"> </w:t>
      </w:r>
      <w:r w:rsidRPr="00C53783">
        <w:rPr>
          <w:noProof/>
          <w:szCs w:val="22"/>
          <w:lang w:val="lt-LT"/>
        </w:rPr>
        <w:t>Šios priemonės padės apsaugoti aplinką.</w:t>
      </w:r>
    </w:p>
    <w:p w14:paraId="1BD5A3C3" w14:textId="77777777" w:rsidR="001C1144" w:rsidRPr="00C53783" w:rsidRDefault="001C1144" w:rsidP="001C1144">
      <w:pPr>
        <w:numPr>
          <w:ilvl w:val="12"/>
          <w:numId w:val="0"/>
        </w:numPr>
        <w:tabs>
          <w:tab w:val="clear" w:pos="567"/>
        </w:tabs>
        <w:spacing w:line="240" w:lineRule="auto"/>
        <w:ind w:right="-2"/>
        <w:rPr>
          <w:noProof/>
          <w:szCs w:val="22"/>
          <w:lang w:val="lt-LT"/>
        </w:rPr>
      </w:pPr>
    </w:p>
    <w:p w14:paraId="6DF834D9" w14:textId="77777777" w:rsidR="001C1144" w:rsidRPr="00C53783" w:rsidRDefault="001C1144" w:rsidP="001C1144">
      <w:pPr>
        <w:numPr>
          <w:ilvl w:val="12"/>
          <w:numId w:val="0"/>
        </w:numPr>
        <w:tabs>
          <w:tab w:val="clear" w:pos="567"/>
        </w:tabs>
        <w:spacing w:line="240" w:lineRule="auto"/>
        <w:ind w:right="-2"/>
        <w:rPr>
          <w:noProof/>
          <w:szCs w:val="22"/>
          <w:lang w:val="lt-LT"/>
        </w:rPr>
      </w:pPr>
    </w:p>
    <w:p w14:paraId="66104DD5" w14:textId="77777777" w:rsidR="001C1144" w:rsidRPr="00C53783" w:rsidRDefault="001C1144" w:rsidP="001C1144">
      <w:pPr>
        <w:pStyle w:val="Antrat3"/>
        <w:spacing w:before="0" w:after="0" w:line="240" w:lineRule="auto"/>
        <w:rPr>
          <w:rFonts w:ascii="Times New Roman" w:hAnsi="Times New Roman"/>
          <w:sz w:val="22"/>
          <w:szCs w:val="22"/>
          <w:lang w:val="lt-LT"/>
        </w:rPr>
      </w:pPr>
      <w:r w:rsidRPr="00C53783">
        <w:rPr>
          <w:rFonts w:ascii="Times New Roman" w:hAnsi="Times New Roman"/>
          <w:sz w:val="22"/>
          <w:szCs w:val="22"/>
          <w:lang w:val="lt-LT"/>
        </w:rPr>
        <w:t>6.</w:t>
      </w:r>
      <w:r w:rsidRPr="00C53783">
        <w:rPr>
          <w:rFonts w:ascii="Times New Roman" w:hAnsi="Times New Roman"/>
          <w:b w:val="0"/>
          <w:sz w:val="22"/>
          <w:szCs w:val="22"/>
          <w:lang w:val="lt-LT"/>
        </w:rPr>
        <w:tab/>
      </w:r>
      <w:r w:rsidRPr="00C53783">
        <w:rPr>
          <w:rFonts w:ascii="Times New Roman" w:hAnsi="Times New Roman"/>
          <w:sz w:val="22"/>
          <w:szCs w:val="22"/>
          <w:lang w:val="lt-LT"/>
        </w:rPr>
        <w:t>Pakuotės turinys ir kita informacija</w:t>
      </w:r>
    </w:p>
    <w:p w14:paraId="1A86DEE4" w14:textId="77777777" w:rsidR="001C1144" w:rsidRPr="00C53783" w:rsidRDefault="001C1144" w:rsidP="001C1144">
      <w:pPr>
        <w:numPr>
          <w:ilvl w:val="12"/>
          <w:numId w:val="0"/>
        </w:numPr>
        <w:tabs>
          <w:tab w:val="clear" w:pos="567"/>
        </w:tabs>
        <w:spacing w:line="240" w:lineRule="auto"/>
        <w:rPr>
          <w:szCs w:val="22"/>
          <w:lang w:val="lt-LT"/>
        </w:rPr>
      </w:pPr>
    </w:p>
    <w:p w14:paraId="432183A1"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 xml:space="preserve">ZoviDuo sudėtis </w:t>
      </w:r>
    </w:p>
    <w:p w14:paraId="77C3972B" w14:textId="77777777" w:rsidR="001C1144" w:rsidRPr="00C53783" w:rsidRDefault="001C1144" w:rsidP="001C1144">
      <w:pPr>
        <w:numPr>
          <w:ilvl w:val="0"/>
          <w:numId w:val="5"/>
        </w:numPr>
        <w:tabs>
          <w:tab w:val="clear" w:pos="567"/>
        </w:tabs>
        <w:spacing w:line="240" w:lineRule="auto"/>
        <w:ind w:left="567" w:right="-2" w:hanging="567"/>
        <w:rPr>
          <w:szCs w:val="22"/>
          <w:lang w:val="lt-LT"/>
        </w:rPr>
      </w:pPr>
      <w:r w:rsidRPr="00C53783">
        <w:rPr>
          <w:noProof/>
          <w:szCs w:val="22"/>
          <w:lang w:val="lt-LT"/>
        </w:rPr>
        <w:t>Veikliosios medžiagos yra acikloviras ir hidrokortizonas. Viename grame kremo yra 50 mg acikloviro ir 10 mg hidrokortizono.</w:t>
      </w:r>
    </w:p>
    <w:p w14:paraId="258B4B1A" w14:textId="77777777" w:rsidR="001C1144" w:rsidRPr="00C53783" w:rsidRDefault="001C1144" w:rsidP="001C1144">
      <w:pPr>
        <w:numPr>
          <w:ilvl w:val="0"/>
          <w:numId w:val="5"/>
        </w:numPr>
        <w:tabs>
          <w:tab w:val="clear" w:pos="567"/>
        </w:tabs>
        <w:spacing w:line="240" w:lineRule="auto"/>
        <w:ind w:left="567" w:right="-2" w:hanging="567"/>
        <w:rPr>
          <w:szCs w:val="22"/>
          <w:lang w:val="lt-LT"/>
        </w:rPr>
      </w:pPr>
      <w:r w:rsidRPr="00C53783">
        <w:rPr>
          <w:noProof/>
          <w:szCs w:val="22"/>
          <w:lang w:val="lt-LT"/>
        </w:rPr>
        <w:t>Pagalbinės medžiagos yra skystasis parafinas, propilenglikolis, izopropilo miristatas, natrio laurilsulfatas, cetostearilo alkoholis, minkštasis baltas parafinas, poloksameras 188, citrinų rūgštis monohidratas, natrio hidroksidas, vandenilio chlorido rūgštis ir išgrynintas vanduo.</w:t>
      </w:r>
    </w:p>
    <w:p w14:paraId="6BCCEF4C" w14:textId="77777777" w:rsidR="001C1144" w:rsidRPr="00C53783" w:rsidRDefault="001C1144" w:rsidP="001C1144">
      <w:pPr>
        <w:numPr>
          <w:ilvl w:val="12"/>
          <w:numId w:val="0"/>
        </w:numPr>
        <w:tabs>
          <w:tab w:val="clear" w:pos="567"/>
        </w:tabs>
        <w:spacing w:line="240" w:lineRule="auto"/>
        <w:ind w:right="-2"/>
        <w:rPr>
          <w:szCs w:val="22"/>
          <w:lang w:val="lt-LT"/>
        </w:rPr>
      </w:pPr>
    </w:p>
    <w:p w14:paraId="3005220F"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ZoviDuo išvaizda ir kiekis pakuotėje</w:t>
      </w:r>
    </w:p>
    <w:p w14:paraId="4FF85F35" w14:textId="77777777" w:rsidR="001C1144" w:rsidRPr="00C53783" w:rsidRDefault="001C1144" w:rsidP="001C1144">
      <w:pPr>
        <w:numPr>
          <w:ilvl w:val="12"/>
          <w:numId w:val="0"/>
        </w:numPr>
        <w:tabs>
          <w:tab w:val="clear" w:pos="567"/>
        </w:tabs>
        <w:spacing w:line="240" w:lineRule="auto"/>
        <w:ind w:right="-2"/>
        <w:rPr>
          <w:szCs w:val="22"/>
          <w:lang w:val="lt-LT"/>
        </w:rPr>
      </w:pPr>
    </w:p>
    <w:p w14:paraId="06695238"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Kiekvienoje tūbelėje yra 2 g ZoviDuo kremo. ZoviDuo yra balt</w:t>
      </w:r>
      <w:r w:rsidR="00437148" w:rsidRPr="00C53783">
        <w:rPr>
          <w:szCs w:val="22"/>
          <w:lang w:val="lt-LT"/>
        </w:rPr>
        <w:t>os su gelsvu atspalviu spalvos</w:t>
      </w:r>
      <w:r w:rsidRPr="00C53783">
        <w:rPr>
          <w:szCs w:val="22"/>
          <w:lang w:val="lt-LT"/>
        </w:rPr>
        <w:t xml:space="preserve"> kremas.</w:t>
      </w:r>
    </w:p>
    <w:p w14:paraId="1183D948" w14:textId="77777777" w:rsidR="001C1144" w:rsidRPr="00C53783" w:rsidRDefault="001C1144" w:rsidP="001C1144">
      <w:pPr>
        <w:numPr>
          <w:ilvl w:val="12"/>
          <w:numId w:val="0"/>
        </w:numPr>
        <w:tabs>
          <w:tab w:val="clear" w:pos="567"/>
        </w:tabs>
        <w:spacing w:line="240" w:lineRule="auto"/>
        <w:ind w:right="-2"/>
        <w:rPr>
          <w:szCs w:val="22"/>
          <w:lang w:val="lt-LT"/>
        </w:rPr>
      </w:pPr>
    </w:p>
    <w:p w14:paraId="0A3355B5" w14:textId="77777777" w:rsidR="001C1144" w:rsidRPr="00C53783" w:rsidRDefault="001C1144" w:rsidP="001C1144">
      <w:pPr>
        <w:numPr>
          <w:ilvl w:val="12"/>
          <w:numId w:val="0"/>
        </w:numPr>
        <w:tabs>
          <w:tab w:val="clear" w:pos="567"/>
        </w:tabs>
        <w:spacing w:line="240" w:lineRule="auto"/>
        <w:ind w:right="-2"/>
        <w:rPr>
          <w:szCs w:val="22"/>
          <w:lang w:val="lt-LT"/>
        </w:rPr>
      </w:pPr>
      <w:r w:rsidRPr="00C53783">
        <w:rPr>
          <w:szCs w:val="22"/>
          <w:lang w:val="lt-LT"/>
        </w:rPr>
        <w:t>Tūbelė yra pagaminta iš polietileno plastiko aliuminio laminato arba aliuminio.</w:t>
      </w:r>
    </w:p>
    <w:p w14:paraId="6E6BBD38" w14:textId="77777777" w:rsidR="001C1144" w:rsidRPr="00C53783" w:rsidRDefault="001C1144" w:rsidP="001C1144">
      <w:pPr>
        <w:numPr>
          <w:ilvl w:val="12"/>
          <w:numId w:val="0"/>
        </w:numPr>
        <w:tabs>
          <w:tab w:val="clear" w:pos="567"/>
        </w:tabs>
        <w:spacing w:line="240" w:lineRule="auto"/>
        <w:ind w:right="-2"/>
        <w:rPr>
          <w:szCs w:val="22"/>
          <w:lang w:val="lt-LT"/>
        </w:rPr>
      </w:pPr>
    </w:p>
    <w:p w14:paraId="3646FD96" w14:textId="77777777" w:rsidR="001C1144" w:rsidRPr="00C53783" w:rsidRDefault="001C1144" w:rsidP="001C1144">
      <w:pPr>
        <w:pStyle w:val="Antrat4"/>
        <w:rPr>
          <w:rFonts w:ascii="Times New Roman" w:hAnsi="Times New Roman"/>
          <w:sz w:val="22"/>
          <w:szCs w:val="22"/>
          <w:lang w:val="lt-LT"/>
        </w:rPr>
      </w:pPr>
      <w:r w:rsidRPr="00C53783">
        <w:rPr>
          <w:rFonts w:ascii="Times New Roman" w:hAnsi="Times New Roman"/>
          <w:sz w:val="22"/>
          <w:szCs w:val="22"/>
          <w:lang w:val="lt-LT"/>
        </w:rPr>
        <w:t>Registruotojas ir gamintojas</w:t>
      </w:r>
    </w:p>
    <w:p w14:paraId="5C7B413A" w14:textId="77777777" w:rsidR="001C1144" w:rsidRPr="00C53783" w:rsidRDefault="001C1144" w:rsidP="001C1144">
      <w:pPr>
        <w:numPr>
          <w:ilvl w:val="12"/>
          <w:numId w:val="0"/>
        </w:numPr>
        <w:tabs>
          <w:tab w:val="clear" w:pos="567"/>
        </w:tabs>
        <w:spacing w:line="240" w:lineRule="auto"/>
        <w:ind w:right="-2"/>
        <w:rPr>
          <w:szCs w:val="22"/>
          <w:lang w:val="lt-LT"/>
        </w:rPr>
      </w:pPr>
    </w:p>
    <w:p w14:paraId="7F8230D2" w14:textId="77777777" w:rsidR="001C1144" w:rsidRPr="00C53783" w:rsidRDefault="001C1144" w:rsidP="001C1144">
      <w:pPr>
        <w:numPr>
          <w:ilvl w:val="12"/>
          <w:numId w:val="0"/>
        </w:numPr>
        <w:tabs>
          <w:tab w:val="clear" w:pos="567"/>
        </w:tabs>
        <w:spacing w:line="240" w:lineRule="auto"/>
        <w:ind w:right="-2"/>
        <w:rPr>
          <w:i/>
          <w:szCs w:val="22"/>
          <w:lang w:val="lt-LT"/>
        </w:rPr>
      </w:pPr>
      <w:r w:rsidRPr="00C53783">
        <w:rPr>
          <w:i/>
          <w:szCs w:val="22"/>
          <w:lang w:val="lt-LT"/>
        </w:rPr>
        <w:t>Registruotojas</w:t>
      </w:r>
    </w:p>
    <w:p w14:paraId="1CAF543D" w14:textId="77777777" w:rsidR="006C34CC" w:rsidRPr="003136C8" w:rsidRDefault="6489308E" w:rsidP="003136C8">
      <w:pPr>
        <w:pStyle w:val="BTEMEASMCA"/>
        <w:tabs>
          <w:tab w:val="left" w:pos="567"/>
        </w:tabs>
        <w:rPr>
          <w:szCs w:val="22"/>
        </w:rPr>
      </w:pPr>
      <w:r w:rsidRPr="003136C8">
        <w:rPr>
          <w:rFonts w:eastAsia="Times New Roman"/>
          <w:noProof w:val="0"/>
          <w:sz w:val="22"/>
          <w:szCs w:val="22"/>
          <w:lang w:val="pt-PT"/>
        </w:rPr>
        <w:t xml:space="preserve">Haleon Hungary Kft. </w:t>
      </w:r>
    </w:p>
    <w:p w14:paraId="0D3F7ACF" w14:textId="77777777" w:rsidR="006C34CC" w:rsidRPr="003136C8" w:rsidRDefault="6489308E" w:rsidP="2902A0F8">
      <w:pPr>
        <w:pStyle w:val="BTEMEASMCA"/>
        <w:tabs>
          <w:tab w:val="left" w:pos="567"/>
        </w:tabs>
        <w:rPr>
          <w:rFonts w:eastAsia="Times New Roman"/>
          <w:noProof w:val="0"/>
          <w:sz w:val="22"/>
          <w:szCs w:val="22"/>
          <w:lang w:val="en-GB"/>
        </w:rPr>
      </w:pPr>
      <w:r w:rsidRPr="003136C8">
        <w:rPr>
          <w:rFonts w:eastAsia="Times New Roman"/>
          <w:noProof w:val="0"/>
          <w:sz w:val="22"/>
          <w:szCs w:val="22"/>
          <w:lang w:val="pt-PT"/>
        </w:rPr>
        <w:t>1124 Budapest</w:t>
      </w:r>
      <w:r w:rsidR="00A60E08" w:rsidRPr="003136C8">
        <w:rPr>
          <w:rFonts w:eastAsia="Times New Roman"/>
          <w:noProof w:val="0"/>
          <w:sz w:val="22"/>
          <w:szCs w:val="22"/>
          <w:lang w:val="pt-PT"/>
        </w:rPr>
        <w:t>, Csörsz utca 43</w:t>
      </w:r>
    </w:p>
    <w:p w14:paraId="57571816" w14:textId="77777777" w:rsidR="006C34CC" w:rsidRPr="00B33D37" w:rsidRDefault="6489308E" w:rsidP="2902A0F8">
      <w:pPr>
        <w:pStyle w:val="BTEMEASMCA"/>
        <w:tabs>
          <w:tab w:val="left" w:pos="567"/>
        </w:tabs>
        <w:rPr>
          <w:rFonts w:eastAsia="Times New Roman"/>
          <w:noProof w:val="0"/>
          <w:color w:val="D13438"/>
          <w:sz w:val="22"/>
          <w:szCs w:val="22"/>
          <w:u w:val="single"/>
          <w:lang w:val="pt-PT"/>
        </w:rPr>
      </w:pPr>
      <w:r w:rsidRPr="003136C8">
        <w:rPr>
          <w:rFonts w:eastAsia="Times New Roman"/>
          <w:noProof w:val="0"/>
          <w:sz w:val="22"/>
          <w:szCs w:val="22"/>
          <w:lang w:val="pt-PT"/>
        </w:rPr>
        <w:t>Vengrija</w:t>
      </w:r>
    </w:p>
    <w:p w14:paraId="054967C1" w14:textId="77777777" w:rsidR="001C1144" w:rsidRPr="00B33D37" w:rsidRDefault="001C1144" w:rsidP="009767FF">
      <w:pPr>
        <w:spacing w:line="240" w:lineRule="auto"/>
        <w:rPr>
          <w:lang w:val="lt-LT"/>
        </w:rPr>
      </w:pPr>
    </w:p>
    <w:p w14:paraId="6C1DFF59" w14:textId="77777777" w:rsidR="001C1144" w:rsidRPr="00C53783" w:rsidRDefault="001C1144" w:rsidP="001C1144">
      <w:pPr>
        <w:spacing w:line="240" w:lineRule="auto"/>
        <w:rPr>
          <w:i/>
          <w:noProof/>
          <w:szCs w:val="22"/>
          <w:lang w:val="lt-LT"/>
        </w:rPr>
      </w:pPr>
      <w:r w:rsidRPr="00C53783">
        <w:rPr>
          <w:i/>
          <w:noProof/>
          <w:szCs w:val="22"/>
          <w:lang w:val="lt-LT"/>
        </w:rPr>
        <w:t>Gamintojas</w:t>
      </w:r>
    </w:p>
    <w:p w14:paraId="46439C0C" w14:textId="600C8B06" w:rsidR="009C252C" w:rsidRDefault="009C252C" w:rsidP="001C1144">
      <w:pPr>
        <w:numPr>
          <w:ilvl w:val="12"/>
          <w:numId w:val="0"/>
        </w:numPr>
        <w:ind w:right="-2"/>
        <w:rPr>
          <w:lang w:val="lt-LT"/>
        </w:rPr>
      </w:pPr>
      <w:bookmarkStart w:id="1" w:name="_Hlk4403471"/>
    </w:p>
    <w:p w14:paraId="2F2D0B51" w14:textId="77777777" w:rsidR="002961A6" w:rsidRPr="002961A6" w:rsidRDefault="002961A6" w:rsidP="002961A6">
      <w:pPr>
        <w:numPr>
          <w:ilvl w:val="12"/>
          <w:numId w:val="0"/>
        </w:numPr>
        <w:ind w:right="-2"/>
        <w:rPr>
          <w:lang w:val="lt-LT"/>
        </w:rPr>
      </w:pPr>
      <w:r w:rsidRPr="002961A6">
        <w:rPr>
          <w:lang w:val="lt-LT"/>
        </w:rPr>
        <w:t>Haleon Germany GmbH</w:t>
      </w:r>
    </w:p>
    <w:p w14:paraId="6E17DFA4" w14:textId="77777777" w:rsidR="002961A6" w:rsidRPr="002961A6" w:rsidRDefault="002961A6" w:rsidP="002961A6">
      <w:pPr>
        <w:numPr>
          <w:ilvl w:val="12"/>
          <w:numId w:val="0"/>
        </w:numPr>
        <w:ind w:right="-2"/>
        <w:rPr>
          <w:lang w:val="lt-LT"/>
        </w:rPr>
      </w:pPr>
      <w:r w:rsidRPr="002961A6">
        <w:rPr>
          <w:lang w:val="lt-LT"/>
        </w:rPr>
        <w:t>Barthstraße 4</w:t>
      </w:r>
    </w:p>
    <w:p w14:paraId="24EB7FC8" w14:textId="77777777" w:rsidR="002961A6" w:rsidRPr="002961A6" w:rsidRDefault="002961A6" w:rsidP="002961A6">
      <w:pPr>
        <w:numPr>
          <w:ilvl w:val="12"/>
          <w:numId w:val="0"/>
        </w:numPr>
        <w:ind w:right="-2"/>
        <w:rPr>
          <w:lang w:val="lt-LT"/>
        </w:rPr>
      </w:pPr>
      <w:r w:rsidRPr="002961A6">
        <w:rPr>
          <w:lang w:val="lt-LT"/>
        </w:rPr>
        <w:t>80339 München</w:t>
      </w:r>
    </w:p>
    <w:p w14:paraId="7991D007" w14:textId="77777777" w:rsidR="002961A6" w:rsidRPr="002961A6" w:rsidRDefault="002961A6" w:rsidP="002961A6">
      <w:pPr>
        <w:numPr>
          <w:ilvl w:val="12"/>
          <w:numId w:val="0"/>
        </w:numPr>
        <w:ind w:right="-2"/>
      </w:pPr>
      <w:r w:rsidRPr="002961A6">
        <w:rPr>
          <w:lang w:val="lt-LT"/>
        </w:rPr>
        <w:t>Vokietija</w:t>
      </w:r>
    </w:p>
    <w:p w14:paraId="5C3E5605" w14:textId="69F38193" w:rsidR="002961A6" w:rsidRDefault="002961A6" w:rsidP="001C1144">
      <w:pPr>
        <w:numPr>
          <w:ilvl w:val="12"/>
          <w:numId w:val="0"/>
        </w:numPr>
        <w:ind w:right="-2"/>
        <w:rPr>
          <w:lang w:val="lt-LT"/>
        </w:rPr>
      </w:pPr>
    </w:p>
    <w:p w14:paraId="3DBEC5BC" w14:textId="213B2FAA" w:rsidR="002961A6" w:rsidRDefault="002961A6" w:rsidP="001C1144">
      <w:pPr>
        <w:numPr>
          <w:ilvl w:val="12"/>
          <w:numId w:val="0"/>
        </w:numPr>
        <w:ind w:right="-2"/>
        <w:rPr>
          <w:lang w:val="lt-LT"/>
        </w:rPr>
      </w:pPr>
      <w:r>
        <w:rPr>
          <w:lang w:val="lt-LT"/>
        </w:rPr>
        <w:t>arba</w:t>
      </w:r>
    </w:p>
    <w:p w14:paraId="71AF4D50" w14:textId="77777777" w:rsidR="002961A6" w:rsidRPr="00B33D37" w:rsidRDefault="002961A6" w:rsidP="001C1144">
      <w:pPr>
        <w:numPr>
          <w:ilvl w:val="12"/>
          <w:numId w:val="0"/>
        </w:numPr>
        <w:ind w:right="-2"/>
        <w:rPr>
          <w:lang w:val="lt-LT"/>
        </w:rPr>
      </w:pPr>
    </w:p>
    <w:p w14:paraId="13743939" w14:textId="2BB9D67B" w:rsidR="00183ED3" w:rsidRPr="00C53783" w:rsidRDefault="002961A6" w:rsidP="00183ED3">
      <w:pPr>
        <w:rPr>
          <w:rFonts w:eastAsiaTheme="minorHAnsi"/>
          <w:snapToGrid/>
          <w:szCs w:val="22"/>
          <w:lang w:val="lt-LT"/>
        </w:rPr>
      </w:pPr>
      <w:r w:rsidRPr="002961A6">
        <w:rPr>
          <w:lang w:val="sl-SI"/>
        </w:rPr>
        <w:t>Haleon Denmark ApS</w:t>
      </w:r>
      <w:r w:rsidRPr="002961A6" w:rsidDel="002961A6">
        <w:rPr>
          <w:lang w:val="lt-LT"/>
        </w:rPr>
        <w:t xml:space="preserve"> </w:t>
      </w:r>
      <w:r w:rsidR="00183ED3" w:rsidRPr="00C53783">
        <w:rPr>
          <w:rFonts w:eastAsiaTheme="minorHAnsi"/>
          <w:snapToGrid/>
          <w:szCs w:val="22"/>
          <w:lang w:val="lt-LT"/>
        </w:rPr>
        <w:t>Delta Park 37</w:t>
      </w:r>
    </w:p>
    <w:p w14:paraId="6CD460AD" w14:textId="686F5BA3" w:rsidR="00183ED3" w:rsidRPr="00C53783" w:rsidRDefault="00183ED3" w:rsidP="00183ED3">
      <w:pPr>
        <w:rPr>
          <w:snapToGrid/>
          <w:szCs w:val="22"/>
          <w:lang w:val="lt-LT" w:eastAsia="et-EE" w:bidi="et-EE"/>
        </w:rPr>
      </w:pPr>
      <w:r w:rsidRPr="00C53783">
        <w:rPr>
          <w:rFonts w:eastAsiaTheme="minorHAnsi"/>
          <w:snapToGrid/>
          <w:szCs w:val="22"/>
          <w:lang w:val="lt-LT"/>
        </w:rPr>
        <w:t>2665, Vallensbæk Strand</w:t>
      </w:r>
    </w:p>
    <w:p w14:paraId="3E603EA2" w14:textId="01AAE4BE" w:rsidR="00330AD5" w:rsidRPr="00B33D37" w:rsidRDefault="004731E8" w:rsidP="00330AD5">
      <w:pPr>
        <w:rPr>
          <w:lang w:val="lt-LT"/>
        </w:rPr>
      </w:pPr>
      <w:r w:rsidRPr="00B33D37">
        <w:rPr>
          <w:lang w:val="lt-LT"/>
        </w:rPr>
        <w:t>Danija</w:t>
      </w:r>
    </w:p>
    <w:p w14:paraId="621D5312" w14:textId="1A08CC2F" w:rsidR="002113B0" w:rsidRPr="00B33D37" w:rsidRDefault="002113B0" w:rsidP="00330AD5">
      <w:pPr>
        <w:rPr>
          <w:lang w:val="lt-LT"/>
        </w:rPr>
      </w:pPr>
    </w:p>
    <w:p w14:paraId="5E8DD71A" w14:textId="044BDAD8" w:rsidR="002113B0" w:rsidRPr="00B33D37" w:rsidRDefault="002113B0" w:rsidP="00330AD5">
      <w:pPr>
        <w:rPr>
          <w:lang w:val="lt-LT"/>
        </w:rPr>
      </w:pPr>
      <w:r w:rsidRPr="00B33D37">
        <w:rPr>
          <w:lang w:val="lt-LT"/>
        </w:rPr>
        <w:t>arba</w:t>
      </w:r>
    </w:p>
    <w:p w14:paraId="0D4FA173" w14:textId="77777777" w:rsidR="00330AD5" w:rsidRPr="00B33D37" w:rsidRDefault="00330AD5" w:rsidP="00330AD5">
      <w:pPr>
        <w:rPr>
          <w:lang w:val="lt-LT"/>
        </w:rPr>
      </w:pPr>
    </w:p>
    <w:p w14:paraId="73020C58" w14:textId="57F284B6" w:rsidR="0047126E" w:rsidRPr="0047126E" w:rsidRDefault="0047126E" w:rsidP="0047126E">
      <w:pPr>
        <w:rPr>
          <w:lang w:val="lt-LT"/>
        </w:rPr>
      </w:pPr>
      <w:r w:rsidRPr="0047126E">
        <w:rPr>
          <w:lang w:val="lt-LT"/>
        </w:rPr>
        <w:t>Haleon Belgium n.v./s.a.</w:t>
      </w:r>
    </w:p>
    <w:p w14:paraId="433D2680" w14:textId="04FA044A" w:rsidR="00330AD5" w:rsidRPr="00B33D37" w:rsidRDefault="00330AD5" w:rsidP="00330AD5">
      <w:pPr>
        <w:autoSpaceDE w:val="0"/>
        <w:autoSpaceDN w:val="0"/>
        <w:rPr>
          <w:lang w:val="lt-LT"/>
        </w:rPr>
      </w:pPr>
      <w:r w:rsidRPr="00B33D37">
        <w:rPr>
          <w:lang w:val="lt-LT"/>
        </w:rPr>
        <w:t xml:space="preserve">Site Apollo, Avenue Pascal 2-4-6 </w:t>
      </w:r>
    </w:p>
    <w:p w14:paraId="1BFAD6DE" w14:textId="068337D8" w:rsidR="00330AD5" w:rsidRPr="00B33D37" w:rsidRDefault="00330AD5" w:rsidP="00330AD5">
      <w:pPr>
        <w:autoSpaceDE w:val="0"/>
        <w:autoSpaceDN w:val="0"/>
        <w:rPr>
          <w:lang w:val="lt-LT"/>
        </w:rPr>
      </w:pPr>
      <w:r w:rsidRPr="00B33D37">
        <w:rPr>
          <w:lang w:val="lt-LT"/>
        </w:rPr>
        <w:t xml:space="preserve">1300 Wavre </w:t>
      </w:r>
    </w:p>
    <w:p w14:paraId="0111B860" w14:textId="55F306D1" w:rsidR="00330AD5" w:rsidRPr="00B33D37" w:rsidRDefault="00330AD5" w:rsidP="00330AD5">
      <w:pPr>
        <w:rPr>
          <w:lang w:val="lt-LT"/>
        </w:rPr>
      </w:pPr>
      <w:r w:rsidRPr="00B33D37">
        <w:rPr>
          <w:lang w:val="lt-LT"/>
        </w:rPr>
        <w:t>Belgi</w:t>
      </w:r>
      <w:r w:rsidR="002113B0" w:rsidRPr="00B33D37">
        <w:rPr>
          <w:lang w:val="lt-LT"/>
        </w:rPr>
        <w:t>ja</w:t>
      </w:r>
    </w:p>
    <w:p w14:paraId="31376558" w14:textId="3537B9E9" w:rsidR="002113B0" w:rsidRPr="00B33D37" w:rsidRDefault="002113B0" w:rsidP="00330AD5">
      <w:pPr>
        <w:rPr>
          <w:lang w:val="lt-LT"/>
        </w:rPr>
      </w:pPr>
    </w:p>
    <w:p w14:paraId="35E3EA6D" w14:textId="320AC7D7" w:rsidR="002113B0" w:rsidRPr="00B33D37" w:rsidRDefault="002113B0" w:rsidP="00330AD5">
      <w:pPr>
        <w:rPr>
          <w:lang w:val="lt-LT"/>
        </w:rPr>
      </w:pPr>
      <w:r w:rsidRPr="00B33D37">
        <w:rPr>
          <w:lang w:val="lt-LT"/>
        </w:rPr>
        <w:t>arba</w:t>
      </w:r>
    </w:p>
    <w:p w14:paraId="1FDAF76B" w14:textId="77777777" w:rsidR="00330AD5" w:rsidRPr="00B33D37" w:rsidRDefault="00330AD5" w:rsidP="00330AD5">
      <w:pPr>
        <w:rPr>
          <w:lang w:val="lt-LT"/>
        </w:rPr>
      </w:pPr>
    </w:p>
    <w:p w14:paraId="2E5294B9" w14:textId="539E1086" w:rsidR="00330AD5" w:rsidRPr="00B33D37" w:rsidRDefault="00052405" w:rsidP="00330AD5">
      <w:pPr>
        <w:autoSpaceDE w:val="0"/>
        <w:autoSpaceDN w:val="0"/>
        <w:rPr>
          <w:lang w:val="lt-LT"/>
        </w:rPr>
      </w:pPr>
      <w:r>
        <w:rPr>
          <w:lang w:val="lt-LT"/>
        </w:rPr>
        <w:t xml:space="preserve">Haleon </w:t>
      </w:r>
      <w:r w:rsidR="00330AD5" w:rsidRPr="00B33D37">
        <w:rPr>
          <w:lang w:val="lt-LT"/>
        </w:rPr>
        <w:t>-</w:t>
      </w:r>
      <w:r>
        <w:rPr>
          <w:lang w:val="lt-LT"/>
        </w:rPr>
        <w:t xml:space="preserve"> </w:t>
      </w:r>
      <w:r w:rsidR="00330AD5" w:rsidRPr="00B33D37">
        <w:rPr>
          <w:lang w:val="lt-LT"/>
        </w:rPr>
        <w:t>Gebro Consumer Health GmbH</w:t>
      </w:r>
    </w:p>
    <w:p w14:paraId="31203BD0" w14:textId="6ADA723A" w:rsidR="00330AD5" w:rsidRPr="00B33D37" w:rsidRDefault="00330AD5" w:rsidP="00330AD5">
      <w:pPr>
        <w:autoSpaceDE w:val="0"/>
        <w:autoSpaceDN w:val="0"/>
        <w:rPr>
          <w:lang w:val="lt-LT"/>
        </w:rPr>
      </w:pPr>
      <w:r w:rsidRPr="00B33D37">
        <w:rPr>
          <w:lang w:val="lt-LT"/>
        </w:rPr>
        <w:t>Bahnhofbichi 13</w:t>
      </w:r>
    </w:p>
    <w:p w14:paraId="3CA3580B" w14:textId="77777777" w:rsidR="00330AD5" w:rsidRPr="00B33D37" w:rsidRDefault="00330AD5" w:rsidP="00330AD5">
      <w:pPr>
        <w:autoSpaceDE w:val="0"/>
        <w:autoSpaceDN w:val="0"/>
        <w:rPr>
          <w:lang w:val="lt-LT"/>
        </w:rPr>
      </w:pPr>
      <w:r w:rsidRPr="00B33D37">
        <w:rPr>
          <w:lang w:val="lt-LT"/>
        </w:rPr>
        <w:t>6391 Fieberbrunn</w:t>
      </w:r>
    </w:p>
    <w:p w14:paraId="0C31E935" w14:textId="4D9E733C" w:rsidR="009C252C" w:rsidRPr="00B33D37" w:rsidRDefault="00330AD5" w:rsidP="00330AD5">
      <w:pPr>
        <w:numPr>
          <w:ilvl w:val="12"/>
          <w:numId w:val="0"/>
        </w:numPr>
        <w:ind w:right="-2"/>
        <w:rPr>
          <w:lang w:val="lt-LT"/>
        </w:rPr>
      </w:pPr>
      <w:r w:rsidRPr="00B33D37">
        <w:rPr>
          <w:lang w:val="lt-LT"/>
        </w:rPr>
        <w:t>Austri</w:t>
      </w:r>
      <w:r w:rsidR="002113B0" w:rsidRPr="00B33D37">
        <w:rPr>
          <w:lang w:val="lt-LT"/>
        </w:rPr>
        <w:t>ja</w:t>
      </w:r>
      <w:bookmarkEnd w:id="1"/>
    </w:p>
    <w:p w14:paraId="24FB3571" w14:textId="77777777" w:rsidR="001C1144" w:rsidRPr="00C53783" w:rsidRDefault="001C1144" w:rsidP="001C1144">
      <w:pPr>
        <w:numPr>
          <w:ilvl w:val="12"/>
          <w:numId w:val="0"/>
        </w:numPr>
        <w:ind w:right="-2"/>
        <w:rPr>
          <w:b/>
          <w:szCs w:val="22"/>
          <w:lang w:val="lt-LT"/>
        </w:rPr>
      </w:pPr>
    </w:p>
    <w:p w14:paraId="543E0252" w14:textId="701316A6" w:rsidR="001C1144" w:rsidRPr="00C53783" w:rsidRDefault="001C1144" w:rsidP="001C1144">
      <w:pPr>
        <w:numPr>
          <w:ilvl w:val="12"/>
          <w:numId w:val="0"/>
        </w:numPr>
        <w:ind w:right="-2"/>
        <w:rPr>
          <w:szCs w:val="22"/>
          <w:lang w:val="lt-LT"/>
        </w:rPr>
      </w:pPr>
      <w:r w:rsidRPr="00C53783">
        <w:rPr>
          <w:b/>
          <w:szCs w:val="22"/>
          <w:lang w:val="lt-LT"/>
        </w:rPr>
        <w:t xml:space="preserve">Šis vaistas </w:t>
      </w:r>
      <w:r w:rsidR="00710A7E">
        <w:rPr>
          <w:b/>
          <w:szCs w:val="22"/>
          <w:lang w:val="lt-LT"/>
        </w:rPr>
        <w:t>Europos ekonominės erdvės</w:t>
      </w:r>
      <w:r w:rsidRPr="00C53783">
        <w:rPr>
          <w:b/>
          <w:szCs w:val="22"/>
          <w:lang w:val="lt-LT"/>
        </w:rPr>
        <w:t xml:space="preserve"> valstybėse narėse registruotas tokiais pavadinimais</w:t>
      </w:r>
      <w:r w:rsidRPr="00C53783">
        <w:rPr>
          <w:szCs w:val="22"/>
          <w:lang w:val="lt-LT"/>
        </w:rPr>
        <w:t>:</w:t>
      </w:r>
    </w:p>
    <w:p w14:paraId="69EBEE8F" w14:textId="0EF9FF1E" w:rsidR="001C1144" w:rsidRPr="00C53783" w:rsidRDefault="00AE6395" w:rsidP="001C1144">
      <w:pPr>
        <w:numPr>
          <w:ilvl w:val="12"/>
          <w:numId w:val="0"/>
        </w:numPr>
        <w:ind w:right="-2"/>
        <w:rPr>
          <w:szCs w:val="22"/>
          <w:lang w:val="lt-LT"/>
        </w:rPr>
      </w:pPr>
      <w:r w:rsidRPr="00C53783">
        <w:rPr>
          <w:szCs w:val="22"/>
          <w:lang w:val="lt-LT"/>
        </w:rPr>
        <w:t>Belgija</w:t>
      </w:r>
      <w:r w:rsidR="001C1144" w:rsidRPr="00C53783">
        <w:rPr>
          <w:szCs w:val="22"/>
          <w:lang w:val="lt-LT"/>
        </w:rPr>
        <w:t>,</w:t>
      </w:r>
      <w:r w:rsidRPr="00C53783">
        <w:rPr>
          <w:szCs w:val="22"/>
          <w:lang w:val="lt-LT"/>
        </w:rPr>
        <w:t xml:space="preserve"> Bulgarija, Kroatija,</w:t>
      </w:r>
      <w:r w:rsidR="001C1144" w:rsidRPr="00C53783">
        <w:rPr>
          <w:szCs w:val="22"/>
          <w:lang w:val="lt-LT"/>
        </w:rPr>
        <w:t xml:space="preserve"> </w:t>
      </w:r>
      <w:r w:rsidRPr="00C53783">
        <w:rPr>
          <w:szCs w:val="22"/>
          <w:lang w:val="lt-LT"/>
        </w:rPr>
        <w:t>Čekija</w:t>
      </w:r>
      <w:r w:rsidR="001C1144" w:rsidRPr="00C53783">
        <w:rPr>
          <w:szCs w:val="22"/>
          <w:lang w:val="lt-LT"/>
        </w:rPr>
        <w:t>,</w:t>
      </w:r>
      <w:r w:rsidRPr="00C53783">
        <w:rPr>
          <w:szCs w:val="22"/>
          <w:lang w:val="lt-LT"/>
        </w:rPr>
        <w:t xml:space="preserve"> Estija, Vengrija, Airija, Latvia,</w:t>
      </w:r>
      <w:r w:rsidR="001C1144" w:rsidRPr="00C53783">
        <w:rPr>
          <w:szCs w:val="22"/>
          <w:lang w:val="lt-LT"/>
        </w:rPr>
        <w:t xml:space="preserve"> </w:t>
      </w:r>
      <w:r w:rsidRPr="00C53783">
        <w:rPr>
          <w:szCs w:val="22"/>
          <w:lang w:val="lt-LT"/>
        </w:rPr>
        <w:t>Vokietija</w:t>
      </w:r>
      <w:r w:rsidR="001C1144" w:rsidRPr="00C53783">
        <w:rPr>
          <w:szCs w:val="22"/>
          <w:lang w:val="lt-LT"/>
        </w:rPr>
        <w:t>,</w:t>
      </w:r>
      <w:r w:rsidRPr="00C53783">
        <w:rPr>
          <w:szCs w:val="22"/>
          <w:lang w:val="lt-LT"/>
        </w:rPr>
        <w:t xml:space="preserve"> Liuksemburgas, Nyderlandai, Lenkija</w:t>
      </w:r>
      <w:r w:rsidR="001C1144" w:rsidRPr="00C53783">
        <w:rPr>
          <w:szCs w:val="22"/>
          <w:lang w:val="lt-LT"/>
        </w:rPr>
        <w:t>, Portugal</w:t>
      </w:r>
      <w:r w:rsidRPr="00C53783">
        <w:rPr>
          <w:szCs w:val="22"/>
          <w:lang w:val="lt-LT"/>
        </w:rPr>
        <w:t>ija</w:t>
      </w:r>
      <w:r w:rsidR="001C1144" w:rsidRPr="00C53783">
        <w:rPr>
          <w:szCs w:val="22"/>
          <w:lang w:val="lt-LT"/>
        </w:rPr>
        <w:t>,</w:t>
      </w:r>
      <w:r w:rsidRPr="00C53783">
        <w:rPr>
          <w:szCs w:val="22"/>
          <w:lang w:val="lt-LT"/>
        </w:rPr>
        <w:t xml:space="preserve"> Rumunija,</w:t>
      </w:r>
      <w:r w:rsidR="001C1144" w:rsidRPr="00C53783">
        <w:rPr>
          <w:szCs w:val="22"/>
          <w:lang w:val="lt-LT"/>
        </w:rPr>
        <w:t xml:space="preserve"> Slovaki</w:t>
      </w:r>
      <w:r w:rsidRPr="00C53783">
        <w:rPr>
          <w:szCs w:val="22"/>
          <w:lang w:val="lt-LT"/>
        </w:rPr>
        <w:t>j</w:t>
      </w:r>
      <w:r w:rsidR="001C1144" w:rsidRPr="00C53783">
        <w:rPr>
          <w:szCs w:val="22"/>
          <w:lang w:val="lt-LT"/>
        </w:rPr>
        <w:t xml:space="preserve">a, </w:t>
      </w:r>
      <w:r w:rsidRPr="00C53783">
        <w:rPr>
          <w:szCs w:val="22"/>
          <w:lang w:val="lt-LT"/>
        </w:rPr>
        <w:t>Jungtinė Karalystė</w:t>
      </w:r>
      <w:r w:rsidR="001C1144" w:rsidRPr="00C53783">
        <w:rPr>
          <w:szCs w:val="22"/>
          <w:lang w:val="lt-LT"/>
        </w:rPr>
        <w:t>: Zovirax Duo</w:t>
      </w:r>
    </w:p>
    <w:p w14:paraId="1B2BDDEF" w14:textId="7C1FCBFD" w:rsidR="001C1144" w:rsidRPr="00C53783" w:rsidRDefault="00AE6395" w:rsidP="001C1144">
      <w:pPr>
        <w:numPr>
          <w:ilvl w:val="12"/>
          <w:numId w:val="0"/>
        </w:numPr>
        <w:ind w:right="-2"/>
        <w:rPr>
          <w:szCs w:val="22"/>
          <w:lang w:val="lt-LT"/>
        </w:rPr>
      </w:pPr>
      <w:r w:rsidRPr="00C53783">
        <w:rPr>
          <w:szCs w:val="22"/>
          <w:lang w:val="lt-LT"/>
        </w:rPr>
        <w:t>Kipras, Danija</w:t>
      </w:r>
      <w:r w:rsidR="001C1144" w:rsidRPr="00C53783">
        <w:rPr>
          <w:szCs w:val="22"/>
          <w:lang w:val="lt-LT"/>
        </w:rPr>
        <w:t xml:space="preserve">, </w:t>
      </w:r>
      <w:r w:rsidRPr="00C53783">
        <w:rPr>
          <w:szCs w:val="22"/>
          <w:lang w:val="lt-LT"/>
        </w:rPr>
        <w:t>Islandija, Suomija</w:t>
      </w:r>
      <w:r w:rsidR="001C1144" w:rsidRPr="00C53783">
        <w:rPr>
          <w:szCs w:val="22"/>
          <w:lang w:val="lt-LT"/>
        </w:rPr>
        <w:t xml:space="preserve">, </w:t>
      </w:r>
      <w:r w:rsidRPr="00C53783">
        <w:rPr>
          <w:szCs w:val="22"/>
          <w:lang w:val="lt-LT"/>
        </w:rPr>
        <w:t>Graikija, Malta, Norvegija, Slovėnija, Is</w:t>
      </w:r>
      <w:r w:rsidR="001C1144" w:rsidRPr="00C53783">
        <w:rPr>
          <w:szCs w:val="22"/>
          <w:lang w:val="lt-LT"/>
        </w:rPr>
        <w:t>pa</w:t>
      </w:r>
      <w:r w:rsidRPr="00C53783">
        <w:rPr>
          <w:szCs w:val="22"/>
          <w:lang w:val="lt-LT"/>
        </w:rPr>
        <w:t>nija</w:t>
      </w:r>
      <w:r w:rsidR="001C1144" w:rsidRPr="00C53783">
        <w:rPr>
          <w:szCs w:val="22"/>
          <w:lang w:val="lt-LT"/>
        </w:rPr>
        <w:t xml:space="preserve">, </w:t>
      </w:r>
      <w:r w:rsidRPr="00C53783">
        <w:rPr>
          <w:szCs w:val="22"/>
          <w:lang w:val="lt-LT"/>
        </w:rPr>
        <w:t>Švedija</w:t>
      </w:r>
      <w:r w:rsidR="001C1144" w:rsidRPr="00C53783">
        <w:rPr>
          <w:szCs w:val="22"/>
          <w:lang w:val="lt-LT"/>
        </w:rPr>
        <w:t>: Zoviduo</w:t>
      </w:r>
    </w:p>
    <w:p w14:paraId="7CEDE892" w14:textId="77777777" w:rsidR="001C1144" w:rsidRPr="00C53783" w:rsidRDefault="001C1144" w:rsidP="001C1144">
      <w:pPr>
        <w:numPr>
          <w:ilvl w:val="12"/>
          <w:numId w:val="0"/>
        </w:numPr>
        <w:ind w:right="-2"/>
        <w:rPr>
          <w:szCs w:val="22"/>
          <w:lang w:val="lt-LT"/>
        </w:rPr>
      </w:pPr>
      <w:r w:rsidRPr="00C53783">
        <w:rPr>
          <w:szCs w:val="22"/>
          <w:lang w:val="lt-LT"/>
        </w:rPr>
        <w:t>Austri</w:t>
      </w:r>
      <w:r w:rsidR="00AE6395" w:rsidRPr="00C53783">
        <w:rPr>
          <w:szCs w:val="22"/>
          <w:lang w:val="lt-LT"/>
        </w:rPr>
        <w:t>j</w:t>
      </w:r>
      <w:r w:rsidRPr="00C53783">
        <w:rPr>
          <w:szCs w:val="22"/>
          <w:lang w:val="lt-LT"/>
        </w:rPr>
        <w:t>a: Activir Duo</w:t>
      </w:r>
    </w:p>
    <w:p w14:paraId="76AE27AE" w14:textId="77777777" w:rsidR="001C1144" w:rsidRPr="00C53783" w:rsidRDefault="001C1144" w:rsidP="001C1144">
      <w:pPr>
        <w:numPr>
          <w:ilvl w:val="12"/>
          <w:numId w:val="0"/>
        </w:numPr>
        <w:ind w:right="-2"/>
        <w:rPr>
          <w:szCs w:val="22"/>
          <w:lang w:val="lt-LT"/>
        </w:rPr>
      </w:pPr>
    </w:p>
    <w:p w14:paraId="1D71F3CF" w14:textId="44008863" w:rsidR="003E5B92" w:rsidRPr="00C53783" w:rsidRDefault="001C1144" w:rsidP="00273C54">
      <w:pPr>
        <w:numPr>
          <w:ilvl w:val="12"/>
          <w:numId w:val="0"/>
        </w:numPr>
        <w:spacing w:line="240" w:lineRule="auto"/>
        <w:ind w:right="-2"/>
        <w:rPr>
          <w:b/>
          <w:szCs w:val="22"/>
          <w:lang w:val="lt-LT"/>
        </w:rPr>
      </w:pPr>
      <w:r w:rsidRPr="00C53783">
        <w:rPr>
          <w:b/>
          <w:szCs w:val="22"/>
          <w:lang w:val="lt-LT"/>
        </w:rPr>
        <w:t>Šis pakuotės lapelis paskutinį kartą peržiūrėtas</w:t>
      </w:r>
      <w:r w:rsidR="009D20CA">
        <w:rPr>
          <w:b/>
          <w:szCs w:val="22"/>
          <w:lang w:val="lt-LT"/>
        </w:rPr>
        <w:t xml:space="preserve"> </w:t>
      </w:r>
      <w:r w:rsidR="009767FF">
        <w:rPr>
          <w:b/>
          <w:szCs w:val="22"/>
          <w:lang w:val="lt-LT"/>
        </w:rPr>
        <w:t>2024-0</w:t>
      </w:r>
      <w:r w:rsidR="00033DC7">
        <w:rPr>
          <w:b/>
          <w:szCs w:val="22"/>
          <w:lang w:val="lt-LT"/>
        </w:rPr>
        <w:t>8-30</w:t>
      </w:r>
      <w:r w:rsidR="009767FF">
        <w:rPr>
          <w:b/>
          <w:szCs w:val="22"/>
          <w:lang w:val="lt-LT"/>
        </w:rPr>
        <w:t>.</w:t>
      </w:r>
    </w:p>
    <w:p w14:paraId="37A31362" w14:textId="77777777" w:rsidR="001C1144" w:rsidRPr="00C53783" w:rsidRDefault="001C1144" w:rsidP="001C1144">
      <w:pPr>
        <w:numPr>
          <w:ilvl w:val="12"/>
          <w:numId w:val="0"/>
        </w:numPr>
        <w:tabs>
          <w:tab w:val="clear" w:pos="567"/>
        </w:tabs>
        <w:spacing w:line="240" w:lineRule="auto"/>
        <w:ind w:right="-2"/>
        <w:rPr>
          <w:b/>
          <w:szCs w:val="22"/>
          <w:lang w:val="lt-LT"/>
        </w:rPr>
      </w:pPr>
    </w:p>
    <w:p w14:paraId="48FBCDF3" w14:textId="77777777" w:rsidR="001C1144" w:rsidRPr="00C53783" w:rsidRDefault="001C1144" w:rsidP="001C1144">
      <w:pPr>
        <w:numPr>
          <w:ilvl w:val="12"/>
          <w:numId w:val="0"/>
        </w:numPr>
        <w:spacing w:line="240" w:lineRule="auto"/>
        <w:ind w:right="-2"/>
        <w:rPr>
          <w:szCs w:val="22"/>
          <w:lang w:val="lt-LT"/>
        </w:rPr>
      </w:pPr>
      <w:r w:rsidRPr="00C53783">
        <w:rPr>
          <w:szCs w:val="22"/>
          <w:lang w:val="lt-LT"/>
        </w:rPr>
        <w:t>Išsami informacija apie šį vaistą pateikiama Valstybinės vaistų kontrolės tarnybos prie Lietuvos Respublikos sveikatos apsaugos ministerijos tinklalapyje</w:t>
      </w:r>
      <w:r w:rsidRPr="00C53783">
        <w:rPr>
          <w:i/>
          <w:szCs w:val="22"/>
          <w:lang w:val="lt-LT"/>
        </w:rPr>
        <w:t xml:space="preserve"> </w:t>
      </w:r>
      <w:hyperlink r:id="rId18" w:history="1">
        <w:r w:rsidRPr="00C53783">
          <w:rPr>
            <w:rStyle w:val="Hipersaitas"/>
            <w:rFonts w:eastAsia="SimSun"/>
            <w:szCs w:val="22"/>
            <w:lang w:val="lt-LT"/>
          </w:rPr>
          <w:t>http://www.vvkt.lt/</w:t>
        </w:r>
      </w:hyperlink>
      <w:r w:rsidRPr="00C53783">
        <w:rPr>
          <w:szCs w:val="22"/>
          <w:lang w:val="lt-LT"/>
        </w:rPr>
        <w:t>.</w:t>
      </w:r>
    </w:p>
    <w:p w14:paraId="7F18C74E" w14:textId="77777777" w:rsidR="001C1144" w:rsidRPr="0072623E" w:rsidRDefault="001C1144" w:rsidP="0072623E">
      <w:pPr>
        <w:numPr>
          <w:ilvl w:val="12"/>
          <w:numId w:val="0"/>
        </w:numPr>
        <w:tabs>
          <w:tab w:val="clear" w:pos="567"/>
        </w:tabs>
        <w:spacing w:line="240" w:lineRule="auto"/>
        <w:ind w:right="-2"/>
        <w:rPr>
          <w:b/>
          <w:lang w:val="lt-LT"/>
        </w:rPr>
      </w:pPr>
      <w:bookmarkStart w:id="2" w:name="_GoBack"/>
      <w:bookmarkEnd w:id="2"/>
    </w:p>
    <w:sectPr w:rsidR="001C1144" w:rsidRPr="0072623E" w:rsidSect="001C1144">
      <w:headerReference w:type="default"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C7FB6" w14:textId="77777777" w:rsidR="0044491D" w:rsidRDefault="0044491D">
      <w:pPr>
        <w:spacing w:line="240" w:lineRule="auto"/>
      </w:pPr>
      <w:r>
        <w:separator/>
      </w:r>
    </w:p>
  </w:endnote>
  <w:endnote w:type="continuationSeparator" w:id="0">
    <w:p w14:paraId="701E66D0" w14:textId="77777777" w:rsidR="0044491D" w:rsidRDefault="0044491D">
      <w:pPr>
        <w:spacing w:line="240" w:lineRule="auto"/>
      </w:pPr>
      <w:r>
        <w:continuationSeparator/>
      </w:r>
    </w:p>
  </w:endnote>
  <w:endnote w:type="continuationNotice" w:id="1">
    <w:p w14:paraId="1B93083A" w14:textId="77777777" w:rsidR="0044491D" w:rsidRDefault="004449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16545"/>
      <w:docPartObj>
        <w:docPartGallery w:val="Page Numbers (Bottom of Page)"/>
        <w:docPartUnique/>
      </w:docPartObj>
    </w:sdtPr>
    <w:sdtEndPr/>
    <w:sdtContent>
      <w:p w14:paraId="2C43AB69" w14:textId="27F5E17B" w:rsidR="00762B11" w:rsidRDefault="00762B11">
        <w:pPr>
          <w:pStyle w:val="Porat"/>
          <w:jc w:val="center"/>
        </w:pPr>
        <w:r>
          <w:fldChar w:fldCharType="begin"/>
        </w:r>
        <w:r>
          <w:instrText>PAGE   \* MERGEFORMAT</w:instrText>
        </w:r>
        <w:r>
          <w:fldChar w:fldCharType="separate"/>
        </w:r>
        <w:r w:rsidR="00F21E56" w:rsidRPr="00F21E56">
          <w:rPr>
            <w:noProof/>
            <w:lang w:val="lt-LT"/>
          </w:rPr>
          <w:t>1</w:t>
        </w:r>
        <w:r>
          <w:fldChar w:fldCharType="end"/>
        </w:r>
      </w:p>
    </w:sdtContent>
  </w:sdt>
  <w:p w14:paraId="3B13A5C6" w14:textId="77777777" w:rsidR="00762B11" w:rsidRDefault="00762B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D1A97" w14:textId="77777777" w:rsidR="0044491D" w:rsidRDefault="0044491D">
      <w:pPr>
        <w:spacing w:line="240" w:lineRule="auto"/>
      </w:pPr>
      <w:r>
        <w:separator/>
      </w:r>
    </w:p>
  </w:footnote>
  <w:footnote w:type="continuationSeparator" w:id="0">
    <w:p w14:paraId="7245FE28" w14:textId="77777777" w:rsidR="0044491D" w:rsidRDefault="0044491D">
      <w:pPr>
        <w:spacing w:line="240" w:lineRule="auto"/>
      </w:pPr>
      <w:r>
        <w:continuationSeparator/>
      </w:r>
    </w:p>
  </w:footnote>
  <w:footnote w:type="continuationNotice" w:id="1">
    <w:p w14:paraId="28C522EA" w14:textId="77777777" w:rsidR="0044491D" w:rsidRDefault="004449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EAB6A" w14:textId="77777777" w:rsidR="009767FF" w:rsidRDefault="009767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CE6415"/>
    <w:multiLevelType w:val="hybridMultilevel"/>
    <w:tmpl w:val="99D89F86"/>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F5EB4"/>
    <w:multiLevelType w:val="hybridMultilevel"/>
    <w:tmpl w:val="BE567C34"/>
    <w:lvl w:ilvl="0" w:tplc="3AF2A432">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C1315"/>
    <w:multiLevelType w:val="hybridMultilevel"/>
    <w:tmpl w:val="5CE2B65E"/>
    <w:lvl w:ilvl="0" w:tplc="49663860">
      <w:start w:val="18"/>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43777"/>
    <w:multiLevelType w:val="hybridMultilevel"/>
    <w:tmpl w:val="26281608"/>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C365C6"/>
    <w:multiLevelType w:val="hybridMultilevel"/>
    <w:tmpl w:val="5306812C"/>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27761B"/>
    <w:multiLevelType w:val="hybridMultilevel"/>
    <w:tmpl w:val="609487B4"/>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1D15A0"/>
    <w:multiLevelType w:val="hybridMultilevel"/>
    <w:tmpl w:val="B8F89ECC"/>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72290B"/>
    <w:multiLevelType w:val="hybridMultilevel"/>
    <w:tmpl w:val="AB4C1910"/>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100D28"/>
    <w:multiLevelType w:val="hybridMultilevel"/>
    <w:tmpl w:val="957406DC"/>
    <w:lvl w:ilvl="0" w:tplc="FD788292">
      <w:start w:val="1"/>
      <w:numFmt w:val="upperLetter"/>
      <w:lvlText w:val="%1."/>
      <w:lvlJc w:val="left"/>
      <w:pPr>
        <w:ind w:left="5670" w:hanging="5670"/>
      </w:pPr>
      <w:rPr>
        <w:b/>
      </w:rPr>
    </w:lvl>
    <w:lvl w:ilvl="1" w:tplc="B8DEADC2">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3"/>
  </w:num>
  <w:num w:numId="2">
    <w:abstractNumId w:val="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1"/>
  </w:num>
  <w:num w:numId="8">
    <w:abstractNumId w:val="2"/>
  </w:num>
  <w:num w:numId="9">
    <w:abstractNumId w:val="8"/>
  </w:num>
  <w:num w:numId="10">
    <w:abstractNumId w:val="5"/>
  </w:num>
  <w:num w:numId="11">
    <w:abstractNumId w:val="7"/>
  </w:num>
  <w:num w:numId="12">
    <w:abstractNumId w:val="6"/>
  </w:num>
  <w:num w:numId="13">
    <w:abstractNumId w:val="11"/>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44"/>
    <w:rsid w:val="00007575"/>
    <w:rsid w:val="00012FD2"/>
    <w:rsid w:val="000263D1"/>
    <w:rsid w:val="0003302A"/>
    <w:rsid w:val="00033DC7"/>
    <w:rsid w:val="00036BA7"/>
    <w:rsid w:val="00045724"/>
    <w:rsid w:val="00052405"/>
    <w:rsid w:val="00064A7F"/>
    <w:rsid w:val="00082583"/>
    <w:rsid w:val="00093B05"/>
    <w:rsid w:val="000A58F3"/>
    <w:rsid w:val="000A79DC"/>
    <w:rsid w:val="000C0AAA"/>
    <w:rsid w:val="000C3B9C"/>
    <w:rsid w:val="000E788C"/>
    <w:rsid w:val="000F3AE5"/>
    <w:rsid w:val="000F54BB"/>
    <w:rsid w:val="00104F18"/>
    <w:rsid w:val="00113A39"/>
    <w:rsid w:val="001154B6"/>
    <w:rsid w:val="00117AD1"/>
    <w:rsid w:val="00126F6D"/>
    <w:rsid w:val="00133227"/>
    <w:rsid w:val="0015326E"/>
    <w:rsid w:val="00154AA9"/>
    <w:rsid w:val="0016049A"/>
    <w:rsid w:val="0017168C"/>
    <w:rsid w:val="00171C9F"/>
    <w:rsid w:val="00181E13"/>
    <w:rsid w:val="00183ED3"/>
    <w:rsid w:val="00187761"/>
    <w:rsid w:val="001947AB"/>
    <w:rsid w:val="0019534F"/>
    <w:rsid w:val="001A3DF1"/>
    <w:rsid w:val="001A4353"/>
    <w:rsid w:val="001A4C00"/>
    <w:rsid w:val="001C1144"/>
    <w:rsid w:val="001C1EC0"/>
    <w:rsid w:val="001C3A80"/>
    <w:rsid w:val="001C5C8D"/>
    <w:rsid w:val="001C72DA"/>
    <w:rsid w:val="001D2C34"/>
    <w:rsid w:val="001D5C52"/>
    <w:rsid w:val="001D634C"/>
    <w:rsid w:val="001E193D"/>
    <w:rsid w:val="001E5B24"/>
    <w:rsid w:val="001E5EC1"/>
    <w:rsid w:val="001F10B8"/>
    <w:rsid w:val="00206A8E"/>
    <w:rsid w:val="00206AD2"/>
    <w:rsid w:val="002113B0"/>
    <w:rsid w:val="002263BD"/>
    <w:rsid w:val="00252028"/>
    <w:rsid w:val="00253540"/>
    <w:rsid w:val="00254FB8"/>
    <w:rsid w:val="00261B4E"/>
    <w:rsid w:val="00261BCD"/>
    <w:rsid w:val="00263407"/>
    <w:rsid w:val="002737E7"/>
    <w:rsid w:val="00273C54"/>
    <w:rsid w:val="00275618"/>
    <w:rsid w:val="00275E49"/>
    <w:rsid w:val="00291191"/>
    <w:rsid w:val="00292B0B"/>
    <w:rsid w:val="002961A6"/>
    <w:rsid w:val="0029702C"/>
    <w:rsid w:val="002A000F"/>
    <w:rsid w:val="002A043D"/>
    <w:rsid w:val="002A236F"/>
    <w:rsid w:val="002A7329"/>
    <w:rsid w:val="002A7746"/>
    <w:rsid w:val="002A783D"/>
    <w:rsid w:val="002D46CA"/>
    <w:rsid w:val="002F063C"/>
    <w:rsid w:val="002F068A"/>
    <w:rsid w:val="002F502B"/>
    <w:rsid w:val="002F5442"/>
    <w:rsid w:val="003118AA"/>
    <w:rsid w:val="003136C8"/>
    <w:rsid w:val="00314D16"/>
    <w:rsid w:val="00316E33"/>
    <w:rsid w:val="00321F2E"/>
    <w:rsid w:val="00322431"/>
    <w:rsid w:val="00330437"/>
    <w:rsid w:val="00330AD5"/>
    <w:rsid w:val="00331196"/>
    <w:rsid w:val="0033347A"/>
    <w:rsid w:val="00334997"/>
    <w:rsid w:val="003349BF"/>
    <w:rsid w:val="003455C4"/>
    <w:rsid w:val="00352A55"/>
    <w:rsid w:val="003540A4"/>
    <w:rsid w:val="00354E2D"/>
    <w:rsid w:val="00355525"/>
    <w:rsid w:val="003566B8"/>
    <w:rsid w:val="0036377A"/>
    <w:rsid w:val="003718BD"/>
    <w:rsid w:val="003A01C6"/>
    <w:rsid w:val="003C1508"/>
    <w:rsid w:val="003C220B"/>
    <w:rsid w:val="003C30C0"/>
    <w:rsid w:val="003C716F"/>
    <w:rsid w:val="003E06EF"/>
    <w:rsid w:val="003E5B92"/>
    <w:rsid w:val="003E6D93"/>
    <w:rsid w:val="003F0138"/>
    <w:rsid w:val="003F2BBD"/>
    <w:rsid w:val="003F4918"/>
    <w:rsid w:val="00400026"/>
    <w:rsid w:val="00402E22"/>
    <w:rsid w:val="00410101"/>
    <w:rsid w:val="0041296E"/>
    <w:rsid w:val="00412B48"/>
    <w:rsid w:val="004164B9"/>
    <w:rsid w:val="00420096"/>
    <w:rsid w:val="00420166"/>
    <w:rsid w:val="004263B3"/>
    <w:rsid w:val="00434F05"/>
    <w:rsid w:val="00437148"/>
    <w:rsid w:val="00437904"/>
    <w:rsid w:val="00444711"/>
    <w:rsid w:val="0044491D"/>
    <w:rsid w:val="00444F13"/>
    <w:rsid w:val="00447DE7"/>
    <w:rsid w:val="00450261"/>
    <w:rsid w:val="00453256"/>
    <w:rsid w:val="00456C64"/>
    <w:rsid w:val="00460430"/>
    <w:rsid w:val="00461F31"/>
    <w:rsid w:val="0047126E"/>
    <w:rsid w:val="004731E8"/>
    <w:rsid w:val="004809DA"/>
    <w:rsid w:val="004829E6"/>
    <w:rsid w:val="00482B37"/>
    <w:rsid w:val="00495FA2"/>
    <w:rsid w:val="004971F6"/>
    <w:rsid w:val="004A5FB3"/>
    <w:rsid w:val="004C2F9B"/>
    <w:rsid w:val="004C4B25"/>
    <w:rsid w:val="004D3971"/>
    <w:rsid w:val="004E196A"/>
    <w:rsid w:val="004E25B9"/>
    <w:rsid w:val="004E78BB"/>
    <w:rsid w:val="004F4D9B"/>
    <w:rsid w:val="004F6B5B"/>
    <w:rsid w:val="00503D27"/>
    <w:rsid w:val="00513598"/>
    <w:rsid w:val="00515B4E"/>
    <w:rsid w:val="00522730"/>
    <w:rsid w:val="00523973"/>
    <w:rsid w:val="0052763C"/>
    <w:rsid w:val="005324E0"/>
    <w:rsid w:val="005405D6"/>
    <w:rsid w:val="00561016"/>
    <w:rsid w:val="005829CF"/>
    <w:rsid w:val="00585EF2"/>
    <w:rsid w:val="005901DF"/>
    <w:rsid w:val="005945DB"/>
    <w:rsid w:val="00596F2D"/>
    <w:rsid w:val="00597B83"/>
    <w:rsid w:val="005A7067"/>
    <w:rsid w:val="005B4B8D"/>
    <w:rsid w:val="005C2D50"/>
    <w:rsid w:val="005C4999"/>
    <w:rsid w:val="005D00C0"/>
    <w:rsid w:val="005D0870"/>
    <w:rsid w:val="005D7ED8"/>
    <w:rsid w:val="005F2F97"/>
    <w:rsid w:val="005F371F"/>
    <w:rsid w:val="006053A9"/>
    <w:rsid w:val="00617A3A"/>
    <w:rsid w:val="006329A7"/>
    <w:rsid w:val="006352D5"/>
    <w:rsid w:val="00640E30"/>
    <w:rsid w:val="006416EC"/>
    <w:rsid w:val="00644B80"/>
    <w:rsid w:val="006550B3"/>
    <w:rsid w:val="006638FC"/>
    <w:rsid w:val="00672611"/>
    <w:rsid w:val="00677D45"/>
    <w:rsid w:val="00684B18"/>
    <w:rsid w:val="006C34CC"/>
    <w:rsid w:val="006D1893"/>
    <w:rsid w:val="006D5136"/>
    <w:rsid w:val="006D5E3B"/>
    <w:rsid w:val="006E2272"/>
    <w:rsid w:val="006E5D73"/>
    <w:rsid w:val="006E6397"/>
    <w:rsid w:val="006F0C2D"/>
    <w:rsid w:val="006F7D50"/>
    <w:rsid w:val="00700B0F"/>
    <w:rsid w:val="007046D8"/>
    <w:rsid w:val="00707742"/>
    <w:rsid w:val="00710A7E"/>
    <w:rsid w:val="0072623E"/>
    <w:rsid w:val="00743283"/>
    <w:rsid w:val="00744C1A"/>
    <w:rsid w:val="0074688E"/>
    <w:rsid w:val="00762B11"/>
    <w:rsid w:val="0077765E"/>
    <w:rsid w:val="007870F7"/>
    <w:rsid w:val="007872CC"/>
    <w:rsid w:val="007B45DC"/>
    <w:rsid w:val="007B7955"/>
    <w:rsid w:val="007C08B3"/>
    <w:rsid w:val="007D0B50"/>
    <w:rsid w:val="007D2D93"/>
    <w:rsid w:val="007D76FA"/>
    <w:rsid w:val="007E0543"/>
    <w:rsid w:val="007F0C85"/>
    <w:rsid w:val="007F4B2D"/>
    <w:rsid w:val="00803BCC"/>
    <w:rsid w:val="00804E5B"/>
    <w:rsid w:val="0080684F"/>
    <w:rsid w:val="008074BA"/>
    <w:rsid w:val="00811B3D"/>
    <w:rsid w:val="00817C5D"/>
    <w:rsid w:val="00826CB6"/>
    <w:rsid w:val="008310FA"/>
    <w:rsid w:val="008327FC"/>
    <w:rsid w:val="008439BE"/>
    <w:rsid w:val="00845679"/>
    <w:rsid w:val="00845C4A"/>
    <w:rsid w:val="00851F72"/>
    <w:rsid w:val="00855A77"/>
    <w:rsid w:val="00857518"/>
    <w:rsid w:val="008735EE"/>
    <w:rsid w:val="00877538"/>
    <w:rsid w:val="008847D7"/>
    <w:rsid w:val="00891902"/>
    <w:rsid w:val="00892114"/>
    <w:rsid w:val="008953BE"/>
    <w:rsid w:val="008D4A26"/>
    <w:rsid w:val="008F5D66"/>
    <w:rsid w:val="009204FF"/>
    <w:rsid w:val="00921A85"/>
    <w:rsid w:val="00942F17"/>
    <w:rsid w:val="00943A29"/>
    <w:rsid w:val="00961D94"/>
    <w:rsid w:val="00963673"/>
    <w:rsid w:val="00972D3D"/>
    <w:rsid w:val="00972FD3"/>
    <w:rsid w:val="00975A3D"/>
    <w:rsid w:val="009767FF"/>
    <w:rsid w:val="0099376E"/>
    <w:rsid w:val="00994133"/>
    <w:rsid w:val="00995204"/>
    <w:rsid w:val="009A25B4"/>
    <w:rsid w:val="009A26B6"/>
    <w:rsid w:val="009A309F"/>
    <w:rsid w:val="009B07AE"/>
    <w:rsid w:val="009B3AC3"/>
    <w:rsid w:val="009B484F"/>
    <w:rsid w:val="009B620E"/>
    <w:rsid w:val="009C252C"/>
    <w:rsid w:val="009C771D"/>
    <w:rsid w:val="009D20CA"/>
    <w:rsid w:val="009D4EF3"/>
    <w:rsid w:val="009D5B50"/>
    <w:rsid w:val="009E34B3"/>
    <w:rsid w:val="009E631C"/>
    <w:rsid w:val="009F484C"/>
    <w:rsid w:val="00A009C6"/>
    <w:rsid w:val="00A017AB"/>
    <w:rsid w:val="00A03933"/>
    <w:rsid w:val="00A05424"/>
    <w:rsid w:val="00A12F9A"/>
    <w:rsid w:val="00A17F68"/>
    <w:rsid w:val="00A21FEA"/>
    <w:rsid w:val="00A26108"/>
    <w:rsid w:val="00A26F9D"/>
    <w:rsid w:val="00A32A64"/>
    <w:rsid w:val="00A3337D"/>
    <w:rsid w:val="00A455AD"/>
    <w:rsid w:val="00A46061"/>
    <w:rsid w:val="00A50E5E"/>
    <w:rsid w:val="00A60E08"/>
    <w:rsid w:val="00A61580"/>
    <w:rsid w:val="00A64840"/>
    <w:rsid w:val="00A70A7E"/>
    <w:rsid w:val="00A76206"/>
    <w:rsid w:val="00A90A89"/>
    <w:rsid w:val="00A95876"/>
    <w:rsid w:val="00AA148B"/>
    <w:rsid w:val="00AA1DF0"/>
    <w:rsid w:val="00AB000B"/>
    <w:rsid w:val="00AB6D75"/>
    <w:rsid w:val="00AC0FD6"/>
    <w:rsid w:val="00AC4189"/>
    <w:rsid w:val="00AD0173"/>
    <w:rsid w:val="00AD2574"/>
    <w:rsid w:val="00AE164A"/>
    <w:rsid w:val="00AE6395"/>
    <w:rsid w:val="00AF393E"/>
    <w:rsid w:val="00AF5905"/>
    <w:rsid w:val="00AF6EF2"/>
    <w:rsid w:val="00B03ACE"/>
    <w:rsid w:val="00B062D9"/>
    <w:rsid w:val="00B21060"/>
    <w:rsid w:val="00B22CD7"/>
    <w:rsid w:val="00B24643"/>
    <w:rsid w:val="00B33D37"/>
    <w:rsid w:val="00B34B99"/>
    <w:rsid w:val="00B42E95"/>
    <w:rsid w:val="00B505B1"/>
    <w:rsid w:val="00B51C06"/>
    <w:rsid w:val="00B5227A"/>
    <w:rsid w:val="00B55030"/>
    <w:rsid w:val="00B66521"/>
    <w:rsid w:val="00B81403"/>
    <w:rsid w:val="00B84BB6"/>
    <w:rsid w:val="00BA78BF"/>
    <w:rsid w:val="00BA7D02"/>
    <w:rsid w:val="00BB0979"/>
    <w:rsid w:val="00BB1EB3"/>
    <w:rsid w:val="00BD6649"/>
    <w:rsid w:val="00BE65C6"/>
    <w:rsid w:val="00BF2D41"/>
    <w:rsid w:val="00BF5BAD"/>
    <w:rsid w:val="00C0495D"/>
    <w:rsid w:val="00C05566"/>
    <w:rsid w:val="00C07393"/>
    <w:rsid w:val="00C10EB5"/>
    <w:rsid w:val="00C1497B"/>
    <w:rsid w:val="00C15044"/>
    <w:rsid w:val="00C15D9D"/>
    <w:rsid w:val="00C2374D"/>
    <w:rsid w:val="00C26721"/>
    <w:rsid w:val="00C2765E"/>
    <w:rsid w:val="00C3727E"/>
    <w:rsid w:val="00C428D8"/>
    <w:rsid w:val="00C4693A"/>
    <w:rsid w:val="00C471C6"/>
    <w:rsid w:val="00C47D1A"/>
    <w:rsid w:val="00C52296"/>
    <w:rsid w:val="00C53783"/>
    <w:rsid w:val="00C818F1"/>
    <w:rsid w:val="00C860C8"/>
    <w:rsid w:val="00C8680A"/>
    <w:rsid w:val="00C9114C"/>
    <w:rsid w:val="00CA1879"/>
    <w:rsid w:val="00CA533A"/>
    <w:rsid w:val="00CB11F0"/>
    <w:rsid w:val="00CD364F"/>
    <w:rsid w:val="00CD6C23"/>
    <w:rsid w:val="00CE6507"/>
    <w:rsid w:val="00CE6EC2"/>
    <w:rsid w:val="00D0454D"/>
    <w:rsid w:val="00D115FC"/>
    <w:rsid w:val="00D1493B"/>
    <w:rsid w:val="00D15ECA"/>
    <w:rsid w:val="00D35F83"/>
    <w:rsid w:val="00D37FEF"/>
    <w:rsid w:val="00D41262"/>
    <w:rsid w:val="00D55631"/>
    <w:rsid w:val="00D55B62"/>
    <w:rsid w:val="00D61ADF"/>
    <w:rsid w:val="00D73B39"/>
    <w:rsid w:val="00D91C16"/>
    <w:rsid w:val="00D92A8B"/>
    <w:rsid w:val="00D962E9"/>
    <w:rsid w:val="00D96732"/>
    <w:rsid w:val="00DA09BD"/>
    <w:rsid w:val="00DA6DB2"/>
    <w:rsid w:val="00DB09F5"/>
    <w:rsid w:val="00DB7E39"/>
    <w:rsid w:val="00DD3D63"/>
    <w:rsid w:val="00DD4DF7"/>
    <w:rsid w:val="00DD5329"/>
    <w:rsid w:val="00DE525D"/>
    <w:rsid w:val="00DE5A78"/>
    <w:rsid w:val="00DF285D"/>
    <w:rsid w:val="00DF3EC9"/>
    <w:rsid w:val="00DF7764"/>
    <w:rsid w:val="00E012A9"/>
    <w:rsid w:val="00E05B0B"/>
    <w:rsid w:val="00E156EF"/>
    <w:rsid w:val="00E15A18"/>
    <w:rsid w:val="00E17FDE"/>
    <w:rsid w:val="00E2116A"/>
    <w:rsid w:val="00E2614A"/>
    <w:rsid w:val="00E32B27"/>
    <w:rsid w:val="00E40C94"/>
    <w:rsid w:val="00E414C1"/>
    <w:rsid w:val="00E433A6"/>
    <w:rsid w:val="00E44CCF"/>
    <w:rsid w:val="00E518A5"/>
    <w:rsid w:val="00E56AAB"/>
    <w:rsid w:val="00E61C29"/>
    <w:rsid w:val="00E7064A"/>
    <w:rsid w:val="00E767BA"/>
    <w:rsid w:val="00EA123A"/>
    <w:rsid w:val="00EA44D6"/>
    <w:rsid w:val="00EB17F1"/>
    <w:rsid w:val="00EB4ECB"/>
    <w:rsid w:val="00EC20DA"/>
    <w:rsid w:val="00EC46F9"/>
    <w:rsid w:val="00ED0F56"/>
    <w:rsid w:val="00EE4672"/>
    <w:rsid w:val="00EF1C1B"/>
    <w:rsid w:val="00EF473A"/>
    <w:rsid w:val="00EF6CC7"/>
    <w:rsid w:val="00EF7629"/>
    <w:rsid w:val="00F02E72"/>
    <w:rsid w:val="00F21E56"/>
    <w:rsid w:val="00F30FFB"/>
    <w:rsid w:val="00F34163"/>
    <w:rsid w:val="00F364E0"/>
    <w:rsid w:val="00F36632"/>
    <w:rsid w:val="00F460C7"/>
    <w:rsid w:val="00F62F63"/>
    <w:rsid w:val="00F65C3C"/>
    <w:rsid w:val="00F76655"/>
    <w:rsid w:val="00F83B82"/>
    <w:rsid w:val="00F902BF"/>
    <w:rsid w:val="00FA00BA"/>
    <w:rsid w:val="00FA03EB"/>
    <w:rsid w:val="00FA3E6D"/>
    <w:rsid w:val="00FA6947"/>
    <w:rsid w:val="00FA6F7A"/>
    <w:rsid w:val="00FB58FE"/>
    <w:rsid w:val="00FC1030"/>
    <w:rsid w:val="00FD027B"/>
    <w:rsid w:val="00FE3FD1"/>
    <w:rsid w:val="00FE45B5"/>
    <w:rsid w:val="00FF4E06"/>
    <w:rsid w:val="04D85744"/>
    <w:rsid w:val="13378109"/>
    <w:rsid w:val="156D41FE"/>
    <w:rsid w:val="2026759A"/>
    <w:rsid w:val="2902A0F8"/>
    <w:rsid w:val="2BB172A5"/>
    <w:rsid w:val="491B1130"/>
    <w:rsid w:val="4DAB90CB"/>
    <w:rsid w:val="5A279104"/>
    <w:rsid w:val="5BFE3E15"/>
    <w:rsid w:val="5C1F263F"/>
    <w:rsid w:val="6489308E"/>
    <w:rsid w:val="6D677826"/>
    <w:rsid w:val="709D5280"/>
    <w:rsid w:val="79F3750A"/>
    <w:rsid w:val="7C827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4BA"/>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1C114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1C114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1C114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1C114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1C114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1C114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1C114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1C114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1C114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C1144"/>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1C114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1C1144"/>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1C1144"/>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1C114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1C1144"/>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1C114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1C114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1C1144"/>
    <w:rPr>
      <w:rFonts w:ascii="Times New Roman" w:eastAsia="SimSun" w:hAnsi="Times New Roman" w:cs="Times New Roman"/>
      <w:b/>
      <w:i/>
      <w:szCs w:val="20"/>
      <w:lang w:val="en-GB"/>
    </w:rPr>
  </w:style>
  <w:style w:type="paragraph" w:styleId="Porat">
    <w:name w:val="footer"/>
    <w:basedOn w:val="prastasis"/>
    <w:link w:val="PoratDiagrama"/>
    <w:uiPriority w:val="99"/>
    <w:rsid w:val="001C1144"/>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1C1144"/>
    <w:rPr>
      <w:rFonts w:ascii="Times New Roman" w:eastAsia="Times New Roman" w:hAnsi="Times New Roman" w:cs="Times New Roman"/>
      <w:snapToGrid w:val="0"/>
      <w:szCs w:val="20"/>
      <w:lang w:val="en-GB" w:eastAsia="x-none"/>
    </w:rPr>
  </w:style>
  <w:style w:type="character" w:customStyle="1" w:styleId="HeaderChar">
    <w:name w:val="Header Char"/>
    <w:rsid w:val="001C1144"/>
    <w:rPr>
      <w:snapToGrid w:val="0"/>
      <w:sz w:val="22"/>
      <w:lang w:val="en-GB" w:eastAsia="en-US"/>
    </w:rPr>
  </w:style>
  <w:style w:type="character" w:styleId="Puslapionumeris">
    <w:name w:val="page number"/>
    <w:uiPriority w:val="99"/>
    <w:rsid w:val="001C1144"/>
    <w:rPr>
      <w:rFonts w:cs="Times New Roman"/>
    </w:rPr>
  </w:style>
  <w:style w:type="character" w:styleId="Hipersaitas">
    <w:name w:val="Hyperlink"/>
    <w:uiPriority w:val="99"/>
    <w:rsid w:val="001C1144"/>
    <w:rPr>
      <w:color w:val="0000FF"/>
      <w:u w:val="single"/>
    </w:rPr>
  </w:style>
  <w:style w:type="paragraph" w:customStyle="1" w:styleId="BodytextAgency">
    <w:name w:val="Body text (Agency)"/>
    <w:basedOn w:val="prastasis"/>
    <w:link w:val="BodytextAgencyChar"/>
    <w:uiPriority w:val="99"/>
    <w:rsid w:val="001C1144"/>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1C1144"/>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8074BA"/>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1C1144"/>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C1144"/>
    <w:pPr>
      <w:tabs>
        <w:tab w:val="clear" w:pos="567"/>
      </w:tabs>
      <w:spacing w:line="280" w:lineRule="exact"/>
    </w:pPr>
    <w:rPr>
      <w:rFonts w:ascii="Verdana" w:hAnsi="Verdana"/>
      <w:sz w:val="18"/>
    </w:rPr>
  </w:style>
  <w:style w:type="character" w:customStyle="1" w:styleId="tw4winError">
    <w:name w:val="tw4winError"/>
    <w:uiPriority w:val="99"/>
    <w:rsid w:val="001C1144"/>
    <w:rPr>
      <w:rFonts w:ascii="Courier New" w:hAnsi="Courier New"/>
      <w:color w:val="00FF00"/>
      <w:sz w:val="40"/>
    </w:rPr>
  </w:style>
  <w:style w:type="character" w:customStyle="1" w:styleId="tw4winTerm">
    <w:name w:val="tw4winTerm"/>
    <w:uiPriority w:val="99"/>
    <w:rsid w:val="001C1144"/>
    <w:rPr>
      <w:color w:val="0000FF"/>
    </w:rPr>
  </w:style>
  <w:style w:type="character" w:customStyle="1" w:styleId="tw4winPopup">
    <w:name w:val="tw4winPopup"/>
    <w:uiPriority w:val="99"/>
    <w:rsid w:val="001C1144"/>
    <w:rPr>
      <w:rFonts w:ascii="Courier New" w:hAnsi="Courier New"/>
      <w:noProof/>
      <w:color w:val="008000"/>
    </w:rPr>
  </w:style>
  <w:style w:type="character" w:customStyle="1" w:styleId="tw4winJump">
    <w:name w:val="tw4winJump"/>
    <w:uiPriority w:val="99"/>
    <w:rsid w:val="001C1144"/>
    <w:rPr>
      <w:rFonts w:ascii="Courier New" w:hAnsi="Courier New"/>
      <w:noProof/>
      <w:color w:val="008080"/>
    </w:rPr>
  </w:style>
  <w:style w:type="character" w:customStyle="1" w:styleId="tw4winExternal">
    <w:name w:val="tw4winExternal"/>
    <w:uiPriority w:val="99"/>
    <w:rsid w:val="001C1144"/>
    <w:rPr>
      <w:rFonts w:ascii="Courier New" w:hAnsi="Courier New"/>
      <w:noProof/>
      <w:color w:val="808080"/>
    </w:rPr>
  </w:style>
  <w:style w:type="character" w:customStyle="1" w:styleId="tw4winInternal">
    <w:name w:val="tw4winInternal"/>
    <w:uiPriority w:val="99"/>
    <w:rsid w:val="001C1144"/>
    <w:rPr>
      <w:rFonts w:ascii="Courier New" w:hAnsi="Courier New"/>
      <w:noProof/>
      <w:color w:val="FF0000"/>
    </w:rPr>
  </w:style>
  <w:style w:type="character" w:customStyle="1" w:styleId="DONOTTRANSLATE">
    <w:name w:val="DO_NOT_TRANSLATE"/>
    <w:uiPriority w:val="99"/>
    <w:rsid w:val="001C1144"/>
    <w:rPr>
      <w:rFonts w:ascii="Courier New" w:hAnsi="Courier New"/>
      <w:noProof/>
      <w:color w:val="800000"/>
    </w:rPr>
  </w:style>
  <w:style w:type="paragraph" w:styleId="Debesliotekstas">
    <w:name w:val="Balloon Text"/>
    <w:basedOn w:val="prastasis"/>
    <w:link w:val="DebesliotekstasDiagrama"/>
    <w:uiPriority w:val="99"/>
    <w:rsid w:val="001C1144"/>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1C1144"/>
    <w:rPr>
      <w:rFonts w:ascii="Tahoma" w:eastAsia="Times New Roman" w:hAnsi="Tahoma" w:cs="Times New Roman"/>
      <w:snapToGrid w:val="0"/>
      <w:sz w:val="16"/>
      <w:szCs w:val="16"/>
      <w:lang w:val="en-GB" w:eastAsia="x-none"/>
    </w:rPr>
  </w:style>
  <w:style w:type="character" w:styleId="Komentaronuoroda">
    <w:name w:val="annotation reference"/>
    <w:uiPriority w:val="99"/>
    <w:rsid w:val="001C1144"/>
    <w:rPr>
      <w:sz w:val="16"/>
      <w:szCs w:val="16"/>
    </w:rPr>
  </w:style>
  <w:style w:type="paragraph" w:styleId="Komentarotekstas">
    <w:name w:val="annotation text"/>
    <w:basedOn w:val="prastasis"/>
    <w:link w:val="KomentarotekstasDiagrama"/>
    <w:uiPriority w:val="99"/>
    <w:rsid w:val="001C1144"/>
    <w:rPr>
      <w:sz w:val="20"/>
    </w:rPr>
  </w:style>
  <w:style w:type="character" w:customStyle="1" w:styleId="KomentarotekstasDiagrama">
    <w:name w:val="Komentaro tekstas Diagrama"/>
    <w:basedOn w:val="Numatytasispastraiposriftas"/>
    <w:link w:val="Komentarotekstas"/>
    <w:uiPriority w:val="99"/>
    <w:rsid w:val="001C114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C1144"/>
    <w:rPr>
      <w:b/>
      <w:bCs/>
    </w:rPr>
  </w:style>
  <w:style w:type="character" w:customStyle="1" w:styleId="KomentarotemaDiagrama">
    <w:name w:val="Komentaro tema Diagrama"/>
    <w:basedOn w:val="KomentarotekstasDiagrama"/>
    <w:link w:val="Komentarotema"/>
    <w:uiPriority w:val="99"/>
    <w:rsid w:val="001C1144"/>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1C114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1C1144"/>
    <w:rPr>
      <w:rFonts w:ascii="Courier New" w:hAnsi="Courier New"/>
      <w:vanish/>
      <w:color w:val="800080"/>
      <w:sz w:val="24"/>
      <w:vertAlign w:val="subscript"/>
    </w:rPr>
  </w:style>
  <w:style w:type="paragraph" w:styleId="Antrats">
    <w:name w:val="header"/>
    <w:basedOn w:val="prastasis"/>
    <w:link w:val="AntratsDiagrama"/>
    <w:uiPriority w:val="99"/>
    <w:rsid w:val="001C1144"/>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1C114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C1144"/>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1C114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C114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1C114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C114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1C114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C114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1C114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C1144"/>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1C114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C114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1C114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C114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1C1144"/>
    <w:pPr>
      <w:tabs>
        <w:tab w:val="clear" w:pos="720"/>
        <w:tab w:val="num" w:pos="360"/>
      </w:tabs>
      <w:ind w:left="709" w:hanging="425"/>
    </w:pPr>
    <w:rPr>
      <w:sz w:val="22"/>
    </w:rPr>
  </w:style>
  <w:style w:type="paragraph" w:customStyle="1" w:styleId="AHeader3">
    <w:name w:val="AHeader 3"/>
    <w:basedOn w:val="AHeader2"/>
    <w:uiPriority w:val="99"/>
    <w:rsid w:val="001C1144"/>
    <w:pPr>
      <w:ind w:left="1276" w:hanging="567"/>
    </w:pPr>
  </w:style>
  <w:style w:type="paragraph" w:customStyle="1" w:styleId="AHeader2abc">
    <w:name w:val="AHeader 2 abc"/>
    <w:basedOn w:val="AHeader3"/>
    <w:uiPriority w:val="99"/>
    <w:rsid w:val="001C1144"/>
    <w:pPr>
      <w:jc w:val="both"/>
    </w:pPr>
    <w:rPr>
      <w:b w:val="0"/>
      <w:bCs w:val="0"/>
    </w:rPr>
  </w:style>
  <w:style w:type="paragraph" w:customStyle="1" w:styleId="AHeader3abc">
    <w:name w:val="AHeader 3 abc"/>
    <w:basedOn w:val="AHeader2abc"/>
    <w:uiPriority w:val="99"/>
    <w:rsid w:val="001C1144"/>
    <w:pPr>
      <w:ind w:left="1701" w:hanging="425"/>
    </w:pPr>
  </w:style>
  <w:style w:type="paragraph" w:styleId="Pagrindiniotekstotrauka3">
    <w:name w:val="Body Text Indent 3"/>
    <w:basedOn w:val="prastasis"/>
    <w:link w:val="Pagrindiniotekstotrauka3Diagrama"/>
    <w:uiPriority w:val="99"/>
    <w:rsid w:val="001C114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1C1144"/>
    <w:rPr>
      <w:rFonts w:ascii="Times New Roman" w:eastAsia="SimSun" w:hAnsi="Times New Roman" w:cs="Times New Roman"/>
      <w:szCs w:val="21"/>
      <w:lang w:val="en-GB"/>
    </w:rPr>
  </w:style>
  <w:style w:type="character" w:styleId="Perirtashipersaitas">
    <w:name w:val="FollowedHyperlink"/>
    <w:uiPriority w:val="99"/>
    <w:rsid w:val="001C1144"/>
    <w:rPr>
      <w:rFonts w:cs="Times New Roman"/>
      <w:color w:val="800080"/>
      <w:u w:val="single"/>
    </w:rPr>
  </w:style>
  <w:style w:type="character" w:styleId="Grietas">
    <w:name w:val="Strong"/>
    <w:uiPriority w:val="99"/>
    <w:qFormat/>
    <w:rsid w:val="001C1144"/>
    <w:rPr>
      <w:rFonts w:cs="Times New Roman"/>
      <w:b/>
      <w:bCs/>
    </w:rPr>
  </w:style>
  <w:style w:type="paragraph" w:customStyle="1" w:styleId="TableheadingrowsAgency">
    <w:name w:val="Table heading rows (Agency)"/>
    <w:basedOn w:val="BodytextAgency"/>
    <w:uiPriority w:val="99"/>
    <w:rsid w:val="001C1144"/>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1C114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1C1144"/>
    <w:rPr>
      <w:rFonts w:ascii="Courier New" w:eastAsia="SimSun" w:hAnsi="Courier New" w:cs="Times New Roman"/>
      <w:sz w:val="20"/>
      <w:szCs w:val="20"/>
      <w:lang w:val="en-US"/>
    </w:rPr>
  </w:style>
  <w:style w:type="paragraph" w:customStyle="1" w:styleId="Default">
    <w:name w:val="Default"/>
    <w:rsid w:val="008074B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C1144"/>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1C114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C1144"/>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1C1144"/>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C114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1C1144"/>
    <w:rPr>
      <w:rFonts w:ascii="Times New Roman" w:eastAsia="SimSun" w:hAnsi="Times New Roman" w:cs="Times New Roman"/>
      <w:noProof/>
      <w:sz w:val="20"/>
      <w:szCs w:val="20"/>
      <w:lang w:val="x-none" w:eastAsia="x-none"/>
    </w:rPr>
  </w:style>
  <w:style w:type="character" w:customStyle="1" w:styleId="CharChar12">
    <w:name w:val="Char Char12"/>
    <w:locked/>
    <w:rsid w:val="001C1144"/>
    <w:rPr>
      <w:snapToGrid w:val="0"/>
      <w:lang w:val="en-GB" w:eastAsia="en-US" w:bidi="ar-SA"/>
    </w:rPr>
  </w:style>
  <w:style w:type="paragraph" w:styleId="Sraopastraipa">
    <w:name w:val="List Paragraph"/>
    <w:basedOn w:val="prastasis"/>
    <w:uiPriority w:val="34"/>
    <w:qFormat/>
    <w:rsid w:val="00437904"/>
    <w:pPr>
      <w:ind w:left="720"/>
      <w:contextualSpacing/>
    </w:pPr>
  </w:style>
  <w:style w:type="paragraph" w:styleId="Pataisymai">
    <w:name w:val="Revision"/>
    <w:hidden/>
    <w:uiPriority w:val="99"/>
    <w:semiHidden/>
    <w:rsid w:val="008074BA"/>
    <w:pPr>
      <w:spacing w:after="0" w:line="240" w:lineRule="auto"/>
    </w:pPr>
    <w:rPr>
      <w:rFonts w:ascii="Times New Roman" w:eastAsia="Times New Roman" w:hAnsi="Times New Roman" w:cs="Times New Roman"/>
      <w:snapToGrid w:val="0"/>
      <w:szCs w:val="20"/>
      <w:lang w:val="en-GB"/>
    </w:rPr>
  </w:style>
  <w:style w:type="table" w:customStyle="1" w:styleId="TablegridAgencyblack">
    <w:name w:val="Table grid (Agency) black"/>
    <w:uiPriority w:val="99"/>
    <w:semiHidden/>
    <w:rsid w:val="008074BA"/>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9799">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57992387">
      <w:bodyDiv w:val="1"/>
      <w:marLeft w:val="0"/>
      <w:marRight w:val="0"/>
      <w:marTop w:val="0"/>
      <w:marBottom w:val="0"/>
      <w:divBdr>
        <w:top w:val="none" w:sz="0" w:space="0" w:color="auto"/>
        <w:left w:val="none" w:sz="0" w:space="0" w:color="auto"/>
        <w:bottom w:val="none" w:sz="0" w:space="0" w:color="auto"/>
        <w:right w:val="none" w:sz="0" w:space="0" w:color="auto"/>
      </w:divBdr>
    </w:div>
    <w:div w:id="516044089">
      <w:bodyDiv w:val="1"/>
      <w:marLeft w:val="0"/>
      <w:marRight w:val="0"/>
      <w:marTop w:val="0"/>
      <w:marBottom w:val="0"/>
      <w:divBdr>
        <w:top w:val="none" w:sz="0" w:space="0" w:color="auto"/>
        <w:left w:val="none" w:sz="0" w:space="0" w:color="auto"/>
        <w:bottom w:val="none" w:sz="0" w:space="0" w:color="auto"/>
        <w:right w:val="none" w:sz="0" w:space="0" w:color="auto"/>
      </w:divBdr>
    </w:div>
    <w:div w:id="553741305">
      <w:bodyDiv w:val="1"/>
      <w:marLeft w:val="0"/>
      <w:marRight w:val="0"/>
      <w:marTop w:val="0"/>
      <w:marBottom w:val="0"/>
      <w:divBdr>
        <w:top w:val="none" w:sz="0" w:space="0" w:color="auto"/>
        <w:left w:val="none" w:sz="0" w:space="0" w:color="auto"/>
        <w:bottom w:val="none" w:sz="0" w:space="0" w:color="auto"/>
        <w:right w:val="none" w:sz="0" w:space="0" w:color="auto"/>
      </w:divBdr>
    </w:div>
    <w:div w:id="648948076">
      <w:bodyDiv w:val="1"/>
      <w:marLeft w:val="0"/>
      <w:marRight w:val="0"/>
      <w:marTop w:val="0"/>
      <w:marBottom w:val="0"/>
      <w:divBdr>
        <w:top w:val="none" w:sz="0" w:space="0" w:color="auto"/>
        <w:left w:val="none" w:sz="0" w:space="0" w:color="auto"/>
        <w:bottom w:val="none" w:sz="0" w:space="0" w:color="auto"/>
        <w:right w:val="none" w:sz="0" w:space="0" w:color="auto"/>
      </w:divBdr>
    </w:div>
    <w:div w:id="736637169">
      <w:bodyDiv w:val="1"/>
      <w:marLeft w:val="0"/>
      <w:marRight w:val="0"/>
      <w:marTop w:val="0"/>
      <w:marBottom w:val="0"/>
      <w:divBdr>
        <w:top w:val="none" w:sz="0" w:space="0" w:color="auto"/>
        <w:left w:val="none" w:sz="0" w:space="0" w:color="auto"/>
        <w:bottom w:val="none" w:sz="0" w:space="0" w:color="auto"/>
        <w:right w:val="none" w:sz="0" w:space="0" w:color="auto"/>
      </w:divBdr>
    </w:div>
    <w:div w:id="741828869">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197036790">
      <w:bodyDiv w:val="1"/>
      <w:marLeft w:val="0"/>
      <w:marRight w:val="0"/>
      <w:marTop w:val="0"/>
      <w:marBottom w:val="0"/>
      <w:divBdr>
        <w:top w:val="none" w:sz="0" w:space="0" w:color="auto"/>
        <w:left w:val="none" w:sz="0" w:space="0" w:color="auto"/>
        <w:bottom w:val="none" w:sz="0" w:space="0" w:color="auto"/>
        <w:right w:val="none" w:sz="0" w:space="0" w:color="auto"/>
      </w:divBdr>
    </w:div>
    <w:div w:id="1300569582">
      <w:bodyDiv w:val="1"/>
      <w:marLeft w:val="0"/>
      <w:marRight w:val="0"/>
      <w:marTop w:val="0"/>
      <w:marBottom w:val="0"/>
      <w:divBdr>
        <w:top w:val="none" w:sz="0" w:space="0" w:color="auto"/>
        <w:left w:val="none" w:sz="0" w:space="0" w:color="auto"/>
        <w:bottom w:val="none" w:sz="0" w:space="0" w:color="auto"/>
        <w:right w:val="none" w:sz="0" w:space="0" w:color="auto"/>
      </w:divBdr>
    </w:div>
    <w:div w:id="1442872588">
      <w:bodyDiv w:val="1"/>
      <w:marLeft w:val="0"/>
      <w:marRight w:val="0"/>
      <w:marTop w:val="0"/>
      <w:marBottom w:val="0"/>
      <w:divBdr>
        <w:top w:val="none" w:sz="0" w:space="0" w:color="auto"/>
        <w:left w:val="none" w:sz="0" w:space="0" w:color="auto"/>
        <w:bottom w:val="none" w:sz="0" w:space="0" w:color="auto"/>
        <w:right w:val="none" w:sz="0" w:space="0" w:color="auto"/>
      </w:divBdr>
    </w:div>
    <w:div w:id="148493032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74972302">
      <w:bodyDiv w:val="1"/>
      <w:marLeft w:val="0"/>
      <w:marRight w:val="0"/>
      <w:marTop w:val="0"/>
      <w:marBottom w:val="0"/>
      <w:divBdr>
        <w:top w:val="none" w:sz="0" w:space="0" w:color="auto"/>
        <w:left w:val="none" w:sz="0" w:space="0" w:color="auto"/>
        <w:bottom w:val="none" w:sz="0" w:space="0" w:color="auto"/>
        <w:right w:val="none" w:sz="0" w:space="0" w:color="auto"/>
      </w:divBdr>
    </w:div>
    <w:div w:id="1681465012">
      <w:bodyDiv w:val="1"/>
      <w:marLeft w:val="0"/>
      <w:marRight w:val="0"/>
      <w:marTop w:val="0"/>
      <w:marBottom w:val="0"/>
      <w:divBdr>
        <w:top w:val="none" w:sz="0" w:space="0" w:color="auto"/>
        <w:left w:val="none" w:sz="0" w:space="0" w:color="auto"/>
        <w:bottom w:val="none" w:sz="0" w:space="0" w:color="auto"/>
        <w:right w:val="none" w:sz="0" w:space="0" w:color="auto"/>
      </w:divBdr>
    </w:div>
    <w:div w:id="1774587434">
      <w:bodyDiv w:val="1"/>
      <w:marLeft w:val="0"/>
      <w:marRight w:val="0"/>
      <w:marTop w:val="0"/>
      <w:marBottom w:val="0"/>
      <w:divBdr>
        <w:top w:val="none" w:sz="0" w:space="0" w:color="auto"/>
        <w:left w:val="none" w:sz="0" w:space="0" w:color="auto"/>
        <w:bottom w:val="none" w:sz="0" w:space="0" w:color="auto"/>
        <w:right w:val="none" w:sz="0" w:space="0" w:color="auto"/>
      </w:divBdr>
    </w:div>
    <w:div w:id="1784112236">
      <w:bodyDiv w:val="1"/>
      <w:marLeft w:val="0"/>
      <w:marRight w:val="0"/>
      <w:marTop w:val="0"/>
      <w:marBottom w:val="0"/>
      <w:divBdr>
        <w:top w:val="none" w:sz="0" w:space="0" w:color="auto"/>
        <w:left w:val="none" w:sz="0" w:space="0" w:color="auto"/>
        <w:bottom w:val="none" w:sz="0" w:space="0" w:color="auto"/>
        <w:right w:val="none" w:sz="0" w:space="0" w:color="auto"/>
      </w:divBdr>
    </w:div>
    <w:div w:id="2030326494">
      <w:bodyDiv w:val="1"/>
      <w:marLeft w:val="0"/>
      <w:marRight w:val="0"/>
      <w:marTop w:val="0"/>
      <w:marBottom w:val="0"/>
      <w:divBdr>
        <w:top w:val="none" w:sz="0" w:space="0" w:color="auto"/>
        <w:left w:val="none" w:sz="0" w:space="0" w:color="auto"/>
        <w:bottom w:val="none" w:sz="0" w:space="0" w:color="auto"/>
        <w:right w:val="none" w:sz="0" w:space="0" w:color="auto"/>
      </w:divBdr>
    </w:div>
    <w:div w:id="20705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apris.vvkt.lt/vvkt-web/public/nr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77B13EEBEA24EBCDB51DB6271B266" ma:contentTypeVersion="15" ma:contentTypeDescription="Create a new document." ma:contentTypeScope="" ma:versionID="bee3dd31f85157bfa6411470ff99f653">
  <xsd:schema xmlns:xsd="http://www.w3.org/2001/XMLSchema" xmlns:xs="http://www.w3.org/2001/XMLSchema" xmlns:p="http://schemas.microsoft.com/office/2006/metadata/properties" xmlns:ns2="a34a4556-1b62-4e7f-8d41-1a33aade13ef" xmlns:ns3="82d6c8fa-9de3-4664-a790-4fc049747599" targetNamespace="http://schemas.microsoft.com/office/2006/metadata/properties" ma:root="true" ma:fieldsID="a3038d20828906ccf350c758ca57cf0f" ns2:_="" ns3:_="">
    <xsd:import namespace="a34a4556-1b62-4e7f-8d41-1a33aade13e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4556-1b62-4e7f-8d41-1a33aade13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DD85324C7A36B448F4D13EB03562B28" ma:contentTypeVersion="13" ma:contentTypeDescription="Create a new document." ma:contentTypeScope="" ma:versionID="cdd3e155f8d473e24f9f05ccfbe9735d">
  <xsd:schema xmlns:xsd="http://www.w3.org/2001/XMLSchema" xmlns:xs="http://www.w3.org/2001/XMLSchema" xmlns:p="http://schemas.microsoft.com/office/2006/metadata/properties" xmlns:ns2="87ee0088-112e-48ec-9ef8-0351c9ee8c93" xmlns:ns3="82d6c8fa-9de3-4664-a790-4fc049747599" targetNamespace="http://schemas.microsoft.com/office/2006/metadata/properties" ma:root="true" ma:fieldsID="7c758e0c3e3b43ded0a0cd7d697f5c9b" ns2:_="" ns3:_="">
    <xsd:import namespace="87ee0088-112e-48ec-9ef8-0351c9ee8c93"/>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e0088-112e-48ec-9ef8-0351c9ee8c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87ee0088-112e-48ec-9ef8-0351c9ee8c9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9EFCA-735A-40B6-84A2-D15096C20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4556-1b62-4e7f-8d41-1a33aade13e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0E8DA-E58E-492E-BFDE-9DF9D827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e0088-112e-48ec-9ef8-0351c9ee8c93"/>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D379C-3125-4448-9A3A-F529CDF8F8C1}">
  <ds:schemaRefs>
    <ds:schemaRef ds:uri="http://schemas.microsoft.com/sharepoint/v3/contenttype/forms"/>
  </ds:schemaRefs>
</ds:datastoreItem>
</file>

<file path=customXml/itemProps4.xml><?xml version="1.0" encoding="utf-8"?>
<ds:datastoreItem xmlns:ds="http://schemas.openxmlformats.org/officeDocument/2006/customXml" ds:itemID="{1834688F-D9A3-480C-8937-DF0FE7F29A66}">
  <ds:schemaRefs>
    <ds:schemaRef ds:uri="http://schemas.microsoft.com/office/infopath/2007/PartnerControl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82d6c8fa-9de3-4664-a790-4fc049747599"/>
    <ds:schemaRef ds:uri="87ee0088-112e-48ec-9ef8-0351c9ee8c93"/>
    <ds:schemaRef ds:uri="http://www.w3.org/XML/1998/namespace"/>
  </ds:schemaRefs>
</ds:datastoreItem>
</file>

<file path=customXml/itemProps5.xml><?xml version="1.0" encoding="utf-8"?>
<ds:datastoreItem xmlns:ds="http://schemas.openxmlformats.org/officeDocument/2006/customXml" ds:itemID="{9AB04088-F21E-481C-965D-187A783B44E9}">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17455</Words>
  <Characters>9950</Characters>
  <Application>Microsoft Office Word</Application>
  <DocSecurity>0</DocSecurity>
  <Lines>82</Lines>
  <Paragraphs>54</Paragraphs>
  <ScaleCrop>false</ScaleCrop>
  <HeadingPairs>
    <vt:vector size="8" baseType="variant">
      <vt:variant>
        <vt:lpstr>Pavadinimas</vt:lpstr>
      </vt:variant>
      <vt:variant>
        <vt:i4>1</vt:i4>
      </vt:variant>
      <vt:variant>
        <vt:lpstr>Antraštės</vt:lpstr>
      </vt:variant>
      <vt:variant>
        <vt:i4>85</vt:i4>
      </vt:variant>
      <vt:variant>
        <vt:lpstr>Title</vt:lpstr>
      </vt:variant>
      <vt:variant>
        <vt:i4>1</vt:i4>
      </vt:variant>
      <vt:variant>
        <vt:lpstr>Headings</vt:lpstr>
      </vt:variant>
      <vt:variant>
        <vt:i4>85</vt:i4>
      </vt:variant>
    </vt:vector>
  </HeadingPairs>
  <TitlesOfParts>
    <vt:vector size="172"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vt:lpstr>Nepageidaujami poveikiai yra išvardinti žemiau atsižvelgiant į organų sistemą ir</vt:lpstr>
      <vt:lpstr/>
      <vt:lpstr>Atsižvelgiant į poregistracinę patirtį vartojant vieną aktyvų aciklovirą, staigi</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UNIKALUS IDENTIFIKATORIUS – 2D BRŪKŠNINIS KODAS</vt:lpstr>
      <vt:lpstr>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ZoviDuo</vt:lpstr>
      <vt:lpstr>        4.	Galimas šalutinis poveikis</vt:lpstr>
      <vt:lpstr>        5.	Kaip laikyti ZoviDuo</vt:lpstr>
      <vt:lpstr>        6.	Pakuotės turinys ir kita informacija</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vt:lpstr>Nepageidaujami poveikiai yra išvardinti žemiau atsižvelgiant į organų sistemą ir</vt:lpstr>
      <vt:lpstr/>
      <vt:lpstr>Atsižvelgiant į poregistracinę patirtį vartojant vieną aktyvų aciklovirą, staigi</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UNIKALUS IDENTIFIKATORIUS – 2D BRŪKŠNINIS KODAS</vt:lpstr>
      <vt:lpstr>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ZoviDuo</vt:lpstr>
      <vt:lpstr>        4.	Galimas šalutinis poveikis</vt:lpstr>
      <vt:lpstr>        5.	Kaip laikyti ZoviDuo</vt:lpstr>
      <vt:lpstr>        6.	Pakuotės turinys ir kita informacija</vt:lpstr>
    </vt:vector>
  </TitlesOfParts>
  <Company/>
  <LinksUpToDate>false</LinksUpToDate>
  <CharactersWithSpaces>27351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2024-11-25T09:41:00Z</dcterms:created>
  <dcterms:modified xsi:type="dcterms:W3CDTF">2024-11-25T09:44:00Z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0x0101005C677B13EEBEA24EBCDB51DB6271B266</vt:lpwstr>
  </property>
  <property fmtid="{D5CDD505-2E9C-101B-9397-08002B2CF9AE}" pid="3" name="MediaServiceImageTags">
    <vt:lpwstr/>
  </property>
</Properties>
</file>