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3CA9D" w14:textId="77777777" w:rsidR="00C0539F" w:rsidRPr="00734436" w:rsidRDefault="00C0539F" w:rsidP="00C0539F">
      <w:pPr>
        <w:ind w:left="567" w:hanging="567"/>
        <w:rPr>
          <w:rStyle w:val="Grietas"/>
        </w:rPr>
      </w:pPr>
    </w:p>
    <w:p w14:paraId="1FA0CFFD" w14:textId="77777777" w:rsidR="00C0539F" w:rsidRDefault="00C0539F" w:rsidP="00C0539F">
      <w:pPr>
        <w:ind w:left="567" w:hanging="567"/>
      </w:pPr>
    </w:p>
    <w:p w14:paraId="7757E669" w14:textId="77777777" w:rsidR="00C0539F" w:rsidRDefault="00C0539F" w:rsidP="00C0539F">
      <w:pPr>
        <w:ind w:left="567" w:hanging="567"/>
      </w:pPr>
    </w:p>
    <w:p w14:paraId="022F519E" w14:textId="77777777" w:rsidR="00C0539F" w:rsidRDefault="00C0539F" w:rsidP="00C0539F">
      <w:pPr>
        <w:ind w:left="567" w:hanging="567"/>
      </w:pPr>
    </w:p>
    <w:p w14:paraId="6C5ADD75" w14:textId="77777777" w:rsidR="00C0539F" w:rsidRDefault="00C0539F" w:rsidP="00C0539F">
      <w:pPr>
        <w:ind w:left="567" w:hanging="567"/>
      </w:pPr>
    </w:p>
    <w:p w14:paraId="74EEC126" w14:textId="77777777" w:rsidR="00C0539F" w:rsidRDefault="00C0539F" w:rsidP="00C0539F">
      <w:pPr>
        <w:ind w:left="567" w:hanging="567"/>
      </w:pPr>
    </w:p>
    <w:p w14:paraId="0674B217" w14:textId="77777777" w:rsidR="00C0539F" w:rsidRDefault="00C0539F" w:rsidP="00C0539F">
      <w:pPr>
        <w:ind w:left="567" w:hanging="567"/>
      </w:pPr>
    </w:p>
    <w:p w14:paraId="45E0C365" w14:textId="77777777" w:rsidR="00C0539F" w:rsidRDefault="00C0539F" w:rsidP="00C0539F">
      <w:pPr>
        <w:ind w:left="567" w:hanging="567"/>
      </w:pPr>
    </w:p>
    <w:p w14:paraId="5AB4C584" w14:textId="77777777" w:rsidR="00C0539F" w:rsidRDefault="00C0539F" w:rsidP="00C0539F">
      <w:pPr>
        <w:ind w:left="567" w:hanging="567"/>
      </w:pPr>
    </w:p>
    <w:p w14:paraId="640A5243" w14:textId="77777777" w:rsidR="00C0539F" w:rsidRDefault="00C0539F" w:rsidP="00C0539F">
      <w:pPr>
        <w:ind w:left="567" w:hanging="567"/>
      </w:pPr>
    </w:p>
    <w:p w14:paraId="7B02B119" w14:textId="77777777" w:rsidR="00C0539F" w:rsidRDefault="00C0539F" w:rsidP="00C0539F">
      <w:pPr>
        <w:ind w:left="567" w:hanging="567"/>
      </w:pPr>
    </w:p>
    <w:p w14:paraId="31510757" w14:textId="77777777" w:rsidR="00C0539F" w:rsidRDefault="00C0539F" w:rsidP="00C0539F">
      <w:pPr>
        <w:ind w:left="567" w:hanging="567"/>
      </w:pPr>
    </w:p>
    <w:p w14:paraId="0C9366CE" w14:textId="77777777" w:rsidR="00C0539F" w:rsidRDefault="00C0539F" w:rsidP="00C0539F">
      <w:pPr>
        <w:ind w:left="567" w:hanging="567"/>
      </w:pPr>
    </w:p>
    <w:p w14:paraId="0DDBAA48" w14:textId="77777777" w:rsidR="00C0539F" w:rsidRDefault="00C0539F" w:rsidP="00C0539F">
      <w:pPr>
        <w:ind w:left="567" w:hanging="567"/>
      </w:pPr>
    </w:p>
    <w:p w14:paraId="3F203D89" w14:textId="77777777" w:rsidR="00C0539F" w:rsidRDefault="00C0539F" w:rsidP="00C0539F">
      <w:pPr>
        <w:ind w:left="567" w:hanging="567"/>
      </w:pPr>
    </w:p>
    <w:p w14:paraId="52E57F25" w14:textId="77777777" w:rsidR="00C0539F" w:rsidRDefault="00C0539F" w:rsidP="00C0539F">
      <w:pPr>
        <w:ind w:left="567" w:hanging="567"/>
      </w:pPr>
    </w:p>
    <w:p w14:paraId="494B8821" w14:textId="77777777" w:rsidR="00C0539F" w:rsidRDefault="00C0539F" w:rsidP="00C0539F">
      <w:pPr>
        <w:ind w:left="567" w:hanging="567"/>
      </w:pPr>
    </w:p>
    <w:p w14:paraId="71B24416" w14:textId="77777777" w:rsidR="00C0539F" w:rsidRDefault="00C0539F" w:rsidP="00C0539F">
      <w:pPr>
        <w:ind w:left="567" w:hanging="567"/>
      </w:pPr>
    </w:p>
    <w:p w14:paraId="5EEAE19F" w14:textId="77777777" w:rsidR="00C0539F" w:rsidRDefault="00C0539F" w:rsidP="00C0539F">
      <w:pPr>
        <w:ind w:left="567" w:hanging="567"/>
      </w:pPr>
    </w:p>
    <w:p w14:paraId="73DE84AC" w14:textId="77777777" w:rsidR="00C0539F" w:rsidRDefault="00C0539F" w:rsidP="00C0539F">
      <w:pPr>
        <w:ind w:left="567" w:hanging="567"/>
      </w:pPr>
    </w:p>
    <w:p w14:paraId="3A94BA9D" w14:textId="77777777" w:rsidR="00C0539F" w:rsidRDefault="00C0539F" w:rsidP="00C0539F">
      <w:pPr>
        <w:ind w:left="567" w:hanging="567"/>
      </w:pPr>
    </w:p>
    <w:p w14:paraId="76C7E3E3" w14:textId="77777777" w:rsidR="00C0539F" w:rsidRDefault="00C0539F" w:rsidP="00C0539F">
      <w:pPr>
        <w:ind w:left="567" w:hanging="567"/>
      </w:pPr>
    </w:p>
    <w:p w14:paraId="6D7E66E9" w14:textId="77777777" w:rsidR="00C0539F" w:rsidRDefault="00C0539F" w:rsidP="00C0539F">
      <w:pPr>
        <w:ind w:left="567" w:hanging="567"/>
      </w:pPr>
    </w:p>
    <w:p w14:paraId="253EE4C5" w14:textId="77777777" w:rsidR="00C0539F" w:rsidRDefault="00C0539F" w:rsidP="00C0539F">
      <w:pPr>
        <w:keepNext/>
        <w:tabs>
          <w:tab w:val="left" w:pos="567"/>
        </w:tabs>
        <w:jc w:val="center"/>
        <w:outlineLvl w:val="1"/>
        <w:rPr>
          <w:b/>
          <w:snapToGrid w:val="0"/>
        </w:rPr>
      </w:pPr>
      <w:r>
        <w:rPr>
          <w:b/>
          <w:bCs/>
          <w:iCs/>
          <w:snapToGrid w:val="0"/>
          <w:szCs w:val="28"/>
        </w:rPr>
        <w:t>I PRIEDAS</w:t>
      </w:r>
    </w:p>
    <w:p w14:paraId="78DB113C" w14:textId="77777777" w:rsidR="00C0539F" w:rsidRDefault="00C0539F" w:rsidP="00C0539F">
      <w:pPr>
        <w:tabs>
          <w:tab w:val="left" w:pos="567"/>
        </w:tabs>
        <w:rPr>
          <w:snapToGrid w:val="0"/>
        </w:rPr>
      </w:pPr>
    </w:p>
    <w:p w14:paraId="0731296E" w14:textId="77777777" w:rsidR="00C0539F" w:rsidRDefault="00C0539F" w:rsidP="00C0539F">
      <w:pPr>
        <w:ind w:left="567" w:hanging="567"/>
        <w:jc w:val="center"/>
      </w:pPr>
      <w:r>
        <w:rPr>
          <w:b/>
          <w:bCs/>
        </w:rPr>
        <w:t>PREPARATO CHARAKTERISTIKŲ SANTRAUKA</w:t>
      </w:r>
    </w:p>
    <w:p w14:paraId="040F138B" w14:textId="77777777" w:rsidR="00C0539F" w:rsidRDefault="00C0539F" w:rsidP="00C0539F">
      <w:pPr>
        <w:tabs>
          <w:tab w:val="left" w:pos="567"/>
        </w:tabs>
        <w:rPr>
          <w:b/>
        </w:rPr>
      </w:pPr>
      <w:r>
        <w:br w:type="page"/>
      </w:r>
      <w:r>
        <w:rPr>
          <w:b/>
        </w:rPr>
        <w:lastRenderedPageBreak/>
        <w:t>1.</w:t>
      </w:r>
      <w:r>
        <w:rPr>
          <w:b/>
        </w:rPr>
        <w:tab/>
      </w:r>
      <w:r>
        <w:rPr>
          <w:b/>
          <w:caps/>
        </w:rPr>
        <w:t>VAISTINIO</w:t>
      </w:r>
      <w:r>
        <w:rPr>
          <w:b/>
        </w:rPr>
        <w:t xml:space="preserve"> PREPARATO PAVADINIMAS</w:t>
      </w:r>
    </w:p>
    <w:p w14:paraId="516D5FE9" w14:textId="77777777" w:rsidR="00C0539F" w:rsidRDefault="00C0539F" w:rsidP="00C0539F">
      <w:pPr>
        <w:ind w:left="567" w:hanging="567"/>
      </w:pPr>
    </w:p>
    <w:p w14:paraId="6C05521F" w14:textId="77777777" w:rsidR="00C0539F" w:rsidRDefault="009A0370" w:rsidP="00C0539F">
      <w:pPr>
        <w:ind w:left="567" w:hanging="567"/>
      </w:pPr>
      <w:proofErr w:type="spellStart"/>
      <w:r>
        <w:t>Kivizidiale</w:t>
      </w:r>
      <w:proofErr w:type="spellEnd"/>
      <w:r w:rsidR="00C0539F">
        <w:t xml:space="preserve"> 40 </w:t>
      </w:r>
      <w:proofErr w:type="spellStart"/>
      <w:r w:rsidR="00C0539F">
        <w:t>mikrogramų</w:t>
      </w:r>
      <w:proofErr w:type="spellEnd"/>
      <w:r w:rsidR="00C0539F">
        <w:t>/ 5 mg/ml akių lašai (tirpalas)</w:t>
      </w:r>
    </w:p>
    <w:p w14:paraId="232C5F5B" w14:textId="77777777" w:rsidR="00C0539F" w:rsidRDefault="00C0539F" w:rsidP="00C0539F">
      <w:pPr>
        <w:ind w:left="567" w:hanging="567"/>
      </w:pPr>
    </w:p>
    <w:p w14:paraId="7852F5B4" w14:textId="77777777" w:rsidR="00C0539F" w:rsidRDefault="00C0539F" w:rsidP="00C0539F">
      <w:pPr>
        <w:ind w:left="567" w:hanging="567"/>
      </w:pPr>
    </w:p>
    <w:p w14:paraId="21A8FDD1" w14:textId="77777777" w:rsidR="00C0539F" w:rsidRDefault="00C0539F" w:rsidP="00C0539F">
      <w:pPr>
        <w:ind w:left="567" w:hanging="567"/>
        <w:rPr>
          <w:b/>
          <w:caps/>
        </w:rPr>
      </w:pPr>
      <w:r>
        <w:rPr>
          <w:b/>
          <w:caps/>
        </w:rPr>
        <w:t>2.</w:t>
      </w:r>
      <w:r>
        <w:rPr>
          <w:b/>
          <w:caps/>
        </w:rPr>
        <w:tab/>
        <w:t>kokybinė ir kiekybinė sudėtis</w:t>
      </w:r>
    </w:p>
    <w:p w14:paraId="6B1E057A" w14:textId="77777777" w:rsidR="00C0539F" w:rsidRDefault="00C0539F" w:rsidP="00C0539F"/>
    <w:p w14:paraId="79C50F41" w14:textId="77777777" w:rsidR="00C0539F" w:rsidRDefault="00C0539F" w:rsidP="00C0539F">
      <w:r>
        <w:t>Kiekviename ml tirpalo yra 40 </w:t>
      </w:r>
      <w:proofErr w:type="spellStart"/>
      <w:r>
        <w:t>mikrogramų</w:t>
      </w:r>
      <w:proofErr w:type="spellEnd"/>
      <w:r>
        <w:t xml:space="preserve"> </w:t>
      </w:r>
      <w:proofErr w:type="spellStart"/>
      <w:r>
        <w:t>travoprosto</w:t>
      </w:r>
      <w:proofErr w:type="spellEnd"/>
      <w:r>
        <w:t xml:space="preserve"> ir 5 mg </w:t>
      </w:r>
      <w:proofErr w:type="spellStart"/>
      <w:r>
        <w:t>timololio</w:t>
      </w:r>
      <w:proofErr w:type="spellEnd"/>
      <w:r>
        <w:t xml:space="preserve"> (</w:t>
      </w:r>
      <w:proofErr w:type="spellStart"/>
      <w:r>
        <w:t>timololio</w:t>
      </w:r>
      <w:proofErr w:type="spellEnd"/>
      <w:r>
        <w:t xml:space="preserve"> </w:t>
      </w:r>
      <w:proofErr w:type="spellStart"/>
      <w:r>
        <w:t>maleato</w:t>
      </w:r>
      <w:proofErr w:type="spellEnd"/>
      <w:r>
        <w:t xml:space="preserve"> pavidalu).</w:t>
      </w:r>
    </w:p>
    <w:p w14:paraId="17E72D39" w14:textId="77777777" w:rsidR="00C0539F" w:rsidRDefault="00C0539F" w:rsidP="00C0539F"/>
    <w:p w14:paraId="1ABE99E2" w14:textId="77777777" w:rsidR="00C0539F" w:rsidRDefault="00C0539F" w:rsidP="00C0539F">
      <w:pPr>
        <w:pStyle w:val="EMEAEnBodyText"/>
        <w:autoSpaceDE w:val="0"/>
        <w:autoSpaceDN w:val="0"/>
        <w:adjustRightInd w:val="0"/>
        <w:spacing w:before="0" w:after="0"/>
        <w:jc w:val="left"/>
        <w:rPr>
          <w:u w:val="single"/>
          <w:lang w:val="lt-LT"/>
        </w:rPr>
      </w:pPr>
      <w:r>
        <w:rPr>
          <w:u w:val="single"/>
          <w:lang w:val="lt-LT"/>
        </w:rPr>
        <w:t xml:space="preserve">Pagalbinės medžiagos, </w:t>
      </w:r>
      <w:r>
        <w:rPr>
          <w:noProof/>
          <w:szCs w:val="24"/>
          <w:u w:val="single"/>
          <w:lang w:val="lt-LT"/>
        </w:rPr>
        <w:t xml:space="preserve">kurių </w:t>
      </w:r>
      <w:r>
        <w:rPr>
          <w:u w:val="single"/>
          <w:lang w:val="lt-LT"/>
        </w:rPr>
        <w:t>poveikis žinomas</w:t>
      </w:r>
    </w:p>
    <w:p w14:paraId="1D223318" w14:textId="77777777" w:rsidR="00C0539F" w:rsidRDefault="00C0539F" w:rsidP="00C0539F">
      <w:pPr>
        <w:pStyle w:val="EMEAEnBodyText"/>
        <w:autoSpaceDE w:val="0"/>
        <w:autoSpaceDN w:val="0"/>
        <w:adjustRightInd w:val="0"/>
        <w:spacing w:before="0" w:after="0"/>
        <w:jc w:val="left"/>
        <w:rPr>
          <w:lang w:val="lt-LT"/>
        </w:rPr>
      </w:pPr>
      <w:r>
        <w:rPr>
          <w:lang w:val="lt-LT"/>
        </w:rPr>
        <w:t xml:space="preserve">Kiekviename ml tirpalo yra 2 mg </w:t>
      </w:r>
      <w:proofErr w:type="spellStart"/>
      <w:r>
        <w:rPr>
          <w:lang w:val="lt-LT"/>
        </w:rPr>
        <w:t>makrogolglicerolio</w:t>
      </w:r>
      <w:proofErr w:type="spellEnd"/>
      <w:r>
        <w:rPr>
          <w:lang w:val="lt-LT"/>
        </w:rPr>
        <w:t xml:space="preserve"> </w:t>
      </w:r>
      <w:proofErr w:type="spellStart"/>
      <w:r>
        <w:rPr>
          <w:lang w:val="lt-LT"/>
        </w:rPr>
        <w:t>hidroksisterato</w:t>
      </w:r>
      <w:proofErr w:type="spellEnd"/>
      <w:r>
        <w:rPr>
          <w:lang w:val="lt-LT"/>
        </w:rPr>
        <w:t xml:space="preserve"> 40 (žr. 4.4 skyrių).</w:t>
      </w:r>
    </w:p>
    <w:p w14:paraId="440ED7D7" w14:textId="77777777" w:rsidR="00C0539F" w:rsidRDefault="00C0539F" w:rsidP="00C0539F">
      <w:pPr>
        <w:pStyle w:val="EMEAEnBodyText"/>
        <w:autoSpaceDE w:val="0"/>
        <w:autoSpaceDN w:val="0"/>
        <w:adjustRightInd w:val="0"/>
        <w:spacing w:before="0" w:after="0"/>
        <w:jc w:val="left"/>
        <w:rPr>
          <w:lang w:val="lt-LT"/>
        </w:rPr>
      </w:pPr>
    </w:p>
    <w:p w14:paraId="087B2ED2" w14:textId="77777777" w:rsidR="00C0539F" w:rsidRDefault="00C0539F" w:rsidP="00C0539F">
      <w:pPr>
        <w:rPr>
          <w:noProof/>
        </w:rPr>
      </w:pPr>
      <w:r>
        <w:rPr>
          <w:noProof/>
        </w:rPr>
        <w:t>Visos pagalbinės medžiagos išvardytos 6.1 skyriuje.</w:t>
      </w:r>
    </w:p>
    <w:p w14:paraId="78BFEE5A" w14:textId="77777777" w:rsidR="00C0539F" w:rsidRDefault="00C0539F" w:rsidP="00C0539F">
      <w:pPr>
        <w:ind w:left="567" w:hanging="567"/>
      </w:pPr>
    </w:p>
    <w:p w14:paraId="7627D825" w14:textId="77777777" w:rsidR="00C0539F" w:rsidRDefault="00C0539F" w:rsidP="00C0539F">
      <w:pPr>
        <w:ind w:left="567" w:hanging="567"/>
      </w:pPr>
    </w:p>
    <w:p w14:paraId="719C018B" w14:textId="77777777" w:rsidR="00C0539F" w:rsidRDefault="00C0539F" w:rsidP="00C0539F">
      <w:pPr>
        <w:ind w:left="567" w:hanging="567"/>
        <w:rPr>
          <w:b/>
          <w:caps/>
        </w:rPr>
      </w:pPr>
      <w:r>
        <w:rPr>
          <w:b/>
          <w:caps/>
        </w:rPr>
        <w:t>3.</w:t>
      </w:r>
      <w:r>
        <w:rPr>
          <w:b/>
          <w:caps/>
        </w:rPr>
        <w:tab/>
      </w:r>
      <w:r>
        <w:rPr>
          <w:b/>
          <w:caps/>
          <w:noProof/>
        </w:rPr>
        <w:t>FARMACINĖ</w:t>
      </w:r>
      <w:r>
        <w:rPr>
          <w:b/>
          <w:caps/>
        </w:rPr>
        <w:t xml:space="preserve"> forma</w:t>
      </w:r>
    </w:p>
    <w:p w14:paraId="08F42650" w14:textId="77777777" w:rsidR="00C0539F" w:rsidRDefault="00C0539F" w:rsidP="00C0539F">
      <w:pPr>
        <w:rPr>
          <w:highlight w:val="yellow"/>
        </w:rPr>
      </w:pPr>
    </w:p>
    <w:p w14:paraId="196E856F" w14:textId="77777777" w:rsidR="00C0539F" w:rsidRDefault="00C0539F" w:rsidP="00C0539F">
      <w:r>
        <w:t>Akių lašai (tirpalas) [akių lašai].</w:t>
      </w:r>
    </w:p>
    <w:p w14:paraId="4001B9E8" w14:textId="77777777" w:rsidR="00C0539F" w:rsidRDefault="00C0539F" w:rsidP="00C0539F"/>
    <w:p w14:paraId="1D45D72B" w14:textId="77777777" w:rsidR="00C0539F" w:rsidRDefault="00C0539F" w:rsidP="00C0539F">
      <w:pPr>
        <w:rPr>
          <w:noProof/>
        </w:rPr>
      </w:pPr>
      <w:r>
        <w:rPr>
          <w:noProof/>
        </w:rPr>
        <w:t>Skaidrus, bespalvis, vandeninis tirpalas, praktiškai be dalelių.</w:t>
      </w:r>
    </w:p>
    <w:p w14:paraId="1B5C56F4" w14:textId="77777777" w:rsidR="00C0539F" w:rsidRDefault="00C0539F" w:rsidP="00C0539F">
      <w:pPr>
        <w:rPr>
          <w:noProof/>
        </w:rPr>
      </w:pPr>
    </w:p>
    <w:p w14:paraId="4080894F" w14:textId="77777777" w:rsidR="00C0539F" w:rsidRDefault="00C0539F" w:rsidP="00C0539F">
      <w:pPr>
        <w:rPr>
          <w:noProof/>
        </w:rPr>
      </w:pPr>
      <w:r>
        <w:rPr>
          <w:noProof/>
        </w:rPr>
        <w:t>pH: 5,5–7,5</w:t>
      </w:r>
    </w:p>
    <w:p w14:paraId="1E207E28" w14:textId="77777777" w:rsidR="00C0539F" w:rsidRDefault="00C0539F" w:rsidP="00C0539F">
      <w:r>
        <w:rPr>
          <w:noProof/>
        </w:rPr>
        <w:t>Osmoliariškumas: 290 mOsm/kg ± 10 % (261–319 mOsm/kg).</w:t>
      </w:r>
    </w:p>
    <w:p w14:paraId="5F9491EE" w14:textId="77777777" w:rsidR="00C0539F" w:rsidRDefault="00C0539F" w:rsidP="00C0539F">
      <w:pPr>
        <w:ind w:left="567" w:hanging="567"/>
      </w:pPr>
    </w:p>
    <w:p w14:paraId="61AF49A6" w14:textId="77777777" w:rsidR="00C0539F" w:rsidRDefault="00C0539F" w:rsidP="00C0539F">
      <w:pPr>
        <w:ind w:left="567" w:hanging="567"/>
      </w:pPr>
    </w:p>
    <w:p w14:paraId="1CA95E9E" w14:textId="77777777" w:rsidR="00C0539F" w:rsidRDefault="00C0539F" w:rsidP="00C0539F">
      <w:pPr>
        <w:ind w:left="567" w:hanging="567"/>
        <w:rPr>
          <w:b/>
          <w:caps/>
        </w:rPr>
      </w:pPr>
      <w:r>
        <w:rPr>
          <w:b/>
          <w:caps/>
        </w:rPr>
        <w:t>4.</w:t>
      </w:r>
      <w:r>
        <w:rPr>
          <w:b/>
          <w:caps/>
        </w:rPr>
        <w:tab/>
        <w:t>klinikinĖ informacija</w:t>
      </w:r>
    </w:p>
    <w:p w14:paraId="289F89CC" w14:textId="77777777" w:rsidR="00C0539F" w:rsidRDefault="00C0539F" w:rsidP="00C0539F">
      <w:pPr>
        <w:ind w:left="567" w:hanging="567"/>
      </w:pPr>
    </w:p>
    <w:p w14:paraId="0B762C02" w14:textId="77777777" w:rsidR="00C0539F" w:rsidRDefault="00C0539F" w:rsidP="00C0539F">
      <w:pPr>
        <w:ind w:left="567" w:hanging="567"/>
        <w:rPr>
          <w:b/>
        </w:rPr>
      </w:pPr>
      <w:r>
        <w:rPr>
          <w:b/>
        </w:rPr>
        <w:t>4.1</w:t>
      </w:r>
      <w:r>
        <w:rPr>
          <w:b/>
        </w:rPr>
        <w:tab/>
        <w:t>Terapinės indikacijos</w:t>
      </w:r>
    </w:p>
    <w:p w14:paraId="4F82F47C" w14:textId="77777777" w:rsidR="00C0539F" w:rsidRDefault="00C0539F" w:rsidP="00C0539F">
      <w:pPr>
        <w:ind w:left="567" w:hanging="567"/>
      </w:pPr>
    </w:p>
    <w:p w14:paraId="6DEA15E1" w14:textId="77777777" w:rsidR="00C0539F" w:rsidRDefault="009A0370" w:rsidP="00C0539F">
      <w:pPr>
        <w:rPr>
          <w:noProof/>
        </w:rPr>
      </w:pPr>
      <w:r>
        <w:rPr>
          <w:noProof/>
        </w:rPr>
        <w:t>Kivizidiale</w:t>
      </w:r>
      <w:r w:rsidR="00C0539F">
        <w:rPr>
          <w:noProof/>
        </w:rPr>
        <w:t xml:space="preserve"> skirtas padidėjusiam akispūdžiui mažinti suaugusiesiems, sergantiems atvirojo kampo glaukoma arba akių hipertenzija, kuriems gydymas lokaliaisiais beta adrenoblokatorių ar prostaglandinų analogų vaistiniais preparatais buvo nepakankamai veiksmingas (žr. 5.1 skyrių). </w:t>
      </w:r>
    </w:p>
    <w:p w14:paraId="48565AF7" w14:textId="77777777" w:rsidR="00C0539F" w:rsidRDefault="00C0539F" w:rsidP="00C0539F">
      <w:pPr>
        <w:ind w:left="567" w:hanging="567"/>
      </w:pPr>
    </w:p>
    <w:p w14:paraId="33EC83E2" w14:textId="77777777" w:rsidR="00C0539F" w:rsidRDefault="00C0539F" w:rsidP="00C0539F">
      <w:pPr>
        <w:ind w:left="567" w:hanging="567"/>
        <w:rPr>
          <w:b/>
        </w:rPr>
      </w:pPr>
      <w:r>
        <w:rPr>
          <w:b/>
        </w:rPr>
        <w:t>4.2</w:t>
      </w:r>
      <w:r>
        <w:rPr>
          <w:b/>
        </w:rPr>
        <w:tab/>
        <w:t>Dozavimas ir vartojimo metodas</w:t>
      </w:r>
    </w:p>
    <w:p w14:paraId="138C39E4" w14:textId="77777777" w:rsidR="00C0539F" w:rsidRDefault="00C0539F" w:rsidP="00C0539F">
      <w:pPr>
        <w:ind w:left="567" w:hanging="567"/>
        <w:rPr>
          <w:b/>
        </w:rPr>
      </w:pPr>
    </w:p>
    <w:p w14:paraId="05958991" w14:textId="77777777" w:rsidR="00C0539F" w:rsidRDefault="00C0539F" w:rsidP="00C0539F">
      <w:pPr>
        <w:rPr>
          <w:noProof/>
          <w:szCs w:val="22"/>
          <w:u w:val="single"/>
        </w:rPr>
      </w:pPr>
      <w:r>
        <w:rPr>
          <w:noProof/>
          <w:szCs w:val="22"/>
          <w:u w:val="single"/>
        </w:rPr>
        <w:t>Dozavimas</w:t>
      </w:r>
    </w:p>
    <w:p w14:paraId="54CB39D2" w14:textId="77777777" w:rsidR="00C0539F" w:rsidRDefault="00C0539F" w:rsidP="00C0539F">
      <w:pPr>
        <w:rPr>
          <w:noProof/>
          <w:szCs w:val="22"/>
          <w:u w:val="single"/>
        </w:rPr>
      </w:pPr>
    </w:p>
    <w:p w14:paraId="13760555" w14:textId="77777777" w:rsidR="00C0539F" w:rsidRPr="00671C3E" w:rsidRDefault="00C0539F" w:rsidP="00C0539F">
      <w:pPr>
        <w:rPr>
          <w:i/>
          <w:noProof/>
          <w:szCs w:val="22"/>
          <w:u w:val="single"/>
        </w:rPr>
      </w:pPr>
      <w:r w:rsidRPr="00671C3E">
        <w:rPr>
          <w:i/>
          <w:noProof/>
          <w:szCs w:val="22"/>
          <w:u w:val="single"/>
        </w:rPr>
        <w:t xml:space="preserve">Suaugusiesiems, įskaitant ir senyvo amžiaus pacientus </w:t>
      </w:r>
    </w:p>
    <w:p w14:paraId="31B751C4" w14:textId="77777777" w:rsidR="00C0539F" w:rsidRDefault="00C0539F" w:rsidP="00C0539F">
      <w:pPr>
        <w:rPr>
          <w:noProof/>
          <w:szCs w:val="22"/>
        </w:rPr>
      </w:pPr>
      <w:r>
        <w:rPr>
          <w:noProof/>
          <w:szCs w:val="22"/>
        </w:rPr>
        <w:t xml:space="preserve">Dozė yra vienas </w:t>
      </w:r>
      <w:r w:rsidR="009A0370">
        <w:rPr>
          <w:noProof/>
          <w:szCs w:val="22"/>
        </w:rPr>
        <w:t>Kivizidiale</w:t>
      </w:r>
      <w:r>
        <w:rPr>
          <w:noProof/>
          <w:szCs w:val="22"/>
        </w:rPr>
        <w:t xml:space="preserve"> lašas vieną kartą per parą, ryte arba vakare, sulašinamas į gydomos (-ų) akies (-ių) junginės maišelį. Šis vaistinis preparatas turi būti lašinamas kiekvieną dieną tuo pačiu laiku.</w:t>
      </w:r>
    </w:p>
    <w:p w14:paraId="60C89568" w14:textId="77777777" w:rsidR="00C0539F" w:rsidRDefault="00C0539F" w:rsidP="00C0539F">
      <w:pPr>
        <w:rPr>
          <w:noProof/>
          <w:szCs w:val="22"/>
        </w:rPr>
      </w:pPr>
    </w:p>
    <w:p w14:paraId="0A18A262" w14:textId="77777777" w:rsidR="00C0539F" w:rsidRDefault="00C0539F" w:rsidP="00C0539F">
      <w:pPr>
        <w:rPr>
          <w:noProof/>
          <w:szCs w:val="22"/>
        </w:rPr>
      </w:pPr>
      <w:r>
        <w:rPr>
          <w:noProof/>
          <w:szCs w:val="22"/>
        </w:rPr>
        <w:t>Jei dozė praleidžiama, gydymas turi būti tęsiamas nuo kitos dozės kaip numatyta. Dozė turi neviršyti vieno lašo į gydomą akį (-is) per parą.</w:t>
      </w:r>
    </w:p>
    <w:p w14:paraId="6E1A36C8" w14:textId="77777777" w:rsidR="00C0539F" w:rsidRDefault="00C0539F" w:rsidP="00C0539F">
      <w:pPr>
        <w:rPr>
          <w:noProof/>
          <w:szCs w:val="22"/>
        </w:rPr>
      </w:pPr>
    </w:p>
    <w:p w14:paraId="7EB484CC" w14:textId="77777777" w:rsidR="00C0539F" w:rsidRPr="00671C3E" w:rsidRDefault="00C0539F" w:rsidP="00C0539F">
      <w:pPr>
        <w:autoSpaceDE w:val="0"/>
        <w:autoSpaceDN w:val="0"/>
        <w:adjustRightInd w:val="0"/>
        <w:rPr>
          <w:i/>
          <w:color w:val="000000"/>
          <w:szCs w:val="22"/>
          <w:u w:val="single"/>
          <w:lang w:eastAsia="el-GR"/>
        </w:rPr>
      </w:pPr>
      <w:r w:rsidRPr="00671C3E">
        <w:rPr>
          <w:i/>
          <w:color w:val="000000"/>
          <w:szCs w:val="22"/>
          <w:u w:val="single"/>
          <w:lang w:eastAsia="el-GR"/>
        </w:rPr>
        <w:t>Ypatingos populiacijos</w:t>
      </w:r>
    </w:p>
    <w:p w14:paraId="6E5786E9" w14:textId="77777777" w:rsidR="00C0539F" w:rsidRDefault="00C0539F" w:rsidP="00C0539F">
      <w:pPr>
        <w:pStyle w:val="Pagrindinistekstas"/>
        <w:spacing w:before="11"/>
        <w:ind w:left="180" w:hanging="180"/>
        <w:rPr>
          <w:color w:val="auto"/>
          <w:lang w:val="lt-LT"/>
        </w:rPr>
      </w:pPr>
      <w:r>
        <w:rPr>
          <w:color w:val="auto"/>
          <w:lang w:val="lt-LT"/>
        </w:rPr>
        <w:t>Pacientams, kurių kepenų ir inkstų funkcija sutrikusi</w:t>
      </w:r>
    </w:p>
    <w:p w14:paraId="2EDF7BC7"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Nėra atlikta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ar </w:t>
      </w:r>
      <w:proofErr w:type="spellStart"/>
      <w:r>
        <w:rPr>
          <w:color w:val="000000"/>
          <w:szCs w:val="22"/>
          <w:lang w:eastAsia="el-GR"/>
        </w:rPr>
        <w:t>timololio</w:t>
      </w:r>
      <w:proofErr w:type="spellEnd"/>
      <w:r>
        <w:rPr>
          <w:color w:val="000000"/>
          <w:szCs w:val="22"/>
          <w:lang w:eastAsia="el-GR"/>
        </w:rPr>
        <w:t xml:space="preserve"> 5 mg/ml akių lašų tyrimų pacientams, kurių kepenų arba inkstų funkcija sutrikusi.</w:t>
      </w:r>
    </w:p>
    <w:p w14:paraId="4E9C40C2" w14:textId="77777777" w:rsidR="00C0539F" w:rsidRDefault="00C0539F" w:rsidP="00C0539F">
      <w:pPr>
        <w:autoSpaceDE w:val="0"/>
        <w:autoSpaceDN w:val="0"/>
        <w:adjustRightInd w:val="0"/>
        <w:rPr>
          <w:color w:val="000000"/>
          <w:szCs w:val="22"/>
          <w:lang w:eastAsia="el-GR"/>
        </w:rPr>
      </w:pPr>
    </w:p>
    <w:p w14:paraId="5B6D268B" w14:textId="77777777" w:rsidR="00C0539F" w:rsidRDefault="00C0539F" w:rsidP="00C0539F">
      <w:pPr>
        <w:autoSpaceDE w:val="0"/>
        <w:autoSpaceDN w:val="0"/>
        <w:adjustRightInd w:val="0"/>
        <w:rPr>
          <w:color w:val="000000"/>
          <w:szCs w:val="22"/>
          <w:lang w:eastAsia="el-GR"/>
        </w:rPr>
      </w:pPr>
      <w:proofErr w:type="spellStart"/>
      <w:r>
        <w:rPr>
          <w:color w:val="000000"/>
          <w:szCs w:val="22"/>
          <w:lang w:eastAsia="el-GR"/>
        </w:rPr>
        <w:t>Travoprostas</w:t>
      </w:r>
      <w:proofErr w:type="spellEnd"/>
      <w:r>
        <w:rPr>
          <w:color w:val="000000"/>
          <w:szCs w:val="22"/>
          <w:lang w:eastAsia="el-GR"/>
        </w:rPr>
        <w:t xml:space="preserve"> buvo tirtas pacientams, kuriems buvo vidutinio sunkumo ir sunkus kepenų funkcijos sutrikimas bei vidutinio sunkumo ir sunkus inkstų funkcijos sutrikimas (kreatinino klirensas mažesnis negu 14 ml/min.). Šiems ligoniams dozių koreguoti nereikėjo. </w:t>
      </w:r>
    </w:p>
    <w:p w14:paraId="056C9B0F" w14:textId="77777777" w:rsidR="00C0539F" w:rsidRDefault="00C0539F" w:rsidP="00C0539F">
      <w:pPr>
        <w:autoSpaceDE w:val="0"/>
        <w:autoSpaceDN w:val="0"/>
        <w:adjustRightInd w:val="0"/>
        <w:rPr>
          <w:color w:val="000000"/>
          <w:szCs w:val="22"/>
          <w:lang w:eastAsia="el-GR"/>
        </w:rPr>
      </w:pPr>
    </w:p>
    <w:p w14:paraId="32854BE4"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Mažai tikėtina, kad pacientams, kurių kepenų ar inkstų funkcija sutrikusi, reikėtų koreguoti </w:t>
      </w:r>
      <w:proofErr w:type="spellStart"/>
      <w:r w:rsidR="009A0370">
        <w:rPr>
          <w:color w:val="000000"/>
          <w:szCs w:val="22"/>
          <w:lang w:eastAsia="el-GR"/>
        </w:rPr>
        <w:t>Kivizidiale</w:t>
      </w:r>
      <w:proofErr w:type="spellEnd"/>
      <w:r>
        <w:rPr>
          <w:color w:val="000000"/>
          <w:szCs w:val="22"/>
          <w:lang w:eastAsia="el-GR"/>
        </w:rPr>
        <w:t xml:space="preserve"> dozę (žr. 5.2 skyrių). </w:t>
      </w:r>
    </w:p>
    <w:p w14:paraId="3EBD4192" w14:textId="77777777" w:rsidR="00C0539F" w:rsidRDefault="00C0539F" w:rsidP="00C0539F">
      <w:pPr>
        <w:rPr>
          <w:noProof/>
          <w:szCs w:val="22"/>
        </w:rPr>
      </w:pPr>
    </w:p>
    <w:p w14:paraId="7D894C69" w14:textId="77777777" w:rsidR="00C0539F" w:rsidRDefault="00C0539F" w:rsidP="00C0539F">
      <w:pPr>
        <w:rPr>
          <w:i/>
          <w:noProof/>
          <w:szCs w:val="22"/>
        </w:rPr>
      </w:pPr>
      <w:r>
        <w:rPr>
          <w:i/>
          <w:noProof/>
          <w:szCs w:val="22"/>
        </w:rPr>
        <w:lastRenderedPageBreak/>
        <w:t>Vaikų populiacija</w:t>
      </w:r>
    </w:p>
    <w:p w14:paraId="17455833" w14:textId="77777777" w:rsidR="00C0539F" w:rsidRDefault="00C0539F" w:rsidP="00C0539F">
      <w:pPr>
        <w:rPr>
          <w:szCs w:val="22"/>
        </w:rPr>
      </w:pPr>
      <w:proofErr w:type="spellStart"/>
      <w:r>
        <w:rPr>
          <w:szCs w:val="22"/>
        </w:rPr>
        <w:t>Travoprosto</w:t>
      </w:r>
      <w:proofErr w:type="spellEnd"/>
      <w:r>
        <w:rPr>
          <w:szCs w:val="22"/>
        </w:rPr>
        <w:t xml:space="preserve">/ </w:t>
      </w:r>
      <w:proofErr w:type="spellStart"/>
      <w:r>
        <w:rPr>
          <w:szCs w:val="22"/>
        </w:rPr>
        <w:t>timololio</w:t>
      </w:r>
      <w:proofErr w:type="spellEnd"/>
      <w:r>
        <w:rPr>
          <w:szCs w:val="22"/>
        </w:rPr>
        <w:t xml:space="preserve"> 40 </w:t>
      </w:r>
      <w:proofErr w:type="spellStart"/>
      <w:r>
        <w:rPr>
          <w:szCs w:val="22"/>
        </w:rPr>
        <w:t>mikrogramų</w:t>
      </w:r>
      <w:proofErr w:type="spellEnd"/>
      <w:r>
        <w:rPr>
          <w:szCs w:val="22"/>
        </w:rPr>
        <w:t>/ 5 mg/ml saugumas ir veiksmingumas jaunesniems nei 18 metų amžiaus vaikams ir paaugliams dar neištirti. Duomenų nėra.</w:t>
      </w:r>
    </w:p>
    <w:p w14:paraId="5A556056" w14:textId="77777777" w:rsidR="00C0539F" w:rsidRDefault="00C0539F" w:rsidP="00C0539F">
      <w:pPr>
        <w:rPr>
          <w:i/>
          <w:noProof/>
          <w:szCs w:val="22"/>
        </w:rPr>
      </w:pPr>
    </w:p>
    <w:p w14:paraId="185DABD8" w14:textId="77777777" w:rsidR="00C0539F" w:rsidRDefault="00C0539F" w:rsidP="00C0539F">
      <w:pPr>
        <w:rPr>
          <w:noProof/>
          <w:szCs w:val="22"/>
          <w:u w:val="single"/>
        </w:rPr>
      </w:pPr>
      <w:r>
        <w:rPr>
          <w:noProof/>
          <w:szCs w:val="22"/>
          <w:u w:val="single"/>
        </w:rPr>
        <w:t>Vartojimo metodas</w:t>
      </w:r>
    </w:p>
    <w:p w14:paraId="5C9646D2" w14:textId="77777777" w:rsidR="00C0539F" w:rsidRDefault="00C0539F" w:rsidP="00C0539F">
      <w:pPr>
        <w:autoSpaceDE w:val="0"/>
        <w:autoSpaceDN w:val="0"/>
        <w:adjustRightInd w:val="0"/>
        <w:rPr>
          <w:color w:val="000000"/>
          <w:szCs w:val="22"/>
          <w:lang w:eastAsia="el-GR"/>
        </w:rPr>
      </w:pPr>
      <w:r>
        <w:rPr>
          <w:color w:val="000000"/>
          <w:szCs w:val="22"/>
          <w:lang w:eastAsia="el-GR"/>
        </w:rPr>
        <w:t>Vartoti ant akių.</w:t>
      </w:r>
    </w:p>
    <w:p w14:paraId="0C27DFD4" w14:textId="77777777" w:rsidR="00C0539F" w:rsidRDefault="00C0539F" w:rsidP="00C0539F">
      <w:pPr>
        <w:autoSpaceDE w:val="0"/>
        <w:autoSpaceDN w:val="0"/>
        <w:adjustRightInd w:val="0"/>
        <w:rPr>
          <w:color w:val="000000"/>
          <w:szCs w:val="22"/>
          <w:lang w:eastAsia="el-GR"/>
        </w:rPr>
      </w:pPr>
    </w:p>
    <w:p w14:paraId="70C26CF4" w14:textId="77777777" w:rsidR="00C0539F" w:rsidRDefault="009A0370" w:rsidP="00C0539F">
      <w:pPr>
        <w:autoSpaceDE w:val="0"/>
        <w:autoSpaceDN w:val="0"/>
        <w:adjustRightInd w:val="0"/>
        <w:rPr>
          <w:noProof/>
        </w:rPr>
      </w:pPr>
      <w:r>
        <w:rPr>
          <w:noProof/>
        </w:rPr>
        <w:t>Kivizidiale</w:t>
      </w:r>
      <w:r w:rsidR="00C0539F">
        <w:rPr>
          <w:noProof/>
        </w:rPr>
        <w:t xml:space="preserve"> akių lašai (tirpalas) yra sterilūs ir be konservantų.</w:t>
      </w:r>
    </w:p>
    <w:p w14:paraId="6DDABB88" w14:textId="77777777" w:rsidR="00C0539F" w:rsidRDefault="00C0539F" w:rsidP="00C0539F">
      <w:pPr>
        <w:autoSpaceDE w:val="0"/>
        <w:autoSpaceDN w:val="0"/>
        <w:adjustRightInd w:val="0"/>
        <w:rPr>
          <w:noProof/>
        </w:rPr>
      </w:pPr>
      <w:r>
        <w:rPr>
          <w:noProof/>
        </w:rPr>
        <w:t xml:space="preserve">Pacientai turi būti informuoti, kad prieš vartojimą reikia nusiplauti rankas ir vengti lašintuvo sąlyčio su akimi ar sritimi aplink akį, nes tai gali sukelti akies pažeidimą. </w:t>
      </w:r>
    </w:p>
    <w:p w14:paraId="7B594A03" w14:textId="77777777" w:rsidR="00C0539F" w:rsidRDefault="00C0539F" w:rsidP="00C0539F">
      <w:pPr>
        <w:autoSpaceDE w:val="0"/>
        <w:autoSpaceDN w:val="0"/>
        <w:adjustRightInd w:val="0"/>
        <w:rPr>
          <w:noProof/>
        </w:rPr>
      </w:pPr>
      <w:r>
        <w:rPr>
          <w:noProof/>
        </w:rPr>
        <w:t>Taip pat pacientai turi būti informuoti, kad netinkamai laikomi akių lašai gali būti užteršti bakterijomis sukeliančiomis akių infekcijas. Užteršto tirpalo vartojimas gali sukelti sunkų akies pažeidimą, o tai gali sukelti regėjimo praradimą.</w:t>
      </w:r>
    </w:p>
    <w:p w14:paraId="2B794DCD" w14:textId="77777777" w:rsidR="00253154" w:rsidRDefault="00253154" w:rsidP="00C0539F">
      <w:pPr>
        <w:autoSpaceDE w:val="0"/>
        <w:autoSpaceDN w:val="0"/>
        <w:adjustRightInd w:val="0"/>
        <w:rPr>
          <w:noProof/>
        </w:rPr>
      </w:pPr>
    </w:p>
    <w:p w14:paraId="67AA7CEC"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Kad nebūtų užterštas lašintuvo antgalis ir tirpalas, reikia saugotis, kad buteliuko lašintuvo antgaliu nebūtų paliesti vokai, aplinkiniai audiniai ir kiti paviršiai. </w:t>
      </w:r>
    </w:p>
    <w:p w14:paraId="12876691" w14:textId="77777777" w:rsidR="00C0539F" w:rsidRDefault="00C0539F" w:rsidP="00C0539F">
      <w:pPr>
        <w:autoSpaceDE w:val="0"/>
        <w:autoSpaceDN w:val="0"/>
        <w:adjustRightInd w:val="0"/>
        <w:rPr>
          <w:color w:val="000000"/>
          <w:szCs w:val="22"/>
          <w:lang w:eastAsia="el-GR"/>
        </w:rPr>
      </w:pPr>
    </w:p>
    <w:p w14:paraId="6F7693AD" w14:textId="77777777" w:rsidR="00C0539F" w:rsidRDefault="00C0539F" w:rsidP="00C0539F">
      <w:pPr>
        <w:autoSpaceDE w:val="0"/>
        <w:autoSpaceDN w:val="0"/>
        <w:adjustRightInd w:val="0"/>
        <w:rPr>
          <w:color w:val="000000"/>
          <w:szCs w:val="22"/>
          <w:lang w:eastAsia="el-GR"/>
        </w:rPr>
      </w:pPr>
      <w:r>
        <w:rPr>
          <w:color w:val="000000"/>
          <w:szCs w:val="22"/>
          <w:lang w:eastAsia="el-GR"/>
        </w:rPr>
        <w:t>Jeigu sulašinus 2 minutėms užspaudžiamas nosinis ašarų kanalas arba užsimerkiama, sumažėja vaistinio preparato sisteminė absorbcija. Tai gali sumažinti sisteminio poveikio nepageidaujamas reakcijas ir sustiprinti vietinį veikimą (žr. 4.4 skyrių).</w:t>
      </w:r>
    </w:p>
    <w:p w14:paraId="330C4D3C" w14:textId="77777777" w:rsidR="00C0539F" w:rsidRDefault="00C0539F" w:rsidP="00C0539F">
      <w:pPr>
        <w:autoSpaceDE w:val="0"/>
        <w:autoSpaceDN w:val="0"/>
        <w:adjustRightInd w:val="0"/>
        <w:rPr>
          <w:color w:val="000000"/>
          <w:szCs w:val="22"/>
          <w:lang w:eastAsia="el-GR"/>
        </w:rPr>
      </w:pPr>
    </w:p>
    <w:p w14:paraId="79FBB429"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Jei vietiškai naudojamas daugiau kaip vienas oftalmologinis vaistinis preparatas, tarp vaistų lašinimo turi praeiti ne mažiau kaip 5 minutės (žr. 4.5 skyrių). </w:t>
      </w:r>
    </w:p>
    <w:p w14:paraId="483B8008" w14:textId="77777777" w:rsidR="00C0539F" w:rsidRDefault="00C0539F" w:rsidP="00C0539F">
      <w:pPr>
        <w:autoSpaceDE w:val="0"/>
        <w:autoSpaceDN w:val="0"/>
        <w:adjustRightInd w:val="0"/>
        <w:rPr>
          <w:color w:val="000000"/>
          <w:szCs w:val="22"/>
          <w:lang w:eastAsia="el-GR"/>
        </w:rPr>
      </w:pPr>
    </w:p>
    <w:p w14:paraId="2DAB858E"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Keičiant kitą oftalmologinį glaukomos gydymui skirtą vaistinį preparatą preparatu </w:t>
      </w:r>
      <w:proofErr w:type="spellStart"/>
      <w:r w:rsidR="009A0370">
        <w:rPr>
          <w:color w:val="000000"/>
          <w:szCs w:val="22"/>
          <w:lang w:eastAsia="el-GR"/>
        </w:rPr>
        <w:t>Kivizidiale</w:t>
      </w:r>
      <w:proofErr w:type="spellEnd"/>
      <w:r>
        <w:rPr>
          <w:color w:val="000000"/>
          <w:szCs w:val="22"/>
          <w:lang w:eastAsia="el-GR"/>
        </w:rPr>
        <w:t xml:space="preserve">, to vaistinio preparato vartojimą reikia nutraukti ir kitą dieną pradėti lašinti </w:t>
      </w:r>
      <w:proofErr w:type="spellStart"/>
      <w:r w:rsidR="009A0370">
        <w:rPr>
          <w:color w:val="000000"/>
          <w:szCs w:val="22"/>
          <w:lang w:eastAsia="el-GR"/>
        </w:rPr>
        <w:t>Kivizidiale</w:t>
      </w:r>
      <w:proofErr w:type="spellEnd"/>
      <w:r>
        <w:rPr>
          <w:color w:val="000000"/>
          <w:szCs w:val="22"/>
          <w:lang w:eastAsia="el-GR"/>
        </w:rPr>
        <w:t xml:space="preserve">. </w:t>
      </w:r>
    </w:p>
    <w:p w14:paraId="282F597A" w14:textId="77777777" w:rsidR="00C0539F" w:rsidRDefault="00C0539F" w:rsidP="00C0539F">
      <w:pPr>
        <w:autoSpaceDE w:val="0"/>
        <w:autoSpaceDN w:val="0"/>
        <w:adjustRightInd w:val="0"/>
        <w:rPr>
          <w:color w:val="000000"/>
          <w:szCs w:val="22"/>
          <w:lang w:eastAsia="el-GR"/>
        </w:rPr>
      </w:pPr>
    </w:p>
    <w:p w14:paraId="3B885C56"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Pacientai turi būti informuoti, kad prieš lašinant </w:t>
      </w:r>
      <w:proofErr w:type="spellStart"/>
      <w:r w:rsidR="009A0370">
        <w:rPr>
          <w:color w:val="000000"/>
          <w:szCs w:val="22"/>
          <w:lang w:eastAsia="el-GR"/>
        </w:rPr>
        <w:t>Kivizidiale</w:t>
      </w:r>
      <w:proofErr w:type="spellEnd"/>
      <w:r>
        <w:rPr>
          <w:color w:val="000000"/>
          <w:szCs w:val="22"/>
          <w:lang w:eastAsia="el-GR"/>
        </w:rPr>
        <w:t xml:space="preserve"> išsiimtų minkštuosius kontaktinius lęšius ir po </w:t>
      </w:r>
      <w:proofErr w:type="spellStart"/>
      <w:r w:rsidR="009A0370">
        <w:rPr>
          <w:color w:val="000000"/>
          <w:szCs w:val="22"/>
          <w:lang w:eastAsia="el-GR"/>
        </w:rPr>
        <w:t>Kivizidiale</w:t>
      </w:r>
      <w:proofErr w:type="spellEnd"/>
      <w:r>
        <w:rPr>
          <w:color w:val="000000"/>
          <w:szCs w:val="22"/>
          <w:lang w:eastAsia="el-GR"/>
        </w:rPr>
        <w:t xml:space="preserve"> sulašinimo, prieš įsidedant lęšius, palauktų 15 minučių (žr. 4.4 skyrių).</w:t>
      </w:r>
    </w:p>
    <w:p w14:paraId="794B1FDD" w14:textId="77777777" w:rsidR="00C0539F" w:rsidRDefault="00C0539F" w:rsidP="00C0539F">
      <w:pPr>
        <w:ind w:left="567" w:hanging="567"/>
      </w:pPr>
    </w:p>
    <w:p w14:paraId="52124C35" w14:textId="77777777" w:rsidR="00C0539F" w:rsidRDefault="00C0539F" w:rsidP="00C0539F">
      <w:pPr>
        <w:ind w:left="567" w:hanging="567"/>
        <w:rPr>
          <w:b/>
        </w:rPr>
      </w:pPr>
      <w:r>
        <w:rPr>
          <w:b/>
        </w:rPr>
        <w:t>4.3</w:t>
      </w:r>
      <w:r>
        <w:rPr>
          <w:b/>
        </w:rPr>
        <w:tab/>
        <w:t>Kontraindikacijos</w:t>
      </w:r>
    </w:p>
    <w:p w14:paraId="23026EE3" w14:textId="77777777" w:rsidR="00C0539F" w:rsidRDefault="00C0539F" w:rsidP="00C0539F">
      <w:pPr>
        <w:ind w:left="567" w:hanging="567"/>
      </w:pPr>
    </w:p>
    <w:p w14:paraId="2F64C7F1" w14:textId="77777777" w:rsidR="00C0539F" w:rsidRDefault="00C0539F" w:rsidP="00C0539F">
      <w:pPr>
        <w:ind w:left="567" w:hanging="567"/>
      </w:pPr>
      <w:r>
        <w:t>-</w:t>
      </w:r>
      <w:r>
        <w:tab/>
        <w:t>Padidėjęs jautrumas veikliosioms medžiagoms arba bet kuriai 6.1 skyriuje nurodytai pagalbinei medžiagai.</w:t>
      </w:r>
    </w:p>
    <w:p w14:paraId="48573B59" w14:textId="77777777" w:rsidR="00C0539F" w:rsidRDefault="00C0539F" w:rsidP="00C0539F">
      <w:pPr>
        <w:ind w:left="567" w:hanging="567"/>
      </w:pPr>
      <w:r>
        <w:t>-</w:t>
      </w:r>
      <w:r>
        <w:tab/>
        <w:t xml:space="preserve">Padidėjęs jautrumas kitiems beta </w:t>
      </w:r>
      <w:proofErr w:type="spellStart"/>
      <w:r>
        <w:t>adrenoblokatoriams</w:t>
      </w:r>
      <w:proofErr w:type="spellEnd"/>
      <w:r>
        <w:t xml:space="preserve">. </w:t>
      </w:r>
    </w:p>
    <w:p w14:paraId="558C9428" w14:textId="77777777" w:rsidR="00C0539F" w:rsidRDefault="00C0539F" w:rsidP="00C0539F">
      <w:pPr>
        <w:ind w:left="567" w:hanging="567"/>
      </w:pPr>
      <w:r>
        <w:t>-</w:t>
      </w:r>
      <w:r>
        <w:tab/>
        <w:t xml:space="preserve">Reaktyviosios kvėpavimo takų ligos, įskaitant esamą arba buvusią bronchinę astmą, sunkią lėtinę obstrukcinę plaučių ligą. </w:t>
      </w:r>
    </w:p>
    <w:p w14:paraId="0D1C9FAC" w14:textId="77777777" w:rsidR="00253154" w:rsidRDefault="00C0539F" w:rsidP="00C0539F">
      <w:pPr>
        <w:ind w:left="567" w:hanging="567"/>
      </w:pPr>
      <w:r>
        <w:t>-</w:t>
      </w:r>
      <w:r>
        <w:tab/>
        <w:t xml:space="preserve">Sinusinė bradikardija, sinusinio mazgo silpnumo sindromas, įskaitant </w:t>
      </w:r>
      <w:proofErr w:type="spellStart"/>
      <w:r>
        <w:t>sinoatrialinę</w:t>
      </w:r>
      <w:proofErr w:type="spellEnd"/>
      <w:r>
        <w:t xml:space="preserve"> blokadą, širdies ritmo stimuliatoriumi nevaldoma antro arba trečio laipsnio </w:t>
      </w:r>
      <w:proofErr w:type="spellStart"/>
      <w:r>
        <w:t>atrioventrikulinė</w:t>
      </w:r>
      <w:proofErr w:type="spellEnd"/>
      <w:r>
        <w:t xml:space="preserve"> blokada. </w:t>
      </w:r>
    </w:p>
    <w:p w14:paraId="1E26347F" w14:textId="77777777" w:rsidR="00C0539F" w:rsidRDefault="00C0539F" w:rsidP="00671C3E">
      <w:pPr>
        <w:pStyle w:val="Sraopastraipa"/>
        <w:numPr>
          <w:ilvl w:val="0"/>
          <w:numId w:val="17"/>
        </w:numPr>
        <w:ind w:left="567" w:hanging="567"/>
      </w:pPr>
      <w:r>
        <w:t xml:space="preserve">Išreikštas širdies nepakankamumas, </w:t>
      </w:r>
      <w:proofErr w:type="spellStart"/>
      <w:r>
        <w:t>kardiogeninis</w:t>
      </w:r>
      <w:proofErr w:type="spellEnd"/>
      <w:r>
        <w:t xml:space="preserve"> šokas. </w:t>
      </w:r>
    </w:p>
    <w:p w14:paraId="3AB8A9A7" w14:textId="77777777" w:rsidR="00C0539F" w:rsidRDefault="00C0539F" w:rsidP="00C0539F">
      <w:pPr>
        <w:ind w:left="567" w:hanging="567"/>
      </w:pPr>
      <w:r>
        <w:t>-</w:t>
      </w:r>
      <w:r>
        <w:tab/>
        <w:t>Sunkus alerginis rinitas ir ragenos distrofija.</w:t>
      </w:r>
    </w:p>
    <w:p w14:paraId="59514A60" w14:textId="77777777" w:rsidR="00C0539F" w:rsidRDefault="00C0539F" w:rsidP="00C0539F">
      <w:pPr>
        <w:ind w:left="567" w:hanging="567"/>
      </w:pPr>
    </w:p>
    <w:p w14:paraId="1E9F357F" w14:textId="77777777" w:rsidR="00C0539F" w:rsidRDefault="00C0539F" w:rsidP="00C0539F">
      <w:pPr>
        <w:ind w:left="567" w:hanging="567"/>
        <w:rPr>
          <w:b/>
        </w:rPr>
      </w:pPr>
      <w:r>
        <w:rPr>
          <w:b/>
        </w:rPr>
        <w:t>4.4</w:t>
      </w:r>
      <w:r>
        <w:rPr>
          <w:b/>
        </w:rPr>
        <w:tab/>
        <w:t>Specialūs įspėjimai ir atsargumo priemonės</w:t>
      </w:r>
    </w:p>
    <w:p w14:paraId="5CD3FCD6" w14:textId="77777777" w:rsidR="00C0539F" w:rsidRDefault="00C0539F" w:rsidP="00C0539F">
      <w:pPr>
        <w:ind w:left="567" w:hanging="567"/>
        <w:rPr>
          <w:b/>
        </w:rPr>
      </w:pPr>
    </w:p>
    <w:p w14:paraId="4B978452"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 xml:space="preserve">Sisteminis poveikis </w:t>
      </w:r>
    </w:p>
    <w:p w14:paraId="0EBC0AD2"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Kaip ir kiti į akis lašinami preparatai, </w:t>
      </w:r>
      <w:proofErr w:type="spellStart"/>
      <w:r>
        <w:rPr>
          <w:color w:val="000000"/>
          <w:szCs w:val="22"/>
          <w:lang w:eastAsia="el-GR"/>
        </w:rPr>
        <w:t>travoprostas</w:t>
      </w:r>
      <w:proofErr w:type="spellEnd"/>
      <w:r>
        <w:rPr>
          <w:color w:val="000000"/>
          <w:szCs w:val="22"/>
          <w:lang w:eastAsia="el-GR"/>
        </w:rPr>
        <w:t xml:space="preserve"> ir </w:t>
      </w:r>
      <w:proofErr w:type="spellStart"/>
      <w:r>
        <w:rPr>
          <w:color w:val="000000"/>
          <w:szCs w:val="22"/>
          <w:lang w:eastAsia="el-GR"/>
        </w:rPr>
        <w:t>timololis</w:t>
      </w:r>
      <w:proofErr w:type="spellEnd"/>
      <w:r>
        <w:rPr>
          <w:color w:val="000000"/>
          <w:szCs w:val="22"/>
          <w:lang w:eastAsia="el-GR"/>
        </w:rPr>
        <w:t xml:space="preserve"> patenka į sisteminę kraujotaką. Dėl sudėtyje esančios medžiagos beta </w:t>
      </w:r>
      <w:proofErr w:type="spellStart"/>
      <w:r>
        <w:rPr>
          <w:color w:val="000000"/>
          <w:szCs w:val="22"/>
          <w:lang w:eastAsia="el-GR"/>
        </w:rPr>
        <w:t>adrenoblokatoriaus</w:t>
      </w:r>
      <w:proofErr w:type="spellEnd"/>
      <w:r>
        <w:rPr>
          <w:color w:val="000000"/>
          <w:szCs w:val="22"/>
          <w:lang w:eastAsia="el-GR"/>
        </w:rPr>
        <w:t xml:space="preserve"> – </w:t>
      </w:r>
      <w:proofErr w:type="spellStart"/>
      <w:r>
        <w:rPr>
          <w:color w:val="000000"/>
          <w:szCs w:val="22"/>
          <w:lang w:eastAsia="el-GR"/>
        </w:rPr>
        <w:t>timololio</w:t>
      </w:r>
      <w:proofErr w:type="spellEnd"/>
      <w:r>
        <w:rPr>
          <w:color w:val="000000"/>
          <w:szCs w:val="22"/>
          <w:lang w:eastAsia="el-GR"/>
        </w:rPr>
        <w:t xml:space="preserve"> gali pasireikšti tokio paties tipo nepageidaujamas poveikis širdžiai, kraujagyslėms, plaučiams ir kitoks nepageidaujamas poveikis, kaip ir naudojant sisteminio poveikio beta </w:t>
      </w:r>
      <w:proofErr w:type="spellStart"/>
      <w:r>
        <w:rPr>
          <w:color w:val="000000"/>
          <w:szCs w:val="22"/>
          <w:lang w:eastAsia="el-GR"/>
        </w:rPr>
        <w:t>adrenoblokatorių</w:t>
      </w:r>
      <w:proofErr w:type="spellEnd"/>
      <w:r>
        <w:rPr>
          <w:color w:val="000000"/>
          <w:szCs w:val="22"/>
          <w:lang w:eastAsia="el-GR"/>
        </w:rPr>
        <w:t xml:space="preserve"> vaistinius preparatus. Vietiškai vartojant akims sisteminio poveikio nepageidaujamų reakcijų į vaistą (NRV) dažnis mažesnis negu vaistinį preparatą vartojant sistemiškai. </w:t>
      </w:r>
      <w:r w:rsidR="00253154">
        <w:rPr>
          <w:color w:val="000000"/>
          <w:szCs w:val="22"/>
          <w:lang w:eastAsia="el-GR"/>
        </w:rPr>
        <w:t>Informacijos, k</w:t>
      </w:r>
      <w:r>
        <w:rPr>
          <w:color w:val="000000"/>
          <w:szCs w:val="22"/>
          <w:lang w:eastAsia="el-GR"/>
        </w:rPr>
        <w:t xml:space="preserve">aip sumažinti sisteminę absorbciją, žr. 4.2 skyriuje. </w:t>
      </w:r>
    </w:p>
    <w:p w14:paraId="5EF7C346" w14:textId="77777777" w:rsidR="00C0539F" w:rsidRDefault="00C0539F" w:rsidP="00C0539F">
      <w:pPr>
        <w:autoSpaceDE w:val="0"/>
        <w:autoSpaceDN w:val="0"/>
        <w:adjustRightInd w:val="0"/>
        <w:rPr>
          <w:color w:val="000000"/>
          <w:szCs w:val="22"/>
          <w:u w:val="single"/>
          <w:lang w:eastAsia="el-GR"/>
        </w:rPr>
      </w:pPr>
    </w:p>
    <w:p w14:paraId="620B3BFB"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 xml:space="preserve">Širdies sutrikimai </w:t>
      </w:r>
    </w:p>
    <w:p w14:paraId="6408E712"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Gydant pacientus, sergančius širdies ir kraujagyslių ligomis (pvz., koronarine širdies liga, </w:t>
      </w:r>
      <w:proofErr w:type="spellStart"/>
      <w:r>
        <w:rPr>
          <w:color w:val="000000"/>
          <w:szCs w:val="22"/>
          <w:lang w:eastAsia="el-GR"/>
        </w:rPr>
        <w:t>Princmetalio</w:t>
      </w:r>
      <w:proofErr w:type="spellEnd"/>
      <w:r>
        <w:rPr>
          <w:color w:val="000000"/>
          <w:szCs w:val="22"/>
          <w:lang w:eastAsia="el-GR"/>
        </w:rPr>
        <w:t xml:space="preserve"> (</w:t>
      </w:r>
      <w:proofErr w:type="spellStart"/>
      <w:r>
        <w:rPr>
          <w:i/>
          <w:color w:val="000000"/>
          <w:szCs w:val="22"/>
          <w:lang w:eastAsia="el-GR"/>
        </w:rPr>
        <w:t>Prinzmetal</w:t>
      </w:r>
      <w:proofErr w:type="spellEnd"/>
      <w:r>
        <w:rPr>
          <w:color w:val="000000"/>
          <w:szCs w:val="22"/>
          <w:lang w:eastAsia="el-GR"/>
        </w:rPr>
        <w:t xml:space="preserve">) angina ar širdies nepakankamu) ir </w:t>
      </w:r>
      <w:proofErr w:type="spellStart"/>
      <w:r>
        <w:rPr>
          <w:color w:val="000000"/>
          <w:szCs w:val="22"/>
          <w:lang w:eastAsia="el-GR"/>
        </w:rPr>
        <w:t>hipotenzija</w:t>
      </w:r>
      <w:proofErr w:type="spellEnd"/>
      <w:r>
        <w:rPr>
          <w:color w:val="000000"/>
          <w:szCs w:val="22"/>
          <w:lang w:eastAsia="el-GR"/>
        </w:rPr>
        <w:t xml:space="preserve">, būtina kritiškai įvertinti gydymą beta </w:t>
      </w:r>
      <w:proofErr w:type="spellStart"/>
      <w:r>
        <w:rPr>
          <w:color w:val="000000"/>
          <w:szCs w:val="22"/>
          <w:lang w:eastAsia="el-GR"/>
        </w:rPr>
        <w:t>adrenoblokatoriais</w:t>
      </w:r>
      <w:proofErr w:type="spellEnd"/>
      <w:r>
        <w:rPr>
          <w:color w:val="000000"/>
          <w:szCs w:val="22"/>
          <w:lang w:eastAsia="el-GR"/>
        </w:rPr>
        <w:t xml:space="preserve"> ir apsvarstyti gydymo kitomis veikliosiomis medžiagomis galimybes. Pacientai, </w:t>
      </w:r>
      <w:r>
        <w:rPr>
          <w:color w:val="000000"/>
          <w:szCs w:val="22"/>
          <w:lang w:eastAsia="el-GR"/>
        </w:rPr>
        <w:lastRenderedPageBreak/>
        <w:t>sergantys širdies ir kraujagyslių ligomis, turi būti stebimi dėl šių ligų paūmėjimo ir nepageidaujamų reakcijų požymių.</w:t>
      </w:r>
    </w:p>
    <w:p w14:paraId="4495840A" w14:textId="77777777" w:rsidR="00C0539F" w:rsidRDefault="00C0539F" w:rsidP="00C0539F">
      <w:pPr>
        <w:autoSpaceDE w:val="0"/>
        <w:autoSpaceDN w:val="0"/>
        <w:adjustRightInd w:val="0"/>
        <w:rPr>
          <w:color w:val="000000"/>
          <w:szCs w:val="22"/>
          <w:lang w:eastAsia="el-GR"/>
        </w:rPr>
      </w:pPr>
    </w:p>
    <w:p w14:paraId="36F7600E" w14:textId="77777777" w:rsidR="00C0539F" w:rsidRDefault="00C0539F" w:rsidP="00C0539F">
      <w:pPr>
        <w:autoSpaceDE w:val="0"/>
        <w:autoSpaceDN w:val="0"/>
        <w:adjustRightInd w:val="0"/>
        <w:rPr>
          <w:color w:val="000000"/>
          <w:szCs w:val="22"/>
          <w:lang w:eastAsia="el-GR"/>
        </w:rPr>
      </w:pPr>
      <w:r>
        <w:t xml:space="preserve">Beta </w:t>
      </w:r>
      <w:proofErr w:type="spellStart"/>
      <w:r>
        <w:t>adrenoblokatorių</w:t>
      </w:r>
      <w:proofErr w:type="spellEnd"/>
      <w:r>
        <w:t xml:space="preserve"> turi būti atsargiai skiriama pacientams, kuriems yra pirmojo laipsnio širdies blokada, nes jie neigiamai veikia širdies laidumo trukmę.</w:t>
      </w:r>
    </w:p>
    <w:p w14:paraId="4B2CCC8E" w14:textId="77777777" w:rsidR="00C0539F" w:rsidRDefault="00C0539F" w:rsidP="00C0539F">
      <w:pPr>
        <w:autoSpaceDE w:val="0"/>
        <w:autoSpaceDN w:val="0"/>
        <w:adjustRightInd w:val="0"/>
        <w:rPr>
          <w:color w:val="000000"/>
          <w:szCs w:val="22"/>
          <w:u w:val="single"/>
          <w:lang w:eastAsia="el-GR"/>
        </w:rPr>
      </w:pPr>
    </w:p>
    <w:p w14:paraId="10B04AC4"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 xml:space="preserve">Kraujagyslių sutrikimai </w:t>
      </w:r>
    </w:p>
    <w:p w14:paraId="5630F940" w14:textId="77777777" w:rsidR="00C0539F" w:rsidRDefault="00C0539F" w:rsidP="00C0539F">
      <w:pPr>
        <w:autoSpaceDE w:val="0"/>
        <w:autoSpaceDN w:val="0"/>
        <w:adjustRightInd w:val="0"/>
        <w:rPr>
          <w:color w:val="000000"/>
          <w:szCs w:val="22"/>
          <w:lang w:eastAsia="el-GR"/>
        </w:rPr>
      </w:pPr>
      <w:r>
        <w:t>Pacientai, sergantys sunkiais periferinės kraujotakos sutrikimais (t. y. sunkiomis Reino (</w:t>
      </w:r>
      <w:proofErr w:type="spellStart"/>
      <w:r>
        <w:rPr>
          <w:i/>
        </w:rPr>
        <w:t>Raynaud</w:t>
      </w:r>
      <w:proofErr w:type="spellEnd"/>
      <w:r>
        <w:t>)</w:t>
      </w:r>
      <w:r>
        <w:rPr>
          <w:i/>
        </w:rPr>
        <w:t xml:space="preserve"> </w:t>
      </w:r>
      <w:r>
        <w:t>ligos ar Reino (</w:t>
      </w:r>
      <w:proofErr w:type="spellStart"/>
      <w:r>
        <w:rPr>
          <w:i/>
        </w:rPr>
        <w:t>Raynaud</w:t>
      </w:r>
      <w:proofErr w:type="spellEnd"/>
      <w:r>
        <w:t>)</w:t>
      </w:r>
      <w:r>
        <w:rPr>
          <w:i/>
        </w:rPr>
        <w:t xml:space="preserve"> </w:t>
      </w:r>
      <w:r>
        <w:t>sindromo formomis), turi būti gydomi atsargiai.</w:t>
      </w:r>
    </w:p>
    <w:p w14:paraId="2FD6E0FF" w14:textId="77777777" w:rsidR="00C0539F" w:rsidRDefault="00C0539F" w:rsidP="00C0539F">
      <w:pPr>
        <w:autoSpaceDE w:val="0"/>
        <w:autoSpaceDN w:val="0"/>
        <w:adjustRightInd w:val="0"/>
        <w:rPr>
          <w:color w:val="000000"/>
          <w:szCs w:val="22"/>
          <w:u w:val="single"/>
          <w:lang w:eastAsia="el-GR"/>
        </w:rPr>
      </w:pPr>
    </w:p>
    <w:p w14:paraId="61825AD2"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 xml:space="preserve">Kvėpavimo sistemos sutrikimai </w:t>
      </w:r>
    </w:p>
    <w:p w14:paraId="60E30F5E"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Pranešama, kad kai kurių oftalmologinių beta </w:t>
      </w:r>
      <w:proofErr w:type="spellStart"/>
      <w:r>
        <w:rPr>
          <w:color w:val="000000"/>
          <w:szCs w:val="22"/>
          <w:lang w:eastAsia="el-GR"/>
        </w:rPr>
        <w:t>adrenoblokatorių</w:t>
      </w:r>
      <w:proofErr w:type="spellEnd"/>
      <w:r>
        <w:rPr>
          <w:color w:val="000000"/>
          <w:szCs w:val="22"/>
          <w:lang w:eastAsia="el-GR"/>
        </w:rPr>
        <w:t xml:space="preserve"> paskyrus bronchine astma sergantiems pacientams, buvo pastebėta kvėpavimo reakcijų, įskaitant mirties atvejus, dėl bronchų spazmo.</w:t>
      </w:r>
    </w:p>
    <w:p w14:paraId="01D16444" w14:textId="77777777" w:rsidR="00C0539F" w:rsidRDefault="00C0539F" w:rsidP="00C0539F">
      <w:pPr>
        <w:autoSpaceDE w:val="0"/>
        <w:autoSpaceDN w:val="0"/>
        <w:adjustRightInd w:val="0"/>
        <w:rPr>
          <w:color w:val="000000"/>
          <w:szCs w:val="22"/>
          <w:lang w:eastAsia="el-GR"/>
        </w:rPr>
      </w:pPr>
    </w:p>
    <w:p w14:paraId="59003362" w14:textId="77777777" w:rsidR="00C0539F" w:rsidRDefault="009A0370" w:rsidP="00C0539F">
      <w:pPr>
        <w:autoSpaceDE w:val="0"/>
        <w:autoSpaceDN w:val="0"/>
        <w:adjustRightInd w:val="0"/>
        <w:rPr>
          <w:color w:val="000000"/>
          <w:szCs w:val="22"/>
          <w:lang w:eastAsia="el-GR"/>
        </w:rPr>
      </w:pPr>
      <w:proofErr w:type="spellStart"/>
      <w:r>
        <w:rPr>
          <w:color w:val="000000"/>
          <w:szCs w:val="22"/>
          <w:lang w:eastAsia="el-GR"/>
        </w:rPr>
        <w:t>Kivizidiale</w:t>
      </w:r>
      <w:proofErr w:type="spellEnd"/>
      <w:r w:rsidR="00C0539F">
        <w:rPr>
          <w:color w:val="000000"/>
          <w:szCs w:val="22"/>
          <w:lang w:eastAsia="el-GR"/>
        </w:rPr>
        <w:t xml:space="preserve"> turi atsargiai vartoti pacientai, sergantys lengva arba vidutinio sunkumo lėtine obstrukcine plaučių liga (LOPL), ir tik tuo atveju, jeigu potenciali nauda didesnė už potencialią riziką. </w:t>
      </w:r>
    </w:p>
    <w:p w14:paraId="77C016A9" w14:textId="77777777" w:rsidR="00C0539F" w:rsidRDefault="00C0539F" w:rsidP="00C0539F">
      <w:pPr>
        <w:autoSpaceDE w:val="0"/>
        <w:autoSpaceDN w:val="0"/>
        <w:adjustRightInd w:val="0"/>
        <w:rPr>
          <w:color w:val="000000"/>
          <w:szCs w:val="22"/>
          <w:u w:val="single"/>
          <w:lang w:eastAsia="el-GR"/>
        </w:rPr>
      </w:pPr>
    </w:p>
    <w:p w14:paraId="1F323CFE"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 xml:space="preserve">Hipoglikemija (cukrinis diabetas) </w:t>
      </w:r>
    </w:p>
    <w:p w14:paraId="655AAFD1"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Pacientai, patiriantys savaiminę hipoglikemiją arba sergantys labilia cukrinio diabeto forma, beta </w:t>
      </w:r>
      <w:proofErr w:type="spellStart"/>
      <w:r>
        <w:rPr>
          <w:color w:val="000000"/>
          <w:szCs w:val="22"/>
          <w:lang w:eastAsia="el-GR"/>
        </w:rPr>
        <w:t>adrenoblokatorius</w:t>
      </w:r>
      <w:proofErr w:type="spellEnd"/>
      <w:r>
        <w:rPr>
          <w:color w:val="000000"/>
          <w:szCs w:val="22"/>
          <w:lang w:eastAsia="el-GR"/>
        </w:rPr>
        <w:t xml:space="preserve"> turi vartoti atsargiai, nes beta </w:t>
      </w:r>
      <w:proofErr w:type="spellStart"/>
      <w:r>
        <w:rPr>
          <w:color w:val="000000"/>
          <w:szCs w:val="22"/>
          <w:lang w:eastAsia="el-GR"/>
        </w:rPr>
        <w:t>adrenoblokatoriai</w:t>
      </w:r>
      <w:proofErr w:type="spellEnd"/>
      <w:r>
        <w:rPr>
          <w:color w:val="000000"/>
          <w:szCs w:val="22"/>
          <w:lang w:eastAsia="el-GR"/>
        </w:rPr>
        <w:t xml:space="preserve"> gali maskuoti ūminės hipoglikemijos požymius ir simptomus. </w:t>
      </w:r>
    </w:p>
    <w:p w14:paraId="6317D312" w14:textId="77777777" w:rsidR="00C0539F" w:rsidRDefault="00C0539F" w:rsidP="00C0539F">
      <w:pPr>
        <w:autoSpaceDE w:val="0"/>
        <w:autoSpaceDN w:val="0"/>
        <w:adjustRightInd w:val="0"/>
        <w:rPr>
          <w:color w:val="000000"/>
          <w:szCs w:val="22"/>
          <w:u w:val="single"/>
          <w:lang w:eastAsia="el-GR"/>
        </w:rPr>
      </w:pPr>
    </w:p>
    <w:p w14:paraId="240933D4"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 xml:space="preserve">Raumenų silpnumas </w:t>
      </w:r>
    </w:p>
    <w:p w14:paraId="10162123"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Gauta pranešimų, kad beta </w:t>
      </w:r>
      <w:proofErr w:type="spellStart"/>
      <w:r>
        <w:rPr>
          <w:color w:val="000000"/>
          <w:szCs w:val="22"/>
          <w:lang w:eastAsia="el-GR"/>
        </w:rPr>
        <w:t>adrenoblokatorių</w:t>
      </w:r>
      <w:proofErr w:type="spellEnd"/>
      <w:r>
        <w:rPr>
          <w:color w:val="000000"/>
          <w:szCs w:val="22"/>
          <w:lang w:eastAsia="el-GR"/>
        </w:rPr>
        <w:t xml:space="preserve"> vaistiniai preparatai sustiprino raumenų silpnumą ir sukėlė tam tikrų į </w:t>
      </w:r>
      <w:proofErr w:type="spellStart"/>
      <w:r>
        <w:rPr>
          <w:color w:val="000000"/>
          <w:szCs w:val="22"/>
          <w:lang w:eastAsia="el-GR"/>
        </w:rPr>
        <w:t>miasteniją</w:t>
      </w:r>
      <w:proofErr w:type="spellEnd"/>
      <w:r>
        <w:rPr>
          <w:color w:val="000000"/>
          <w:szCs w:val="22"/>
          <w:lang w:eastAsia="el-GR"/>
        </w:rPr>
        <w:t xml:space="preserve"> panašių simptomų (pvz., </w:t>
      </w:r>
      <w:proofErr w:type="spellStart"/>
      <w:r>
        <w:rPr>
          <w:color w:val="000000"/>
          <w:szCs w:val="22"/>
          <w:lang w:eastAsia="el-GR"/>
        </w:rPr>
        <w:t>diplopiją</w:t>
      </w:r>
      <w:proofErr w:type="spellEnd"/>
      <w:r>
        <w:rPr>
          <w:color w:val="000000"/>
          <w:szCs w:val="22"/>
          <w:lang w:eastAsia="el-GR"/>
        </w:rPr>
        <w:t xml:space="preserve">, </w:t>
      </w:r>
      <w:proofErr w:type="spellStart"/>
      <w:r>
        <w:rPr>
          <w:color w:val="000000"/>
          <w:szCs w:val="22"/>
          <w:lang w:eastAsia="el-GR"/>
        </w:rPr>
        <w:t>ptozę</w:t>
      </w:r>
      <w:proofErr w:type="spellEnd"/>
      <w:r>
        <w:rPr>
          <w:color w:val="000000"/>
          <w:szCs w:val="22"/>
          <w:lang w:eastAsia="el-GR"/>
        </w:rPr>
        <w:t xml:space="preserve"> ir bendrąjį silpnumą). </w:t>
      </w:r>
    </w:p>
    <w:p w14:paraId="3C01FC61" w14:textId="77777777" w:rsidR="00C0539F" w:rsidRDefault="00C0539F" w:rsidP="00C0539F">
      <w:pPr>
        <w:autoSpaceDE w:val="0"/>
        <w:autoSpaceDN w:val="0"/>
        <w:adjustRightInd w:val="0"/>
        <w:rPr>
          <w:color w:val="000000"/>
          <w:szCs w:val="22"/>
          <w:u w:val="single"/>
          <w:lang w:eastAsia="el-GR"/>
        </w:rPr>
      </w:pPr>
    </w:p>
    <w:p w14:paraId="333BE5B6"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Ragenos ligos</w:t>
      </w:r>
    </w:p>
    <w:p w14:paraId="1BE8541B" w14:textId="77777777" w:rsidR="00C0539F" w:rsidRDefault="00C0539F" w:rsidP="00C0539F">
      <w:pPr>
        <w:autoSpaceDE w:val="0"/>
        <w:autoSpaceDN w:val="0"/>
        <w:adjustRightInd w:val="0"/>
        <w:rPr>
          <w:color w:val="000000"/>
          <w:szCs w:val="22"/>
          <w:lang w:eastAsia="el-GR"/>
        </w:rPr>
      </w:pPr>
      <w:r>
        <w:t xml:space="preserve">Oftalmologiniai beta </w:t>
      </w:r>
      <w:proofErr w:type="spellStart"/>
      <w:r>
        <w:t>adrenoblokatoriai</w:t>
      </w:r>
      <w:proofErr w:type="spellEnd"/>
      <w:r>
        <w:t xml:space="preserve"> gali sukelti akių sausumą. Pacientus, sergančius ragenos ligomis, jais gydyti reikia atsargiai.</w:t>
      </w:r>
      <w:r>
        <w:rPr>
          <w:color w:val="000000"/>
          <w:szCs w:val="22"/>
          <w:lang w:eastAsia="el-GR"/>
        </w:rPr>
        <w:t xml:space="preserve"> </w:t>
      </w:r>
    </w:p>
    <w:p w14:paraId="3AEF533F" w14:textId="77777777" w:rsidR="00C0539F" w:rsidRDefault="00C0539F" w:rsidP="00C0539F">
      <w:pPr>
        <w:autoSpaceDE w:val="0"/>
        <w:autoSpaceDN w:val="0"/>
        <w:adjustRightInd w:val="0"/>
        <w:rPr>
          <w:color w:val="000000"/>
          <w:szCs w:val="22"/>
          <w:u w:val="single"/>
          <w:lang w:eastAsia="el-GR"/>
        </w:rPr>
      </w:pPr>
    </w:p>
    <w:p w14:paraId="0A595DA6" w14:textId="77777777" w:rsidR="00C0539F" w:rsidRDefault="00C0539F" w:rsidP="00C0539F">
      <w:pPr>
        <w:autoSpaceDE w:val="0"/>
        <w:autoSpaceDN w:val="0"/>
        <w:adjustRightInd w:val="0"/>
        <w:rPr>
          <w:color w:val="000000"/>
          <w:szCs w:val="22"/>
          <w:u w:val="single"/>
          <w:lang w:eastAsia="el-GR"/>
        </w:rPr>
      </w:pPr>
      <w:proofErr w:type="spellStart"/>
      <w:r>
        <w:rPr>
          <w:color w:val="000000"/>
          <w:szCs w:val="22"/>
          <w:u w:val="single"/>
          <w:lang w:eastAsia="el-GR"/>
        </w:rPr>
        <w:t>Gyslainės</w:t>
      </w:r>
      <w:proofErr w:type="spellEnd"/>
      <w:r>
        <w:rPr>
          <w:color w:val="000000"/>
          <w:szCs w:val="22"/>
          <w:u w:val="single"/>
          <w:lang w:eastAsia="el-GR"/>
        </w:rPr>
        <w:t xml:space="preserve"> atšoka </w:t>
      </w:r>
    </w:p>
    <w:p w14:paraId="216A60E7" w14:textId="77777777" w:rsidR="00C0539F" w:rsidRDefault="00C0539F" w:rsidP="00C0539F">
      <w:pPr>
        <w:autoSpaceDE w:val="0"/>
        <w:autoSpaceDN w:val="0"/>
        <w:adjustRightInd w:val="0"/>
        <w:rPr>
          <w:color w:val="000000"/>
          <w:szCs w:val="22"/>
          <w:lang w:eastAsia="el-GR"/>
        </w:rPr>
      </w:pPr>
      <w:r>
        <w:t xml:space="preserve">Buvo </w:t>
      </w:r>
      <w:proofErr w:type="spellStart"/>
      <w:r>
        <w:t>gyslainės</w:t>
      </w:r>
      <w:proofErr w:type="spellEnd"/>
      <w:r>
        <w:t xml:space="preserve"> atšokimo atvejų, susijusių su vandeninio skysčio gamybą slopinančio gydymo (pvz., </w:t>
      </w:r>
      <w:proofErr w:type="spellStart"/>
      <w:r>
        <w:t>timololiu</w:t>
      </w:r>
      <w:proofErr w:type="spellEnd"/>
      <w:r>
        <w:t xml:space="preserve">, </w:t>
      </w:r>
      <w:proofErr w:type="spellStart"/>
      <w:r>
        <w:t>acetazolamidu</w:t>
      </w:r>
      <w:proofErr w:type="spellEnd"/>
      <w:r>
        <w:t>) taikymu po filtruojamųjų procedūrų.</w:t>
      </w:r>
    </w:p>
    <w:p w14:paraId="09144F38" w14:textId="77777777" w:rsidR="00C0539F" w:rsidRDefault="00C0539F" w:rsidP="00C0539F">
      <w:pPr>
        <w:autoSpaceDE w:val="0"/>
        <w:autoSpaceDN w:val="0"/>
        <w:adjustRightInd w:val="0"/>
        <w:rPr>
          <w:color w:val="000000"/>
          <w:szCs w:val="22"/>
          <w:u w:val="single"/>
          <w:lang w:eastAsia="el-GR"/>
        </w:rPr>
      </w:pPr>
    </w:p>
    <w:p w14:paraId="6B2FCDE4" w14:textId="77777777" w:rsidR="00C0539F" w:rsidRDefault="00C0539F" w:rsidP="00C0539F">
      <w:pPr>
        <w:autoSpaceDE w:val="0"/>
        <w:autoSpaceDN w:val="0"/>
        <w:adjustRightInd w:val="0"/>
        <w:rPr>
          <w:color w:val="000000"/>
          <w:szCs w:val="22"/>
          <w:u w:val="single"/>
          <w:lang w:eastAsia="el-GR"/>
        </w:rPr>
      </w:pPr>
      <w:r>
        <w:rPr>
          <w:u w:val="single"/>
        </w:rPr>
        <w:t xml:space="preserve">Kiti vaistiniai preparatai, kurių sudėtyje yra beta </w:t>
      </w:r>
      <w:proofErr w:type="spellStart"/>
      <w:r>
        <w:rPr>
          <w:u w:val="single"/>
        </w:rPr>
        <w:t>adrenoblokatorių</w:t>
      </w:r>
      <w:proofErr w:type="spellEnd"/>
    </w:p>
    <w:p w14:paraId="23FA86A9"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Sisteminio poveikio beta </w:t>
      </w:r>
      <w:proofErr w:type="spellStart"/>
      <w:r>
        <w:rPr>
          <w:color w:val="000000"/>
          <w:szCs w:val="22"/>
          <w:lang w:eastAsia="el-GR"/>
        </w:rPr>
        <w:t>adrenoblokatoriumi</w:t>
      </w:r>
      <w:proofErr w:type="spellEnd"/>
      <w:r>
        <w:rPr>
          <w:color w:val="000000"/>
          <w:szCs w:val="22"/>
          <w:lang w:eastAsia="el-GR"/>
        </w:rPr>
        <w:t xml:space="preserve"> gydomam pacientui pradėjus vartoti </w:t>
      </w:r>
      <w:proofErr w:type="spellStart"/>
      <w:r>
        <w:rPr>
          <w:color w:val="000000"/>
          <w:szCs w:val="22"/>
          <w:lang w:eastAsia="el-GR"/>
        </w:rPr>
        <w:t>timololio</w:t>
      </w:r>
      <w:proofErr w:type="spellEnd"/>
      <w:r>
        <w:rPr>
          <w:color w:val="000000"/>
          <w:szCs w:val="22"/>
          <w:lang w:eastAsia="el-GR"/>
        </w:rPr>
        <w:t xml:space="preserve"> gali sustiprėti poveikis akispūdžiui ar sisteminės beta </w:t>
      </w:r>
      <w:proofErr w:type="spellStart"/>
      <w:r>
        <w:rPr>
          <w:color w:val="000000"/>
          <w:szCs w:val="22"/>
          <w:lang w:eastAsia="el-GR"/>
        </w:rPr>
        <w:t>adrenoreceptorių</w:t>
      </w:r>
      <w:proofErr w:type="spellEnd"/>
      <w:r>
        <w:rPr>
          <w:color w:val="000000"/>
          <w:szCs w:val="22"/>
          <w:lang w:eastAsia="el-GR"/>
        </w:rPr>
        <w:t xml:space="preserve"> blokados sukeltas poveikis. Tokius pacientus reikia atidžiai stebėti. Vartoti kartu dviejų vietinio poveikio beta </w:t>
      </w:r>
      <w:proofErr w:type="spellStart"/>
      <w:r>
        <w:rPr>
          <w:color w:val="000000"/>
          <w:szCs w:val="22"/>
          <w:lang w:eastAsia="el-GR"/>
        </w:rPr>
        <w:t>adrenoblokatorių</w:t>
      </w:r>
      <w:proofErr w:type="spellEnd"/>
      <w:r>
        <w:rPr>
          <w:color w:val="000000"/>
          <w:szCs w:val="22"/>
          <w:lang w:eastAsia="el-GR"/>
        </w:rPr>
        <w:t xml:space="preserve"> nepatartina (žr. 4.5 skyrių).</w:t>
      </w:r>
    </w:p>
    <w:p w14:paraId="5D0CCB59" w14:textId="77777777" w:rsidR="00C0539F" w:rsidRDefault="00C0539F" w:rsidP="00C0539F">
      <w:pPr>
        <w:autoSpaceDE w:val="0"/>
        <w:autoSpaceDN w:val="0"/>
        <w:adjustRightInd w:val="0"/>
        <w:rPr>
          <w:color w:val="000000"/>
          <w:szCs w:val="22"/>
          <w:lang w:eastAsia="el-GR"/>
        </w:rPr>
      </w:pPr>
    </w:p>
    <w:p w14:paraId="4EE1F9E3"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Chirurginė anestezija</w:t>
      </w:r>
    </w:p>
    <w:p w14:paraId="4E3C4A29"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Oftalmologiniai beta </w:t>
      </w:r>
      <w:proofErr w:type="spellStart"/>
      <w:r>
        <w:rPr>
          <w:color w:val="000000"/>
          <w:szCs w:val="22"/>
          <w:lang w:eastAsia="el-GR"/>
        </w:rPr>
        <w:t>adrenoblokatoriai</w:t>
      </w:r>
      <w:proofErr w:type="spellEnd"/>
      <w:r>
        <w:rPr>
          <w:color w:val="000000"/>
          <w:szCs w:val="22"/>
          <w:lang w:eastAsia="el-GR"/>
        </w:rPr>
        <w:t xml:space="preserve"> gali blokuoti sisteminį beta </w:t>
      </w:r>
      <w:proofErr w:type="spellStart"/>
      <w:r>
        <w:rPr>
          <w:color w:val="000000"/>
          <w:szCs w:val="22"/>
          <w:lang w:eastAsia="el-GR"/>
        </w:rPr>
        <w:t>adrenoreceptorių</w:t>
      </w:r>
      <w:proofErr w:type="spellEnd"/>
      <w:r>
        <w:rPr>
          <w:color w:val="000000"/>
          <w:szCs w:val="22"/>
          <w:lang w:eastAsia="el-GR"/>
        </w:rPr>
        <w:t xml:space="preserve"> </w:t>
      </w:r>
      <w:proofErr w:type="spellStart"/>
      <w:r>
        <w:rPr>
          <w:color w:val="000000"/>
          <w:szCs w:val="22"/>
          <w:lang w:eastAsia="el-GR"/>
        </w:rPr>
        <w:t>agonisto</w:t>
      </w:r>
      <w:proofErr w:type="spellEnd"/>
      <w:r>
        <w:rPr>
          <w:color w:val="000000"/>
          <w:szCs w:val="22"/>
          <w:lang w:eastAsia="el-GR"/>
        </w:rPr>
        <w:t xml:space="preserve"> (pvz., adrenalino) poveikį. Anesteziologas turi žinoti, kad pacientas vartoja </w:t>
      </w:r>
      <w:proofErr w:type="spellStart"/>
      <w:r>
        <w:rPr>
          <w:color w:val="000000"/>
          <w:szCs w:val="22"/>
          <w:lang w:eastAsia="el-GR"/>
        </w:rPr>
        <w:t>timololį</w:t>
      </w:r>
      <w:proofErr w:type="spellEnd"/>
      <w:r>
        <w:rPr>
          <w:color w:val="000000"/>
          <w:szCs w:val="22"/>
          <w:lang w:eastAsia="el-GR"/>
        </w:rPr>
        <w:t>.</w:t>
      </w:r>
    </w:p>
    <w:p w14:paraId="79F5F8C8" w14:textId="77777777" w:rsidR="00C0539F" w:rsidRDefault="00C0539F" w:rsidP="00C0539F">
      <w:pPr>
        <w:autoSpaceDE w:val="0"/>
        <w:autoSpaceDN w:val="0"/>
        <w:adjustRightInd w:val="0"/>
        <w:rPr>
          <w:color w:val="000000"/>
          <w:szCs w:val="22"/>
          <w:lang w:eastAsia="el-GR"/>
        </w:rPr>
      </w:pPr>
    </w:p>
    <w:p w14:paraId="6C561474" w14:textId="77777777" w:rsidR="00C0539F" w:rsidRDefault="00C0539F" w:rsidP="00C0539F">
      <w:pPr>
        <w:autoSpaceDE w:val="0"/>
        <w:autoSpaceDN w:val="0"/>
        <w:adjustRightInd w:val="0"/>
        <w:rPr>
          <w:color w:val="000000"/>
          <w:szCs w:val="22"/>
          <w:lang w:eastAsia="el-GR"/>
        </w:rPr>
      </w:pPr>
      <w:proofErr w:type="spellStart"/>
      <w:r>
        <w:rPr>
          <w:color w:val="000000"/>
          <w:szCs w:val="22"/>
          <w:u w:val="single"/>
          <w:lang w:eastAsia="el-GR"/>
        </w:rPr>
        <w:t>Hipertirozė</w:t>
      </w:r>
      <w:proofErr w:type="spellEnd"/>
    </w:p>
    <w:p w14:paraId="3D5B9376"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Beta </w:t>
      </w:r>
      <w:proofErr w:type="spellStart"/>
      <w:r>
        <w:rPr>
          <w:color w:val="000000"/>
          <w:szCs w:val="22"/>
          <w:lang w:eastAsia="el-GR"/>
        </w:rPr>
        <w:t>adrenoblokatoriai</w:t>
      </w:r>
      <w:proofErr w:type="spellEnd"/>
      <w:r>
        <w:rPr>
          <w:color w:val="000000"/>
          <w:szCs w:val="22"/>
          <w:lang w:eastAsia="el-GR"/>
        </w:rPr>
        <w:t xml:space="preserve"> gali maskuoti </w:t>
      </w:r>
      <w:proofErr w:type="spellStart"/>
      <w:r>
        <w:rPr>
          <w:color w:val="000000"/>
          <w:szCs w:val="22"/>
          <w:lang w:eastAsia="el-GR"/>
        </w:rPr>
        <w:t>hipertireozės</w:t>
      </w:r>
      <w:proofErr w:type="spellEnd"/>
      <w:r>
        <w:rPr>
          <w:color w:val="000000"/>
          <w:szCs w:val="22"/>
          <w:lang w:eastAsia="el-GR"/>
        </w:rPr>
        <w:t xml:space="preserve"> požymius. </w:t>
      </w:r>
    </w:p>
    <w:p w14:paraId="7D34F04D" w14:textId="77777777" w:rsidR="00C0539F" w:rsidRDefault="00C0539F" w:rsidP="00C0539F">
      <w:pPr>
        <w:autoSpaceDE w:val="0"/>
        <w:autoSpaceDN w:val="0"/>
        <w:adjustRightInd w:val="0"/>
        <w:rPr>
          <w:color w:val="000000"/>
          <w:szCs w:val="22"/>
          <w:lang w:eastAsia="el-GR"/>
        </w:rPr>
      </w:pPr>
    </w:p>
    <w:p w14:paraId="72F3C363"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Sąlytis su oda</w:t>
      </w:r>
    </w:p>
    <w:p w14:paraId="0C9BB244"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Prostaglandinai ir prostaglandinų analogai yra biologiškai aktyvios medžiagos, kurios gali būti absorbuojamos per odą. Nėščios ir planuojančios pastoti moterys turi laikytis atsargumo, kad tiesiogiai neprisiliestų prie buteliuko turinio. Jei atsitiktų taip, kad buteliuko turinio dalis patektų ant odos, tą vietą būtina nedelsiant kruopščiai nuplauti. </w:t>
      </w:r>
    </w:p>
    <w:p w14:paraId="4C129393" w14:textId="77777777" w:rsidR="00C0539F" w:rsidRDefault="00C0539F" w:rsidP="00C0539F">
      <w:pPr>
        <w:autoSpaceDE w:val="0"/>
        <w:autoSpaceDN w:val="0"/>
        <w:adjustRightInd w:val="0"/>
        <w:rPr>
          <w:color w:val="000000"/>
          <w:szCs w:val="22"/>
          <w:lang w:eastAsia="el-GR"/>
        </w:rPr>
      </w:pPr>
    </w:p>
    <w:p w14:paraId="7FB44311"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Anafilaksinės reakcijos</w:t>
      </w:r>
    </w:p>
    <w:p w14:paraId="417DED1E" w14:textId="77777777" w:rsidR="00C0539F" w:rsidRDefault="00C0539F" w:rsidP="00C0539F">
      <w:pPr>
        <w:autoSpaceDE w:val="0"/>
        <w:autoSpaceDN w:val="0"/>
        <w:adjustRightInd w:val="0"/>
      </w:pPr>
      <w:r>
        <w:t xml:space="preserve">Vartojantys beta </w:t>
      </w:r>
      <w:proofErr w:type="spellStart"/>
      <w:r>
        <w:t>adrenoblokatorius</w:t>
      </w:r>
      <w:proofErr w:type="spellEnd"/>
      <w:r>
        <w:t xml:space="preserve"> pacientai, kuriems buvo pasireiškusi </w:t>
      </w:r>
      <w:proofErr w:type="spellStart"/>
      <w:r>
        <w:t>atopija</w:t>
      </w:r>
      <w:proofErr w:type="spellEnd"/>
      <w:r>
        <w:t xml:space="preserve"> ar sunki anafilaksinė reakcija į daugelį alergenų, gali stipriau reaguoti į pakartotinį kontaktą su tokiais alergenais ir nereaguoti į įprastinę adrenalino dozę, vartojamą anafilaksinėms reakcijoms gydyti.</w:t>
      </w:r>
    </w:p>
    <w:p w14:paraId="16FE812D" w14:textId="77777777" w:rsidR="00C0539F" w:rsidRDefault="00C0539F" w:rsidP="00C0539F">
      <w:pPr>
        <w:autoSpaceDE w:val="0"/>
        <w:autoSpaceDN w:val="0"/>
        <w:adjustRightInd w:val="0"/>
        <w:rPr>
          <w:color w:val="000000"/>
          <w:szCs w:val="22"/>
          <w:lang w:eastAsia="el-GR"/>
        </w:rPr>
      </w:pPr>
    </w:p>
    <w:p w14:paraId="3CAE56B1"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Tuo pačiu metu skiriamas kitas gydymas</w:t>
      </w:r>
    </w:p>
    <w:p w14:paraId="074098C0" w14:textId="77777777" w:rsidR="00C0539F" w:rsidRDefault="00C0539F" w:rsidP="00C0539F">
      <w:pPr>
        <w:autoSpaceDE w:val="0"/>
        <w:autoSpaceDN w:val="0"/>
        <w:adjustRightInd w:val="0"/>
        <w:rPr>
          <w:color w:val="000000"/>
          <w:szCs w:val="22"/>
          <w:lang w:eastAsia="el-GR"/>
        </w:rPr>
      </w:pPr>
      <w:proofErr w:type="spellStart"/>
      <w:r>
        <w:rPr>
          <w:color w:val="000000"/>
          <w:szCs w:val="22"/>
          <w:lang w:eastAsia="el-GR"/>
        </w:rPr>
        <w:t>Timololis</w:t>
      </w:r>
      <w:proofErr w:type="spellEnd"/>
      <w:r>
        <w:rPr>
          <w:color w:val="000000"/>
          <w:szCs w:val="22"/>
          <w:lang w:eastAsia="el-GR"/>
        </w:rPr>
        <w:t xml:space="preserve"> gali sąveikauti su kitais vaistiniais preparatais (žr. 4.5 skyrių).</w:t>
      </w:r>
    </w:p>
    <w:p w14:paraId="5430A60F" w14:textId="77777777" w:rsidR="00C0539F" w:rsidRDefault="00C0539F" w:rsidP="00C0539F">
      <w:pPr>
        <w:autoSpaceDE w:val="0"/>
        <w:autoSpaceDN w:val="0"/>
        <w:adjustRightInd w:val="0"/>
        <w:rPr>
          <w:color w:val="000000"/>
          <w:szCs w:val="22"/>
          <w:lang w:eastAsia="el-GR"/>
        </w:rPr>
      </w:pPr>
    </w:p>
    <w:p w14:paraId="695F8302" w14:textId="77777777" w:rsidR="00C0539F" w:rsidRDefault="00C0539F" w:rsidP="00C0539F">
      <w:pPr>
        <w:autoSpaceDE w:val="0"/>
        <w:autoSpaceDN w:val="0"/>
        <w:adjustRightInd w:val="0"/>
        <w:rPr>
          <w:color w:val="000000"/>
          <w:szCs w:val="22"/>
          <w:lang w:eastAsia="el-GR"/>
        </w:rPr>
      </w:pPr>
      <w:r>
        <w:rPr>
          <w:color w:val="000000"/>
          <w:szCs w:val="22"/>
          <w:lang w:eastAsia="el-GR"/>
        </w:rPr>
        <w:t>Vietiškai vartoti du prostaglandinus nerekomenduojama.</w:t>
      </w:r>
    </w:p>
    <w:p w14:paraId="1031E3B5" w14:textId="77777777" w:rsidR="00C0539F" w:rsidRDefault="00C0539F" w:rsidP="00C0539F">
      <w:pPr>
        <w:autoSpaceDE w:val="0"/>
        <w:autoSpaceDN w:val="0"/>
        <w:adjustRightInd w:val="0"/>
        <w:rPr>
          <w:color w:val="000000"/>
          <w:szCs w:val="22"/>
          <w:u w:val="single"/>
          <w:lang w:eastAsia="el-GR"/>
        </w:rPr>
      </w:pPr>
    </w:p>
    <w:p w14:paraId="64F95385"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 xml:space="preserve">Poveikis akims </w:t>
      </w:r>
    </w:p>
    <w:p w14:paraId="4C05FB12" w14:textId="77777777" w:rsidR="00C0539F" w:rsidRDefault="00C0539F" w:rsidP="00C0539F">
      <w:pPr>
        <w:autoSpaceDE w:val="0"/>
        <w:autoSpaceDN w:val="0"/>
        <w:adjustRightInd w:val="0"/>
        <w:rPr>
          <w:color w:val="000000"/>
          <w:szCs w:val="22"/>
          <w:lang w:eastAsia="el-GR"/>
        </w:rPr>
      </w:pPr>
      <w:proofErr w:type="spellStart"/>
      <w:r>
        <w:rPr>
          <w:color w:val="000000"/>
          <w:szCs w:val="22"/>
          <w:lang w:eastAsia="el-GR"/>
        </w:rPr>
        <w:t>Travoprostas</w:t>
      </w:r>
      <w:proofErr w:type="spellEnd"/>
      <w:r>
        <w:rPr>
          <w:color w:val="000000"/>
          <w:szCs w:val="22"/>
          <w:lang w:eastAsia="el-GR"/>
        </w:rPr>
        <w:t xml:space="preserve">, didindamas </w:t>
      </w:r>
      <w:proofErr w:type="spellStart"/>
      <w:r>
        <w:rPr>
          <w:color w:val="000000"/>
          <w:szCs w:val="22"/>
          <w:lang w:eastAsia="el-GR"/>
        </w:rPr>
        <w:t>melanosomų</w:t>
      </w:r>
      <w:proofErr w:type="spellEnd"/>
      <w:r>
        <w:rPr>
          <w:color w:val="000000"/>
          <w:szCs w:val="22"/>
          <w:lang w:eastAsia="el-GR"/>
        </w:rPr>
        <w:t xml:space="preserve"> (pigmento granulių) skaičių </w:t>
      </w:r>
      <w:proofErr w:type="spellStart"/>
      <w:r>
        <w:rPr>
          <w:color w:val="000000"/>
          <w:szCs w:val="22"/>
          <w:lang w:eastAsia="el-GR"/>
        </w:rPr>
        <w:t>melanocituose</w:t>
      </w:r>
      <w:proofErr w:type="spellEnd"/>
      <w:r>
        <w:rPr>
          <w:color w:val="000000"/>
          <w:szCs w:val="22"/>
          <w:lang w:eastAsia="el-GR"/>
        </w:rPr>
        <w:t xml:space="preserve">, gali palaipsniui keisti akių spalvą. Prieš pradedant gydymą, ligoniai turi būti informuoti apie galimą negrįžtamą jų akių spalvos pasikeitimą. Vienos akies gydymo pasekmės gali būti negrįžtama </w:t>
      </w:r>
      <w:proofErr w:type="spellStart"/>
      <w:r>
        <w:rPr>
          <w:color w:val="000000"/>
          <w:szCs w:val="22"/>
          <w:lang w:eastAsia="el-GR"/>
        </w:rPr>
        <w:t>heterochromija</w:t>
      </w:r>
      <w:proofErr w:type="spellEnd"/>
      <w:r>
        <w:rPr>
          <w:color w:val="000000"/>
          <w:szCs w:val="22"/>
          <w:lang w:eastAsia="el-GR"/>
        </w:rPr>
        <w:t xml:space="preserve">. Ilgalaikis poveikis </w:t>
      </w:r>
      <w:proofErr w:type="spellStart"/>
      <w:r>
        <w:rPr>
          <w:color w:val="000000"/>
          <w:szCs w:val="22"/>
          <w:lang w:eastAsia="el-GR"/>
        </w:rPr>
        <w:t>melanocitams</w:t>
      </w:r>
      <w:proofErr w:type="spellEnd"/>
      <w:r>
        <w:rPr>
          <w:color w:val="000000"/>
          <w:szCs w:val="22"/>
          <w:lang w:eastAsia="el-GR"/>
        </w:rPr>
        <w:t xml:space="preserve"> ir to pasekmės šiuo metu nėra žinomi. Rainelės spalva keičiasi lėtai ir šis pasikeitimas gali būti nepastebimas mėnesiais ar metais. Akių spalvos pasikeitimas dažniausiai buvo stebimas ligoniams su mišrios spalvos rainelėmis, </w:t>
      </w:r>
      <w:proofErr w:type="spellStart"/>
      <w:r>
        <w:rPr>
          <w:color w:val="000000"/>
          <w:szCs w:val="22"/>
          <w:lang w:eastAsia="el-GR"/>
        </w:rPr>
        <w:t>t.y</w:t>
      </w:r>
      <w:proofErr w:type="spellEnd"/>
      <w:r>
        <w:rPr>
          <w:color w:val="000000"/>
          <w:szCs w:val="22"/>
          <w:lang w:eastAsia="el-GR"/>
        </w:rPr>
        <w:t xml:space="preserve">. mėlynai-rudomis, pilkai-rudomis, geltonai-rudomis ir žaliai-rudomis, tačiau jis buvo stebimas ir ligoniams su rudomis akimis. Paprastai gydomoje akyje ruda pigmentacija plinta </w:t>
      </w:r>
      <w:proofErr w:type="spellStart"/>
      <w:r>
        <w:rPr>
          <w:color w:val="000000"/>
          <w:szCs w:val="22"/>
          <w:lang w:eastAsia="el-GR"/>
        </w:rPr>
        <w:t>koncentriškai</w:t>
      </w:r>
      <w:proofErr w:type="spellEnd"/>
      <w:r>
        <w:rPr>
          <w:color w:val="000000"/>
          <w:szCs w:val="22"/>
          <w:lang w:eastAsia="el-GR"/>
        </w:rPr>
        <w:t xml:space="preserve"> nuo vyzdžio link periferijos, tačiau ir visa rainelė arba jos dalys gali tapti rudesnėmis. Nutraukus gydymą, tolesnis rudos rainelės pigmentacijos didėjimas nebuvo stebimas.</w:t>
      </w:r>
      <w:r>
        <w:rPr>
          <w:color w:val="000000"/>
          <w:szCs w:val="22"/>
          <w:u w:val="single"/>
          <w:lang w:eastAsia="el-GR"/>
        </w:rPr>
        <w:t xml:space="preserve"> </w:t>
      </w:r>
    </w:p>
    <w:p w14:paraId="1C7DAEA5" w14:textId="77777777" w:rsidR="00C0539F" w:rsidRDefault="00C0539F" w:rsidP="00C0539F">
      <w:pPr>
        <w:autoSpaceDE w:val="0"/>
        <w:autoSpaceDN w:val="0"/>
        <w:adjustRightInd w:val="0"/>
        <w:rPr>
          <w:color w:val="000000"/>
          <w:szCs w:val="22"/>
          <w:u w:val="single"/>
          <w:lang w:eastAsia="el-GR"/>
        </w:rPr>
      </w:pPr>
    </w:p>
    <w:p w14:paraId="1CA19FE6" w14:textId="77777777" w:rsidR="00C0539F" w:rsidRDefault="00C0539F" w:rsidP="00C0539F">
      <w:pPr>
        <w:rPr>
          <w:color w:val="000000"/>
          <w:szCs w:val="22"/>
          <w:lang w:eastAsia="el-GR"/>
        </w:rPr>
      </w:pPr>
      <w:r>
        <w:rPr>
          <w:color w:val="000000"/>
          <w:szCs w:val="22"/>
          <w:lang w:eastAsia="el-GR"/>
        </w:rPr>
        <w:t xml:space="preserve">Kontroliuojamų klinikinių tyrimų metu buvo stebimas su </w:t>
      </w:r>
      <w:proofErr w:type="spellStart"/>
      <w:r>
        <w:rPr>
          <w:color w:val="000000"/>
          <w:szCs w:val="22"/>
          <w:lang w:eastAsia="el-GR"/>
        </w:rPr>
        <w:t>travoprostu</w:t>
      </w:r>
      <w:proofErr w:type="spellEnd"/>
      <w:r>
        <w:rPr>
          <w:color w:val="000000"/>
          <w:szCs w:val="22"/>
          <w:lang w:eastAsia="el-GR"/>
        </w:rPr>
        <w:t xml:space="preserve"> susijęs odos prie akių ir/arba vokų odos patamsėjimas. </w:t>
      </w:r>
    </w:p>
    <w:p w14:paraId="7F7FF79E" w14:textId="77777777" w:rsidR="00C0539F" w:rsidRDefault="00C0539F" w:rsidP="00C0539F">
      <w:pPr>
        <w:rPr>
          <w:color w:val="000000"/>
          <w:szCs w:val="22"/>
          <w:lang w:eastAsia="el-GR"/>
        </w:rPr>
      </w:pPr>
    </w:p>
    <w:p w14:paraId="6B4B6A06" w14:textId="77777777" w:rsidR="00C0539F" w:rsidRDefault="00C0539F" w:rsidP="00C0539F">
      <w:pPr>
        <w:rPr>
          <w:color w:val="000000"/>
          <w:szCs w:val="22"/>
          <w:lang w:eastAsia="el-GR"/>
        </w:rPr>
      </w:pPr>
      <w:r>
        <w:rPr>
          <w:color w:val="000000"/>
          <w:szCs w:val="22"/>
          <w:lang w:eastAsia="el-GR"/>
        </w:rPr>
        <w:t xml:space="preserve">Vartojant prostaglandinų analogų, buvo </w:t>
      </w:r>
      <w:proofErr w:type="spellStart"/>
      <w:r>
        <w:rPr>
          <w:color w:val="000000"/>
          <w:szCs w:val="22"/>
          <w:lang w:eastAsia="el-GR"/>
        </w:rPr>
        <w:t>periorbitalinės</w:t>
      </w:r>
      <w:proofErr w:type="spellEnd"/>
      <w:r>
        <w:rPr>
          <w:color w:val="000000"/>
          <w:szCs w:val="22"/>
          <w:lang w:eastAsia="el-GR"/>
        </w:rPr>
        <w:t xml:space="preserve"> srities ir vokų pokyčių, įskaitant voko vagelės pagilėjimą, atvejų. </w:t>
      </w:r>
    </w:p>
    <w:p w14:paraId="472F4B4F" w14:textId="77777777" w:rsidR="00C0539F" w:rsidRDefault="00C0539F" w:rsidP="00C0539F">
      <w:pPr>
        <w:rPr>
          <w:color w:val="000000"/>
          <w:szCs w:val="22"/>
          <w:lang w:eastAsia="el-GR"/>
        </w:rPr>
      </w:pPr>
    </w:p>
    <w:p w14:paraId="7C68FB86" w14:textId="77777777" w:rsidR="00C0539F" w:rsidRDefault="00C0539F" w:rsidP="00C0539F">
      <w:pPr>
        <w:rPr>
          <w:color w:val="000000"/>
          <w:szCs w:val="22"/>
          <w:lang w:eastAsia="el-GR"/>
        </w:rPr>
      </w:pPr>
      <w:proofErr w:type="spellStart"/>
      <w:r>
        <w:rPr>
          <w:color w:val="000000"/>
          <w:szCs w:val="22"/>
          <w:lang w:eastAsia="el-GR"/>
        </w:rPr>
        <w:t>Travoprostas</w:t>
      </w:r>
      <w:proofErr w:type="spellEnd"/>
      <w:r>
        <w:rPr>
          <w:color w:val="000000"/>
          <w:szCs w:val="22"/>
          <w:lang w:eastAsia="el-GR"/>
        </w:rPr>
        <w:t xml:space="preserve"> gali palaipsniui keisti gydomos (-ų) akies (-</w:t>
      </w:r>
      <w:proofErr w:type="spellStart"/>
      <w:r>
        <w:rPr>
          <w:color w:val="000000"/>
          <w:szCs w:val="22"/>
          <w:lang w:eastAsia="el-GR"/>
        </w:rPr>
        <w:t>ių</w:t>
      </w:r>
      <w:proofErr w:type="spellEnd"/>
      <w:r>
        <w:rPr>
          <w:color w:val="000000"/>
          <w:szCs w:val="22"/>
          <w:lang w:eastAsia="el-GR"/>
        </w:rPr>
        <w:t>) blakstienas; beveik pusei klinikiniuose tyrimuose dalyvavusių ligonių buvo stebėti šie pokyčiai: blakstienų ilgio, storio, pigmentacijos ir (arba) skaičiaus padidėjimas. Blakstienų pokyčių mechanizmas ir ilgalaikės jų pasekmės šiuo metu nėra žinomi.</w:t>
      </w:r>
    </w:p>
    <w:p w14:paraId="62863E1C" w14:textId="77777777" w:rsidR="00C0539F" w:rsidRDefault="00C0539F" w:rsidP="00C0539F">
      <w:pPr>
        <w:rPr>
          <w:color w:val="000000"/>
          <w:szCs w:val="22"/>
          <w:lang w:eastAsia="el-GR"/>
        </w:rPr>
      </w:pPr>
    </w:p>
    <w:p w14:paraId="5309B0E1" w14:textId="77777777" w:rsidR="00C0539F" w:rsidRDefault="00C0539F" w:rsidP="00C0539F">
      <w:pPr>
        <w:rPr>
          <w:color w:val="000000"/>
          <w:szCs w:val="22"/>
          <w:lang w:eastAsia="el-GR"/>
        </w:rPr>
      </w:pPr>
      <w:r>
        <w:rPr>
          <w:color w:val="000000"/>
          <w:szCs w:val="22"/>
          <w:lang w:eastAsia="el-GR"/>
        </w:rPr>
        <w:t xml:space="preserve">Tyrimuose su beždžionėmis buvo nustatyta, kad </w:t>
      </w:r>
      <w:proofErr w:type="spellStart"/>
      <w:r>
        <w:rPr>
          <w:color w:val="000000"/>
          <w:szCs w:val="22"/>
          <w:lang w:eastAsia="el-GR"/>
        </w:rPr>
        <w:t>travoprostas</w:t>
      </w:r>
      <w:proofErr w:type="spellEnd"/>
      <w:r>
        <w:rPr>
          <w:color w:val="000000"/>
          <w:szCs w:val="22"/>
          <w:lang w:eastAsia="el-GR"/>
        </w:rPr>
        <w:t xml:space="preserve"> sukelia nežymų voko plyšio padidėjimą. Tačiau šis poveikis nebuvo stebimas klinikinių tyrimų metu ir yra laikomas būdingu tik atskirai rūšiai. </w:t>
      </w:r>
    </w:p>
    <w:p w14:paraId="35D3997B" w14:textId="77777777" w:rsidR="00C0539F" w:rsidRDefault="00C0539F" w:rsidP="00C0539F">
      <w:pPr>
        <w:rPr>
          <w:color w:val="000000"/>
          <w:szCs w:val="22"/>
          <w:lang w:eastAsia="el-GR"/>
        </w:rPr>
      </w:pPr>
    </w:p>
    <w:p w14:paraId="11B3D330" w14:textId="77777777" w:rsidR="00C0539F" w:rsidRDefault="00C0539F" w:rsidP="00C0539F">
      <w:pPr>
        <w:rPr>
          <w:color w:val="000000"/>
          <w:szCs w:val="22"/>
          <w:lang w:eastAsia="el-GR"/>
        </w:rPr>
      </w:pPr>
      <w:r>
        <w:rPr>
          <w:color w:val="000000"/>
          <w:szCs w:val="22"/>
          <w:lang w:eastAsia="el-GR"/>
        </w:rPr>
        <w:t xml:space="preserve">Nėra patirties apie </w:t>
      </w:r>
      <w:proofErr w:type="spellStart"/>
      <w:r>
        <w:rPr>
          <w:color w:val="000000"/>
          <w:szCs w:val="22"/>
          <w:lang w:eastAsia="el-GR"/>
        </w:rPr>
        <w:t>travoprosto</w:t>
      </w:r>
      <w:proofErr w:type="spellEnd"/>
      <w:r>
        <w:rPr>
          <w:color w:val="000000"/>
          <w:szCs w:val="22"/>
          <w:lang w:eastAsia="el-GR"/>
        </w:rPr>
        <w:t xml:space="preserve">/ </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5 mg/ml akių lašų poveikį akyje esant uždegiminiams procesams</w:t>
      </w:r>
      <w:r w:rsidR="00E0222C">
        <w:rPr>
          <w:color w:val="000000"/>
          <w:szCs w:val="22"/>
          <w:lang w:eastAsia="el-GR"/>
        </w:rPr>
        <w:t>,</w:t>
      </w:r>
      <w:r>
        <w:rPr>
          <w:color w:val="000000"/>
          <w:szCs w:val="22"/>
          <w:lang w:eastAsia="el-GR"/>
        </w:rPr>
        <w:t xml:space="preserve"> taip pat esant </w:t>
      </w:r>
      <w:proofErr w:type="spellStart"/>
      <w:r>
        <w:rPr>
          <w:color w:val="000000"/>
          <w:szCs w:val="22"/>
          <w:lang w:eastAsia="el-GR"/>
        </w:rPr>
        <w:t>neovaskulinei</w:t>
      </w:r>
      <w:proofErr w:type="spellEnd"/>
      <w:r>
        <w:rPr>
          <w:color w:val="000000"/>
          <w:szCs w:val="22"/>
          <w:lang w:eastAsia="el-GR"/>
        </w:rPr>
        <w:t xml:space="preserve">, uždaro kampo, siauro kampo ar įgimtai glaukomai, ir tik ribota patirtis esant skydliaukės patologijos sukeltai akių ligai, atviro kampo glaukomai ligoniams su implantuotu </w:t>
      </w:r>
      <w:proofErr w:type="spellStart"/>
      <w:r>
        <w:rPr>
          <w:color w:val="000000"/>
          <w:szCs w:val="22"/>
          <w:lang w:eastAsia="el-GR"/>
        </w:rPr>
        <w:t>intraokuliniu</w:t>
      </w:r>
      <w:proofErr w:type="spellEnd"/>
      <w:r>
        <w:rPr>
          <w:color w:val="000000"/>
          <w:szCs w:val="22"/>
          <w:lang w:eastAsia="el-GR"/>
        </w:rPr>
        <w:t xml:space="preserve"> lęšiuku ir pigmentinei arba </w:t>
      </w:r>
      <w:proofErr w:type="spellStart"/>
      <w:r>
        <w:rPr>
          <w:color w:val="000000"/>
          <w:szCs w:val="22"/>
          <w:lang w:eastAsia="el-GR"/>
        </w:rPr>
        <w:t>pseudoeksfoliacinei</w:t>
      </w:r>
      <w:proofErr w:type="spellEnd"/>
      <w:r>
        <w:rPr>
          <w:color w:val="000000"/>
          <w:szCs w:val="22"/>
          <w:lang w:eastAsia="el-GR"/>
        </w:rPr>
        <w:t xml:space="preserve"> glaukomai.</w:t>
      </w:r>
    </w:p>
    <w:p w14:paraId="3AB98133" w14:textId="77777777" w:rsidR="00C0539F" w:rsidRDefault="00C0539F" w:rsidP="00C0539F">
      <w:pPr>
        <w:rPr>
          <w:color w:val="000000"/>
          <w:szCs w:val="22"/>
          <w:lang w:eastAsia="el-GR"/>
        </w:rPr>
      </w:pPr>
    </w:p>
    <w:p w14:paraId="799E542C" w14:textId="77777777" w:rsidR="00C0539F" w:rsidRDefault="00C0539F" w:rsidP="00C0539F">
      <w:pPr>
        <w:rPr>
          <w:color w:val="000000"/>
          <w:szCs w:val="22"/>
          <w:lang w:eastAsia="el-GR"/>
        </w:rPr>
      </w:pPr>
      <w:r>
        <w:rPr>
          <w:color w:val="000000"/>
          <w:szCs w:val="22"/>
          <w:lang w:eastAsia="el-GR"/>
        </w:rPr>
        <w:t>Gydymo prostaglandino F</w:t>
      </w:r>
      <w:r>
        <w:rPr>
          <w:color w:val="000000"/>
          <w:szCs w:val="22"/>
          <w:vertAlign w:val="subscript"/>
          <w:lang w:eastAsia="el-GR"/>
        </w:rPr>
        <w:t>2α</w:t>
      </w:r>
      <w:r>
        <w:rPr>
          <w:color w:val="000000"/>
          <w:szCs w:val="22"/>
          <w:lang w:eastAsia="el-GR"/>
        </w:rPr>
        <w:t xml:space="preserve"> analogais metu buvo geltonosios dėmės edemos atvejų. Ligoniams be lęšiuko, ligoniams su dirbtiniu lęšiu, kuriems yra plyšusi užpakalinė lęšiuko kapsulė arba implantuotas priekinės kameros lęšis, arba ligoniams su žinomais rizikos faktoriais cistinės </w:t>
      </w:r>
      <w:proofErr w:type="spellStart"/>
      <w:r>
        <w:rPr>
          <w:color w:val="000000"/>
          <w:szCs w:val="22"/>
          <w:lang w:eastAsia="el-GR"/>
        </w:rPr>
        <w:t>makulos</w:t>
      </w:r>
      <w:proofErr w:type="spellEnd"/>
      <w:r>
        <w:rPr>
          <w:color w:val="000000"/>
          <w:szCs w:val="22"/>
          <w:lang w:eastAsia="el-GR"/>
        </w:rPr>
        <w:t xml:space="preserve"> edemos išsivystymui, </w:t>
      </w:r>
      <w:proofErr w:type="spellStart"/>
      <w:r w:rsidR="009A0370">
        <w:rPr>
          <w:color w:val="000000"/>
          <w:szCs w:val="22"/>
          <w:lang w:eastAsia="el-GR"/>
        </w:rPr>
        <w:t>Kivizidiale</w:t>
      </w:r>
      <w:proofErr w:type="spellEnd"/>
      <w:r>
        <w:rPr>
          <w:color w:val="000000"/>
          <w:szCs w:val="22"/>
          <w:lang w:eastAsia="el-GR"/>
        </w:rPr>
        <w:t xml:space="preserve"> naudoti rekomenduojama atsargiai.</w:t>
      </w:r>
    </w:p>
    <w:p w14:paraId="4A10033C" w14:textId="77777777" w:rsidR="00C0539F" w:rsidRDefault="00C0539F" w:rsidP="00C0539F">
      <w:pPr>
        <w:rPr>
          <w:color w:val="000000"/>
          <w:szCs w:val="22"/>
          <w:lang w:eastAsia="el-GR"/>
        </w:rPr>
      </w:pPr>
    </w:p>
    <w:p w14:paraId="6358FA53"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Pacientai, su žinomais rizikos faktoriais irito ar </w:t>
      </w:r>
      <w:proofErr w:type="spellStart"/>
      <w:r>
        <w:rPr>
          <w:color w:val="000000"/>
          <w:szCs w:val="22"/>
          <w:lang w:eastAsia="el-GR"/>
        </w:rPr>
        <w:t>uveito</w:t>
      </w:r>
      <w:proofErr w:type="spellEnd"/>
      <w:r>
        <w:rPr>
          <w:color w:val="000000"/>
          <w:szCs w:val="22"/>
          <w:lang w:eastAsia="el-GR"/>
        </w:rPr>
        <w:t xml:space="preserve"> išsivystymui, bei pacientai, kuriems yra aktyvus </w:t>
      </w:r>
      <w:proofErr w:type="spellStart"/>
      <w:r>
        <w:rPr>
          <w:color w:val="000000"/>
          <w:szCs w:val="22"/>
          <w:lang w:eastAsia="el-GR"/>
        </w:rPr>
        <w:t>intraokulinis</w:t>
      </w:r>
      <w:proofErr w:type="spellEnd"/>
      <w:r>
        <w:rPr>
          <w:color w:val="000000"/>
          <w:szCs w:val="22"/>
          <w:lang w:eastAsia="el-GR"/>
        </w:rPr>
        <w:t xml:space="preserve"> uždegimas, </w:t>
      </w:r>
      <w:proofErr w:type="spellStart"/>
      <w:r w:rsidR="009A0370">
        <w:rPr>
          <w:color w:val="000000"/>
          <w:szCs w:val="22"/>
          <w:lang w:eastAsia="el-GR"/>
        </w:rPr>
        <w:t>Kivizidiale</w:t>
      </w:r>
      <w:proofErr w:type="spellEnd"/>
      <w:r>
        <w:rPr>
          <w:color w:val="000000"/>
          <w:szCs w:val="22"/>
          <w:lang w:eastAsia="el-GR"/>
        </w:rPr>
        <w:t xml:space="preserve"> turi naudoti atsargiai.</w:t>
      </w:r>
    </w:p>
    <w:p w14:paraId="678820B6" w14:textId="77777777" w:rsidR="00E0222C" w:rsidRDefault="00E0222C" w:rsidP="00C0539F">
      <w:pPr>
        <w:autoSpaceDE w:val="0"/>
        <w:autoSpaceDN w:val="0"/>
        <w:adjustRightInd w:val="0"/>
        <w:rPr>
          <w:color w:val="000000"/>
          <w:szCs w:val="22"/>
          <w:lang w:eastAsia="el-GR"/>
        </w:rPr>
      </w:pPr>
    </w:p>
    <w:p w14:paraId="6C5BC8CC" w14:textId="77777777" w:rsidR="00E0222C" w:rsidRDefault="00E0222C" w:rsidP="00C0539F">
      <w:pPr>
        <w:autoSpaceDE w:val="0"/>
        <w:autoSpaceDN w:val="0"/>
        <w:adjustRightInd w:val="0"/>
        <w:rPr>
          <w:color w:val="000000"/>
          <w:szCs w:val="22"/>
          <w:lang w:eastAsia="el-GR"/>
        </w:rPr>
      </w:pPr>
      <w:r w:rsidRPr="00E0222C">
        <w:rPr>
          <w:color w:val="000000"/>
          <w:szCs w:val="22"/>
          <w:lang w:eastAsia="el-GR"/>
        </w:rPr>
        <w:t xml:space="preserve">Pacientai turi būti informuoti, kad prieš lašinant </w:t>
      </w:r>
      <w:proofErr w:type="spellStart"/>
      <w:r w:rsidRPr="00E0222C">
        <w:rPr>
          <w:color w:val="000000"/>
          <w:szCs w:val="22"/>
          <w:lang w:eastAsia="el-GR"/>
        </w:rPr>
        <w:t>Kivizidiale</w:t>
      </w:r>
      <w:proofErr w:type="spellEnd"/>
      <w:r w:rsidRPr="00E0222C">
        <w:rPr>
          <w:color w:val="000000"/>
          <w:szCs w:val="22"/>
          <w:lang w:eastAsia="el-GR"/>
        </w:rPr>
        <w:t xml:space="preserve"> išsiimtų kontaktinius lęšius ir po </w:t>
      </w:r>
      <w:proofErr w:type="spellStart"/>
      <w:r w:rsidRPr="00E0222C">
        <w:rPr>
          <w:color w:val="000000"/>
          <w:szCs w:val="22"/>
          <w:lang w:eastAsia="el-GR"/>
        </w:rPr>
        <w:t>Kivizidiale</w:t>
      </w:r>
      <w:proofErr w:type="spellEnd"/>
      <w:r w:rsidRPr="00E0222C">
        <w:rPr>
          <w:color w:val="000000"/>
          <w:szCs w:val="22"/>
          <w:lang w:eastAsia="el-GR"/>
        </w:rPr>
        <w:t xml:space="preserve"> sulašinimo, prieš įsidedant lęšius, palauktų 15 minučių (žr. 4.2 skyrių).</w:t>
      </w:r>
    </w:p>
    <w:p w14:paraId="18331C6B" w14:textId="77777777" w:rsidR="00C0539F" w:rsidRDefault="00C0539F" w:rsidP="00C0539F">
      <w:pPr>
        <w:autoSpaceDE w:val="0"/>
        <w:autoSpaceDN w:val="0"/>
        <w:adjustRightInd w:val="0"/>
        <w:rPr>
          <w:color w:val="000000"/>
          <w:szCs w:val="22"/>
          <w:lang w:eastAsia="el-GR"/>
        </w:rPr>
      </w:pPr>
    </w:p>
    <w:p w14:paraId="7BD5F455" w14:textId="77777777" w:rsidR="00C0539F" w:rsidRDefault="00C0539F" w:rsidP="00C0539F">
      <w:pPr>
        <w:autoSpaceDE w:val="0"/>
        <w:autoSpaceDN w:val="0"/>
        <w:adjustRightInd w:val="0"/>
        <w:rPr>
          <w:color w:val="000000"/>
          <w:szCs w:val="22"/>
          <w:u w:val="single"/>
          <w:lang w:eastAsia="el-GR"/>
        </w:rPr>
      </w:pPr>
      <w:r>
        <w:rPr>
          <w:color w:val="000000"/>
          <w:szCs w:val="22"/>
          <w:u w:val="single"/>
          <w:lang w:eastAsia="el-GR"/>
        </w:rPr>
        <w:t xml:space="preserve">Pagalbinės medžiagos </w:t>
      </w:r>
    </w:p>
    <w:p w14:paraId="5A0B5B4F" w14:textId="77777777" w:rsidR="00C0539F" w:rsidRDefault="009A0370" w:rsidP="00C0539F">
      <w:pPr>
        <w:autoSpaceDE w:val="0"/>
        <w:autoSpaceDN w:val="0"/>
        <w:adjustRightInd w:val="0"/>
        <w:rPr>
          <w:color w:val="000000"/>
          <w:szCs w:val="22"/>
          <w:lang w:eastAsia="el-GR"/>
        </w:rPr>
      </w:pPr>
      <w:proofErr w:type="spellStart"/>
      <w:r>
        <w:rPr>
          <w:color w:val="000000"/>
          <w:szCs w:val="22"/>
          <w:lang w:eastAsia="el-GR"/>
        </w:rPr>
        <w:t>Kivizidiale</w:t>
      </w:r>
      <w:proofErr w:type="spellEnd"/>
      <w:r w:rsidR="00C0539F">
        <w:rPr>
          <w:color w:val="000000"/>
          <w:szCs w:val="22"/>
          <w:lang w:eastAsia="el-GR"/>
        </w:rPr>
        <w:t xml:space="preserve"> sudėtyje yra </w:t>
      </w:r>
      <w:proofErr w:type="spellStart"/>
      <w:r w:rsidR="00C0539F">
        <w:rPr>
          <w:color w:val="000000"/>
          <w:szCs w:val="22"/>
          <w:lang w:eastAsia="el-GR"/>
        </w:rPr>
        <w:t>makrogolglicerolio</w:t>
      </w:r>
      <w:proofErr w:type="spellEnd"/>
      <w:r w:rsidR="00C0539F">
        <w:rPr>
          <w:color w:val="000000"/>
          <w:szCs w:val="22"/>
          <w:lang w:eastAsia="el-GR"/>
        </w:rPr>
        <w:t xml:space="preserve"> </w:t>
      </w:r>
      <w:proofErr w:type="spellStart"/>
      <w:r w:rsidR="00C0539F">
        <w:rPr>
          <w:color w:val="000000"/>
          <w:szCs w:val="22"/>
          <w:lang w:eastAsia="el-GR"/>
        </w:rPr>
        <w:t>hidroksisterato</w:t>
      </w:r>
      <w:proofErr w:type="spellEnd"/>
      <w:r w:rsidR="00C0539F">
        <w:rPr>
          <w:color w:val="000000"/>
          <w:szCs w:val="22"/>
          <w:lang w:eastAsia="el-GR"/>
        </w:rPr>
        <w:t xml:space="preserve"> 40, kuris gali sukelti odos reakcijas.</w:t>
      </w:r>
    </w:p>
    <w:p w14:paraId="00BADE6A" w14:textId="77777777" w:rsidR="00C0539F" w:rsidRDefault="00C0539F" w:rsidP="00C0539F">
      <w:pPr>
        <w:ind w:left="567" w:hanging="567"/>
      </w:pPr>
    </w:p>
    <w:p w14:paraId="1BF32D86" w14:textId="77777777" w:rsidR="00C0539F" w:rsidRDefault="00C0539F" w:rsidP="00C0539F">
      <w:pPr>
        <w:ind w:left="567" w:hanging="567"/>
        <w:rPr>
          <w:b/>
        </w:rPr>
      </w:pPr>
      <w:r>
        <w:rPr>
          <w:b/>
        </w:rPr>
        <w:t>4.5</w:t>
      </w:r>
      <w:r>
        <w:rPr>
          <w:b/>
        </w:rPr>
        <w:tab/>
        <w:t>Sąveika su kitais vaistiniais preparatais ir kitokia sąveika</w:t>
      </w:r>
    </w:p>
    <w:p w14:paraId="5B263D2E" w14:textId="77777777" w:rsidR="00C0539F" w:rsidRDefault="00C0539F" w:rsidP="00C0539F">
      <w:pPr>
        <w:ind w:left="567" w:hanging="567"/>
        <w:rPr>
          <w:b/>
        </w:rPr>
      </w:pPr>
    </w:p>
    <w:p w14:paraId="6505E856" w14:textId="77777777" w:rsidR="00C0539F" w:rsidRDefault="00C0539F" w:rsidP="00C0539F">
      <w:pPr>
        <w:autoSpaceDE w:val="0"/>
        <w:autoSpaceDN w:val="0"/>
        <w:adjustRightInd w:val="0"/>
        <w:rPr>
          <w:color w:val="000000"/>
          <w:szCs w:val="22"/>
          <w:lang w:eastAsia="el-GR"/>
        </w:rPr>
      </w:pPr>
      <w:proofErr w:type="spellStart"/>
      <w:r>
        <w:rPr>
          <w:color w:val="000000"/>
          <w:szCs w:val="22"/>
          <w:lang w:eastAsia="el-GR"/>
        </w:rPr>
        <w:t>Travoprosto</w:t>
      </w:r>
      <w:proofErr w:type="spellEnd"/>
      <w:r>
        <w:rPr>
          <w:color w:val="000000"/>
          <w:szCs w:val="22"/>
          <w:lang w:eastAsia="el-GR"/>
        </w:rPr>
        <w:t xml:space="preserve"> ir </w:t>
      </w:r>
      <w:proofErr w:type="spellStart"/>
      <w:r>
        <w:rPr>
          <w:color w:val="000000"/>
          <w:szCs w:val="22"/>
          <w:lang w:eastAsia="el-GR"/>
        </w:rPr>
        <w:t>timololio</w:t>
      </w:r>
      <w:proofErr w:type="spellEnd"/>
      <w:r>
        <w:rPr>
          <w:color w:val="000000"/>
          <w:szCs w:val="22"/>
          <w:lang w:eastAsia="el-GR"/>
        </w:rPr>
        <w:t xml:space="preserve"> sąveikos su kitais konkrečiais vaistiniais preparatais tyrimų neatlikta. </w:t>
      </w:r>
    </w:p>
    <w:p w14:paraId="2EAF0C80" w14:textId="77777777" w:rsidR="00C0539F" w:rsidRDefault="00C0539F" w:rsidP="00C0539F">
      <w:pPr>
        <w:autoSpaceDE w:val="0"/>
        <w:autoSpaceDN w:val="0"/>
        <w:adjustRightInd w:val="0"/>
        <w:rPr>
          <w:color w:val="000000"/>
          <w:szCs w:val="22"/>
          <w:lang w:eastAsia="el-GR"/>
        </w:rPr>
      </w:pPr>
    </w:p>
    <w:p w14:paraId="0C7F5B80" w14:textId="77777777" w:rsidR="00C0539F" w:rsidRDefault="00C0539F" w:rsidP="00C0539F">
      <w:pPr>
        <w:autoSpaceDE w:val="0"/>
        <w:autoSpaceDN w:val="0"/>
        <w:adjustRightInd w:val="0"/>
        <w:rPr>
          <w:color w:val="000000"/>
          <w:szCs w:val="22"/>
          <w:lang w:eastAsia="el-GR"/>
        </w:rPr>
      </w:pPr>
      <w:r>
        <w:rPr>
          <w:color w:val="000000"/>
          <w:szCs w:val="22"/>
          <w:lang w:eastAsia="el-GR"/>
        </w:rPr>
        <w:lastRenderedPageBreak/>
        <w:t xml:space="preserve">Kai beta </w:t>
      </w:r>
      <w:proofErr w:type="spellStart"/>
      <w:r>
        <w:rPr>
          <w:color w:val="000000"/>
          <w:szCs w:val="22"/>
          <w:lang w:eastAsia="el-GR"/>
        </w:rPr>
        <w:t>adrenoblokatorių</w:t>
      </w:r>
      <w:proofErr w:type="spellEnd"/>
      <w:r>
        <w:rPr>
          <w:color w:val="000000"/>
          <w:szCs w:val="22"/>
          <w:lang w:eastAsia="el-GR"/>
        </w:rPr>
        <w:t xml:space="preserve"> tirpalas akims naudojamas kartu su geriamaisiais kalcio kanalo blokatoriais, beta </w:t>
      </w:r>
      <w:proofErr w:type="spellStart"/>
      <w:r>
        <w:rPr>
          <w:color w:val="000000"/>
          <w:szCs w:val="22"/>
          <w:lang w:eastAsia="el-GR"/>
        </w:rPr>
        <w:t>adrenoblokatoriais</w:t>
      </w:r>
      <w:proofErr w:type="spellEnd"/>
      <w:r>
        <w:rPr>
          <w:color w:val="000000"/>
          <w:szCs w:val="22"/>
          <w:lang w:eastAsia="el-GR"/>
        </w:rPr>
        <w:t xml:space="preserve">, </w:t>
      </w:r>
      <w:proofErr w:type="spellStart"/>
      <w:r>
        <w:rPr>
          <w:color w:val="000000"/>
          <w:szCs w:val="22"/>
          <w:lang w:eastAsia="el-GR"/>
        </w:rPr>
        <w:t>antiaritminiais</w:t>
      </w:r>
      <w:proofErr w:type="spellEnd"/>
      <w:r>
        <w:rPr>
          <w:color w:val="000000"/>
          <w:szCs w:val="22"/>
          <w:lang w:eastAsia="el-GR"/>
        </w:rPr>
        <w:t xml:space="preserve"> vaistais (įskaitant </w:t>
      </w:r>
      <w:proofErr w:type="spellStart"/>
      <w:r>
        <w:rPr>
          <w:color w:val="000000"/>
          <w:szCs w:val="22"/>
          <w:lang w:eastAsia="el-GR"/>
        </w:rPr>
        <w:t>amjodaroną</w:t>
      </w:r>
      <w:proofErr w:type="spellEnd"/>
      <w:r>
        <w:rPr>
          <w:color w:val="000000"/>
          <w:szCs w:val="22"/>
          <w:lang w:eastAsia="el-GR"/>
        </w:rPr>
        <w:t xml:space="preserve">), širdį veikiančiais glikozidais, </w:t>
      </w:r>
      <w:proofErr w:type="spellStart"/>
      <w:r>
        <w:rPr>
          <w:color w:val="000000"/>
          <w:szCs w:val="22"/>
          <w:lang w:eastAsia="el-GR"/>
        </w:rPr>
        <w:t>parasimpatomimetikais</w:t>
      </w:r>
      <w:proofErr w:type="spellEnd"/>
      <w:r w:rsidR="00E0222C">
        <w:rPr>
          <w:color w:val="000000"/>
          <w:szCs w:val="22"/>
          <w:lang w:eastAsia="el-GR"/>
        </w:rPr>
        <w:t xml:space="preserve"> arba</w:t>
      </w:r>
      <w:r>
        <w:rPr>
          <w:color w:val="000000"/>
          <w:szCs w:val="22"/>
          <w:lang w:eastAsia="el-GR"/>
        </w:rPr>
        <w:t xml:space="preserve"> </w:t>
      </w:r>
      <w:proofErr w:type="spellStart"/>
      <w:r>
        <w:rPr>
          <w:color w:val="000000"/>
          <w:szCs w:val="22"/>
          <w:lang w:eastAsia="el-GR"/>
        </w:rPr>
        <w:t>guanetidinu</w:t>
      </w:r>
      <w:proofErr w:type="spellEnd"/>
      <w:r>
        <w:rPr>
          <w:color w:val="000000"/>
          <w:szCs w:val="22"/>
          <w:lang w:eastAsia="el-GR"/>
        </w:rPr>
        <w:t>, yra galimybė, kad papildomas poveikis pasireikš hipotonija ir (arba) ženklia bradikardija.</w:t>
      </w:r>
    </w:p>
    <w:p w14:paraId="0CE5FE8B"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Vartojant beta </w:t>
      </w:r>
      <w:proofErr w:type="spellStart"/>
      <w:r>
        <w:rPr>
          <w:color w:val="000000"/>
          <w:szCs w:val="22"/>
          <w:lang w:eastAsia="el-GR"/>
        </w:rPr>
        <w:t>adrenoblokatorius</w:t>
      </w:r>
      <w:proofErr w:type="spellEnd"/>
      <w:r>
        <w:rPr>
          <w:color w:val="000000"/>
          <w:szCs w:val="22"/>
          <w:lang w:eastAsia="el-GR"/>
        </w:rPr>
        <w:t xml:space="preserve"> gali sustiprėti hipertenzija po staigaus </w:t>
      </w:r>
      <w:proofErr w:type="spellStart"/>
      <w:r>
        <w:rPr>
          <w:color w:val="000000"/>
          <w:szCs w:val="22"/>
          <w:lang w:eastAsia="el-GR"/>
        </w:rPr>
        <w:t>klonidino</w:t>
      </w:r>
      <w:proofErr w:type="spellEnd"/>
      <w:r>
        <w:rPr>
          <w:color w:val="000000"/>
          <w:szCs w:val="22"/>
          <w:lang w:eastAsia="el-GR"/>
        </w:rPr>
        <w:t xml:space="preserve"> vartojimo nutraukimo.</w:t>
      </w:r>
    </w:p>
    <w:p w14:paraId="6E62C115" w14:textId="77777777" w:rsidR="00C0539F" w:rsidRDefault="00C0539F" w:rsidP="00C0539F">
      <w:pPr>
        <w:autoSpaceDE w:val="0"/>
        <w:autoSpaceDN w:val="0"/>
        <w:adjustRightInd w:val="0"/>
        <w:rPr>
          <w:color w:val="000000"/>
          <w:szCs w:val="22"/>
          <w:lang w:eastAsia="el-GR"/>
        </w:rPr>
      </w:pPr>
    </w:p>
    <w:p w14:paraId="5D96315F"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Buvo gauta pranešimų apie sustiprėjusius sisteminės beta </w:t>
      </w:r>
      <w:proofErr w:type="spellStart"/>
      <w:r>
        <w:rPr>
          <w:color w:val="000000"/>
          <w:szCs w:val="22"/>
          <w:lang w:eastAsia="el-GR"/>
        </w:rPr>
        <w:t>adrenoreceptorių</w:t>
      </w:r>
      <w:proofErr w:type="spellEnd"/>
      <w:r>
        <w:rPr>
          <w:color w:val="000000"/>
          <w:szCs w:val="22"/>
          <w:lang w:eastAsia="el-GR"/>
        </w:rPr>
        <w:t xml:space="preserve"> blokados požymius (pvz., sumažėjusį širdies susitraukimų dažnį, depresiją) ligonius gydant CYP2D6 inhibitoriaus (pvz., </w:t>
      </w:r>
      <w:proofErr w:type="spellStart"/>
      <w:r>
        <w:rPr>
          <w:color w:val="000000"/>
          <w:szCs w:val="22"/>
          <w:lang w:eastAsia="el-GR"/>
        </w:rPr>
        <w:t>chinidino</w:t>
      </w:r>
      <w:proofErr w:type="spellEnd"/>
      <w:r>
        <w:rPr>
          <w:color w:val="000000"/>
          <w:szCs w:val="22"/>
          <w:lang w:eastAsia="el-GR"/>
        </w:rPr>
        <w:t xml:space="preserve">, </w:t>
      </w:r>
      <w:proofErr w:type="spellStart"/>
      <w:r>
        <w:rPr>
          <w:color w:val="000000"/>
          <w:szCs w:val="22"/>
          <w:lang w:eastAsia="el-GR"/>
        </w:rPr>
        <w:t>fluoksetino</w:t>
      </w:r>
      <w:proofErr w:type="spellEnd"/>
      <w:r>
        <w:rPr>
          <w:color w:val="000000"/>
          <w:szCs w:val="22"/>
          <w:lang w:eastAsia="el-GR"/>
        </w:rPr>
        <w:t xml:space="preserve">, </w:t>
      </w:r>
      <w:proofErr w:type="spellStart"/>
      <w:r>
        <w:rPr>
          <w:color w:val="000000"/>
          <w:szCs w:val="22"/>
          <w:lang w:eastAsia="el-GR"/>
        </w:rPr>
        <w:t>paroksetino</w:t>
      </w:r>
      <w:proofErr w:type="spellEnd"/>
      <w:r>
        <w:rPr>
          <w:color w:val="000000"/>
          <w:szCs w:val="22"/>
          <w:lang w:eastAsia="el-GR"/>
        </w:rPr>
        <w:t xml:space="preserve">) ir </w:t>
      </w:r>
      <w:proofErr w:type="spellStart"/>
      <w:r>
        <w:rPr>
          <w:color w:val="000000"/>
          <w:szCs w:val="22"/>
          <w:lang w:eastAsia="el-GR"/>
        </w:rPr>
        <w:t>timololio</w:t>
      </w:r>
      <w:proofErr w:type="spellEnd"/>
      <w:r>
        <w:rPr>
          <w:color w:val="000000"/>
          <w:szCs w:val="22"/>
          <w:lang w:eastAsia="el-GR"/>
        </w:rPr>
        <w:t xml:space="preserve"> deriniu.</w:t>
      </w:r>
    </w:p>
    <w:p w14:paraId="65F0F555" w14:textId="77777777" w:rsidR="00C0539F" w:rsidRDefault="00C0539F" w:rsidP="00C0539F">
      <w:pPr>
        <w:autoSpaceDE w:val="0"/>
        <w:autoSpaceDN w:val="0"/>
        <w:adjustRightInd w:val="0"/>
        <w:rPr>
          <w:color w:val="000000"/>
          <w:szCs w:val="22"/>
          <w:lang w:eastAsia="el-GR"/>
        </w:rPr>
      </w:pPr>
    </w:p>
    <w:p w14:paraId="6800A654"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Yra duomenų apie </w:t>
      </w:r>
      <w:proofErr w:type="spellStart"/>
      <w:r>
        <w:rPr>
          <w:color w:val="000000"/>
          <w:szCs w:val="22"/>
          <w:lang w:eastAsia="el-GR"/>
        </w:rPr>
        <w:t>midriazės</w:t>
      </w:r>
      <w:proofErr w:type="spellEnd"/>
      <w:r>
        <w:rPr>
          <w:color w:val="000000"/>
          <w:szCs w:val="22"/>
          <w:lang w:eastAsia="el-GR"/>
        </w:rPr>
        <w:t xml:space="preserve"> atvejus, retkarčiais pasireiškiančius vienu metu vartojant į akis lašinamus beta </w:t>
      </w:r>
      <w:proofErr w:type="spellStart"/>
      <w:r>
        <w:rPr>
          <w:color w:val="000000"/>
          <w:szCs w:val="22"/>
          <w:lang w:eastAsia="el-GR"/>
        </w:rPr>
        <w:t>adrenoblokatorius</w:t>
      </w:r>
      <w:proofErr w:type="spellEnd"/>
      <w:r>
        <w:rPr>
          <w:color w:val="000000"/>
          <w:szCs w:val="22"/>
          <w:lang w:eastAsia="el-GR"/>
        </w:rPr>
        <w:t xml:space="preserve"> ir adrenaliną (</w:t>
      </w:r>
      <w:proofErr w:type="spellStart"/>
      <w:r>
        <w:rPr>
          <w:color w:val="000000"/>
          <w:szCs w:val="22"/>
          <w:lang w:eastAsia="el-GR"/>
        </w:rPr>
        <w:t>epinefriną</w:t>
      </w:r>
      <w:proofErr w:type="spellEnd"/>
      <w:r>
        <w:rPr>
          <w:color w:val="000000"/>
          <w:szCs w:val="22"/>
          <w:lang w:eastAsia="el-GR"/>
        </w:rPr>
        <w:t>).</w:t>
      </w:r>
    </w:p>
    <w:p w14:paraId="7BF9C64B" w14:textId="77777777" w:rsidR="00C0539F" w:rsidRDefault="00C0539F" w:rsidP="00C0539F">
      <w:pPr>
        <w:autoSpaceDE w:val="0"/>
        <w:autoSpaceDN w:val="0"/>
        <w:adjustRightInd w:val="0"/>
        <w:rPr>
          <w:color w:val="000000"/>
          <w:szCs w:val="22"/>
          <w:lang w:eastAsia="el-GR"/>
        </w:rPr>
      </w:pPr>
    </w:p>
    <w:p w14:paraId="38392D06"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Beta </w:t>
      </w:r>
      <w:proofErr w:type="spellStart"/>
      <w:r>
        <w:rPr>
          <w:color w:val="000000"/>
          <w:szCs w:val="22"/>
          <w:lang w:eastAsia="el-GR"/>
        </w:rPr>
        <w:t>adrenoblokatoriai</w:t>
      </w:r>
      <w:proofErr w:type="spellEnd"/>
      <w:r>
        <w:rPr>
          <w:color w:val="000000"/>
          <w:szCs w:val="22"/>
          <w:lang w:eastAsia="el-GR"/>
        </w:rPr>
        <w:t xml:space="preserve"> gali sustiprinti hipoglikeminį cukriniam diabetui gydyti naudojamų vaistinių preparatų poveikį. Beta </w:t>
      </w:r>
      <w:proofErr w:type="spellStart"/>
      <w:r>
        <w:rPr>
          <w:color w:val="000000"/>
          <w:szCs w:val="22"/>
          <w:lang w:eastAsia="el-GR"/>
        </w:rPr>
        <w:t>adrenoblokatoriai</w:t>
      </w:r>
      <w:proofErr w:type="spellEnd"/>
      <w:r>
        <w:rPr>
          <w:color w:val="000000"/>
          <w:szCs w:val="22"/>
          <w:lang w:eastAsia="el-GR"/>
        </w:rPr>
        <w:t xml:space="preserve"> gali maskuoti hipoglikemijos požymius ir simptomus (žr. 4.4 skyrių).</w:t>
      </w:r>
    </w:p>
    <w:p w14:paraId="048109BD" w14:textId="77777777" w:rsidR="00C0539F" w:rsidRDefault="00C0539F" w:rsidP="00C0539F">
      <w:pPr>
        <w:rPr>
          <w:b/>
        </w:rPr>
      </w:pPr>
    </w:p>
    <w:p w14:paraId="655F40DE" w14:textId="77777777" w:rsidR="00C0539F" w:rsidRDefault="00C0539F" w:rsidP="00C0539F">
      <w:pPr>
        <w:ind w:left="567" w:hanging="567"/>
        <w:rPr>
          <w:b/>
        </w:rPr>
      </w:pPr>
      <w:r>
        <w:rPr>
          <w:b/>
        </w:rPr>
        <w:t>4.6</w:t>
      </w:r>
      <w:r>
        <w:rPr>
          <w:b/>
        </w:rPr>
        <w:tab/>
      </w:r>
      <w:r>
        <w:rPr>
          <w:b/>
          <w:noProof/>
          <w:szCs w:val="22"/>
        </w:rPr>
        <w:t xml:space="preserve">Vaisingumas, </w:t>
      </w:r>
      <w:r>
        <w:rPr>
          <w:b/>
          <w:bCs/>
        </w:rPr>
        <w:t>nėštumo ir žindymo laikotarpis</w:t>
      </w:r>
      <w:r>
        <w:t xml:space="preserve"> </w:t>
      </w:r>
    </w:p>
    <w:p w14:paraId="1248811C" w14:textId="77777777" w:rsidR="00C0539F" w:rsidRDefault="00C0539F" w:rsidP="00C0539F"/>
    <w:p w14:paraId="028DB756" w14:textId="77777777" w:rsidR="00C0539F" w:rsidRDefault="00C0539F" w:rsidP="00C0539F">
      <w:pPr>
        <w:rPr>
          <w:noProof/>
          <w:szCs w:val="22"/>
          <w:u w:val="single"/>
        </w:rPr>
      </w:pPr>
      <w:r>
        <w:rPr>
          <w:noProof/>
          <w:szCs w:val="22"/>
          <w:u w:val="single"/>
        </w:rPr>
        <w:t>Vaisingo amžiaus moterys/ kontracepcija</w:t>
      </w:r>
    </w:p>
    <w:p w14:paraId="11BF1F82" w14:textId="77777777" w:rsidR="00C0539F" w:rsidRDefault="009A0370" w:rsidP="00C0539F">
      <w:pPr>
        <w:rPr>
          <w:noProof/>
          <w:szCs w:val="22"/>
        </w:rPr>
      </w:pPr>
      <w:r>
        <w:rPr>
          <w:noProof/>
          <w:szCs w:val="22"/>
        </w:rPr>
        <w:t>Kivizidiale</w:t>
      </w:r>
      <w:r w:rsidR="00C0539F">
        <w:rPr>
          <w:noProof/>
          <w:szCs w:val="22"/>
        </w:rPr>
        <w:t xml:space="preserve"> neturi naudoti </w:t>
      </w:r>
      <w:r w:rsidR="004F7ACD">
        <w:rPr>
          <w:noProof/>
          <w:szCs w:val="22"/>
        </w:rPr>
        <w:t xml:space="preserve">vaisingo amžiaus </w:t>
      </w:r>
      <w:r w:rsidR="00C0539F">
        <w:rPr>
          <w:noProof/>
          <w:szCs w:val="22"/>
        </w:rPr>
        <w:t>moterys, nebent jos naudotų tinkamas kontracepcijos priemones (žr. 5.3 skyrių).</w:t>
      </w:r>
    </w:p>
    <w:p w14:paraId="6C2879B8" w14:textId="77777777" w:rsidR="00C0539F" w:rsidRDefault="00C0539F" w:rsidP="00C0539F">
      <w:pPr>
        <w:rPr>
          <w:noProof/>
          <w:szCs w:val="22"/>
        </w:rPr>
      </w:pPr>
    </w:p>
    <w:p w14:paraId="67D2813A" w14:textId="77777777" w:rsidR="00C0539F" w:rsidRDefault="00C0539F" w:rsidP="00C0539F">
      <w:pPr>
        <w:rPr>
          <w:noProof/>
          <w:szCs w:val="22"/>
          <w:u w:val="single"/>
        </w:rPr>
      </w:pPr>
      <w:r>
        <w:rPr>
          <w:noProof/>
          <w:szCs w:val="22"/>
          <w:u w:val="single"/>
        </w:rPr>
        <w:t xml:space="preserve">Nėštumas </w:t>
      </w:r>
    </w:p>
    <w:p w14:paraId="11B471CE" w14:textId="77777777" w:rsidR="00C0539F" w:rsidRDefault="00C0539F" w:rsidP="00C0539F">
      <w:pPr>
        <w:rPr>
          <w:noProof/>
          <w:szCs w:val="22"/>
        </w:rPr>
      </w:pPr>
      <w:r>
        <w:rPr>
          <w:noProof/>
          <w:szCs w:val="22"/>
        </w:rPr>
        <w:t>Travoprostas sukelia kenksmingą farmakologinį poveikį nėščiosioms ir (arba) vaisiui ar naujagimiui.</w:t>
      </w:r>
    </w:p>
    <w:p w14:paraId="527E963F" w14:textId="77777777" w:rsidR="00C0539F" w:rsidRDefault="00C0539F" w:rsidP="00C0539F">
      <w:pPr>
        <w:rPr>
          <w:noProof/>
          <w:szCs w:val="22"/>
        </w:rPr>
      </w:pPr>
    </w:p>
    <w:p w14:paraId="5D56C162"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Duomenų apie </w:t>
      </w:r>
      <w:proofErr w:type="spellStart"/>
      <w:r>
        <w:rPr>
          <w:color w:val="000000"/>
          <w:szCs w:val="22"/>
          <w:lang w:eastAsia="el-GR"/>
        </w:rPr>
        <w:t>travoprosto</w:t>
      </w:r>
      <w:proofErr w:type="spellEnd"/>
      <w:r>
        <w:rPr>
          <w:color w:val="000000"/>
          <w:szCs w:val="22"/>
          <w:lang w:eastAsia="el-GR"/>
        </w:rPr>
        <w:t xml:space="preserve">/ </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akių lašų (tirpalo) ar atskirų veikliųjų medžiagų vartojimą nėštumo metu nėra arba jų nepakanka. </w:t>
      </w:r>
      <w:proofErr w:type="spellStart"/>
      <w:r>
        <w:rPr>
          <w:color w:val="000000"/>
          <w:szCs w:val="22"/>
          <w:lang w:eastAsia="el-GR"/>
        </w:rPr>
        <w:t>Timololio</w:t>
      </w:r>
      <w:proofErr w:type="spellEnd"/>
      <w:r>
        <w:rPr>
          <w:color w:val="000000"/>
          <w:szCs w:val="22"/>
          <w:lang w:eastAsia="el-GR"/>
        </w:rPr>
        <w:t xml:space="preserve"> nerekomenduojama vartoti nėščioms moterims, išskyrus neabejotinai būtinus atvejus.</w:t>
      </w:r>
    </w:p>
    <w:p w14:paraId="6445A5EA" w14:textId="77777777" w:rsidR="00C0539F" w:rsidRDefault="00C0539F" w:rsidP="00C0539F">
      <w:pPr>
        <w:autoSpaceDE w:val="0"/>
        <w:autoSpaceDN w:val="0"/>
        <w:adjustRightInd w:val="0"/>
        <w:rPr>
          <w:color w:val="000000"/>
          <w:szCs w:val="22"/>
          <w:lang w:eastAsia="el-GR"/>
        </w:rPr>
      </w:pPr>
    </w:p>
    <w:p w14:paraId="5EFAEFA0" w14:textId="77777777" w:rsidR="00C0539F" w:rsidRDefault="00C0539F" w:rsidP="00C0539F">
      <w:pPr>
        <w:autoSpaceDE w:val="0"/>
        <w:autoSpaceDN w:val="0"/>
        <w:adjustRightInd w:val="0"/>
        <w:rPr>
          <w:color w:val="000000"/>
          <w:szCs w:val="22"/>
          <w:lang w:eastAsia="el-GR"/>
        </w:rPr>
      </w:pPr>
      <w:r>
        <w:rPr>
          <w:color w:val="000000"/>
          <w:szCs w:val="22"/>
          <w:lang w:eastAsia="el-GR"/>
        </w:rPr>
        <w:t xml:space="preserve">Epidemiologiniai per burną vartojamų beta </w:t>
      </w:r>
      <w:proofErr w:type="spellStart"/>
      <w:r>
        <w:rPr>
          <w:color w:val="000000"/>
          <w:szCs w:val="22"/>
          <w:lang w:eastAsia="el-GR"/>
        </w:rPr>
        <w:t>adrenoblokatorių</w:t>
      </w:r>
      <w:proofErr w:type="spellEnd"/>
      <w:r>
        <w:rPr>
          <w:color w:val="000000"/>
          <w:szCs w:val="22"/>
          <w:lang w:eastAsia="el-GR"/>
        </w:rPr>
        <w:t xml:space="preserve"> tyrimai neparodė įtakos apsigimimams, tačiau nustatytas vaisiaus augimo sulėtėjimo pavojus. Be to, iki gimdymo vartojant beta </w:t>
      </w:r>
      <w:proofErr w:type="spellStart"/>
      <w:r>
        <w:rPr>
          <w:color w:val="000000"/>
          <w:szCs w:val="22"/>
          <w:lang w:eastAsia="el-GR"/>
        </w:rPr>
        <w:t>adrenoblokatorius</w:t>
      </w:r>
      <w:proofErr w:type="spellEnd"/>
      <w:r>
        <w:rPr>
          <w:color w:val="000000"/>
          <w:szCs w:val="22"/>
          <w:lang w:eastAsia="el-GR"/>
        </w:rPr>
        <w:t xml:space="preserve"> užregistruoti naujagimių beta </w:t>
      </w:r>
      <w:proofErr w:type="spellStart"/>
      <w:r>
        <w:rPr>
          <w:color w:val="000000"/>
          <w:szCs w:val="22"/>
          <w:lang w:eastAsia="el-GR"/>
        </w:rPr>
        <w:t>adrenoreceptorių</w:t>
      </w:r>
      <w:proofErr w:type="spellEnd"/>
      <w:r>
        <w:rPr>
          <w:color w:val="000000"/>
          <w:szCs w:val="22"/>
          <w:lang w:eastAsia="el-GR"/>
        </w:rPr>
        <w:t xml:space="preserve"> blokados požymiai ir simptomai (t. y. bradikardija, </w:t>
      </w:r>
      <w:proofErr w:type="spellStart"/>
      <w:r>
        <w:rPr>
          <w:color w:val="000000"/>
          <w:szCs w:val="22"/>
          <w:lang w:eastAsia="el-GR"/>
        </w:rPr>
        <w:t>hipotenzija</w:t>
      </w:r>
      <w:proofErr w:type="spellEnd"/>
      <w:r>
        <w:rPr>
          <w:color w:val="000000"/>
          <w:szCs w:val="22"/>
          <w:lang w:eastAsia="el-GR"/>
        </w:rPr>
        <w:t xml:space="preserve">, kvėpavimo sutrikimas ir hipoglikemija). Jeigu </w:t>
      </w:r>
      <w:proofErr w:type="spellStart"/>
      <w:r w:rsidR="009A0370">
        <w:rPr>
          <w:color w:val="000000"/>
          <w:szCs w:val="22"/>
          <w:lang w:eastAsia="el-GR"/>
        </w:rPr>
        <w:t>Kivizidiale</w:t>
      </w:r>
      <w:proofErr w:type="spellEnd"/>
      <w:r>
        <w:rPr>
          <w:color w:val="000000"/>
          <w:szCs w:val="22"/>
          <w:lang w:eastAsia="el-GR"/>
        </w:rPr>
        <w:t xml:space="preserve"> vartojamas iki gimdymo, pirmosiomis gyvenimo dienomis naujagimį reikia atidžiai stebėti.</w:t>
      </w:r>
    </w:p>
    <w:p w14:paraId="5BC7C35C" w14:textId="77777777" w:rsidR="00C0539F" w:rsidRDefault="00C0539F" w:rsidP="00C0539F">
      <w:pPr>
        <w:autoSpaceDE w:val="0"/>
        <w:autoSpaceDN w:val="0"/>
        <w:adjustRightInd w:val="0"/>
        <w:rPr>
          <w:color w:val="000000"/>
          <w:szCs w:val="22"/>
          <w:lang w:eastAsia="el-GR"/>
        </w:rPr>
      </w:pPr>
    </w:p>
    <w:p w14:paraId="199E9264" w14:textId="77777777" w:rsidR="00C0539F" w:rsidRDefault="009A0370" w:rsidP="00C0539F">
      <w:pPr>
        <w:autoSpaceDE w:val="0"/>
        <w:autoSpaceDN w:val="0"/>
        <w:adjustRightInd w:val="0"/>
        <w:rPr>
          <w:color w:val="000000"/>
          <w:szCs w:val="22"/>
          <w:lang w:eastAsia="el-GR"/>
        </w:rPr>
      </w:pPr>
      <w:proofErr w:type="spellStart"/>
      <w:r>
        <w:rPr>
          <w:color w:val="000000"/>
          <w:szCs w:val="22"/>
          <w:lang w:eastAsia="el-GR"/>
        </w:rPr>
        <w:t>Kivizidiale</w:t>
      </w:r>
      <w:proofErr w:type="spellEnd"/>
      <w:r w:rsidR="00C0539F">
        <w:rPr>
          <w:color w:val="000000"/>
          <w:szCs w:val="22"/>
          <w:lang w:eastAsia="el-GR"/>
        </w:rPr>
        <w:t xml:space="preserve"> nėštumo metu vartoti negalima, išskyrus neabejotinai būtinus atvejus. </w:t>
      </w:r>
      <w:r w:rsidR="00117A66">
        <w:rPr>
          <w:color w:val="000000"/>
          <w:szCs w:val="22"/>
          <w:lang w:eastAsia="el-GR"/>
        </w:rPr>
        <w:t>Informacijos</w:t>
      </w:r>
      <w:r w:rsidR="004F7ACD">
        <w:rPr>
          <w:color w:val="000000"/>
          <w:szCs w:val="22"/>
          <w:lang w:eastAsia="el-GR"/>
        </w:rPr>
        <w:t>, k</w:t>
      </w:r>
      <w:r w:rsidR="00C0539F">
        <w:rPr>
          <w:color w:val="000000"/>
          <w:szCs w:val="22"/>
          <w:lang w:eastAsia="el-GR"/>
        </w:rPr>
        <w:t>aip sumažinti sisteminę absorbciją, žr. 4.2 skyriuje.</w:t>
      </w:r>
    </w:p>
    <w:p w14:paraId="7362C45E" w14:textId="77777777" w:rsidR="00C0539F" w:rsidRDefault="00C0539F" w:rsidP="00C0539F">
      <w:pPr>
        <w:autoSpaceDE w:val="0"/>
        <w:autoSpaceDN w:val="0"/>
        <w:adjustRightInd w:val="0"/>
        <w:rPr>
          <w:color w:val="000000"/>
          <w:szCs w:val="22"/>
          <w:lang w:eastAsia="el-GR"/>
        </w:rPr>
      </w:pPr>
    </w:p>
    <w:p w14:paraId="2F143346" w14:textId="77777777" w:rsidR="00C0539F" w:rsidRDefault="00C0539F" w:rsidP="00C0539F">
      <w:pPr>
        <w:rPr>
          <w:noProof/>
          <w:szCs w:val="22"/>
          <w:u w:val="single"/>
        </w:rPr>
      </w:pPr>
      <w:r>
        <w:rPr>
          <w:noProof/>
          <w:szCs w:val="22"/>
          <w:u w:val="single"/>
        </w:rPr>
        <w:t>Žindymas</w:t>
      </w:r>
    </w:p>
    <w:p w14:paraId="34FFD847" w14:textId="77777777" w:rsidR="00C0539F" w:rsidRDefault="00C0539F" w:rsidP="00C0539F">
      <w:pPr>
        <w:rPr>
          <w:color w:val="000000"/>
          <w:szCs w:val="22"/>
          <w:lang w:eastAsia="el-GR"/>
        </w:rPr>
      </w:pPr>
      <w:r>
        <w:rPr>
          <w:color w:val="000000"/>
          <w:szCs w:val="22"/>
          <w:lang w:eastAsia="el-GR"/>
        </w:rPr>
        <w:t xml:space="preserve">Nėra žinoma, ar </w:t>
      </w:r>
      <w:proofErr w:type="spellStart"/>
      <w:r>
        <w:rPr>
          <w:color w:val="000000"/>
          <w:szCs w:val="22"/>
          <w:lang w:eastAsia="el-GR"/>
        </w:rPr>
        <w:t>travoprostas</w:t>
      </w:r>
      <w:proofErr w:type="spellEnd"/>
      <w:r>
        <w:rPr>
          <w:color w:val="000000"/>
          <w:szCs w:val="22"/>
          <w:lang w:eastAsia="el-GR"/>
        </w:rPr>
        <w:t xml:space="preserve"> iš akių lašų patenka į moters pieną. Tyrimai su gyvūnais parodė, kad </w:t>
      </w:r>
      <w:proofErr w:type="spellStart"/>
      <w:r>
        <w:rPr>
          <w:color w:val="000000"/>
          <w:szCs w:val="22"/>
          <w:lang w:eastAsia="el-GR"/>
        </w:rPr>
        <w:t>travoprostas</w:t>
      </w:r>
      <w:proofErr w:type="spellEnd"/>
      <w:r>
        <w:rPr>
          <w:color w:val="000000"/>
          <w:szCs w:val="22"/>
          <w:lang w:eastAsia="el-GR"/>
        </w:rPr>
        <w:t xml:space="preserve"> ir jo metabolizmo produktai į pieną patenka. </w:t>
      </w:r>
      <w:proofErr w:type="spellStart"/>
      <w:r>
        <w:rPr>
          <w:color w:val="000000"/>
          <w:szCs w:val="22"/>
          <w:lang w:eastAsia="el-GR"/>
        </w:rPr>
        <w:t>Timololio</w:t>
      </w:r>
      <w:proofErr w:type="spellEnd"/>
      <w:r>
        <w:rPr>
          <w:color w:val="000000"/>
          <w:szCs w:val="22"/>
          <w:lang w:eastAsia="el-GR"/>
        </w:rPr>
        <w:t xml:space="preserve"> išsiskiria į motinos pieną ir žindomam kūdikiui gali atsirasti sunkių nepageidaujamų reakcijų. Vis dėlto akių lašuose esančios gydomosios </w:t>
      </w:r>
      <w:proofErr w:type="spellStart"/>
      <w:r>
        <w:rPr>
          <w:color w:val="000000"/>
          <w:szCs w:val="22"/>
          <w:lang w:eastAsia="el-GR"/>
        </w:rPr>
        <w:t>timololio</w:t>
      </w:r>
      <w:proofErr w:type="spellEnd"/>
      <w:r>
        <w:rPr>
          <w:color w:val="000000"/>
          <w:szCs w:val="22"/>
          <w:lang w:eastAsia="el-GR"/>
        </w:rPr>
        <w:t xml:space="preserve"> dozės yra tokios mažos, kad mažai tikėtina, jog į motinos pieną patektų toks </w:t>
      </w:r>
      <w:proofErr w:type="spellStart"/>
      <w:r>
        <w:rPr>
          <w:color w:val="000000"/>
          <w:szCs w:val="22"/>
          <w:lang w:eastAsia="el-GR"/>
        </w:rPr>
        <w:t>timololio</w:t>
      </w:r>
      <w:proofErr w:type="spellEnd"/>
      <w:r>
        <w:rPr>
          <w:color w:val="000000"/>
          <w:szCs w:val="22"/>
          <w:lang w:eastAsia="el-GR"/>
        </w:rPr>
        <w:t xml:space="preserve"> kiekis, dėl kurio kūdikiui pasireikštų klinikiniai beta </w:t>
      </w:r>
      <w:proofErr w:type="spellStart"/>
      <w:r>
        <w:rPr>
          <w:color w:val="000000"/>
          <w:szCs w:val="22"/>
          <w:lang w:eastAsia="el-GR"/>
        </w:rPr>
        <w:t>adrenoreceptorių</w:t>
      </w:r>
      <w:proofErr w:type="spellEnd"/>
      <w:r>
        <w:rPr>
          <w:color w:val="000000"/>
          <w:szCs w:val="22"/>
          <w:lang w:eastAsia="el-GR"/>
        </w:rPr>
        <w:t xml:space="preserve"> blokados simptomai. </w:t>
      </w:r>
      <w:r w:rsidR="004F7ACD">
        <w:rPr>
          <w:color w:val="000000"/>
          <w:szCs w:val="22"/>
          <w:lang w:eastAsia="el-GR"/>
        </w:rPr>
        <w:t>Informacijos, k</w:t>
      </w:r>
      <w:r>
        <w:rPr>
          <w:color w:val="000000"/>
          <w:szCs w:val="22"/>
          <w:lang w:eastAsia="el-GR"/>
        </w:rPr>
        <w:t>aip sumažinti sisteminę absorbciją, žr. 4.2 skyriuje.</w:t>
      </w:r>
    </w:p>
    <w:p w14:paraId="5618D915" w14:textId="77777777" w:rsidR="004F7ACD" w:rsidRDefault="004F7ACD" w:rsidP="00C0539F">
      <w:pPr>
        <w:rPr>
          <w:color w:val="000000"/>
          <w:szCs w:val="22"/>
          <w:lang w:eastAsia="el-GR"/>
        </w:rPr>
      </w:pPr>
    </w:p>
    <w:p w14:paraId="124CEACD" w14:textId="77777777" w:rsidR="00C0539F" w:rsidRDefault="00C0539F" w:rsidP="00C0539F">
      <w:pPr>
        <w:rPr>
          <w:color w:val="000000"/>
          <w:szCs w:val="22"/>
          <w:lang w:eastAsia="el-GR"/>
        </w:rPr>
      </w:pPr>
      <w:r>
        <w:rPr>
          <w:color w:val="000000"/>
          <w:szCs w:val="22"/>
          <w:lang w:eastAsia="el-GR"/>
        </w:rPr>
        <w:t xml:space="preserve">Moterims, žindančioms kūdikius, </w:t>
      </w:r>
      <w:proofErr w:type="spellStart"/>
      <w:r w:rsidR="009A0370">
        <w:rPr>
          <w:color w:val="000000"/>
          <w:szCs w:val="22"/>
          <w:lang w:eastAsia="el-GR"/>
        </w:rPr>
        <w:t>Kivizidiale</w:t>
      </w:r>
      <w:proofErr w:type="spellEnd"/>
      <w:r>
        <w:rPr>
          <w:color w:val="000000"/>
          <w:szCs w:val="22"/>
          <w:lang w:eastAsia="el-GR"/>
        </w:rPr>
        <w:t xml:space="preserve"> vartoti nerekomenduojama.</w:t>
      </w:r>
    </w:p>
    <w:p w14:paraId="2BD86ABA" w14:textId="77777777" w:rsidR="00C0539F" w:rsidRDefault="00C0539F" w:rsidP="00C0539F">
      <w:pPr>
        <w:rPr>
          <w:noProof/>
          <w:szCs w:val="22"/>
        </w:rPr>
      </w:pPr>
    </w:p>
    <w:p w14:paraId="28833A83" w14:textId="77777777" w:rsidR="00C0539F" w:rsidRDefault="00C0539F" w:rsidP="00C0539F">
      <w:pPr>
        <w:rPr>
          <w:noProof/>
          <w:szCs w:val="22"/>
          <w:u w:val="single"/>
        </w:rPr>
      </w:pPr>
      <w:r>
        <w:rPr>
          <w:noProof/>
          <w:szCs w:val="22"/>
          <w:u w:val="single"/>
        </w:rPr>
        <w:t>Vaisingumas</w:t>
      </w:r>
    </w:p>
    <w:p w14:paraId="4D687E5E" w14:textId="77777777" w:rsidR="00C0539F" w:rsidRDefault="00C0539F" w:rsidP="00C0539F">
      <w:pPr>
        <w:rPr>
          <w:color w:val="000000"/>
          <w:szCs w:val="22"/>
          <w:lang w:eastAsia="el-GR"/>
        </w:rPr>
      </w:pPr>
      <w:r>
        <w:rPr>
          <w:color w:val="000000"/>
          <w:szCs w:val="22"/>
          <w:lang w:eastAsia="el-GR"/>
        </w:rPr>
        <w:t xml:space="preserve">Nėra duomenų apie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akių lašų, tirpalo poveikį žmonių vaisingumui. Atliekant tyrimus su gyvūnais </w:t>
      </w:r>
      <w:proofErr w:type="spellStart"/>
      <w:r>
        <w:rPr>
          <w:color w:val="000000"/>
          <w:szCs w:val="22"/>
          <w:lang w:eastAsia="el-GR"/>
        </w:rPr>
        <w:t>travoprosto</w:t>
      </w:r>
      <w:proofErr w:type="spellEnd"/>
      <w:r>
        <w:rPr>
          <w:color w:val="000000"/>
          <w:szCs w:val="22"/>
          <w:lang w:eastAsia="el-GR"/>
        </w:rPr>
        <w:t xml:space="preserve"> ar </w:t>
      </w:r>
      <w:proofErr w:type="spellStart"/>
      <w:r>
        <w:rPr>
          <w:color w:val="000000"/>
          <w:szCs w:val="22"/>
          <w:lang w:eastAsia="el-GR"/>
        </w:rPr>
        <w:t>timololio</w:t>
      </w:r>
      <w:proofErr w:type="spellEnd"/>
      <w:r>
        <w:rPr>
          <w:color w:val="000000"/>
          <w:szCs w:val="22"/>
          <w:lang w:eastAsia="el-GR"/>
        </w:rPr>
        <w:t xml:space="preserve"> poveikio vaisingumui nestebėta duodant dozes, </w:t>
      </w:r>
      <w:r w:rsidR="004F7ACD">
        <w:rPr>
          <w:color w:val="000000"/>
          <w:szCs w:val="22"/>
          <w:lang w:eastAsia="el-GR"/>
        </w:rPr>
        <w:t>atitinkamai iki 75</w:t>
      </w:r>
      <w:r>
        <w:rPr>
          <w:color w:val="000000"/>
          <w:szCs w:val="22"/>
          <w:lang w:eastAsia="el-GR"/>
        </w:rPr>
        <w:t xml:space="preserve"> kartų didesnes už didžiausią žmonėms rekomenduojamą dozę akims</w:t>
      </w:r>
      <w:r w:rsidR="004F7ACD">
        <w:rPr>
          <w:color w:val="000000"/>
          <w:szCs w:val="22"/>
          <w:lang w:eastAsia="el-GR"/>
        </w:rPr>
        <w:t xml:space="preserve">, </w:t>
      </w:r>
      <w:r w:rsidR="004F7ACD" w:rsidRPr="004F7ACD">
        <w:rPr>
          <w:color w:val="000000"/>
          <w:szCs w:val="22"/>
          <w:lang w:eastAsia="el-GR"/>
        </w:rPr>
        <w:t xml:space="preserve">kadangi reikšmingo </w:t>
      </w:r>
      <w:proofErr w:type="spellStart"/>
      <w:r w:rsidR="004F7ACD" w:rsidRPr="004F7ACD">
        <w:rPr>
          <w:color w:val="000000"/>
          <w:szCs w:val="22"/>
          <w:lang w:eastAsia="el-GR"/>
        </w:rPr>
        <w:t>timololio</w:t>
      </w:r>
      <w:proofErr w:type="spellEnd"/>
      <w:r w:rsidR="004F7ACD" w:rsidRPr="004F7ACD">
        <w:rPr>
          <w:color w:val="000000"/>
          <w:szCs w:val="22"/>
          <w:lang w:eastAsia="el-GR"/>
        </w:rPr>
        <w:t xml:space="preserve"> poveikio skiriant šias dozes, nenustatyta.</w:t>
      </w:r>
    </w:p>
    <w:p w14:paraId="3CC4C0A1" w14:textId="77777777" w:rsidR="00C0539F" w:rsidRDefault="00C0539F" w:rsidP="00C0539F">
      <w:pPr>
        <w:rPr>
          <w:color w:val="000000"/>
          <w:szCs w:val="22"/>
          <w:lang w:eastAsia="el-GR"/>
        </w:rPr>
      </w:pPr>
    </w:p>
    <w:p w14:paraId="631EAA37" w14:textId="77777777" w:rsidR="00C0539F" w:rsidRDefault="00C0539F" w:rsidP="00C0539F">
      <w:pPr>
        <w:ind w:left="567" w:hanging="567"/>
        <w:rPr>
          <w:b/>
        </w:rPr>
      </w:pPr>
      <w:r>
        <w:rPr>
          <w:b/>
        </w:rPr>
        <w:t>4.7</w:t>
      </w:r>
      <w:r>
        <w:rPr>
          <w:b/>
        </w:rPr>
        <w:tab/>
        <w:t>Poveikis gebėjimui vairuoti ir valdyti mechanizmus</w:t>
      </w:r>
    </w:p>
    <w:p w14:paraId="2A74F5FF" w14:textId="77777777" w:rsidR="00C0539F" w:rsidRDefault="00C0539F" w:rsidP="00C0539F">
      <w:pPr>
        <w:ind w:left="567" w:hanging="567"/>
      </w:pPr>
    </w:p>
    <w:p w14:paraId="640DEE55" w14:textId="77777777" w:rsidR="00C0539F" w:rsidRDefault="009A0370" w:rsidP="00C0539F">
      <w:proofErr w:type="spellStart"/>
      <w:r>
        <w:t>Kivizidiale</w:t>
      </w:r>
      <w:proofErr w:type="spellEnd"/>
      <w:r w:rsidR="00C0539F">
        <w:t xml:space="preserve"> gebėjimo vairuoti ir valdyti mechanizmus neveikia arba veikia nereikšmingai.</w:t>
      </w:r>
    </w:p>
    <w:p w14:paraId="057D23A6" w14:textId="77777777" w:rsidR="00C0539F" w:rsidRDefault="00C0539F" w:rsidP="00C0539F">
      <w:pPr>
        <w:rPr>
          <w:color w:val="000000"/>
          <w:szCs w:val="22"/>
          <w:lang w:eastAsia="el-GR"/>
        </w:rPr>
      </w:pPr>
    </w:p>
    <w:p w14:paraId="2CCD58F2" w14:textId="77777777" w:rsidR="00C0539F" w:rsidRDefault="00C0539F" w:rsidP="00C0539F">
      <w:r>
        <w:t xml:space="preserve">Kaip ir vartojant kitus akių lašus, regėjimas laikinai gali tapti neryškus ar kitaip sutrikti. Jei sulašinus lašus regėjimas tampa neryškus, prieš vairuodamas ar valdydamas mechanizmus pacientas turi palaukti, kol regėjimas pasidarys ryškus. </w:t>
      </w:r>
    </w:p>
    <w:p w14:paraId="5CD9F3E2" w14:textId="77777777" w:rsidR="00C0539F" w:rsidRDefault="00C0539F" w:rsidP="00C0539F"/>
    <w:p w14:paraId="306E193E" w14:textId="77777777" w:rsidR="00C0539F" w:rsidRDefault="00C0539F" w:rsidP="00C0539F">
      <w:pPr>
        <w:ind w:left="567" w:hanging="567"/>
        <w:rPr>
          <w:b/>
        </w:rPr>
      </w:pPr>
      <w:r>
        <w:rPr>
          <w:b/>
        </w:rPr>
        <w:t>4.8</w:t>
      </w:r>
      <w:r>
        <w:rPr>
          <w:b/>
        </w:rPr>
        <w:tab/>
        <w:t>Nepageidaujamas poveikis</w:t>
      </w:r>
    </w:p>
    <w:p w14:paraId="0ACB27D5" w14:textId="77777777" w:rsidR="00C0539F" w:rsidRDefault="00C0539F" w:rsidP="00C0539F">
      <w:pPr>
        <w:ind w:left="567" w:hanging="567"/>
        <w:rPr>
          <w:b/>
        </w:rPr>
      </w:pPr>
    </w:p>
    <w:p w14:paraId="2EC3D4B8" w14:textId="77777777" w:rsidR="00C0539F" w:rsidRDefault="00C0539F" w:rsidP="00C0539F">
      <w:pPr>
        <w:rPr>
          <w:color w:val="000000"/>
          <w:szCs w:val="22"/>
          <w:lang w:eastAsia="el-GR"/>
        </w:rPr>
      </w:pPr>
      <w:r>
        <w:rPr>
          <w:color w:val="000000"/>
          <w:szCs w:val="22"/>
          <w:u w:val="single"/>
          <w:lang w:eastAsia="el-GR"/>
        </w:rPr>
        <w:t>Saugumo duomenų</w:t>
      </w:r>
      <w:r>
        <w:rPr>
          <w:color w:val="000000"/>
          <w:szCs w:val="22"/>
          <w:lang w:eastAsia="el-GR"/>
        </w:rPr>
        <w:t xml:space="preserve"> </w:t>
      </w:r>
      <w:r>
        <w:rPr>
          <w:color w:val="000000"/>
          <w:szCs w:val="22"/>
          <w:u w:val="single"/>
          <w:lang w:eastAsia="el-GR"/>
        </w:rPr>
        <w:t>santrauka</w:t>
      </w:r>
    </w:p>
    <w:p w14:paraId="29C4757B" w14:textId="77777777" w:rsidR="00C0539F" w:rsidRDefault="00C0539F" w:rsidP="00C0539F">
      <w:pPr>
        <w:rPr>
          <w:color w:val="000000"/>
          <w:szCs w:val="22"/>
          <w:lang w:eastAsia="el-GR"/>
        </w:rPr>
      </w:pPr>
      <w:r>
        <w:rPr>
          <w:color w:val="000000"/>
          <w:szCs w:val="22"/>
          <w:lang w:eastAsia="el-GR"/>
        </w:rPr>
        <w:t xml:space="preserve">Klinikinių tyrimų, kuriuose dalyvavo 2170 pacientų, gydytų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akių lašais (tirpalu), metu dažniausiai stebima su gydymu susijusi nepageidaujama reakcija buvo akių </w:t>
      </w:r>
      <w:proofErr w:type="spellStart"/>
      <w:r>
        <w:rPr>
          <w:color w:val="000000"/>
          <w:szCs w:val="22"/>
          <w:lang w:eastAsia="el-GR"/>
        </w:rPr>
        <w:t>hiperemija</w:t>
      </w:r>
      <w:proofErr w:type="spellEnd"/>
      <w:r>
        <w:rPr>
          <w:color w:val="000000"/>
          <w:szCs w:val="22"/>
          <w:lang w:eastAsia="el-GR"/>
        </w:rPr>
        <w:t xml:space="preserve"> (12,0 %).</w:t>
      </w:r>
    </w:p>
    <w:p w14:paraId="70DBB2F7" w14:textId="77777777" w:rsidR="00C0539F" w:rsidRDefault="00C0539F" w:rsidP="00C0539F">
      <w:pPr>
        <w:rPr>
          <w:color w:val="000000"/>
          <w:szCs w:val="22"/>
          <w:u w:val="single"/>
          <w:lang w:eastAsia="el-GR"/>
        </w:rPr>
      </w:pPr>
    </w:p>
    <w:p w14:paraId="376DB248" w14:textId="77777777" w:rsidR="00C0539F" w:rsidRDefault="00C0539F" w:rsidP="00C0539F">
      <w:pPr>
        <w:rPr>
          <w:color w:val="000000"/>
          <w:szCs w:val="22"/>
          <w:u w:val="single"/>
          <w:lang w:eastAsia="el-GR"/>
        </w:rPr>
      </w:pPr>
      <w:r>
        <w:rPr>
          <w:color w:val="000000"/>
          <w:szCs w:val="22"/>
          <w:u w:val="single"/>
          <w:lang w:eastAsia="el-GR"/>
        </w:rPr>
        <w:t xml:space="preserve">Nepageidaujamų reakcijų santrauka lentelėje </w:t>
      </w:r>
    </w:p>
    <w:p w14:paraId="065D3413" w14:textId="0B77BC3D" w:rsidR="00C0539F" w:rsidRDefault="00C0539F" w:rsidP="00C0539F">
      <w:pPr>
        <w:rPr>
          <w:color w:val="000000"/>
          <w:szCs w:val="22"/>
          <w:lang w:eastAsia="el-GR"/>
        </w:rPr>
      </w:pPr>
      <w:r>
        <w:rPr>
          <w:color w:val="000000"/>
          <w:szCs w:val="22"/>
          <w:lang w:eastAsia="el-GR"/>
        </w:rPr>
        <w:t xml:space="preserve">Nepageidaujami reiškiniai, išvardyti žemiau pateiktoje lentelėje, buvo pastebėti atliekant klinikinius tyrimus arba pateikus vaistą rinkai. Jie išvardyti pagal organų sistemų klases. </w:t>
      </w:r>
      <w:r>
        <w:rPr>
          <w:snapToGrid w:val="0"/>
          <w:szCs w:val="22"/>
        </w:rPr>
        <w:t xml:space="preserve">Nepageidaujamo poveikio </w:t>
      </w:r>
      <w:r>
        <w:rPr>
          <w:snapToGrid w:val="0"/>
        </w:rPr>
        <w:t>dažnis apibūdinamas taip: labai dažnas (≥ 1/10), dažnas (nuo ≥ 1/100 iki &lt; 1/10), nedažnas (nuo ≥ 1/1</w:t>
      </w:r>
      <w:r w:rsidR="00CC11D0">
        <w:rPr>
          <w:snapToGrid w:val="0"/>
        </w:rPr>
        <w:t> </w:t>
      </w:r>
      <w:r>
        <w:rPr>
          <w:snapToGrid w:val="0"/>
        </w:rPr>
        <w:t>000 iki &lt; 1/100), retas (nuo ≥ 1/10 000 iki &lt; 1/1</w:t>
      </w:r>
      <w:r w:rsidR="00CC11D0">
        <w:rPr>
          <w:snapToGrid w:val="0"/>
        </w:rPr>
        <w:t> </w:t>
      </w:r>
      <w:r>
        <w:rPr>
          <w:snapToGrid w:val="0"/>
        </w:rPr>
        <w:t>000), labai retas (&lt; 1/10 000) ir nežinomas (negali būti apskaičiuotas pagal turimus duomenis).</w:t>
      </w:r>
      <w:r>
        <w:rPr>
          <w:color w:val="000000"/>
          <w:szCs w:val="22"/>
          <w:lang w:eastAsia="el-GR"/>
        </w:rPr>
        <w:t xml:space="preserve"> Kiekvienoje dažnio grupėje nepageidaujami reiškiniai pateikiami mažėjančio sunkumo tvarka. </w:t>
      </w:r>
    </w:p>
    <w:p w14:paraId="40A36E0E" w14:textId="77777777" w:rsidR="00C0539F" w:rsidRDefault="00C0539F" w:rsidP="00C0539F">
      <w:pPr>
        <w:rPr>
          <w:color w:val="000000"/>
          <w:szCs w:val="22"/>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2065"/>
        <w:gridCol w:w="3992"/>
      </w:tblGrid>
      <w:tr w:rsidR="00C0539F" w14:paraId="2F200074" w14:textId="77777777" w:rsidTr="00992E56">
        <w:tc>
          <w:tcPr>
            <w:tcW w:w="3003" w:type="dxa"/>
            <w:tcBorders>
              <w:top w:val="single" w:sz="4" w:space="0" w:color="auto"/>
              <w:left w:val="single" w:sz="4" w:space="0" w:color="auto"/>
              <w:bottom w:val="single" w:sz="4" w:space="0" w:color="auto"/>
              <w:right w:val="single" w:sz="4" w:space="0" w:color="auto"/>
            </w:tcBorders>
            <w:hideMark/>
          </w:tcPr>
          <w:p w14:paraId="58C1EEEB" w14:textId="77777777" w:rsidR="00C0539F" w:rsidRDefault="00C0539F">
            <w:pPr>
              <w:autoSpaceDE w:val="0"/>
              <w:autoSpaceDN w:val="0"/>
              <w:adjustRightInd w:val="0"/>
              <w:spacing w:line="276" w:lineRule="auto"/>
              <w:rPr>
                <w:color w:val="000000"/>
                <w:sz w:val="20"/>
                <w:szCs w:val="22"/>
                <w:lang w:eastAsia="el-GR"/>
              </w:rPr>
            </w:pPr>
            <w:r>
              <w:rPr>
                <w:b/>
                <w:bCs/>
                <w:szCs w:val="22"/>
              </w:rPr>
              <w:t xml:space="preserve">Organų sistemos klasė </w:t>
            </w:r>
          </w:p>
        </w:tc>
        <w:tc>
          <w:tcPr>
            <w:tcW w:w="2065" w:type="dxa"/>
            <w:tcBorders>
              <w:top w:val="single" w:sz="4" w:space="0" w:color="auto"/>
              <w:left w:val="single" w:sz="4" w:space="0" w:color="auto"/>
              <w:bottom w:val="single" w:sz="4" w:space="0" w:color="auto"/>
              <w:right w:val="single" w:sz="4" w:space="0" w:color="auto"/>
            </w:tcBorders>
            <w:hideMark/>
          </w:tcPr>
          <w:p w14:paraId="22F7936D" w14:textId="77777777" w:rsidR="00C0539F" w:rsidRDefault="00C0539F">
            <w:pPr>
              <w:autoSpaceDE w:val="0"/>
              <w:autoSpaceDN w:val="0"/>
              <w:adjustRightInd w:val="0"/>
              <w:spacing w:line="276" w:lineRule="auto"/>
              <w:rPr>
                <w:sz w:val="20"/>
                <w:szCs w:val="22"/>
                <w:lang w:eastAsia="el-GR"/>
              </w:rPr>
            </w:pPr>
            <w:r>
              <w:rPr>
                <w:b/>
                <w:bCs/>
                <w:szCs w:val="22"/>
              </w:rPr>
              <w:t>Dažnis</w:t>
            </w:r>
          </w:p>
        </w:tc>
        <w:tc>
          <w:tcPr>
            <w:tcW w:w="3992" w:type="dxa"/>
            <w:tcBorders>
              <w:top w:val="single" w:sz="4" w:space="0" w:color="auto"/>
              <w:left w:val="single" w:sz="4" w:space="0" w:color="auto"/>
              <w:bottom w:val="single" w:sz="4" w:space="0" w:color="auto"/>
              <w:right w:val="single" w:sz="4" w:space="0" w:color="auto"/>
            </w:tcBorders>
            <w:hideMark/>
          </w:tcPr>
          <w:p w14:paraId="0EDF7F36" w14:textId="77777777" w:rsidR="00C0539F" w:rsidRDefault="00C0539F">
            <w:pPr>
              <w:autoSpaceDE w:val="0"/>
              <w:autoSpaceDN w:val="0"/>
              <w:adjustRightInd w:val="0"/>
              <w:spacing w:line="276" w:lineRule="auto"/>
              <w:rPr>
                <w:sz w:val="20"/>
                <w:szCs w:val="22"/>
                <w:lang w:eastAsia="el-GR"/>
              </w:rPr>
            </w:pPr>
            <w:r>
              <w:rPr>
                <w:b/>
                <w:bCs/>
                <w:szCs w:val="22"/>
              </w:rPr>
              <w:t>Nepageidaujamos reakcijos</w:t>
            </w:r>
          </w:p>
        </w:tc>
      </w:tr>
      <w:tr w:rsidR="00C0539F" w14:paraId="5B514ED6" w14:textId="77777777" w:rsidTr="00992E56">
        <w:tc>
          <w:tcPr>
            <w:tcW w:w="3003" w:type="dxa"/>
            <w:tcBorders>
              <w:top w:val="single" w:sz="4" w:space="0" w:color="auto"/>
              <w:left w:val="single" w:sz="4" w:space="0" w:color="auto"/>
              <w:bottom w:val="single" w:sz="4" w:space="0" w:color="auto"/>
              <w:right w:val="single" w:sz="4" w:space="0" w:color="auto"/>
            </w:tcBorders>
            <w:hideMark/>
          </w:tcPr>
          <w:p w14:paraId="79BE20B4" w14:textId="77777777" w:rsidR="00C0539F" w:rsidRDefault="00C0539F">
            <w:pPr>
              <w:spacing w:line="276" w:lineRule="auto"/>
              <w:rPr>
                <w:color w:val="000000"/>
                <w:szCs w:val="22"/>
                <w:lang w:eastAsia="el-GR"/>
              </w:rPr>
            </w:pPr>
            <w:r>
              <w:rPr>
                <w:szCs w:val="22"/>
              </w:rPr>
              <w:t xml:space="preserve">Imuninės sistemos sutrikimai </w:t>
            </w:r>
          </w:p>
        </w:tc>
        <w:tc>
          <w:tcPr>
            <w:tcW w:w="2065" w:type="dxa"/>
            <w:tcBorders>
              <w:top w:val="single" w:sz="4" w:space="0" w:color="auto"/>
              <w:left w:val="single" w:sz="4" w:space="0" w:color="auto"/>
              <w:bottom w:val="single" w:sz="4" w:space="0" w:color="auto"/>
              <w:right w:val="single" w:sz="4" w:space="0" w:color="auto"/>
            </w:tcBorders>
          </w:tcPr>
          <w:p w14:paraId="0DF98CEF" w14:textId="77777777" w:rsidR="00C0539F" w:rsidRDefault="00C0539F">
            <w:pPr>
              <w:autoSpaceDE w:val="0"/>
              <w:autoSpaceDN w:val="0"/>
              <w:adjustRightInd w:val="0"/>
              <w:spacing w:line="276" w:lineRule="auto"/>
              <w:rPr>
                <w:szCs w:val="22"/>
              </w:rPr>
            </w:pPr>
            <w:r>
              <w:rPr>
                <w:szCs w:val="22"/>
              </w:rPr>
              <w:t>Nedažnas</w:t>
            </w:r>
          </w:p>
          <w:p w14:paraId="39A063E6" w14:textId="77777777" w:rsidR="00C0539F" w:rsidRDefault="00C0539F">
            <w:pPr>
              <w:autoSpaceDE w:val="0"/>
              <w:autoSpaceDN w:val="0"/>
              <w:adjustRightInd w:val="0"/>
              <w:spacing w:line="276" w:lineRule="auto"/>
              <w:rPr>
                <w:szCs w:val="22"/>
              </w:rPr>
            </w:pPr>
          </w:p>
        </w:tc>
        <w:tc>
          <w:tcPr>
            <w:tcW w:w="3992" w:type="dxa"/>
            <w:tcBorders>
              <w:top w:val="single" w:sz="4" w:space="0" w:color="auto"/>
              <w:left w:val="single" w:sz="4" w:space="0" w:color="auto"/>
              <w:bottom w:val="single" w:sz="4" w:space="0" w:color="auto"/>
              <w:right w:val="single" w:sz="4" w:space="0" w:color="auto"/>
            </w:tcBorders>
          </w:tcPr>
          <w:p w14:paraId="59253570" w14:textId="77777777" w:rsidR="00C0539F" w:rsidRDefault="00C0539F">
            <w:pPr>
              <w:autoSpaceDE w:val="0"/>
              <w:autoSpaceDN w:val="0"/>
              <w:adjustRightInd w:val="0"/>
              <w:spacing w:line="276" w:lineRule="auto"/>
              <w:rPr>
                <w:szCs w:val="22"/>
              </w:rPr>
            </w:pPr>
            <w:r>
              <w:rPr>
                <w:szCs w:val="22"/>
              </w:rPr>
              <w:t>Padidėjęs jautrumas.</w:t>
            </w:r>
          </w:p>
          <w:p w14:paraId="037FDD16" w14:textId="77777777" w:rsidR="00C0539F" w:rsidRDefault="00C0539F">
            <w:pPr>
              <w:autoSpaceDE w:val="0"/>
              <w:autoSpaceDN w:val="0"/>
              <w:adjustRightInd w:val="0"/>
              <w:spacing w:line="276" w:lineRule="auto"/>
              <w:rPr>
                <w:szCs w:val="22"/>
              </w:rPr>
            </w:pPr>
          </w:p>
        </w:tc>
      </w:tr>
      <w:tr w:rsidR="00C0539F" w14:paraId="5C586325" w14:textId="77777777" w:rsidTr="00992E56">
        <w:tc>
          <w:tcPr>
            <w:tcW w:w="3003" w:type="dxa"/>
            <w:vMerge w:val="restart"/>
            <w:tcBorders>
              <w:top w:val="single" w:sz="4" w:space="0" w:color="auto"/>
              <w:left w:val="single" w:sz="4" w:space="0" w:color="auto"/>
              <w:bottom w:val="single" w:sz="4" w:space="0" w:color="auto"/>
              <w:right w:val="single" w:sz="4" w:space="0" w:color="auto"/>
            </w:tcBorders>
            <w:hideMark/>
          </w:tcPr>
          <w:p w14:paraId="594A4A46" w14:textId="77777777" w:rsidR="00C0539F" w:rsidRDefault="00C0539F">
            <w:pPr>
              <w:spacing w:line="276" w:lineRule="auto"/>
              <w:rPr>
                <w:color w:val="000000"/>
                <w:szCs w:val="22"/>
                <w:lang w:eastAsia="el-GR"/>
              </w:rPr>
            </w:pPr>
            <w:r>
              <w:rPr>
                <w:szCs w:val="22"/>
              </w:rPr>
              <w:t xml:space="preserve">Psichikos sutrikimai </w:t>
            </w:r>
          </w:p>
        </w:tc>
        <w:tc>
          <w:tcPr>
            <w:tcW w:w="2065" w:type="dxa"/>
            <w:tcBorders>
              <w:top w:val="single" w:sz="4" w:space="0" w:color="auto"/>
              <w:left w:val="single" w:sz="4" w:space="0" w:color="auto"/>
              <w:bottom w:val="single" w:sz="4" w:space="0" w:color="auto"/>
              <w:right w:val="single" w:sz="4" w:space="0" w:color="auto"/>
            </w:tcBorders>
          </w:tcPr>
          <w:p w14:paraId="121033CD" w14:textId="77777777" w:rsidR="00C0539F" w:rsidRDefault="00C0539F">
            <w:pPr>
              <w:autoSpaceDE w:val="0"/>
              <w:autoSpaceDN w:val="0"/>
              <w:adjustRightInd w:val="0"/>
              <w:spacing w:line="276" w:lineRule="auto"/>
              <w:rPr>
                <w:szCs w:val="22"/>
              </w:rPr>
            </w:pPr>
            <w:r>
              <w:rPr>
                <w:szCs w:val="22"/>
              </w:rPr>
              <w:t>Retas</w:t>
            </w:r>
          </w:p>
          <w:p w14:paraId="12A0072F"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hideMark/>
          </w:tcPr>
          <w:p w14:paraId="20404309" w14:textId="77777777" w:rsidR="00C0539F" w:rsidRDefault="00C0539F">
            <w:pPr>
              <w:spacing w:line="276" w:lineRule="auto"/>
              <w:rPr>
                <w:color w:val="000000"/>
                <w:szCs w:val="22"/>
                <w:lang w:eastAsia="el-GR"/>
              </w:rPr>
            </w:pPr>
            <w:r>
              <w:rPr>
                <w:szCs w:val="22"/>
              </w:rPr>
              <w:t>Nervingumas.</w:t>
            </w:r>
          </w:p>
        </w:tc>
      </w:tr>
      <w:tr w:rsidR="00C0539F" w14:paraId="2F14F4AA"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45E06918"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4D2C91B6" w14:textId="77777777" w:rsidR="00C0539F" w:rsidRDefault="00C0539F">
            <w:pPr>
              <w:autoSpaceDE w:val="0"/>
              <w:autoSpaceDN w:val="0"/>
              <w:adjustRightInd w:val="0"/>
              <w:spacing w:line="276" w:lineRule="auto"/>
              <w:rPr>
                <w:szCs w:val="22"/>
              </w:rPr>
            </w:pPr>
            <w:r>
              <w:rPr>
                <w:szCs w:val="22"/>
              </w:rPr>
              <w:t>Dažnis nežinomas</w:t>
            </w:r>
          </w:p>
          <w:p w14:paraId="41DEE4B5"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1EF8DBAF" w14:textId="77777777" w:rsidR="00C0539F" w:rsidRDefault="00431F4C">
            <w:pPr>
              <w:autoSpaceDE w:val="0"/>
              <w:autoSpaceDN w:val="0"/>
              <w:adjustRightInd w:val="0"/>
              <w:spacing w:line="276" w:lineRule="auto"/>
              <w:rPr>
                <w:szCs w:val="22"/>
              </w:rPr>
            </w:pPr>
            <w:r>
              <w:rPr>
                <w:szCs w:val="22"/>
              </w:rPr>
              <w:t>Depresija, haliucinacijos*</w:t>
            </w:r>
            <w:r w:rsidR="004F7ACD">
              <w:rPr>
                <w:szCs w:val="22"/>
              </w:rPr>
              <w:t>.</w:t>
            </w:r>
          </w:p>
          <w:p w14:paraId="4C107994" w14:textId="77777777" w:rsidR="00C0539F" w:rsidRDefault="00C0539F">
            <w:pPr>
              <w:spacing w:line="276" w:lineRule="auto"/>
              <w:rPr>
                <w:color w:val="000000"/>
                <w:szCs w:val="22"/>
                <w:lang w:eastAsia="el-GR"/>
              </w:rPr>
            </w:pPr>
          </w:p>
        </w:tc>
      </w:tr>
      <w:tr w:rsidR="00C0539F" w14:paraId="6F4DF06A" w14:textId="77777777" w:rsidTr="00992E56">
        <w:tc>
          <w:tcPr>
            <w:tcW w:w="3003" w:type="dxa"/>
            <w:vMerge w:val="restart"/>
            <w:tcBorders>
              <w:top w:val="single" w:sz="4" w:space="0" w:color="auto"/>
              <w:left w:val="single" w:sz="4" w:space="0" w:color="auto"/>
              <w:bottom w:val="single" w:sz="4" w:space="0" w:color="auto"/>
              <w:right w:val="single" w:sz="4" w:space="0" w:color="auto"/>
            </w:tcBorders>
            <w:hideMark/>
          </w:tcPr>
          <w:p w14:paraId="51FAE5B0" w14:textId="77777777" w:rsidR="00C0539F" w:rsidRDefault="00C0539F">
            <w:pPr>
              <w:spacing w:line="276" w:lineRule="auto"/>
              <w:rPr>
                <w:color w:val="000000"/>
                <w:szCs w:val="22"/>
                <w:lang w:eastAsia="el-GR"/>
              </w:rPr>
            </w:pPr>
            <w:r>
              <w:rPr>
                <w:szCs w:val="22"/>
              </w:rPr>
              <w:t xml:space="preserve">Nervų sistemos sutrikimai </w:t>
            </w:r>
          </w:p>
        </w:tc>
        <w:tc>
          <w:tcPr>
            <w:tcW w:w="2065" w:type="dxa"/>
            <w:tcBorders>
              <w:top w:val="single" w:sz="4" w:space="0" w:color="auto"/>
              <w:left w:val="single" w:sz="4" w:space="0" w:color="auto"/>
              <w:bottom w:val="single" w:sz="4" w:space="0" w:color="auto"/>
              <w:right w:val="single" w:sz="4" w:space="0" w:color="auto"/>
            </w:tcBorders>
          </w:tcPr>
          <w:p w14:paraId="214A792A" w14:textId="77777777" w:rsidR="00C0539F" w:rsidRDefault="00C0539F">
            <w:pPr>
              <w:autoSpaceDE w:val="0"/>
              <w:autoSpaceDN w:val="0"/>
              <w:adjustRightInd w:val="0"/>
              <w:spacing w:line="276" w:lineRule="auto"/>
              <w:rPr>
                <w:szCs w:val="22"/>
              </w:rPr>
            </w:pPr>
            <w:r>
              <w:rPr>
                <w:szCs w:val="22"/>
              </w:rPr>
              <w:t>Nedažnas</w:t>
            </w:r>
          </w:p>
          <w:p w14:paraId="41170D22"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hideMark/>
          </w:tcPr>
          <w:p w14:paraId="2C5FB921" w14:textId="77777777" w:rsidR="00C0539F" w:rsidRDefault="00C0539F">
            <w:pPr>
              <w:spacing w:line="276" w:lineRule="auto"/>
              <w:rPr>
                <w:color w:val="000000"/>
                <w:szCs w:val="22"/>
                <w:lang w:eastAsia="el-GR"/>
              </w:rPr>
            </w:pPr>
            <w:r>
              <w:rPr>
                <w:szCs w:val="22"/>
              </w:rPr>
              <w:t>Svaigulys, galvos skausmas.</w:t>
            </w:r>
          </w:p>
        </w:tc>
      </w:tr>
      <w:tr w:rsidR="00C0539F" w14:paraId="29177CF7"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1C0D1303"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3C9F2159" w14:textId="77777777" w:rsidR="00C0539F" w:rsidRDefault="00C0539F">
            <w:pPr>
              <w:autoSpaceDE w:val="0"/>
              <w:autoSpaceDN w:val="0"/>
              <w:adjustRightInd w:val="0"/>
              <w:spacing w:line="276" w:lineRule="auto"/>
              <w:rPr>
                <w:szCs w:val="22"/>
              </w:rPr>
            </w:pPr>
            <w:r>
              <w:rPr>
                <w:szCs w:val="22"/>
              </w:rPr>
              <w:t>Dažnis nežinomas</w:t>
            </w:r>
          </w:p>
          <w:p w14:paraId="3FCF2335"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hideMark/>
          </w:tcPr>
          <w:p w14:paraId="088673DC" w14:textId="77777777" w:rsidR="00C0539F" w:rsidRDefault="00C0539F">
            <w:pPr>
              <w:spacing w:line="276" w:lineRule="auto"/>
              <w:rPr>
                <w:color w:val="000000"/>
                <w:szCs w:val="22"/>
                <w:lang w:eastAsia="el-GR"/>
              </w:rPr>
            </w:pPr>
            <w:r>
              <w:rPr>
                <w:szCs w:val="22"/>
              </w:rPr>
              <w:t xml:space="preserve">Galvos smegenų kraujotakos sutrikimas, apalpimas, </w:t>
            </w:r>
            <w:proofErr w:type="spellStart"/>
            <w:r>
              <w:rPr>
                <w:szCs w:val="22"/>
              </w:rPr>
              <w:t>parestezija</w:t>
            </w:r>
            <w:proofErr w:type="spellEnd"/>
            <w:r>
              <w:rPr>
                <w:szCs w:val="22"/>
              </w:rPr>
              <w:t>.</w:t>
            </w:r>
          </w:p>
        </w:tc>
      </w:tr>
      <w:tr w:rsidR="00C0539F" w14:paraId="27BD7F1D" w14:textId="77777777" w:rsidTr="00992E56">
        <w:tc>
          <w:tcPr>
            <w:tcW w:w="3003" w:type="dxa"/>
            <w:vMerge w:val="restart"/>
            <w:tcBorders>
              <w:top w:val="single" w:sz="4" w:space="0" w:color="auto"/>
              <w:left w:val="single" w:sz="4" w:space="0" w:color="auto"/>
              <w:bottom w:val="single" w:sz="4" w:space="0" w:color="auto"/>
              <w:right w:val="single" w:sz="4" w:space="0" w:color="auto"/>
            </w:tcBorders>
            <w:hideMark/>
          </w:tcPr>
          <w:p w14:paraId="0521D27F" w14:textId="77777777" w:rsidR="00C0539F" w:rsidRDefault="00C0539F">
            <w:pPr>
              <w:spacing w:line="276" w:lineRule="auto"/>
              <w:rPr>
                <w:color w:val="000000"/>
                <w:szCs w:val="22"/>
                <w:lang w:eastAsia="el-GR"/>
              </w:rPr>
            </w:pPr>
            <w:r>
              <w:rPr>
                <w:szCs w:val="22"/>
              </w:rPr>
              <w:t xml:space="preserve">Akių sutrikimai </w:t>
            </w:r>
          </w:p>
        </w:tc>
        <w:tc>
          <w:tcPr>
            <w:tcW w:w="2065" w:type="dxa"/>
            <w:tcBorders>
              <w:top w:val="single" w:sz="4" w:space="0" w:color="auto"/>
              <w:left w:val="single" w:sz="4" w:space="0" w:color="auto"/>
              <w:bottom w:val="single" w:sz="4" w:space="0" w:color="auto"/>
              <w:right w:val="single" w:sz="4" w:space="0" w:color="auto"/>
            </w:tcBorders>
          </w:tcPr>
          <w:p w14:paraId="7D94FF8A" w14:textId="77777777" w:rsidR="00C0539F" w:rsidRDefault="00C0539F">
            <w:pPr>
              <w:autoSpaceDE w:val="0"/>
              <w:autoSpaceDN w:val="0"/>
              <w:adjustRightInd w:val="0"/>
              <w:spacing w:line="276" w:lineRule="auto"/>
              <w:rPr>
                <w:szCs w:val="22"/>
              </w:rPr>
            </w:pPr>
            <w:r>
              <w:rPr>
                <w:szCs w:val="22"/>
              </w:rPr>
              <w:t>Labai dažnas</w:t>
            </w:r>
          </w:p>
          <w:p w14:paraId="581C542E"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hideMark/>
          </w:tcPr>
          <w:p w14:paraId="51D65D13" w14:textId="77777777" w:rsidR="00C0539F" w:rsidRDefault="00C0539F">
            <w:pPr>
              <w:spacing w:line="276" w:lineRule="auto"/>
              <w:rPr>
                <w:color w:val="000000"/>
                <w:szCs w:val="22"/>
                <w:lang w:eastAsia="el-GR"/>
              </w:rPr>
            </w:pPr>
            <w:r>
              <w:rPr>
                <w:szCs w:val="22"/>
              </w:rPr>
              <w:t xml:space="preserve">Akių </w:t>
            </w:r>
            <w:proofErr w:type="spellStart"/>
            <w:r>
              <w:rPr>
                <w:szCs w:val="22"/>
              </w:rPr>
              <w:t>hiperemija</w:t>
            </w:r>
            <w:proofErr w:type="spellEnd"/>
            <w:r>
              <w:rPr>
                <w:szCs w:val="22"/>
              </w:rPr>
              <w:t>.</w:t>
            </w:r>
          </w:p>
        </w:tc>
      </w:tr>
      <w:tr w:rsidR="00C0539F" w14:paraId="563A44C0"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2BC253E1"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59189822" w14:textId="77777777" w:rsidR="00C0539F" w:rsidRDefault="00C0539F">
            <w:pPr>
              <w:autoSpaceDE w:val="0"/>
              <w:autoSpaceDN w:val="0"/>
              <w:adjustRightInd w:val="0"/>
              <w:spacing w:line="276" w:lineRule="auto"/>
              <w:rPr>
                <w:szCs w:val="22"/>
              </w:rPr>
            </w:pPr>
            <w:r>
              <w:rPr>
                <w:szCs w:val="22"/>
              </w:rPr>
              <w:t>Dažnas</w:t>
            </w:r>
          </w:p>
          <w:p w14:paraId="1F912F70"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1FD5A26C" w14:textId="77777777" w:rsidR="00C0539F" w:rsidRDefault="00C0539F">
            <w:pPr>
              <w:spacing w:line="276" w:lineRule="auto"/>
              <w:rPr>
                <w:szCs w:val="22"/>
              </w:rPr>
            </w:pPr>
            <w:r>
              <w:rPr>
                <w:szCs w:val="22"/>
              </w:rPr>
              <w:t xml:space="preserve">Taškinis </w:t>
            </w:r>
            <w:proofErr w:type="spellStart"/>
            <w:r>
              <w:rPr>
                <w:szCs w:val="22"/>
              </w:rPr>
              <w:t>keratitas</w:t>
            </w:r>
            <w:proofErr w:type="spellEnd"/>
            <w:r>
              <w:rPr>
                <w:szCs w:val="22"/>
              </w:rPr>
              <w:t>, akies skausmas, regėjimo sutrikimas, neryškus matymas, akies sausumas, akies niežėjimas, nemalonus pojūtis akyje, akies dirginimas.</w:t>
            </w:r>
          </w:p>
          <w:p w14:paraId="61C4CEB1" w14:textId="77777777" w:rsidR="00C0539F" w:rsidRDefault="00C0539F">
            <w:pPr>
              <w:spacing w:line="276" w:lineRule="auto"/>
              <w:rPr>
                <w:color w:val="000000"/>
                <w:szCs w:val="22"/>
                <w:lang w:eastAsia="el-GR"/>
              </w:rPr>
            </w:pPr>
          </w:p>
        </w:tc>
      </w:tr>
      <w:tr w:rsidR="00C0539F" w14:paraId="7501EFE1"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146C5B89"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1C004BD2" w14:textId="77777777" w:rsidR="00C0539F" w:rsidRDefault="00C0539F">
            <w:pPr>
              <w:autoSpaceDE w:val="0"/>
              <w:autoSpaceDN w:val="0"/>
              <w:adjustRightInd w:val="0"/>
              <w:spacing w:line="276" w:lineRule="auto"/>
              <w:rPr>
                <w:szCs w:val="22"/>
              </w:rPr>
            </w:pPr>
            <w:r>
              <w:rPr>
                <w:szCs w:val="22"/>
              </w:rPr>
              <w:t>Nedažnas</w:t>
            </w:r>
          </w:p>
          <w:p w14:paraId="526981D8"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34A70B0B" w14:textId="77777777" w:rsidR="00C0539F" w:rsidRDefault="00C0539F">
            <w:pPr>
              <w:autoSpaceDE w:val="0"/>
              <w:autoSpaceDN w:val="0"/>
              <w:adjustRightInd w:val="0"/>
              <w:spacing w:line="276" w:lineRule="auto"/>
              <w:rPr>
                <w:szCs w:val="22"/>
              </w:rPr>
            </w:pPr>
            <w:proofErr w:type="spellStart"/>
            <w:r>
              <w:rPr>
                <w:szCs w:val="22"/>
              </w:rPr>
              <w:t>Keratitas</w:t>
            </w:r>
            <w:proofErr w:type="spellEnd"/>
            <w:r>
              <w:rPr>
                <w:szCs w:val="22"/>
              </w:rPr>
              <w:t xml:space="preserve">, iritas, konjunktyvitas, priekinės kameros uždegimas, blefaritas, šviesos baimė, sumažėjęs regėjimo aštrumas, </w:t>
            </w:r>
            <w:proofErr w:type="spellStart"/>
            <w:r>
              <w:rPr>
                <w:szCs w:val="22"/>
              </w:rPr>
              <w:t>astenopija</w:t>
            </w:r>
            <w:proofErr w:type="spellEnd"/>
            <w:r>
              <w:rPr>
                <w:szCs w:val="22"/>
              </w:rPr>
              <w:t>, akių patinimas, padidėjęs ašarojimas, voko paraudimas, blakstienų augimas, akių alergija, junginės paburkimas, vokų paburkimas.</w:t>
            </w:r>
          </w:p>
          <w:p w14:paraId="075F7B18" w14:textId="77777777" w:rsidR="00C0539F" w:rsidRDefault="00C0539F">
            <w:pPr>
              <w:autoSpaceDE w:val="0"/>
              <w:autoSpaceDN w:val="0"/>
              <w:adjustRightInd w:val="0"/>
              <w:spacing w:line="276" w:lineRule="auto"/>
              <w:rPr>
                <w:szCs w:val="22"/>
              </w:rPr>
            </w:pPr>
          </w:p>
        </w:tc>
      </w:tr>
      <w:tr w:rsidR="00C0539F" w14:paraId="7B7AB02C"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665C725D"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039C3BB8" w14:textId="77777777" w:rsidR="00C0539F" w:rsidRDefault="00C0539F">
            <w:pPr>
              <w:autoSpaceDE w:val="0"/>
              <w:autoSpaceDN w:val="0"/>
              <w:adjustRightInd w:val="0"/>
              <w:spacing w:line="276" w:lineRule="auto"/>
              <w:rPr>
                <w:szCs w:val="22"/>
              </w:rPr>
            </w:pPr>
            <w:r>
              <w:rPr>
                <w:szCs w:val="22"/>
              </w:rPr>
              <w:t>Retas</w:t>
            </w:r>
          </w:p>
          <w:p w14:paraId="1BABC4D5" w14:textId="77777777" w:rsidR="00C0539F" w:rsidRDefault="00C0539F">
            <w:pPr>
              <w:spacing w:line="276" w:lineRule="auto"/>
              <w:rPr>
                <w:b/>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27AAE1B1" w14:textId="77777777" w:rsidR="00C0539F" w:rsidRDefault="00C0539F">
            <w:pPr>
              <w:autoSpaceDE w:val="0"/>
              <w:autoSpaceDN w:val="0"/>
              <w:adjustRightInd w:val="0"/>
              <w:spacing w:line="276" w:lineRule="auto"/>
              <w:rPr>
                <w:szCs w:val="22"/>
              </w:rPr>
            </w:pPr>
            <w:r>
              <w:rPr>
                <w:szCs w:val="22"/>
              </w:rPr>
              <w:t xml:space="preserve">Ragenos erozija, </w:t>
            </w:r>
            <w:proofErr w:type="spellStart"/>
            <w:r>
              <w:rPr>
                <w:szCs w:val="22"/>
              </w:rPr>
              <w:t>meibomianitas</w:t>
            </w:r>
            <w:proofErr w:type="spellEnd"/>
            <w:r>
              <w:rPr>
                <w:szCs w:val="22"/>
              </w:rPr>
              <w:t xml:space="preserve">, junginės kraujosruva, akies voko krašto nušašimas, </w:t>
            </w:r>
            <w:proofErr w:type="spellStart"/>
            <w:r>
              <w:rPr>
                <w:szCs w:val="22"/>
              </w:rPr>
              <w:t>trichiazė</w:t>
            </w:r>
            <w:proofErr w:type="spellEnd"/>
            <w:r>
              <w:rPr>
                <w:szCs w:val="22"/>
              </w:rPr>
              <w:t xml:space="preserve">, </w:t>
            </w:r>
            <w:proofErr w:type="spellStart"/>
            <w:r>
              <w:rPr>
                <w:szCs w:val="22"/>
              </w:rPr>
              <w:t>distichiazė</w:t>
            </w:r>
            <w:proofErr w:type="spellEnd"/>
            <w:r>
              <w:rPr>
                <w:szCs w:val="22"/>
              </w:rPr>
              <w:t>.</w:t>
            </w:r>
          </w:p>
          <w:p w14:paraId="61A1139F" w14:textId="77777777" w:rsidR="00C0539F" w:rsidRDefault="00C0539F">
            <w:pPr>
              <w:autoSpaceDE w:val="0"/>
              <w:autoSpaceDN w:val="0"/>
              <w:adjustRightInd w:val="0"/>
              <w:spacing w:line="276" w:lineRule="auto"/>
              <w:rPr>
                <w:szCs w:val="22"/>
              </w:rPr>
            </w:pPr>
          </w:p>
        </w:tc>
      </w:tr>
      <w:tr w:rsidR="00C0539F" w14:paraId="3AA372CF"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2CC57A07"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2EE723B4" w14:textId="77777777" w:rsidR="00C0539F" w:rsidRDefault="00C0539F">
            <w:pPr>
              <w:autoSpaceDE w:val="0"/>
              <w:autoSpaceDN w:val="0"/>
              <w:adjustRightInd w:val="0"/>
              <w:spacing w:line="276" w:lineRule="auto"/>
              <w:rPr>
                <w:szCs w:val="22"/>
              </w:rPr>
            </w:pPr>
            <w:r>
              <w:rPr>
                <w:szCs w:val="22"/>
              </w:rPr>
              <w:t>Dažnis nežinomas</w:t>
            </w:r>
          </w:p>
          <w:p w14:paraId="74517CF7"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753401FE" w14:textId="77777777" w:rsidR="00C0539F" w:rsidRDefault="00C0539F">
            <w:pPr>
              <w:autoSpaceDE w:val="0"/>
              <w:autoSpaceDN w:val="0"/>
              <w:adjustRightInd w:val="0"/>
              <w:spacing w:line="276" w:lineRule="auto"/>
              <w:rPr>
                <w:szCs w:val="22"/>
              </w:rPr>
            </w:pPr>
            <w:r>
              <w:rPr>
                <w:szCs w:val="22"/>
              </w:rPr>
              <w:t>Geltonosios dėmės paburkimas, akių vokų nusileidimas,</w:t>
            </w:r>
            <w:r w:rsidR="004F7ACD">
              <w:rPr>
                <w:szCs w:val="22"/>
              </w:rPr>
              <w:t xml:space="preserve"> voko vagelės pagilėjimas, rainelės </w:t>
            </w:r>
            <w:proofErr w:type="spellStart"/>
            <w:r w:rsidR="004F7ACD">
              <w:rPr>
                <w:szCs w:val="22"/>
              </w:rPr>
              <w:t>hiperpigmentacija</w:t>
            </w:r>
            <w:proofErr w:type="spellEnd"/>
            <w:r w:rsidR="004F7ACD">
              <w:rPr>
                <w:szCs w:val="22"/>
              </w:rPr>
              <w:t>,</w:t>
            </w:r>
            <w:r>
              <w:rPr>
                <w:szCs w:val="22"/>
              </w:rPr>
              <w:t xml:space="preserve"> ragenos pažeidimas.</w:t>
            </w:r>
          </w:p>
          <w:p w14:paraId="673D6DA0" w14:textId="77777777" w:rsidR="00C0539F" w:rsidRDefault="00C0539F">
            <w:pPr>
              <w:autoSpaceDE w:val="0"/>
              <w:autoSpaceDN w:val="0"/>
              <w:adjustRightInd w:val="0"/>
              <w:spacing w:line="276" w:lineRule="auto"/>
              <w:rPr>
                <w:szCs w:val="22"/>
              </w:rPr>
            </w:pPr>
          </w:p>
        </w:tc>
      </w:tr>
      <w:tr w:rsidR="00C0539F" w14:paraId="013F06AD" w14:textId="77777777" w:rsidTr="00992E56">
        <w:tc>
          <w:tcPr>
            <w:tcW w:w="3003" w:type="dxa"/>
            <w:vMerge w:val="restart"/>
            <w:tcBorders>
              <w:top w:val="single" w:sz="4" w:space="0" w:color="auto"/>
              <w:left w:val="single" w:sz="4" w:space="0" w:color="auto"/>
              <w:bottom w:val="single" w:sz="4" w:space="0" w:color="auto"/>
              <w:right w:val="single" w:sz="4" w:space="0" w:color="auto"/>
            </w:tcBorders>
          </w:tcPr>
          <w:p w14:paraId="2B784751" w14:textId="77777777" w:rsidR="00C0539F" w:rsidRDefault="00C0539F">
            <w:pPr>
              <w:autoSpaceDE w:val="0"/>
              <w:autoSpaceDN w:val="0"/>
              <w:adjustRightInd w:val="0"/>
              <w:spacing w:line="276" w:lineRule="auto"/>
              <w:rPr>
                <w:szCs w:val="22"/>
              </w:rPr>
            </w:pPr>
            <w:r>
              <w:rPr>
                <w:szCs w:val="22"/>
              </w:rPr>
              <w:t>Širdies sutrikimai</w:t>
            </w:r>
          </w:p>
          <w:p w14:paraId="4054B948" w14:textId="77777777" w:rsidR="00C0539F" w:rsidRDefault="00C0539F">
            <w:pPr>
              <w:spacing w:line="276" w:lineRule="auto"/>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0D54C43E" w14:textId="77777777" w:rsidR="00C0539F" w:rsidRDefault="00C0539F">
            <w:pPr>
              <w:autoSpaceDE w:val="0"/>
              <w:autoSpaceDN w:val="0"/>
              <w:adjustRightInd w:val="0"/>
              <w:spacing w:line="276" w:lineRule="auto"/>
              <w:rPr>
                <w:szCs w:val="22"/>
              </w:rPr>
            </w:pPr>
            <w:r>
              <w:rPr>
                <w:szCs w:val="22"/>
              </w:rPr>
              <w:t>Nedažnas</w:t>
            </w:r>
          </w:p>
          <w:p w14:paraId="07F94423"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00B79C61" w14:textId="77777777" w:rsidR="00C0539F" w:rsidRDefault="00C0539F">
            <w:pPr>
              <w:autoSpaceDE w:val="0"/>
              <w:autoSpaceDN w:val="0"/>
              <w:adjustRightInd w:val="0"/>
              <w:spacing w:line="276" w:lineRule="auto"/>
              <w:rPr>
                <w:szCs w:val="22"/>
              </w:rPr>
            </w:pPr>
            <w:r>
              <w:rPr>
                <w:szCs w:val="22"/>
              </w:rPr>
              <w:t>Bradikardija.</w:t>
            </w:r>
          </w:p>
          <w:p w14:paraId="1EF6E86B" w14:textId="77777777" w:rsidR="00C0539F" w:rsidRDefault="00C0539F">
            <w:pPr>
              <w:autoSpaceDE w:val="0"/>
              <w:autoSpaceDN w:val="0"/>
              <w:adjustRightInd w:val="0"/>
              <w:spacing w:line="276" w:lineRule="auto"/>
              <w:rPr>
                <w:szCs w:val="22"/>
              </w:rPr>
            </w:pPr>
          </w:p>
        </w:tc>
      </w:tr>
      <w:tr w:rsidR="00C0539F" w14:paraId="366E12DB"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69EFC37E"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2E2BBA84" w14:textId="77777777" w:rsidR="00C0539F" w:rsidRDefault="00C0539F">
            <w:pPr>
              <w:autoSpaceDE w:val="0"/>
              <w:autoSpaceDN w:val="0"/>
              <w:adjustRightInd w:val="0"/>
              <w:spacing w:line="276" w:lineRule="auto"/>
              <w:rPr>
                <w:szCs w:val="22"/>
              </w:rPr>
            </w:pPr>
            <w:r>
              <w:rPr>
                <w:szCs w:val="22"/>
              </w:rPr>
              <w:t>Retas</w:t>
            </w:r>
          </w:p>
          <w:p w14:paraId="5E9F1957"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hideMark/>
          </w:tcPr>
          <w:p w14:paraId="189C1213" w14:textId="77777777" w:rsidR="00C0539F" w:rsidRDefault="00C0539F">
            <w:pPr>
              <w:autoSpaceDE w:val="0"/>
              <w:autoSpaceDN w:val="0"/>
              <w:adjustRightInd w:val="0"/>
              <w:spacing w:line="276" w:lineRule="auto"/>
              <w:rPr>
                <w:szCs w:val="22"/>
              </w:rPr>
            </w:pPr>
            <w:r>
              <w:rPr>
                <w:szCs w:val="22"/>
              </w:rPr>
              <w:t>Aritmija, nereguliarus širdies plakimas.</w:t>
            </w:r>
          </w:p>
        </w:tc>
      </w:tr>
      <w:tr w:rsidR="00C0539F" w14:paraId="4257C075"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37D63EFD"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313B4B2D" w14:textId="77777777" w:rsidR="00C0539F" w:rsidRDefault="00C0539F">
            <w:pPr>
              <w:autoSpaceDE w:val="0"/>
              <w:autoSpaceDN w:val="0"/>
              <w:adjustRightInd w:val="0"/>
              <w:spacing w:line="276" w:lineRule="auto"/>
              <w:rPr>
                <w:szCs w:val="22"/>
              </w:rPr>
            </w:pPr>
            <w:r>
              <w:rPr>
                <w:szCs w:val="22"/>
              </w:rPr>
              <w:t>Dažnis nežinomas</w:t>
            </w:r>
          </w:p>
          <w:p w14:paraId="4ABFB9F7"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384E108C" w14:textId="77777777" w:rsidR="00C0539F" w:rsidRDefault="00C0539F">
            <w:pPr>
              <w:autoSpaceDE w:val="0"/>
              <w:autoSpaceDN w:val="0"/>
              <w:adjustRightInd w:val="0"/>
              <w:spacing w:line="276" w:lineRule="auto"/>
              <w:rPr>
                <w:szCs w:val="22"/>
              </w:rPr>
            </w:pPr>
            <w:r>
              <w:rPr>
                <w:szCs w:val="22"/>
              </w:rPr>
              <w:t xml:space="preserve">Širdies nepakankamumas, tachikardija, krūtinės skausmas, </w:t>
            </w:r>
            <w:proofErr w:type="spellStart"/>
            <w:r>
              <w:rPr>
                <w:szCs w:val="22"/>
              </w:rPr>
              <w:t>palpitacija</w:t>
            </w:r>
            <w:proofErr w:type="spellEnd"/>
            <w:r>
              <w:rPr>
                <w:szCs w:val="22"/>
              </w:rPr>
              <w:t>.</w:t>
            </w:r>
          </w:p>
          <w:p w14:paraId="25DDA034" w14:textId="77777777" w:rsidR="00C0539F" w:rsidRDefault="00C0539F">
            <w:pPr>
              <w:autoSpaceDE w:val="0"/>
              <w:autoSpaceDN w:val="0"/>
              <w:adjustRightInd w:val="0"/>
              <w:spacing w:line="276" w:lineRule="auto"/>
              <w:rPr>
                <w:szCs w:val="22"/>
              </w:rPr>
            </w:pPr>
          </w:p>
        </w:tc>
      </w:tr>
      <w:tr w:rsidR="00C0539F" w14:paraId="506B8475" w14:textId="77777777" w:rsidTr="00992E56">
        <w:tc>
          <w:tcPr>
            <w:tcW w:w="3003" w:type="dxa"/>
            <w:vMerge w:val="restart"/>
            <w:tcBorders>
              <w:top w:val="single" w:sz="4" w:space="0" w:color="auto"/>
              <w:left w:val="single" w:sz="4" w:space="0" w:color="auto"/>
              <w:bottom w:val="single" w:sz="4" w:space="0" w:color="auto"/>
              <w:right w:val="single" w:sz="4" w:space="0" w:color="auto"/>
            </w:tcBorders>
            <w:hideMark/>
          </w:tcPr>
          <w:p w14:paraId="3B7F32FA" w14:textId="77777777" w:rsidR="00C0539F" w:rsidRDefault="00C0539F">
            <w:pPr>
              <w:spacing w:line="276" w:lineRule="auto"/>
              <w:rPr>
                <w:color w:val="000000"/>
                <w:szCs w:val="22"/>
                <w:lang w:eastAsia="el-GR"/>
              </w:rPr>
            </w:pPr>
            <w:r>
              <w:rPr>
                <w:szCs w:val="22"/>
              </w:rPr>
              <w:t xml:space="preserve">Kraujagyslių sutrikimai </w:t>
            </w:r>
          </w:p>
        </w:tc>
        <w:tc>
          <w:tcPr>
            <w:tcW w:w="2065" w:type="dxa"/>
            <w:tcBorders>
              <w:top w:val="single" w:sz="4" w:space="0" w:color="auto"/>
              <w:left w:val="single" w:sz="4" w:space="0" w:color="auto"/>
              <w:bottom w:val="single" w:sz="4" w:space="0" w:color="auto"/>
              <w:right w:val="single" w:sz="4" w:space="0" w:color="auto"/>
            </w:tcBorders>
          </w:tcPr>
          <w:p w14:paraId="19D37EEF" w14:textId="77777777" w:rsidR="00C0539F" w:rsidRDefault="00C0539F">
            <w:pPr>
              <w:autoSpaceDE w:val="0"/>
              <w:autoSpaceDN w:val="0"/>
              <w:adjustRightInd w:val="0"/>
              <w:spacing w:line="276" w:lineRule="auto"/>
              <w:rPr>
                <w:szCs w:val="22"/>
              </w:rPr>
            </w:pPr>
            <w:r>
              <w:rPr>
                <w:szCs w:val="22"/>
              </w:rPr>
              <w:t>Nedažnas</w:t>
            </w:r>
          </w:p>
          <w:p w14:paraId="61B94FB1"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hideMark/>
          </w:tcPr>
          <w:p w14:paraId="1D333456" w14:textId="77777777" w:rsidR="00C0539F" w:rsidRDefault="00C0539F">
            <w:pPr>
              <w:autoSpaceDE w:val="0"/>
              <w:autoSpaceDN w:val="0"/>
              <w:adjustRightInd w:val="0"/>
              <w:spacing w:line="276" w:lineRule="auto"/>
              <w:rPr>
                <w:szCs w:val="22"/>
              </w:rPr>
            </w:pPr>
            <w:r>
              <w:rPr>
                <w:szCs w:val="22"/>
              </w:rPr>
              <w:t xml:space="preserve">Hipertenzija, </w:t>
            </w:r>
            <w:proofErr w:type="spellStart"/>
            <w:r>
              <w:rPr>
                <w:szCs w:val="22"/>
              </w:rPr>
              <w:t>hipotenzija</w:t>
            </w:r>
            <w:proofErr w:type="spellEnd"/>
            <w:r>
              <w:rPr>
                <w:szCs w:val="22"/>
              </w:rPr>
              <w:t>.</w:t>
            </w:r>
          </w:p>
        </w:tc>
      </w:tr>
      <w:tr w:rsidR="00C0539F" w14:paraId="23FF6AEE"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47C565B4"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7ADB8520" w14:textId="77777777" w:rsidR="00C0539F" w:rsidRDefault="00C0539F">
            <w:pPr>
              <w:autoSpaceDE w:val="0"/>
              <w:autoSpaceDN w:val="0"/>
              <w:adjustRightInd w:val="0"/>
              <w:spacing w:line="276" w:lineRule="auto"/>
              <w:rPr>
                <w:szCs w:val="22"/>
              </w:rPr>
            </w:pPr>
            <w:r>
              <w:rPr>
                <w:szCs w:val="22"/>
              </w:rPr>
              <w:t>Dažnis nežinomas</w:t>
            </w:r>
          </w:p>
          <w:p w14:paraId="528F1B8D" w14:textId="77777777" w:rsidR="00C0539F" w:rsidRDefault="00C0539F">
            <w:pPr>
              <w:autoSpaceDE w:val="0"/>
              <w:autoSpaceDN w:val="0"/>
              <w:adjustRightInd w:val="0"/>
              <w:spacing w:line="276" w:lineRule="auto"/>
              <w:rPr>
                <w:szCs w:val="22"/>
              </w:rPr>
            </w:pPr>
          </w:p>
        </w:tc>
        <w:tc>
          <w:tcPr>
            <w:tcW w:w="3992" w:type="dxa"/>
            <w:tcBorders>
              <w:top w:val="single" w:sz="4" w:space="0" w:color="auto"/>
              <w:left w:val="single" w:sz="4" w:space="0" w:color="auto"/>
              <w:bottom w:val="single" w:sz="4" w:space="0" w:color="auto"/>
              <w:right w:val="single" w:sz="4" w:space="0" w:color="auto"/>
            </w:tcBorders>
            <w:hideMark/>
          </w:tcPr>
          <w:p w14:paraId="5720E509" w14:textId="77777777" w:rsidR="00C0539F" w:rsidRDefault="00C0539F">
            <w:pPr>
              <w:autoSpaceDE w:val="0"/>
              <w:autoSpaceDN w:val="0"/>
              <w:adjustRightInd w:val="0"/>
              <w:spacing w:line="276" w:lineRule="auto"/>
              <w:rPr>
                <w:szCs w:val="22"/>
              </w:rPr>
            </w:pPr>
            <w:r>
              <w:rPr>
                <w:szCs w:val="22"/>
              </w:rPr>
              <w:t>Periferinė edema.</w:t>
            </w:r>
          </w:p>
        </w:tc>
      </w:tr>
      <w:tr w:rsidR="00C0539F" w14:paraId="4406DD09" w14:textId="77777777" w:rsidTr="00992E56">
        <w:tc>
          <w:tcPr>
            <w:tcW w:w="3003" w:type="dxa"/>
            <w:vMerge w:val="restart"/>
            <w:tcBorders>
              <w:top w:val="single" w:sz="4" w:space="0" w:color="auto"/>
              <w:left w:val="single" w:sz="4" w:space="0" w:color="auto"/>
              <w:bottom w:val="single" w:sz="4" w:space="0" w:color="auto"/>
              <w:right w:val="single" w:sz="4" w:space="0" w:color="auto"/>
            </w:tcBorders>
            <w:hideMark/>
          </w:tcPr>
          <w:p w14:paraId="18B5EC14" w14:textId="77777777" w:rsidR="00C0539F" w:rsidRDefault="00C0539F">
            <w:pPr>
              <w:spacing w:line="276" w:lineRule="auto"/>
              <w:rPr>
                <w:color w:val="000000"/>
                <w:szCs w:val="22"/>
                <w:lang w:eastAsia="el-GR"/>
              </w:rPr>
            </w:pPr>
            <w:r>
              <w:rPr>
                <w:szCs w:val="22"/>
              </w:rPr>
              <w:t xml:space="preserve">Kvėpavimo sistemos, krūtinės ląstos ir tarpuplaučio sutrikimai </w:t>
            </w:r>
          </w:p>
        </w:tc>
        <w:tc>
          <w:tcPr>
            <w:tcW w:w="2065" w:type="dxa"/>
            <w:tcBorders>
              <w:top w:val="single" w:sz="4" w:space="0" w:color="auto"/>
              <w:left w:val="single" w:sz="4" w:space="0" w:color="auto"/>
              <w:bottom w:val="single" w:sz="4" w:space="0" w:color="auto"/>
              <w:right w:val="single" w:sz="4" w:space="0" w:color="auto"/>
            </w:tcBorders>
          </w:tcPr>
          <w:p w14:paraId="162E76E9" w14:textId="77777777" w:rsidR="00C0539F" w:rsidRDefault="00C0539F">
            <w:pPr>
              <w:autoSpaceDE w:val="0"/>
              <w:autoSpaceDN w:val="0"/>
              <w:adjustRightInd w:val="0"/>
              <w:spacing w:line="276" w:lineRule="auto"/>
              <w:rPr>
                <w:szCs w:val="22"/>
              </w:rPr>
            </w:pPr>
            <w:r>
              <w:rPr>
                <w:szCs w:val="22"/>
              </w:rPr>
              <w:t>Nedažnas</w:t>
            </w:r>
          </w:p>
          <w:p w14:paraId="0F94929A"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51C8DC23" w14:textId="77777777" w:rsidR="00C0539F" w:rsidRDefault="00C0539F">
            <w:pPr>
              <w:autoSpaceDE w:val="0"/>
              <w:autoSpaceDN w:val="0"/>
              <w:adjustRightInd w:val="0"/>
              <w:spacing w:line="276" w:lineRule="auto"/>
              <w:rPr>
                <w:szCs w:val="22"/>
              </w:rPr>
            </w:pPr>
            <w:proofErr w:type="spellStart"/>
            <w:r>
              <w:rPr>
                <w:szCs w:val="22"/>
              </w:rPr>
              <w:t>Dispnėja</w:t>
            </w:r>
            <w:proofErr w:type="spellEnd"/>
            <w:r>
              <w:rPr>
                <w:szCs w:val="22"/>
              </w:rPr>
              <w:t>, sekreto išsiskyrimas iš nosies į gerklę.</w:t>
            </w:r>
          </w:p>
          <w:p w14:paraId="21B1FB6A" w14:textId="77777777" w:rsidR="00C0539F" w:rsidRDefault="00C0539F">
            <w:pPr>
              <w:autoSpaceDE w:val="0"/>
              <w:autoSpaceDN w:val="0"/>
              <w:adjustRightInd w:val="0"/>
              <w:spacing w:line="276" w:lineRule="auto"/>
              <w:rPr>
                <w:szCs w:val="22"/>
              </w:rPr>
            </w:pPr>
          </w:p>
        </w:tc>
      </w:tr>
      <w:tr w:rsidR="00C0539F" w14:paraId="4C79F683"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565A7FB4"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68E209A2" w14:textId="77777777" w:rsidR="00C0539F" w:rsidRDefault="00C0539F">
            <w:pPr>
              <w:autoSpaceDE w:val="0"/>
              <w:autoSpaceDN w:val="0"/>
              <w:adjustRightInd w:val="0"/>
              <w:spacing w:line="276" w:lineRule="auto"/>
              <w:rPr>
                <w:szCs w:val="22"/>
              </w:rPr>
            </w:pPr>
            <w:r>
              <w:rPr>
                <w:szCs w:val="22"/>
              </w:rPr>
              <w:t>Retas</w:t>
            </w:r>
          </w:p>
          <w:p w14:paraId="4298859C"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704A91E1" w14:textId="77777777" w:rsidR="00C0539F" w:rsidRDefault="00C0539F">
            <w:pPr>
              <w:autoSpaceDE w:val="0"/>
              <w:autoSpaceDN w:val="0"/>
              <w:adjustRightInd w:val="0"/>
              <w:spacing w:line="276" w:lineRule="auto"/>
              <w:rPr>
                <w:szCs w:val="22"/>
              </w:rPr>
            </w:pPr>
            <w:proofErr w:type="spellStart"/>
            <w:r>
              <w:rPr>
                <w:szCs w:val="22"/>
              </w:rPr>
              <w:t>Disfonija</w:t>
            </w:r>
            <w:proofErr w:type="spellEnd"/>
            <w:r>
              <w:rPr>
                <w:szCs w:val="22"/>
              </w:rPr>
              <w:t>, bronchų spazmas, kosulys, ryklės sudirginimas, burnos ir ryklės skausmas, nemalonus pojūtis nosyje.</w:t>
            </w:r>
          </w:p>
          <w:p w14:paraId="77CB4744" w14:textId="77777777" w:rsidR="00C0539F" w:rsidRDefault="00C0539F">
            <w:pPr>
              <w:autoSpaceDE w:val="0"/>
              <w:autoSpaceDN w:val="0"/>
              <w:adjustRightInd w:val="0"/>
              <w:spacing w:line="276" w:lineRule="auto"/>
              <w:rPr>
                <w:szCs w:val="22"/>
              </w:rPr>
            </w:pPr>
          </w:p>
        </w:tc>
      </w:tr>
      <w:tr w:rsidR="00C0539F" w14:paraId="3119FA2B"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7DF2CE56"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66E2B5C5" w14:textId="77777777" w:rsidR="00C0539F" w:rsidRDefault="00C0539F">
            <w:pPr>
              <w:autoSpaceDE w:val="0"/>
              <w:autoSpaceDN w:val="0"/>
              <w:adjustRightInd w:val="0"/>
              <w:spacing w:line="276" w:lineRule="auto"/>
              <w:rPr>
                <w:szCs w:val="22"/>
              </w:rPr>
            </w:pPr>
            <w:r>
              <w:rPr>
                <w:szCs w:val="22"/>
              </w:rPr>
              <w:t>Dažnis nežinomas</w:t>
            </w:r>
          </w:p>
          <w:p w14:paraId="22644293" w14:textId="77777777" w:rsidR="00C0539F" w:rsidRDefault="00C0539F">
            <w:pPr>
              <w:autoSpaceDE w:val="0"/>
              <w:autoSpaceDN w:val="0"/>
              <w:adjustRightInd w:val="0"/>
              <w:spacing w:line="276" w:lineRule="auto"/>
              <w:rPr>
                <w:szCs w:val="22"/>
              </w:rPr>
            </w:pPr>
          </w:p>
        </w:tc>
        <w:tc>
          <w:tcPr>
            <w:tcW w:w="3992" w:type="dxa"/>
            <w:tcBorders>
              <w:top w:val="single" w:sz="4" w:space="0" w:color="auto"/>
              <w:left w:val="single" w:sz="4" w:space="0" w:color="auto"/>
              <w:bottom w:val="single" w:sz="4" w:space="0" w:color="auto"/>
              <w:right w:val="single" w:sz="4" w:space="0" w:color="auto"/>
            </w:tcBorders>
          </w:tcPr>
          <w:p w14:paraId="7B5ACC7A" w14:textId="77777777" w:rsidR="00C0539F" w:rsidRDefault="00C0539F">
            <w:pPr>
              <w:autoSpaceDE w:val="0"/>
              <w:autoSpaceDN w:val="0"/>
              <w:adjustRightInd w:val="0"/>
              <w:spacing w:line="276" w:lineRule="auto"/>
              <w:rPr>
                <w:szCs w:val="22"/>
              </w:rPr>
            </w:pPr>
            <w:r>
              <w:rPr>
                <w:szCs w:val="22"/>
              </w:rPr>
              <w:t>Astma.</w:t>
            </w:r>
          </w:p>
          <w:p w14:paraId="656364AC" w14:textId="77777777" w:rsidR="00C0539F" w:rsidRDefault="00C0539F">
            <w:pPr>
              <w:autoSpaceDE w:val="0"/>
              <w:autoSpaceDN w:val="0"/>
              <w:adjustRightInd w:val="0"/>
              <w:spacing w:line="276" w:lineRule="auto"/>
              <w:rPr>
                <w:szCs w:val="22"/>
              </w:rPr>
            </w:pPr>
          </w:p>
        </w:tc>
      </w:tr>
      <w:tr w:rsidR="00C0539F" w14:paraId="2150E067" w14:textId="77777777" w:rsidTr="00992E56">
        <w:tc>
          <w:tcPr>
            <w:tcW w:w="3003" w:type="dxa"/>
            <w:tcBorders>
              <w:top w:val="single" w:sz="4" w:space="0" w:color="auto"/>
              <w:left w:val="single" w:sz="4" w:space="0" w:color="auto"/>
              <w:bottom w:val="single" w:sz="4" w:space="0" w:color="auto"/>
              <w:right w:val="single" w:sz="4" w:space="0" w:color="auto"/>
            </w:tcBorders>
            <w:hideMark/>
          </w:tcPr>
          <w:p w14:paraId="4C9F1BBC" w14:textId="77777777" w:rsidR="00C0539F" w:rsidRDefault="00C0539F">
            <w:pPr>
              <w:spacing w:line="276" w:lineRule="auto"/>
              <w:rPr>
                <w:color w:val="000000"/>
                <w:szCs w:val="22"/>
                <w:lang w:eastAsia="el-GR"/>
              </w:rPr>
            </w:pPr>
            <w:r>
              <w:rPr>
                <w:szCs w:val="22"/>
              </w:rPr>
              <w:t>Virškinimo trakto sutrikimai</w:t>
            </w:r>
          </w:p>
        </w:tc>
        <w:tc>
          <w:tcPr>
            <w:tcW w:w="2065" w:type="dxa"/>
            <w:tcBorders>
              <w:top w:val="single" w:sz="4" w:space="0" w:color="auto"/>
              <w:left w:val="single" w:sz="4" w:space="0" w:color="auto"/>
              <w:bottom w:val="single" w:sz="4" w:space="0" w:color="auto"/>
              <w:right w:val="single" w:sz="4" w:space="0" w:color="auto"/>
            </w:tcBorders>
          </w:tcPr>
          <w:p w14:paraId="0EF7EC84" w14:textId="77777777" w:rsidR="00C0539F" w:rsidRDefault="00C0539F">
            <w:pPr>
              <w:autoSpaceDE w:val="0"/>
              <w:autoSpaceDN w:val="0"/>
              <w:adjustRightInd w:val="0"/>
              <w:spacing w:line="276" w:lineRule="auto"/>
              <w:rPr>
                <w:szCs w:val="22"/>
              </w:rPr>
            </w:pPr>
            <w:r>
              <w:rPr>
                <w:szCs w:val="22"/>
              </w:rPr>
              <w:t>Dažnis nežinomas</w:t>
            </w:r>
          </w:p>
          <w:p w14:paraId="58394909"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28B3CA3E" w14:textId="77777777" w:rsidR="00C0539F" w:rsidRDefault="00C0539F">
            <w:pPr>
              <w:autoSpaceDE w:val="0"/>
              <w:autoSpaceDN w:val="0"/>
              <w:adjustRightInd w:val="0"/>
              <w:spacing w:line="276" w:lineRule="auto"/>
              <w:rPr>
                <w:szCs w:val="22"/>
              </w:rPr>
            </w:pPr>
            <w:proofErr w:type="spellStart"/>
            <w:r>
              <w:rPr>
                <w:szCs w:val="22"/>
              </w:rPr>
              <w:t>Disgeuzija</w:t>
            </w:r>
            <w:proofErr w:type="spellEnd"/>
            <w:r>
              <w:rPr>
                <w:szCs w:val="22"/>
              </w:rPr>
              <w:t>.</w:t>
            </w:r>
          </w:p>
          <w:p w14:paraId="14627C8D" w14:textId="77777777" w:rsidR="00C0539F" w:rsidRDefault="00C0539F">
            <w:pPr>
              <w:autoSpaceDE w:val="0"/>
              <w:autoSpaceDN w:val="0"/>
              <w:adjustRightInd w:val="0"/>
              <w:spacing w:line="276" w:lineRule="auto"/>
              <w:rPr>
                <w:szCs w:val="22"/>
              </w:rPr>
            </w:pPr>
          </w:p>
        </w:tc>
      </w:tr>
      <w:tr w:rsidR="00C0539F" w14:paraId="17F66943" w14:textId="77777777" w:rsidTr="00992E56">
        <w:tc>
          <w:tcPr>
            <w:tcW w:w="3003" w:type="dxa"/>
            <w:tcBorders>
              <w:top w:val="single" w:sz="4" w:space="0" w:color="auto"/>
              <w:left w:val="single" w:sz="4" w:space="0" w:color="auto"/>
              <w:bottom w:val="single" w:sz="4" w:space="0" w:color="auto"/>
              <w:right w:val="single" w:sz="4" w:space="0" w:color="auto"/>
            </w:tcBorders>
            <w:hideMark/>
          </w:tcPr>
          <w:p w14:paraId="36BD8538" w14:textId="77777777" w:rsidR="00C0539F" w:rsidRDefault="00C0539F">
            <w:pPr>
              <w:spacing w:line="276" w:lineRule="auto"/>
              <w:rPr>
                <w:color w:val="000000"/>
                <w:szCs w:val="22"/>
                <w:lang w:eastAsia="el-GR"/>
              </w:rPr>
            </w:pPr>
            <w:r>
              <w:rPr>
                <w:szCs w:val="22"/>
              </w:rPr>
              <w:t xml:space="preserve">Kepenų, tulžies pūslės ir latakų sutrikimai </w:t>
            </w:r>
          </w:p>
        </w:tc>
        <w:tc>
          <w:tcPr>
            <w:tcW w:w="2065" w:type="dxa"/>
            <w:tcBorders>
              <w:top w:val="single" w:sz="4" w:space="0" w:color="auto"/>
              <w:left w:val="single" w:sz="4" w:space="0" w:color="auto"/>
              <w:bottom w:val="single" w:sz="4" w:space="0" w:color="auto"/>
              <w:right w:val="single" w:sz="4" w:space="0" w:color="auto"/>
            </w:tcBorders>
          </w:tcPr>
          <w:p w14:paraId="1FAC78DB" w14:textId="77777777" w:rsidR="00C0539F" w:rsidRDefault="00C0539F">
            <w:pPr>
              <w:autoSpaceDE w:val="0"/>
              <w:autoSpaceDN w:val="0"/>
              <w:adjustRightInd w:val="0"/>
              <w:spacing w:line="276" w:lineRule="auto"/>
              <w:rPr>
                <w:szCs w:val="22"/>
              </w:rPr>
            </w:pPr>
            <w:r>
              <w:rPr>
                <w:szCs w:val="22"/>
              </w:rPr>
              <w:t>Retas</w:t>
            </w:r>
          </w:p>
          <w:p w14:paraId="36A53649"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7B20685B" w14:textId="77777777" w:rsidR="00C0539F" w:rsidRDefault="00C0539F">
            <w:pPr>
              <w:autoSpaceDE w:val="0"/>
              <w:autoSpaceDN w:val="0"/>
              <w:adjustRightInd w:val="0"/>
              <w:spacing w:line="276" w:lineRule="auto"/>
              <w:rPr>
                <w:szCs w:val="22"/>
              </w:rPr>
            </w:pPr>
            <w:proofErr w:type="spellStart"/>
            <w:r>
              <w:rPr>
                <w:szCs w:val="22"/>
              </w:rPr>
              <w:t>Alanininės</w:t>
            </w:r>
            <w:proofErr w:type="spellEnd"/>
            <w:r>
              <w:rPr>
                <w:szCs w:val="22"/>
              </w:rPr>
              <w:t xml:space="preserve"> </w:t>
            </w:r>
            <w:proofErr w:type="spellStart"/>
            <w:r>
              <w:rPr>
                <w:szCs w:val="22"/>
              </w:rPr>
              <w:t>aminotransferazės</w:t>
            </w:r>
            <w:proofErr w:type="spellEnd"/>
            <w:r>
              <w:rPr>
                <w:szCs w:val="22"/>
              </w:rPr>
              <w:t xml:space="preserve"> aktyvumo padidėjimas, aspartataminotransferazės aktyvumo padidėjimas.</w:t>
            </w:r>
          </w:p>
          <w:p w14:paraId="25506318" w14:textId="77777777" w:rsidR="00C0539F" w:rsidRDefault="00C0539F">
            <w:pPr>
              <w:autoSpaceDE w:val="0"/>
              <w:autoSpaceDN w:val="0"/>
              <w:adjustRightInd w:val="0"/>
              <w:spacing w:line="276" w:lineRule="auto"/>
              <w:rPr>
                <w:szCs w:val="22"/>
              </w:rPr>
            </w:pPr>
          </w:p>
        </w:tc>
      </w:tr>
      <w:tr w:rsidR="00C0539F" w14:paraId="17A26677" w14:textId="77777777" w:rsidTr="00992E56">
        <w:tc>
          <w:tcPr>
            <w:tcW w:w="3003" w:type="dxa"/>
            <w:vMerge w:val="restart"/>
            <w:tcBorders>
              <w:top w:val="single" w:sz="4" w:space="0" w:color="auto"/>
              <w:left w:val="single" w:sz="4" w:space="0" w:color="auto"/>
              <w:bottom w:val="single" w:sz="4" w:space="0" w:color="auto"/>
              <w:right w:val="single" w:sz="4" w:space="0" w:color="auto"/>
            </w:tcBorders>
            <w:hideMark/>
          </w:tcPr>
          <w:p w14:paraId="6330E523" w14:textId="77777777" w:rsidR="00C0539F" w:rsidRDefault="00C0539F">
            <w:pPr>
              <w:spacing w:line="276" w:lineRule="auto"/>
              <w:rPr>
                <w:color w:val="000000"/>
                <w:szCs w:val="22"/>
                <w:lang w:eastAsia="el-GR"/>
              </w:rPr>
            </w:pPr>
            <w:r>
              <w:rPr>
                <w:szCs w:val="22"/>
              </w:rPr>
              <w:t xml:space="preserve">Odos ir poodinio audinio sutrikimai </w:t>
            </w:r>
          </w:p>
        </w:tc>
        <w:tc>
          <w:tcPr>
            <w:tcW w:w="2065" w:type="dxa"/>
            <w:tcBorders>
              <w:top w:val="single" w:sz="4" w:space="0" w:color="auto"/>
              <w:left w:val="single" w:sz="4" w:space="0" w:color="auto"/>
              <w:bottom w:val="single" w:sz="4" w:space="0" w:color="auto"/>
              <w:right w:val="single" w:sz="4" w:space="0" w:color="auto"/>
            </w:tcBorders>
          </w:tcPr>
          <w:p w14:paraId="65D35996" w14:textId="77777777" w:rsidR="00C0539F" w:rsidRDefault="00C0539F">
            <w:pPr>
              <w:autoSpaceDE w:val="0"/>
              <w:autoSpaceDN w:val="0"/>
              <w:adjustRightInd w:val="0"/>
              <w:spacing w:line="276" w:lineRule="auto"/>
              <w:rPr>
                <w:szCs w:val="22"/>
              </w:rPr>
            </w:pPr>
            <w:r>
              <w:rPr>
                <w:szCs w:val="22"/>
              </w:rPr>
              <w:t>Nedažnas</w:t>
            </w:r>
          </w:p>
          <w:p w14:paraId="7820C294"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hideMark/>
          </w:tcPr>
          <w:p w14:paraId="1BD5A7F8" w14:textId="77777777" w:rsidR="00C0539F" w:rsidRDefault="00C0539F">
            <w:pPr>
              <w:autoSpaceDE w:val="0"/>
              <w:autoSpaceDN w:val="0"/>
              <w:adjustRightInd w:val="0"/>
              <w:spacing w:line="276" w:lineRule="auto"/>
              <w:rPr>
                <w:szCs w:val="22"/>
              </w:rPr>
            </w:pPr>
            <w:r>
              <w:rPr>
                <w:szCs w:val="22"/>
              </w:rPr>
              <w:t xml:space="preserve">Kontaktinis dermatitas, </w:t>
            </w:r>
            <w:proofErr w:type="spellStart"/>
            <w:r>
              <w:rPr>
                <w:szCs w:val="22"/>
              </w:rPr>
              <w:t>hipertrichozė</w:t>
            </w:r>
            <w:proofErr w:type="spellEnd"/>
            <w:r w:rsidR="004F7ACD" w:rsidRPr="004F7ACD">
              <w:rPr>
                <w:szCs w:val="22"/>
              </w:rPr>
              <w:t xml:space="preserve">, odos </w:t>
            </w:r>
            <w:proofErr w:type="spellStart"/>
            <w:r w:rsidR="004F7ACD" w:rsidRPr="004F7ACD">
              <w:rPr>
                <w:szCs w:val="22"/>
              </w:rPr>
              <w:t>hiperpigmentacija</w:t>
            </w:r>
            <w:proofErr w:type="spellEnd"/>
            <w:r w:rsidR="004F7ACD" w:rsidRPr="004F7ACD">
              <w:rPr>
                <w:szCs w:val="22"/>
              </w:rPr>
              <w:t xml:space="preserve"> (aplink akis)</w:t>
            </w:r>
            <w:r w:rsidR="004F7ACD">
              <w:rPr>
                <w:szCs w:val="22"/>
              </w:rPr>
              <w:t>.</w:t>
            </w:r>
          </w:p>
          <w:p w14:paraId="6E99A6D7" w14:textId="77777777" w:rsidR="0079420F" w:rsidRDefault="0079420F">
            <w:pPr>
              <w:autoSpaceDE w:val="0"/>
              <w:autoSpaceDN w:val="0"/>
              <w:adjustRightInd w:val="0"/>
              <w:spacing w:line="276" w:lineRule="auto"/>
              <w:rPr>
                <w:szCs w:val="22"/>
              </w:rPr>
            </w:pPr>
          </w:p>
        </w:tc>
      </w:tr>
      <w:tr w:rsidR="00C0539F" w14:paraId="7E36DA20"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4C41AD7C"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0EA9481D" w14:textId="77777777" w:rsidR="00C0539F" w:rsidRDefault="00C0539F">
            <w:pPr>
              <w:autoSpaceDE w:val="0"/>
              <w:autoSpaceDN w:val="0"/>
              <w:adjustRightInd w:val="0"/>
              <w:spacing w:line="276" w:lineRule="auto"/>
              <w:rPr>
                <w:szCs w:val="22"/>
              </w:rPr>
            </w:pPr>
            <w:r>
              <w:rPr>
                <w:szCs w:val="22"/>
              </w:rPr>
              <w:t>Retas</w:t>
            </w:r>
          </w:p>
          <w:p w14:paraId="0F4040C1"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2F00D2C7" w14:textId="77777777" w:rsidR="00C0539F" w:rsidRDefault="00C0539F">
            <w:pPr>
              <w:autoSpaceDE w:val="0"/>
              <w:autoSpaceDN w:val="0"/>
              <w:adjustRightInd w:val="0"/>
              <w:spacing w:line="276" w:lineRule="auto"/>
              <w:rPr>
                <w:szCs w:val="22"/>
              </w:rPr>
            </w:pPr>
            <w:r>
              <w:rPr>
                <w:szCs w:val="22"/>
              </w:rPr>
              <w:t>Dilgėlinė, odos spalvos pokytis, nuplikimas</w:t>
            </w:r>
            <w:r w:rsidR="00117A66">
              <w:rPr>
                <w:szCs w:val="22"/>
              </w:rPr>
              <w:t>.</w:t>
            </w:r>
          </w:p>
          <w:p w14:paraId="4DA2EBA4" w14:textId="77777777" w:rsidR="00C0539F" w:rsidRDefault="00C0539F">
            <w:pPr>
              <w:autoSpaceDE w:val="0"/>
              <w:autoSpaceDN w:val="0"/>
              <w:adjustRightInd w:val="0"/>
              <w:spacing w:line="276" w:lineRule="auto"/>
              <w:rPr>
                <w:szCs w:val="22"/>
              </w:rPr>
            </w:pPr>
          </w:p>
        </w:tc>
      </w:tr>
      <w:tr w:rsidR="00C0539F" w14:paraId="7F540232" w14:textId="77777777" w:rsidTr="00992E56">
        <w:tc>
          <w:tcPr>
            <w:tcW w:w="0" w:type="auto"/>
            <w:vMerge/>
            <w:tcBorders>
              <w:top w:val="single" w:sz="4" w:space="0" w:color="auto"/>
              <w:left w:val="single" w:sz="4" w:space="0" w:color="auto"/>
              <w:bottom w:val="single" w:sz="4" w:space="0" w:color="auto"/>
              <w:right w:val="single" w:sz="4" w:space="0" w:color="auto"/>
            </w:tcBorders>
            <w:vAlign w:val="center"/>
            <w:hideMark/>
          </w:tcPr>
          <w:p w14:paraId="195AFEE1" w14:textId="77777777" w:rsidR="00C0539F" w:rsidRDefault="00C0539F">
            <w:pPr>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52F0BDF3" w14:textId="77777777" w:rsidR="00C0539F" w:rsidRDefault="00C0539F">
            <w:pPr>
              <w:autoSpaceDE w:val="0"/>
              <w:autoSpaceDN w:val="0"/>
              <w:adjustRightInd w:val="0"/>
              <w:spacing w:line="276" w:lineRule="auto"/>
              <w:rPr>
                <w:szCs w:val="22"/>
              </w:rPr>
            </w:pPr>
            <w:r>
              <w:rPr>
                <w:szCs w:val="22"/>
              </w:rPr>
              <w:t>Dažnis nežinomas</w:t>
            </w:r>
          </w:p>
          <w:p w14:paraId="78B406AA"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2D709D79" w14:textId="77777777" w:rsidR="00C0539F" w:rsidRDefault="00C0539F">
            <w:pPr>
              <w:autoSpaceDE w:val="0"/>
              <w:autoSpaceDN w:val="0"/>
              <w:adjustRightInd w:val="0"/>
              <w:spacing w:line="276" w:lineRule="auto"/>
              <w:rPr>
                <w:szCs w:val="22"/>
              </w:rPr>
            </w:pPr>
            <w:r>
              <w:rPr>
                <w:szCs w:val="22"/>
              </w:rPr>
              <w:t>Išbėrimas.</w:t>
            </w:r>
          </w:p>
          <w:p w14:paraId="5455EC38" w14:textId="77777777" w:rsidR="00C0539F" w:rsidRDefault="00C0539F">
            <w:pPr>
              <w:autoSpaceDE w:val="0"/>
              <w:autoSpaceDN w:val="0"/>
              <w:adjustRightInd w:val="0"/>
              <w:spacing w:line="276" w:lineRule="auto"/>
              <w:rPr>
                <w:szCs w:val="22"/>
              </w:rPr>
            </w:pPr>
          </w:p>
        </w:tc>
      </w:tr>
      <w:tr w:rsidR="00C0539F" w14:paraId="3D04CEBB" w14:textId="77777777" w:rsidTr="00992E56">
        <w:tc>
          <w:tcPr>
            <w:tcW w:w="3003" w:type="dxa"/>
            <w:tcBorders>
              <w:top w:val="single" w:sz="4" w:space="0" w:color="auto"/>
              <w:left w:val="single" w:sz="4" w:space="0" w:color="auto"/>
              <w:bottom w:val="single" w:sz="4" w:space="0" w:color="auto"/>
              <w:right w:val="single" w:sz="4" w:space="0" w:color="auto"/>
            </w:tcBorders>
            <w:hideMark/>
          </w:tcPr>
          <w:p w14:paraId="54E540E8" w14:textId="77777777" w:rsidR="00C0539F" w:rsidRDefault="00C0539F">
            <w:pPr>
              <w:spacing w:line="276" w:lineRule="auto"/>
              <w:rPr>
                <w:color w:val="000000"/>
                <w:szCs w:val="22"/>
                <w:lang w:eastAsia="el-GR"/>
              </w:rPr>
            </w:pPr>
            <w:r>
              <w:rPr>
                <w:szCs w:val="22"/>
              </w:rPr>
              <w:t xml:space="preserve">Skeleto, raumenų ir jungiamojo audinio sutrikimai </w:t>
            </w:r>
          </w:p>
        </w:tc>
        <w:tc>
          <w:tcPr>
            <w:tcW w:w="2065" w:type="dxa"/>
            <w:tcBorders>
              <w:top w:val="single" w:sz="4" w:space="0" w:color="auto"/>
              <w:left w:val="single" w:sz="4" w:space="0" w:color="auto"/>
              <w:bottom w:val="single" w:sz="4" w:space="0" w:color="auto"/>
              <w:right w:val="single" w:sz="4" w:space="0" w:color="auto"/>
            </w:tcBorders>
          </w:tcPr>
          <w:p w14:paraId="79F7F126" w14:textId="77777777" w:rsidR="00C0539F" w:rsidRDefault="00C0539F">
            <w:pPr>
              <w:autoSpaceDE w:val="0"/>
              <w:autoSpaceDN w:val="0"/>
              <w:adjustRightInd w:val="0"/>
              <w:spacing w:line="276" w:lineRule="auto"/>
              <w:rPr>
                <w:szCs w:val="22"/>
              </w:rPr>
            </w:pPr>
            <w:r>
              <w:rPr>
                <w:szCs w:val="22"/>
              </w:rPr>
              <w:t>Retas</w:t>
            </w:r>
          </w:p>
          <w:p w14:paraId="37EB3C16"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566CE671" w14:textId="77777777" w:rsidR="00C0539F" w:rsidRDefault="00C0539F">
            <w:pPr>
              <w:autoSpaceDE w:val="0"/>
              <w:autoSpaceDN w:val="0"/>
              <w:adjustRightInd w:val="0"/>
              <w:spacing w:line="276" w:lineRule="auto"/>
              <w:rPr>
                <w:szCs w:val="22"/>
              </w:rPr>
            </w:pPr>
            <w:r>
              <w:rPr>
                <w:szCs w:val="22"/>
              </w:rPr>
              <w:t>Galūnių skausmas.</w:t>
            </w:r>
          </w:p>
          <w:p w14:paraId="2AD15DB6" w14:textId="77777777" w:rsidR="00C0539F" w:rsidRDefault="00C0539F">
            <w:pPr>
              <w:autoSpaceDE w:val="0"/>
              <w:autoSpaceDN w:val="0"/>
              <w:adjustRightInd w:val="0"/>
              <w:spacing w:line="276" w:lineRule="auto"/>
              <w:rPr>
                <w:szCs w:val="22"/>
              </w:rPr>
            </w:pPr>
          </w:p>
        </w:tc>
      </w:tr>
      <w:tr w:rsidR="00C0539F" w14:paraId="1ECB7264" w14:textId="77777777" w:rsidTr="00992E56">
        <w:tc>
          <w:tcPr>
            <w:tcW w:w="3003" w:type="dxa"/>
            <w:tcBorders>
              <w:top w:val="single" w:sz="4" w:space="0" w:color="auto"/>
              <w:left w:val="single" w:sz="4" w:space="0" w:color="auto"/>
              <w:bottom w:val="single" w:sz="4" w:space="0" w:color="auto"/>
              <w:right w:val="single" w:sz="4" w:space="0" w:color="auto"/>
            </w:tcBorders>
            <w:hideMark/>
          </w:tcPr>
          <w:p w14:paraId="7C7BBDF0" w14:textId="77777777" w:rsidR="00C0539F" w:rsidRDefault="00C0539F">
            <w:pPr>
              <w:spacing w:line="276" w:lineRule="auto"/>
              <w:rPr>
                <w:color w:val="000000"/>
                <w:szCs w:val="22"/>
                <w:lang w:eastAsia="el-GR"/>
              </w:rPr>
            </w:pPr>
            <w:r>
              <w:rPr>
                <w:szCs w:val="22"/>
              </w:rPr>
              <w:t>Inkstų ir šlapimo takų sutrikimai</w:t>
            </w:r>
          </w:p>
        </w:tc>
        <w:tc>
          <w:tcPr>
            <w:tcW w:w="2065" w:type="dxa"/>
            <w:tcBorders>
              <w:top w:val="single" w:sz="4" w:space="0" w:color="auto"/>
              <w:left w:val="single" w:sz="4" w:space="0" w:color="auto"/>
              <w:bottom w:val="single" w:sz="4" w:space="0" w:color="auto"/>
              <w:right w:val="single" w:sz="4" w:space="0" w:color="auto"/>
            </w:tcBorders>
          </w:tcPr>
          <w:p w14:paraId="32329082" w14:textId="77777777" w:rsidR="00C0539F" w:rsidRDefault="00C0539F">
            <w:pPr>
              <w:autoSpaceDE w:val="0"/>
              <w:autoSpaceDN w:val="0"/>
              <w:adjustRightInd w:val="0"/>
              <w:spacing w:line="276" w:lineRule="auto"/>
              <w:rPr>
                <w:szCs w:val="22"/>
              </w:rPr>
            </w:pPr>
            <w:r>
              <w:rPr>
                <w:szCs w:val="22"/>
              </w:rPr>
              <w:t>Retas</w:t>
            </w:r>
          </w:p>
          <w:p w14:paraId="58DE897E"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6C4D7E70" w14:textId="77777777" w:rsidR="00C0539F" w:rsidRDefault="00C0539F">
            <w:pPr>
              <w:autoSpaceDE w:val="0"/>
              <w:autoSpaceDN w:val="0"/>
              <w:adjustRightInd w:val="0"/>
              <w:spacing w:line="276" w:lineRule="auto"/>
              <w:rPr>
                <w:szCs w:val="22"/>
              </w:rPr>
            </w:pPr>
            <w:r>
              <w:rPr>
                <w:szCs w:val="22"/>
              </w:rPr>
              <w:t>Pakitusi šlapimo spalva.</w:t>
            </w:r>
          </w:p>
          <w:p w14:paraId="73F87C74" w14:textId="77777777" w:rsidR="00C0539F" w:rsidRDefault="00C0539F">
            <w:pPr>
              <w:autoSpaceDE w:val="0"/>
              <w:autoSpaceDN w:val="0"/>
              <w:adjustRightInd w:val="0"/>
              <w:spacing w:line="276" w:lineRule="auto"/>
              <w:rPr>
                <w:szCs w:val="22"/>
              </w:rPr>
            </w:pPr>
          </w:p>
        </w:tc>
      </w:tr>
      <w:tr w:rsidR="00C0539F" w14:paraId="7A81990F" w14:textId="77777777" w:rsidTr="00992E56">
        <w:tc>
          <w:tcPr>
            <w:tcW w:w="3003" w:type="dxa"/>
            <w:tcBorders>
              <w:top w:val="single" w:sz="4" w:space="0" w:color="auto"/>
              <w:left w:val="single" w:sz="4" w:space="0" w:color="auto"/>
              <w:bottom w:val="single" w:sz="4" w:space="0" w:color="auto"/>
              <w:right w:val="single" w:sz="4" w:space="0" w:color="auto"/>
            </w:tcBorders>
          </w:tcPr>
          <w:p w14:paraId="7DF030BA" w14:textId="77777777" w:rsidR="00C0539F" w:rsidRDefault="00C0539F">
            <w:pPr>
              <w:spacing w:line="276" w:lineRule="auto"/>
              <w:rPr>
                <w:szCs w:val="22"/>
              </w:rPr>
            </w:pPr>
            <w:r>
              <w:rPr>
                <w:szCs w:val="22"/>
              </w:rPr>
              <w:t>Bendrieji sutrikimai ir vartojimo vietos pažeidimai</w:t>
            </w:r>
          </w:p>
          <w:p w14:paraId="028A5DF0" w14:textId="77777777" w:rsidR="00C0539F" w:rsidRDefault="00C0539F">
            <w:pPr>
              <w:spacing w:line="276" w:lineRule="auto"/>
              <w:rPr>
                <w:color w:val="000000"/>
                <w:szCs w:val="22"/>
                <w:lang w:eastAsia="el-GR"/>
              </w:rPr>
            </w:pPr>
          </w:p>
        </w:tc>
        <w:tc>
          <w:tcPr>
            <w:tcW w:w="2065" w:type="dxa"/>
            <w:tcBorders>
              <w:top w:val="single" w:sz="4" w:space="0" w:color="auto"/>
              <w:left w:val="single" w:sz="4" w:space="0" w:color="auto"/>
              <w:bottom w:val="single" w:sz="4" w:space="0" w:color="auto"/>
              <w:right w:val="single" w:sz="4" w:space="0" w:color="auto"/>
            </w:tcBorders>
          </w:tcPr>
          <w:p w14:paraId="1142782A" w14:textId="77777777" w:rsidR="00C0539F" w:rsidRDefault="00C0539F">
            <w:pPr>
              <w:autoSpaceDE w:val="0"/>
              <w:autoSpaceDN w:val="0"/>
              <w:adjustRightInd w:val="0"/>
              <w:spacing w:line="276" w:lineRule="auto"/>
              <w:rPr>
                <w:szCs w:val="22"/>
              </w:rPr>
            </w:pPr>
            <w:r>
              <w:rPr>
                <w:szCs w:val="22"/>
              </w:rPr>
              <w:t>Retas</w:t>
            </w:r>
          </w:p>
          <w:p w14:paraId="3E088AAC" w14:textId="77777777" w:rsidR="00C0539F" w:rsidRDefault="00C0539F">
            <w:pPr>
              <w:spacing w:line="276" w:lineRule="auto"/>
              <w:rPr>
                <w:color w:val="000000"/>
                <w:szCs w:val="22"/>
                <w:lang w:eastAsia="el-GR"/>
              </w:rPr>
            </w:pPr>
          </w:p>
        </w:tc>
        <w:tc>
          <w:tcPr>
            <w:tcW w:w="3992" w:type="dxa"/>
            <w:tcBorders>
              <w:top w:val="single" w:sz="4" w:space="0" w:color="auto"/>
              <w:left w:val="single" w:sz="4" w:space="0" w:color="auto"/>
              <w:bottom w:val="single" w:sz="4" w:space="0" w:color="auto"/>
              <w:right w:val="single" w:sz="4" w:space="0" w:color="auto"/>
            </w:tcBorders>
          </w:tcPr>
          <w:p w14:paraId="68BCC7CA" w14:textId="77777777" w:rsidR="00C0539F" w:rsidRDefault="00C0539F">
            <w:pPr>
              <w:autoSpaceDE w:val="0"/>
              <w:autoSpaceDN w:val="0"/>
              <w:adjustRightInd w:val="0"/>
              <w:spacing w:line="276" w:lineRule="auto"/>
              <w:rPr>
                <w:szCs w:val="22"/>
              </w:rPr>
            </w:pPr>
            <w:r>
              <w:rPr>
                <w:szCs w:val="22"/>
              </w:rPr>
              <w:t>Troškulys, nuovargis.</w:t>
            </w:r>
          </w:p>
          <w:p w14:paraId="2D499263" w14:textId="77777777" w:rsidR="00C0539F" w:rsidRDefault="00C0539F">
            <w:pPr>
              <w:autoSpaceDE w:val="0"/>
              <w:autoSpaceDN w:val="0"/>
              <w:adjustRightInd w:val="0"/>
              <w:spacing w:line="276" w:lineRule="auto"/>
              <w:rPr>
                <w:szCs w:val="22"/>
              </w:rPr>
            </w:pPr>
          </w:p>
        </w:tc>
      </w:tr>
    </w:tbl>
    <w:p w14:paraId="58D9BE06" w14:textId="77777777" w:rsidR="00992E56" w:rsidRDefault="00992E56" w:rsidP="00992E56">
      <w:pPr>
        <w:rPr>
          <w:color w:val="000000"/>
          <w:szCs w:val="22"/>
          <w:lang w:eastAsia="el-GR"/>
        </w:rPr>
      </w:pPr>
      <w:r>
        <w:rPr>
          <w:color w:val="000000"/>
          <w:szCs w:val="22"/>
          <w:lang w:eastAsia="el-GR"/>
        </w:rPr>
        <w:t xml:space="preserve">* </w:t>
      </w:r>
      <w:r w:rsidRPr="00DF3E9F">
        <w:rPr>
          <w:color w:val="000000"/>
          <w:szCs w:val="22"/>
          <w:lang w:eastAsia="el-GR"/>
        </w:rPr>
        <w:t xml:space="preserve">Nepageidaujamos reakcijos, </w:t>
      </w:r>
      <w:r>
        <w:rPr>
          <w:color w:val="000000"/>
          <w:szCs w:val="22"/>
          <w:lang w:eastAsia="el-GR"/>
        </w:rPr>
        <w:t>pa</w:t>
      </w:r>
      <w:r w:rsidRPr="00DF3E9F">
        <w:rPr>
          <w:color w:val="000000"/>
          <w:szCs w:val="22"/>
          <w:lang w:eastAsia="el-GR"/>
        </w:rPr>
        <w:t xml:space="preserve">stebėtos vartojant </w:t>
      </w:r>
      <w:proofErr w:type="spellStart"/>
      <w:r w:rsidRPr="00DF3E9F">
        <w:rPr>
          <w:color w:val="000000"/>
          <w:szCs w:val="22"/>
          <w:lang w:eastAsia="el-GR"/>
        </w:rPr>
        <w:t>timololį</w:t>
      </w:r>
      <w:proofErr w:type="spellEnd"/>
      <w:r w:rsidRPr="00DF3E9F">
        <w:rPr>
          <w:color w:val="000000"/>
          <w:szCs w:val="22"/>
          <w:lang w:eastAsia="el-GR"/>
        </w:rPr>
        <w:t>.</w:t>
      </w:r>
    </w:p>
    <w:p w14:paraId="345BC379" w14:textId="77777777" w:rsidR="00992E56" w:rsidRDefault="00992E56" w:rsidP="00C0539F">
      <w:pPr>
        <w:rPr>
          <w:color w:val="000000"/>
          <w:szCs w:val="22"/>
          <w:lang w:eastAsia="el-GR"/>
        </w:rPr>
      </w:pPr>
    </w:p>
    <w:p w14:paraId="3F66C3E3" w14:textId="77777777" w:rsidR="00C0539F" w:rsidRDefault="00C0539F" w:rsidP="00C0539F">
      <w:pPr>
        <w:rPr>
          <w:color w:val="000000"/>
          <w:szCs w:val="22"/>
          <w:lang w:eastAsia="el-GR"/>
        </w:rPr>
      </w:pPr>
      <w:r>
        <w:rPr>
          <w:color w:val="000000"/>
          <w:szCs w:val="22"/>
          <w:lang w:eastAsia="el-GR"/>
        </w:rPr>
        <w:t xml:space="preserve">Kiti nepageidaujami reiškiniai, siejami su viena iš vaistinio preparato veikliųjų medžiagų ir galintys pasireikšti, gydant </w:t>
      </w:r>
      <w:proofErr w:type="spellStart"/>
      <w:r w:rsidR="009A0370">
        <w:rPr>
          <w:color w:val="000000"/>
          <w:szCs w:val="22"/>
          <w:lang w:eastAsia="el-GR"/>
        </w:rPr>
        <w:t>Kivizidiale</w:t>
      </w:r>
      <w:proofErr w:type="spellEnd"/>
      <w:r>
        <w:rPr>
          <w:color w:val="000000"/>
          <w:szCs w:val="22"/>
          <w:lang w:eastAsia="el-GR"/>
        </w:rPr>
        <w:t>:</w:t>
      </w:r>
    </w:p>
    <w:p w14:paraId="6475A784" w14:textId="77777777" w:rsidR="00C0539F" w:rsidRDefault="00C0539F" w:rsidP="00C0539F">
      <w:pPr>
        <w:rPr>
          <w:color w:val="000000"/>
          <w:szCs w:val="22"/>
          <w:lang w:eastAsia="el-GR"/>
        </w:rPr>
      </w:pPr>
    </w:p>
    <w:p w14:paraId="10A85ACF" w14:textId="77777777" w:rsidR="00C0539F" w:rsidRDefault="00C0539F" w:rsidP="00C0539F">
      <w:pPr>
        <w:rPr>
          <w:color w:val="000000"/>
          <w:szCs w:val="22"/>
          <w:u w:val="single"/>
          <w:lang w:eastAsia="el-GR"/>
        </w:rPr>
      </w:pPr>
      <w:proofErr w:type="spellStart"/>
      <w:r>
        <w:rPr>
          <w:color w:val="000000"/>
          <w:szCs w:val="22"/>
          <w:u w:val="single"/>
          <w:lang w:eastAsia="el-GR"/>
        </w:rPr>
        <w:lastRenderedPageBreak/>
        <w:t>Travoprostas</w:t>
      </w:r>
      <w:proofErr w:type="spellEnd"/>
    </w:p>
    <w:p w14:paraId="25B0613C" w14:textId="77777777" w:rsidR="00C0539F" w:rsidRDefault="00C0539F" w:rsidP="00C0539F">
      <w:pPr>
        <w:rPr>
          <w:color w:val="000000"/>
          <w:szCs w:val="22"/>
          <w:u w:val="single"/>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5"/>
        <w:gridCol w:w="4545"/>
      </w:tblGrid>
      <w:tr w:rsidR="0079420F" w14:paraId="4EFDFF81" w14:textId="77777777" w:rsidTr="0079420F">
        <w:trPr>
          <w:trHeight w:val="394"/>
        </w:trPr>
        <w:tc>
          <w:tcPr>
            <w:tcW w:w="4515" w:type="dxa"/>
            <w:tcBorders>
              <w:top w:val="single" w:sz="4" w:space="0" w:color="auto"/>
              <w:left w:val="single" w:sz="4" w:space="0" w:color="auto"/>
              <w:bottom w:val="single" w:sz="4" w:space="0" w:color="auto"/>
              <w:right w:val="single" w:sz="4" w:space="0" w:color="auto"/>
            </w:tcBorders>
            <w:hideMark/>
          </w:tcPr>
          <w:p w14:paraId="7A8F10D0" w14:textId="77777777" w:rsidR="0079420F" w:rsidRDefault="0079420F" w:rsidP="0079420F">
            <w:pPr>
              <w:autoSpaceDE w:val="0"/>
              <w:autoSpaceDN w:val="0"/>
              <w:adjustRightInd w:val="0"/>
              <w:spacing w:line="276" w:lineRule="auto"/>
              <w:rPr>
                <w:color w:val="000000"/>
                <w:sz w:val="20"/>
                <w:szCs w:val="22"/>
                <w:u w:val="single"/>
                <w:lang w:eastAsia="el-GR"/>
              </w:rPr>
            </w:pPr>
            <w:r>
              <w:rPr>
                <w:b/>
                <w:bCs/>
                <w:szCs w:val="22"/>
              </w:rPr>
              <w:t>Organų sistemos klasė</w:t>
            </w:r>
          </w:p>
        </w:tc>
        <w:tc>
          <w:tcPr>
            <w:tcW w:w="4545" w:type="dxa"/>
            <w:tcBorders>
              <w:top w:val="single" w:sz="4" w:space="0" w:color="auto"/>
              <w:left w:val="single" w:sz="4" w:space="0" w:color="auto"/>
              <w:bottom w:val="single" w:sz="4" w:space="0" w:color="auto"/>
              <w:right w:val="single" w:sz="4" w:space="0" w:color="auto"/>
            </w:tcBorders>
            <w:hideMark/>
          </w:tcPr>
          <w:p w14:paraId="5D84E97B" w14:textId="77777777" w:rsidR="0079420F" w:rsidRDefault="0079420F" w:rsidP="0079420F">
            <w:pPr>
              <w:autoSpaceDE w:val="0"/>
              <w:autoSpaceDN w:val="0"/>
              <w:adjustRightInd w:val="0"/>
              <w:spacing w:line="276" w:lineRule="auto"/>
              <w:rPr>
                <w:color w:val="000000"/>
                <w:sz w:val="20"/>
                <w:szCs w:val="22"/>
                <w:u w:val="single"/>
                <w:lang w:eastAsia="el-GR"/>
              </w:rPr>
            </w:pPr>
            <w:r>
              <w:rPr>
                <w:b/>
                <w:bCs/>
                <w:szCs w:val="22"/>
              </w:rPr>
              <w:t xml:space="preserve">Standartiniai </w:t>
            </w:r>
            <w:proofErr w:type="spellStart"/>
            <w:r>
              <w:rPr>
                <w:b/>
                <w:bCs/>
                <w:i/>
                <w:szCs w:val="22"/>
              </w:rPr>
              <w:t>MedDRA</w:t>
            </w:r>
            <w:proofErr w:type="spellEnd"/>
            <w:r>
              <w:rPr>
                <w:b/>
                <w:bCs/>
                <w:i/>
                <w:szCs w:val="22"/>
              </w:rPr>
              <w:t xml:space="preserve"> </w:t>
            </w:r>
            <w:r>
              <w:rPr>
                <w:b/>
                <w:bCs/>
                <w:szCs w:val="22"/>
              </w:rPr>
              <w:t>terminai</w:t>
            </w:r>
          </w:p>
        </w:tc>
      </w:tr>
      <w:tr w:rsidR="0079420F" w14:paraId="02BE1729" w14:textId="77777777" w:rsidTr="0079420F">
        <w:trPr>
          <w:trHeight w:val="394"/>
        </w:trPr>
        <w:tc>
          <w:tcPr>
            <w:tcW w:w="4515" w:type="dxa"/>
            <w:tcBorders>
              <w:top w:val="single" w:sz="4" w:space="0" w:color="auto"/>
              <w:left w:val="single" w:sz="4" w:space="0" w:color="auto"/>
              <w:bottom w:val="single" w:sz="4" w:space="0" w:color="auto"/>
              <w:right w:val="single" w:sz="4" w:space="0" w:color="auto"/>
            </w:tcBorders>
          </w:tcPr>
          <w:p w14:paraId="013FE051" w14:textId="77777777" w:rsidR="0079420F" w:rsidRPr="00671C3E" w:rsidRDefault="0079420F" w:rsidP="0079420F">
            <w:pPr>
              <w:autoSpaceDE w:val="0"/>
              <w:autoSpaceDN w:val="0"/>
              <w:adjustRightInd w:val="0"/>
              <w:spacing w:line="276" w:lineRule="auto"/>
              <w:rPr>
                <w:bCs/>
                <w:szCs w:val="22"/>
              </w:rPr>
            </w:pPr>
            <w:r>
              <w:rPr>
                <w:bCs/>
                <w:szCs w:val="22"/>
              </w:rPr>
              <w:t>Imuninės sistemos sutrikimai</w:t>
            </w:r>
          </w:p>
        </w:tc>
        <w:tc>
          <w:tcPr>
            <w:tcW w:w="4545" w:type="dxa"/>
            <w:tcBorders>
              <w:top w:val="single" w:sz="4" w:space="0" w:color="auto"/>
              <w:left w:val="single" w:sz="4" w:space="0" w:color="auto"/>
              <w:bottom w:val="single" w:sz="4" w:space="0" w:color="auto"/>
              <w:right w:val="single" w:sz="4" w:space="0" w:color="auto"/>
            </w:tcBorders>
          </w:tcPr>
          <w:p w14:paraId="0A8D3ED9" w14:textId="77777777" w:rsidR="0079420F" w:rsidRDefault="0079420F" w:rsidP="0079420F">
            <w:pPr>
              <w:autoSpaceDE w:val="0"/>
              <w:autoSpaceDN w:val="0"/>
              <w:adjustRightInd w:val="0"/>
              <w:spacing w:line="276" w:lineRule="auto"/>
              <w:rPr>
                <w:bCs/>
                <w:szCs w:val="22"/>
              </w:rPr>
            </w:pPr>
            <w:r w:rsidRPr="00671C3E">
              <w:rPr>
                <w:bCs/>
                <w:szCs w:val="22"/>
              </w:rPr>
              <w:t>Sezoninė alergija</w:t>
            </w:r>
            <w:r>
              <w:rPr>
                <w:bCs/>
                <w:szCs w:val="22"/>
              </w:rPr>
              <w:t>.</w:t>
            </w:r>
          </w:p>
          <w:p w14:paraId="67B0BFE1" w14:textId="77777777" w:rsidR="0079420F" w:rsidRPr="00671C3E" w:rsidRDefault="0079420F" w:rsidP="0079420F">
            <w:pPr>
              <w:autoSpaceDE w:val="0"/>
              <w:autoSpaceDN w:val="0"/>
              <w:adjustRightInd w:val="0"/>
              <w:spacing w:line="276" w:lineRule="auto"/>
              <w:rPr>
                <w:bCs/>
                <w:szCs w:val="22"/>
              </w:rPr>
            </w:pPr>
          </w:p>
        </w:tc>
      </w:tr>
      <w:tr w:rsidR="0079420F" w14:paraId="3F5D68B7" w14:textId="77777777" w:rsidTr="0079420F">
        <w:trPr>
          <w:trHeight w:val="394"/>
        </w:trPr>
        <w:tc>
          <w:tcPr>
            <w:tcW w:w="4515" w:type="dxa"/>
            <w:tcBorders>
              <w:top w:val="single" w:sz="4" w:space="0" w:color="auto"/>
              <w:left w:val="single" w:sz="4" w:space="0" w:color="auto"/>
              <w:bottom w:val="single" w:sz="4" w:space="0" w:color="auto"/>
              <w:right w:val="single" w:sz="4" w:space="0" w:color="auto"/>
            </w:tcBorders>
          </w:tcPr>
          <w:p w14:paraId="518B37CA" w14:textId="77777777" w:rsidR="0079420F" w:rsidRDefault="0079420F" w:rsidP="0079420F">
            <w:pPr>
              <w:autoSpaceDE w:val="0"/>
              <w:autoSpaceDN w:val="0"/>
              <w:adjustRightInd w:val="0"/>
              <w:spacing w:line="276" w:lineRule="auto"/>
              <w:rPr>
                <w:bCs/>
                <w:szCs w:val="22"/>
              </w:rPr>
            </w:pPr>
            <w:r>
              <w:rPr>
                <w:bCs/>
                <w:szCs w:val="22"/>
              </w:rPr>
              <w:t>Psichikos sutrikimai</w:t>
            </w:r>
          </w:p>
        </w:tc>
        <w:tc>
          <w:tcPr>
            <w:tcW w:w="4545" w:type="dxa"/>
            <w:tcBorders>
              <w:top w:val="single" w:sz="4" w:space="0" w:color="auto"/>
              <w:left w:val="single" w:sz="4" w:space="0" w:color="auto"/>
              <w:bottom w:val="single" w:sz="4" w:space="0" w:color="auto"/>
              <w:right w:val="single" w:sz="4" w:space="0" w:color="auto"/>
            </w:tcBorders>
          </w:tcPr>
          <w:p w14:paraId="64E82D8E" w14:textId="77777777" w:rsidR="0079420F" w:rsidRDefault="0079420F" w:rsidP="0079420F">
            <w:pPr>
              <w:autoSpaceDE w:val="0"/>
              <w:autoSpaceDN w:val="0"/>
              <w:adjustRightInd w:val="0"/>
              <w:spacing w:line="276" w:lineRule="auto"/>
              <w:rPr>
                <w:bCs/>
                <w:szCs w:val="22"/>
              </w:rPr>
            </w:pPr>
            <w:r>
              <w:rPr>
                <w:bCs/>
                <w:szCs w:val="22"/>
              </w:rPr>
              <w:t>Nerimas, nemiga.</w:t>
            </w:r>
          </w:p>
          <w:p w14:paraId="3A288404" w14:textId="77777777" w:rsidR="0079420F" w:rsidRPr="0079420F" w:rsidRDefault="0079420F" w:rsidP="0079420F">
            <w:pPr>
              <w:autoSpaceDE w:val="0"/>
              <w:autoSpaceDN w:val="0"/>
              <w:adjustRightInd w:val="0"/>
              <w:spacing w:line="276" w:lineRule="auto"/>
              <w:rPr>
                <w:bCs/>
                <w:szCs w:val="22"/>
              </w:rPr>
            </w:pPr>
          </w:p>
        </w:tc>
      </w:tr>
      <w:tr w:rsidR="0079420F" w14:paraId="04F4CBF1" w14:textId="77777777" w:rsidTr="0079420F">
        <w:tc>
          <w:tcPr>
            <w:tcW w:w="4515" w:type="dxa"/>
            <w:tcBorders>
              <w:top w:val="single" w:sz="4" w:space="0" w:color="auto"/>
              <w:left w:val="single" w:sz="4" w:space="0" w:color="auto"/>
              <w:bottom w:val="single" w:sz="4" w:space="0" w:color="auto"/>
              <w:right w:val="single" w:sz="4" w:space="0" w:color="auto"/>
            </w:tcBorders>
            <w:hideMark/>
          </w:tcPr>
          <w:p w14:paraId="7D871775" w14:textId="77777777" w:rsidR="0079420F" w:rsidRDefault="0079420F" w:rsidP="0079420F">
            <w:pPr>
              <w:spacing w:line="276" w:lineRule="auto"/>
              <w:rPr>
                <w:color w:val="000000"/>
                <w:szCs w:val="22"/>
                <w:u w:val="single"/>
                <w:lang w:eastAsia="el-GR"/>
              </w:rPr>
            </w:pPr>
            <w:r>
              <w:rPr>
                <w:szCs w:val="22"/>
              </w:rPr>
              <w:t xml:space="preserve">Akių sutrikimai </w:t>
            </w:r>
          </w:p>
        </w:tc>
        <w:tc>
          <w:tcPr>
            <w:tcW w:w="4545" w:type="dxa"/>
            <w:tcBorders>
              <w:top w:val="single" w:sz="4" w:space="0" w:color="auto"/>
              <w:left w:val="single" w:sz="4" w:space="0" w:color="auto"/>
              <w:bottom w:val="single" w:sz="4" w:space="0" w:color="auto"/>
              <w:right w:val="single" w:sz="4" w:space="0" w:color="auto"/>
            </w:tcBorders>
          </w:tcPr>
          <w:p w14:paraId="429BE1AF" w14:textId="77777777" w:rsidR="0079420F" w:rsidRDefault="0079420F" w:rsidP="0079420F">
            <w:pPr>
              <w:spacing w:line="276" w:lineRule="auto"/>
              <w:rPr>
                <w:szCs w:val="22"/>
              </w:rPr>
            </w:pPr>
            <w:proofErr w:type="spellStart"/>
            <w:r>
              <w:rPr>
                <w:szCs w:val="22"/>
              </w:rPr>
              <w:t>Uveitas</w:t>
            </w:r>
            <w:proofErr w:type="spellEnd"/>
            <w:r>
              <w:rPr>
                <w:szCs w:val="22"/>
              </w:rPr>
              <w:t xml:space="preserve">, junginės folikulai, </w:t>
            </w:r>
            <w:r w:rsidRPr="006C2F4F">
              <w:rPr>
                <w:szCs w:val="22"/>
              </w:rPr>
              <w:t>išskyros iš akių,</w:t>
            </w:r>
            <w:r>
              <w:rPr>
                <w:szCs w:val="22"/>
              </w:rPr>
              <w:t xml:space="preserve"> </w:t>
            </w:r>
            <w:proofErr w:type="spellStart"/>
            <w:r w:rsidRPr="006C2F4F">
              <w:rPr>
                <w:szCs w:val="22"/>
              </w:rPr>
              <w:t>periorbitalinė</w:t>
            </w:r>
            <w:proofErr w:type="spellEnd"/>
            <w:r w:rsidRPr="006C2F4F">
              <w:rPr>
                <w:szCs w:val="22"/>
              </w:rPr>
              <w:t xml:space="preserve"> edema, akių vokų niežėjimas, voko</w:t>
            </w:r>
            <w:r>
              <w:rPr>
                <w:szCs w:val="22"/>
              </w:rPr>
              <w:t xml:space="preserve"> </w:t>
            </w:r>
            <w:r w:rsidRPr="006C2F4F">
              <w:rPr>
                <w:szCs w:val="22"/>
              </w:rPr>
              <w:t xml:space="preserve">išvirtimas, katarakta, </w:t>
            </w:r>
            <w:proofErr w:type="spellStart"/>
            <w:r w:rsidRPr="006C2F4F">
              <w:rPr>
                <w:szCs w:val="22"/>
              </w:rPr>
              <w:t>iridociklitas</w:t>
            </w:r>
            <w:proofErr w:type="spellEnd"/>
            <w:r w:rsidRPr="006C2F4F">
              <w:rPr>
                <w:szCs w:val="22"/>
              </w:rPr>
              <w:t>, paprastoji akių</w:t>
            </w:r>
            <w:r>
              <w:rPr>
                <w:szCs w:val="22"/>
              </w:rPr>
              <w:t xml:space="preserve"> </w:t>
            </w:r>
            <w:r w:rsidRPr="006C2F4F">
              <w:rPr>
                <w:szCs w:val="22"/>
              </w:rPr>
              <w:t xml:space="preserve">pūslelinė, akies uždegimas, </w:t>
            </w:r>
            <w:proofErr w:type="spellStart"/>
            <w:r w:rsidRPr="006C2F4F">
              <w:rPr>
                <w:szCs w:val="22"/>
              </w:rPr>
              <w:t>fotopsija</w:t>
            </w:r>
            <w:proofErr w:type="spellEnd"/>
            <w:r w:rsidRPr="006C2F4F">
              <w:rPr>
                <w:szCs w:val="22"/>
              </w:rPr>
              <w:t>, akių vokų</w:t>
            </w:r>
            <w:r>
              <w:rPr>
                <w:szCs w:val="22"/>
              </w:rPr>
              <w:t xml:space="preserve"> </w:t>
            </w:r>
            <w:r w:rsidRPr="006C2F4F">
              <w:rPr>
                <w:szCs w:val="22"/>
              </w:rPr>
              <w:t xml:space="preserve">egzema, aureolių matymas, akies </w:t>
            </w:r>
            <w:proofErr w:type="spellStart"/>
            <w:r w:rsidRPr="006C2F4F">
              <w:rPr>
                <w:szCs w:val="22"/>
              </w:rPr>
              <w:t>hipestezija</w:t>
            </w:r>
            <w:proofErr w:type="spellEnd"/>
            <w:r w:rsidRPr="006C2F4F">
              <w:rPr>
                <w:szCs w:val="22"/>
              </w:rPr>
              <w:t>,</w:t>
            </w:r>
            <w:r>
              <w:rPr>
                <w:szCs w:val="22"/>
              </w:rPr>
              <w:t xml:space="preserve"> </w:t>
            </w:r>
            <w:r w:rsidRPr="006C2F4F">
              <w:rPr>
                <w:szCs w:val="22"/>
              </w:rPr>
              <w:t xml:space="preserve">priekinės kameros pigmentacija, </w:t>
            </w:r>
            <w:proofErr w:type="spellStart"/>
            <w:r w:rsidRPr="006C2F4F">
              <w:rPr>
                <w:szCs w:val="22"/>
              </w:rPr>
              <w:t>midriazė</w:t>
            </w:r>
            <w:proofErr w:type="spellEnd"/>
            <w:r w:rsidRPr="006C2F4F">
              <w:rPr>
                <w:szCs w:val="22"/>
              </w:rPr>
              <w:t>,</w:t>
            </w:r>
            <w:r>
              <w:rPr>
                <w:szCs w:val="22"/>
              </w:rPr>
              <w:t xml:space="preserve"> </w:t>
            </w:r>
            <w:r w:rsidRPr="006C2F4F">
              <w:rPr>
                <w:szCs w:val="22"/>
              </w:rPr>
              <w:t xml:space="preserve">blakstienų </w:t>
            </w:r>
            <w:proofErr w:type="spellStart"/>
            <w:r w:rsidRPr="006C2F4F">
              <w:rPr>
                <w:szCs w:val="22"/>
              </w:rPr>
              <w:t>hiperpigmentacija</w:t>
            </w:r>
            <w:proofErr w:type="spellEnd"/>
            <w:r w:rsidRPr="006C2F4F">
              <w:rPr>
                <w:szCs w:val="22"/>
              </w:rPr>
              <w:t>, blakstienų</w:t>
            </w:r>
            <w:r>
              <w:rPr>
                <w:szCs w:val="22"/>
              </w:rPr>
              <w:t xml:space="preserve"> </w:t>
            </w:r>
            <w:r w:rsidRPr="006C2F4F">
              <w:rPr>
                <w:szCs w:val="22"/>
              </w:rPr>
              <w:t>storėjimas, regėjimo lauko defektas</w:t>
            </w:r>
            <w:r>
              <w:rPr>
                <w:szCs w:val="22"/>
              </w:rPr>
              <w:t>.</w:t>
            </w:r>
          </w:p>
          <w:p w14:paraId="712DCBEA" w14:textId="77777777" w:rsidR="0079420F" w:rsidRDefault="0079420F" w:rsidP="0079420F">
            <w:pPr>
              <w:spacing w:line="276" w:lineRule="auto"/>
              <w:rPr>
                <w:color w:val="000000"/>
                <w:szCs w:val="22"/>
                <w:u w:val="single"/>
                <w:lang w:eastAsia="el-GR"/>
              </w:rPr>
            </w:pPr>
          </w:p>
        </w:tc>
      </w:tr>
      <w:tr w:rsidR="0079420F" w14:paraId="6A80B127" w14:textId="77777777" w:rsidTr="0079420F">
        <w:tc>
          <w:tcPr>
            <w:tcW w:w="4515" w:type="dxa"/>
            <w:tcBorders>
              <w:top w:val="single" w:sz="4" w:space="0" w:color="auto"/>
              <w:left w:val="single" w:sz="4" w:space="0" w:color="auto"/>
              <w:bottom w:val="single" w:sz="4" w:space="0" w:color="auto"/>
              <w:right w:val="single" w:sz="4" w:space="0" w:color="auto"/>
            </w:tcBorders>
          </w:tcPr>
          <w:p w14:paraId="3E40A0D0" w14:textId="77777777" w:rsidR="0079420F" w:rsidRDefault="0079420F" w:rsidP="0079420F">
            <w:pPr>
              <w:spacing w:line="276" w:lineRule="auto"/>
              <w:rPr>
                <w:szCs w:val="22"/>
              </w:rPr>
            </w:pPr>
            <w:r w:rsidRPr="00EA3A1D">
              <w:rPr>
                <w:rFonts w:eastAsiaTheme="minorHAnsi"/>
                <w:szCs w:val="22"/>
              </w:rPr>
              <w:t>Ausų ir labirintų sutrikimai</w:t>
            </w:r>
          </w:p>
        </w:tc>
        <w:tc>
          <w:tcPr>
            <w:tcW w:w="4545" w:type="dxa"/>
            <w:tcBorders>
              <w:top w:val="single" w:sz="4" w:space="0" w:color="auto"/>
              <w:left w:val="single" w:sz="4" w:space="0" w:color="auto"/>
              <w:bottom w:val="single" w:sz="4" w:space="0" w:color="auto"/>
              <w:right w:val="single" w:sz="4" w:space="0" w:color="auto"/>
            </w:tcBorders>
          </w:tcPr>
          <w:p w14:paraId="5066113F" w14:textId="77777777" w:rsidR="0079420F" w:rsidRDefault="0079420F" w:rsidP="0079420F">
            <w:pPr>
              <w:spacing w:line="276" w:lineRule="auto"/>
              <w:rPr>
                <w:rFonts w:eastAsiaTheme="minorHAnsi"/>
                <w:szCs w:val="22"/>
              </w:rPr>
            </w:pPr>
            <w:r w:rsidRPr="00EA3A1D">
              <w:rPr>
                <w:rFonts w:eastAsiaTheme="minorHAnsi"/>
                <w:szCs w:val="22"/>
              </w:rPr>
              <w:t>Svaigimas (</w:t>
            </w:r>
            <w:proofErr w:type="spellStart"/>
            <w:r w:rsidRPr="00181D90">
              <w:rPr>
                <w:rFonts w:eastAsiaTheme="minorHAnsi"/>
                <w:i/>
                <w:iCs/>
                <w:szCs w:val="22"/>
              </w:rPr>
              <w:t>vertigo</w:t>
            </w:r>
            <w:proofErr w:type="spellEnd"/>
            <w:r w:rsidRPr="00EA3A1D">
              <w:rPr>
                <w:rFonts w:eastAsiaTheme="minorHAnsi"/>
                <w:szCs w:val="22"/>
              </w:rPr>
              <w:t>), ūžesys</w:t>
            </w:r>
          </w:p>
          <w:p w14:paraId="76B074E0" w14:textId="77777777" w:rsidR="0079420F" w:rsidRDefault="0079420F" w:rsidP="0079420F">
            <w:pPr>
              <w:spacing w:line="276" w:lineRule="auto"/>
              <w:rPr>
                <w:szCs w:val="22"/>
              </w:rPr>
            </w:pPr>
          </w:p>
        </w:tc>
      </w:tr>
      <w:tr w:rsidR="0079420F" w14:paraId="31E575D5" w14:textId="77777777" w:rsidTr="0079420F">
        <w:tc>
          <w:tcPr>
            <w:tcW w:w="4515" w:type="dxa"/>
            <w:tcBorders>
              <w:top w:val="single" w:sz="4" w:space="0" w:color="auto"/>
              <w:left w:val="single" w:sz="4" w:space="0" w:color="auto"/>
              <w:bottom w:val="single" w:sz="4" w:space="0" w:color="auto"/>
              <w:right w:val="single" w:sz="4" w:space="0" w:color="auto"/>
            </w:tcBorders>
          </w:tcPr>
          <w:p w14:paraId="66192811" w14:textId="77777777" w:rsidR="0079420F" w:rsidRPr="00EA3A1D" w:rsidRDefault="0079420F" w:rsidP="0079420F">
            <w:pPr>
              <w:spacing w:line="276" w:lineRule="auto"/>
              <w:rPr>
                <w:rFonts w:eastAsiaTheme="minorHAnsi"/>
                <w:szCs w:val="22"/>
              </w:rPr>
            </w:pPr>
            <w:r w:rsidRPr="00EA3A1D">
              <w:rPr>
                <w:rFonts w:eastAsiaTheme="minorHAnsi"/>
                <w:szCs w:val="22"/>
              </w:rPr>
              <w:t>Kraujagyslių sutrikimai</w:t>
            </w:r>
          </w:p>
        </w:tc>
        <w:tc>
          <w:tcPr>
            <w:tcW w:w="4545" w:type="dxa"/>
            <w:tcBorders>
              <w:top w:val="single" w:sz="4" w:space="0" w:color="auto"/>
              <w:left w:val="single" w:sz="4" w:space="0" w:color="auto"/>
              <w:bottom w:val="single" w:sz="4" w:space="0" w:color="auto"/>
              <w:right w:val="single" w:sz="4" w:space="0" w:color="auto"/>
            </w:tcBorders>
          </w:tcPr>
          <w:p w14:paraId="6E22FA86" w14:textId="77777777" w:rsidR="0079420F" w:rsidRDefault="0079420F" w:rsidP="0079420F">
            <w:pPr>
              <w:spacing w:line="276" w:lineRule="auto"/>
              <w:rPr>
                <w:rFonts w:eastAsiaTheme="minorHAnsi"/>
                <w:szCs w:val="22"/>
              </w:rPr>
            </w:pPr>
            <w:r w:rsidRPr="00EA3A1D">
              <w:rPr>
                <w:rFonts w:eastAsiaTheme="minorHAnsi"/>
                <w:szCs w:val="22"/>
              </w:rPr>
              <w:t xml:space="preserve">Sumažėjęs </w:t>
            </w:r>
            <w:proofErr w:type="spellStart"/>
            <w:r w:rsidRPr="00EA3A1D">
              <w:rPr>
                <w:rFonts w:eastAsiaTheme="minorHAnsi"/>
                <w:szCs w:val="22"/>
              </w:rPr>
              <w:t>diastolinis</w:t>
            </w:r>
            <w:proofErr w:type="spellEnd"/>
            <w:r w:rsidRPr="00EA3A1D">
              <w:rPr>
                <w:rFonts w:eastAsiaTheme="minorHAnsi"/>
                <w:szCs w:val="22"/>
              </w:rPr>
              <w:t xml:space="preserve"> kraujospūdis, padidėjęs</w:t>
            </w:r>
            <w:r>
              <w:rPr>
                <w:rFonts w:eastAsiaTheme="minorHAnsi"/>
                <w:szCs w:val="22"/>
              </w:rPr>
              <w:t xml:space="preserve"> </w:t>
            </w:r>
            <w:proofErr w:type="spellStart"/>
            <w:r>
              <w:rPr>
                <w:rFonts w:eastAsiaTheme="minorHAnsi"/>
                <w:szCs w:val="22"/>
              </w:rPr>
              <w:t>sistolinis</w:t>
            </w:r>
            <w:proofErr w:type="spellEnd"/>
            <w:r>
              <w:rPr>
                <w:rFonts w:eastAsiaTheme="minorHAnsi"/>
                <w:szCs w:val="22"/>
              </w:rPr>
              <w:t xml:space="preserve"> kraujospūdis.</w:t>
            </w:r>
          </w:p>
          <w:p w14:paraId="4EF1EB87" w14:textId="77777777" w:rsidR="0079420F" w:rsidRPr="00EA3A1D" w:rsidRDefault="0079420F" w:rsidP="0079420F">
            <w:pPr>
              <w:spacing w:line="276" w:lineRule="auto"/>
              <w:rPr>
                <w:rFonts w:eastAsiaTheme="minorHAnsi"/>
                <w:szCs w:val="22"/>
              </w:rPr>
            </w:pPr>
          </w:p>
        </w:tc>
      </w:tr>
      <w:tr w:rsidR="0079420F" w14:paraId="0FE6C08C" w14:textId="77777777" w:rsidTr="0079420F">
        <w:tc>
          <w:tcPr>
            <w:tcW w:w="4515" w:type="dxa"/>
            <w:tcBorders>
              <w:top w:val="single" w:sz="4" w:space="0" w:color="auto"/>
              <w:left w:val="single" w:sz="4" w:space="0" w:color="auto"/>
              <w:bottom w:val="single" w:sz="4" w:space="0" w:color="auto"/>
              <w:right w:val="single" w:sz="4" w:space="0" w:color="auto"/>
            </w:tcBorders>
          </w:tcPr>
          <w:p w14:paraId="4AE63369" w14:textId="77777777" w:rsidR="0079420F" w:rsidRPr="00EA3A1D" w:rsidRDefault="0079420F" w:rsidP="0079420F">
            <w:pPr>
              <w:spacing w:line="276" w:lineRule="auto"/>
              <w:rPr>
                <w:szCs w:val="22"/>
              </w:rPr>
            </w:pPr>
            <w:r w:rsidRPr="00EA3A1D">
              <w:rPr>
                <w:szCs w:val="22"/>
              </w:rPr>
              <w:t>Kvėpavimo sistemos, krūtinės ląstos ir</w:t>
            </w:r>
          </w:p>
          <w:p w14:paraId="7C4F2479" w14:textId="77777777" w:rsidR="0079420F" w:rsidRPr="00EA3A1D" w:rsidRDefault="0079420F" w:rsidP="0079420F">
            <w:pPr>
              <w:spacing w:line="276" w:lineRule="auto"/>
              <w:rPr>
                <w:rFonts w:eastAsiaTheme="minorHAnsi"/>
                <w:szCs w:val="22"/>
              </w:rPr>
            </w:pPr>
            <w:r w:rsidRPr="00EA3A1D">
              <w:rPr>
                <w:szCs w:val="22"/>
              </w:rPr>
              <w:t>tarpuplaučio sutrikimai</w:t>
            </w:r>
          </w:p>
        </w:tc>
        <w:tc>
          <w:tcPr>
            <w:tcW w:w="4545" w:type="dxa"/>
            <w:tcBorders>
              <w:top w:val="single" w:sz="4" w:space="0" w:color="auto"/>
              <w:left w:val="single" w:sz="4" w:space="0" w:color="auto"/>
              <w:bottom w:val="single" w:sz="4" w:space="0" w:color="auto"/>
              <w:right w:val="single" w:sz="4" w:space="0" w:color="auto"/>
            </w:tcBorders>
          </w:tcPr>
          <w:p w14:paraId="0337344A" w14:textId="77777777" w:rsidR="0079420F" w:rsidRDefault="0079420F" w:rsidP="0079420F">
            <w:pPr>
              <w:spacing w:line="276" w:lineRule="auto"/>
              <w:rPr>
                <w:szCs w:val="22"/>
              </w:rPr>
            </w:pPr>
            <w:r w:rsidRPr="00EA3A1D">
              <w:rPr>
                <w:szCs w:val="22"/>
              </w:rPr>
              <w:t>Astmos pasunkėjimas, alerginis rinitas,</w:t>
            </w:r>
            <w:r>
              <w:rPr>
                <w:szCs w:val="22"/>
              </w:rPr>
              <w:t xml:space="preserve"> </w:t>
            </w:r>
            <w:r w:rsidRPr="00EA3A1D">
              <w:rPr>
                <w:szCs w:val="22"/>
              </w:rPr>
              <w:t>kraujavimas iš nosies, kvėpavimo sutrikimai,</w:t>
            </w:r>
            <w:r>
              <w:rPr>
                <w:szCs w:val="22"/>
              </w:rPr>
              <w:t xml:space="preserve"> </w:t>
            </w:r>
            <w:r w:rsidRPr="00EA3A1D">
              <w:rPr>
                <w:szCs w:val="22"/>
              </w:rPr>
              <w:t xml:space="preserve">nosies </w:t>
            </w:r>
            <w:proofErr w:type="spellStart"/>
            <w:r w:rsidRPr="00EA3A1D">
              <w:rPr>
                <w:szCs w:val="22"/>
              </w:rPr>
              <w:t>kongestija</w:t>
            </w:r>
            <w:proofErr w:type="spellEnd"/>
            <w:r w:rsidRPr="00EA3A1D">
              <w:rPr>
                <w:szCs w:val="22"/>
              </w:rPr>
              <w:t>, nosies sausumas</w:t>
            </w:r>
            <w:r>
              <w:rPr>
                <w:szCs w:val="22"/>
              </w:rPr>
              <w:t>.</w:t>
            </w:r>
          </w:p>
          <w:p w14:paraId="77DDB7F2" w14:textId="77777777" w:rsidR="0079420F" w:rsidRPr="00EA3A1D" w:rsidRDefault="0079420F" w:rsidP="0079420F">
            <w:pPr>
              <w:spacing w:line="276" w:lineRule="auto"/>
              <w:rPr>
                <w:rFonts w:eastAsiaTheme="minorHAnsi"/>
                <w:szCs w:val="22"/>
              </w:rPr>
            </w:pPr>
          </w:p>
        </w:tc>
      </w:tr>
      <w:tr w:rsidR="0079420F" w14:paraId="2B1BE2A8" w14:textId="77777777" w:rsidTr="0079420F">
        <w:tc>
          <w:tcPr>
            <w:tcW w:w="4515" w:type="dxa"/>
            <w:tcBorders>
              <w:top w:val="single" w:sz="4" w:space="0" w:color="auto"/>
              <w:left w:val="single" w:sz="4" w:space="0" w:color="auto"/>
              <w:bottom w:val="single" w:sz="4" w:space="0" w:color="auto"/>
              <w:right w:val="single" w:sz="4" w:space="0" w:color="auto"/>
            </w:tcBorders>
          </w:tcPr>
          <w:p w14:paraId="22756831" w14:textId="77777777" w:rsidR="0079420F" w:rsidRPr="00EA3A1D" w:rsidRDefault="0079420F" w:rsidP="0079420F">
            <w:pPr>
              <w:spacing w:line="276" w:lineRule="auto"/>
              <w:rPr>
                <w:szCs w:val="22"/>
              </w:rPr>
            </w:pPr>
            <w:r w:rsidRPr="00EA3A1D">
              <w:rPr>
                <w:szCs w:val="22"/>
              </w:rPr>
              <w:t>Virškinimo trakto sutrikimai</w:t>
            </w:r>
          </w:p>
        </w:tc>
        <w:tc>
          <w:tcPr>
            <w:tcW w:w="4545" w:type="dxa"/>
            <w:tcBorders>
              <w:top w:val="single" w:sz="4" w:space="0" w:color="auto"/>
              <w:left w:val="single" w:sz="4" w:space="0" w:color="auto"/>
              <w:bottom w:val="single" w:sz="4" w:space="0" w:color="auto"/>
              <w:right w:val="single" w:sz="4" w:space="0" w:color="auto"/>
            </w:tcBorders>
          </w:tcPr>
          <w:p w14:paraId="0D2AF586" w14:textId="77777777" w:rsidR="0079420F" w:rsidRDefault="0079420F" w:rsidP="0079420F">
            <w:pPr>
              <w:spacing w:line="276" w:lineRule="auto"/>
              <w:rPr>
                <w:szCs w:val="22"/>
              </w:rPr>
            </w:pPr>
            <w:proofErr w:type="spellStart"/>
            <w:r w:rsidRPr="00EA3A1D">
              <w:rPr>
                <w:szCs w:val="22"/>
              </w:rPr>
              <w:t>Pepsinės</w:t>
            </w:r>
            <w:proofErr w:type="spellEnd"/>
            <w:r w:rsidRPr="00EA3A1D">
              <w:rPr>
                <w:szCs w:val="22"/>
              </w:rPr>
              <w:t xml:space="preserve"> opos suaktyvėjimas, virškinimo trakto</w:t>
            </w:r>
            <w:r>
              <w:rPr>
                <w:szCs w:val="22"/>
              </w:rPr>
              <w:t xml:space="preserve"> </w:t>
            </w:r>
            <w:r w:rsidRPr="00EA3A1D">
              <w:rPr>
                <w:szCs w:val="22"/>
              </w:rPr>
              <w:t>sutrikimai, viduriavimas, vidurių užkietėjimas,</w:t>
            </w:r>
            <w:r>
              <w:rPr>
                <w:szCs w:val="22"/>
              </w:rPr>
              <w:t xml:space="preserve"> </w:t>
            </w:r>
            <w:r w:rsidRPr="00EA3A1D">
              <w:rPr>
                <w:szCs w:val="22"/>
              </w:rPr>
              <w:t>burnos sausumas, pilvo skausmas, pykinimas,</w:t>
            </w:r>
            <w:r>
              <w:rPr>
                <w:szCs w:val="22"/>
              </w:rPr>
              <w:t xml:space="preserve"> </w:t>
            </w:r>
            <w:r w:rsidRPr="00EA3A1D">
              <w:rPr>
                <w:szCs w:val="22"/>
              </w:rPr>
              <w:t>vėmimas</w:t>
            </w:r>
            <w:r>
              <w:rPr>
                <w:szCs w:val="22"/>
              </w:rPr>
              <w:t>.</w:t>
            </w:r>
          </w:p>
          <w:p w14:paraId="4419C15D" w14:textId="77777777" w:rsidR="0079420F" w:rsidRPr="00EA3A1D" w:rsidRDefault="0079420F" w:rsidP="0079420F">
            <w:pPr>
              <w:spacing w:line="276" w:lineRule="auto"/>
              <w:rPr>
                <w:szCs w:val="22"/>
              </w:rPr>
            </w:pPr>
          </w:p>
        </w:tc>
      </w:tr>
      <w:tr w:rsidR="0079420F" w14:paraId="509960C4" w14:textId="77777777" w:rsidTr="0079420F">
        <w:tc>
          <w:tcPr>
            <w:tcW w:w="4515" w:type="dxa"/>
            <w:tcBorders>
              <w:top w:val="single" w:sz="4" w:space="0" w:color="auto"/>
              <w:left w:val="single" w:sz="4" w:space="0" w:color="auto"/>
              <w:bottom w:val="single" w:sz="4" w:space="0" w:color="auto"/>
              <w:right w:val="single" w:sz="4" w:space="0" w:color="auto"/>
            </w:tcBorders>
            <w:hideMark/>
          </w:tcPr>
          <w:p w14:paraId="67D300A6" w14:textId="77777777" w:rsidR="0079420F" w:rsidRDefault="0079420F" w:rsidP="0079420F">
            <w:pPr>
              <w:autoSpaceDE w:val="0"/>
              <w:autoSpaceDN w:val="0"/>
              <w:adjustRightInd w:val="0"/>
              <w:spacing w:line="276" w:lineRule="auto"/>
              <w:rPr>
                <w:color w:val="000000"/>
                <w:sz w:val="20"/>
                <w:szCs w:val="22"/>
                <w:u w:val="single"/>
                <w:lang w:eastAsia="el-GR"/>
              </w:rPr>
            </w:pPr>
            <w:r>
              <w:rPr>
                <w:szCs w:val="22"/>
              </w:rPr>
              <w:t>Odos ir poodinio audinio sutrikimai</w:t>
            </w:r>
          </w:p>
        </w:tc>
        <w:tc>
          <w:tcPr>
            <w:tcW w:w="4545" w:type="dxa"/>
            <w:tcBorders>
              <w:top w:val="single" w:sz="4" w:space="0" w:color="auto"/>
              <w:left w:val="single" w:sz="4" w:space="0" w:color="auto"/>
              <w:bottom w:val="single" w:sz="4" w:space="0" w:color="auto"/>
              <w:right w:val="single" w:sz="4" w:space="0" w:color="auto"/>
            </w:tcBorders>
          </w:tcPr>
          <w:p w14:paraId="24CCD44C" w14:textId="77777777" w:rsidR="0079420F" w:rsidRDefault="0079420F" w:rsidP="0079420F">
            <w:pPr>
              <w:spacing w:line="276" w:lineRule="auto"/>
              <w:rPr>
                <w:szCs w:val="22"/>
              </w:rPr>
            </w:pPr>
            <w:r>
              <w:rPr>
                <w:szCs w:val="22"/>
              </w:rPr>
              <w:t>Odos lupimasis</w:t>
            </w:r>
            <w:r w:rsidRPr="0079420F">
              <w:rPr>
                <w:szCs w:val="22"/>
              </w:rPr>
              <w:t>, pažeista plaukų struktūra,</w:t>
            </w:r>
            <w:r>
              <w:rPr>
                <w:szCs w:val="22"/>
              </w:rPr>
              <w:t xml:space="preserve"> </w:t>
            </w:r>
            <w:r w:rsidRPr="0079420F">
              <w:rPr>
                <w:szCs w:val="22"/>
              </w:rPr>
              <w:t>alerginis dermatitas, plaukų spalvos pokyčiai,</w:t>
            </w:r>
            <w:r>
              <w:rPr>
                <w:szCs w:val="22"/>
              </w:rPr>
              <w:t xml:space="preserve"> </w:t>
            </w:r>
            <w:proofErr w:type="spellStart"/>
            <w:r w:rsidRPr="0079420F">
              <w:rPr>
                <w:szCs w:val="22"/>
              </w:rPr>
              <w:t>madarozė</w:t>
            </w:r>
            <w:proofErr w:type="spellEnd"/>
            <w:r w:rsidRPr="0079420F">
              <w:rPr>
                <w:szCs w:val="22"/>
              </w:rPr>
              <w:t>, niežėjimas, neįprastas plaukų augimas,</w:t>
            </w:r>
            <w:r>
              <w:rPr>
                <w:szCs w:val="22"/>
              </w:rPr>
              <w:t xml:space="preserve"> </w:t>
            </w:r>
            <w:proofErr w:type="spellStart"/>
            <w:r w:rsidRPr="0079420F">
              <w:rPr>
                <w:szCs w:val="22"/>
              </w:rPr>
              <w:t>eritema</w:t>
            </w:r>
            <w:proofErr w:type="spellEnd"/>
            <w:r>
              <w:rPr>
                <w:szCs w:val="22"/>
              </w:rPr>
              <w:t>.</w:t>
            </w:r>
          </w:p>
          <w:p w14:paraId="60F921FA" w14:textId="77777777" w:rsidR="0079420F" w:rsidRDefault="0079420F" w:rsidP="0079420F">
            <w:pPr>
              <w:spacing w:line="276" w:lineRule="auto"/>
              <w:rPr>
                <w:color w:val="000000"/>
                <w:szCs w:val="22"/>
                <w:u w:val="single"/>
                <w:lang w:eastAsia="el-GR"/>
              </w:rPr>
            </w:pPr>
          </w:p>
        </w:tc>
      </w:tr>
      <w:tr w:rsidR="0079420F" w14:paraId="6526AB9B" w14:textId="77777777" w:rsidTr="0079420F">
        <w:tc>
          <w:tcPr>
            <w:tcW w:w="4515" w:type="dxa"/>
            <w:tcBorders>
              <w:top w:val="single" w:sz="4" w:space="0" w:color="auto"/>
              <w:left w:val="single" w:sz="4" w:space="0" w:color="auto"/>
              <w:bottom w:val="single" w:sz="4" w:space="0" w:color="auto"/>
              <w:right w:val="single" w:sz="4" w:space="0" w:color="auto"/>
            </w:tcBorders>
          </w:tcPr>
          <w:p w14:paraId="27221D17" w14:textId="77777777" w:rsidR="0079420F" w:rsidRPr="00CB64C3" w:rsidRDefault="0079420F" w:rsidP="0079420F">
            <w:pPr>
              <w:autoSpaceDE w:val="0"/>
              <w:autoSpaceDN w:val="0"/>
              <w:adjustRightInd w:val="0"/>
              <w:spacing w:line="276" w:lineRule="auto"/>
            </w:pPr>
            <w:r w:rsidRPr="004D74CD">
              <w:t>Skeleto, raumenų ir jungiamojo audinio</w:t>
            </w:r>
            <w:r>
              <w:t xml:space="preserve"> sutrikimai</w:t>
            </w:r>
          </w:p>
        </w:tc>
        <w:tc>
          <w:tcPr>
            <w:tcW w:w="4545" w:type="dxa"/>
            <w:tcBorders>
              <w:top w:val="single" w:sz="4" w:space="0" w:color="auto"/>
              <w:left w:val="single" w:sz="4" w:space="0" w:color="auto"/>
              <w:bottom w:val="single" w:sz="4" w:space="0" w:color="auto"/>
              <w:right w:val="single" w:sz="4" w:space="0" w:color="auto"/>
            </w:tcBorders>
          </w:tcPr>
          <w:p w14:paraId="62C2C5AF" w14:textId="77777777" w:rsidR="0079420F" w:rsidRDefault="0079420F" w:rsidP="0079420F">
            <w:pPr>
              <w:spacing w:line="276" w:lineRule="auto"/>
              <w:rPr>
                <w:szCs w:val="22"/>
              </w:rPr>
            </w:pPr>
            <w:r w:rsidRPr="004D74CD">
              <w:t xml:space="preserve">Raumenų ir kaulų skausmas, </w:t>
            </w:r>
            <w:proofErr w:type="spellStart"/>
            <w:r w:rsidRPr="004D74CD">
              <w:t>artralgija</w:t>
            </w:r>
            <w:proofErr w:type="spellEnd"/>
          </w:p>
        </w:tc>
      </w:tr>
      <w:tr w:rsidR="0079420F" w14:paraId="6F97F2A8" w14:textId="77777777" w:rsidTr="0079420F">
        <w:tc>
          <w:tcPr>
            <w:tcW w:w="4515" w:type="dxa"/>
            <w:tcBorders>
              <w:top w:val="single" w:sz="4" w:space="0" w:color="auto"/>
              <w:left w:val="single" w:sz="4" w:space="0" w:color="auto"/>
              <w:bottom w:val="single" w:sz="4" w:space="0" w:color="auto"/>
              <w:right w:val="single" w:sz="4" w:space="0" w:color="auto"/>
            </w:tcBorders>
          </w:tcPr>
          <w:p w14:paraId="17923BC4" w14:textId="77777777" w:rsidR="0079420F" w:rsidRDefault="0079420F" w:rsidP="0079420F">
            <w:pPr>
              <w:autoSpaceDE w:val="0"/>
              <w:autoSpaceDN w:val="0"/>
              <w:adjustRightInd w:val="0"/>
              <w:spacing w:line="276" w:lineRule="auto"/>
              <w:rPr>
                <w:szCs w:val="22"/>
              </w:rPr>
            </w:pPr>
            <w:r w:rsidRPr="004D74CD">
              <w:t>Inkstų ir šlapimo takų sutrikimai</w:t>
            </w:r>
          </w:p>
        </w:tc>
        <w:tc>
          <w:tcPr>
            <w:tcW w:w="4545" w:type="dxa"/>
            <w:tcBorders>
              <w:top w:val="single" w:sz="4" w:space="0" w:color="auto"/>
              <w:left w:val="single" w:sz="4" w:space="0" w:color="auto"/>
              <w:bottom w:val="single" w:sz="4" w:space="0" w:color="auto"/>
              <w:right w:val="single" w:sz="4" w:space="0" w:color="auto"/>
            </w:tcBorders>
          </w:tcPr>
          <w:p w14:paraId="600B9B9A" w14:textId="77777777" w:rsidR="0079420F" w:rsidRDefault="0079420F" w:rsidP="0079420F">
            <w:pPr>
              <w:spacing w:line="276" w:lineRule="auto"/>
            </w:pPr>
            <w:proofErr w:type="spellStart"/>
            <w:r w:rsidRPr="004D74CD">
              <w:t>Dizurija</w:t>
            </w:r>
            <w:proofErr w:type="spellEnd"/>
            <w:r w:rsidRPr="004D74CD">
              <w:t>, šlapimo nelaikymas</w:t>
            </w:r>
          </w:p>
          <w:p w14:paraId="385D5523" w14:textId="77777777" w:rsidR="0079420F" w:rsidRDefault="0079420F" w:rsidP="0079420F">
            <w:pPr>
              <w:spacing w:line="276" w:lineRule="auto"/>
              <w:rPr>
                <w:szCs w:val="22"/>
              </w:rPr>
            </w:pPr>
          </w:p>
        </w:tc>
      </w:tr>
      <w:tr w:rsidR="0079420F" w14:paraId="67BEF875" w14:textId="77777777" w:rsidTr="0079420F">
        <w:tc>
          <w:tcPr>
            <w:tcW w:w="4515" w:type="dxa"/>
            <w:tcBorders>
              <w:top w:val="single" w:sz="4" w:space="0" w:color="auto"/>
              <w:left w:val="single" w:sz="4" w:space="0" w:color="auto"/>
              <w:bottom w:val="single" w:sz="4" w:space="0" w:color="auto"/>
              <w:right w:val="single" w:sz="4" w:space="0" w:color="auto"/>
            </w:tcBorders>
          </w:tcPr>
          <w:p w14:paraId="33451A28" w14:textId="77777777" w:rsidR="0079420F" w:rsidRPr="00CB64C3" w:rsidRDefault="0079420F" w:rsidP="0079420F">
            <w:pPr>
              <w:autoSpaceDE w:val="0"/>
              <w:autoSpaceDN w:val="0"/>
              <w:adjustRightInd w:val="0"/>
              <w:spacing w:line="276" w:lineRule="auto"/>
            </w:pPr>
            <w:r w:rsidRPr="004D74CD">
              <w:t>Bendrieji sutrikimai ir vartojimo vietos</w:t>
            </w:r>
            <w:r>
              <w:t xml:space="preserve"> pažeidimai</w:t>
            </w:r>
          </w:p>
        </w:tc>
        <w:tc>
          <w:tcPr>
            <w:tcW w:w="4545" w:type="dxa"/>
            <w:tcBorders>
              <w:top w:val="single" w:sz="4" w:space="0" w:color="auto"/>
              <w:left w:val="single" w:sz="4" w:space="0" w:color="auto"/>
              <w:bottom w:val="single" w:sz="4" w:space="0" w:color="auto"/>
              <w:right w:val="single" w:sz="4" w:space="0" w:color="auto"/>
            </w:tcBorders>
          </w:tcPr>
          <w:p w14:paraId="7D094592" w14:textId="77777777" w:rsidR="0079420F" w:rsidRDefault="0079420F" w:rsidP="0079420F">
            <w:pPr>
              <w:spacing w:line="276" w:lineRule="auto"/>
              <w:rPr>
                <w:szCs w:val="22"/>
              </w:rPr>
            </w:pPr>
            <w:proofErr w:type="spellStart"/>
            <w:r>
              <w:rPr>
                <w:szCs w:val="22"/>
              </w:rPr>
              <w:t>Astenija</w:t>
            </w:r>
            <w:proofErr w:type="spellEnd"/>
          </w:p>
        </w:tc>
      </w:tr>
      <w:tr w:rsidR="0079420F" w14:paraId="0A2D796D" w14:textId="77777777" w:rsidTr="0079420F">
        <w:tc>
          <w:tcPr>
            <w:tcW w:w="4515" w:type="dxa"/>
            <w:tcBorders>
              <w:top w:val="single" w:sz="4" w:space="0" w:color="auto"/>
              <w:left w:val="single" w:sz="4" w:space="0" w:color="auto"/>
              <w:bottom w:val="single" w:sz="4" w:space="0" w:color="auto"/>
              <w:right w:val="single" w:sz="4" w:space="0" w:color="auto"/>
            </w:tcBorders>
          </w:tcPr>
          <w:p w14:paraId="244E9B9D" w14:textId="77777777" w:rsidR="0079420F" w:rsidRDefault="0079420F" w:rsidP="0079420F">
            <w:pPr>
              <w:autoSpaceDE w:val="0"/>
              <w:autoSpaceDN w:val="0"/>
              <w:adjustRightInd w:val="0"/>
              <w:spacing w:line="276" w:lineRule="auto"/>
              <w:rPr>
                <w:szCs w:val="22"/>
              </w:rPr>
            </w:pPr>
            <w:r>
              <w:rPr>
                <w:szCs w:val="22"/>
              </w:rPr>
              <w:t>Tyrimai</w:t>
            </w:r>
          </w:p>
        </w:tc>
        <w:tc>
          <w:tcPr>
            <w:tcW w:w="4545" w:type="dxa"/>
            <w:tcBorders>
              <w:top w:val="single" w:sz="4" w:space="0" w:color="auto"/>
              <w:left w:val="single" w:sz="4" w:space="0" w:color="auto"/>
              <w:bottom w:val="single" w:sz="4" w:space="0" w:color="auto"/>
              <w:right w:val="single" w:sz="4" w:space="0" w:color="auto"/>
            </w:tcBorders>
          </w:tcPr>
          <w:p w14:paraId="76B49A38" w14:textId="77777777" w:rsidR="0079420F" w:rsidRDefault="0079420F" w:rsidP="0079420F">
            <w:pPr>
              <w:spacing w:line="276" w:lineRule="auto"/>
              <w:rPr>
                <w:szCs w:val="22"/>
              </w:rPr>
            </w:pPr>
            <w:r w:rsidRPr="0079420F">
              <w:rPr>
                <w:szCs w:val="22"/>
              </w:rPr>
              <w:t>Prostatos specifinio antigeno padidėjimas</w:t>
            </w:r>
          </w:p>
          <w:p w14:paraId="098D3B6D" w14:textId="77777777" w:rsidR="00CB64C3" w:rsidRDefault="00CB64C3" w:rsidP="0079420F">
            <w:pPr>
              <w:spacing w:line="276" w:lineRule="auto"/>
              <w:rPr>
                <w:szCs w:val="22"/>
              </w:rPr>
            </w:pPr>
          </w:p>
        </w:tc>
      </w:tr>
    </w:tbl>
    <w:p w14:paraId="0D980040" w14:textId="77777777" w:rsidR="00C0539F" w:rsidRDefault="00C0539F" w:rsidP="00C0539F">
      <w:pPr>
        <w:rPr>
          <w:color w:val="000000"/>
          <w:szCs w:val="22"/>
          <w:u w:val="single"/>
          <w:lang w:eastAsia="el-GR"/>
        </w:rPr>
      </w:pPr>
    </w:p>
    <w:p w14:paraId="1B4E4CD4" w14:textId="77777777" w:rsidR="00C0539F" w:rsidRDefault="00C0539F" w:rsidP="00C0539F">
      <w:pPr>
        <w:rPr>
          <w:color w:val="000000"/>
          <w:szCs w:val="22"/>
          <w:u w:val="single"/>
          <w:lang w:eastAsia="el-GR"/>
        </w:rPr>
      </w:pPr>
      <w:proofErr w:type="spellStart"/>
      <w:r>
        <w:rPr>
          <w:color w:val="000000"/>
          <w:szCs w:val="22"/>
          <w:u w:val="single"/>
          <w:lang w:eastAsia="el-GR"/>
        </w:rPr>
        <w:t>Timololis</w:t>
      </w:r>
      <w:proofErr w:type="spellEnd"/>
      <w:r>
        <w:rPr>
          <w:color w:val="000000"/>
          <w:szCs w:val="22"/>
          <w:u w:val="single"/>
          <w:lang w:eastAsia="el-GR"/>
        </w:rPr>
        <w:t xml:space="preserve"> </w:t>
      </w:r>
    </w:p>
    <w:p w14:paraId="25E60F9F" w14:textId="77777777" w:rsidR="00C0539F" w:rsidRDefault="00C0539F" w:rsidP="00C0539F">
      <w:pPr>
        <w:rPr>
          <w:color w:val="000000"/>
          <w:szCs w:val="22"/>
          <w:lang w:eastAsia="el-GR"/>
        </w:rPr>
      </w:pPr>
      <w:r>
        <w:rPr>
          <w:color w:val="000000"/>
          <w:szCs w:val="22"/>
          <w:lang w:eastAsia="el-GR"/>
        </w:rPr>
        <w:t xml:space="preserve">Kaip ir kiti į akis lašinami vaistiniai preparatai, </w:t>
      </w:r>
      <w:proofErr w:type="spellStart"/>
      <w:r>
        <w:rPr>
          <w:color w:val="000000"/>
          <w:szCs w:val="22"/>
          <w:lang w:eastAsia="el-GR"/>
        </w:rPr>
        <w:t>timololis</w:t>
      </w:r>
      <w:proofErr w:type="spellEnd"/>
      <w:r>
        <w:rPr>
          <w:color w:val="000000"/>
          <w:szCs w:val="22"/>
          <w:lang w:eastAsia="el-GR"/>
        </w:rPr>
        <w:t xml:space="preserve"> absorbuojamas į sisteminę kraujotaką, todėl gali pasireikšti nepageidaujamas poveikis,</w:t>
      </w:r>
      <w:r w:rsidR="0079420F">
        <w:rPr>
          <w:color w:val="000000"/>
          <w:szCs w:val="22"/>
          <w:lang w:eastAsia="el-GR"/>
        </w:rPr>
        <w:t xml:space="preserve"> panašus į tuos,</w:t>
      </w:r>
      <w:r>
        <w:rPr>
          <w:color w:val="000000"/>
          <w:szCs w:val="22"/>
          <w:lang w:eastAsia="el-GR"/>
        </w:rPr>
        <w:t xml:space="preserve"> kaip ir vartojant sisteminio poveikio beta </w:t>
      </w:r>
      <w:proofErr w:type="spellStart"/>
      <w:r>
        <w:rPr>
          <w:color w:val="000000"/>
          <w:szCs w:val="22"/>
          <w:lang w:eastAsia="el-GR"/>
        </w:rPr>
        <w:t>adrenoblokatorių</w:t>
      </w:r>
      <w:proofErr w:type="spellEnd"/>
      <w:r>
        <w:rPr>
          <w:color w:val="000000"/>
          <w:szCs w:val="22"/>
          <w:lang w:eastAsia="el-GR"/>
        </w:rPr>
        <w:t xml:space="preserve"> preparatus. Nurodytos papildomos nepageidaujamos reakcijos apima reakcijas, būdingas į akis vartojamų beta </w:t>
      </w:r>
      <w:proofErr w:type="spellStart"/>
      <w:r>
        <w:rPr>
          <w:color w:val="000000"/>
          <w:szCs w:val="22"/>
          <w:lang w:eastAsia="el-GR"/>
        </w:rPr>
        <w:t>adrenoblokatorių</w:t>
      </w:r>
      <w:proofErr w:type="spellEnd"/>
      <w:r>
        <w:rPr>
          <w:color w:val="000000"/>
          <w:szCs w:val="22"/>
          <w:lang w:eastAsia="el-GR"/>
        </w:rPr>
        <w:t xml:space="preserve"> klasei. Vietiškai vartojant akims sisteminio poveikio </w:t>
      </w:r>
      <w:r>
        <w:rPr>
          <w:color w:val="000000"/>
          <w:szCs w:val="22"/>
          <w:lang w:eastAsia="el-GR"/>
        </w:rPr>
        <w:lastRenderedPageBreak/>
        <w:t xml:space="preserve">NRV dažnis mažesnis negu vaistinį preparatą vartojant sistemiškai. </w:t>
      </w:r>
      <w:r w:rsidR="0079420F">
        <w:rPr>
          <w:color w:val="000000"/>
          <w:szCs w:val="22"/>
          <w:lang w:eastAsia="el-GR"/>
        </w:rPr>
        <w:t>Informacijos, k</w:t>
      </w:r>
      <w:r>
        <w:rPr>
          <w:color w:val="000000"/>
          <w:szCs w:val="22"/>
          <w:lang w:eastAsia="el-GR"/>
        </w:rPr>
        <w:t>aip sumažinti sisteminę absorbciją, žr. 4.2 skyriuje.</w:t>
      </w:r>
    </w:p>
    <w:p w14:paraId="05F21FDB" w14:textId="77777777" w:rsidR="00C0539F" w:rsidRDefault="00C0539F" w:rsidP="00C0539F">
      <w:pPr>
        <w:rPr>
          <w:color w:val="000000"/>
          <w:szCs w:val="22"/>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40"/>
      </w:tblGrid>
      <w:tr w:rsidR="0079420F" w14:paraId="741678BB" w14:textId="77777777" w:rsidTr="0079420F">
        <w:tc>
          <w:tcPr>
            <w:tcW w:w="4520" w:type="dxa"/>
            <w:tcBorders>
              <w:top w:val="single" w:sz="4" w:space="0" w:color="auto"/>
              <w:left w:val="single" w:sz="4" w:space="0" w:color="auto"/>
              <w:bottom w:val="single" w:sz="4" w:space="0" w:color="auto"/>
              <w:right w:val="single" w:sz="4" w:space="0" w:color="auto"/>
            </w:tcBorders>
          </w:tcPr>
          <w:p w14:paraId="34BCC6E9" w14:textId="77777777" w:rsidR="0079420F" w:rsidRDefault="0079420F" w:rsidP="0079420F">
            <w:pPr>
              <w:spacing w:line="276" w:lineRule="auto"/>
              <w:rPr>
                <w:b/>
                <w:bCs/>
                <w:szCs w:val="22"/>
              </w:rPr>
            </w:pPr>
            <w:r>
              <w:rPr>
                <w:b/>
                <w:bCs/>
                <w:szCs w:val="22"/>
              </w:rPr>
              <w:t xml:space="preserve">Organų sistemos klasė </w:t>
            </w:r>
          </w:p>
          <w:p w14:paraId="4927B4E2" w14:textId="77777777" w:rsidR="0079420F" w:rsidRDefault="0079420F" w:rsidP="0079420F">
            <w:pPr>
              <w:spacing w:line="276" w:lineRule="auto"/>
              <w:rPr>
                <w:color w:val="000000"/>
                <w:szCs w:val="22"/>
                <w:u w:val="single"/>
                <w:lang w:eastAsia="el-GR"/>
              </w:rPr>
            </w:pPr>
          </w:p>
        </w:tc>
        <w:tc>
          <w:tcPr>
            <w:tcW w:w="4540" w:type="dxa"/>
            <w:tcBorders>
              <w:top w:val="single" w:sz="4" w:space="0" w:color="auto"/>
              <w:left w:val="single" w:sz="4" w:space="0" w:color="auto"/>
              <w:bottom w:val="single" w:sz="4" w:space="0" w:color="auto"/>
              <w:right w:val="single" w:sz="4" w:space="0" w:color="auto"/>
            </w:tcBorders>
            <w:hideMark/>
          </w:tcPr>
          <w:p w14:paraId="13530C95" w14:textId="77777777" w:rsidR="0079420F" w:rsidRDefault="0079420F" w:rsidP="0079420F">
            <w:pPr>
              <w:spacing w:line="276" w:lineRule="auto"/>
              <w:rPr>
                <w:color w:val="000000"/>
                <w:szCs w:val="22"/>
                <w:u w:val="single"/>
                <w:lang w:eastAsia="el-GR"/>
              </w:rPr>
            </w:pPr>
            <w:r>
              <w:rPr>
                <w:b/>
                <w:bCs/>
                <w:szCs w:val="22"/>
              </w:rPr>
              <w:t xml:space="preserve">Standartiniai </w:t>
            </w:r>
            <w:proofErr w:type="spellStart"/>
            <w:r>
              <w:rPr>
                <w:b/>
                <w:bCs/>
                <w:i/>
                <w:szCs w:val="22"/>
              </w:rPr>
              <w:t>MedDRA</w:t>
            </w:r>
            <w:proofErr w:type="spellEnd"/>
            <w:r>
              <w:rPr>
                <w:b/>
                <w:bCs/>
                <w:i/>
                <w:szCs w:val="22"/>
              </w:rPr>
              <w:t xml:space="preserve"> </w:t>
            </w:r>
            <w:r>
              <w:rPr>
                <w:b/>
                <w:bCs/>
                <w:szCs w:val="22"/>
              </w:rPr>
              <w:t>terminai</w:t>
            </w:r>
          </w:p>
        </w:tc>
      </w:tr>
      <w:tr w:rsidR="00C0539F" w14:paraId="7EBC3B4B"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1D229E83" w14:textId="77777777" w:rsidR="00C0539F" w:rsidRDefault="00C0539F">
            <w:pPr>
              <w:autoSpaceDE w:val="0"/>
              <w:autoSpaceDN w:val="0"/>
              <w:adjustRightInd w:val="0"/>
              <w:spacing w:line="276" w:lineRule="auto"/>
              <w:rPr>
                <w:color w:val="000000"/>
                <w:sz w:val="20"/>
                <w:szCs w:val="22"/>
                <w:u w:val="single"/>
                <w:lang w:eastAsia="el-GR"/>
              </w:rPr>
            </w:pPr>
            <w:r>
              <w:rPr>
                <w:szCs w:val="22"/>
              </w:rPr>
              <w:t xml:space="preserve">Imuninės sistemos sutrikimai </w:t>
            </w:r>
          </w:p>
        </w:tc>
        <w:tc>
          <w:tcPr>
            <w:tcW w:w="4540" w:type="dxa"/>
            <w:tcBorders>
              <w:top w:val="single" w:sz="4" w:space="0" w:color="auto"/>
              <w:left w:val="single" w:sz="4" w:space="0" w:color="auto"/>
              <w:bottom w:val="single" w:sz="4" w:space="0" w:color="auto"/>
              <w:right w:val="single" w:sz="4" w:space="0" w:color="auto"/>
            </w:tcBorders>
          </w:tcPr>
          <w:p w14:paraId="5427D5BD" w14:textId="77777777" w:rsidR="00C0539F" w:rsidRDefault="00C0539F">
            <w:pPr>
              <w:autoSpaceDE w:val="0"/>
              <w:autoSpaceDN w:val="0"/>
              <w:adjustRightInd w:val="0"/>
              <w:spacing w:line="276" w:lineRule="auto"/>
              <w:rPr>
                <w:szCs w:val="22"/>
              </w:rPr>
            </w:pPr>
            <w:r>
              <w:rPr>
                <w:szCs w:val="22"/>
              </w:rPr>
              <w:t xml:space="preserve">Sisteminės alerginės reakcijos, įskaitant </w:t>
            </w:r>
            <w:proofErr w:type="spellStart"/>
            <w:r>
              <w:rPr>
                <w:szCs w:val="22"/>
              </w:rPr>
              <w:t>angioneurozinę</w:t>
            </w:r>
            <w:proofErr w:type="spellEnd"/>
            <w:r>
              <w:rPr>
                <w:szCs w:val="22"/>
              </w:rPr>
              <w:t xml:space="preserve"> edemą, dilgėlinę, lokalų ir išplitusį išbėrimą, niežėjimą, </w:t>
            </w:r>
            <w:proofErr w:type="spellStart"/>
            <w:r>
              <w:rPr>
                <w:szCs w:val="22"/>
              </w:rPr>
              <w:t>anafilaksiją</w:t>
            </w:r>
            <w:proofErr w:type="spellEnd"/>
            <w:r>
              <w:rPr>
                <w:szCs w:val="22"/>
              </w:rPr>
              <w:t>.</w:t>
            </w:r>
          </w:p>
          <w:p w14:paraId="173F9ECF" w14:textId="77777777" w:rsidR="00C0539F" w:rsidRDefault="00C0539F">
            <w:pPr>
              <w:autoSpaceDE w:val="0"/>
              <w:autoSpaceDN w:val="0"/>
              <w:adjustRightInd w:val="0"/>
              <w:spacing w:line="276" w:lineRule="auto"/>
              <w:rPr>
                <w:color w:val="000000"/>
                <w:sz w:val="20"/>
                <w:szCs w:val="22"/>
                <w:u w:val="single"/>
                <w:lang w:eastAsia="el-GR"/>
              </w:rPr>
            </w:pPr>
          </w:p>
        </w:tc>
      </w:tr>
      <w:tr w:rsidR="00C0539F" w14:paraId="106253E5"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163BB31F" w14:textId="77777777" w:rsidR="00C0539F" w:rsidRDefault="00C0539F">
            <w:pPr>
              <w:autoSpaceDE w:val="0"/>
              <w:autoSpaceDN w:val="0"/>
              <w:adjustRightInd w:val="0"/>
              <w:spacing w:line="276" w:lineRule="auto"/>
              <w:rPr>
                <w:color w:val="000000"/>
                <w:sz w:val="20"/>
                <w:szCs w:val="22"/>
                <w:u w:val="single"/>
                <w:lang w:eastAsia="el-GR"/>
              </w:rPr>
            </w:pPr>
            <w:r>
              <w:rPr>
                <w:szCs w:val="22"/>
              </w:rPr>
              <w:t xml:space="preserve">Metabolizmo ir mitybos sutrikimai </w:t>
            </w:r>
          </w:p>
        </w:tc>
        <w:tc>
          <w:tcPr>
            <w:tcW w:w="4540" w:type="dxa"/>
            <w:tcBorders>
              <w:top w:val="single" w:sz="4" w:space="0" w:color="auto"/>
              <w:left w:val="single" w:sz="4" w:space="0" w:color="auto"/>
              <w:bottom w:val="single" w:sz="4" w:space="0" w:color="auto"/>
              <w:right w:val="single" w:sz="4" w:space="0" w:color="auto"/>
            </w:tcBorders>
          </w:tcPr>
          <w:p w14:paraId="0B535DF1" w14:textId="77777777" w:rsidR="00C0539F" w:rsidRDefault="00C0539F">
            <w:pPr>
              <w:autoSpaceDE w:val="0"/>
              <w:autoSpaceDN w:val="0"/>
              <w:adjustRightInd w:val="0"/>
              <w:spacing w:line="276" w:lineRule="auto"/>
              <w:rPr>
                <w:szCs w:val="22"/>
              </w:rPr>
            </w:pPr>
            <w:r>
              <w:rPr>
                <w:szCs w:val="22"/>
              </w:rPr>
              <w:t>Hipoglikemija.</w:t>
            </w:r>
          </w:p>
          <w:p w14:paraId="1847AA70" w14:textId="77777777" w:rsidR="00C0539F" w:rsidRDefault="00C0539F">
            <w:pPr>
              <w:autoSpaceDE w:val="0"/>
              <w:autoSpaceDN w:val="0"/>
              <w:adjustRightInd w:val="0"/>
              <w:spacing w:line="276" w:lineRule="auto"/>
              <w:rPr>
                <w:color w:val="000000"/>
                <w:sz w:val="20"/>
                <w:szCs w:val="22"/>
                <w:u w:val="single"/>
                <w:lang w:eastAsia="el-GR"/>
              </w:rPr>
            </w:pPr>
          </w:p>
        </w:tc>
      </w:tr>
      <w:tr w:rsidR="00C0539F" w14:paraId="53FFEDFF"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27393D6D" w14:textId="77777777" w:rsidR="00C0539F" w:rsidRDefault="00C0539F">
            <w:pPr>
              <w:autoSpaceDE w:val="0"/>
              <w:autoSpaceDN w:val="0"/>
              <w:adjustRightInd w:val="0"/>
              <w:spacing w:line="276" w:lineRule="auto"/>
              <w:rPr>
                <w:szCs w:val="22"/>
              </w:rPr>
            </w:pPr>
            <w:r>
              <w:rPr>
                <w:szCs w:val="22"/>
              </w:rPr>
              <w:t xml:space="preserve">Psichikos sutrikimai </w:t>
            </w:r>
          </w:p>
        </w:tc>
        <w:tc>
          <w:tcPr>
            <w:tcW w:w="4540" w:type="dxa"/>
            <w:tcBorders>
              <w:top w:val="single" w:sz="4" w:space="0" w:color="auto"/>
              <w:left w:val="single" w:sz="4" w:space="0" w:color="auto"/>
              <w:bottom w:val="single" w:sz="4" w:space="0" w:color="auto"/>
              <w:right w:val="single" w:sz="4" w:space="0" w:color="auto"/>
            </w:tcBorders>
          </w:tcPr>
          <w:p w14:paraId="59F65224" w14:textId="77777777" w:rsidR="00C0539F" w:rsidRDefault="00C0539F">
            <w:pPr>
              <w:autoSpaceDE w:val="0"/>
              <w:autoSpaceDN w:val="0"/>
              <w:adjustRightInd w:val="0"/>
              <w:spacing w:line="276" w:lineRule="auto"/>
              <w:rPr>
                <w:color w:val="000000"/>
                <w:sz w:val="20"/>
                <w:szCs w:val="22"/>
                <w:u w:val="single"/>
                <w:lang w:eastAsia="el-GR"/>
              </w:rPr>
            </w:pPr>
            <w:r>
              <w:rPr>
                <w:szCs w:val="22"/>
              </w:rPr>
              <w:t>Nemiga, košmariški sapnai, atminties praradimas</w:t>
            </w:r>
            <w:r>
              <w:rPr>
                <w:color w:val="000000"/>
                <w:sz w:val="20"/>
                <w:szCs w:val="22"/>
                <w:u w:val="single"/>
                <w:lang w:eastAsia="el-GR"/>
              </w:rPr>
              <w:t>.</w:t>
            </w:r>
          </w:p>
          <w:p w14:paraId="59BA1D39" w14:textId="77777777" w:rsidR="00C0539F" w:rsidRDefault="00C0539F">
            <w:pPr>
              <w:autoSpaceDE w:val="0"/>
              <w:autoSpaceDN w:val="0"/>
              <w:adjustRightInd w:val="0"/>
              <w:spacing w:line="276" w:lineRule="auto"/>
              <w:rPr>
                <w:color w:val="000000"/>
                <w:sz w:val="20"/>
                <w:szCs w:val="22"/>
                <w:u w:val="single"/>
                <w:lang w:eastAsia="el-GR"/>
              </w:rPr>
            </w:pPr>
          </w:p>
        </w:tc>
      </w:tr>
      <w:tr w:rsidR="00C0539F" w14:paraId="6C1D9E35"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1C5A24C2" w14:textId="77777777" w:rsidR="00C0539F" w:rsidRDefault="00C0539F">
            <w:pPr>
              <w:autoSpaceDE w:val="0"/>
              <w:autoSpaceDN w:val="0"/>
              <w:adjustRightInd w:val="0"/>
              <w:spacing w:line="276" w:lineRule="auto"/>
              <w:rPr>
                <w:szCs w:val="22"/>
              </w:rPr>
            </w:pPr>
            <w:r>
              <w:rPr>
                <w:szCs w:val="22"/>
              </w:rPr>
              <w:t xml:space="preserve">Nervų sistemos sutrikimai </w:t>
            </w:r>
          </w:p>
        </w:tc>
        <w:tc>
          <w:tcPr>
            <w:tcW w:w="4540" w:type="dxa"/>
            <w:tcBorders>
              <w:top w:val="single" w:sz="4" w:space="0" w:color="auto"/>
              <w:left w:val="single" w:sz="4" w:space="0" w:color="auto"/>
              <w:bottom w:val="single" w:sz="4" w:space="0" w:color="auto"/>
              <w:right w:val="single" w:sz="4" w:space="0" w:color="auto"/>
            </w:tcBorders>
          </w:tcPr>
          <w:p w14:paraId="4940E724" w14:textId="77777777" w:rsidR="00C0539F" w:rsidRDefault="00C0539F">
            <w:pPr>
              <w:autoSpaceDE w:val="0"/>
              <w:autoSpaceDN w:val="0"/>
              <w:adjustRightInd w:val="0"/>
              <w:spacing w:line="276" w:lineRule="auto"/>
              <w:rPr>
                <w:szCs w:val="22"/>
              </w:rPr>
            </w:pPr>
            <w:r>
              <w:rPr>
                <w:szCs w:val="22"/>
              </w:rPr>
              <w:t xml:space="preserve">Galvos smegenų išemija, </w:t>
            </w:r>
            <w:proofErr w:type="spellStart"/>
            <w:r>
              <w:rPr>
                <w:szCs w:val="22"/>
              </w:rPr>
              <w:t>generalizuotos</w:t>
            </w:r>
            <w:proofErr w:type="spellEnd"/>
            <w:r>
              <w:rPr>
                <w:szCs w:val="22"/>
              </w:rPr>
              <w:t xml:space="preserve"> </w:t>
            </w:r>
            <w:proofErr w:type="spellStart"/>
            <w:r>
              <w:rPr>
                <w:szCs w:val="22"/>
              </w:rPr>
              <w:t>miastenijos</w:t>
            </w:r>
            <w:proofErr w:type="spellEnd"/>
            <w:r>
              <w:rPr>
                <w:szCs w:val="22"/>
              </w:rPr>
              <w:t xml:space="preserve"> (</w:t>
            </w:r>
            <w:proofErr w:type="spellStart"/>
            <w:r>
              <w:rPr>
                <w:i/>
                <w:szCs w:val="22"/>
              </w:rPr>
              <w:t>myasthenia</w:t>
            </w:r>
            <w:proofErr w:type="spellEnd"/>
            <w:r>
              <w:rPr>
                <w:i/>
                <w:szCs w:val="22"/>
              </w:rPr>
              <w:t xml:space="preserve"> gravis</w:t>
            </w:r>
            <w:r>
              <w:rPr>
                <w:szCs w:val="22"/>
              </w:rPr>
              <w:t>) požymių ir simptomų sustiprėjimas.</w:t>
            </w:r>
          </w:p>
          <w:p w14:paraId="59F0208D" w14:textId="77777777" w:rsidR="00C0539F" w:rsidRDefault="00C0539F">
            <w:pPr>
              <w:autoSpaceDE w:val="0"/>
              <w:autoSpaceDN w:val="0"/>
              <w:adjustRightInd w:val="0"/>
              <w:spacing w:line="276" w:lineRule="auto"/>
              <w:rPr>
                <w:color w:val="000000"/>
                <w:sz w:val="20"/>
                <w:szCs w:val="22"/>
                <w:u w:val="single"/>
                <w:lang w:eastAsia="el-GR"/>
              </w:rPr>
            </w:pPr>
          </w:p>
        </w:tc>
      </w:tr>
      <w:tr w:rsidR="00C0539F" w14:paraId="4E46AC42"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474B410D" w14:textId="77777777" w:rsidR="00C0539F" w:rsidRDefault="00C0539F">
            <w:pPr>
              <w:autoSpaceDE w:val="0"/>
              <w:autoSpaceDN w:val="0"/>
              <w:adjustRightInd w:val="0"/>
              <w:spacing w:line="276" w:lineRule="auto"/>
              <w:rPr>
                <w:szCs w:val="22"/>
              </w:rPr>
            </w:pPr>
            <w:r>
              <w:rPr>
                <w:szCs w:val="22"/>
              </w:rPr>
              <w:t xml:space="preserve">Akių sutrikimai </w:t>
            </w:r>
          </w:p>
        </w:tc>
        <w:tc>
          <w:tcPr>
            <w:tcW w:w="4540" w:type="dxa"/>
            <w:tcBorders>
              <w:top w:val="single" w:sz="4" w:space="0" w:color="auto"/>
              <w:left w:val="single" w:sz="4" w:space="0" w:color="auto"/>
              <w:bottom w:val="single" w:sz="4" w:space="0" w:color="auto"/>
              <w:right w:val="single" w:sz="4" w:space="0" w:color="auto"/>
            </w:tcBorders>
          </w:tcPr>
          <w:p w14:paraId="2D0B7BD8" w14:textId="77777777" w:rsidR="00C0539F" w:rsidRDefault="00C0539F">
            <w:pPr>
              <w:autoSpaceDE w:val="0"/>
              <w:autoSpaceDN w:val="0"/>
              <w:adjustRightInd w:val="0"/>
              <w:spacing w:line="276" w:lineRule="auto"/>
              <w:rPr>
                <w:szCs w:val="22"/>
              </w:rPr>
            </w:pPr>
            <w:r>
              <w:rPr>
                <w:szCs w:val="22"/>
              </w:rPr>
              <w:t xml:space="preserve">Akių sudirginimo požymiai ir simptomai (pvz., deginimas, dilginimas, niežėjimas, ašarojimas, paraudimas), </w:t>
            </w:r>
            <w:proofErr w:type="spellStart"/>
            <w:r>
              <w:rPr>
                <w:szCs w:val="22"/>
              </w:rPr>
              <w:t>gyslainės</w:t>
            </w:r>
            <w:proofErr w:type="spellEnd"/>
            <w:r>
              <w:rPr>
                <w:szCs w:val="22"/>
              </w:rPr>
              <w:t xml:space="preserve"> atšoka po filtravimo operacijos (žr. 4.4 skyrių), sumažėjęs ragenos jautrumas, </w:t>
            </w:r>
            <w:proofErr w:type="spellStart"/>
            <w:r>
              <w:rPr>
                <w:szCs w:val="22"/>
              </w:rPr>
              <w:t>diplopija</w:t>
            </w:r>
            <w:proofErr w:type="spellEnd"/>
            <w:r>
              <w:rPr>
                <w:szCs w:val="22"/>
              </w:rPr>
              <w:t>.</w:t>
            </w:r>
          </w:p>
          <w:p w14:paraId="2C9AEB6E" w14:textId="77777777" w:rsidR="00C0539F" w:rsidRDefault="00C0539F">
            <w:pPr>
              <w:autoSpaceDE w:val="0"/>
              <w:autoSpaceDN w:val="0"/>
              <w:adjustRightInd w:val="0"/>
              <w:spacing w:line="276" w:lineRule="auto"/>
              <w:rPr>
                <w:color w:val="000000"/>
                <w:sz w:val="20"/>
                <w:szCs w:val="22"/>
                <w:u w:val="single"/>
                <w:lang w:eastAsia="el-GR"/>
              </w:rPr>
            </w:pPr>
          </w:p>
        </w:tc>
      </w:tr>
      <w:tr w:rsidR="00C0539F" w14:paraId="3F4C7CFF"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084B3CE4" w14:textId="77777777" w:rsidR="00C0539F" w:rsidRDefault="00C0539F">
            <w:pPr>
              <w:autoSpaceDE w:val="0"/>
              <w:autoSpaceDN w:val="0"/>
              <w:adjustRightInd w:val="0"/>
              <w:spacing w:line="276" w:lineRule="auto"/>
              <w:rPr>
                <w:szCs w:val="22"/>
              </w:rPr>
            </w:pPr>
            <w:r>
              <w:rPr>
                <w:szCs w:val="22"/>
              </w:rPr>
              <w:t xml:space="preserve">Širdies sutrikimai </w:t>
            </w:r>
          </w:p>
        </w:tc>
        <w:tc>
          <w:tcPr>
            <w:tcW w:w="4540" w:type="dxa"/>
            <w:tcBorders>
              <w:top w:val="single" w:sz="4" w:space="0" w:color="auto"/>
              <w:left w:val="single" w:sz="4" w:space="0" w:color="auto"/>
              <w:bottom w:val="single" w:sz="4" w:space="0" w:color="auto"/>
              <w:right w:val="single" w:sz="4" w:space="0" w:color="auto"/>
            </w:tcBorders>
          </w:tcPr>
          <w:p w14:paraId="496BB34C" w14:textId="77777777" w:rsidR="00C0539F" w:rsidRDefault="00CB64C3">
            <w:pPr>
              <w:autoSpaceDE w:val="0"/>
              <w:autoSpaceDN w:val="0"/>
              <w:adjustRightInd w:val="0"/>
              <w:spacing w:line="276" w:lineRule="auto"/>
              <w:rPr>
                <w:szCs w:val="22"/>
              </w:rPr>
            </w:pPr>
            <w:r>
              <w:rPr>
                <w:szCs w:val="22"/>
              </w:rPr>
              <w:t>E</w:t>
            </w:r>
            <w:r w:rsidR="00C0539F">
              <w:rPr>
                <w:szCs w:val="22"/>
              </w:rPr>
              <w:t xml:space="preserve">dema, </w:t>
            </w:r>
            <w:proofErr w:type="spellStart"/>
            <w:r w:rsidR="00C0539F">
              <w:rPr>
                <w:szCs w:val="22"/>
              </w:rPr>
              <w:t>stazinis</w:t>
            </w:r>
            <w:proofErr w:type="spellEnd"/>
            <w:r w:rsidR="00C0539F">
              <w:rPr>
                <w:szCs w:val="22"/>
              </w:rPr>
              <w:t xml:space="preserve"> širdies nepakankamumas, </w:t>
            </w:r>
            <w:proofErr w:type="spellStart"/>
            <w:r w:rsidR="00C0539F">
              <w:rPr>
                <w:szCs w:val="22"/>
              </w:rPr>
              <w:t>atrioventrikulinė</w:t>
            </w:r>
            <w:proofErr w:type="spellEnd"/>
            <w:r w:rsidR="00C0539F">
              <w:rPr>
                <w:szCs w:val="22"/>
              </w:rPr>
              <w:t xml:space="preserve"> blokada, širdies sustojimas.</w:t>
            </w:r>
          </w:p>
          <w:p w14:paraId="43CA347D" w14:textId="77777777" w:rsidR="00C0539F" w:rsidRDefault="00C0539F">
            <w:pPr>
              <w:autoSpaceDE w:val="0"/>
              <w:autoSpaceDN w:val="0"/>
              <w:adjustRightInd w:val="0"/>
              <w:spacing w:line="276" w:lineRule="auto"/>
              <w:rPr>
                <w:color w:val="000000"/>
                <w:sz w:val="20"/>
                <w:szCs w:val="22"/>
                <w:u w:val="single"/>
                <w:lang w:eastAsia="el-GR"/>
              </w:rPr>
            </w:pPr>
          </w:p>
        </w:tc>
      </w:tr>
      <w:tr w:rsidR="00C0539F" w14:paraId="25F8FC45"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74641774" w14:textId="77777777" w:rsidR="00C0539F" w:rsidRDefault="00C0539F">
            <w:pPr>
              <w:autoSpaceDE w:val="0"/>
              <w:autoSpaceDN w:val="0"/>
              <w:adjustRightInd w:val="0"/>
              <w:spacing w:line="276" w:lineRule="auto"/>
              <w:rPr>
                <w:szCs w:val="22"/>
              </w:rPr>
            </w:pPr>
            <w:r>
              <w:rPr>
                <w:szCs w:val="22"/>
              </w:rPr>
              <w:t xml:space="preserve">Kraujagyslių sutrikimai </w:t>
            </w:r>
          </w:p>
        </w:tc>
        <w:tc>
          <w:tcPr>
            <w:tcW w:w="4540" w:type="dxa"/>
            <w:tcBorders>
              <w:top w:val="single" w:sz="4" w:space="0" w:color="auto"/>
              <w:left w:val="single" w:sz="4" w:space="0" w:color="auto"/>
              <w:bottom w:val="single" w:sz="4" w:space="0" w:color="auto"/>
              <w:right w:val="single" w:sz="4" w:space="0" w:color="auto"/>
            </w:tcBorders>
          </w:tcPr>
          <w:p w14:paraId="3EE4AEA8" w14:textId="77777777" w:rsidR="00C0539F" w:rsidRDefault="00C0539F">
            <w:pPr>
              <w:autoSpaceDE w:val="0"/>
              <w:autoSpaceDN w:val="0"/>
              <w:adjustRightInd w:val="0"/>
              <w:spacing w:line="276" w:lineRule="auto"/>
              <w:rPr>
                <w:szCs w:val="22"/>
              </w:rPr>
            </w:pPr>
            <w:r>
              <w:rPr>
                <w:szCs w:val="22"/>
              </w:rPr>
              <w:t>Reino</w:t>
            </w:r>
            <w:r>
              <w:rPr>
                <w:i/>
                <w:szCs w:val="22"/>
              </w:rPr>
              <w:t xml:space="preserve"> (</w:t>
            </w:r>
            <w:proofErr w:type="spellStart"/>
            <w:r>
              <w:rPr>
                <w:i/>
                <w:szCs w:val="22"/>
              </w:rPr>
              <w:t>Raynaud</w:t>
            </w:r>
            <w:proofErr w:type="spellEnd"/>
            <w:r>
              <w:rPr>
                <w:i/>
                <w:szCs w:val="22"/>
              </w:rPr>
              <w:t>)</w:t>
            </w:r>
            <w:r>
              <w:rPr>
                <w:szCs w:val="22"/>
              </w:rPr>
              <w:t xml:space="preserve"> sindromas, plaštakų ir pėdų šalimas.</w:t>
            </w:r>
          </w:p>
          <w:p w14:paraId="660D4410" w14:textId="77777777" w:rsidR="00C0539F" w:rsidRDefault="00C0539F">
            <w:pPr>
              <w:autoSpaceDE w:val="0"/>
              <w:autoSpaceDN w:val="0"/>
              <w:adjustRightInd w:val="0"/>
              <w:spacing w:line="276" w:lineRule="auto"/>
              <w:rPr>
                <w:szCs w:val="22"/>
              </w:rPr>
            </w:pPr>
          </w:p>
        </w:tc>
      </w:tr>
      <w:tr w:rsidR="00C0539F" w14:paraId="353C2A79"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5BF2B077" w14:textId="77777777" w:rsidR="00C0539F" w:rsidRDefault="00C0539F">
            <w:pPr>
              <w:autoSpaceDE w:val="0"/>
              <w:autoSpaceDN w:val="0"/>
              <w:adjustRightInd w:val="0"/>
              <w:spacing w:line="276" w:lineRule="auto"/>
              <w:rPr>
                <w:szCs w:val="22"/>
              </w:rPr>
            </w:pPr>
            <w:r>
              <w:rPr>
                <w:szCs w:val="22"/>
              </w:rPr>
              <w:t xml:space="preserve">Virškinimo trakto sutrikimai </w:t>
            </w:r>
          </w:p>
        </w:tc>
        <w:tc>
          <w:tcPr>
            <w:tcW w:w="4540" w:type="dxa"/>
            <w:tcBorders>
              <w:top w:val="single" w:sz="4" w:space="0" w:color="auto"/>
              <w:left w:val="single" w:sz="4" w:space="0" w:color="auto"/>
              <w:bottom w:val="single" w:sz="4" w:space="0" w:color="auto"/>
              <w:right w:val="single" w:sz="4" w:space="0" w:color="auto"/>
            </w:tcBorders>
            <w:hideMark/>
          </w:tcPr>
          <w:p w14:paraId="0868B76D" w14:textId="77777777" w:rsidR="00C0539F" w:rsidRDefault="00CB64C3">
            <w:pPr>
              <w:autoSpaceDE w:val="0"/>
              <w:autoSpaceDN w:val="0"/>
              <w:adjustRightInd w:val="0"/>
              <w:spacing w:line="276" w:lineRule="auto"/>
              <w:rPr>
                <w:color w:val="000000"/>
                <w:sz w:val="20"/>
                <w:szCs w:val="22"/>
                <w:u w:val="single"/>
                <w:lang w:eastAsia="el-GR"/>
              </w:rPr>
            </w:pPr>
            <w:r>
              <w:rPr>
                <w:szCs w:val="22"/>
              </w:rPr>
              <w:t>P</w:t>
            </w:r>
            <w:r w:rsidR="00C0539F">
              <w:rPr>
                <w:szCs w:val="22"/>
              </w:rPr>
              <w:t>ykinimas, dispepsija, viduriavimas, burnos sausmė, pilvo skausmas, vėmimas.</w:t>
            </w:r>
            <w:r w:rsidR="00C0539F">
              <w:rPr>
                <w:color w:val="000000"/>
                <w:sz w:val="20"/>
                <w:szCs w:val="22"/>
                <w:u w:val="single"/>
                <w:lang w:eastAsia="el-GR"/>
              </w:rPr>
              <w:t xml:space="preserve"> </w:t>
            </w:r>
          </w:p>
          <w:p w14:paraId="34517D2E" w14:textId="77777777" w:rsidR="00CB64C3" w:rsidRDefault="00CB64C3">
            <w:pPr>
              <w:autoSpaceDE w:val="0"/>
              <w:autoSpaceDN w:val="0"/>
              <w:adjustRightInd w:val="0"/>
              <w:spacing w:line="276" w:lineRule="auto"/>
              <w:rPr>
                <w:szCs w:val="22"/>
              </w:rPr>
            </w:pPr>
          </w:p>
        </w:tc>
      </w:tr>
      <w:tr w:rsidR="00C0539F" w14:paraId="3CFB2334"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603638D9" w14:textId="77777777" w:rsidR="00C0539F" w:rsidRDefault="00C0539F">
            <w:pPr>
              <w:autoSpaceDE w:val="0"/>
              <w:autoSpaceDN w:val="0"/>
              <w:adjustRightInd w:val="0"/>
              <w:spacing w:line="276" w:lineRule="auto"/>
              <w:rPr>
                <w:szCs w:val="22"/>
              </w:rPr>
            </w:pPr>
            <w:r>
              <w:rPr>
                <w:szCs w:val="22"/>
              </w:rPr>
              <w:t xml:space="preserve">Odos ir poodinio audinio sutrikimai </w:t>
            </w:r>
          </w:p>
        </w:tc>
        <w:tc>
          <w:tcPr>
            <w:tcW w:w="4540" w:type="dxa"/>
            <w:tcBorders>
              <w:top w:val="single" w:sz="4" w:space="0" w:color="auto"/>
              <w:left w:val="single" w:sz="4" w:space="0" w:color="auto"/>
              <w:bottom w:val="single" w:sz="4" w:space="0" w:color="auto"/>
              <w:right w:val="single" w:sz="4" w:space="0" w:color="auto"/>
            </w:tcBorders>
          </w:tcPr>
          <w:p w14:paraId="1B2FD552" w14:textId="77777777" w:rsidR="00C0539F" w:rsidRDefault="00C0539F">
            <w:pPr>
              <w:autoSpaceDE w:val="0"/>
              <w:autoSpaceDN w:val="0"/>
              <w:adjustRightInd w:val="0"/>
              <w:spacing w:line="276" w:lineRule="auto"/>
              <w:rPr>
                <w:szCs w:val="22"/>
              </w:rPr>
            </w:pPr>
            <w:r>
              <w:rPr>
                <w:szCs w:val="22"/>
              </w:rPr>
              <w:t>Į žvynelinę panašus išbėrimas arba žvynelinės pasunkėjimas.</w:t>
            </w:r>
          </w:p>
          <w:p w14:paraId="15176144" w14:textId="77777777" w:rsidR="00C0539F" w:rsidRDefault="00C0539F">
            <w:pPr>
              <w:autoSpaceDE w:val="0"/>
              <w:autoSpaceDN w:val="0"/>
              <w:adjustRightInd w:val="0"/>
              <w:spacing w:line="276" w:lineRule="auto"/>
              <w:rPr>
                <w:szCs w:val="22"/>
              </w:rPr>
            </w:pPr>
          </w:p>
        </w:tc>
      </w:tr>
      <w:tr w:rsidR="00C0539F" w14:paraId="336A9E37"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09824FE5" w14:textId="77777777" w:rsidR="00C0539F" w:rsidRDefault="00C0539F">
            <w:pPr>
              <w:autoSpaceDE w:val="0"/>
              <w:autoSpaceDN w:val="0"/>
              <w:adjustRightInd w:val="0"/>
              <w:spacing w:line="276" w:lineRule="auto"/>
              <w:rPr>
                <w:szCs w:val="22"/>
              </w:rPr>
            </w:pPr>
            <w:r>
              <w:rPr>
                <w:szCs w:val="22"/>
              </w:rPr>
              <w:t xml:space="preserve">Skeleto, raumenų ir jungiamojo audinio sutrikimai </w:t>
            </w:r>
          </w:p>
        </w:tc>
        <w:tc>
          <w:tcPr>
            <w:tcW w:w="4540" w:type="dxa"/>
            <w:tcBorders>
              <w:top w:val="single" w:sz="4" w:space="0" w:color="auto"/>
              <w:left w:val="single" w:sz="4" w:space="0" w:color="auto"/>
              <w:bottom w:val="single" w:sz="4" w:space="0" w:color="auto"/>
              <w:right w:val="single" w:sz="4" w:space="0" w:color="auto"/>
            </w:tcBorders>
          </w:tcPr>
          <w:p w14:paraId="673FBB09" w14:textId="77777777" w:rsidR="00C0539F" w:rsidRDefault="00C0539F">
            <w:pPr>
              <w:autoSpaceDE w:val="0"/>
              <w:autoSpaceDN w:val="0"/>
              <w:adjustRightInd w:val="0"/>
              <w:spacing w:line="276" w:lineRule="auto"/>
              <w:rPr>
                <w:szCs w:val="22"/>
              </w:rPr>
            </w:pPr>
            <w:r>
              <w:rPr>
                <w:szCs w:val="22"/>
              </w:rPr>
              <w:t>Raumenų skausmas.</w:t>
            </w:r>
          </w:p>
          <w:p w14:paraId="12F746FA" w14:textId="77777777" w:rsidR="00C0539F" w:rsidRDefault="00C0539F">
            <w:pPr>
              <w:autoSpaceDE w:val="0"/>
              <w:autoSpaceDN w:val="0"/>
              <w:adjustRightInd w:val="0"/>
              <w:spacing w:line="276" w:lineRule="auto"/>
              <w:rPr>
                <w:color w:val="000000"/>
                <w:sz w:val="20"/>
                <w:szCs w:val="22"/>
                <w:u w:val="single"/>
                <w:lang w:eastAsia="el-GR"/>
              </w:rPr>
            </w:pPr>
          </w:p>
        </w:tc>
      </w:tr>
      <w:tr w:rsidR="00C0539F" w14:paraId="58C3AEE5"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1C448311" w14:textId="77777777" w:rsidR="00C0539F" w:rsidRDefault="00C0539F">
            <w:pPr>
              <w:autoSpaceDE w:val="0"/>
              <w:autoSpaceDN w:val="0"/>
              <w:adjustRightInd w:val="0"/>
              <w:spacing w:line="276" w:lineRule="auto"/>
              <w:rPr>
                <w:szCs w:val="22"/>
              </w:rPr>
            </w:pPr>
            <w:r>
              <w:rPr>
                <w:szCs w:val="22"/>
              </w:rPr>
              <w:t xml:space="preserve">Lytinės sistemos ir krūties sutrikimai </w:t>
            </w:r>
          </w:p>
        </w:tc>
        <w:tc>
          <w:tcPr>
            <w:tcW w:w="4540" w:type="dxa"/>
            <w:tcBorders>
              <w:top w:val="single" w:sz="4" w:space="0" w:color="auto"/>
              <w:left w:val="single" w:sz="4" w:space="0" w:color="auto"/>
              <w:bottom w:val="single" w:sz="4" w:space="0" w:color="auto"/>
              <w:right w:val="single" w:sz="4" w:space="0" w:color="auto"/>
            </w:tcBorders>
            <w:hideMark/>
          </w:tcPr>
          <w:p w14:paraId="0B64E9E9" w14:textId="77777777" w:rsidR="00C0539F" w:rsidRDefault="00C0539F">
            <w:pPr>
              <w:autoSpaceDE w:val="0"/>
              <w:autoSpaceDN w:val="0"/>
              <w:adjustRightInd w:val="0"/>
              <w:spacing w:line="276" w:lineRule="auto"/>
              <w:rPr>
                <w:szCs w:val="22"/>
              </w:rPr>
            </w:pPr>
            <w:r>
              <w:rPr>
                <w:szCs w:val="22"/>
              </w:rPr>
              <w:t>Seksualinė disfunkcija, sumažėjęs lytinis potraukis.</w:t>
            </w:r>
          </w:p>
          <w:p w14:paraId="396E551B" w14:textId="77777777" w:rsidR="00CB64C3" w:rsidRDefault="00CB64C3">
            <w:pPr>
              <w:autoSpaceDE w:val="0"/>
              <w:autoSpaceDN w:val="0"/>
              <w:adjustRightInd w:val="0"/>
              <w:spacing w:line="276" w:lineRule="auto"/>
              <w:rPr>
                <w:color w:val="000000"/>
                <w:sz w:val="20"/>
                <w:szCs w:val="22"/>
                <w:u w:val="single"/>
                <w:lang w:eastAsia="el-GR"/>
              </w:rPr>
            </w:pPr>
          </w:p>
        </w:tc>
      </w:tr>
      <w:tr w:rsidR="00C0539F" w14:paraId="5FAB9653" w14:textId="77777777" w:rsidTr="0079420F">
        <w:tc>
          <w:tcPr>
            <w:tcW w:w="4520" w:type="dxa"/>
            <w:tcBorders>
              <w:top w:val="single" w:sz="4" w:space="0" w:color="auto"/>
              <w:left w:val="single" w:sz="4" w:space="0" w:color="auto"/>
              <w:bottom w:val="single" w:sz="4" w:space="0" w:color="auto"/>
              <w:right w:val="single" w:sz="4" w:space="0" w:color="auto"/>
            </w:tcBorders>
            <w:hideMark/>
          </w:tcPr>
          <w:p w14:paraId="661968F9" w14:textId="77777777" w:rsidR="00C0539F" w:rsidRDefault="00C0539F">
            <w:pPr>
              <w:autoSpaceDE w:val="0"/>
              <w:autoSpaceDN w:val="0"/>
              <w:adjustRightInd w:val="0"/>
              <w:spacing w:line="276" w:lineRule="auto"/>
              <w:rPr>
                <w:szCs w:val="22"/>
              </w:rPr>
            </w:pPr>
            <w:r>
              <w:rPr>
                <w:szCs w:val="22"/>
              </w:rPr>
              <w:t>Bendrieji sutrikimai ir vartojimo vietos pažeidimai</w:t>
            </w:r>
          </w:p>
        </w:tc>
        <w:tc>
          <w:tcPr>
            <w:tcW w:w="4540" w:type="dxa"/>
            <w:tcBorders>
              <w:top w:val="single" w:sz="4" w:space="0" w:color="auto"/>
              <w:left w:val="single" w:sz="4" w:space="0" w:color="auto"/>
              <w:bottom w:val="single" w:sz="4" w:space="0" w:color="auto"/>
              <w:right w:val="single" w:sz="4" w:space="0" w:color="auto"/>
            </w:tcBorders>
          </w:tcPr>
          <w:p w14:paraId="77DCF3DE" w14:textId="77777777" w:rsidR="00C0539F" w:rsidRDefault="00C0539F">
            <w:pPr>
              <w:autoSpaceDE w:val="0"/>
              <w:autoSpaceDN w:val="0"/>
              <w:adjustRightInd w:val="0"/>
              <w:spacing w:line="276" w:lineRule="auto"/>
              <w:rPr>
                <w:szCs w:val="22"/>
              </w:rPr>
            </w:pPr>
            <w:proofErr w:type="spellStart"/>
            <w:r>
              <w:rPr>
                <w:szCs w:val="22"/>
              </w:rPr>
              <w:t>Astenija</w:t>
            </w:r>
            <w:proofErr w:type="spellEnd"/>
            <w:r>
              <w:rPr>
                <w:szCs w:val="22"/>
              </w:rPr>
              <w:t>.</w:t>
            </w:r>
          </w:p>
          <w:p w14:paraId="72847C90" w14:textId="77777777" w:rsidR="00C0539F" w:rsidRDefault="00C0539F">
            <w:pPr>
              <w:autoSpaceDE w:val="0"/>
              <w:autoSpaceDN w:val="0"/>
              <w:adjustRightInd w:val="0"/>
              <w:spacing w:line="276" w:lineRule="auto"/>
              <w:rPr>
                <w:color w:val="000000"/>
                <w:sz w:val="20"/>
                <w:szCs w:val="22"/>
                <w:u w:val="single"/>
                <w:lang w:eastAsia="el-GR"/>
              </w:rPr>
            </w:pPr>
          </w:p>
        </w:tc>
      </w:tr>
    </w:tbl>
    <w:p w14:paraId="54B2CB4A" w14:textId="77777777" w:rsidR="00C0539F" w:rsidRDefault="00C0539F" w:rsidP="00C0539F">
      <w:pPr>
        <w:rPr>
          <w:color w:val="000000"/>
          <w:szCs w:val="22"/>
          <w:lang w:eastAsia="el-GR"/>
        </w:rPr>
      </w:pPr>
    </w:p>
    <w:p w14:paraId="6A2DA741" w14:textId="77777777" w:rsidR="00C0539F" w:rsidRDefault="00C0539F" w:rsidP="00C0539F">
      <w:pPr>
        <w:autoSpaceDE w:val="0"/>
        <w:autoSpaceDN w:val="0"/>
        <w:adjustRightInd w:val="0"/>
        <w:ind w:right="-1"/>
        <w:rPr>
          <w:u w:val="single"/>
        </w:rPr>
      </w:pPr>
      <w:r>
        <w:rPr>
          <w:noProof/>
          <w:u w:val="single"/>
        </w:rPr>
        <w:t>Pranešimas apie įtariamas nepageidaujamas reakcijas</w:t>
      </w:r>
    </w:p>
    <w:p w14:paraId="74764C7D" w14:textId="5B2E48D7" w:rsidR="00C0539F" w:rsidRDefault="00C0539F" w:rsidP="00C0539F">
      <w:pPr>
        <w:autoSpaceDE w:val="0"/>
        <w:autoSpaceDN w:val="0"/>
        <w:adjustRightInd w:val="0"/>
        <w:ind w:right="-1"/>
        <w:rPr>
          <w:noProof/>
        </w:rPr>
      </w:pPr>
      <w:r>
        <w:rPr>
          <w:noProof/>
        </w:rPr>
        <w:t>Svarbu pranešti apie įtariamas nepageidaujamas reakcijas, pastebėtas po vaistinio preparato registracijos, nes tai leidžia nuolat stebėti vaistinio preparato naudos ir rizikos santykį.</w:t>
      </w:r>
      <w:r>
        <w:t xml:space="preserve"> </w:t>
      </w:r>
      <w:r w:rsidR="00CC11D0" w:rsidRPr="00CC11D0">
        <w:rPr>
          <w:noProof/>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NepageidaujamaR@vvkt.lt).</w:t>
      </w:r>
    </w:p>
    <w:p w14:paraId="79615C7B" w14:textId="77777777" w:rsidR="00C0539F" w:rsidRDefault="00C0539F" w:rsidP="00C0539F">
      <w:pPr>
        <w:rPr>
          <w:b/>
        </w:rPr>
      </w:pPr>
    </w:p>
    <w:p w14:paraId="2725CB4D" w14:textId="77777777" w:rsidR="00C0539F" w:rsidRDefault="00C0539F" w:rsidP="00C0539F">
      <w:pPr>
        <w:ind w:left="567" w:hanging="567"/>
        <w:rPr>
          <w:b/>
        </w:rPr>
      </w:pPr>
      <w:r>
        <w:rPr>
          <w:b/>
        </w:rPr>
        <w:t>4.9</w:t>
      </w:r>
      <w:r>
        <w:rPr>
          <w:b/>
        </w:rPr>
        <w:tab/>
        <w:t>Perdozavimas</w:t>
      </w:r>
    </w:p>
    <w:p w14:paraId="6FF5231C" w14:textId="77777777" w:rsidR="00C0539F" w:rsidRDefault="00C0539F" w:rsidP="00C0539F">
      <w:pPr>
        <w:ind w:left="567" w:hanging="567"/>
      </w:pPr>
    </w:p>
    <w:p w14:paraId="2A50D6B8" w14:textId="77777777" w:rsidR="00C0539F" w:rsidRDefault="00C0539F" w:rsidP="00C0539F">
      <w:r>
        <w:t xml:space="preserve">Vietiškas </w:t>
      </w:r>
      <w:proofErr w:type="spellStart"/>
      <w:r w:rsidR="009A0370">
        <w:t>Kivizidiale</w:t>
      </w:r>
      <w:proofErr w:type="spellEnd"/>
      <w:r>
        <w:t xml:space="preserve"> perdozavimas ar jo sukeliamas toksiškumas yra mažai tikėtinas. </w:t>
      </w:r>
    </w:p>
    <w:p w14:paraId="7A4A19E5" w14:textId="77777777" w:rsidR="00C0539F" w:rsidRDefault="00C0539F" w:rsidP="00C0539F"/>
    <w:p w14:paraId="07D06A38" w14:textId="77777777" w:rsidR="00C0539F" w:rsidRDefault="00C0539F" w:rsidP="00C0539F">
      <w:r>
        <w:t xml:space="preserve">Netyčinio nurijimo atveju galimi sisteminės beta </w:t>
      </w:r>
      <w:proofErr w:type="spellStart"/>
      <w:r>
        <w:t>adrenoreceptorių</w:t>
      </w:r>
      <w:proofErr w:type="spellEnd"/>
      <w:r>
        <w:t xml:space="preserve"> blokados sukelti perdozavimo simptomai yra bradikardija, hipotonija, bronchų spazmas ir širdies nepakankamumas. </w:t>
      </w:r>
    </w:p>
    <w:p w14:paraId="61879BEA" w14:textId="77777777" w:rsidR="00C0539F" w:rsidRDefault="00C0539F" w:rsidP="00C0539F"/>
    <w:p w14:paraId="2A755B57" w14:textId="77777777" w:rsidR="00C0539F" w:rsidRDefault="00C0539F" w:rsidP="00C0539F">
      <w:r>
        <w:t xml:space="preserve">Perdozavus </w:t>
      </w:r>
      <w:proofErr w:type="spellStart"/>
      <w:r w:rsidR="009A0370">
        <w:t>Kivizidiale</w:t>
      </w:r>
      <w:proofErr w:type="spellEnd"/>
      <w:r>
        <w:t xml:space="preserve"> gydymas turi būti simptominis ir palaikomasis. </w:t>
      </w:r>
      <w:proofErr w:type="spellStart"/>
      <w:r>
        <w:t>Timololis</w:t>
      </w:r>
      <w:proofErr w:type="spellEnd"/>
      <w:r>
        <w:t xml:space="preserve"> </w:t>
      </w:r>
      <w:proofErr w:type="spellStart"/>
      <w:r>
        <w:t>dializuojasi</w:t>
      </w:r>
      <w:proofErr w:type="spellEnd"/>
      <w:r>
        <w:t xml:space="preserve"> blogai.</w:t>
      </w:r>
    </w:p>
    <w:p w14:paraId="733DF1B1" w14:textId="77777777" w:rsidR="00C0539F" w:rsidRDefault="00C0539F" w:rsidP="00C0539F"/>
    <w:p w14:paraId="2A6E1261" w14:textId="77777777" w:rsidR="00C0539F" w:rsidRDefault="00C0539F" w:rsidP="00C0539F">
      <w:pPr>
        <w:ind w:left="567" w:hanging="567"/>
      </w:pPr>
    </w:p>
    <w:p w14:paraId="5BC3EF79" w14:textId="77777777" w:rsidR="00C0539F" w:rsidRDefault="00C0539F" w:rsidP="00C0539F">
      <w:pPr>
        <w:ind w:left="567" w:hanging="567"/>
        <w:rPr>
          <w:b/>
          <w:caps/>
        </w:rPr>
      </w:pPr>
      <w:r>
        <w:rPr>
          <w:b/>
          <w:caps/>
        </w:rPr>
        <w:t>5.</w:t>
      </w:r>
      <w:r>
        <w:rPr>
          <w:b/>
          <w:caps/>
        </w:rPr>
        <w:tab/>
      </w:r>
      <w:r>
        <w:rPr>
          <w:b/>
        </w:rPr>
        <w:t xml:space="preserve">FARMAKOLOGINĖS </w:t>
      </w:r>
      <w:r>
        <w:rPr>
          <w:b/>
          <w:caps/>
        </w:rPr>
        <w:t>savybės</w:t>
      </w:r>
    </w:p>
    <w:p w14:paraId="06C6E5CE" w14:textId="77777777" w:rsidR="00C0539F" w:rsidRDefault="00C0539F" w:rsidP="00C0539F">
      <w:pPr>
        <w:ind w:left="567" w:hanging="567"/>
      </w:pPr>
    </w:p>
    <w:p w14:paraId="176AB215" w14:textId="77777777" w:rsidR="00C0539F" w:rsidRDefault="00C0539F" w:rsidP="00C0539F">
      <w:pPr>
        <w:ind w:left="567" w:hanging="567"/>
        <w:rPr>
          <w:b/>
        </w:rPr>
      </w:pPr>
      <w:r>
        <w:rPr>
          <w:b/>
        </w:rPr>
        <w:t>5.1</w:t>
      </w:r>
      <w:r>
        <w:rPr>
          <w:b/>
        </w:rPr>
        <w:tab/>
      </w:r>
      <w:proofErr w:type="spellStart"/>
      <w:r>
        <w:rPr>
          <w:b/>
        </w:rPr>
        <w:t>Farmakodinaminės</w:t>
      </w:r>
      <w:proofErr w:type="spellEnd"/>
      <w:r>
        <w:rPr>
          <w:b/>
        </w:rPr>
        <w:t xml:space="preserve"> savybės </w:t>
      </w:r>
    </w:p>
    <w:p w14:paraId="733E837A" w14:textId="77777777" w:rsidR="00C0539F" w:rsidRDefault="00C0539F" w:rsidP="00C0539F">
      <w:pPr>
        <w:ind w:left="567" w:hanging="567"/>
      </w:pPr>
    </w:p>
    <w:p w14:paraId="4046D3D6" w14:textId="77777777" w:rsidR="00C0539F" w:rsidRDefault="00C0539F" w:rsidP="00C0539F">
      <w:proofErr w:type="spellStart"/>
      <w:r>
        <w:t>Farmakoterapinė</w:t>
      </w:r>
      <w:proofErr w:type="spellEnd"/>
      <w:r>
        <w:t xml:space="preserve"> grupė – vaistai akių ligoms gydyti – </w:t>
      </w:r>
      <w:proofErr w:type="spellStart"/>
      <w:r>
        <w:t>antiglaukominiai</w:t>
      </w:r>
      <w:proofErr w:type="spellEnd"/>
      <w:r>
        <w:t xml:space="preserve"> ir vyzdį siaurinantys vaistiniai preparatai, ATC kodas – S01ED51.</w:t>
      </w:r>
    </w:p>
    <w:p w14:paraId="78397D99" w14:textId="77777777" w:rsidR="00C0539F" w:rsidRDefault="00C0539F" w:rsidP="00C0539F">
      <w:pPr>
        <w:ind w:left="567" w:hanging="567"/>
      </w:pPr>
    </w:p>
    <w:p w14:paraId="50945403" w14:textId="77777777" w:rsidR="00C0539F" w:rsidRDefault="00C0539F" w:rsidP="00C0539F">
      <w:pPr>
        <w:rPr>
          <w:szCs w:val="22"/>
        </w:rPr>
      </w:pPr>
      <w:r>
        <w:rPr>
          <w:szCs w:val="22"/>
          <w:u w:val="single"/>
        </w:rPr>
        <w:t>Veikimo mechanizmas</w:t>
      </w:r>
    </w:p>
    <w:p w14:paraId="6567D3A0" w14:textId="77777777" w:rsidR="00C0539F" w:rsidRDefault="009A0370" w:rsidP="00C0539F">
      <w:pPr>
        <w:rPr>
          <w:color w:val="000000"/>
          <w:szCs w:val="22"/>
          <w:lang w:eastAsia="el-GR"/>
        </w:rPr>
      </w:pPr>
      <w:proofErr w:type="spellStart"/>
      <w:r>
        <w:t>Kivizidiale</w:t>
      </w:r>
      <w:proofErr w:type="spellEnd"/>
      <w:r w:rsidR="00C0539F">
        <w:rPr>
          <w:color w:val="000000"/>
          <w:szCs w:val="22"/>
          <w:lang w:eastAsia="el-GR"/>
        </w:rPr>
        <w:t xml:space="preserve"> sudėtyje yra dvi veikliosios medžiagos: </w:t>
      </w:r>
      <w:proofErr w:type="spellStart"/>
      <w:r w:rsidR="00C0539F">
        <w:rPr>
          <w:color w:val="000000"/>
          <w:szCs w:val="22"/>
          <w:lang w:eastAsia="el-GR"/>
        </w:rPr>
        <w:t>travoprostas</w:t>
      </w:r>
      <w:proofErr w:type="spellEnd"/>
      <w:r w:rsidR="00C0539F">
        <w:rPr>
          <w:color w:val="000000"/>
          <w:szCs w:val="22"/>
          <w:lang w:eastAsia="el-GR"/>
        </w:rPr>
        <w:t xml:space="preserve"> ir </w:t>
      </w:r>
      <w:proofErr w:type="spellStart"/>
      <w:r w:rsidR="00C0539F">
        <w:rPr>
          <w:color w:val="000000"/>
          <w:szCs w:val="22"/>
          <w:lang w:eastAsia="el-GR"/>
        </w:rPr>
        <w:t>timololio</w:t>
      </w:r>
      <w:proofErr w:type="spellEnd"/>
      <w:r w:rsidR="00C0539F">
        <w:rPr>
          <w:color w:val="000000"/>
          <w:szCs w:val="22"/>
          <w:lang w:eastAsia="el-GR"/>
        </w:rPr>
        <w:t xml:space="preserve"> </w:t>
      </w:r>
      <w:proofErr w:type="spellStart"/>
      <w:r w:rsidR="00C0539F">
        <w:rPr>
          <w:color w:val="000000"/>
          <w:szCs w:val="22"/>
          <w:lang w:eastAsia="el-GR"/>
        </w:rPr>
        <w:t>maleatas</w:t>
      </w:r>
      <w:proofErr w:type="spellEnd"/>
      <w:r w:rsidR="00C0539F">
        <w:rPr>
          <w:color w:val="000000"/>
          <w:szCs w:val="22"/>
          <w:lang w:eastAsia="el-GR"/>
        </w:rPr>
        <w:t>. Šios dvi medžiagos mažina akispūdį vienas kitą papildančiais veikimo mechanizmais ir jų bendras akispūdį mažinantis poveikis yra didesnis nei kiekvienos iš šių medžiagų atskirai.</w:t>
      </w:r>
    </w:p>
    <w:p w14:paraId="5B2E877A" w14:textId="77777777" w:rsidR="00C0539F" w:rsidRDefault="00C0539F" w:rsidP="00C0539F">
      <w:pPr>
        <w:rPr>
          <w:color w:val="000000"/>
          <w:szCs w:val="22"/>
          <w:lang w:eastAsia="el-GR"/>
        </w:rPr>
      </w:pPr>
    </w:p>
    <w:p w14:paraId="231031CF" w14:textId="77777777" w:rsidR="00C0539F" w:rsidRDefault="00C0539F" w:rsidP="00C0539F">
      <w:pPr>
        <w:rPr>
          <w:color w:val="000000"/>
          <w:szCs w:val="22"/>
          <w:lang w:eastAsia="el-GR"/>
        </w:rPr>
      </w:pPr>
      <w:proofErr w:type="spellStart"/>
      <w:r>
        <w:rPr>
          <w:color w:val="000000"/>
          <w:szCs w:val="22"/>
          <w:lang w:eastAsia="el-GR"/>
        </w:rPr>
        <w:t>Travoprostas</w:t>
      </w:r>
      <w:proofErr w:type="spellEnd"/>
      <w:r>
        <w:rPr>
          <w:color w:val="000000"/>
          <w:szCs w:val="22"/>
          <w:lang w:eastAsia="el-GR"/>
        </w:rPr>
        <w:t>, prostaglandino F</w:t>
      </w:r>
      <w:r>
        <w:rPr>
          <w:color w:val="000000"/>
          <w:sz w:val="14"/>
          <w:szCs w:val="14"/>
          <w:lang w:eastAsia="el-GR"/>
        </w:rPr>
        <w:t>2α</w:t>
      </w:r>
      <w:r>
        <w:rPr>
          <w:color w:val="000000"/>
          <w:szCs w:val="22"/>
          <w:lang w:eastAsia="el-GR"/>
        </w:rPr>
        <w:t xml:space="preserve"> analogas, yra pilnas </w:t>
      </w:r>
      <w:proofErr w:type="spellStart"/>
      <w:r>
        <w:rPr>
          <w:color w:val="000000"/>
          <w:szCs w:val="22"/>
          <w:lang w:eastAsia="el-GR"/>
        </w:rPr>
        <w:t>agonistas</w:t>
      </w:r>
      <w:proofErr w:type="spellEnd"/>
      <w:r>
        <w:rPr>
          <w:color w:val="000000"/>
          <w:szCs w:val="22"/>
          <w:lang w:eastAsia="el-GR"/>
        </w:rPr>
        <w:t xml:space="preserve">, kuris yra labai selektyvus ir pasižymi dideliu </w:t>
      </w:r>
      <w:proofErr w:type="spellStart"/>
      <w:r>
        <w:rPr>
          <w:color w:val="000000"/>
          <w:szCs w:val="22"/>
          <w:lang w:eastAsia="el-GR"/>
        </w:rPr>
        <w:t>afinitetu</w:t>
      </w:r>
      <w:proofErr w:type="spellEnd"/>
      <w:r>
        <w:rPr>
          <w:color w:val="000000"/>
          <w:szCs w:val="22"/>
          <w:lang w:eastAsia="el-GR"/>
        </w:rPr>
        <w:t xml:space="preserve"> prostaglandinų FP receptoriams, akispūdį mažina didindamas vandeninio skysčio nutekėjimą per </w:t>
      </w:r>
      <w:proofErr w:type="spellStart"/>
      <w:r>
        <w:rPr>
          <w:color w:val="000000"/>
          <w:szCs w:val="22"/>
          <w:lang w:eastAsia="el-GR"/>
        </w:rPr>
        <w:t>trabekulinį</w:t>
      </w:r>
      <w:proofErr w:type="spellEnd"/>
      <w:r>
        <w:rPr>
          <w:color w:val="000000"/>
          <w:szCs w:val="22"/>
          <w:lang w:eastAsia="el-GR"/>
        </w:rPr>
        <w:t xml:space="preserve"> tinklą ir </w:t>
      </w:r>
      <w:proofErr w:type="spellStart"/>
      <w:r>
        <w:rPr>
          <w:color w:val="000000"/>
          <w:szCs w:val="22"/>
          <w:lang w:eastAsia="el-GR"/>
        </w:rPr>
        <w:t>uveoskleraliniu</w:t>
      </w:r>
      <w:proofErr w:type="spellEnd"/>
      <w:r>
        <w:rPr>
          <w:color w:val="000000"/>
          <w:szCs w:val="22"/>
          <w:lang w:eastAsia="el-GR"/>
        </w:rPr>
        <w:t xml:space="preserve"> keliu. Akispūdžio mažėjimas žmogui prasideda maždaug per 2 valandas po sulašinimo, o maksimalus poveikis pasiekiamas po 12 valandų. Po vienos dozės akispūdis išlieka sumažėjęs ilgiau kaip 24 valandas.</w:t>
      </w:r>
    </w:p>
    <w:p w14:paraId="3F53878C" w14:textId="77777777" w:rsidR="00C0539F" w:rsidRDefault="00C0539F" w:rsidP="00C0539F">
      <w:pPr>
        <w:rPr>
          <w:color w:val="000000"/>
          <w:szCs w:val="22"/>
          <w:lang w:eastAsia="el-GR"/>
        </w:rPr>
      </w:pPr>
    </w:p>
    <w:p w14:paraId="0283EC4A" w14:textId="77777777" w:rsidR="00C0539F" w:rsidRDefault="00C0539F" w:rsidP="00C0539F">
      <w:pPr>
        <w:rPr>
          <w:color w:val="000000"/>
          <w:szCs w:val="22"/>
          <w:lang w:eastAsia="el-GR"/>
        </w:rPr>
      </w:pPr>
      <w:proofErr w:type="spellStart"/>
      <w:r>
        <w:rPr>
          <w:color w:val="000000"/>
          <w:szCs w:val="22"/>
          <w:lang w:eastAsia="el-GR"/>
        </w:rPr>
        <w:t>Timololis</w:t>
      </w:r>
      <w:proofErr w:type="spellEnd"/>
      <w:r>
        <w:rPr>
          <w:color w:val="000000"/>
          <w:szCs w:val="22"/>
          <w:lang w:eastAsia="el-GR"/>
        </w:rPr>
        <w:t xml:space="preserve"> yra neselektyvus </w:t>
      </w:r>
      <w:proofErr w:type="spellStart"/>
      <w:r>
        <w:rPr>
          <w:color w:val="000000"/>
          <w:szCs w:val="22"/>
          <w:lang w:eastAsia="el-GR"/>
        </w:rPr>
        <w:t>adrenoblokatorius</w:t>
      </w:r>
      <w:proofErr w:type="spellEnd"/>
      <w:r>
        <w:rPr>
          <w:color w:val="000000"/>
          <w:szCs w:val="22"/>
          <w:lang w:eastAsia="el-GR"/>
        </w:rPr>
        <w:t xml:space="preserve">, neturintis jokio svarbesnio </w:t>
      </w:r>
      <w:proofErr w:type="spellStart"/>
      <w:r>
        <w:rPr>
          <w:color w:val="000000"/>
          <w:szCs w:val="22"/>
          <w:lang w:eastAsia="el-GR"/>
        </w:rPr>
        <w:t>simpatomimetinio</w:t>
      </w:r>
      <w:proofErr w:type="spellEnd"/>
      <w:r>
        <w:rPr>
          <w:color w:val="000000"/>
          <w:szCs w:val="22"/>
          <w:lang w:eastAsia="el-GR"/>
        </w:rPr>
        <w:t xml:space="preserve">, tiesioginio miokardą slopinančio ar membranas stabilizuojančio poveikio. </w:t>
      </w:r>
      <w:proofErr w:type="spellStart"/>
      <w:r>
        <w:rPr>
          <w:color w:val="000000"/>
          <w:szCs w:val="22"/>
          <w:lang w:eastAsia="el-GR"/>
        </w:rPr>
        <w:t>Tonografijos</w:t>
      </w:r>
      <w:proofErr w:type="spellEnd"/>
      <w:r>
        <w:rPr>
          <w:color w:val="000000"/>
          <w:szCs w:val="22"/>
          <w:lang w:eastAsia="el-GR"/>
        </w:rPr>
        <w:t xml:space="preserve"> ir </w:t>
      </w:r>
      <w:proofErr w:type="spellStart"/>
      <w:r>
        <w:rPr>
          <w:color w:val="000000"/>
          <w:szCs w:val="22"/>
          <w:lang w:eastAsia="el-GR"/>
        </w:rPr>
        <w:t>fluorofotometrijos</w:t>
      </w:r>
      <w:proofErr w:type="spellEnd"/>
      <w:r>
        <w:rPr>
          <w:color w:val="000000"/>
          <w:szCs w:val="22"/>
          <w:lang w:eastAsia="el-GR"/>
        </w:rPr>
        <w:t xml:space="preserve"> tyrimai su žmonėmis leidžia manyti, kad pagrindinis poveikis yra susijęs su sumažėjusia vandeninio skysčio sekrecija ir nežymiu skysčio nutekėjimo padidėjimu.</w:t>
      </w:r>
    </w:p>
    <w:p w14:paraId="1A0C91FA" w14:textId="77777777" w:rsidR="00C0539F" w:rsidRDefault="00C0539F" w:rsidP="00C0539F">
      <w:pPr>
        <w:rPr>
          <w:color w:val="000000"/>
          <w:szCs w:val="22"/>
          <w:lang w:eastAsia="el-GR"/>
        </w:rPr>
      </w:pPr>
    </w:p>
    <w:p w14:paraId="6F48D50C" w14:textId="77777777" w:rsidR="00C0539F" w:rsidRDefault="00C0539F" w:rsidP="00C0539F">
      <w:pPr>
        <w:rPr>
          <w:color w:val="000000"/>
          <w:szCs w:val="22"/>
          <w:u w:val="single"/>
          <w:lang w:eastAsia="el-GR"/>
        </w:rPr>
      </w:pPr>
      <w:r>
        <w:rPr>
          <w:color w:val="000000"/>
          <w:szCs w:val="22"/>
          <w:u w:val="single"/>
          <w:lang w:eastAsia="el-GR"/>
        </w:rPr>
        <w:t xml:space="preserve">Antrinė farmakologija </w:t>
      </w:r>
    </w:p>
    <w:p w14:paraId="58222B2A" w14:textId="77777777" w:rsidR="00C0539F" w:rsidRDefault="00C0539F" w:rsidP="00C0539F">
      <w:pPr>
        <w:rPr>
          <w:color w:val="000000"/>
          <w:szCs w:val="22"/>
          <w:lang w:eastAsia="el-GR"/>
        </w:rPr>
      </w:pPr>
      <w:proofErr w:type="spellStart"/>
      <w:r>
        <w:rPr>
          <w:color w:val="000000"/>
          <w:szCs w:val="22"/>
          <w:lang w:eastAsia="el-GR"/>
        </w:rPr>
        <w:t>Travoprostas</w:t>
      </w:r>
      <w:proofErr w:type="spellEnd"/>
      <w:r>
        <w:rPr>
          <w:color w:val="000000"/>
          <w:szCs w:val="22"/>
          <w:lang w:eastAsia="el-GR"/>
        </w:rPr>
        <w:t xml:space="preserve"> žymiai pagerino regos nervo disko kraujotaką triušiams, skiriant jį vietiškai į akis 7 dienas (1,4 </w:t>
      </w:r>
      <w:proofErr w:type="spellStart"/>
      <w:r>
        <w:rPr>
          <w:color w:val="000000"/>
          <w:szCs w:val="22"/>
          <w:lang w:eastAsia="el-GR"/>
        </w:rPr>
        <w:t>mikrogramų</w:t>
      </w:r>
      <w:proofErr w:type="spellEnd"/>
      <w:r>
        <w:rPr>
          <w:color w:val="000000"/>
          <w:szCs w:val="22"/>
          <w:lang w:eastAsia="el-GR"/>
        </w:rPr>
        <w:t>, vieną kartą per dieną).</w:t>
      </w:r>
    </w:p>
    <w:p w14:paraId="31DEC333" w14:textId="77777777" w:rsidR="00C0539F" w:rsidRDefault="00C0539F" w:rsidP="00C0539F">
      <w:pPr>
        <w:rPr>
          <w:color w:val="000000"/>
          <w:szCs w:val="22"/>
          <w:lang w:eastAsia="el-GR"/>
        </w:rPr>
      </w:pPr>
    </w:p>
    <w:p w14:paraId="49F3464E" w14:textId="77777777" w:rsidR="00C0539F" w:rsidRDefault="00C0539F" w:rsidP="00C0539F">
      <w:pPr>
        <w:rPr>
          <w:color w:val="000000"/>
          <w:szCs w:val="22"/>
          <w:u w:val="single"/>
          <w:lang w:eastAsia="el-GR"/>
        </w:rPr>
      </w:pPr>
      <w:proofErr w:type="spellStart"/>
      <w:r>
        <w:rPr>
          <w:color w:val="000000"/>
          <w:szCs w:val="22"/>
          <w:u w:val="single"/>
          <w:lang w:eastAsia="el-GR"/>
        </w:rPr>
        <w:t>Farmakodinaminis</w:t>
      </w:r>
      <w:proofErr w:type="spellEnd"/>
      <w:r>
        <w:rPr>
          <w:color w:val="000000"/>
          <w:szCs w:val="22"/>
          <w:u w:val="single"/>
          <w:lang w:eastAsia="el-GR"/>
        </w:rPr>
        <w:t xml:space="preserve"> poveikis </w:t>
      </w:r>
    </w:p>
    <w:p w14:paraId="14DD02D1" w14:textId="77777777" w:rsidR="00CB64C3" w:rsidRDefault="00CB64C3" w:rsidP="00C0539F">
      <w:pPr>
        <w:rPr>
          <w:color w:val="000000"/>
          <w:szCs w:val="22"/>
          <w:u w:val="single"/>
          <w:lang w:eastAsia="el-GR"/>
        </w:rPr>
      </w:pPr>
    </w:p>
    <w:p w14:paraId="7DC1D5A7" w14:textId="77777777" w:rsidR="00C0539F" w:rsidRPr="00671C3E" w:rsidRDefault="00C0539F" w:rsidP="00C0539F">
      <w:pPr>
        <w:rPr>
          <w:i/>
          <w:color w:val="000000"/>
          <w:szCs w:val="22"/>
          <w:u w:val="single"/>
          <w:lang w:eastAsia="el-GR"/>
        </w:rPr>
      </w:pPr>
      <w:r w:rsidRPr="00671C3E">
        <w:rPr>
          <w:i/>
          <w:color w:val="000000"/>
          <w:szCs w:val="22"/>
          <w:u w:val="single"/>
          <w:lang w:eastAsia="el-GR"/>
        </w:rPr>
        <w:t xml:space="preserve">Klinikinis poveikis </w:t>
      </w:r>
    </w:p>
    <w:p w14:paraId="102E5DAF" w14:textId="77777777" w:rsidR="00C0539F" w:rsidRDefault="00C0539F" w:rsidP="00C0539F">
      <w:pPr>
        <w:rPr>
          <w:color w:val="000000"/>
          <w:szCs w:val="22"/>
          <w:lang w:eastAsia="el-GR"/>
        </w:rPr>
      </w:pPr>
      <w:r>
        <w:rPr>
          <w:color w:val="000000"/>
          <w:szCs w:val="22"/>
          <w:lang w:eastAsia="el-GR"/>
        </w:rPr>
        <w:t>Dvylikos mėnesių kontroliuojamo klinikinio tyrimo metu, kuriame dalyvavo ligoniai, sergantys atviro kampo glaukoma arba akių hipertenzija, ir kurių pradinis vidutinis akispūdis buvo 25–27 </w:t>
      </w:r>
      <w:proofErr w:type="spellStart"/>
      <w:r>
        <w:rPr>
          <w:color w:val="000000"/>
          <w:szCs w:val="22"/>
          <w:lang w:eastAsia="el-GR"/>
        </w:rPr>
        <w:t>mmHg</w:t>
      </w:r>
      <w:proofErr w:type="spellEnd"/>
      <w:r>
        <w:rPr>
          <w:color w:val="000000"/>
          <w:szCs w:val="22"/>
          <w:lang w:eastAsia="el-GR"/>
        </w:rPr>
        <w:t xml:space="preserve">,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5 mg/ml akių lašų (tirpalo) dozė, lašinama vieną kartą per parą, ryte, akispūdį vidutiniškai sumažino 8–10 </w:t>
      </w:r>
      <w:proofErr w:type="spellStart"/>
      <w:r>
        <w:rPr>
          <w:color w:val="000000"/>
          <w:szCs w:val="22"/>
          <w:lang w:eastAsia="el-GR"/>
        </w:rPr>
        <w:t>mmHg</w:t>
      </w:r>
      <w:proofErr w:type="spellEnd"/>
      <w:r>
        <w:rPr>
          <w:color w:val="000000"/>
          <w:szCs w:val="22"/>
          <w:lang w:eastAsia="el-GR"/>
        </w:rPr>
        <w:t xml:space="preserve">. Visais laiko momentais ir visų vizitų metu buvo nustatyta, kad lašinant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akių lašų (tirpalo) vidutinis akispūdį mažinantis poveikis buvo neprastesnis nei vartojant </w:t>
      </w:r>
      <w:proofErr w:type="spellStart"/>
      <w:r>
        <w:rPr>
          <w:color w:val="000000"/>
          <w:szCs w:val="22"/>
          <w:lang w:eastAsia="el-GR"/>
        </w:rPr>
        <w:t>latanoprostą</w:t>
      </w:r>
      <w:proofErr w:type="spellEnd"/>
      <w:r>
        <w:rPr>
          <w:color w:val="000000"/>
          <w:szCs w:val="22"/>
          <w:lang w:eastAsia="el-GR"/>
        </w:rPr>
        <w:t>/</w:t>
      </w:r>
      <w:proofErr w:type="spellStart"/>
      <w:r>
        <w:rPr>
          <w:color w:val="000000"/>
          <w:szCs w:val="22"/>
          <w:lang w:eastAsia="el-GR"/>
        </w:rPr>
        <w:t>timololį</w:t>
      </w:r>
      <w:proofErr w:type="spellEnd"/>
      <w:r>
        <w:rPr>
          <w:color w:val="000000"/>
          <w:szCs w:val="22"/>
          <w:lang w:eastAsia="el-GR"/>
        </w:rPr>
        <w:t xml:space="preserve"> 50 </w:t>
      </w:r>
      <w:proofErr w:type="spellStart"/>
      <w:r>
        <w:rPr>
          <w:color w:val="000000"/>
          <w:szCs w:val="22"/>
          <w:lang w:eastAsia="el-GR"/>
        </w:rPr>
        <w:t>mikrogramų</w:t>
      </w:r>
      <w:proofErr w:type="spellEnd"/>
      <w:r>
        <w:rPr>
          <w:color w:val="000000"/>
          <w:szCs w:val="22"/>
          <w:lang w:eastAsia="el-GR"/>
        </w:rPr>
        <w:t>/ 5 mg/ml.</w:t>
      </w:r>
    </w:p>
    <w:p w14:paraId="5DCCB958" w14:textId="77777777" w:rsidR="00C0539F" w:rsidRDefault="00C0539F" w:rsidP="00C0539F">
      <w:pPr>
        <w:rPr>
          <w:color w:val="000000"/>
          <w:szCs w:val="22"/>
          <w:lang w:eastAsia="el-GR"/>
        </w:rPr>
      </w:pPr>
    </w:p>
    <w:p w14:paraId="11EF5CB5" w14:textId="77777777" w:rsidR="00C0539F" w:rsidRDefault="00C0539F" w:rsidP="00C0539F">
      <w:pPr>
        <w:rPr>
          <w:color w:val="000000"/>
          <w:szCs w:val="22"/>
          <w:lang w:eastAsia="el-GR"/>
        </w:rPr>
      </w:pPr>
      <w:r>
        <w:rPr>
          <w:color w:val="000000"/>
          <w:szCs w:val="22"/>
          <w:lang w:eastAsia="el-GR"/>
        </w:rPr>
        <w:t>Trijų mėnesių kontroliuojamo klinikinio tyrimo metu, kuriame dalyvavo ligoniai, sergantys atviro kampo glaukoma arba akių hipertenzija, ir kurių pradinis vidutinis akispūdis buvo 27–30 </w:t>
      </w:r>
      <w:proofErr w:type="spellStart"/>
      <w:r>
        <w:rPr>
          <w:color w:val="000000"/>
          <w:szCs w:val="22"/>
          <w:lang w:eastAsia="el-GR"/>
        </w:rPr>
        <w:t>mmHg</w:t>
      </w:r>
      <w:proofErr w:type="spellEnd"/>
      <w:r>
        <w:rPr>
          <w:color w:val="000000"/>
          <w:szCs w:val="22"/>
          <w:lang w:eastAsia="el-GR"/>
        </w:rPr>
        <w:t xml:space="preserve">, </w:t>
      </w:r>
      <w:proofErr w:type="spellStart"/>
      <w:r>
        <w:rPr>
          <w:color w:val="000000"/>
          <w:szCs w:val="22"/>
          <w:lang w:eastAsia="el-GR"/>
        </w:rPr>
        <w:t>travoprosto</w:t>
      </w:r>
      <w:proofErr w:type="spellEnd"/>
      <w:r>
        <w:rPr>
          <w:color w:val="000000"/>
          <w:szCs w:val="22"/>
          <w:lang w:eastAsia="el-GR"/>
        </w:rPr>
        <w:t xml:space="preserve">/ </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5 mg/ml akių lašų (tirpalo) dozė, lašinama vieną kartą per parą, ryte, akispūdį vidutiniškai sumažino 9–12 </w:t>
      </w:r>
      <w:proofErr w:type="spellStart"/>
      <w:r>
        <w:rPr>
          <w:color w:val="000000"/>
          <w:szCs w:val="22"/>
          <w:lang w:eastAsia="el-GR"/>
        </w:rPr>
        <w:t>mmHg</w:t>
      </w:r>
      <w:proofErr w:type="spellEnd"/>
      <w:r>
        <w:rPr>
          <w:color w:val="000000"/>
          <w:szCs w:val="22"/>
          <w:lang w:eastAsia="el-GR"/>
        </w:rPr>
        <w:t>; tai yra iki 2 </w:t>
      </w:r>
      <w:proofErr w:type="spellStart"/>
      <w:r>
        <w:rPr>
          <w:color w:val="000000"/>
          <w:szCs w:val="22"/>
          <w:lang w:eastAsia="el-GR"/>
        </w:rPr>
        <w:t>mmHg</w:t>
      </w:r>
      <w:proofErr w:type="spellEnd"/>
      <w:r>
        <w:rPr>
          <w:color w:val="000000"/>
          <w:szCs w:val="22"/>
          <w:lang w:eastAsia="el-GR"/>
        </w:rPr>
        <w:t xml:space="preserve"> daugiau, nei vieną kartą per dieną, vakare, lašinant </w:t>
      </w:r>
      <w:proofErr w:type="spellStart"/>
      <w:r>
        <w:rPr>
          <w:color w:val="000000"/>
          <w:szCs w:val="22"/>
          <w:lang w:eastAsia="el-GR"/>
        </w:rPr>
        <w:t>travoprostą</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/ml, ir 2–3 </w:t>
      </w:r>
      <w:proofErr w:type="spellStart"/>
      <w:r>
        <w:rPr>
          <w:color w:val="000000"/>
          <w:szCs w:val="22"/>
          <w:lang w:eastAsia="el-GR"/>
        </w:rPr>
        <w:t>mmHg</w:t>
      </w:r>
      <w:proofErr w:type="spellEnd"/>
      <w:r>
        <w:rPr>
          <w:color w:val="000000"/>
          <w:szCs w:val="22"/>
          <w:lang w:eastAsia="el-GR"/>
        </w:rPr>
        <w:t xml:space="preserve"> daugiau, nei du kartus per parą lašinant </w:t>
      </w:r>
      <w:proofErr w:type="spellStart"/>
      <w:r>
        <w:rPr>
          <w:color w:val="000000"/>
          <w:szCs w:val="22"/>
          <w:lang w:eastAsia="el-GR"/>
        </w:rPr>
        <w:t>timololį</w:t>
      </w:r>
      <w:proofErr w:type="spellEnd"/>
      <w:r>
        <w:rPr>
          <w:color w:val="000000"/>
          <w:szCs w:val="22"/>
          <w:lang w:eastAsia="el-GR"/>
        </w:rPr>
        <w:t xml:space="preserve"> 5 mg/ml. Viso tyrimo ir visų vizitų metu buvo nustatytas statistiškai didesnis rytinio vidutinio akispūdžio (8 val.</w:t>
      </w:r>
      <w:r w:rsidR="00CB64C3">
        <w:rPr>
          <w:color w:val="000000"/>
          <w:szCs w:val="22"/>
          <w:lang w:eastAsia="el-GR"/>
        </w:rPr>
        <w:t xml:space="preserve">, </w:t>
      </w:r>
      <w:r>
        <w:rPr>
          <w:color w:val="000000"/>
          <w:szCs w:val="22"/>
          <w:lang w:eastAsia="el-GR"/>
        </w:rPr>
        <w:t xml:space="preserve">24 val. po paskutinės </w:t>
      </w:r>
      <w:proofErr w:type="spellStart"/>
      <w:r>
        <w:rPr>
          <w:color w:val="000000"/>
          <w:szCs w:val="22"/>
          <w:lang w:eastAsia="el-GR"/>
        </w:rPr>
        <w:t>travoprosto</w:t>
      </w:r>
      <w:proofErr w:type="spellEnd"/>
      <w:r>
        <w:rPr>
          <w:color w:val="000000"/>
          <w:szCs w:val="22"/>
          <w:lang w:eastAsia="el-GR"/>
        </w:rPr>
        <w:t xml:space="preserve">/ </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akių lašų, tirpalo dozės) sumažėjimas nei lašinant </w:t>
      </w:r>
      <w:proofErr w:type="spellStart"/>
      <w:r>
        <w:rPr>
          <w:color w:val="000000"/>
          <w:szCs w:val="22"/>
          <w:lang w:eastAsia="el-GR"/>
        </w:rPr>
        <w:t>travoprostą</w:t>
      </w:r>
      <w:proofErr w:type="spellEnd"/>
      <w:r>
        <w:rPr>
          <w:color w:val="000000"/>
          <w:szCs w:val="22"/>
          <w:lang w:eastAsia="el-GR"/>
        </w:rPr>
        <w:t>.</w:t>
      </w:r>
    </w:p>
    <w:p w14:paraId="26C44946" w14:textId="77777777" w:rsidR="00C0539F" w:rsidRDefault="00C0539F" w:rsidP="00C0539F">
      <w:pPr>
        <w:rPr>
          <w:color w:val="000000"/>
          <w:szCs w:val="22"/>
          <w:lang w:eastAsia="el-GR"/>
        </w:rPr>
      </w:pPr>
    </w:p>
    <w:p w14:paraId="533BBAC6" w14:textId="77777777" w:rsidR="00C0539F" w:rsidRDefault="00C0539F" w:rsidP="00C0539F">
      <w:pPr>
        <w:rPr>
          <w:color w:val="000000"/>
          <w:szCs w:val="22"/>
          <w:lang w:eastAsia="el-GR"/>
        </w:rPr>
      </w:pPr>
      <w:r>
        <w:rPr>
          <w:color w:val="000000"/>
          <w:szCs w:val="22"/>
          <w:lang w:eastAsia="el-GR"/>
        </w:rPr>
        <w:t>Dviejų trijų mėnesių trukmės kontroliuojamų klinikinių tyrimų metu, kuriuose dalyvavo ligoniai, sergantys atviro kampo glaukoma arba akių hipertenzija, ir kurių pradinis vidutinis akispūdis buvo 23–26 </w:t>
      </w:r>
      <w:proofErr w:type="spellStart"/>
      <w:r>
        <w:rPr>
          <w:color w:val="000000"/>
          <w:szCs w:val="22"/>
          <w:lang w:eastAsia="el-GR"/>
        </w:rPr>
        <w:t>mmHg</w:t>
      </w:r>
      <w:proofErr w:type="spellEnd"/>
      <w:r>
        <w:rPr>
          <w:color w:val="000000"/>
          <w:szCs w:val="22"/>
          <w:lang w:eastAsia="el-GR"/>
        </w:rPr>
        <w:t xml:space="preserve">, </w:t>
      </w:r>
      <w:proofErr w:type="spellStart"/>
      <w:r>
        <w:rPr>
          <w:color w:val="000000"/>
          <w:szCs w:val="22"/>
          <w:lang w:eastAsia="el-GR"/>
        </w:rPr>
        <w:t>travoprosto</w:t>
      </w:r>
      <w:proofErr w:type="spellEnd"/>
      <w:r>
        <w:rPr>
          <w:color w:val="000000"/>
          <w:szCs w:val="22"/>
          <w:lang w:eastAsia="el-GR"/>
        </w:rPr>
        <w:t xml:space="preserve">/ </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5 mg/ml akių lašų (tirpalo) dozė, lašinama vieną kartą per parą, ryte, akispūdį vidutiniškai sumažino 7–9 </w:t>
      </w:r>
      <w:proofErr w:type="spellStart"/>
      <w:r>
        <w:rPr>
          <w:color w:val="000000"/>
          <w:szCs w:val="22"/>
          <w:lang w:eastAsia="el-GR"/>
        </w:rPr>
        <w:t>mmHg</w:t>
      </w:r>
      <w:proofErr w:type="spellEnd"/>
      <w:r>
        <w:rPr>
          <w:color w:val="000000"/>
          <w:szCs w:val="22"/>
          <w:lang w:eastAsia="el-GR"/>
        </w:rPr>
        <w:t xml:space="preserve">. Vidutinio akispūdžio sumažėjimo poveikis buvo neprastesnis, nors skaitine išraiška ir žemesnis, nei tuo atveju, kai buvo gydoma </w:t>
      </w:r>
      <w:proofErr w:type="spellStart"/>
      <w:r>
        <w:rPr>
          <w:color w:val="000000"/>
          <w:szCs w:val="22"/>
          <w:lang w:eastAsia="el-GR"/>
        </w:rPr>
        <w:t>travoprosto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/ml doze vieną kartą per parą vakare ir </w:t>
      </w:r>
      <w:proofErr w:type="spellStart"/>
      <w:r>
        <w:rPr>
          <w:color w:val="000000"/>
          <w:szCs w:val="22"/>
          <w:lang w:eastAsia="el-GR"/>
        </w:rPr>
        <w:t>timololio</w:t>
      </w:r>
      <w:proofErr w:type="spellEnd"/>
      <w:r>
        <w:rPr>
          <w:color w:val="000000"/>
          <w:szCs w:val="22"/>
          <w:lang w:eastAsia="el-GR"/>
        </w:rPr>
        <w:t xml:space="preserve"> 5 mg/ml doze vieną kartą per parą ryte.</w:t>
      </w:r>
    </w:p>
    <w:p w14:paraId="35792E8C" w14:textId="77777777" w:rsidR="00C0539F" w:rsidRDefault="00C0539F" w:rsidP="00C0539F">
      <w:pPr>
        <w:rPr>
          <w:color w:val="000000"/>
          <w:szCs w:val="22"/>
          <w:lang w:eastAsia="el-GR"/>
        </w:rPr>
      </w:pPr>
    </w:p>
    <w:p w14:paraId="04FB8AED" w14:textId="77777777" w:rsidR="00C0539F" w:rsidRDefault="00C0539F" w:rsidP="00C0539F">
      <w:pPr>
        <w:rPr>
          <w:color w:val="000000"/>
          <w:szCs w:val="22"/>
          <w:lang w:eastAsia="el-GR"/>
        </w:rPr>
      </w:pPr>
      <w:r>
        <w:rPr>
          <w:color w:val="000000"/>
          <w:szCs w:val="22"/>
          <w:lang w:eastAsia="el-GR"/>
        </w:rPr>
        <w:t>6 savaites trukusio kontroliuojamo klinikinio tyrimo metu su pacientais, kurie sirgo atviro kampo glaukoma arba akių hipertenzija, kurių pradinis vidutinis akispūdis buvo 24–26 </w:t>
      </w:r>
      <w:proofErr w:type="spellStart"/>
      <w:r>
        <w:rPr>
          <w:color w:val="000000"/>
          <w:szCs w:val="22"/>
          <w:lang w:eastAsia="el-GR"/>
        </w:rPr>
        <w:t>mmHg</w:t>
      </w:r>
      <w:proofErr w:type="spellEnd"/>
      <w:r>
        <w:rPr>
          <w:color w:val="000000"/>
          <w:szCs w:val="22"/>
          <w:lang w:eastAsia="el-GR"/>
        </w:rPr>
        <w:t xml:space="preserve">,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5 mg/ml akių lašų (tirpalo) (su konservantu polikvaterniu-1) dozė, lašinama vieną kartą per parą, ryte, akispūdį vidutiniškai sumažino 8 </w:t>
      </w:r>
      <w:proofErr w:type="spellStart"/>
      <w:r>
        <w:rPr>
          <w:color w:val="000000"/>
          <w:szCs w:val="22"/>
          <w:lang w:eastAsia="el-GR"/>
        </w:rPr>
        <w:t>mmHg</w:t>
      </w:r>
      <w:proofErr w:type="spellEnd"/>
      <w:r>
        <w:rPr>
          <w:color w:val="000000"/>
          <w:szCs w:val="22"/>
          <w:lang w:eastAsia="el-GR"/>
        </w:rPr>
        <w:t xml:space="preserve">, ekvivalentiškai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akių lašų (tirpalui) (su konservantu </w:t>
      </w:r>
      <w:proofErr w:type="spellStart"/>
      <w:r>
        <w:rPr>
          <w:color w:val="000000"/>
          <w:szCs w:val="22"/>
          <w:lang w:eastAsia="el-GR"/>
        </w:rPr>
        <w:t>benzalkonio</w:t>
      </w:r>
      <w:proofErr w:type="spellEnd"/>
      <w:r>
        <w:rPr>
          <w:color w:val="000000"/>
          <w:szCs w:val="22"/>
          <w:lang w:eastAsia="el-GR"/>
        </w:rPr>
        <w:t xml:space="preserve"> chloridu).</w:t>
      </w:r>
    </w:p>
    <w:p w14:paraId="410D6650" w14:textId="77777777" w:rsidR="00C0539F" w:rsidRDefault="00C0539F" w:rsidP="00C0539F">
      <w:pPr>
        <w:rPr>
          <w:color w:val="000000"/>
          <w:szCs w:val="22"/>
          <w:lang w:eastAsia="el-GR"/>
        </w:rPr>
      </w:pPr>
    </w:p>
    <w:p w14:paraId="3A1AD817" w14:textId="77777777" w:rsidR="00C0539F" w:rsidRDefault="00C0539F" w:rsidP="00C0539F">
      <w:pPr>
        <w:rPr>
          <w:color w:val="000000"/>
          <w:szCs w:val="22"/>
          <w:lang w:eastAsia="el-GR"/>
        </w:rPr>
      </w:pPr>
      <w:r>
        <w:rPr>
          <w:color w:val="000000"/>
          <w:szCs w:val="22"/>
          <w:lang w:eastAsia="el-GR"/>
        </w:rPr>
        <w:t xml:space="preserve">Visi kriterijai, pagal kuriuos tiriamieji buvo įtraukti į tyrimą, išskyrus akispūdžio dydį tyrimo pradžioje ir atsaką į prieš tai buvusį akispūdį mažinantį gydymą, visų tyrimų metu buvo vienodi. Klinikiniuose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5 mg/ml akių lašų (tirpalo) tyrimuose dalyvavo negydyti ir gydymą gavę ligoniai. Nepakankamas atsakas į gydymą vienu vaistiniu preparatu nebuvo įtraukimo į tyrimą kriterijus.</w:t>
      </w:r>
    </w:p>
    <w:p w14:paraId="32E0B9B5" w14:textId="77777777" w:rsidR="00C0539F" w:rsidRDefault="00C0539F" w:rsidP="00C0539F">
      <w:pPr>
        <w:rPr>
          <w:color w:val="000000"/>
          <w:szCs w:val="22"/>
          <w:lang w:eastAsia="el-GR"/>
        </w:rPr>
      </w:pPr>
    </w:p>
    <w:p w14:paraId="724115F0" w14:textId="77777777" w:rsidR="00C0539F" w:rsidRDefault="00C0539F" w:rsidP="00C0539F">
      <w:pPr>
        <w:rPr>
          <w:color w:val="000000"/>
          <w:szCs w:val="22"/>
          <w:lang w:eastAsia="el-GR"/>
        </w:rPr>
      </w:pPr>
      <w:r>
        <w:rPr>
          <w:color w:val="000000"/>
          <w:szCs w:val="22"/>
          <w:lang w:eastAsia="el-GR"/>
        </w:rPr>
        <w:t>Turimi duomenys leidžia manyti, kad vakarinė dozė galėtų turėti tam tikrų privalumų mažinant akispūdį. Rekomenduojant lašinti vaistinį preparatą ryte, o ne vakare, reikėtų atsižvelgti į patogumą ligoniui, ir tai, kuriuo metu jis geriau laikysis nustatyto režimo.</w:t>
      </w:r>
    </w:p>
    <w:p w14:paraId="45F39970" w14:textId="77777777" w:rsidR="00C0539F" w:rsidRDefault="00C0539F" w:rsidP="00C0539F"/>
    <w:p w14:paraId="2D524444" w14:textId="77777777" w:rsidR="00C0539F" w:rsidRDefault="00C0539F" w:rsidP="00C0539F">
      <w:pPr>
        <w:ind w:left="567" w:hanging="567"/>
        <w:rPr>
          <w:b/>
        </w:rPr>
      </w:pPr>
      <w:r>
        <w:rPr>
          <w:b/>
        </w:rPr>
        <w:t>5.2</w:t>
      </w:r>
      <w:r>
        <w:rPr>
          <w:b/>
        </w:rPr>
        <w:tab/>
      </w:r>
      <w:proofErr w:type="spellStart"/>
      <w:r>
        <w:rPr>
          <w:b/>
        </w:rPr>
        <w:t>Farmakokinetinės</w:t>
      </w:r>
      <w:proofErr w:type="spellEnd"/>
      <w:r>
        <w:rPr>
          <w:b/>
        </w:rPr>
        <w:t xml:space="preserve"> savybės </w:t>
      </w:r>
    </w:p>
    <w:p w14:paraId="4811B1BB" w14:textId="77777777" w:rsidR="00C0539F" w:rsidRDefault="00C0539F" w:rsidP="00C0539F">
      <w:pPr>
        <w:ind w:left="567" w:hanging="567"/>
        <w:rPr>
          <w:b/>
        </w:rPr>
      </w:pPr>
    </w:p>
    <w:p w14:paraId="69DC2248" w14:textId="77777777" w:rsidR="00C0539F" w:rsidRDefault="00C0539F" w:rsidP="00C0539F">
      <w:pPr>
        <w:rPr>
          <w:color w:val="000000"/>
          <w:szCs w:val="22"/>
          <w:u w:val="single"/>
          <w:lang w:eastAsia="el-GR"/>
        </w:rPr>
      </w:pPr>
      <w:r>
        <w:rPr>
          <w:color w:val="000000"/>
          <w:szCs w:val="22"/>
          <w:u w:val="single"/>
          <w:lang w:eastAsia="el-GR"/>
        </w:rPr>
        <w:t xml:space="preserve">Absorbcija </w:t>
      </w:r>
    </w:p>
    <w:p w14:paraId="3D1C0BB5" w14:textId="77777777" w:rsidR="00C0539F" w:rsidRDefault="00C0539F" w:rsidP="00C0539F">
      <w:pPr>
        <w:rPr>
          <w:color w:val="000000"/>
          <w:szCs w:val="22"/>
          <w:lang w:eastAsia="el-GR"/>
        </w:rPr>
      </w:pPr>
      <w:proofErr w:type="spellStart"/>
      <w:r>
        <w:rPr>
          <w:color w:val="000000"/>
          <w:szCs w:val="22"/>
          <w:lang w:eastAsia="el-GR"/>
        </w:rPr>
        <w:t>Travoprostas</w:t>
      </w:r>
      <w:proofErr w:type="spellEnd"/>
      <w:r>
        <w:rPr>
          <w:color w:val="000000"/>
          <w:szCs w:val="22"/>
          <w:lang w:eastAsia="el-GR"/>
        </w:rPr>
        <w:t xml:space="preserve"> ir </w:t>
      </w:r>
      <w:proofErr w:type="spellStart"/>
      <w:r>
        <w:rPr>
          <w:color w:val="000000"/>
          <w:szCs w:val="22"/>
          <w:lang w:eastAsia="el-GR"/>
        </w:rPr>
        <w:t>timololis</w:t>
      </w:r>
      <w:proofErr w:type="spellEnd"/>
      <w:r>
        <w:rPr>
          <w:color w:val="000000"/>
          <w:szCs w:val="22"/>
          <w:lang w:eastAsia="el-GR"/>
        </w:rPr>
        <w:t xml:space="preserve"> yra absorbuojami per rageną. </w:t>
      </w:r>
      <w:proofErr w:type="spellStart"/>
      <w:r>
        <w:rPr>
          <w:color w:val="000000"/>
          <w:szCs w:val="22"/>
          <w:lang w:eastAsia="el-GR"/>
        </w:rPr>
        <w:t>Travoprostas</w:t>
      </w:r>
      <w:proofErr w:type="spellEnd"/>
      <w:r>
        <w:rPr>
          <w:color w:val="000000"/>
          <w:szCs w:val="22"/>
          <w:lang w:eastAsia="el-GR"/>
        </w:rPr>
        <w:t xml:space="preserve"> yra vaisto pirmtakas, kuris ragenoje esterio hidrolizės būdu greitai virsta į aktyvią laisvąją rūgštį. 5 dienas vieną kartą per parą lašinant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akių lašų (tirpalo) PQ sveikiems žmonės (N=22), daugumai jų (94,4 %) plazmos mėginiuose laisvos </w:t>
      </w:r>
      <w:proofErr w:type="spellStart"/>
      <w:r>
        <w:rPr>
          <w:color w:val="000000"/>
          <w:szCs w:val="22"/>
          <w:lang w:eastAsia="el-GR"/>
        </w:rPr>
        <w:t>travoprosto</w:t>
      </w:r>
      <w:proofErr w:type="spellEnd"/>
      <w:r>
        <w:rPr>
          <w:color w:val="000000"/>
          <w:szCs w:val="22"/>
          <w:lang w:eastAsia="el-GR"/>
        </w:rPr>
        <w:t xml:space="preserve"> rūgšties nerasta, jos paprastai neaptikta ir praėjus valandai po sulašinimo. Tais atvejais, kai jos buvo rasta (kiekybinės analizės tikslumas </w:t>
      </w:r>
      <w:r>
        <w:rPr>
          <w:szCs w:val="22"/>
        </w:rPr>
        <w:t>≥</w:t>
      </w:r>
      <w:r>
        <w:rPr>
          <w:color w:val="000000"/>
          <w:szCs w:val="22"/>
          <w:lang w:eastAsia="el-GR"/>
        </w:rPr>
        <w:t xml:space="preserve"> 0,01 </w:t>
      </w:r>
      <w:proofErr w:type="spellStart"/>
      <w:r>
        <w:rPr>
          <w:color w:val="000000"/>
          <w:szCs w:val="22"/>
          <w:lang w:eastAsia="el-GR"/>
        </w:rPr>
        <w:t>ng</w:t>
      </w:r>
      <w:proofErr w:type="spellEnd"/>
      <w:r>
        <w:rPr>
          <w:color w:val="000000"/>
          <w:szCs w:val="22"/>
          <w:lang w:eastAsia="el-GR"/>
        </w:rPr>
        <w:t>/ml), koncentracijos siekė nuo 0,01 iki 0,03 </w:t>
      </w:r>
      <w:proofErr w:type="spellStart"/>
      <w:r>
        <w:rPr>
          <w:color w:val="000000"/>
          <w:szCs w:val="22"/>
          <w:lang w:eastAsia="el-GR"/>
        </w:rPr>
        <w:t>ng</w:t>
      </w:r>
      <w:proofErr w:type="spellEnd"/>
      <w:r>
        <w:rPr>
          <w:color w:val="000000"/>
          <w:szCs w:val="22"/>
          <w:lang w:eastAsia="el-GR"/>
        </w:rPr>
        <w:t xml:space="preserve">/ml. Vartojant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 ml akių lašų (tirpalo) vieną kartą per parą, vidutinė stabili </w:t>
      </w:r>
      <w:proofErr w:type="spellStart"/>
      <w:r>
        <w:rPr>
          <w:color w:val="000000"/>
          <w:szCs w:val="22"/>
          <w:lang w:eastAsia="el-GR"/>
        </w:rPr>
        <w:t>timololio</w:t>
      </w:r>
      <w:proofErr w:type="spellEnd"/>
      <w:r>
        <w:rPr>
          <w:color w:val="000000"/>
          <w:szCs w:val="22"/>
          <w:lang w:eastAsia="el-GR"/>
        </w:rPr>
        <w:t xml:space="preserve"> koncentracija </w:t>
      </w:r>
      <w:proofErr w:type="spellStart"/>
      <w:r>
        <w:rPr>
          <w:color w:val="000000"/>
          <w:szCs w:val="22"/>
          <w:lang w:eastAsia="el-GR"/>
        </w:rPr>
        <w:t>Cmax</w:t>
      </w:r>
      <w:proofErr w:type="spellEnd"/>
      <w:r>
        <w:rPr>
          <w:color w:val="000000"/>
          <w:szCs w:val="22"/>
          <w:lang w:eastAsia="el-GR"/>
        </w:rPr>
        <w:t xml:space="preserve"> buvo 1,34 </w:t>
      </w:r>
      <w:proofErr w:type="spellStart"/>
      <w:r>
        <w:rPr>
          <w:color w:val="000000"/>
          <w:szCs w:val="22"/>
          <w:lang w:eastAsia="el-GR"/>
        </w:rPr>
        <w:t>ng</w:t>
      </w:r>
      <w:proofErr w:type="spellEnd"/>
      <w:r>
        <w:rPr>
          <w:color w:val="000000"/>
          <w:szCs w:val="22"/>
          <w:lang w:eastAsia="el-GR"/>
        </w:rPr>
        <w:t xml:space="preserve">/ml, o </w:t>
      </w:r>
      <w:proofErr w:type="spellStart"/>
      <w:r>
        <w:rPr>
          <w:color w:val="000000"/>
          <w:szCs w:val="22"/>
          <w:lang w:eastAsia="el-GR"/>
        </w:rPr>
        <w:t>Tmax</w:t>
      </w:r>
      <w:proofErr w:type="spellEnd"/>
      <w:r>
        <w:rPr>
          <w:color w:val="000000"/>
          <w:szCs w:val="22"/>
          <w:lang w:eastAsia="el-GR"/>
        </w:rPr>
        <w:t xml:space="preserve"> buvo maždaug 0,69 val. po sulašinimo.</w:t>
      </w:r>
    </w:p>
    <w:p w14:paraId="77F9F9A4" w14:textId="77777777" w:rsidR="00C0539F" w:rsidRDefault="00C0539F" w:rsidP="00C0539F">
      <w:pPr>
        <w:rPr>
          <w:color w:val="000000"/>
          <w:szCs w:val="22"/>
          <w:lang w:eastAsia="el-GR"/>
        </w:rPr>
      </w:pPr>
    </w:p>
    <w:p w14:paraId="4BEAEF14" w14:textId="77777777" w:rsidR="00C0539F" w:rsidRDefault="00C0539F" w:rsidP="00C0539F">
      <w:pPr>
        <w:rPr>
          <w:color w:val="000000"/>
          <w:szCs w:val="22"/>
          <w:u w:val="single"/>
          <w:lang w:eastAsia="el-GR"/>
        </w:rPr>
      </w:pPr>
      <w:r>
        <w:rPr>
          <w:color w:val="000000"/>
          <w:szCs w:val="22"/>
          <w:u w:val="single"/>
          <w:lang w:eastAsia="el-GR"/>
        </w:rPr>
        <w:t xml:space="preserve">Pasiskirstymas </w:t>
      </w:r>
    </w:p>
    <w:p w14:paraId="0EE2BEB1" w14:textId="77777777" w:rsidR="00C0539F" w:rsidRDefault="00C0539F" w:rsidP="00C0539F">
      <w:pPr>
        <w:rPr>
          <w:color w:val="000000"/>
          <w:szCs w:val="22"/>
          <w:lang w:eastAsia="el-GR"/>
        </w:rPr>
      </w:pPr>
      <w:r>
        <w:rPr>
          <w:color w:val="000000"/>
          <w:szCs w:val="22"/>
          <w:lang w:eastAsia="el-GR"/>
        </w:rPr>
        <w:t xml:space="preserve">Laisvosios </w:t>
      </w:r>
      <w:proofErr w:type="spellStart"/>
      <w:r>
        <w:rPr>
          <w:color w:val="000000"/>
          <w:szCs w:val="22"/>
          <w:lang w:eastAsia="el-GR"/>
        </w:rPr>
        <w:t>travoprosto</w:t>
      </w:r>
      <w:proofErr w:type="spellEnd"/>
      <w:r>
        <w:rPr>
          <w:color w:val="000000"/>
          <w:szCs w:val="22"/>
          <w:lang w:eastAsia="el-GR"/>
        </w:rPr>
        <w:t xml:space="preserve"> rūgšties koncentracija gyvūnų vandeniniame skystyje gali būti išmatuota per kelias pirmąsias valandas, o žmonių kraujo plazmoje tik per pirmąją valandą po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akių lašų (tirpalo) sulašinimo. </w:t>
      </w:r>
      <w:proofErr w:type="spellStart"/>
      <w:r>
        <w:rPr>
          <w:color w:val="000000"/>
          <w:szCs w:val="22"/>
          <w:lang w:eastAsia="el-GR"/>
        </w:rPr>
        <w:t>Timololio</w:t>
      </w:r>
      <w:proofErr w:type="spellEnd"/>
      <w:r>
        <w:rPr>
          <w:color w:val="000000"/>
          <w:szCs w:val="22"/>
          <w:lang w:eastAsia="el-GR"/>
        </w:rPr>
        <w:t xml:space="preserve"> koncentracija žmonių vandeniniame skystyje ir kraujo plazmoje gali būti išmatuojama iki 12 valandų po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akių lašų (tirpalo) sulašinimo. </w:t>
      </w:r>
    </w:p>
    <w:p w14:paraId="2BBA3969" w14:textId="77777777" w:rsidR="00C0539F" w:rsidRDefault="00C0539F" w:rsidP="00C0539F">
      <w:pPr>
        <w:rPr>
          <w:color w:val="000000"/>
          <w:szCs w:val="22"/>
          <w:lang w:eastAsia="el-GR"/>
        </w:rPr>
      </w:pPr>
    </w:p>
    <w:p w14:paraId="223931F6" w14:textId="77777777" w:rsidR="00C0539F" w:rsidRDefault="00C0539F" w:rsidP="00C0539F">
      <w:pPr>
        <w:rPr>
          <w:color w:val="000000"/>
          <w:szCs w:val="22"/>
          <w:u w:val="single"/>
          <w:lang w:eastAsia="el-GR"/>
        </w:rPr>
      </w:pPr>
      <w:proofErr w:type="spellStart"/>
      <w:r>
        <w:rPr>
          <w:color w:val="000000"/>
          <w:szCs w:val="22"/>
          <w:u w:val="single"/>
          <w:lang w:eastAsia="el-GR"/>
        </w:rPr>
        <w:t>Biotransformacija</w:t>
      </w:r>
      <w:proofErr w:type="spellEnd"/>
      <w:r>
        <w:rPr>
          <w:color w:val="000000"/>
          <w:szCs w:val="22"/>
          <w:u w:val="single"/>
          <w:lang w:eastAsia="el-GR"/>
        </w:rPr>
        <w:t xml:space="preserve"> </w:t>
      </w:r>
    </w:p>
    <w:p w14:paraId="073E626B" w14:textId="77777777" w:rsidR="00C0539F" w:rsidRDefault="00C0539F" w:rsidP="00C0539F">
      <w:pPr>
        <w:rPr>
          <w:color w:val="000000"/>
          <w:szCs w:val="22"/>
          <w:lang w:eastAsia="el-GR"/>
        </w:rPr>
      </w:pPr>
      <w:r>
        <w:rPr>
          <w:color w:val="000000"/>
          <w:szCs w:val="22"/>
          <w:lang w:eastAsia="el-GR"/>
        </w:rPr>
        <w:t xml:space="preserve">Metabolizmas yra pagrindinis </w:t>
      </w:r>
      <w:proofErr w:type="spellStart"/>
      <w:r>
        <w:rPr>
          <w:color w:val="000000"/>
          <w:szCs w:val="22"/>
          <w:lang w:eastAsia="el-GR"/>
        </w:rPr>
        <w:t>travoprosto</w:t>
      </w:r>
      <w:proofErr w:type="spellEnd"/>
      <w:r>
        <w:rPr>
          <w:color w:val="000000"/>
          <w:szCs w:val="22"/>
          <w:lang w:eastAsia="el-GR"/>
        </w:rPr>
        <w:t xml:space="preserve"> ir aktyvios laisvosios rūgšties pasišalinimo būdas. Sisteminio metabolizmo būdas yra toks pat kaip endogeninio prostaglandino F</w:t>
      </w:r>
      <w:r>
        <w:rPr>
          <w:color w:val="000000"/>
          <w:sz w:val="14"/>
          <w:szCs w:val="14"/>
          <w:lang w:eastAsia="el-GR"/>
        </w:rPr>
        <w:t>2α</w:t>
      </w:r>
      <w:r>
        <w:rPr>
          <w:color w:val="000000"/>
          <w:szCs w:val="22"/>
          <w:lang w:eastAsia="el-GR"/>
        </w:rPr>
        <w:t xml:space="preserve">, kuris pasižymi 13–14 dvigubos jungties redukcija, 15-hidroksilo oksidacija ir viršutinės šoninės grandinės </w:t>
      </w:r>
      <w:r>
        <w:rPr>
          <w:rFonts w:ascii="Symbol" w:hAnsi="Symbol"/>
        </w:rPr>
        <w:t></w:t>
      </w:r>
      <w:r>
        <w:rPr>
          <w:color w:val="000000"/>
          <w:szCs w:val="22"/>
          <w:lang w:eastAsia="el-GR"/>
        </w:rPr>
        <w:t xml:space="preserve"> oksidaciniu skilimu.</w:t>
      </w:r>
    </w:p>
    <w:p w14:paraId="7F525140" w14:textId="77777777" w:rsidR="00C0539F" w:rsidRDefault="00C0539F" w:rsidP="00C0539F">
      <w:pPr>
        <w:rPr>
          <w:color w:val="000000"/>
          <w:szCs w:val="22"/>
          <w:lang w:eastAsia="el-GR"/>
        </w:rPr>
      </w:pPr>
    </w:p>
    <w:p w14:paraId="1403EECD" w14:textId="77777777" w:rsidR="00C0539F" w:rsidRDefault="00C0539F" w:rsidP="00C0539F">
      <w:pPr>
        <w:rPr>
          <w:color w:val="000000"/>
          <w:szCs w:val="22"/>
          <w:lang w:eastAsia="el-GR"/>
        </w:rPr>
      </w:pPr>
      <w:proofErr w:type="spellStart"/>
      <w:r>
        <w:rPr>
          <w:color w:val="000000"/>
          <w:szCs w:val="22"/>
          <w:lang w:eastAsia="el-GR"/>
        </w:rPr>
        <w:t>Timololis</w:t>
      </w:r>
      <w:proofErr w:type="spellEnd"/>
      <w:r>
        <w:rPr>
          <w:color w:val="000000"/>
          <w:szCs w:val="22"/>
          <w:lang w:eastAsia="el-GR"/>
        </w:rPr>
        <w:t xml:space="preserve"> </w:t>
      </w:r>
      <w:proofErr w:type="spellStart"/>
      <w:r>
        <w:rPr>
          <w:color w:val="000000"/>
          <w:szCs w:val="22"/>
          <w:lang w:eastAsia="el-GR"/>
        </w:rPr>
        <w:t>metabolizuojamas</w:t>
      </w:r>
      <w:proofErr w:type="spellEnd"/>
      <w:r>
        <w:rPr>
          <w:color w:val="000000"/>
          <w:szCs w:val="22"/>
          <w:lang w:eastAsia="el-GR"/>
        </w:rPr>
        <w:t xml:space="preserve"> dviem būdais. Vienu atveju nuo </w:t>
      </w:r>
      <w:proofErr w:type="spellStart"/>
      <w:r>
        <w:rPr>
          <w:color w:val="000000"/>
          <w:szCs w:val="22"/>
          <w:lang w:eastAsia="el-GR"/>
        </w:rPr>
        <w:t>tiadiazolo</w:t>
      </w:r>
      <w:proofErr w:type="spellEnd"/>
      <w:r>
        <w:rPr>
          <w:color w:val="000000"/>
          <w:szCs w:val="22"/>
          <w:lang w:eastAsia="el-GR"/>
        </w:rPr>
        <w:t xml:space="preserve"> žiedo atskiriama šoninė </w:t>
      </w:r>
      <w:proofErr w:type="spellStart"/>
      <w:r>
        <w:rPr>
          <w:color w:val="000000"/>
          <w:szCs w:val="22"/>
          <w:lang w:eastAsia="el-GR"/>
        </w:rPr>
        <w:t>etanolamino</w:t>
      </w:r>
      <w:proofErr w:type="spellEnd"/>
      <w:r>
        <w:rPr>
          <w:color w:val="000000"/>
          <w:szCs w:val="22"/>
          <w:lang w:eastAsia="el-GR"/>
        </w:rPr>
        <w:t xml:space="preserve"> grandinė, o kitu – atskiriama šoninė etanolio grandinė, esanti ant </w:t>
      </w:r>
      <w:proofErr w:type="spellStart"/>
      <w:r>
        <w:rPr>
          <w:color w:val="000000"/>
          <w:szCs w:val="22"/>
          <w:lang w:eastAsia="el-GR"/>
        </w:rPr>
        <w:t>morfolino</w:t>
      </w:r>
      <w:proofErr w:type="spellEnd"/>
      <w:r>
        <w:rPr>
          <w:color w:val="000000"/>
          <w:szCs w:val="22"/>
          <w:lang w:eastAsia="el-GR"/>
        </w:rPr>
        <w:t xml:space="preserve"> azoto atomo, ir antra panaši šoninė grandinė su prie azoto atome esančia </w:t>
      </w:r>
      <w:proofErr w:type="spellStart"/>
      <w:r>
        <w:rPr>
          <w:color w:val="000000"/>
          <w:szCs w:val="22"/>
          <w:lang w:eastAsia="el-GR"/>
        </w:rPr>
        <w:t>karbonilo</w:t>
      </w:r>
      <w:proofErr w:type="spellEnd"/>
      <w:r>
        <w:rPr>
          <w:color w:val="000000"/>
          <w:szCs w:val="22"/>
          <w:lang w:eastAsia="el-GR"/>
        </w:rPr>
        <w:t xml:space="preserve"> grupe. </w:t>
      </w:r>
      <w:proofErr w:type="spellStart"/>
      <w:r>
        <w:rPr>
          <w:color w:val="000000"/>
          <w:szCs w:val="22"/>
          <w:lang w:eastAsia="el-GR"/>
        </w:rPr>
        <w:t>Timololio</w:t>
      </w:r>
      <w:proofErr w:type="spellEnd"/>
      <w:r>
        <w:rPr>
          <w:color w:val="000000"/>
          <w:szCs w:val="22"/>
          <w:lang w:eastAsia="el-GR"/>
        </w:rPr>
        <w:t xml:space="preserve"> pusinės eliminacijos laikas t</w:t>
      </w:r>
      <w:r>
        <w:rPr>
          <w:color w:val="000000"/>
          <w:szCs w:val="22"/>
          <w:vertAlign w:val="subscript"/>
          <w:lang w:eastAsia="el-GR"/>
        </w:rPr>
        <w:t>1/2</w:t>
      </w:r>
      <w:r>
        <w:rPr>
          <w:color w:val="000000"/>
          <w:szCs w:val="22"/>
          <w:lang w:eastAsia="el-GR"/>
        </w:rPr>
        <w:t xml:space="preserve"> plazmoje yra 4 valandos po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5 mg/ml akių lašų (tirpalo) sulašinimo į akis.</w:t>
      </w:r>
    </w:p>
    <w:p w14:paraId="75ECED56" w14:textId="77777777" w:rsidR="00C0539F" w:rsidRDefault="00C0539F" w:rsidP="00C0539F">
      <w:pPr>
        <w:rPr>
          <w:color w:val="000000"/>
          <w:szCs w:val="22"/>
          <w:lang w:eastAsia="el-GR"/>
        </w:rPr>
      </w:pPr>
    </w:p>
    <w:p w14:paraId="1D59E54B" w14:textId="77777777" w:rsidR="00C0539F" w:rsidRDefault="00C0539F" w:rsidP="00C0539F">
      <w:pPr>
        <w:rPr>
          <w:color w:val="000000"/>
          <w:szCs w:val="22"/>
          <w:u w:val="single"/>
          <w:lang w:eastAsia="el-GR"/>
        </w:rPr>
      </w:pPr>
      <w:r>
        <w:rPr>
          <w:color w:val="000000"/>
          <w:szCs w:val="22"/>
          <w:u w:val="single"/>
          <w:lang w:eastAsia="el-GR"/>
        </w:rPr>
        <w:lastRenderedPageBreak/>
        <w:t xml:space="preserve">Eliminacija </w:t>
      </w:r>
    </w:p>
    <w:p w14:paraId="1CBE3B33" w14:textId="77777777" w:rsidR="00C0539F" w:rsidRDefault="00C0539F" w:rsidP="00C0539F">
      <w:pPr>
        <w:rPr>
          <w:color w:val="000000"/>
          <w:szCs w:val="22"/>
          <w:lang w:eastAsia="el-GR"/>
        </w:rPr>
      </w:pPr>
      <w:r>
        <w:rPr>
          <w:color w:val="000000"/>
          <w:szCs w:val="22"/>
          <w:lang w:eastAsia="el-GR"/>
        </w:rPr>
        <w:t xml:space="preserve">Laisvoji </w:t>
      </w:r>
      <w:proofErr w:type="spellStart"/>
      <w:r>
        <w:rPr>
          <w:color w:val="000000"/>
          <w:szCs w:val="22"/>
          <w:lang w:eastAsia="el-GR"/>
        </w:rPr>
        <w:t>travoprosto</w:t>
      </w:r>
      <w:proofErr w:type="spellEnd"/>
      <w:r>
        <w:rPr>
          <w:color w:val="000000"/>
          <w:szCs w:val="22"/>
          <w:lang w:eastAsia="el-GR"/>
        </w:rPr>
        <w:t xml:space="preserve"> rūgštis ir jos metabolizmo produktai daugiausia šalinami per inkstus. Mažiau kaip 2 % į akį sulašintos </w:t>
      </w:r>
      <w:proofErr w:type="spellStart"/>
      <w:r>
        <w:rPr>
          <w:color w:val="000000"/>
          <w:szCs w:val="22"/>
          <w:lang w:eastAsia="el-GR"/>
        </w:rPr>
        <w:t>travoprosto</w:t>
      </w:r>
      <w:proofErr w:type="spellEnd"/>
      <w:r>
        <w:rPr>
          <w:color w:val="000000"/>
          <w:szCs w:val="22"/>
          <w:lang w:eastAsia="el-GR"/>
        </w:rPr>
        <w:t xml:space="preserve"> dozės rasta laisvosios rūgties pavidalu šlapime. </w:t>
      </w:r>
      <w:proofErr w:type="spellStart"/>
      <w:r>
        <w:rPr>
          <w:color w:val="000000"/>
          <w:szCs w:val="22"/>
          <w:lang w:eastAsia="el-GR"/>
        </w:rPr>
        <w:t>Timololis</w:t>
      </w:r>
      <w:proofErr w:type="spellEnd"/>
      <w:r>
        <w:rPr>
          <w:color w:val="000000"/>
          <w:szCs w:val="22"/>
          <w:lang w:eastAsia="el-GR"/>
        </w:rPr>
        <w:t xml:space="preserve"> ir jo metabolizmo produktai pirmiausia šalinami per inkstus. Apie 20 % </w:t>
      </w:r>
      <w:proofErr w:type="spellStart"/>
      <w:r>
        <w:rPr>
          <w:color w:val="000000"/>
          <w:szCs w:val="22"/>
          <w:lang w:eastAsia="el-GR"/>
        </w:rPr>
        <w:t>timololio</w:t>
      </w:r>
      <w:proofErr w:type="spellEnd"/>
      <w:r>
        <w:rPr>
          <w:color w:val="000000"/>
          <w:szCs w:val="22"/>
          <w:lang w:eastAsia="el-GR"/>
        </w:rPr>
        <w:t xml:space="preserve"> dozės pašalinama su šlapimu nepakitusi, o likusi dalis pašalinama su šlapimu kaip metabolitai.</w:t>
      </w:r>
    </w:p>
    <w:p w14:paraId="48F1DBE8" w14:textId="77777777" w:rsidR="00C0539F" w:rsidRDefault="00C0539F" w:rsidP="00C0539F">
      <w:pPr>
        <w:numPr>
          <w:ilvl w:val="12"/>
          <w:numId w:val="0"/>
        </w:numPr>
        <w:suppressLineNumbers/>
        <w:ind w:right="-2"/>
        <w:rPr>
          <w:noProof/>
          <w:u w:val="single"/>
        </w:rPr>
      </w:pPr>
    </w:p>
    <w:p w14:paraId="018E3EF5" w14:textId="77777777" w:rsidR="00C0539F" w:rsidRDefault="00C0539F" w:rsidP="00C0539F">
      <w:pPr>
        <w:ind w:left="567" w:hanging="567"/>
        <w:rPr>
          <w:b/>
        </w:rPr>
      </w:pPr>
      <w:r>
        <w:rPr>
          <w:b/>
        </w:rPr>
        <w:t>5.3</w:t>
      </w:r>
      <w:r>
        <w:rPr>
          <w:b/>
        </w:rPr>
        <w:tab/>
      </w:r>
      <w:proofErr w:type="spellStart"/>
      <w:r>
        <w:rPr>
          <w:b/>
        </w:rPr>
        <w:t>Ikiklinikinių</w:t>
      </w:r>
      <w:proofErr w:type="spellEnd"/>
      <w:r>
        <w:rPr>
          <w:b/>
        </w:rPr>
        <w:t xml:space="preserve"> saugumo tyrimų duomenys</w:t>
      </w:r>
    </w:p>
    <w:p w14:paraId="4911F127" w14:textId="77777777" w:rsidR="00C0539F" w:rsidRPr="001A1361" w:rsidRDefault="00C0539F" w:rsidP="00C0539F">
      <w:pPr>
        <w:ind w:left="567" w:hanging="567"/>
        <w:rPr>
          <w:sz w:val="16"/>
          <w:szCs w:val="16"/>
        </w:rPr>
      </w:pPr>
    </w:p>
    <w:p w14:paraId="505D4F31" w14:textId="77777777" w:rsidR="00C0539F" w:rsidRDefault="00C0539F" w:rsidP="00C0539F">
      <w:pPr>
        <w:rPr>
          <w:color w:val="000000"/>
          <w:szCs w:val="22"/>
          <w:lang w:eastAsia="el-GR"/>
        </w:rPr>
      </w:pPr>
      <w:r>
        <w:rPr>
          <w:color w:val="000000"/>
          <w:szCs w:val="22"/>
          <w:lang w:eastAsia="el-GR"/>
        </w:rPr>
        <w:t xml:space="preserve">Tyrimuose su beždžionėmis buvo nustatyta, kad </w:t>
      </w: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akių lašų (tirpalo) lašinamas du kartus per parą sukėlė voko plyšio ir rainelės pigmentacijos padidėjimą, panašų į tą, kurį sukelia į akis lašinami </w:t>
      </w:r>
      <w:proofErr w:type="spellStart"/>
      <w:r>
        <w:rPr>
          <w:color w:val="000000"/>
          <w:szCs w:val="22"/>
          <w:lang w:eastAsia="el-GR"/>
        </w:rPr>
        <w:t>prostanoidai</w:t>
      </w:r>
      <w:proofErr w:type="spellEnd"/>
      <w:r>
        <w:rPr>
          <w:color w:val="000000"/>
          <w:szCs w:val="22"/>
          <w:lang w:eastAsia="el-GR"/>
        </w:rPr>
        <w:t>.</w:t>
      </w:r>
    </w:p>
    <w:p w14:paraId="26B3F0EE" w14:textId="77777777" w:rsidR="00C0539F" w:rsidRDefault="00C0539F" w:rsidP="00C0539F">
      <w:pPr>
        <w:rPr>
          <w:color w:val="000000"/>
          <w:szCs w:val="22"/>
          <w:lang w:eastAsia="el-GR"/>
        </w:rPr>
      </w:pPr>
    </w:p>
    <w:p w14:paraId="602EA40A" w14:textId="77777777" w:rsidR="00C0539F" w:rsidRDefault="00C0539F" w:rsidP="00C0539F">
      <w:pPr>
        <w:rPr>
          <w:color w:val="000000"/>
          <w:szCs w:val="22"/>
          <w:lang w:eastAsia="el-GR"/>
        </w:rPr>
      </w:pPr>
      <w:proofErr w:type="spellStart"/>
      <w:r>
        <w:rPr>
          <w:color w:val="000000"/>
          <w:szCs w:val="22"/>
          <w:lang w:eastAsia="el-GR"/>
        </w:rPr>
        <w:t>Travoprosto</w:t>
      </w:r>
      <w:proofErr w:type="spellEnd"/>
      <w:r>
        <w:rPr>
          <w:color w:val="000000"/>
          <w:szCs w:val="22"/>
          <w:lang w:eastAsia="el-GR"/>
        </w:rPr>
        <w:t>/</w:t>
      </w:r>
      <w:proofErr w:type="spellStart"/>
      <w:r>
        <w:rPr>
          <w:color w:val="000000"/>
          <w:szCs w:val="22"/>
          <w:lang w:eastAsia="el-GR"/>
        </w:rPr>
        <w:t>timololio</w:t>
      </w:r>
      <w:proofErr w:type="spellEnd"/>
      <w:r>
        <w:rPr>
          <w:color w:val="000000"/>
          <w:szCs w:val="22"/>
          <w:lang w:eastAsia="el-GR"/>
        </w:rPr>
        <w:t xml:space="preserve"> 40 </w:t>
      </w:r>
      <w:proofErr w:type="spellStart"/>
      <w:r>
        <w:rPr>
          <w:color w:val="000000"/>
          <w:szCs w:val="22"/>
          <w:lang w:eastAsia="el-GR"/>
        </w:rPr>
        <w:t>mikrogramų</w:t>
      </w:r>
      <w:proofErr w:type="spellEnd"/>
      <w:r>
        <w:rPr>
          <w:color w:val="000000"/>
          <w:szCs w:val="22"/>
          <w:lang w:eastAsia="el-GR"/>
        </w:rPr>
        <w:t xml:space="preserve">/ 5 mg/ml akių lašų (tirpalas), kuriame yra konservanto polikvaternio-1, palyginti su akių lašais, kuriuose yra konservanto </w:t>
      </w:r>
      <w:proofErr w:type="spellStart"/>
      <w:r>
        <w:rPr>
          <w:color w:val="000000"/>
          <w:szCs w:val="22"/>
          <w:lang w:eastAsia="el-GR"/>
        </w:rPr>
        <w:t>benzalkonio</w:t>
      </w:r>
      <w:proofErr w:type="spellEnd"/>
      <w:r>
        <w:rPr>
          <w:color w:val="000000"/>
          <w:szCs w:val="22"/>
          <w:lang w:eastAsia="el-GR"/>
        </w:rPr>
        <w:t xml:space="preserve"> chlorido, sukelia minimalų akies paviršiaus toksiškumą kultūrintoms žmogaus ragenos ląstelėms ir vietiškai lašinant į triušių akis.</w:t>
      </w:r>
    </w:p>
    <w:p w14:paraId="7857FBB5" w14:textId="77777777" w:rsidR="00C0539F" w:rsidRPr="001A1361" w:rsidRDefault="00C0539F" w:rsidP="00C0539F">
      <w:pPr>
        <w:rPr>
          <w:color w:val="000000"/>
          <w:sz w:val="16"/>
          <w:szCs w:val="16"/>
          <w:lang w:eastAsia="el-GR"/>
        </w:rPr>
      </w:pPr>
    </w:p>
    <w:p w14:paraId="6260340E" w14:textId="77777777" w:rsidR="00C0539F" w:rsidRDefault="00C0539F" w:rsidP="00C0539F">
      <w:pPr>
        <w:rPr>
          <w:color w:val="000000"/>
          <w:szCs w:val="22"/>
          <w:u w:val="single"/>
          <w:lang w:eastAsia="el-GR"/>
        </w:rPr>
      </w:pPr>
      <w:proofErr w:type="spellStart"/>
      <w:r>
        <w:rPr>
          <w:color w:val="000000"/>
          <w:szCs w:val="22"/>
          <w:u w:val="single"/>
          <w:lang w:eastAsia="el-GR"/>
        </w:rPr>
        <w:t>Travoprostas</w:t>
      </w:r>
      <w:proofErr w:type="spellEnd"/>
      <w:r>
        <w:rPr>
          <w:color w:val="000000"/>
          <w:szCs w:val="22"/>
          <w:u w:val="single"/>
          <w:lang w:eastAsia="el-GR"/>
        </w:rPr>
        <w:t xml:space="preserve"> </w:t>
      </w:r>
    </w:p>
    <w:p w14:paraId="1FB9ED1B" w14:textId="77777777" w:rsidR="00C0539F" w:rsidRDefault="00C0539F" w:rsidP="00C0539F">
      <w:pPr>
        <w:rPr>
          <w:color w:val="000000"/>
          <w:szCs w:val="22"/>
          <w:lang w:eastAsia="el-GR"/>
        </w:rPr>
      </w:pPr>
      <w:r>
        <w:rPr>
          <w:color w:val="000000"/>
          <w:szCs w:val="22"/>
          <w:lang w:eastAsia="el-GR"/>
        </w:rPr>
        <w:t xml:space="preserve">Vienerius metus du kartus per parą lašinant iki 0,012 % koncentracijos </w:t>
      </w:r>
      <w:proofErr w:type="spellStart"/>
      <w:r>
        <w:rPr>
          <w:color w:val="000000"/>
          <w:szCs w:val="22"/>
          <w:lang w:eastAsia="el-GR"/>
        </w:rPr>
        <w:t>travoprostą</w:t>
      </w:r>
      <w:proofErr w:type="spellEnd"/>
      <w:r>
        <w:rPr>
          <w:color w:val="000000"/>
          <w:szCs w:val="22"/>
          <w:lang w:eastAsia="el-GR"/>
        </w:rPr>
        <w:t xml:space="preserve"> į dešinę beždžionių akį, sisteminio toksiškumo nenustatyta.</w:t>
      </w:r>
    </w:p>
    <w:p w14:paraId="3AC9ED7D" w14:textId="77777777" w:rsidR="00C0539F" w:rsidRDefault="00C0539F" w:rsidP="00C0539F">
      <w:pPr>
        <w:rPr>
          <w:color w:val="000000"/>
          <w:szCs w:val="22"/>
          <w:lang w:eastAsia="el-GR"/>
        </w:rPr>
      </w:pPr>
    </w:p>
    <w:p w14:paraId="6FA8B597" w14:textId="77777777" w:rsidR="00C0539F" w:rsidRDefault="00C0539F" w:rsidP="00C0539F">
      <w:pPr>
        <w:rPr>
          <w:color w:val="000000"/>
          <w:szCs w:val="22"/>
          <w:lang w:eastAsia="el-GR"/>
        </w:rPr>
      </w:pPr>
      <w:proofErr w:type="spellStart"/>
      <w:r>
        <w:rPr>
          <w:color w:val="000000"/>
          <w:szCs w:val="22"/>
          <w:lang w:eastAsia="el-GR"/>
        </w:rPr>
        <w:t>Travoprosto</w:t>
      </w:r>
      <w:proofErr w:type="spellEnd"/>
      <w:r>
        <w:rPr>
          <w:color w:val="000000"/>
          <w:szCs w:val="22"/>
          <w:lang w:eastAsia="el-GR"/>
        </w:rPr>
        <w:t xml:space="preserve"> reprodukcinio toksiškumo tyrimai buvo atlikti su žiurkėmis, pelėmis ir triušiais, naudojant jį sistemiškai. Gauti duomenys yra susiję su FP receptorių </w:t>
      </w:r>
      <w:proofErr w:type="spellStart"/>
      <w:r>
        <w:rPr>
          <w:color w:val="000000"/>
          <w:szCs w:val="22"/>
          <w:lang w:eastAsia="el-GR"/>
        </w:rPr>
        <w:t>agonistų</w:t>
      </w:r>
      <w:proofErr w:type="spellEnd"/>
      <w:r>
        <w:rPr>
          <w:color w:val="000000"/>
          <w:szCs w:val="22"/>
          <w:lang w:eastAsia="el-GR"/>
        </w:rPr>
        <w:t xml:space="preserve"> veikimu gimdoje ir pasireiškia labai ankstyvu embrionų mirtingumu, </w:t>
      </w:r>
      <w:proofErr w:type="spellStart"/>
      <w:r>
        <w:rPr>
          <w:color w:val="000000"/>
          <w:szCs w:val="22"/>
          <w:lang w:eastAsia="el-GR"/>
        </w:rPr>
        <w:t>postimplantaciniu</w:t>
      </w:r>
      <w:proofErr w:type="spellEnd"/>
      <w:r>
        <w:rPr>
          <w:color w:val="000000"/>
          <w:szCs w:val="22"/>
          <w:lang w:eastAsia="el-GR"/>
        </w:rPr>
        <w:t xml:space="preserve"> persileidimu, toksiškumu vaisiui. Skiriant sistemiškai </w:t>
      </w:r>
      <w:proofErr w:type="spellStart"/>
      <w:r>
        <w:rPr>
          <w:color w:val="000000"/>
          <w:szCs w:val="22"/>
          <w:lang w:eastAsia="el-GR"/>
        </w:rPr>
        <w:t>travoprostą</w:t>
      </w:r>
      <w:proofErr w:type="spellEnd"/>
      <w:r>
        <w:rPr>
          <w:color w:val="000000"/>
          <w:szCs w:val="22"/>
          <w:lang w:eastAsia="el-GR"/>
        </w:rPr>
        <w:t xml:space="preserve"> </w:t>
      </w:r>
      <w:proofErr w:type="spellStart"/>
      <w:r>
        <w:rPr>
          <w:color w:val="000000"/>
          <w:szCs w:val="22"/>
          <w:lang w:eastAsia="el-GR"/>
        </w:rPr>
        <w:t>organogenezės</w:t>
      </w:r>
      <w:proofErr w:type="spellEnd"/>
      <w:r>
        <w:rPr>
          <w:color w:val="000000"/>
          <w:szCs w:val="22"/>
          <w:lang w:eastAsia="el-GR"/>
        </w:rPr>
        <w:t xml:space="preserve"> fazėje dozėmis daugiau kaip 200 kartų didesnėmis už klinikinę nėščioms žiurkėms, jų vaisiams padaugėjo išsigimimų. Nėščių žiurkių, kurioms buvo įvesta </w:t>
      </w:r>
      <w:r>
        <w:rPr>
          <w:color w:val="000000"/>
          <w:szCs w:val="22"/>
          <w:vertAlign w:val="superscript"/>
          <w:lang w:eastAsia="el-GR"/>
        </w:rPr>
        <w:t>3</w:t>
      </w:r>
      <w:r>
        <w:rPr>
          <w:color w:val="000000"/>
          <w:szCs w:val="22"/>
          <w:lang w:eastAsia="el-GR"/>
        </w:rPr>
        <w:t>H-travoprosto, vaisiaus vandenyse ir audiniuose buvo užfiksuotas silpnas radioaktyvumas. Reprodukcijos ir vystymosi tyrimų metu, naudojant 1,2–6 kartus už klinikinę (iki 25 </w:t>
      </w:r>
      <w:proofErr w:type="spellStart"/>
      <w:r>
        <w:rPr>
          <w:color w:val="000000"/>
          <w:szCs w:val="22"/>
          <w:lang w:eastAsia="el-GR"/>
        </w:rPr>
        <w:t>pg</w:t>
      </w:r>
      <w:proofErr w:type="spellEnd"/>
      <w:r>
        <w:rPr>
          <w:color w:val="000000"/>
          <w:szCs w:val="22"/>
          <w:lang w:eastAsia="el-GR"/>
        </w:rPr>
        <w:t xml:space="preserve">/ml) didesnes </w:t>
      </w:r>
      <w:proofErr w:type="spellStart"/>
      <w:r>
        <w:rPr>
          <w:color w:val="000000"/>
          <w:szCs w:val="22"/>
          <w:lang w:eastAsia="el-GR"/>
        </w:rPr>
        <w:t>travoprosto</w:t>
      </w:r>
      <w:proofErr w:type="spellEnd"/>
      <w:r>
        <w:rPr>
          <w:color w:val="000000"/>
          <w:szCs w:val="22"/>
          <w:lang w:eastAsia="el-GR"/>
        </w:rPr>
        <w:t xml:space="preserve"> dozes, buvo stebėti dažni žiurkių ir pelių persileidimai (atitinkamai 180 </w:t>
      </w:r>
      <w:proofErr w:type="spellStart"/>
      <w:r>
        <w:rPr>
          <w:color w:val="000000"/>
          <w:szCs w:val="22"/>
          <w:lang w:eastAsia="el-GR"/>
        </w:rPr>
        <w:t>pg</w:t>
      </w:r>
      <w:proofErr w:type="spellEnd"/>
      <w:r>
        <w:rPr>
          <w:color w:val="000000"/>
          <w:szCs w:val="22"/>
          <w:lang w:eastAsia="el-GR"/>
        </w:rPr>
        <w:t>/ml ir 30 </w:t>
      </w:r>
      <w:proofErr w:type="spellStart"/>
      <w:r>
        <w:rPr>
          <w:color w:val="000000"/>
          <w:szCs w:val="22"/>
          <w:lang w:eastAsia="el-GR"/>
        </w:rPr>
        <w:t>pg</w:t>
      </w:r>
      <w:proofErr w:type="spellEnd"/>
      <w:r>
        <w:rPr>
          <w:color w:val="000000"/>
          <w:szCs w:val="22"/>
          <w:lang w:eastAsia="el-GR"/>
        </w:rPr>
        <w:t>/ml plazmos).</w:t>
      </w:r>
    </w:p>
    <w:p w14:paraId="364B5240" w14:textId="77777777" w:rsidR="00C0539F" w:rsidRDefault="00C0539F" w:rsidP="00C0539F">
      <w:pPr>
        <w:ind w:left="567" w:hanging="567"/>
        <w:rPr>
          <w:color w:val="000000"/>
          <w:szCs w:val="22"/>
          <w:lang w:eastAsia="el-GR"/>
        </w:rPr>
      </w:pPr>
    </w:p>
    <w:p w14:paraId="029F266A" w14:textId="77777777" w:rsidR="00C0539F" w:rsidRDefault="00C0539F" w:rsidP="00C0539F">
      <w:pPr>
        <w:rPr>
          <w:color w:val="000000"/>
          <w:szCs w:val="22"/>
          <w:u w:val="single"/>
          <w:lang w:eastAsia="el-GR"/>
        </w:rPr>
      </w:pPr>
      <w:proofErr w:type="spellStart"/>
      <w:r>
        <w:rPr>
          <w:color w:val="000000"/>
          <w:szCs w:val="22"/>
          <w:u w:val="single"/>
          <w:lang w:eastAsia="el-GR"/>
        </w:rPr>
        <w:t>Timololis</w:t>
      </w:r>
      <w:proofErr w:type="spellEnd"/>
      <w:r>
        <w:rPr>
          <w:color w:val="000000"/>
          <w:szCs w:val="22"/>
          <w:u w:val="single"/>
          <w:lang w:eastAsia="el-GR"/>
        </w:rPr>
        <w:t xml:space="preserve"> </w:t>
      </w:r>
    </w:p>
    <w:p w14:paraId="2E9156B9" w14:textId="77777777" w:rsidR="00C0539F" w:rsidRDefault="00C0539F" w:rsidP="00C0539F">
      <w:pPr>
        <w:rPr>
          <w:color w:val="000000"/>
          <w:szCs w:val="22"/>
          <w:lang w:eastAsia="el-GR"/>
        </w:rPr>
      </w:pPr>
      <w:r>
        <w:rPr>
          <w:color w:val="000000"/>
          <w:szCs w:val="22"/>
          <w:lang w:eastAsia="el-GR"/>
        </w:rPr>
        <w:t xml:space="preserve">Įprastinių </w:t>
      </w:r>
      <w:proofErr w:type="spellStart"/>
      <w:r>
        <w:rPr>
          <w:color w:val="000000"/>
          <w:szCs w:val="22"/>
          <w:lang w:eastAsia="el-GR"/>
        </w:rPr>
        <w:t>ikiklinikinių</w:t>
      </w:r>
      <w:proofErr w:type="spellEnd"/>
      <w:r>
        <w:rPr>
          <w:color w:val="000000"/>
          <w:szCs w:val="22"/>
          <w:lang w:eastAsia="el-GR"/>
        </w:rPr>
        <w:t xml:space="preserve"> farmakologinių saugumo, toksinio kartotinių dozių poveikio, </w:t>
      </w:r>
      <w:proofErr w:type="spellStart"/>
      <w:r>
        <w:rPr>
          <w:color w:val="000000"/>
          <w:szCs w:val="22"/>
          <w:lang w:eastAsia="el-GR"/>
        </w:rPr>
        <w:t>genotoksinio</w:t>
      </w:r>
      <w:proofErr w:type="spellEnd"/>
      <w:r>
        <w:rPr>
          <w:color w:val="000000"/>
          <w:szCs w:val="22"/>
          <w:lang w:eastAsia="el-GR"/>
        </w:rPr>
        <w:t xml:space="preserve"> bei kancerogeninio poveikio tyrimų duomenimis, specifinio pavojaus žmogui preparatas nekelia. Reprodukcinio toksiškumo tyrimų su </w:t>
      </w:r>
      <w:proofErr w:type="spellStart"/>
      <w:r>
        <w:rPr>
          <w:color w:val="000000"/>
          <w:szCs w:val="22"/>
          <w:lang w:eastAsia="el-GR"/>
        </w:rPr>
        <w:t>timololiu</w:t>
      </w:r>
      <w:proofErr w:type="spellEnd"/>
      <w:r>
        <w:rPr>
          <w:color w:val="000000"/>
          <w:szCs w:val="22"/>
          <w:lang w:eastAsia="el-GR"/>
        </w:rPr>
        <w:t xml:space="preserve"> metu buvo nustatyta vėluojanti žiurkių vaisiaus osifikacija be nepageidaujamo poveikio </w:t>
      </w:r>
      <w:proofErr w:type="spellStart"/>
      <w:r>
        <w:rPr>
          <w:color w:val="000000"/>
          <w:szCs w:val="22"/>
          <w:lang w:eastAsia="el-GR"/>
        </w:rPr>
        <w:t>postnataliniam</w:t>
      </w:r>
      <w:proofErr w:type="spellEnd"/>
      <w:r>
        <w:rPr>
          <w:color w:val="000000"/>
          <w:szCs w:val="22"/>
          <w:lang w:eastAsia="el-GR"/>
        </w:rPr>
        <w:t xml:space="preserve"> vystymuisi (dozės 7000 kartus didesnės už klinikines dozes) ir padidėjusi triušių vaisiaus </w:t>
      </w:r>
      <w:proofErr w:type="spellStart"/>
      <w:r>
        <w:rPr>
          <w:color w:val="000000"/>
          <w:szCs w:val="22"/>
          <w:lang w:eastAsia="el-GR"/>
        </w:rPr>
        <w:t>rezorbcija</w:t>
      </w:r>
      <w:proofErr w:type="spellEnd"/>
      <w:r>
        <w:rPr>
          <w:color w:val="000000"/>
          <w:szCs w:val="22"/>
          <w:lang w:eastAsia="el-GR"/>
        </w:rPr>
        <w:t xml:space="preserve"> (dozės 14000 kartų didesnės už klinikines dozes). </w:t>
      </w:r>
    </w:p>
    <w:p w14:paraId="18B8C31D" w14:textId="77777777" w:rsidR="00C0539F" w:rsidRPr="001A1361" w:rsidRDefault="00C0539F" w:rsidP="00C0539F">
      <w:pPr>
        <w:rPr>
          <w:noProof/>
          <w:sz w:val="16"/>
          <w:szCs w:val="16"/>
          <w:u w:val="single"/>
        </w:rPr>
      </w:pPr>
    </w:p>
    <w:p w14:paraId="0321FA18" w14:textId="77777777" w:rsidR="00C0539F" w:rsidRDefault="00C0539F" w:rsidP="00C0539F">
      <w:pPr>
        <w:ind w:left="567" w:hanging="567"/>
      </w:pPr>
    </w:p>
    <w:p w14:paraId="498413EE" w14:textId="77777777" w:rsidR="00C0539F" w:rsidRDefault="00C0539F" w:rsidP="00C0539F">
      <w:pPr>
        <w:ind w:left="567" w:hanging="567"/>
        <w:rPr>
          <w:b/>
          <w:caps/>
        </w:rPr>
      </w:pPr>
      <w:r>
        <w:rPr>
          <w:b/>
          <w:caps/>
        </w:rPr>
        <w:t>6.</w:t>
      </w:r>
      <w:r>
        <w:rPr>
          <w:b/>
          <w:caps/>
        </w:rPr>
        <w:tab/>
        <w:t>farmacinė informacija</w:t>
      </w:r>
    </w:p>
    <w:p w14:paraId="6AFD678E" w14:textId="77777777" w:rsidR="00C0539F" w:rsidRDefault="00C0539F" w:rsidP="00C0539F">
      <w:pPr>
        <w:ind w:left="567" w:hanging="567"/>
      </w:pPr>
    </w:p>
    <w:p w14:paraId="167A981E" w14:textId="77777777" w:rsidR="00C0539F" w:rsidRDefault="00C0539F" w:rsidP="00C0539F">
      <w:pPr>
        <w:ind w:left="567" w:hanging="567"/>
        <w:rPr>
          <w:b/>
        </w:rPr>
      </w:pPr>
      <w:r>
        <w:rPr>
          <w:b/>
        </w:rPr>
        <w:t>6.1</w:t>
      </w:r>
      <w:r>
        <w:rPr>
          <w:b/>
        </w:rPr>
        <w:tab/>
        <w:t>Pagalbinių medžiagų sąrašas</w:t>
      </w:r>
    </w:p>
    <w:p w14:paraId="782A6F2B" w14:textId="77777777" w:rsidR="00C0539F" w:rsidRDefault="00C0539F" w:rsidP="00C0539F"/>
    <w:p w14:paraId="0EF7AE46" w14:textId="77777777" w:rsidR="00C0539F" w:rsidRDefault="00C0539F" w:rsidP="00C0539F">
      <w:pPr>
        <w:tabs>
          <w:tab w:val="left" w:pos="567"/>
        </w:tabs>
        <w:rPr>
          <w:noProof/>
          <w:szCs w:val="22"/>
        </w:rPr>
      </w:pPr>
      <w:proofErr w:type="spellStart"/>
      <w:r>
        <w:rPr>
          <w:szCs w:val="20"/>
        </w:rPr>
        <w:t>Makrogolglicerolio</w:t>
      </w:r>
      <w:proofErr w:type="spellEnd"/>
      <w:r>
        <w:rPr>
          <w:szCs w:val="20"/>
        </w:rPr>
        <w:t xml:space="preserve"> </w:t>
      </w:r>
      <w:proofErr w:type="spellStart"/>
      <w:r>
        <w:rPr>
          <w:szCs w:val="20"/>
        </w:rPr>
        <w:t>hidroksistearatas</w:t>
      </w:r>
      <w:proofErr w:type="spellEnd"/>
      <w:r>
        <w:rPr>
          <w:szCs w:val="20"/>
        </w:rPr>
        <w:t xml:space="preserve"> </w:t>
      </w:r>
      <w:r>
        <w:rPr>
          <w:noProof/>
          <w:szCs w:val="22"/>
        </w:rPr>
        <w:t>40</w:t>
      </w:r>
    </w:p>
    <w:p w14:paraId="4EE56B67" w14:textId="77777777" w:rsidR="00C0539F" w:rsidRDefault="00C0539F" w:rsidP="00C0539F">
      <w:pPr>
        <w:tabs>
          <w:tab w:val="left" w:pos="567"/>
        </w:tabs>
        <w:rPr>
          <w:noProof/>
          <w:szCs w:val="22"/>
        </w:rPr>
      </w:pPr>
      <w:r>
        <w:rPr>
          <w:noProof/>
          <w:szCs w:val="22"/>
        </w:rPr>
        <w:t>Natrio chloridas</w:t>
      </w:r>
    </w:p>
    <w:p w14:paraId="52561C31" w14:textId="77777777" w:rsidR="00C0539F" w:rsidRDefault="00C0539F" w:rsidP="00C0539F">
      <w:pPr>
        <w:tabs>
          <w:tab w:val="left" w:pos="567"/>
        </w:tabs>
        <w:rPr>
          <w:szCs w:val="20"/>
        </w:rPr>
      </w:pPr>
      <w:r>
        <w:rPr>
          <w:noProof/>
          <w:szCs w:val="22"/>
        </w:rPr>
        <w:t>Propilenglikolis (E1520)</w:t>
      </w:r>
    </w:p>
    <w:p w14:paraId="4C847278" w14:textId="77777777" w:rsidR="00C0539F" w:rsidRDefault="00C0539F" w:rsidP="00C0539F">
      <w:pPr>
        <w:tabs>
          <w:tab w:val="left" w:pos="567"/>
        </w:tabs>
        <w:rPr>
          <w:szCs w:val="20"/>
        </w:rPr>
      </w:pPr>
      <w:r>
        <w:rPr>
          <w:szCs w:val="20"/>
        </w:rPr>
        <w:t>Boro rūgštis</w:t>
      </w:r>
    </w:p>
    <w:p w14:paraId="10284A4D" w14:textId="77777777" w:rsidR="00C0539F" w:rsidRDefault="00C0539F" w:rsidP="00C0539F">
      <w:pPr>
        <w:tabs>
          <w:tab w:val="left" w:pos="567"/>
        </w:tabs>
        <w:rPr>
          <w:szCs w:val="20"/>
        </w:rPr>
      </w:pPr>
      <w:proofErr w:type="spellStart"/>
      <w:r>
        <w:rPr>
          <w:szCs w:val="20"/>
        </w:rPr>
        <w:t>Manitolis</w:t>
      </w:r>
      <w:proofErr w:type="spellEnd"/>
      <w:r>
        <w:rPr>
          <w:szCs w:val="20"/>
        </w:rPr>
        <w:t xml:space="preserve"> (E421)</w:t>
      </w:r>
    </w:p>
    <w:p w14:paraId="74B7243E" w14:textId="77777777" w:rsidR="00C0539F" w:rsidRDefault="00C0539F" w:rsidP="00C0539F">
      <w:pPr>
        <w:tabs>
          <w:tab w:val="left" w:pos="567"/>
        </w:tabs>
        <w:rPr>
          <w:szCs w:val="20"/>
        </w:rPr>
      </w:pPr>
      <w:r>
        <w:rPr>
          <w:szCs w:val="20"/>
        </w:rPr>
        <w:t>Natrio hidroksidas (pH koregavimui)</w:t>
      </w:r>
    </w:p>
    <w:p w14:paraId="30F6482C" w14:textId="77777777" w:rsidR="00C0539F" w:rsidRDefault="00C0539F" w:rsidP="00C0539F">
      <w:pPr>
        <w:tabs>
          <w:tab w:val="left" w:pos="567"/>
        </w:tabs>
        <w:rPr>
          <w:szCs w:val="20"/>
        </w:rPr>
      </w:pPr>
      <w:r>
        <w:rPr>
          <w:szCs w:val="20"/>
        </w:rPr>
        <w:t>Išgrynintas vanduo</w:t>
      </w:r>
    </w:p>
    <w:p w14:paraId="733B9E51" w14:textId="77777777" w:rsidR="00C0539F" w:rsidRPr="001A1361" w:rsidRDefault="00C0539F" w:rsidP="00C0539F">
      <w:pPr>
        <w:ind w:left="567" w:hanging="567"/>
        <w:rPr>
          <w:sz w:val="16"/>
          <w:szCs w:val="16"/>
        </w:rPr>
      </w:pPr>
    </w:p>
    <w:p w14:paraId="51357D90" w14:textId="77777777" w:rsidR="00C0539F" w:rsidRDefault="00C0539F" w:rsidP="00C0539F">
      <w:pPr>
        <w:ind w:left="567" w:hanging="567"/>
        <w:rPr>
          <w:b/>
        </w:rPr>
      </w:pPr>
      <w:r>
        <w:rPr>
          <w:b/>
        </w:rPr>
        <w:t>6.2</w:t>
      </w:r>
      <w:r>
        <w:rPr>
          <w:b/>
        </w:rPr>
        <w:tab/>
        <w:t>Nesuderinamumas</w:t>
      </w:r>
    </w:p>
    <w:p w14:paraId="0C1EEC23" w14:textId="77777777" w:rsidR="00C0539F" w:rsidRPr="001A1361" w:rsidRDefault="00C0539F" w:rsidP="00C0539F">
      <w:pPr>
        <w:ind w:left="567" w:hanging="567"/>
        <w:rPr>
          <w:sz w:val="16"/>
          <w:szCs w:val="16"/>
        </w:rPr>
      </w:pPr>
    </w:p>
    <w:p w14:paraId="1955A0A2" w14:textId="77777777" w:rsidR="00C0539F" w:rsidRDefault="00C0539F" w:rsidP="00C0539F">
      <w:pPr>
        <w:ind w:left="567" w:hanging="567"/>
      </w:pPr>
      <w:r>
        <w:t>Duomenys nebūtini.</w:t>
      </w:r>
    </w:p>
    <w:p w14:paraId="050016E2" w14:textId="77777777" w:rsidR="00C0539F" w:rsidRPr="001A1361" w:rsidRDefault="00C0539F" w:rsidP="00C0539F">
      <w:pPr>
        <w:ind w:left="567" w:hanging="567"/>
        <w:rPr>
          <w:sz w:val="16"/>
          <w:szCs w:val="16"/>
        </w:rPr>
      </w:pPr>
    </w:p>
    <w:p w14:paraId="6F7AA022" w14:textId="77777777" w:rsidR="00C0539F" w:rsidRDefault="00C0539F" w:rsidP="00C0539F">
      <w:pPr>
        <w:ind w:left="567" w:hanging="567"/>
        <w:rPr>
          <w:b/>
        </w:rPr>
      </w:pPr>
      <w:r>
        <w:rPr>
          <w:b/>
        </w:rPr>
        <w:t>6.3</w:t>
      </w:r>
      <w:r>
        <w:rPr>
          <w:b/>
        </w:rPr>
        <w:tab/>
        <w:t>Tinkamumo laikas</w:t>
      </w:r>
    </w:p>
    <w:p w14:paraId="4E5E35DB" w14:textId="77777777" w:rsidR="00C0539F" w:rsidRDefault="00C0539F" w:rsidP="00C0539F">
      <w:pPr>
        <w:ind w:left="567" w:hanging="567"/>
      </w:pPr>
    </w:p>
    <w:p w14:paraId="0F44F5FE" w14:textId="19AD36F3" w:rsidR="00C0539F" w:rsidRDefault="009C32D8" w:rsidP="00C0539F">
      <w:pPr>
        <w:ind w:left="567" w:hanging="567"/>
      </w:pPr>
      <w:r>
        <w:t>2</w:t>
      </w:r>
      <w:r w:rsidR="00C0539F">
        <w:t xml:space="preserve"> metai</w:t>
      </w:r>
    </w:p>
    <w:p w14:paraId="639DC62C" w14:textId="77777777" w:rsidR="00C0539F" w:rsidRDefault="009A0370" w:rsidP="00C0539F">
      <w:proofErr w:type="spellStart"/>
      <w:r>
        <w:lastRenderedPageBreak/>
        <w:t>Kivizidiale</w:t>
      </w:r>
      <w:proofErr w:type="spellEnd"/>
      <w:r w:rsidR="00C0539F">
        <w:t xml:space="preserve"> akių lašai (tirpalas) po pirmojo </w:t>
      </w:r>
      <w:proofErr w:type="spellStart"/>
      <w:r w:rsidR="00C0539F">
        <w:t>daugiadozės</w:t>
      </w:r>
      <w:proofErr w:type="spellEnd"/>
      <w:r w:rsidR="00C0539F">
        <w:t xml:space="preserve"> </w:t>
      </w:r>
      <w:proofErr w:type="spellStart"/>
      <w:r w:rsidR="00C0539F">
        <w:t>talpyklės</w:t>
      </w:r>
      <w:proofErr w:type="spellEnd"/>
      <w:r w:rsidR="00C0539F">
        <w:t xml:space="preserve"> atidarymo tinkamas vartoti ne ilgiau kaip 28 dienas.</w:t>
      </w:r>
    </w:p>
    <w:p w14:paraId="36C868F7" w14:textId="77777777" w:rsidR="00C0539F" w:rsidRDefault="00C0539F" w:rsidP="00C0539F">
      <w:pPr>
        <w:ind w:left="567" w:hanging="567"/>
      </w:pPr>
    </w:p>
    <w:p w14:paraId="416FA38C" w14:textId="77777777" w:rsidR="00C0539F" w:rsidRDefault="00C0539F" w:rsidP="00C0539F">
      <w:pPr>
        <w:ind w:left="567" w:hanging="567"/>
        <w:rPr>
          <w:b/>
        </w:rPr>
      </w:pPr>
      <w:r>
        <w:rPr>
          <w:b/>
        </w:rPr>
        <w:t>6.4</w:t>
      </w:r>
      <w:r>
        <w:rPr>
          <w:b/>
        </w:rPr>
        <w:tab/>
        <w:t>Specialios laikymo sąlygos</w:t>
      </w:r>
    </w:p>
    <w:p w14:paraId="72E20733" w14:textId="77777777" w:rsidR="00C0539F" w:rsidRDefault="00C0539F" w:rsidP="00C0539F">
      <w:pPr>
        <w:rPr>
          <w:i/>
          <w:iCs/>
        </w:rPr>
      </w:pPr>
    </w:p>
    <w:p w14:paraId="4C771EA2" w14:textId="2FE8CE03" w:rsidR="009C32D8" w:rsidRDefault="009C32D8" w:rsidP="00C0539F">
      <w:pPr>
        <w:numPr>
          <w:ilvl w:val="12"/>
          <w:numId w:val="0"/>
        </w:numPr>
        <w:ind w:right="-2"/>
        <w:rPr>
          <w:noProof/>
        </w:rPr>
      </w:pPr>
      <w:r w:rsidRPr="009C32D8">
        <w:rPr>
          <w:noProof/>
        </w:rPr>
        <w:t>Laikyti žemesnėje kaip 25° C temperatūroje.</w:t>
      </w:r>
    </w:p>
    <w:p w14:paraId="4CFF1220" w14:textId="77777777" w:rsidR="00C0539F" w:rsidRDefault="00C0539F" w:rsidP="00C0539F">
      <w:pPr>
        <w:ind w:left="567" w:hanging="567"/>
      </w:pPr>
    </w:p>
    <w:p w14:paraId="706741AB" w14:textId="77777777" w:rsidR="00C0539F" w:rsidRDefault="00C0539F" w:rsidP="00C0539F">
      <w:pPr>
        <w:ind w:left="567" w:hanging="567"/>
        <w:rPr>
          <w:b/>
        </w:rPr>
      </w:pPr>
      <w:r>
        <w:rPr>
          <w:b/>
        </w:rPr>
        <w:t>6.5</w:t>
      </w:r>
      <w:r>
        <w:rPr>
          <w:b/>
        </w:rPr>
        <w:tab/>
      </w:r>
      <w:proofErr w:type="spellStart"/>
      <w:r>
        <w:rPr>
          <w:b/>
        </w:rPr>
        <w:t>Talpyklės</w:t>
      </w:r>
      <w:proofErr w:type="spellEnd"/>
      <w:r>
        <w:rPr>
          <w:b/>
        </w:rPr>
        <w:t xml:space="preserve"> pobūdis ir jos turinys</w:t>
      </w:r>
    </w:p>
    <w:p w14:paraId="444F3A7A" w14:textId="77777777" w:rsidR="00C0539F" w:rsidRDefault="00C0539F" w:rsidP="00C0539F">
      <w:pPr>
        <w:ind w:left="567" w:hanging="567"/>
      </w:pPr>
    </w:p>
    <w:p w14:paraId="2E832FD1" w14:textId="77777777" w:rsidR="00C0539F" w:rsidRDefault="00C0539F" w:rsidP="00C0539F">
      <w:pPr>
        <w:tabs>
          <w:tab w:val="left" w:pos="567"/>
        </w:tabs>
        <w:rPr>
          <w:szCs w:val="20"/>
        </w:rPr>
      </w:pPr>
      <w:r>
        <w:rPr>
          <w:szCs w:val="20"/>
        </w:rPr>
        <w:t xml:space="preserve">2,5 ml tirpalo baltoje 5 ml talpos </w:t>
      </w:r>
      <w:proofErr w:type="spellStart"/>
      <w:r>
        <w:rPr>
          <w:szCs w:val="20"/>
        </w:rPr>
        <w:t>daugiadozėje</w:t>
      </w:r>
      <w:proofErr w:type="spellEnd"/>
      <w:r>
        <w:rPr>
          <w:szCs w:val="20"/>
        </w:rPr>
        <w:t xml:space="preserve"> </w:t>
      </w:r>
      <w:proofErr w:type="spellStart"/>
      <w:r>
        <w:rPr>
          <w:szCs w:val="20"/>
        </w:rPr>
        <w:t>talpyklėje</w:t>
      </w:r>
      <w:proofErr w:type="spellEnd"/>
      <w:r>
        <w:rPr>
          <w:szCs w:val="20"/>
        </w:rPr>
        <w:t xml:space="preserve"> (PP) su pompa (PP, DTPE, MTPE), spaudimo cilindru ir dangteliu (DTPE) kartono dėžutėje.</w:t>
      </w:r>
    </w:p>
    <w:p w14:paraId="79CE2210" w14:textId="77777777" w:rsidR="00C0539F" w:rsidRDefault="00C0539F" w:rsidP="00C0539F">
      <w:pPr>
        <w:tabs>
          <w:tab w:val="left" w:pos="567"/>
        </w:tabs>
        <w:rPr>
          <w:szCs w:val="20"/>
        </w:rPr>
      </w:pPr>
    </w:p>
    <w:p w14:paraId="73FDC867" w14:textId="77777777" w:rsidR="00C0539F" w:rsidRDefault="00C0539F" w:rsidP="00C0539F">
      <w:pPr>
        <w:tabs>
          <w:tab w:val="left" w:pos="567"/>
        </w:tabs>
        <w:rPr>
          <w:color w:val="000000"/>
          <w:szCs w:val="22"/>
          <w:lang w:eastAsia="el-GR"/>
        </w:rPr>
      </w:pPr>
      <w:r>
        <w:rPr>
          <w:color w:val="000000"/>
          <w:szCs w:val="22"/>
          <w:lang w:eastAsia="el-GR"/>
        </w:rPr>
        <w:t xml:space="preserve">Pakuotės dydžiai: </w:t>
      </w:r>
    </w:p>
    <w:p w14:paraId="69FE1CB7" w14:textId="77777777" w:rsidR="00C0539F" w:rsidRDefault="00C0539F" w:rsidP="00C0539F">
      <w:pPr>
        <w:tabs>
          <w:tab w:val="left" w:pos="567"/>
        </w:tabs>
        <w:rPr>
          <w:color w:val="000000"/>
          <w:szCs w:val="22"/>
          <w:lang w:eastAsia="el-GR"/>
        </w:rPr>
      </w:pPr>
      <w:r>
        <w:rPr>
          <w:color w:val="000000"/>
          <w:szCs w:val="22"/>
          <w:lang w:eastAsia="el-GR"/>
        </w:rPr>
        <w:t>1 arba 3 buteliukai dėžutėje.</w:t>
      </w:r>
    </w:p>
    <w:p w14:paraId="54A077B7" w14:textId="77777777" w:rsidR="00C0539F" w:rsidRDefault="00C0539F" w:rsidP="00C0539F">
      <w:pPr>
        <w:tabs>
          <w:tab w:val="left" w:pos="567"/>
        </w:tabs>
        <w:rPr>
          <w:color w:val="000000"/>
          <w:szCs w:val="22"/>
          <w:lang w:eastAsia="el-GR"/>
        </w:rPr>
      </w:pPr>
    </w:p>
    <w:p w14:paraId="2B1D7C27" w14:textId="77777777" w:rsidR="00C0539F" w:rsidRDefault="00C0539F" w:rsidP="00C0539F">
      <w:pPr>
        <w:ind w:left="567" w:hanging="567"/>
        <w:outlineLvl w:val="0"/>
        <w:rPr>
          <w:color w:val="000000"/>
          <w:szCs w:val="22"/>
          <w:lang w:eastAsia="el-GR"/>
        </w:rPr>
      </w:pPr>
      <w:r>
        <w:rPr>
          <w:color w:val="000000"/>
          <w:szCs w:val="22"/>
          <w:lang w:eastAsia="el-GR"/>
        </w:rPr>
        <w:t>Gali būti tiekiamos ne visų dydžių pakuotės.</w:t>
      </w:r>
    </w:p>
    <w:p w14:paraId="2530A163" w14:textId="77777777" w:rsidR="00C0539F" w:rsidRDefault="00C0539F" w:rsidP="00C0539F">
      <w:pPr>
        <w:ind w:left="567" w:hanging="567"/>
        <w:outlineLvl w:val="0"/>
        <w:rPr>
          <w:color w:val="000000"/>
          <w:szCs w:val="22"/>
          <w:lang w:eastAsia="el-GR"/>
        </w:rPr>
      </w:pPr>
    </w:p>
    <w:p w14:paraId="55AC15CD" w14:textId="77777777" w:rsidR="00C0539F" w:rsidRDefault="00C0539F" w:rsidP="00C0539F">
      <w:pPr>
        <w:ind w:left="567" w:hanging="567"/>
        <w:outlineLvl w:val="0"/>
        <w:rPr>
          <w:noProof/>
        </w:rPr>
      </w:pPr>
      <w:r>
        <w:rPr>
          <w:b/>
        </w:rPr>
        <w:t>6.6</w:t>
      </w:r>
      <w:r>
        <w:rPr>
          <w:b/>
        </w:rPr>
        <w:tab/>
      </w:r>
      <w:r>
        <w:rPr>
          <w:rStyle w:val="Grietas"/>
          <w:color w:val="000000"/>
        </w:rPr>
        <w:t>Specialūs reikalavimai atliekoms tvarkyti</w:t>
      </w:r>
    </w:p>
    <w:p w14:paraId="45CD3436" w14:textId="77777777" w:rsidR="00C0539F" w:rsidRDefault="00C0539F" w:rsidP="00C0539F">
      <w:pPr>
        <w:ind w:left="567" w:hanging="567"/>
        <w:rPr>
          <w:b/>
        </w:rPr>
      </w:pPr>
    </w:p>
    <w:p w14:paraId="6C58D42E" w14:textId="77777777" w:rsidR="00C0539F" w:rsidRDefault="00C0539F" w:rsidP="00C0539F">
      <w:pPr>
        <w:ind w:left="567" w:hanging="567"/>
      </w:pPr>
      <w:r>
        <w:t>Specialių reikalavimų nėra.</w:t>
      </w:r>
    </w:p>
    <w:p w14:paraId="26D0DD60" w14:textId="77777777" w:rsidR="00C0539F" w:rsidRDefault="00C0539F" w:rsidP="00C0539F">
      <w:pPr>
        <w:ind w:left="567" w:hanging="567"/>
      </w:pPr>
    </w:p>
    <w:p w14:paraId="35C97EAC" w14:textId="77777777" w:rsidR="00C0539F" w:rsidRDefault="00C0539F" w:rsidP="00C0539F">
      <w:pPr>
        <w:ind w:left="567" w:hanging="567"/>
      </w:pPr>
    </w:p>
    <w:p w14:paraId="0E0D5B50" w14:textId="77777777" w:rsidR="00C0539F" w:rsidRDefault="00C0539F" w:rsidP="00C0539F">
      <w:pPr>
        <w:ind w:left="567" w:hanging="567"/>
        <w:rPr>
          <w:b/>
          <w:caps/>
        </w:rPr>
      </w:pPr>
      <w:r>
        <w:rPr>
          <w:b/>
          <w:caps/>
        </w:rPr>
        <w:t>7.</w:t>
      </w:r>
      <w:r>
        <w:rPr>
          <w:b/>
          <w:caps/>
        </w:rPr>
        <w:tab/>
      </w:r>
      <w:r>
        <w:rPr>
          <w:b/>
          <w:caps/>
          <w:noProof/>
        </w:rPr>
        <w:t>REGISTRUOTOJAS</w:t>
      </w:r>
    </w:p>
    <w:p w14:paraId="3174C2D6" w14:textId="77777777" w:rsidR="00C0539F" w:rsidRDefault="00C0539F" w:rsidP="00C0539F"/>
    <w:p w14:paraId="67635D1D" w14:textId="77777777" w:rsidR="000761BA" w:rsidRDefault="000761BA" w:rsidP="000761BA">
      <w:pPr>
        <w:rPr>
          <w:szCs w:val="22"/>
        </w:rPr>
      </w:pPr>
      <w:r w:rsidRPr="00165101">
        <w:rPr>
          <w:szCs w:val="22"/>
        </w:rPr>
        <w:t xml:space="preserve">BAUSCH + LOMB IRELAND </w:t>
      </w:r>
      <w:r>
        <w:rPr>
          <w:szCs w:val="22"/>
        </w:rPr>
        <w:t>LIMITED</w:t>
      </w:r>
    </w:p>
    <w:p w14:paraId="69F8056A" w14:textId="77777777" w:rsidR="000761BA" w:rsidRPr="00165101" w:rsidRDefault="000761BA" w:rsidP="000761BA">
      <w:pPr>
        <w:rPr>
          <w:szCs w:val="22"/>
        </w:rPr>
      </w:pPr>
      <w:r w:rsidRPr="00165101">
        <w:rPr>
          <w:szCs w:val="22"/>
        </w:rPr>
        <w:t xml:space="preserve">3013 Lake </w:t>
      </w:r>
      <w:proofErr w:type="spellStart"/>
      <w:r w:rsidRPr="00165101">
        <w:rPr>
          <w:szCs w:val="22"/>
        </w:rPr>
        <w:t>Drive</w:t>
      </w:r>
      <w:proofErr w:type="spellEnd"/>
    </w:p>
    <w:p w14:paraId="6AF49237" w14:textId="77777777" w:rsidR="000761BA" w:rsidRPr="00165101" w:rsidRDefault="000761BA" w:rsidP="000761BA">
      <w:pPr>
        <w:rPr>
          <w:szCs w:val="22"/>
        </w:rPr>
      </w:pPr>
      <w:proofErr w:type="spellStart"/>
      <w:r w:rsidRPr="00165101">
        <w:rPr>
          <w:szCs w:val="22"/>
        </w:rPr>
        <w:t>Citywest</w:t>
      </w:r>
      <w:proofErr w:type="spellEnd"/>
      <w:r w:rsidRPr="00165101">
        <w:rPr>
          <w:szCs w:val="22"/>
        </w:rPr>
        <w:t xml:space="preserve"> </w:t>
      </w:r>
      <w:proofErr w:type="spellStart"/>
      <w:r w:rsidRPr="00165101">
        <w:rPr>
          <w:szCs w:val="22"/>
        </w:rPr>
        <w:t>Business</w:t>
      </w:r>
      <w:proofErr w:type="spellEnd"/>
      <w:r w:rsidRPr="00165101">
        <w:rPr>
          <w:szCs w:val="22"/>
        </w:rPr>
        <w:t xml:space="preserve"> </w:t>
      </w:r>
      <w:proofErr w:type="spellStart"/>
      <w:r w:rsidRPr="00165101">
        <w:rPr>
          <w:szCs w:val="22"/>
        </w:rPr>
        <w:t>Campus</w:t>
      </w:r>
      <w:proofErr w:type="spellEnd"/>
    </w:p>
    <w:p w14:paraId="439A3899" w14:textId="77777777" w:rsidR="000761BA" w:rsidRPr="00165101" w:rsidRDefault="000761BA" w:rsidP="000761BA">
      <w:pPr>
        <w:rPr>
          <w:szCs w:val="22"/>
        </w:rPr>
      </w:pPr>
      <w:r w:rsidRPr="00165101">
        <w:rPr>
          <w:szCs w:val="22"/>
        </w:rPr>
        <w:t>Dublin 24, D24PPT3</w:t>
      </w:r>
    </w:p>
    <w:p w14:paraId="0E7A1FB9" w14:textId="77777777" w:rsidR="000761BA" w:rsidRPr="00E323D4" w:rsidRDefault="000761BA" w:rsidP="000761BA">
      <w:pPr>
        <w:rPr>
          <w:szCs w:val="22"/>
        </w:rPr>
      </w:pPr>
      <w:r w:rsidRPr="00165101">
        <w:rPr>
          <w:szCs w:val="22"/>
        </w:rPr>
        <w:t>Airija</w:t>
      </w:r>
    </w:p>
    <w:p w14:paraId="7E1FC363" w14:textId="77777777" w:rsidR="00C0539F" w:rsidRDefault="00C0539F" w:rsidP="00C0539F">
      <w:pPr>
        <w:ind w:left="567" w:hanging="567"/>
      </w:pPr>
    </w:p>
    <w:p w14:paraId="23979C3C" w14:textId="77777777" w:rsidR="00C0539F" w:rsidRDefault="00C0539F" w:rsidP="00C0539F">
      <w:pPr>
        <w:ind w:left="567" w:hanging="567"/>
      </w:pPr>
    </w:p>
    <w:p w14:paraId="0A517999" w14:textId="77777777" w:rsidR="00C0539F" w:rsidRDefault="00C0539F" w:rsidP="00C0539F">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72B2A737" w14:textId="77777777" w:rsidR="00C0539F" w:rsidRDefault="00C0539F" w:rsidP="00C0539F">
      <w:pPr>
        <w:rPr>
          <w:i/>
        </w:rPr>
      </w:pPr>
    </w:p>
    <w:p w14:paraId="4AC5D181" w14:textId="77777777" w:rsidR="00C0539F" w:rsidRDefault="00C0539F" w:rsidP="00C0539F">
      <w:pPr>
        <w:rPr>
          <w:bCs/>
          <w:szCs w:val="22"/>
        </w:rPr>
      </w:pPr>
      <w:r>
        <w:rPr>
          <w:szCs w:val="22"/>
        </w:rPr>
        <w:t>LT/1/18/4188/001</w:t>
      </w:r>
      <w:r>
        <w:rPr>
          <w:bCs/>
          <w:szCs w:val="22"/>
        </w:rPr>
        <w:t xml:space="preserve"> – buteliukas (2,5 ml), N1</w:t>
      </w:r>
    </w:p>
    <w:p w14:paraId="22032AB1" w14:textId="77777777" w:rsidR="00C0539F" w:rsidRDefault="00C0539F" w:rsidP="00C0539F">
      <w:pPr>
        <w:ind w:left="567" w:hanging="567"/>
        <w:rPr>
          <w:bCs/>
          <w:szCs w:val="22"/>
        </w:rPr>
      </w:pPr>
      <w:r>
        <w:rPr>
          <w:szCs w:val="22"/>
        </w:rPr>
        <w:t>LT/1/18/4188/002</w:t>
      </w:r>
      <w:r>
        <w:rPr>
          <w:bCs/>
          <w:szCs w:val="22"/>
        </w:rPr>
        <w:t xml:space="preserve"> – buteliukas (2,5 ml), N3</w:t>
      </w:r>
    </w:p>
    <w:p w14:paraId="6E898032" w14:textId="77777777" w:rsidR="00C0539F" w:rsidRDefault="00C0539F" w:rsidP="00C0539F">
      <w:pPr>
        <w:ind w:left="567" w:hanging="567"/>
      </w:pPr>
    </w:p>
    <w:p w14:paraId="2C07EB56" w14:textId="77777777" w:rsidR="00C0539F" w:rsidRDefault="00C0539F" w:rsidP="00C0539F">
      <w:pPr>
        <w:ind w:left="567" w:hanging="567"/>
      </w:pPr>
    </w:p>
    <w:p w14:paraId="46DC0EBE" w14:textId="77777777" w:rsidR="00C0539F" w:rsidRDefault="00C0539F" w:rsidP="00C0539F">
      <w:pPr>
        <w:ind w:left="567" w:hanging="567"/>
        <w:rPr>
          <w:b/>
          <w:caps/>
        </w:rPr>
      </w:pPr>
      <w:r>
        <w:rPr>
          <w:b/>
          <w:caps/>
        </w:rPr>
        <w:t>9.</w:t>
      </w:r>
      <w:r>
        <w:rPr>
          <w:b/>
          <w:caps/>
        </w:rPr>
        <w:tab/>
      </w:r>
      <w:r>
        <w:rPr>
          <w:b/>
          <w:caps/>
          <w:noProof/>
        </w:rPr>
        <w:t xml:space="preserve">REGISTRAVIMO / PERREGISTRAVIMO </w:t>
      </w:r>
      <w:r>
        <w:rPr>
          <w:b/>
          <w:caps/>
        </w:rPr>
        <w:t>data</w:t>
      </w:r>
    </w:p>
    <w:p w14:paraId="032E7A53" w14:textId="77777777" w:rsidR="00C0539F" w:rsidRDefault="00C0539F" w:rsidP="00C0539F">
      <w:pPr>
        <w:ind w:left="567" w:hanging="567"/>
        <w:rPr>
          <w:b/>
          <w:caps/>
        </w:rPr>
      </w:pPr>
    </w:p>
    <w:p w14:paraId="291779D3" w14:textId="77777777" w:rsidR="00C0539F" w:rsidRDefault="00C0539F" w:rsidP="00C0539F">
      <w:pPr>
        <w:rPr>
          <w:szCs w:val="22"/>
        </w:rPr>
      </w:pPr>
      <w:r>
        <w:rPr>
          <w:noProof/>
          <w:snapToGrid w:val="0"/>
        </w:rPr>
        <w:t>Registravimo data 2018 m. sausio 24 d.</w:t>
      </w:r>
    </w:p>
    <w:p w14:paraId="4AC4AD14" w14:textId="1C370EE5" w:rsidR="007B3B73" w:rsidRPr="005D554B" w:rsidRDefault="007B3B73" w:rsidP="007B3B73">
      <w:pPr>
        <w:rPr>
          <w:snapToGrid w:val="0"/>
        </w:rPr>
      </w:pPr>
      <w:r w:rsidRPr="005D554B">
        <w:rPr>
          <w:noProof/>
          <w:snapToGrid w:val="0"/>
          <w:szCs w:val="22"/>
        </w:rPr>
        <w:t xml:space="preserve">Paskutinio </w:t>
      </w:r>
      <w:r w:rsidRPr="005D554B">
        <w:rPr>
          <w:noProof/>
          <w:snapToGrid w:val="0"/>
        </w:rPr>
        <w:t xml:space="preserve">perregistravimo data </w:t>
      </w:r>
      <w:r w:rsidR="001A1361">
        <w:rPr>
          <w:noProof/>
          <w:snapToGrid w:val="0"/>
        </w:rPr>
        <w:t>2023 m. lapkričio 22 d.</w:t>
      </w:r>
    </w:p>
    <w:p w14:paraId="04A96BED" w14:textId="77777777" w:rsidR="00C0539F" w:rsidRDefault="00C0539F" w:rsidP="00C0539F">
      <w:pPr>
        <w:ind w:left="567" w:hanging="567"/>
        <w:rPr>
          <w:b/>
          <w:caps/>
        </w:rPr>
      </w:pPr>
    </w:p>
    <w:p w14:paraId="729E0629" w14:textId="77777777" w:rsidR="00C0539F" w:rsidRDefault="00C0539F" w:rsidP="00C0539F">
      <w:pPr>
        <w:ind w:left="567" w:hanging="567"/>
      </w:pPr>
    </w:p>
    <w:p w14:paraId="335F5366" w14:textId="77777777" w:rsidR="00C0539F" w:rsidRDefault="00C0539F" w:rsidP="00C0539F">
      <w:pPr>
        <w:ind w:left="567" w:hanging="567"/>
        <w:rPr>
          <w:b/>
          <w:caps/>
        </w:rPr>
      </w:pPr>
      <w:r>
        <w:rPr>
          <w:b/>
          <w:caps/>
        </w:rPr>
        <w:t>10.</w:t>
      </w:r>
      <w:r>
        <w:rPr>
          <w:b/>
          <w:caps/>
        </w:rPr>
        <w:tab/>
        <w:t>teksto peržiūros data</w:t>
      </w:r>
    </w:p>
    <w:p w14:paraId="6B0F374F" w14:textId="77777777" w:rsidR="00C0539F" w:rsidRDefault="00C0539F" w:rsidP="00C0539F">
      <w:pPr>
        <w:ind w:left="567" w:hanging="567"/>
        <w:rPr>
          <w:b/>
          <w:caps/>
        </w:rPr>
      </w:pPr>
    </w:p>
    <w:p w14:paraId="78DA96B6" w14:textId="3D95261A" w:rsidR="007741C1" w:rsidRDefault="007741C1" w:rsidP="00C0539F">
      <w:pPr>
        <w:ind w:left="567" w:hanging="567"/>
      </w:pPr>
      <w:r>
        <w:t>202</w:t>
      </w:r>
      <w:r w:rsidR="009A67D8">
        <w:t>3</w:t>
      </w:r>
      <w:r>
        <w:t xml:space="preserve"> m. </w:t>
      </w:r>
      <w:r w:rsidR="001A1361">
        <w:t>lapkričio 22 d.</w:t>
      </w:r>
    </w:p>
    <w:p w14:paraId="41C9C7F0" w14:textId="6A949755" w:rsidR="00C0539F" w:rsidRDefault="00C0539F" w:rsidP="00C0539F">
      <w:pPr>
        <w:ind w:left="567" w:hanging="567"/>
      </w:pPr>
    </w:p>
    <w:p w14:paraId="75080DF0" w14:textId="77777777" w:rsidR="00C0539F" w:rsidRDefault="00C0539F" w:rsidP="00C0539F">
      <w:pPr>
        <w:ind w:left="567" w:hanging="567"/>
      </w:pPr>
    </w:p>
    <w:p w14:paraId="510BA287" w14:textId="77777777" w:rsidR="009A0370" w:rsidRPr="009D1B59" w:rsidRDefault="00C0539F" w:rsidP="00C0539F">
      <w:pPr>
        <w:pStyle w:val="Paprastasistekstas"/>
        <w:tabs>
          <w:tab w:val="left" w:pos="5954"/>
          <w:tab w:val="left" w:pos="6237"/>
          <w:tab w:val="left" w:pos="6663"/>
          <w:tab w:val="left" w:pos="6946"/>
        </w:tabs>
        <w:ind w:right="-1"/>
        <w:jc w:val="left"/>
        <w:rPr>
          <w:rFonts w:ascii="Times New Roman" w:hAnsi="Times New Roman" w:cs="Times New Roman"/>
          <w:noProof/>
          <w:lang w:val="lt-LT"/>
        </w:rPr>
      </w:pPr>
      <w:r>
        <w:rPr>
          <w:rFonts w:ascii="Times New Roma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9D1B59">
        <w:rPr>
          <w:rFonts w:ascii="Times New Roman" w:hAnsi="Times New Roman" w:cs="Times New Roman"/>
          <w:noProof/>
          <w:sz w:val="22"/>
          <w:szCs w:val="22"/>
          <w:lang w:val="lt-LT"/>
        </w:rPr>
        <w:t xml:space="preserve"> </w:t>
      </w:r>
      <w:hyperlink r:id="rId5" w:history="1">
        <w:r w:rsidRPr="00FD6602">
          <w:rPr>
            <w:rFonts w:ascii="Times New Roman" w:hAnsi="Times New Roman" w:cs="Times New Roman"/>
            <w:lang w:val="lt-LT"/>
          </w:rPr>
          <w:t>http://www.</w:t>
        </w:r>
        <w:r w:rsidRPr="00FD6602">
          <w:rPr>
            <w:rFonts w:ascii="Times New Roman" w:hAnsi="Times New Roman" w:cs="Times New Roman"/>
            <w:noProof/>
            <w:lang w:val="lt-LT"/>
          </w:rPr>
          <w:t>vvkt.lt</w:t>
        </w:r>
      </w:hyperlink>
      <w:r w:rsidR="009A0370" w:rsidRPr="009D1B59">
        <w:rPr>
          <w:rFonts w:ascii="Times New Roman" w:hAnsi="Times New Roman" w:cs="Times New Roman"/>
          <w:noProof/>
          <w:lang w:val="lt-LT"/>
        </w:rPr>
        <w:t>.</w:t>
      </w:r>
    </w:p>
    <w:p w14:paraId="4666F613" w14:textId="77777777" w:rsidR="00C0539F" w:rsidRDefault="00C0539F" w:rsidP="00C0539F">
      <w:pPr>
        <w:ind w:left="142" w:hanging="142"/>
      </w:pPr>
      <w:r>
        <w:br w:type="page"/>
      </w:r>
    </w:p>
    <w:p w14:paraId="76FB195B" w14:textId="77777777" w:rsidR="00C0539F" w:rsidRDefault="00C0539F" w:rsidP="00C0539F">
      <w:pPr>
        <w:tabs>
          <w:tab w:val="left" w:pos="567"/>
        </w:tabs>
        <w:snapToGrid w:val="0"/>
        <w:spacing w:line="260" w:lineRule="exact"/>
      </w:pPr>
    </w:p>
    <w:p w14:paraId="1A08ABD3" w14:textId="77777777" w:rsidR="00C0539F" w:rsidRDefault="00C0539F" w:rsidP="00C0539F">
      <w:pPr>
        <w:tabs>
          <w:tab w:val="left" w:pos="567"/>
        </w:tabs>
        <w:snapToGrid w:val="0"/>
        <w:spacing w:line="260" w:lineRule="exact"/>
      </w:pPr>
    </w:p>
    <w:p w14:paraId="59B4898E" w14:textId="77777777" w:rsidR="00C0539F" w:rsidRDefault="00C0539F" w:rsidP="00C0539F">
      <w:pPr>
        <w:tabs>
          <w:tab w:val="left" w:pos="567"/>
        </w:tabs>
        <w:snapToGrid w:val="0"/>
        <w:spacing w:line="260" w:lineRule="exact"/>
      </w:pPr>
    </w:p>
    <w:p w14:paraId="7E0DE67F" w14:textId="77777777" w:rsidR="00C0539F" w:rsidRDefault="00C0539F" w:rsidP="00C0539F">
      <w:pPr>
        <w:tabs>
          <w:tab w:val="left" w:pos="567"/>
        </w:tabs>
        <w:snapToGrid w:val="0"/>
        <w:spacing w:line="260" w:lineRule="exact"/>
      </w:pPr>
    </w:p>
    <w:p w14:paraId="76509523" w14:textId="77777777" w:rsidR="00C0539F" w:rsidRDefault="00C0539F" w:rsidP="00C0539F">
      <w:pPr>
        <w:tabs>
          <w:tab w:val="left" w:pos="567"/>
        </w:tabs>
        <w:snapToGrid w:val="0"/>
        <w:spacing w:line="260" w:lineRule="exact"/>
      </w:pPr>
    </w:p>
    <w:p w14:paraId="0C765B6D" w14:textId="77777777" w:rsidR="00C0539F" w:rsidRDefault="00C0539F" w:rsidP="00C0539F">
      <w:pPr>
        <w:tabs>
          <w:tab w:val="left" w:pos="567"/>
        </w:tabs>
        <w:snapToGrid w:val="0"/>
        <w:spacing w:line="260" w:lineRule="exact"/>
      </w:pPr>
    </w:p>
    <w:p w14:paraId="339E13E1" w14:textId="77777777" w:rsidR="00C0539F" w:rsidRDefault="00C0539F" w:rsidP="00C0539F">
      <w:pPr>
        <w:tabs>
          <w:tab w:val="left" w:pos="567"/>
        </w:tabs>
        <w:snapToGrid w:val="0"/>
        <w:spacing w:line="260" w:lineRule="exact"/>
      </w:pPr>
    </w:p>
    <w:p w14:paraId="526D69D1" w14:textId="77777777" w:rsidR="00C0539F" w:rsidRDefault="00C0539F" w:rsidP="00C0539F">
      <w:pPr>
        <w:tabs>
          <w:tab w:val="left" w:pos="567"/>
        </w:tabs>
        <w:snapToGrid w:val="0"/>
        <w:spacing w:line="260" w:lineRule="exact"/>
      </w:pPr>
    </w:p>
    <w:p w14:paraId="4A8150EA" w14:textId="77777777" w:rsidR="00C0539F" w:rsidRDefault="00C0539F" w:rsidP="00C0539F">
      <w:pPr>
        <w:tabs>
          <w:tab w:val="left" w:pos="567"/>
        </w:tabs>
        <w:snapToGrid w:val="0"/>
        <w:spacing w:line="260" w:lineRule="exact"/>
      </w:pPr>
    </w:p>
    <w:p w14:paraId="5E0A009D" w14:textId="77777777" w:rsidR="00C0539F" w:rsidRDefault="00C0539F" w:rsidP="00C0539F">
      <w:pPr>
        <w:tabs>
          <w:tab w:val="left" w:pos="567"/>
        </w:tabs>
        <w:snapToGrid w:val="0"/>
        <w:spacing w:line="260" w:lineRule="exact"/>
      </w:pPr>
    </w:p>
    <w:p w14:paraId="40C67E8C" w14:textId="77777777" w:rsidR="00C0539F" w:rsidRDefault="00C0539F" w:rsidP="00C0539F">
      <w:pPr>
        <w:tabs>
          <w:tab w:val="left" w:pos="567"/>
        </w:tabs>
        <w:snapToGrid w:val="0"/>
        <w:spacing w:line="260" w:lineRule="exact"/>
      </w:pPr>
    </w:p>
    <w:p w14:paraId="19F18FD6" w14:textId="77777777" w:rsidR="00C0539F" w:rsidRDefault="00C0539F" w:rsidP="00C0539F">
      <w:pPr>
        <w:tabs>
          <w:tab w:val="left" w:pos="567"/>
        </w:tabs>
        <w:snapToGrid w:val="0"/>
        <w:spacing w:line="260" w:lineRule="exact"/>
      </w:pPr>
    </w:p>
    <w:p w14:paraId="6327C973" w14:textId="77777777" w:rsidR="00C0539F" w:rsidRDefault="00C0539F" w:rsidP="00C0539F">
      <w:pPr>
        <w:tabs>
          <w:tab w:val="left" w:pos="567"/>
        </w:tabs>
        <w:snapToGrid w:val="0"/>
        <w:spacing w:line="260" w:lineRule="exact"/>
      </w:pPr>
    </w:p>
    <w:p w14:paraId="08683046" w14:textId="77777777" w:rsidR="00C0539F" w:rsidRDefault="00C0539F" w:rsidP="00C0539F">
      <w:pPr>
        <w:tabs>
          <w:tab w:val="left" w:pos="567"/>
        </w:tabs>
        <w:snapToGrid w:val="0"/>
        <w:spacing w:line="260" w:lineRule="exact"/>
      </w:pPr>
    </w:p>
    <w:p w14:paraId="2010ABB3" w14:textId="77777777" w:rsidR="00C0539F" w:rsidRDefault="00C0539F" w:rsidP="00C0539F">
      <w:pPr>
        <w:tabs>
          <w:tab w:val="left" w:pos="567"/>
        </w:tabs>
        <w:snapToGrid w:val="0"/>
        <w:spacing w:line="260" w:lineRule="exact"/>
      </w:pPr>
    </w:p>
    <w:p w14:paraId="3A97A355" w14:textId="77777777" w:rsidR="00C0539F" w:rsidRDefault="00C0539F" w:rsidP="00C0539F">
      <w:pPr>
        <w:tabs>
          <w:tab w:val="left" w:pos="567"/>
        </w:tabs>
        <w:snapToGrid w:val="0"/>
        <w:spacing w:line="260" w:lineRule="exact"/>
      </w:pPr>
    </w:p>
    <w:p w14:paraId="6661BB49" w14:textId="77777777" w:rsidR="00C0539F" w:rsidRDefault="00C0539F" w:rsidP="00C0539F">
      <w:pPr>
        <w:tabs>
          <w:tab w:val="left" w:pos="567"/>
        </w:tabs>
        <w:snapToGrid w:val="0"/>
        <w:spacing w:line="260" w:lineRule="exact"/>
      </w:pPr>
    </w:p>
    <w:p w14:paraId="4E5ABD54" w14:textId="77777777" w:rsidR="00C0539F" w:rsidRDefault="00C0539F" w:rsidP="00C0539F">
      <w:pPr>
        <w:tabs>
          <w:tab w:val="left" w:pos="567"/>
        </w:tabs>
        <w:snapToGrid w:val="0"/>
        <w:spacing w:line="260" w:lineRule="exact"/>
      </w:pPr>
    </w:p>
    <w:p w14:paraId="0A1E293E" w14:textId="77777777" w:rsidR="00C0539F" w:rsidRDefault="00C0539F" w:rsidP="00C0539F">
      <w:pPr>
        <w:tabs>
          <w:tab w:val="left" w:pos="567"/>
        </w:tabs>
        <w:snapToGrid w:val="0"/>
        <w:spacing w:line="260" w:lineRule="exact"/>
      </w:pPr>
    </w:p>
    <w:p w14:paraId="4220EE50" w14:textId="77777777" w:rsidR="00C0539F" w:rsidRDefault="00C0539F" w:rsidP="00C0539F">
      <w:pPr>
        <w:tabs>
          <w:tab w:val="left" w:pos="567"/>
        </w:tabs>
        <w:snapToGrid w:val="0"/>
        <w:spacing w:line="260" w:lineRule="exact"/>
      </w:pPr>
    </w:p>
    <w:p w14:paraId="04635526" w14:textId="77777777" w:rsidR="00C0539F" w:rsidRDefault="00C0539F" w:rsidP="00C0539F">
      <w:pPr>
        <w:tabs>
          <w:tab w:val="left" w:pos="567"/>
        </w:tabs>
        <w:snapToGrid w:val="0"/>
        <w:spacing w:line="260" w:lineRule="exact"/>
      </w:pPr>
      <w:bookmarkStart w:id="0" w:name="_Toc129243253"/>
      <w:bookmarkStart w:id="1" w:name="_Toc129243128"/>
    </w:p>
    <w:p w14:paraId="71C63D5C" w14:textId="77777777" w:rsidR="00C0539F" w:rsidRDefault="00C0539F" w:rsidP="00C0539F">
      <w:pPr>
        <w:tabs>
          <w:tab w:val="left" w:pos="567"/>
        </w:tabs>
        <w:snapToGrid w:val="0"/>
        <w:spacing w:line="260" w:lineRule="exact"/>
        <w:jc w:val="center"/>
        <w:rPr>
          <w:b/>
        </w:rPr>
      </w:pPr>
    </w:p>
    <w:p w14:paraId="5D2CF937" w14:textId="77777777" w:rsidR="00C0539F" w:rsidRDefault="00C0539F" w:rsidP="00C0539F">
      <w:pPr>
        <w:tabs>
          <w:tab w:val="left" w:pos="567"/>
        </w:tabs>
        <w:snapToGrid w:val="0"/>
        <w:spacing w:line="260" w:lineRule="exact"/>
        <w:jc w:val="center"/>
        <w:rPr>
          <w:b/>
        </w:rPr>
      </w:pPr>
    </w:p>
    <w:p w14:paraId="2161AA7E" w14:textId="77777777" w:rsidR="00C0539F" w:rsidRDefault="00C0539F" w:rsidP="00C0539F">
      <w:pPr>
        <w:tabs>
          <w:tab w:val="left" w:pos="567"/>
        </w:tabs>
        <w:snapToGrid w:val="0"/>
        <w:spacing w:line="260" w:lineRule="exact"/>
        <w:jc w:val="center"/>
        <w:rPr>
          <w:b/>
        </w:rPr>
      </w:pPr>
      <w:r>
        <w:rPr>
          <w:b/>
        </w:rPr>
        <w:t>II PRIEDAS</w:t>
      </w:r>
      <w:bookmarkEnd w:id="0"/>
      <w:bookmarkEnd w:id="1"/>
    </w:p>
    <w:p w14:paraId="3AD672C0" w14:textId="77777777" w:rsidR="00C0539F" w:rsidRDefault="00C0539F" w:rsidP="00C0539F">
      <w:pPr>
        <w:tabs>
          <w:tab w:val="left" w:pos="567"/>
        </w:tabs>
        <w:snapToGrid w:val="0"/>
        <w:spacing w:line="260" w:lineRule="exact"/>
        <w:jc w:val="center"/>
        <w:rPr>
          <w:b/>
        </w:rPr>
      </w:pPr>
    </w:p>
    <w:p w14:paraId="4FFCF475" w14:textId="77777777" w:rsidR="00C0539F" w:rsidRDefault="00C0539F" w:rsidP="00C0539F">
      <w:pPr>
        <w:tabs>
          <w:tab w:val="left" w:pos="567"/>
        </w:tabs>
        <w:snapToGrid w:val="0"/>
        <w:spacing w:line="260" w:lineRule="exact"/>
        <w:jc w:val="center"/>
        <w:rPr>
          <w:b/>
        </w:rPr>
      </w:pPr>
      <w:r>
        <w:rPr>
          <w:b/>
        </w:rPr>
        <w:t>REGISTRACIJOS SĄLYGOS</w:t>
      </w:r>
    </w:p>
    <w:p w14:paraId="363B1C00" w14:textId="77777777" w:rsidR="00C0539F" w:rsidRDefault="00C0539F" w:rsidP="00C0539F">
      <w:pPr>
        <w:tabs>
          <w:tab w:val="left" w:pos="567"/>
        </w:tabs>
        <w:snapToGrid w:val="0"/>
        <w:spacing w:line="260" w:lineRule="exact"/>
      </w:pPr>
    </w:p>
    <w:p w14:paraId="14ADEA45" w14:textId="77777777" w:rsidR="00C0539F" w:rsidRDefault="00C0539F" w:rsidP="00C0539F">
      <w:pPr>
        <w:tabs>
          <w:tab w:val="left" w:pos="567"/>
        </w:tabs>
        <w:snapToGrid w:val="0"/>
        <w:spacing w:line="260" w:lineRule="exact"/>
        <w:ind w:left="1134" w:hanging="567"/>
        <w:rPr>
          <w:b/>
          <w:highlight w:val="yellow"/>
        </w:rPr>
      </w:pPr>
      <w:r>
        <w:rPr>
          <w:b/>
        </w:rPr>
        <w:t>A.</w:t>
      </w:r>
      <w:r>
        <w:rPr>
          <w:b/>
        </w:rPr>
        <w:tab/>
        <w:t>GAMINTOJAS (-AI), ATSAKINGAS (-I) UŽ SERIJŲ IŠLEIDIMĄ</w:t>
      </w:r>
    </w:p>
    <w:p w14:paraId="6F010A5E" w14:textId="77777777" w:rsidR="00C0539F" w:rsidRDefault="00C0539F" w:rsidP="00C0539F">
      <w:pPr>
        <w:tabs>
          <w:tab w:val="left" w:pos="567"/>
        </w:tabs>
        <w:snapToGrid w:val="0"/>
        <w:spacing w:line="260" w:lineRule="exact"/>
        <w:ind w:left="1134" w:hanging="567"/>
        <w:rPr>
          <w:highlight w:val="yellow"/>
        </w:rPr>
      </w:pPr>
    </w:p>
    <w:p w14:paraId="15F7A5EC" w14:textId="77777777" w:rsidR="00C0539F" w:rsidRDefault="00C0539F" w:rsidP="00C0539F">
      <w:pPr>
        <w:tabs>
          <w:tab w:val="left" w:pos="567"/>
        </w:tabs>
        <w:snapToGrid w:val="0"/>
        <w:spacing w:line="260" w:lineRule="exact"/>
        <w:ind w:left="1134" w:hanging="567"/>
        <w:rPr>
          <w:b/>
        </w:rPr>
      </w:pPr>
      <w:r>
        <w:rPr>
          <w:b/>
        </w:rPr>
        <w:t>B.</w:t>
      </w:r>
      <w:r>
        <w:rPr>
          <w:b/>
        </w:rPr>
        <w:tab/>
        <w:t>TIEKIMO IR VARTOJIMO SĄLYGOS AR APRIBOJIMAI</w:t>
      </w:r>
    </w:p>
    <w:p w14:paraId="58A50641" w14:textId="77777777" w:rsidR="00C0539F" w:rsidRDefault="00C0539F" w:rsidP="00C0539F">
      <w:pPr>
        <w:tabs>
          <w:tab w:val="left" w:pos="567"/>
        </w:tabs>
        <w:snapToGrid w:val="0"/>
        <w:spacing w:line="260" w:lineRule="exact"/>
        <w:rPr>
          <w:highlight w:val="yellow"/>
        </w:rPr>
      </w:pPr>
    </w:p>
    <w:p w14:paraId="4DEDDC4E" w14:textId="77777777" w:rsidR="00C0539F" w:rsidRDefault="00C0539F" w:rsidP="00C0539F">
      <w:pPr>
        <w:tabs>
          <w:tab w:val="left" w:pos="567"/>
        </w:tabs>
        <w:snapToGrid w:val="0"/>
        <w:spacing w:line="260" w:lineRule="exact"/>
        <w:rPr>
          <w:b/>
        </w:rPr>
      </w:pPr>
      <w:r>
        <w:br w:type="page"/>
      </w:r>
      <w:r>
        <w:rPr>
          <w:b/>
        </w:rPr>
        <w:lastRenderedPageBreak/>
        <w:t>A.</w:t>
      </w:r>
      <w:r>
        <w:rPr>
          <w:b/>
        </w:rPr>
        <w:tab/>
        <w:t>GAMINTOJAS (-AI), ATSAKINGAS (-I) UŽ SERIJŲ IŠLEIDIMĄ</w:t>
      </w:r>
    </w:p>
    <w:p w14:paraId="39297D5E" w14:textId="77777777" w:rsidR="00C0539F" w:rsidRDefault="00C0539F" w:rsidP="00C0539F">
      <w:pPr>
        <w:tabs>
          <w:tab w:val="left" w:pos="567"/>
        </w:tabs>
        <w:snapToGrid w:val="0"/>
        <w:spacing w:line="260" w:lineRule="exact"/>
        <w:rPr>
          <w:highlight w:val="yellow"/>
        </w:rPr>
      </w:pPr>
    </w:p>
    <w:p w14:paraId="07BB619C" w14:textId="77777777" w:rsidR="00C0539F" w:rsidRDefault="00C0539F" w:rsidP="00C0539F">
      <w:pPr>
        <w:tabs>
          <w:tab w:val="left" w:pos="567"/>
        </w:tabs>
        <w:snapToGrid w:val="0"/>
        <w:spacing w:line="260" w:lineRule="exact"/>
        <w:rPr>
          <w:u w:val="single"/>
        </w:rPr>
      </w:pPr>
      <w:r>
        <w:rPr>
          <w:u w:val="single"/>
        </w:rPr>
        <w:t>Gamintojo (-ų), atsakingo (-ų) už serijų išleidimą, pavadinimas (-ai) ir adresas (-ai)</w:t>
      </w:r>
    </w:p>
    <w:p w14:paraId="3A9C44B6" w14:textId="77777777" w:rsidR="00C0539F" w:rsidRDefault="00C0539F" w:rsidP="00C0539F">
      <w:pPr>
        <w:tabs>
          <w:tab w:val="left" w:pos="567"/>
        </w:tabs>
        <w:snapToGrid w:val="0"/>
        <w:spacing w:line="260" w:lineRule="exact"/>
      </w:pPr>
    </w:p>
    <w:p w14:paraId="1804C5F3" w14:textId="77777777" w:rsidR="00C0539F" w:rsidRDefault="00C0539F" w:rsidP="00C0539F">
      <w:pPr>
        <w:tabs>
          <w:tab w:val="left" w:pos="567"/>
        </w:tabs>
        <w:snapToGrid w:val="0"/>
        <w:spacing w:line="260" w:lineRule="exact"/>
      </w:pPr>
      <w:proofErr w:type="spellStart"/>
      <w:r>
        <w:t>Pharmathen</w:t>
      </w:r>
      <w:proofErr w:type="spellEnd"/>
      <w:r>
        <w:t xml:space="preserve"> SA</w:t>
      </w:r>
    </w:p>
    <w:p w14:paraId="0A2AA7DD" w14:textId="77777777" w:rsidR="00C0539F" w:rsidRDefault="00C0539F" w:rsidP="00C0539F">
      <w:pPr>
        <w:tabs>
          <w:tab w:val="left" w:pos="567"/>
        </w:tabs>
        <w:snapToGrid w:val="0"/>
        <w:spacing w:line="260" w:lineRule="exact"/>
      </w:pPr>
      <w:r>
        <w:t xml:space="preserve">6 </w:t>
      </w:r>
      <w:proofErr w:type="spellStart"/>
      <w:r>
        <w:t>Dervenakion</w:t>
      </w:r>
      <w:proofErr w:type="spellEnd"/>
      <w:r>
        <w:t xml:space="preserve"> </w:t>
      </w:r>
      <w:proofErr w:type="spellStart"/>
      <w:r>
        <w:t>Str</w:t>
      </w:r>
      <w:proofErr w:type="spellEnd"/>
    </w:p>
    <w:p w14:paraId="21767FAF" w14:textId="77777777" w:rsidR="00C0539F" w:rsidRDefault="00C0539F" w:rsidP="00C0539F">
      <w:pPr>
        <w:tabs>
          <w:tab w:val="left" w:pos="567"/>
        </w:tabs>
        <w:snapToGrid w:val="0"/>
        <w:spacing w:line="260" w:lineRule="exact"/>
      </w:pPr>
      <w:r>
        <w:t xml:space="preserve">153 51 </w:t>
      </w:r>
      <w:proofErr w:type="spellStart"/>
      <w:r>
        <w:t>Pallini</w:t>
      </w:r>
      <w:proofErr w:type="spellEnd"/>
    </w:p>
    <w:p w14:paraId="5A0D3177" w14:textId="77777777" w:rsidR="00C0539F" w:rsidRDefault="00C0539F" w:rsidP="00C0539F">
      <w:pPr>
        <w:tabs>
          <w:tab w:val="left" w:pos="567"/>
        </w:tabs>
        <w:snapToGrid w:val="0"/>
        <w:spacing w:line="260" w:lineRule="exact"/>
      </w:pPr>
      <w:r>
        <w:t>Graikija</w:t>
      </w:r>
    </w:p>
    <w:p w14:paraId="472F9AB7" w14:textId="77777777" w:rsidR="00C0539F" w:rsidRDefault="00C0539F" w:rsidP="00C0539F">
      <w:pPr>
        <w:tabs>
          <w:tab w:val="left" w:pos="567"/>
        </w:tabs>
        <w:snapToGrid w:val="0"/>
        <w:spacing w:line="260" w:lineRule="exact"/>
      </w:pPr>
    </w:p>
    <w:p w14:paraId="084F3B52" w14:textId="77777777" w:rsidR="00C0539F" w:rsidRDefault="00C0539F" w:rsidP="00C0539F">
      <w:pPr>
        <w:tabs>
          <w:tab w:val="left" w:pos="567"/>
        </w:tabs>
        <w:snapToGrid w:val="0"/>
        <w:spacing w:line="260" w:lineRule="exact"/>
      </w:pPr>
      <w:r>
        <w:t>arba</w:t>
      </w:r>
    </w:p>
    <w:p w14:paraId="62A36E49" w14:textId="77777777" w:rsidR="00C0539F" w:rsidRDefault="00C0539F" w:rsidP="00C0539F">
      <w:pPr>
        <w:tabs>
          <w:tab w:val="left" w:pos="567"/>
        </w:tabs>
        <w:snapToGrid w:val="0"/>
        <w:spacing w:line="260" w:lineRule="exact"/>
      </w:pPr>
    </w:p>
    <w:p w14:paraId="32CADAE2" w14:textId="77777777" w:rsidR="00C0539F" w:rsidRDefault="00C0539F" w:rsidP="00C0539F">
      <w:pPr>
        <w:tabs>
          <w:tab w:val="left" w:pos="567"/>
        </w:tabs>
        <w:snapToGrid w:val="0"/>
        <w:spacing w:line="260" w:lineRule="exact"/>
      </w:pPr>
      <w:r>
        <w:t xml:space="preserve">JADRAN - GALENSKI LABORATORIJ </w:t>
      </w:r>
      <w:proofErr w:type="spellStart"/>
      <w:r>
        <w:t>d.d</w:t>
      </w:r>
      <w:proofErr w:type="spellEnd"/>
      <w:r>
        <w:t>.</w:t>
      </w:r>
    </w:p>
    <w:p w14:paraId="2B3BED50" w14:textId="77777777" w:rsidR="00C0539F" w:rsidRDefault="00C0539F" w:rsidP="00C0539F">
      <w:pPr>
        <w:tabs>
          <w:tab w:val="left" w:pos="567"/>
        </w:tabs>
        <w:snapToGrid w:val="0"/>
        <w:spacing w:line="260" w:lineRule="exact"/>
      </w:pPr>
      <w:proofErr w:type="spellStart"/>
      <w:r>
        <w:t>Svilno</w:t>
      </w:r>
      <w:proofErr w:type="spellEnd"/>
      <w:r>
        <w:t xml:space="preserve"> 20</w:t>
      </w:r>
    </w:p>
    <w:p w14:paraId="350BEE67" w14:textId="77777777" w:rsidR="00C0539F" w:rsidRDefault="00C0539F" w:rsidP="00C0539F">
      <w:pPr>
        <w:tabs>
          <w:tab w:val="left" w:pos="567"/>
        </w:tabs>
        <w:snapToGrid w:val="0"/>
        <w:spacing w:line="260" w:lineRule="exact"/>
      </w:pPr>
      <w:r>
        <w:t xml:space="preserve">51000 </w:t>
      </w:r>
      <w:proofErr w:type="spellStart"/>
      <w:r>
        <w:t>Rijeka</w:t>
      </w:r>
      <w:proofErr w:type="spellEnd"/>
    </w:p>
    <w:p w14:paraId="25C5C52E" w14:textId="77777777" w:rsidR="00C0539F" w:rsidRDefault="00C0539F" w:rsidP="00C0539F">
      <w:pPr>
        <w:tabs>
          <w:tab w:val="left" w:pos="567"/>
        </w:tabs>
        <w:snapToGrid w:val="0"/>
        <w:spacing w:line="260" w:lineRule="exact"/>
      </w:pPr>
      <w:r>
        <w:t>Kroatija</w:t>
      </w:r>
    </w:p>
    <w:p w14:paraId="2F2A2E6F" w14:textId="77777777" w:rsidR="00C0539F" w:rsidRDefault="00C0539F" w:rsidP="00C0539F">
      <w:pPr>
        <w:tabs>
          <w:tab w:val="left" w:pos="567"/>
        </w:tabs>
        <w:snapToGrid w:val="0"/>
        <w:spacing w:line="260" w:lineRule="exact"/>
        <w:rPr>
          <w:szCs w:val="22"/>
          <w:lang w:eastAsia="lt-LT"/>
        </w:rPr>
      </w:pPr>
    </w:p>
    <w:p w14:paraId="00441F10" w14:textId="77777777" w:rsidR="00C0539F" w:rsidRDefault="00C0539F" w:rsidP="00C0539F">
      <w:pPr>
        <w:tabs>
          <w:tab w:val="left" w:pos="567"/>
        </w:tabs>
        <w:jc w:val="both"/>
        <w:rPr>
          <w:szCs w:val="22"/>
          <w:lang w:eastAsia="lt-LT"/>
        </w:rPr>
      </w:pPr>
      <w:r>
        <w:rPr>
          <w:noProof/>
          <w:snapToGrid w:val="0"/>
          <w:szCs w:val="22"/>
        </w:rPr>
        <w:t>Su pakuote pateikiamame lapelyje nurodomas gamintojo, atsakingo už konkrečios serijos išleidimą, pavadinimas ir adresas.</w:t>
      </w:r>
    </w:p>
    <w:p w14:paraId="506847E8" w14:textId="77777777" w:rsidR="00C0539F" w:rsidRDefault="00C0539F" w:rsidP="00C0539F">
      <w:pPr>
        <w:tabs>
          <w:tab w:val="left" w:pos="567"/>
        </w:tabs>
        <w:snapToGrid w:val="0"/>
        <w:spacing w:line="260" w:lineRule="exact"/>
        <w:rPr>
          <w:szCs w:val="22"/>
        </w:rPr>
      </w:pPr>
    </w:p>
    <w:p w14:paraId="4B9B77BB" w14:textId="77777777" w:rsidR="00C0539F" w:rsidRDefault="00C0539F" w:rsidP="00C0539F">
      <w:pPr>
        <w:tabs>
          <w:tab w:val="left" w:pos="567"/>
        </w:tabs>
        <w:snapToGrid w:val="0"/>
        <w:spacing w:line="260" w:lineRule="exact"/>
        <w:rPr>
          <w:highlight w:val="yellow"/>
        </w:rPr>
      </w:pPr>
    </w:p>
    <w:p w14:paraId="264D311A" w14:textId="77777777" w:rsidR="00C0539F" w:rsidRDefault="00C0539F" w:rsidP="00C0539F">
      <w:pPr>
        <w:tabs>
          <w:tab w:val="left" w:pos="567"/>
        </w:tabs>
        <w:snapToGrid w:val="0"/>
        <w:spacing w:line="260" w:lineRule="exact"/>
        <w:rPr>
          <w:b/>
        </w:rPr>
      </w:pPr>
      <w:bookmarkStart w:id="2" w:name="_Toc129243254"/>
      <w:bookmarkStart w:id="3" w:name="_Toc129243129"/>
      <w:r>
        <w:rPr>
          <w:b/>
        </w:rPr>
        <w:t>B.</w:t>
      </w:r>
      <w:r>
        <w:rPr>
          <w:b/>
        </w:rPr>
        <w:tab/>
      </w:r>
      <w:bookmarkEnd w:id="2"/>
      <w:bookmarkEnd w:id="3"/>
      <w:r>
        <w:rPr>
          <w:b/>
        </w:rPr>
        <w:t>TIEKIMO IR VARTOJIMO SĄLYGOS AR APRIBOJIMAI</w:t>
      </w:r>
    </w:p>
    <w:p w14:paraId="7A61890F" w14:textId="77777777" w:rsidR="00C0539F" w:rsidRDefault="00C0539F" w:rsidP="00C0539F">
      <w:pPr>
        <w:tabs>
          <w:tab w:val="left" w:pos="567"/>
        </w:tabs>
        <w:snapToGrid w:val="0"/>
        <w:spacing w:line="260" w:lineRule="exact"/>
      </w:pPr>
    </w:p>
    <w:p w14:paraId="0AD403C2" w14:textId="77777777" w:rsidR="00C0539F" w:rsidRDefault="00C0539F" w:rsidP="00C0539F">
      <w:pPr>
        <w:tabs>
          <w:tab w:val="left" w:pos="567"/>
        </w:tabs>
        <w:snapToGrid w:val="0"/>
        <w:spacing w:line="260" w:lineRule="exact"/>
      </w:pPr>
      <w:r>
        <w:t>Receptinis vaistinis preparatas.</w:t>
      </w:r>
    </w:p>
    <w:p w14:paraId="02A0CDF9" w14:textId="77777777" w:rsidR="00C0539F" w:rsidRDefault="00C0539F" w:rsidP="00C0539F">
      <w:pPr>
        <w:tabs>
          <w:tab w:val="left" w:pos="567"/>
        </w:tabs>
        <w:snapToGrid w:val="0"/>
        <w:spacing w:line="260" w:lineRule="exact"/>
      </w:pPr>
    </w:p>
    <w:p w14:paraId="6E0A682D" w14:textId="77777777" w:rsidR="00C0539F" w:rsidRDefault="00C0539F" w:rsidP="00C0539F">
      <w:pPr>
        <w:ind w:left="567" w:hanging="567"/>
      </w:pPr>
    </w:p>
    <w:p w14:paraId="204B7253" w14:textId="77777777" w:rsidR="00C0539F" w:rsidRDefault="00C0539F" w:rsidP="00C0539F">
      <w:pPr>
        <w:rPr>
          <w:snapToGrid w:val="0"/>
          <w:szCs w:val="20"/>
        </w:rPr>
      </w:pPr>
      <w:r>
        <w:br w:type="page"/>
      </w:r>
    </w:p>
    <w:p w14:paraId="096D9AD2" w14:textId="77777777" w:rsidR="00C0539F" w:rsidRDefault="00C0539F" w:rsidP="00C0539F">
      <w:pPr>
        <w:tabs>
          <w:tab w:val="left" w:pos="567"/>
        </w:tabs>
        <w:spacing w:line="260" w:lineRule="exact"/>
        <w:rPr>
          <w:snapToGrid w:val="0"/>
          <w:szCs w:val="20"/>
        </w:rPr>
      </w:pPr>
    </w:p>
    <w:p w14:paraId="4CD91466" w14:textId="77777777" w:rsidR="00C0539F" w:rsidRDefault="00C0539F" w:rsidP="00C0539F">
      <w:pPr>
        <w:tabs>
          <w:tab w:val="left" w:pos="567"/>
        </w:tabs>
        <w:spacing w:line="260" w:lineRule="exact"/>
        <w:rPr>
          <w:snapToGrid w:val="0"/>
          <w:szCs w:val="20"/>
        </w:rPr>
      </w:pPr>
    </w:p>
    <w:p w14:paraId="3EF06A0B" w14:textId="77777777" w:rsidR="00C0539F" w:rsidRDefault="00C0539F" w:rsidP="00C0539F">
      <w:pPr>
        <w:tabs>
          <w:tab w:val="left" w:pos="567"/>
        </w:tabs>
        <w:spacing w:line="260" w:lineRule="exact"/>
        <w:rPr>
          <w:snapToGrid w:val="0"/>
          <w:szCs w:val="20"/>
        </w:rPr>
      </w:pPr>
    </w:p>
    <w:p w14:paraId="2820EB6F" w14:textId="77777777" w:rsidR="00C0539F" w:rsidRDefault="00C0539F" w:rsidP="00C0539F">
      <w:pPr>
        <w:tabs>
          <w:tab w:val="left" w:pos="567"/>
        </w:tabs>
        <w:spacing w:line="260" w:lineRule="exact"/>
        <w:rPr>
          <w:snapToGrid w:val="0"/>
          <w:szCs w:val="20"/>
        </w:rPr>
      </w:pPr>
    </w:p>
    <w:p w14:paraId="11F4C716" w14:textId="77777777" w:rsidR="00C0539F" w:rsidRDefault="00C0539F" w:rsidP="00C0539F">
      <w:pPr>
        <w:tabs>
          <w:tab w:val="left" w:pos="567"/>
        </w:tabs>
        <w:spacing w:line="260" w:lineRule="exact"/>
        <w:rPr>
          <w:snapToGrid w:val="0"/>
          <w:szCs w:val="20"/>
        </w:rPr>
      </w:pPr>
    </w:p>
    <w:p w14:paraId="76864E96" w14:textId="77777777" w:rsidR="00C0539F" w:rsidRDefault="00C0539F" w:rsidP="00C0539F">
      <w:pPr>
        <w:tabs>
          <w:tab w:val="left" w:pos="567"/>
        </w:tabs>
        <w:spacing w:line="260" w:lineRule="exact"/>
        <w:rPr>
          <w:snapToGrid w:val="0"/>
          <w:szCs w:val="20"/>
        </w:rPr>
      </w:pPr>
    </w:p>
    <w:p w14:paraId="1981C828" w14:textId="77777777" w:rsidR="00C0539F" w:rsidRDefault="00C0539F" w:rsidP="00C0539F">
      <w:pPr>
        <w:tabs>
          <w:tab w:val="left" w:pos="567"/>
        </w:tabs>
        <w:spacing w:line="260" w:lineRule="exact"/>
        <w:rPr>
          <w:snapToGrid w:val="0"/>
          <w:szCs w:val="20"/>
        </w:rPr>
      </w:pPr>
    </w:p>
    <w:p w14:paraId="22E85D28" w14:textId="77777777" w:rsidR="00C0539F" w:rsidRDefault="00C0539F" w:rsidP="00C0539F">
      <w:pPr>
        <w:tabs>
          <w:tab w:val="left" w:pos="567"/>
        </w:tabs>
        <w:spacing w:line="260" w:lineRule="exact"/>
        <w:rPr>
          <w:snapToGrid w:val="0"/>
          <w:szCs w:val="20"/>
        </w:rPr>
      </w:pPr>
    </w:p>
    <w:p w14:paraId="474A8AF7" w14:textId="77777777" w:rsidR="00C0539F" w:rsidRDefault="00C0539F" w:rsidP="00C0539F">
      <w:pPr>
        <w:tabs>
          <w:tab w:val="left" w:pos="567"/>
        </w:tabs>
        <w:spacing w:line="260" w:lineRule="exact"/>
        <w:rPr>
          <w:snapToGrid w:val="0"/>
          <w:szCs w:val="20"/>
        </w:rPr>
      </w:pPr>
    </w:p>
    <w:p w14:paraId="11C211DB" w14:textId="77777777" w:rsidR="00C0539F" w:rsidRDefault="00C0539F" w:rsidP="00C0539F">
      <w:pPr>
        <w:tabs>
          <w:tab w:val="left" w:pos="567"/>
        </w:tabs>
        <w:spacing w:line="260" w:lineRule="exact"/>
        <w:rPr>
          <w:snapToGrid w:val="0"/>
          <w:szCs w:val="20"/>
        </w:rPr>
      </w:pPr>
    </w:p>
    <w:p w14:paraId="5D33B627" w14:textId="77777777" w:rsidR="00C0539F" w:rsidRDefault="00C0539F" w:rsidP="00C0539F">
      <w:pPr>
        <w:tabs>
          <w:tab w:val="left" w:pos="567"/>
        </w:tabs>
        <w:spacing w:line="260" w:lineRule="exact"/>
        <w:rPr>
          <w:snapToGrid w:val="0"/>
          <w:szCs w:val="20"/>
        </w:rPr>
      </w:pPr>
    </w:p>
    <w:p w14:paraId="23DFEDD5" w14:textId="77777777" w:rsidR="00C0539F" w:rsidRDefault="00C0539F" w:rsidP="00C0539F">
      <w:pPr>
        <w:tabs>
          <w:tab w:val="left" w:pos="567"/>
        </w:tabs>
        <w:spacing w:line="260" w:lineRule="exact"/>
        <w:rPr>
          <w:snapToGrid w:val="0"/>
          <w:szCs w:val="20"/>
        </w:rPr>
      </w:pPr>
    </w:p>
    <w:p w14:paraId="60B3BAED" w14:textId="77777777" w:rsidR="00C0539F" w:rsidRDefault="00C0539F" w:rsidP="00C0539F">
      <w:pPr>
        <w:tabs>
          <w:tab w:val="left" w:pos="567"/>
        </w:tabs>
        <w:spacing w:line="260" w:lineRule="exact"/>
        <w:rPr>
          <w:snapToGrid w:val="0"/>
          <w:szCs w:val="20"/>
        </w:rPr>
      </w:pPr>
    </w:p>
    <w:p w14:paraId="6A16F8ED" w14:textId="77777777" w:rsidR="00C0539F" w:rsidRDefault="00C0539F" w:rsidP="00C0539F">
      <w:pPr>
        <w:tabs>
          <w:tab w:val="left" w:pos="567"/>
        </w:tabs>
        <w:spacing w:line="260" w:lineRule="exact"/>
        <w:rPr>
          <w:snapToGrid w:val="0"/>
          <w:szCs w:val="20"/>
        </w:rPr>
      </w:pPr>
    </w:p>
    <w:p w14:paraId="0E588C58" w14:textId="77777777" w:rsidR="00C0539F" w:rsidRDefault="00C0539F" w:rsidP="00C0539F">
      <w:pPr>
        <w:tabs>
          <w:tab w:val="left" w:pos="567"/>
        </w:tabs>
        <w:spacing w:line="260" w:lineRule="exact"/>
        <w:rPr>
          <w:snapToGrid w:val="0"/>
          <w:szCs w:val="20"/>
        </w:rPr>
      </w:pPr>
    </w:p>
    <w:p w14:paraId="760CC330" w14:textId="77777777" w:rsidR="00C0539F" w:rsidRDefault="00C0539F" w:rsidP="00C0539F">
      <w:pPr>
        <w:tabs>
          <w:tab w:val="left" w:pos="567"/>
        </w:tabs>
        <w:spacing w:line="260" w:lineRule="exact"/>
        <w:outlineLvl w:val="0"/>
        <w:rPr>
          <w:b/>
          <w:snapToGrid w:val="0"/>
          <w:szCs w:val="20"/>
        </w:rPr>
      </w:pPr>
    </w:p>
    <w:p w14:paraId="62A9039E" w14:textId="77777777" w:rsidR="00C0539F" w:rsidRDefault="00C0539F" w:rsidP="00C0539F">
      <w:pPr>
        <w:tabs>
          <w:tab w:val="left" w:pos="567"/>
        </w:tabs>
        <w:spacing w:line="260" w:lineRule="exact"/>
        <w:outlineLvl w:val="0"/>
        <w:rPr>
          <w:b/>
          <w:snapToGrid w:val="0"/>
          <w:szCs w:val="20"/>
        </w:rPr>
      </w:pPr>
    </w:p>
    <w:p w14:paraId="08FCB5EB" w14:textId="77777777" w:rsidR="00C0539F" w:rsidRDefault="00C0539F" w:rsidP="00C0539F">
      <w:pPr>
        <w:tabs>
          <w:tab w:val="left" w:pos="567"/>
        </w:tabs>
        <w:spacing w:line="260" w:lineRule="exact"/>
        <w:outlineLvl w:val="0"/>
        <w:rPr>
          <w:b/>
          <w:snapToGrid w:val="0"/>
          <w:szCs w:val="20"/>
        </w:rPr>
      </w:pPr>
    </w:p>
    <w:p w14:paraId="61DBB2F7" w14:textId="77777777" w:rsidR="00C0539F" w:rsidRDefault="00C0539F" w:rsidP="00C0539F">
      <w:pPr>
        <w:tabs>
          <w:tab w:val="left" w:pos="567"/>
        </w:tabs>
        <w:spacing w:line="260" w:lineRule="exact"/>
        <w:outlineLvl w:val="0"/>
        <w:rPr>
          <w:b/>
          <w:snapToGrid w:val="0"/>
          <w:szCs w:val="20"/>
        </w:rPr>
      </w:pPr>
    </w:p>
    <w:p w14:paraId="446D8938" w14:textId="77777777" w:rsidR="00C0539F" w:rsidRDefault="00C0539F" w:rsidP="00C0539F">
      <w:pPr>
        <w:tabs>
          <w:tab w:val="left" w:pos="567"/>
        </w:tabs>
        <w:spacing w:line="260" w:lineRule="exact"/>
        <w:outlineLvl w:val="0"/>
        <w:rPr>
          <w:b/>
          <w:snapToGrid w:val="0"/>
          <w:szCs w:val="20"/>
        </w:rPr>
      </w:pPr>
    </w:p>
    <w:p w14:paraId="3935FADE" w14:textId="77777777" w:rsidR="00C0539F" w:rsidRDefault="00C0539F" w:rsidP="00C0539F">
      <w:pPr>
        <w:tabs>
          <w:tab w:val="left" w:pos="567"/>
        </w:tabs>
        <w:spacing w:line="260" w:lineRule="exact"/>
        <w:outlineLvl w:val="0"/>
        <w:rPr>
          <w:b/>
          <w:snapToGrid w:val="0"/>
          <w:szCs w:val="20"/>
        </w:rPr>
      </w:pPr>
    </w:p>
    <w:p w14:paraId="66E5E219" w14:textId="77777777" w:rsidR="00C0539F" w:rsidRDefault="00C0539F" w:rsidP="00C0539F">
      <w:pPr>
        <w:tabs>
          <w:tab w:val="left" w:pos="567"/>
        </w:tabs>
        <w:spacing w:line="260" w:lineRule="exact"/>
        <w:outlineLvl w:val="0"/>
        <w:rPr>
          <w:b/>
          <w:snapToGrid w:val="0"/>
          <w:szCs w:val="20"/>
        </w:rPr>
      </w:pPr>
    </w:p>
    <w:p w14:paraId="1C1FD5EA" w14:textId="77777777" w:rsidR="00C0539F" w:rsidRDefault="00C0539F" w:rsidP="00C0539F">
      <w:pPr>
        <w:tabs>
          <w:tab w:val="left" w:pos="567"/>
        </w:tabs>
        <w:spacing w:line="260" w:lineRule="exact"/>
        <w:outlineLvl w:val="0"/>
        <w:rPr>
          <w:b/>
          <w:snapToGrid w:val="0"/>
          <w:szCs w:val="20"/>
        </w:rPr>
      </w:pPr>
    </w:p>
    <w:p w14:paraId="0C5E3D04" w14:textId="77777777" w:rsidR="00C0539F" w:rsidRDefault="00C0539F" w:rsidP="00C0539F">
      <w:pPr>
        <w:keepNext/>
        <w:tabs>
          <w:tab w:val="left" w:pos="567"/>
        </w:tabs>
        <w:jc w:val="center"/>
        <w:outlineLvl w:val="1"/>
        <w:rPr>
          <w:b/>
          <w:snapToGrid w:val="0"/>
        </w:rPr>
      </w:pPr>
      <w:r>
        <w:rPr>
          <w:b/>
          <w:bCs/>
          <w:iCs/>
          <w:snapToGrid w:val="0"/>
          <w:szCs w:val="28"/>
        </w:rPr>
        <w:t>III PRIEDAS</w:t>
      </w:r>
    </w:p>
    <w:p w14:paraId="16576F1D" w14:textId="77777777" w:rsidR="00C0539F" w:rsidRDefault="00C0539F" w:rsidP="00C0539F">
      <w:pPr>
        <w:tabs>
          <w:tab w:val="left" w:pos="567"/>
        </w:tabs>
        <w:spacing w:line="260" w:lineRule="exact"/>
        <w:rPr>
          <w:snapToGrid w:val="0"/>
        </w:rPr>
      </w:pPr>
    </w:p>
    <w:p w14:paraId="334E68E7" w14:textId="77777777" w:rsidR="00C0539F" w:rsidRDefault="00C0539F" w:rsidP="00C0539F">
      <w:pPr>
        <w:keepNext/>
        <w:tabs>
          <w:tab w:val="left" w:pos="567"/>
        </w:tabs>
        <w:jc w:val="center"/>
        <w:outlineLvl w:val="1"/>
        <w:rPr>
          <w:b/>
          <w:snapToGrid w:val="0"/>
        </w:rPr>
      </w:pPr>
      <w:r>
        <w:rPr>
          <w:b/>
          <w:bCs/>
          <w:iCs/>
          <w:snapToGrid w:val="0"/>
          <w:szCs w:val="28"/>
        </w:rPr>
        <w:t>ŽENKLINIMAS IR PAKUOTĖS LAPELIS</w:t>
      </w:r>
    </w:p>
    <w:p w14:paraId="621B36B0" w14:textId="77777777" w:rsidR="00C0539F" w:rsidRDefault="00C0539F" w:rsidP="00C0539F">
      <w:pPr>
        <w:rPr>
          <w:noProof/>
        </w:rPr>
      </w:pPr>
      <w:r>
        <w:rPr>
          <w:snapToGrid w:val="0"/>
        </w:rPr>
        <w:br w:type="page"/>
      </w:r>
    </w:p>
    <w:p w14:paraId="490DF6CC" w14:textId="77777777" w:rsidR="00C0539F" w:rsidRDefault="00C0539F" w:rsidP="00C0539F">
      <w:pPr>
        <w:rPr>
          <w:noProof/>
        </w:rPr>
      </w:pPr>
    </w:p>
    <w:p w14:paraId="37C1C96D" w14:textId="77777777" w:rsidR="00C0539F" w:rsidRDefault="00C0539F" w:rsidP="00C0539F">
      <w:pPr>
        <w:rPr>
          <w:noProof/>
        </w:rPr>
      </w:pPr>
    </w:p>
    <w:p w14:paraId="205921DB" w14:textId="77777777" w:rsidR="00C0539F" w:rsidRDefault="00C0539F" w:rsidP="00C0539F">
      <w:pPr>
        <w:rPr>
          <w:noProof/>
        </w:rPr>
      </w:pPr>
    </w:p>
    <w:p w14:paraId="16749E6F" w14:textId="77777777" w:rsidR="00C0539F" w:rsidRDefault="00C0539F" w:rsidP="00C0539F">
      <w:pPr>
        <w:rPr>
          <w:noProof/>
        </w:rPr>
      </w:pPr>
    </w:p>
    <w:p w14:paraId="12EED3EE" w14:textId="77777777" w:rsidR="00C0539F" w:rsidRDefault="00C0539F" w:rsidP="00C0539F">
      <w:pPr>
        <w:rPr>
          <w:noProof/>
        </w:rPr>
      </w:pPr>
    </w:p>
    <w:p w14:paraId="6F450F80" w14:textId="77777777" w:rsidR="00C0539F" w:rsidRDefault="00C0539F" w:rsidP="00C0539F">
      <w:pPr>
        <w:rPr>
          <w:noProof/>
        </w:rPr>
      </w:pPr>
    </w:p>
    <w:p w14:paraId="47708AA0" w14:textId="77777777" w:rsidR="00C0539F" w:rsidRDefault="00C0539F" w:rsidP="00C0539F">
      <w:pPr>
        <w:rPr>
          <w:noProof/>
        </w:rPr>
      </w:pPr>
    </w:p>
    <w:p w14:paraId="4382EFF8" w14:textId="77777777" w:rsidR="00C0539F" w:rsidRDefault="00C0539F" w:rsidP="00C0539F">
      <w:pPr>
        <w:rPr>
          <w:noProof/>
        </w:rPr>
      </w:pPr>
    </w:p>
    <w:p w14:paraId="113CE0C0" w14:textId="77777777" w:rsidR="00C0539F" w:rsidRDefault="00C0539F" w:rsidP="00C0539F">
      <w:pPr>
        <w:rPr>
          <w:noProof/>
        </w:rPr>
      </w:pPr>
    </w:p>
    <w:p w14:paraId="6786EF8D" w14:textId="77777777" w:rsidR="00C0539F" w:rsidRDefault="00C0539F" w:rsidP="00C0539F">
      <w:pPr>
        <w:rPr>
          <w:noProof/>
        </w:rPr>
      </w:pPr>
    </w:p>
    <w:p w14:paraId="3EA0F134" w14:textId="77777777" w:rsidR="00C0539F" w:rsidRDefault="00C0539F" w:rsidP="00C0539F">
      <w:pPr>
        <w:rPr>
          <w:noProof/>
        </w:rPr>
      </w:pPr>
    </w:p>
    <w:p w14:paraId="3F5230D5" w14:textId="77777777" w:rsidR="00C0539F" w:rsidRDefault="00C0539F" w:rsidP="00C0539F">
      <w:pPr>
        <w:rPr>
          <w:noProof/>
        </w:rPr>
      </w:pPr>
    </w:p>
    <w:p w14:paraId="4F282628" w14:textId="77777777" w:rsidR="00C0539F" w:rsidRDefault="00C0539F" w:rsidP="00C0539F">
      <w:pPr>
        <w:rPr>
          <w:noProof/>
        </w:rPr>
      </w:pPr>
    </w:p>
    <w:p w14:paraId="524CB102" w14:textId="77777777" w:rsidR="00C0539F" w:rsidRDefault="00C0539F" w:rsidP="00C0539F">
      <w:pPr>
        <w:rPr>
          <w:noProof/>
        </w:rPr>
      </w:pPr>
    </w:p>
    <w:p w14:paraId="632F89D1" w14:textId="77777777" w:rsidR="00C0539F" w:rsidRDefault="00C0539F" w:rsidP="00C0539F">
      <w:pPr>
        <w:rPr>
          <w:noProof/>
        </w:rPr>
      </w:pPr>
    </w:p>
    <w:p w14:paraId="31C70CF0" w14:textId="77777777" w:rsidR="00C0539F" w:rsidRDefault="00C0539F" w:rsidP="00C0539F">
      <w:pPr>
        <w:rPr>
          <w:noProof/>
        </w:rPr>
      </w:pPr>
    </w:p>
    <w:p w14:paraId="3C483040" w14:textId="77777777" w:rsidR="00C0539F" w:rsidRDefault="00C0539F" w:rsidP="00C0539F">
      <w:pPr>
        <w:rPr>
          <w:noProof/>
        </w:rPr>
      </w:pPr>
    </w:p>
    <w:p w14:paraId="386FD1A8" w14:textId="77777777" w:rsidR="00C0539F" w:rsidRDefault="00C0539F" w:rsidP="00C0539F">
      <w:pPr>
        <w:rPr>
          <w:noProof/>
        </w:rPr>
      </w:pPr>
    </w:p>
    <w:p w14:paraId="34CADBAB" w14:textId="77777777" w:rsidR="00C0539F" w:rsidRDefault="00C0539F" w:rsidP="00C0539F">
      <w:pPr>
        <w:rPr>
          <w:noProof/>
        </w:rPr>
      </w:pPr>
    </w:p>
    <w:p w14:paraId="655A0D74" w14:textId="77777777" w:rsidR="00C0539F" w:rsidRDefault="00C0539F" w:rsidP="00C0539F">
      <w:pPr>
        <w:rPr>
          <w:noProof/>
        </w:rPr>
      </w:pPr>
    </w:p>
    <w:p w14:paraId="4AC30F47" w14:textId="77777777" w:rsidR="00C0539F" w:rsidRDefault="00C0539F" w:rsidP="00C0539F">
      <w:pPr>
        <w:rPr>
          <w:noProof/>
        </w:rPr>
      </w:pPr>
    </w:p>
    <w:p w14:paraId="382E0576" w14:textId="77777777" w:rsidR="00C0539F" w:rsidRDefault="00C0539F" w:rsidP="00C0539F">
      <w:pPr>
        <w:rPr>
          <w:noProof/>
        </w:rPr>
      </w:pPr>
    </w:p>
    <w:p w14:paraId="58946492" w14:textId="77777777" w:rsidR="00C0539F" w:rsidRDefault="00C0539F" w:rsidP="00C0539F">
      <w:pPr>
        <w:rPr>
          <w:noProof/>
        </w:rPr>
      </w:pPr>
    </w:p>
    <w:p w14:paraId="4FE313AC" w14:textId="77777777" w:rsidR="00C0539F" w:rsidRDefault="00C0539F" w:rsidP="00C0539F">
      <w:pPr>
        <w:jc w:val="center"/>
        <w:outlineLvl w:val="0"/>
        <w:rPr>
          <w:noProof/>
        </w:rPr>
      </w:pPr>
      <w:r>
        <w:rPr>
          <w:b/>
          <w:noProof/>
        </w:rPr>
        <w:t>A. ŽENKLINIMAS</w:t>
      </w:r>
    </w:p>
    <w:p w14:paraId="55769722" w14:textId="77777777" w:rsidR="00C0539F" w:rsidRDefault="00C0539F" w:rsidP="00C0539F">
      <w:pPr>
        <w:pBdr>
          <w:top w:val="single" w:sz="4" w:space="1" w:color="auto"/>
          <w:left w:val="single" w:sz="4" w:space="4" w:color="auto"/>
          <w:bottom w:val="single" w:sz="4" w:space="1" w:color="auto"/>
          <w:right w:val="single" w:sz="4" w:space="4" w:color="auto"/>
        </w:pBdr>
        <w:rPr>
          <w:b/>
          <w:noProof/>
        </w:rPr>
      </w:pPr>
      <w:r>
        <w:rPr>
          <w:noProof/>
        </w:rPr>
        <w:br w:type="page"/>
      </w:r>
      <w:r>
        <w:rPr>
          <w:b/>
          <w:noProof/>
        </w:rPr>
        <w:lastRenderedPageBreak/>
        <w:t>INFORMACIJA ANT IŠORINĖ PAKUOTĖS</w:t>
      </w:r>
    </w:p>
    <w:p w14:paraId="4190D189"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rPr>
          <w:bCs/>
          <w:noProof/>
        </w:rPr>
      </w:pPr>
    </w:p>
    <w:p w14:paraId="6BC35AF8" w14:textId="77777777" w:rsidR="00C0539F" w:rsidRDefault="00C0539F" w:rsidP="00C0539F">
      <w:pPr>
        <w:pBdr>
          <w:top w:val="single" w:sz="4" w:space="1" w:color="auto"/>
          <w:left w:val="single" w:sz="4" w:space="4" w:color="auto"/>
          <w:bottom w:val="single" w:sz="4" w:space="1" w:color="auto"/>
          <w:right w:val="single" w:sz="4" w:space="4" w:color="auto"/>
        </w:pBdr>
        <w:rPr>
          <w:bCs/>
          <w:noProof/>
        </w:rPr>
      </w:pPr>
      <w:r>
        <w:rPr>
          <w:b/>
          <w:noProof/>
        </w:rPr>
        <w:t>KARTONO DĖŽUTĖ</w:t>
      </w:r>
    </w:p>
    <w:p w14:paraId="4085D301" w14:textId="77777777" w:rsidR="00C0539F" w:rsidRDefault="00C0539F" w:rsidP="00C0539F">
      <w:pPr>
        <w:rPr>
          <w:noProof/>
        </w:rPr>
      </w:pPr>
    </w:p>
    <w:p w14:paraId="68FCB164" w14:textId="77777777" w:rsidR="00C0539F" w:rsidRDefault="00C0539F" w:rsidP="00C0539F">
      <w:pPr>
        <w:rPr>
          <w:noProof/>
        </w:rPr>
      </w:pPr>
    </w:p>
    <w:p w14:paraId="412E35F9"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24D979D6" w14:textId="77777777" w:rsidR="00C0539F" w:rsidRDefault="00C0539F" w:rsidP="00C0539F">
      <w:pPr>
        <w:rPr>
          <w:noProof/>
        </w:rPr>
      </w:pPr>
    </w:p>
    <w:p w14:paraId="4623BB31" w14:textId="77777777" w:rsidR="00C0539F" w:rsidRDefault="009A0370" w:rsidP="00C0539F">
      <w:pPr>
        <w:rPr>
          <w:noProof/>
        </w:rPr>
      </w:pPr>
      <w:proofErr w:type="spellStart"/>
      <w:r>
        <w:t>Kivizidiale</w:t>
      </w:r>
      <w:proofErr w:type="spellEnd"/>
      <w:r w:rsidR="00C0539F">
        <w:t xml:space="preserve"> 40 </w:t>
      </w:r>
      <w:proofErr w:type="spellStart"/>
      <w:r w:rsidR="00C0539F">
        <w:t>mikrogramų</w:t>
      </w:r>
      <w:proofErr w:type="spellEnd"/>
      <w:r w:rsidR="00C0539F">
        <w:t>/ 5 mg/ml akių lašai (tirpalas)</w:t>
      </w:r>
      <w:r w:rsidR="00C0539F">
        <w:rPr>
          <w:noProof/>
        </w:rPr>
        <w:t xml:space="preserve"> </w:t>
      </w:r>
    </w:p>
    <w:p w14:paraId="63D12655" w14:textId="617E7DB4" w:rsidR="00C0539F" w:rsidRDefault="00CC11D0" w:rsidP="00C0539F">
      <w:pPr>
        <w:rPr>
          <w:noProof/>
        </w:rPr>
      </w:pPr>
      <w:r>
        <w:rPr>
          <w:noProof/>
        </w:rPr>
        <w:t>t</w:t>
      </w:r>
      <w:r w:rsidR="00C0539F">
        <w:rPr>
          <w:noProof/>
        </w:rPr>
        <w:t>ravoprostum/</w:t>
      </w:r>
      <w:r>
        <w:rPr>
          <w:noProof/>
        </w:rPr>
        <w:t>t</w:t>
      </w:r>
      <w:r w:rsidR="00C0539F">
        <w:rPr>
          <w:noProof/>
        </w:rPr>
        <w:t xml:space="preserve">imololum </w:t>
      </w:r>
    </w:p>
    <w:p w14:paraId="69B87B6B" w14:textId="77777777" w:rsidR="00C0539F" w:rsidRDefault="00C0539F" w:rsidP="00C0539F">
      <w:pPr>
        <w:rPr>
          <w:noProof/>
        </w:rPr>
      </w:pPr>
    </w:p>
    <w:p w14:paraId="6563B154" w14:textId="77777777" w:rsidR="00C0539F" w:rsidRDefault="00C0539F" w:rsidP="00C0539F">
      <w:pPr>
        <w:rPr>
          <w:noProof/>
        </w:rPr>
      </w:pPr>
    </w:p>
    <w:p w14:paraId="3C96CE37"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0071E0A3" w14:textId="77777777" w:rsidR="00C0539F" w:rsidRDefault="00C0539F" w:rsidP="00C0539F">
      <w:pPr>
        <w:rPr>
          <w:noProof/>
        </w:rPr>
      </w:pPr>
    </w:p>
    <w:p w14:paraId="2BC379B9" w14:textId="77777777" w:rsidR="00C0539F" w:rsidRDefault="00C0539F" w:rsidP="00C0539F">
      <w:pPr>
        <w:rPr>
          <w:noProof/>
        </w:rPr>
      </w:pPr>
      <w:r>
        <w:rPr>
          <w:szCs w:val="22"/>
        </w:rPr>
        <w:t>Kiekviename ml tirpalo yra 40 </w:t>
      </w:r>
      <w:proofErr w:type="spellStart"/>
      <w:r>
        <w:rPr>
          <w:szCs w:val="22"/>
        </w:rPr>
        <w:t>mikrogramų</w:t>
      </w:r>
      <w:proofErr w:type="spellEnd"/>
      <w:r>
        <w:rPr>
          <w:szCs w:val="22"/>
        </w:rPr>
        <w:t xml:space="preserve"> </w:t>
      </w:r>
      <w:proofErr w:type="spellStart"/>
      <w:r>
        <w:rPr>
          <w:szCs w:val="22"/>
        </w:rPr>
        <w:t>travoprosto</w:t>
      </w:r>
      <w:proofErr w:type="spellEnd"/>
      <w:r>
        <w:rPr>
          <w:szCs w:val="22"/>
        </w:rPr>
        <w:t xml:space="preserve"> ir 5 mg </w:t>
      </w:r>
      <w:proofErr w:type="spellStart"/>
      <w:r>
        <w:rPr>
          <w:szCs w:val="22"/>
        </w:rPr>
        <w:t>timololio</w:t>
      </w:r>
      <w:proofErr w:type="spellEnd"/>
      <w:r>
        <w:rPr>
          <w:szCs w:val="22"/>
        </w:rPr>
        <w:t xml:space="preserve"> (</w:t>
      </w:r>
      <w:proofErr w:type="spellStart"/>
      <w:r>
        <w:rPr>
          <w:szCs w:val="22"/>
        </w:rPr>
        <w:t>timololio</w:t>
      </w:r>
      <w:proofErr w:type="spellEnd"/>
      <w:r>
        <w:rPr>
          <w:szCs w:val="22"/>
        </w:rPr>
        <w:t xml:space="preserve"> </w:t>
      </w:r>
      <w:proofErr w:type="spellStart"/>
      <w:r>
        <w:rPr>
          <w:szCs w:val="22"/>
        </w:rPr>
        <w:t>maleato</w:t>
      </w:r>
      <w:proofErr w:type="spellEnd"/>
      <w:r>
        <w:rPr>
          <w:szCs w:val="22"/>
        </w:rPr>
        <w:t xml:space="preserve"> pavidalu).</w:t>
      </w:r>
    </w:p>
    <w:p w14:paraId="05218401" w14:textId="77777777" w:rsidR="00C0539F" w:rsidRDefault="00C0539F" w:rsidP="00C0539F">
      <w:pPr>
        <w:rPr>
          <w:noProof/>
        </w:rPr>
      </w:pPr>
    </w:p>
    <w:p w14:paraId="71D1D883" w14:textId="77777777" w:rsidR="00C0539F" w:rsidRDefault="00C0539F" w:rsidP="00C0539F">
      <w:pPr>
        <w:rPr>
          <w:noProof/>
        </w:rPr>
      </w:pPr>
    </w:p>
    <w:p w14:paraId="1A6C205A"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4121D737" w14:textId="77777777" w:rsidR="00C0539F" w:rsidRDefault="00C0539F" w:rsidP="00C0539F">
      <w:pPr>
        <w:rPr>
          <w:noProof/>
        </w:rPr>
      </w:pPr>
    </w:p>
    <w:p w14:paraId="4A4A2D80" w14:textId="77777777" w:rsidR="00C0539F" w:rsidRDefault="00C0539F" w:rsidP="00C0539F">
      <w:pPr>
        <w:tabs>
          <w:tab w:val="left" w:pos="567"/>
        </w:tabs>
        <w:rPr>
          <w:szCs w:val="20"/>
          <w:lang w:eastAsia="da-DK"/>
        </w:rPr>
      </w:pPr>
      <w:r>
        <w:rPr>
          <w:szCs w:val="20"/>
          <w:lang w:eastAsia="da-DK"/>
        </w:rPr>
        <w:t xml:space="preserve">Sudėtyje yra: </w:t>
      </w:r>
      <w:proofErr w:type="spellStart"/>
      <w:r>
        <w:rPr>
          <w:szCs w:val="20"/>
          <w:lang w:eastAsia="da-DK"/>
        </w:rPr>
        <w:t>Macrogolglyceroli</w:t>
      </w:r>
      <w:proofErr w:type="spellEnd"/>
      <w:r>
        <w:rPr>
          <w:szCs w:val="20"/>
          <w:lang w:eastAsia="da-DK"/>
        </w:rPr>
        <w:t xml:space="preserve"> </w:t>
      </w:r>
      <w:proofErr w:type="spellStart"/>
      <w:r>
        <w:rPr>
          <w:szCs w:val="20"/>
          <w:lang w:eastAsia="da-DK"/>
        </w:rPr>
        <w:t>hydroxystearas</w:t>
      </w:r>
      <w:proofErr w:type="spellEnd"/>
      <w:r>
        <w:rPr>
          <w:szCs w:val="20"/>
          <w:lang w:eastAsia="da-DK"/>
        </w:rPr>
        <w:t xml:space="preserve"> 40, </w:t>
      </w:r>
      <w:proofErr w:type="spellStart"/>
      <w:r>
        <w:rPr>
          <w:szCs w:val="20"/>
          <w:lang w:eastAsia="da-DK"/>
        </w:rPr>
        <w:t>Natrii</w:t>
      </w:r>
      <w:proofErr w:type="spellEnd"/>
      <w:r>
        <w:rPr>
          <w:szCs w:val="20"/>
          <w:lang w:eastAsia="da-DK"/>
        </w:rPr>
        <w:t xml:space="preserve"> </w:t>
      </w:r>
      <w:proofErr w:type="spellStart"/>
      <w:r>
        <w:rPr>
          <w:szCs w:val="20"/>
          <w:lang w:eastAsia="da-DK"/>
        </w:rPr>
        <w:t>chloridum</w:t>
      </w:r>
      <w:proofErr w:type="spellEnd"/>
      <w:r>
        <w:rPr>
          <w:szCs w:val="20"/>
          <w:lang w:eastAsia="da-DK"/>
        </w:rPr>
        <w:t xml:space="preserve">, </w:t>
      </w:r>
      <w:proofErr w:type="spellStart"/>
      <w:r>
        <w:rPr>
          <w:szCs w:val="20"/>
          <w:lang w:eastAsia="da-DK"/>
        </w:rPr>
        <w:t>Propylenglycolum</w:t>
      </w:r>
      <w:proofErr w:type="spellEnd"/>
      <w:r>
        <w:rPr>
          <w:szCs w:val="20"/>
          <w:lang w:eastAsia="da-DK"/>
        </w:rPr>
        <w:t xml:space="preserve"> (E1520), </w:t>
      </w:r>
      <w:proofErr w:type="spellStart"/>
      <w:r>
        <w:rPr>
          <w:szCs w:val="20"/>
          <w:lang w:eastAsia="da-DK"/>
        </w:rPr>
        <w:t>Acidum</w:t>
      </w:r>
      <w:proofErr w:type="spellEnd"/>
      <w:r>
        <w:rPr>
          <w:szCs w:val="20"/>
          <w:lang w:eastAsia="da-DK"/>
        </w:rPr>
        <w:t xml:space="preserve"> </w:t>
      </w:r>
      <w:proofErr w:type="spellStart"/>
      <w:r>
        <w:rPr>
          <w:szCs w:val="20"/>
          <w:lang w:eastAsia="da-DK"/>
        </w:rPr>
        <w:t>boricum</w:t>
      </w:r>
      <w:proofErr w:type="spellEnd"/>
      <w:r>
        <w:rPr>
          <w:szCs w:val="20"/>
          <w:lang w:eastAsia="da-DK"/>
        </w:rPr>
        <w:t xml:space="preserve">, </w:t>
      </w:r>
      <w:proofErr w:type="spellStart"/>
      <w:r>
        <w:rPr>
          <w:szCs w:val="20"/>
          <w:lang w:eastAsia="da-DK"/>
        </w:rPr>
        <w:t>Mannitolum</w:t>
      </w:r>
      <w:proofErr w:type="spellEnd"/>
      <w:r>
        <w:rPr>
          <w:szCs w:val="20"/>
          <w:lang w:eastAsia="da-DK"/>
        </w:rPr>
        <w:t xml:space="preserve"> (E421), </w:t>
      </w:r>
      <w:proofErr w:type="spellStart"/>
      <w:r>
        <w:rPr>
          <w:szCs w:val="20"/>
          <w:lang w:eastAsia="da-DK"/>
        </w:rPr>
        <w:t>Natrii</w:t>
      </w:r>
      <w:proofErr w:type="spellEnd"/>
      <w:r>
        <w:rPr>
          <w:szCs w:val="20"/>
          <w:lang w:eastAsia="da-DK"/>
        </w:rPr>
        <w:t xml:space="preserve"> </w:t>
      </w:r>
      <w:proofErr w:type="spellStart"/>
      <w:r>
        <w:rPr>
          <w:szCs w:val="20"/>
          <w:lang w:eastAsia="da-DK"/>
        </w:rPr>
        <w:t>hydroxidum</w:t>
      </w:r>
      <w:proofErr w:type="spellEnd"/>
      <w:r>
        <w:rPr>
          <w:szCs w:val="20"/>
          <w:lang w:eastAsia="da-DK"/>
        </w:rPr>
        <w:t xml:space="preserve"> (</w:t>
      </w:r>
      <w:proofErr w:type="spellStart"/>
      <w:r>
        <w:rPr>
          <w:szCs w:val="20"/>
          <w:lang w:eastAsia="da-DK"/>
        </w:rPr>
        <w:t>disparet</w:t>
      </w:r>
      <w:proofErr w:type="spellEnd"/>
      <w:r>
        <w:rPr>
          <w:szCs w:val="20"/>
          <w:lang w:eastAsia="da-DK"/>
        </w:rPr>
        <w:t xml:space="preserve"> </w:t>
      </w:r>
      <w:proofErr w:type="spellStart"/>
      <w:r>
        <w:rPr>
          <w:szCs w:val="20"/>
          <w:lang w:eastAsia="da-DK"/>
        </w:rPr>
        <w:t>ad</w:t>
      </w:r>
      <w:proofErr w:type="spellEnd"/>
      <w:r>
        <w:rPr>
          <w:szCs w:val="20"/>
          <w:lang w:eastAsia="da-DK"/>
        </w:rPr>
        <w:t xml:space="preserve"> pH), </w:t>
      </w:r>
      <w:proofErr w:type="spellStart"/>
      <w:r>
        <w:rPr>
          <w:szCs w:val="20"/>
          <w:lang w:eastAsia="da-DK"/>
        </w:rPr>
        <w:t>Aqua</w:t>
      </w:r>
      <w:proofErr w:type="spellEnd"/>
      <w:r>
        <w:rPr>
          <w:szCs w:val="20"/>
          <w:lang w:eastAsia="da-DK"/>
        </w:rPr>
        <w:t xml:space="preserve"> </w:t>
      </w:r>
      <w:proofErr w:type="spellStart"/>
      <w:r>
        <w:rPr>
          <w:szCs w:val="20"/>
          <w:lang w:eastAsia="da-DK"/>
        </w:rPr>
        <w:t>purificata</w:t>
      </w:r>
      <w:proofErr w:type="spellEnd"/>
      <w:r>
        <w:rPr>
          <w:szCs w:val="20"/>
          <w:lang w:eastAsia="da-DK"/>
        </w:rPr>
        <w:t>.</w:t>
      </w:r>
    </w:p>
    <w:p w14:paraId="1AC05D25" w14:textId="77777777" w:rsidR="00C0539F" w:rsidRDefault="00C0539F" w:rsidP="00C0539F">
      <w:pPr>
        <w:tabs>
          <w:tab w:val="left" w:pos="567"/>
        </w:tabs>
        <w:rPr>
          <w:szCs w:val="20"/>
          <w:lang w:eastAsia="da-DK"/>
        </w:rPr>
      </w:pPr>
    </w:p>
    <w:p w14:paraId="60C21F85" w14:textId="77777777" w:rsidR="00C0539F" w:rsidRDefault="00C0539F" w:rsidP="00C0539F">
      <w:pPr>
        <w:tabs>
          <w:tab w:val="left" w:pos="567"/>
        </w:tabs>
        <w:rPr>
          <w:szCs w:val="20"/>
          <w:lang w:eastAsia="da-DK"/>
        </w:rPr>
      </w:pPr>
      <w:r>
        <w:rPr>
          <w:szCs w:val="20"/>
          <w:lang w:eastAsia="da-DK"/>
        </w:rPr>
        <w:t>Daugiau informacijos pateikta pakuotės lapelyje.</w:t>
      </w:r>
    </w:p>
    <w:p w14:paraId="12400B4F" w14:textId="77777777" w:rsidR="00C0539F" w:rsidRDefault="00C0539F" w:rsidP="00C0539F"/>
    <w:p w14:paraId="3DFE8EF2" w14:textId="77777777" w:rsidR="00C0539F" w:rsidRDefault="00C0539F" w:rsidP="00C0539F">
      <w:pPr>
        <w:rPr>
          <w:noProof/>
        </w:rPr>
      </w:pPr>
    </w:p>
    <w:p w14:paraId="69BEAB0F"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52B553C9" w14:textId="77777777" w:rsidR="00C0539F" w:rsidRDefault="00C0539F" w:rsidP="00C0539F">
      <w:pPr>
        <w:rPr>
          <w:noProof/>
        </w:rPr>
      </w:pPr>
    </w:p>
    <w:p w14:paraId="115C3118" w14:textId="77777777" w:rsidR="00C0539F" w:rsidRDefault="00C0539F" w:rsidP="00C0539F">
      <w:pPr>
        <w:rPr>
          <w:lang w:eastAsia="da-DK"/>
        </w:rPr>
      </w:pPr>
      <w:r>
        <w:rPr>
          <w:highlight w:val="lightGray"/>
          <w:lang w:eastAsia="da-DK"/>
        </w:rPr>
        <w:t>Akių lašai (tirpalas)</w:t>
      </w:r>
    </w:p>
    <w:p w14:paraId="18D42EDA" w14:textId="77777777" w:rsidR="00C0539F" w:rsidRDefault="00C0539F" w:rsidP="00C0539F">
      <w:pPr>
        <w:rPr>
          <w:lang w:eastAsia="da-DK"/>
        </w:rPr>
      </w:pPr>
    </w:p>
    <w:p w14:paraId="1F161F77" w14:textId="77777777" w:rsidR="00C0539F" w:rsidRDefault="00C0539F" w:rsidP="00C0539F">
      <w:pPr>
        <w:rPr>
          <w:lang w:eastAsia="da-DK"/>
        </w:rPr>
      </w:pPr>
      <w:r>
        <w:rPr>
          <w:lang w:eastAsia="da-DK"/>
        </w:rPr>
        <w:t xml:space="preserve">1 x 2,5 ml </w:t>
      </w:r>
    </w:p>
    <w:p w14:paraId="2EC1C989" w14:textId="77777777" w:rsidR="00C0539F" w:rsidRDefault="00C0539F" w:rsidP="00C0539F">
      <w:pPr>
        <w:rPr>
          <w:highlight w:val="lightGray"/>
          <w:lang w:eastAsia="da-DK"/>
        </w:rPr>
      </w:pPr>
      <w:r>
        <w:rPr>
          <w:highlight w:val="lightGray"/>
          <w:lang w:eastAsia="da-DK"/>
        </w:rPr>
        <w:t xml:space="preserve">3 x 2,5 ml </w:t>
      </w:r>
    </w:p>
    <w:p w14:paraId="5B5D542D" w14:textId="77777777" w:rsidR="00C0539F" w:rsidRDefault="00C0539F" w:rsidP="00C0539F">
      <w:pPr>
        <w:rPr>
          <w:lang w:eastAsia="da-DK"/>
        </w:rPr>
      </w:pPr>
    </w:p>
    <w:p w14:paraId="26732029" w14:textId="77777777" w:rsidR="00C0539F" w:rsidRDefault="00C0539F" w:rsidP="00C0539F">
      <w:pPr>
        <w:rPr>
          <w:noProof/>
        </w:rPr>
      </w:pPr>
    </w:p>
    <w:p w14:paraId="29A58842"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4E690AC4" w14:textId="77777777" w:rsidR="00C0539F" w:rsidRDefault="00C0539F" w:rsidP="00C0539F">
      <w:pPr>
        <w:rPr>
          <w:i/>
          <w:noProof/>
        </w:rPr>
      </w:pPr>
    </w:p>
    <w:p w14:paraId="2ECEE349" w14:textId="77777777" w:rsidR="00C0539F" w:rsidRDefault="00C0539F" w:rsidP="00C0539F">
      <w:pPr>
        <w:autoSpaceDE w:val="0"/>
        <w:autoSpaceDN w:val="0"/>
        <w:adjustRightInd w:val="0"/>
        <w:rPr>
          <w:color w:val="000000"/>
          <w:szCs w:val="22"/>
          <w:lang w:eastAsia="el-GR"/>
        </w:rPr>
      </w:pPr>
      <w:r>
        <w:rPr>
          <w:color w:val="000000"/>
          <w:szCs w:val="22"/>
          <w:lang w:eastAsia="el-GR"/>
        </w:rPr>
        <w:t>Vartoti ant akių.</w:t>
      </w:r>
    </w:p>
    <w:p w14:paraId="51F23871" w14:textId="77777777" w:rsidR="00C0539F" w:rsidRDefault="00C0539F" w:rsidP="00C0539F">
      <w:pPr>
        <w:rPr>
          <w:noProof/>
        </w:rPr>
      </w:pPr>
      <w:r>
        <w:rPr>
          <w:noProof/>
        </w:rPr>
        <w:t>Prieš vartojimą perskaitykite pakuotės lapelį.</w:t>
      </w:r>
    </w:p>
    <w:p w14:paraId="546C277C" w14:textId="77777777" w:rsidR="00C0539F" w:rsidRDefault="00C0539F" w:rsidP="00C0539F">
      <w:pPr>
        <w:rPr>
          <w:noProof/>
        </w:rPr>
      </w:pPr>
    </w:p>
    <w:p w14:paraId="5433911E" w14:textId="77777777" w:rsidR="00C0539F" w:rsidRDefault="00C0539F" w:rsidP="00C0539F">
      <w:pPr>
        <w:rPr>
          <w:noProof/>
        </w:rPr>
      </w:pPr>
    </w:p>
    <w:p w14:paraId="59531A44" w14:textId="77777777" w:rsidR="00C0539F" w:rsidRDefault="00C0539F" w:rsidP="00C0539F">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642391E5" w14:textId="77777777" w:rsidR="00C0539F" w:rsidRDefault="00C0539F" w:rsidP="00C0539F">
      <w:pPr>
        <w:rPr>
          <w:noProof/>
        </w:rPr>
      </w:pPr>
    </w:p>
    <w:p w14:paraId="43A0ED4F" w14:textId="77777777" w:rsidR="00C0539F" w:rsidRDefault="00C0539F" w:rsidP="00C0539F">
      <w:pPr>
        <w:pStyle w:val="Pagrindinistekstas"/>
        <w:rPr>
          <w:i w:val="0"/>
          <w:iCs/>
          <w:noProof/>
          <w:color w:val="auto"/>
          <w:lang w:val="lt-LT"/>
        </w:rPr>
      </w:pPr>
      <w:r>
        <w:rPr>
          <w:i w:val="0"/>
          <w:iCs/>
          <w:noProof/>
          <w:color w:val="auto"/>
          <w:lang w:val="lt-LT"/>
        </w:rPr>
        <w:t>Laikyti vaikams nepastebimoje ir nepasiekiamoje vietoje.</w:t>
      </w:r>
    </w:p>
    <w:p w14:paraId="0FBCD7DA" w14:textId="77777777" w:rsidR="00C0539F" w:rsidRDefault="00C0539F" w:rsidP="00C0539F">
      <w:pPr>
        <w:rPr>
          <w:noProof/>
        </w:rPr>
      </w:pPr>
    </w:p>
    <w:p w14:paraId="5AB18C1A" w14:textId="77777777" w:rsidR="00C0539F" w:rsidRDefault="00C0539F" w:rsidP="00C0539F">
      <w:pPr>
        <w:rPr>
          <w:noProof/>
        </w:rPr>
      </w:pPr>
    </w:p>
    <w:p w14:paraId="6858AD57"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2CFED206" w14:textId="77777777" w:rsidR="00C0539F" w:rsidRDefault="00C0539F" w:rsidP="00C0539F">
      <w:pPr>
        <w:rPr>
          <w:noProof/>
        </w:rPr>
      </w:pPr>
    </w:p>
    <w:p w14:paraId="46CC0DD7" w14:textId="77777777" w:rsidR="00C0539F" w:rsidRDefault="00C0539F" w:rsidP="00C0539F">
      <w:pPr>
        <w:rPr>
          <w:noProof/>
        </w:rPr>
      </w:pPr>
      <w:r>
        <w:rPr>
          <w:noProof/>
        </w:rPr>
        <w:t>Be konservantų.</w:t>
      </w:r>
    </w:p>
    <w:p w14:paraId="1D3BCCE5" w14:textId="77777777" w:rsidR="00C0539F" w:rsidRDefault="00C0539F" w:rsidP="00C0539F">
      <w:pPr>
        <w:rPr>
          <w:noProof/>
        </w:rPr>
      </w:pPr>
    </w:p>
    <w:p w14:paraId="1A30343A" w14:textId="77777777" w:rsidR="00C0539F" w:rsidRDefault="00C0539F" w:rsidP="00C0539F">
      <w:pPr>
        <w:rPr>
          <w:noProof/>
        </w:rPr>
      </w:pPr>
    </w:p>
    <w:p w14:paraId="4650500A"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121B679A" w14:textId="77777777" w:rsidR="00C0539F" w:rsidRDefault="00C0539F" w:rsidP="00C0539F">
      <w:pPr>
        <w:rPr>
          <w:i/>
          <w:noProof/>
        </w:rPr>
      </w:pPr>
    </w:p>
    <w:p w14:paraId="40623BDD" w14:textId="77777777" w:rsidR="00C0539F" w:rsidRDefault="00C0539F" w:rsidP="00C0539F">
      <w:pPr>
        <w:tabs>
          <w:tab w:val="left" w:pos="720"/>
        </w:tabs>
        <w:autoSpaceDE w:val="0"/>
        <w:autoSpaceDN w:val="0"/>
        <w:adjustRightInd w:val="0"/>
        <w:rPr>
          <w:color w:val="000000"/>
          <w:szCs w:val="22"/>
          <w:lang w:eastAsia="el-GR"/>
        </w:rPr>
      </w:pPr>
      <w:r>
        <w:rPr>
          <w:color w:val="000000"/>
          <w:szCs w:val="22"/>
          <w:lang w:eastAsia="el-GR"/>
        </w:rPr>
        <w:t>EXP [mm-MMMM]</w:t>
      </w:r>
    </w:p>
    <w:p w14:paraId="139F5A9D" w14:textId="77777777" w:rsidR="00C0539F" w:rsidRDefault="00C0539F" w:rsidP="00C0539F">
      <w:pPr>
        <w:rPr>
          <w:color w:val="000000"/>
          <w:szCs w:val="22"/>
          <w:lang w:eastAsia="el-GR"/>
        </w:rPr>
      </w:pPr>
      <w:r>
        <w:rPr>
          <w:color w:val="000000"/>
          <w:szCs w:val="22"/>
          <w:lang w:eastAsia="el-GR"/>
        </w:rPr>
        <w:t xml:space="preserve">Išmesti praėjus 4 savaitėms po pirmojo atidarymo. </w:t>
      </w:r>
    </w:p>
    <w:p w14:paraId="6363FDE4" w14:textId="77777777" w:rsidR="00C0539F" w:rsidRDefault="00C0539F" w:rsidP="00C0539F">
      <w:pPr>
        <w:rPr>
          <w:noProof/>
        </w:rPr>
      </w:pPr>
      <w:r>
        <w:rPr>
          <w:color w:val="000000"/>
          <w:szCs w:val="22"/>
          <w:lang w:eastAsia="el-GR"/>
        </w:rPr>
        <w:t>Atidaryta:</w:t>
      </w:r>
    </w:p>
    <w:p w14:paraId="0E101143" w14:textId="77777777" w:rsidR="00C0539F" w:rsidRDefault="00C0539F" w:rsidP="00C0539F">
      <w:pPr>
        <w:rPr>
          <w:noProof/>
        </w:rPr>
      </w:pPr>
    </w:p>
    <w:p w14:paraId="1972ED5E" w14:textId="77777777" w:rsidR="00C0539F" w:rsidRDefault="00C0539F" w:rsidP="00C0539F">
      <w:pPr>
        <w:rPr>
          <w:noProof/>
        </w:rPr>
      </w:pPr>
    </w:p>
    <w:p w14:paraId="6908E133"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14B44842" w14:textId="6D181372" w:rsidR="00C0539F" w:rsidRDefault="00C0539F" w:rsidP="00C0539F">
      <w:pPr>
        <w:rPr>
          <w:i/>
          <w:noProof/>
        </w:rPr>
      </w:pPr>
    </w:p>
    <w:p w14:paraId="052FA165" w14:textId="77777777" w:rsidR="009C32D8" w:rsidRDefault="009C32D8" w:rsidP="009C32D8">
      <w:pPr>
        <w:numPr>
          <w:ilvl w:val="12"/>
          <w:numId w:val="0"/>
        </w:numPr>
        <w:ind w:right="-2"/>
        <w:rPr>
          <w:noProof/>
        </w:rPr>
      </w:pPr>
      <w:r>
        <w:rPr>
          <w:noProof/>
        </w:rPr>
        <w:t>Laikyti žemesnėje kaip 25° C temperatūroje.</w:t>
      </w:r>
    </w:p>
    <w:p w14:paraId="4FAEEFBA" w14:textId="77777777" w:rsidR="009C32D8" w:rsidRDefault="009C32D8" w:rsidP="00C0539F">
      <w:pPr>
        <w:rPr>
          <w:i/>
          <w:noProof/>
        </w:rPr>
      </w:pPr>
    </w:p>
    <w:p w14:paraId="6344C093" w14:textId="77777777" w:rsidR="00C0539F" w:rsidRDefault="00C0539F" w:rsidP="00C0539F">
      <w:pPr>
        <w:tabs>
          <w:tab w:val="left" w:pos="1245"/>
        </w:tabs>
        <w:ind w:left="567" w:hanging="567"/>
        <w:rPr>
          <w:noProof/>
        </w:rPr>
      </w:pPr>
    </w:p>
    <w:p w14:paraId="5F9CB4DF"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19D3B751" w14:textId="77777777" w:rsidR="00C0539F" w:rsidRDefault="00C0539F" w:rsidP="00C0539F">
      <w:pPr>
        <w:rPr>
          <w:noProof/>
        </w:rPr>
      </w:pPr>
    </w:p>
    <w:p w14:paraId="6A2C4BE8" w14:textId="77777777" w:rsidR="00C0539F" w:rsidRDefault="00C0539F" w:rsidP="00C0539F">
      <w:pPr>
        <w:rPr>
          <w:noProof/>
        </w:rPr>
      </w:pPr>
    </w:p>
    <w:p w14:paraId="4068E6F0"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11.</w:t>
      </w:r>
      <w:r>
        <w:rPr>
          <w:b/>
          <w:noProof/>
        </w:rPr>
        <w:tab/>
        <w:t>REGISTRUOTOJO PAVADINIMAS IR ADRESAS</w:t>
      </w:r>
    </w:p>
    <w:p w14:paraId="13704EFF" w14:textId="77777777" w:rsidR="00C0539F" w:rsidRDefault="00C0539F" w:rsidP="00C0539F"/>
    <w:p w14:paraId="56933CE4" w14:textId="77777777" w:rsidR="000761BA" w:rsidRDefault="000761BA" w:rsidP="000761BA">
      <w:pPr>
        <w:rPr>
          <w:szCs w:val="22"/>
        </w:rPr>
      </w:pPr>
      <w:r w:rsidRPr="00165101">
        <w:rPr>
          <w:szCs w:val="22"/>
        </w:rPr>
        <w:t xml:space="preserve">BAUSCH + LOMB IRELAND </w:t>
      </w:r>
      <w:r>
        <w:rPr>
          <w:szCs w:val="22"/>
        </w:rPr>
        <w:t>LIMITED</w:t>
      </w:r>
    </w:p>
    <w:p w14:paraId="6993CFC4" w14:textId="77777777" w:rsidR="000761BA" w:rsidRPr="00165101" w:rsidRDefault="000761BA" w:rsidP="000761BA">
      <w:pPr>
        <w:rPr>
          <w:szCs w:val="22"/>
        </w:rPr>
      </w:pPr>
      <w:r w:rsidRPr="00165101">
        <w:rPr>
          <w:szCs w:val="22"/>
        </w:rPr>
        <w:t xml:space="preserve">3013 Lake </w:t>
      </w:r>
      <w:proofErr w:type="spellStart"/>
      <w:r w:rsidRPr="00165101">
        <w:rPr>
          <w:szCs w:val="22"/>
        </w:rPr>
        <w:t>Drive</w:t>
      </w:r>
      <w:proofErr w:type="spellEnd"/>
    </w:p>
    <w:p w14:paraId="66968358" w14:textId="77777777" w:rsidR="000761BA" w:rsidRPr="00165101" w:rsidRDefault="000761BA" w:rsidP="000761BA">
      <w:pPr>
        <w:rPr>
          <w:szCs w:val="22"/>
        </w:rPr>
      </w:pPr>
      <w:proofErr w:type="spellStart"/>
      <w:r w:rsidRPr="00165101">
        <w:rPr>
          <w:szCs w:val="22"/>
        </w:rPr>
        <w:t>Citywest</w:t>
      </w:r>
      <w:proofErr w:type="spellEnd"/>
      <w:r w:rsidRPr="00165101">
        <w:rPr>
          <w:szCs w:val="22"/>
        </w:rPr>
        <w:t xml:space="preserve"> </w:t>
      </w:r>
      <w:proofErr w:type="spellStart"/>
      <w:r w:rsidRPr="00165101">
        <w:rPr>
          <w:szCs w:val="22"/>
        </w:rPr>
        <w:t>Business</w:t>
      </w:r>
      <w:proofErr w:type="spellEnd"/>
      <w:r w:rsidRPr="00165101">
        <w:rPr>
          <w:szCs w:val="22"/>
        </w:rPr>
        <w:t xml:space="preserve"> </w:t>
      </w:r>
      <w:proofErr w:type="spellStart"/>
      <w:r w:rsidRPr="00165101">
        <w:rPr>
          <w:szCs w:val="22"/>
        </w:rPr>
        <w:t>Campus</w:t>
      </w:r>
      <w:proofErr w:type="spellEnd"/>
    </w:p>
    <w:p w14:paraId="3739AB73" w14:textId="77777777" w:rsidR="000761BA" w:rsidRPr="00165101" w:rsidRDefault="000761BA" w:rsidP="000761BA">
      <w:pPr>
        <w:rPr>
          <w:szCs w:val="22"/>
        </w:rPr>
      </w:pPr>
      <w:r w:rsidRPr="00165101">
        <w:rPr>
          <w:szCs w:val="22"/>
        </w:rPr>
        <w:t>Dublin 24, D24PPT3</w:t>
      </w:r>
    </w:p>
    <w:p w14:paraId="3A732482" w14:textId="77777777" w:rsidR="000761BA" w:rsidRPr="00E323D4" w:rsidRDefault="000761BA" w:rsidP="000761BA">
      <w:pPr>
        <w:rPr>
          <w:szCs w:val="22"/>
        </w:rPr>
      </w:pPr>
      <w:r w:rsidRPr="00165101">
        <w:rPr>
          <w:szCs w:val="22"/>
        </w:rPr>
        <w:t>Airija</w:t>
      </w:r>
    </w:p>
    <w:p w14:paraId="6E4C5EDF" w14:textId="77777777" w:rsidR="00C0539F" w:rsidRDefault="00C0539F" w:rsidP="00C0539F">
      <w:pPr>
        <w:rPr>
          <w:noProof/>
        </w:rPr>
      </w:pPr>
    </w:p>
    <w:p w14:paraId="02E09471" w14:textId="77777777" w:rsidR="00C0539F" w:rsidRDefault="00C0539F" w:rsidP="00C0539F">
      <w:pPr>
        <w:rPr>
          <w:noProof/>
        </w:rPr>
      </w:pPr>
    </w:p>
    <w:p w14:paraId="7CAB573D"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12.</w:t>
      </w:r>
      <w:r>
        <w:rPr>
          <w:b/>
          <w:noProof/>
        </w:rPr>
        <w:tab/>
        <w:t>REGISTRACIJOS PAŽYMĖJIMO NUMERIS (-IAI)</w:t>
      </w:r>
    </w:p>
    <w:p w14:paraId="543EB519" w14:textId="77777777" w:rsidR="00C0539F" w:rsidRDefault="00C0539F" w:rsidP="00C0539F">
      <w:pPr>
        <w:rPr>
          <w:noProof/>
        </w:rPr>
      </w:pPr>
    </w:p>
    <w:p w14:paraId="04B66D42" w14:textId="77777777" w:rsidR="00C0539F" w:rsidRDefault="00C0539F" w:rsidP="00C0539F">
      <w:pPr>
        <w:rPr>
          <w:bCs/>
          <w:szCs w:val="22"/>
        </w:rPr>
      </w:pPr>
      <w:r>
        <w:rPr>
          <w:szCs w:val="22"/>
        </w:rPr>
        <w:t>LT/1/18/4188/001</w:t>
      </w:r>
      <w:r>
        <w:rPr>
          <w:bCs/>
          <w:szCs w:val="22"/>
        </w:rPr>
        <w:t xml:space="preserve"> </w:t>
      </w:r>
      <w:r w:rsidRPr="001A1361">
        <w:rPr>
          <w:bCs/>
          <w:szCs w:val="22"/>
          <w:highlight w:val="lightGray"/>
        </w:rPr>
        <w:t>– 2,5 ml, N1</w:t>
      </w:r>
    </w:p>
    <w:p w14:paraId="658A230A" w14:textId="77777777" w:rsidR="00C0539F" w:rsidRDefault="00C0539F" w:rsidP="00C0539F">
      <w:pPr>
        <w:rPr>
          <w:bCs/>
          <w:szCs w:val="22"/>
        </w:rPr>
      </w:pPr>
      <w:r>
        <w:rPr>
          <w:szCs w:val="22"/>
          <w:highlight w:val="lightGray"/>
        </w:rPr>
        <w:t>LT/1/18/4188/002</w:t>
      </w:r>
      <w:r>
        <w:rPr>
          <w:bCs/>
          <w:szCs w:val="22"/>
          <w:highlight w:val="lightGray"/>
        </w:rPr>
        <w:t xml:space="preserve"> – 2,5 ml, N3</w:t>
      </w:r>
    </w:p>
    <w:p w14:paraId="7F6F1AF5" w14:textId="77777777" w:rsidR="00C0539F" w:rsidRDefault="00C0539F" w:rsidP="00C0539F"/>
    <w:p w14:paraId="646A3185" w14:textId="77777777" w:rsidR="00C0539F" w:rsidRDefault="00C0539F" w:rsidP="00C0539F">
      <w:pPr>
        <w:rPr>
          <w:noProof/>
        </w:rPr>
      </w:pPr>
    </w:p>
    <w:p w14:paraId="58FAB9B8"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13.</w:t>
      </w:r>
      <w:r>
        <w:rPr>
          <w:b/>
          <w:noProof/>
        </w:rPr>
        <w:tab/>
        <w:t>SERIJOS NUMERIS</w:t>
      </w:r>
    </w:p>
    <w:p w14:paraId="25B3B218" w14:textId="77777777" w:rsidR="00C0539F" w:rsidRDefault="00C0539F" w:rsidP="00C0539F">
      <w:pPr>
        <w:rPr>
          <w:i/>
          <w:noProof/>
        </w:rPr>
      </w:pPr>
    </w:p>
    <w:p w14:paraId="79C40BEC" w14:textId="77777777" w:rsidR="00C0539F" w:rsidRDefault="00C0539F" w:rsidP="00C0539F">
      <w:pPr>
        <w:rPr>
          <w:noProof/>
        </w:rPr>
      </w:pPr>
      <w:r>
        <w:rPr>
          <w:noProof/>
        </w:rPr>
        <w:t>Lot</w:t>
      </w:r>
    </w:p>
    <w:p w14:paraId="710A4854" w14:textId="77777777" w:rsidR="00C0539F" w:rsidRDefault="00C0539F" w:rsidP="00C0539F">
      <w:pPr>
        <w:rPr>
          <w:noProof/>
        </w:rPr>
      </w:pPr>
    </w:p>
    <w:p w14:paraId="3285B86D" w14:textId="77777777" w:rsidR="00C0539F" w:rsidRDefault="00C0539F" w:rsidP="00C0539F">
      <w:pPr>
        <w:rPr>
          <w:noProof/>
        </w:rPr>
      </w:pPr>
    </w:p>
    <w:p w14:paraId="4F00F574"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14.</w:t>
      </w:r>
      <w:r>
        <w:rPr>
          <w:b/>
          <w:noProof/>
        </w:rPr>
        <w:tab/>
        <w:t>PARDAVIMO (IŠDAVIMO)  TVARKA</w:t>
      </w:r>
    </w:p>
    <w:p w14:paraId="72D54465" w14:textId="77777777" w:rsidR="00C0539F" w:rsidRDefault="00C0539F" w:rsidP="00C0539F">
      <w:pPr>
        <w:rPr>
          <w:noProof/>
        </w:rPr>
      </w:pPr>
    </w:p>
    <w:p w14:paraId="7AADCE0D" w14:textId="77777777" w:rsidR="00C0539F" w:rsidRDefault="00C0539F" w:rsidP="00C0539F">
      <w:r>
        <w:t>Receptinis vaistas</w:t>
      </w:r>
    </w:p>
    <w:p w14:paraId="78C6B032" w14:textId="77777777" w:rsidR="00C0539F" w:rsidRDefault="00C0539F" w:rsidP="00C0539F">
      <w:pPr>
        <w:rPr>
          <w:noProof/>
        </w:rPr>
      </w:pPr>
    </w:p>
    <w:p w14:paraId="79626885" w14:textId="77777777" w:rsidR="00C0539F" w:rsidRDefault="00C0539F" w:rsidP="00C0539F">
      <w:pPr>
        <w:rPr>
          <w:noProof/>
        </w:rPr>
      </w:pPr>
    </w:p>
    <w:p w14:paraId="4F50A7FB"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15.</w:t>
      </w:r>
      <w:r>
        <w:rPr>
          <w:b/>
          <w:noProof/>
        </w:rPr>
        <w:tab/>
        <w:t>VARTOJIMO INSTRUKCIJA</w:t>
      </w:r>
    </w:p>
    <w:p w14:paraId="64493727" w14:textId="77777777" w:rsidR="00C0539F" w:rsidRDefault="00C0539F" w:rsidP="00C0539F">
      <w:pPr>
        <w:rPr>
          <w:noProof/>
        </w:rPr>
      </w:pPr>
    </w:p>
    <w:p w14:paraId="67D5AD61" w14:textId="77777777" w:rsidR="00C0539F" w:rsidRDefault="00C0539F" w:rsidP="00C0539F">
      <w:pPr>
        <w:rPr>
          <w:noProof/>
        </w:rPr>
      </w:pPr>
    </w:p>
    <w:p w14:paraId="0B6956C1"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16.</w:t>
      </w:r>
      <w:r>
        <w:rPr>
          <w:b/>
          <w:noProof/>
        </w:rPr>
        <w:tab/>
        <w:t>INFORMACIJA BRAILIO RAŠTU</w:t>
      </w:r>
    </w:p>
    <w:p w14:paraId="6331EEE5" w14:textId="77777777" w:rsidR="00C0539F" w:rsidRDefault="00C0539F" w:rsidP="00C0539F">
      <w:pPr>
        <w:rPr>
          <w:noProof/>
        </w:rPr>
      </w:pPr>
    </w:p>
    <w:p w14:paraId="0DA6BDA8" w14:textId="77777777" w:rsidR="00C0539F" w:rsidRDefault="009A0370" w:rsidP="00C0539F">
      <w:pPr>
        <w:rPr>
          <w:noProof/>
          <w:szCs w:val="22"/>
          <w:shd w:val="clear" w:color="auto" w:fill="CCCCCC"/>
        </w:rPr>
      </w:pPr>
      <w:proofErr w:type="spellStart"/>
      <w:r>
        <w:t>kivizidiale</w:t>
      </w:r>
      <w:proofErr w:type="spellEnd"/>
    </w:p>
    <w:p w14:paraId="50C6902D" w14:textId="77777777" w:rsidR="00C0539F" w:rsidRDefault="00C0539F" w:rsidP="00C0539F">
      <w:pPr>
        <w:rPr>
          <w:noProof/>
          <w:szCs w:val="22"/>
          <w:shd w:val="clear" w:color="auto" w:fill="CCCCCC"/>
        </w:rPr>
      </w:pPr>
    </w:p>
    <w:p w14:paraId="6C95E663" w14:textId="77777777" w:rsidR="00C0539F" w:rsidRDefault="00C0539F" w:rsidP="00C0539F">
      <w:pPr>
        <w:rPr>
          <w:noProof/>
          <w:szCs w:val="22"/>
          <w:shd w:val="clear" w:color="auto" w:fill="CCCCCC"/>
        </w:rPr>
      </w:pPr>
    </w:p>
    <w:p w14:paraId="4DB44E36"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17.</w:t>
      </w:r>
      <w:r>
        <w:rPr>
          <w:b/>
          <w:noProof/>
        </w:rPr>
        <w:tab/>
        <w:t>UNIKALUS IDENTIFIKATORIUS – 2D BRŪKŠNINIS KODAS</w:t>
      </w:r>
    </w:p>
    <w:p w14:paraId="19295D57" w14:textId="77777777" w:rsidR="00C0539F" w:rsidRDefault="00C0539F" w:rsidP="00C0539F">
      <w:pPr>
        <w:rPr>
          <w:noProof/>
        </w:rPr>
      </w:pPr>
    </w:p>
    <w:p w14:paraId="62EE7F69" w14:textId="77777777" w:rsidR="00C0539F" w:rsidRDefault="00C0539F" w:rsidP="00C0539F">
      <w:pPr>
        <w:rPr>
          <w:noProof/>
          <w:szCs w:val="22"/>
          <w:shd w:val="clear" w:color="auto" w:fill="CCCCCC"/>
        </w:rPr>
      </w:pPr>
      <w:r>
        <w:rPr>
          <w:noProof/>
          <w:highlight w:val="lightGray"/>
        </w:rPr>
        <w:t>2D brūkšninis kodas su nurodytu unikaliu identifikatoriumi.</w:t>
      </w:r>
    </w:p>
    <w:p w14:paraId="729AD0CF" w14:textId="77777777" w:rsidR="00C0539F" w:rsidRDefault="00C0539F" w:rsidP="00C0539F">
      <w:pPr>
        <w:rPr>
          <w:noProof/>
        </w:rPr>
      </w:pPr>
    </w:p>
    <w:p w14:paraId="38498418" w14:textId="77777777" w:rsidR="00C0539F" w:rsidRDefault="00C0539F" w:rsidP="00C0539F">
      <w:pPr>
        <w:rPr>
          <w:noProof/>
        </w:rPr>
      </w:pPr>
    </w:p>
    <w:p w14:paraId="775D5FF6" w14:textId="77777777" w:rsidR="00C0539F" w:rsidRDefault="00C0539F" w:rsidP="00C0539F">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18.</w:t>
      </w:r>
      <w:r>
        <w:rPr>
          <w:b/>
          <w:noProof/>
        </w:rPr>
        <w:tab/>
        <w:t>UNIKALUS IDENTIFIKATORIUS – ŽMONĖMS SUPRANTAMI DUOMENYS</w:t>
      </w:r>
    </w:p>
    <w:p w14:paraId="54375900" w14:textId="77777777" w:rsidR="00C0539F" w:rsidRDefault="00C0539F" w:rsidP="00C0539F">
      <w:pPr>
        <w:rPr>
          <w:noProof/>
        </w:rPr>
      </w:pPr>
    </w:p>
    <w:p w14:paraId="6A5E3FEC" w14:textId="4CA95CD3" w:rsidR="00C0539F" w:rsidRDefault="00C0539F" w:rsidP="00C0539F">
      <w:pPr>
        <w:rPr>
          <w:szCs w:val="22"/>
        </w:rPr>
      </w:pPr>
      <w:r>
        <w:t>PC {numeris}</w:t>
      </w:r>
    </w:p>
    <w:p w14:paraId="3CC7224B" w14:textId="185ADCDA" w:rsidR="00C0539F" w:rsidRDefault="00C0539F" w:rsidP="00C0539F">
      <w:pPr>
        <w:rPr>
          <w:szCs w:val="22"/>
        </w:rPr>
      </w:pPr>
      <w:r>
        <w:t>SN {numeris}</w:t>
      </w:r>
    </w:p>
    <w:p w14:paraId="3E7B5DC1" w14:textId="70D754A2" w:rsidR="00C0539F" w:rsidRDefault="00C0539F" w:rsidP="00C0539F">
      <w:pPr>
        <w:shd w:val="clear" w:color="auto" w:fill="FFFFFF"/>
        <w:rPr>
          <w:noProof/>
        </w:rPr>
      </w:pPr>
      <w:r>
        <w:rPr>
          <w:highlight w:val="lightGray"/>
        </w:rPr>
        <w:t>NN {numeris}</w:t>
      </w:r>
      <w:r>
        <w:br w:type="page"/>
      </w:r>
    </w:p>
    <w:p w14:paraId="1DC88C08" w14:textId="77777777" w:rsidR="00C0539F" w:rsidRDefault="00C0539F" w:rsidP="00C0539F">
      <w:pPr>
        <w:pBdr>
          <w:top w:val="single" w:sz="4" w:space="1" w:color="auto"/>
          <w:left w:val="single" w:sz="4" w:space="4" w:color="auto"/>
          <w:bottom w:val="single" w:sz="4" w:space="1" w:color="auto"/>
          <w:right w:val="single" w:sz="4" w:space="4" w:color="auto"/>
        </w:pBdr>
        <w:rPr>
          <w:b/>
          <w:noProof/>
        </w:rPr>
      </w:pPr>
      <w:r>
        <w:rPr>
          <w:b/>
          <w:caps/>
          <w:noProof/>
        </w:rPr>
        <w:lastRenderedPageBreak/>
        <w:t xml:space="preserve">Minimali informacija ant mažų </w:t>
      </w:r>
      <w:r>
        <w:rPr>
          <w:b/>
          <w:noProof/>
        </w:rPr>
        <w:t>VIDINIŲ</w:t>
      </w:r>
      <w:r>
        <w:rPr>
          <w:bCs/>
          <w:noProof/>
        </w:rPr>
        <w:t xml:space="preserve"> </w:t>
      </w:r>
      <w:r>
        <w:rPr>
          <w:b/>
          <w:caps/>
          <w:noProof/>
        </w:rPr>
        <w:t>pakuočių</w:t>
      </w:r>
    </w:p>
    <w:p w14:paraId="31B0DD5B" w14:textId="77777777" w:rsidR="00C0539F" w:rsidRDefault="00C0539F" w:rsidP="00C0539F">
      <w:pPr>
        <w:pBdr>
          <w:top w:val="single" w:sz="4" w:space="1" w:color="auto"/>
          <w:left w:val="single" w:sz="4" w:space="4" w:color="auto"/>
          <w:bottom w:val="single" w:sz="4" w:space="1" w:color="auto"/>
          <w:right w:val="single" w:sz="4" w:space="4" w:color="auto"/>
        </w:pBdr>
        <w:rPr>
          <w:b/>
          <w:noProof/>
        </w:rPr>
      </w:pPr>
    </w:p>
    <w:p w14:paraId="6928CCB7" w14:textId="77777777" w:rsidR="00C0539F" w:rsidRDefault="00C0539F" w:rsidP="00C0539F">
      <w:pPr>
        <w:pBdr>
          <w:top w:val="single" w:sz="4" w:space="1" w:color="auto"/>
          <w:left w:val="single" w:sz="4" w:space="4" w:color="auto"/>
          <w:bottom w:val="single" w:sz="4" w:space="1" w:color="auto"/>
          <w:right w:val="single" w:sz="4" w:space="4" w:color="auto"/>
        </w:pBdr>
        <w:rPr>
          <w:b/>
          <w:noProof/>
        </w:rPr>
      </w:pPr>
      <w:r>
        <w:rPr>
          <w:b/>
          <w:noProof/>
        </w:rPr>
        <w:t xml:space="preserve">BUTELIUKO ETIKETĖ </w:t>
      </w:r>
    </w:p>
    <w:p w14:paraId="5D426E75" w14:textId="77777777" w:rsidR="00C0539F" w:rsidRDefault="00C0539F" w:rsidP="00C0539F">
      <w:pPr>
        <w:rPr>
          <w:noProof/>
        </w:rPr>
      </w:pPr>
    </w:p>
    <w:p w14:paraId="58946082" w14:textId="77777777" w:rsidR="00C0539F" w:rsidRDefault="00C0539F" w:rsidP="00C0539F">
      <w:pPr>
        <w:rPr>
          <w:noProof/>
        </w:rPr>
      </w:pPr>
    </w:p>
    <w:p w14:paraId="4F474B8B" w14:textId="77777777" w:rsidR="00C0539F" w:rsidRDefault="00C0539F" w:rsidP="00C0539F">
      <w:pPr>
        <w:pBdr>
          <w:top w:val="single" w:sz="4" w:space="1" w:color="auto"/>
          <w:left w:val="single" w:sz="4" w:space="4" w:color="auto"/>
          <w:bottom w:val="single" w:sz="4" w:space="1" w:color="auto"/>
          <w:right w:val="single" w:sz="4" w:space="4" w:color="auto"/>
        </w:pBdr>
        <w:tabs>
          <w:tab w:val="left" w:pos="567"/>
        </w:tabs>
        <w:outlineLvl w:val="0"/>
        <w:rPr>
          <w:b/>
          <w:noProof/>
        </w:rPr>
      </w:pPr>
      <w:r>
        <w:rPr>
          <w:b/>
          <w:noProof/>
        </w:rPr>
        <w:t>1.</w:t>
      </w:r>
      <w:r>
        <w:rPr>
          <w:b/>
          <w:noProof/>
        </w:rPr>
        <w:tab/>
      </w:r>
      <w:r>
        <w:rPr>
          <w:b/>
          <w:caps/>
          <w:noProof/>
        </w:rPr>
        <w:t>Vaistinio preparato pavadinimas ir vartojimo būdas (-ai)</w:t>
      </w:r>
    </w:p>
    <w:p w14:paraId="7D29F80C" w14:textId="77777777" w:rsidR="00C0539F" w:rsidRDefault="00C0539F" w:rsidP="00C0539F">
      <w:pPr>
        <w:tabs>
          <w:tab w:val="left" w:pos="567"/>
        </w:tabs>
        <w:ind w:left="567" w:hanging="567"/>
        <w:rPr>
          <w:noProof/>
        </w:rPr>
      </w:pPr>
    </w:p>
    <w:p w14:paraId="4E1DDB6B" w14:textId="77777777" w:rsidR="00C0539F" w:rsidRDefault="009A0370" w:rsidP="00C0539F">
      <w:pPr>
        <w:ind w:left="567" w:hanging="567"/>
      </w:pPr>
      <w:proofErr w:type="spellStart"/>
      <w:r>
        <w:t>Kivizidiale</w:t>
      </w:r>
      <w:proofErr w:type="spellEnd"/>
      <w:r w:rsidR="00C0539F">
        <w:t xml:space="preserve"> 40 </w:t>
      </w:r>
      <w:proofErr w:type="spellStart"/>
      <w:r w:rsidR="00C0539F">
        <w:t>mikrogramų</w:t>
      </w:r>
      <w:proofErr w:type="spellEnd"/>
      <w:r w:rsidR="00C0539F">
        <w:t>/ 5 mg/ml akių lašai</w:t>
      </w:r>
    </w:p>
    <w:p w14:paraId="6A7789D6" w14:textId="0FD6C8F6" w:rsidR="00C0539F" w:rsidRDefault="004354BA" w:rsidP="00C0539F">
      <w:pPr>
        <w:tabs>
          <w:tab w:val="left" w:pos="567"/>
        </w:tabs>
        <w:ind w:left="567" w:hanging="567"/>
        <w:rPr>
          <w:noProof/>
        </w:rPr>
      </w:pPr>
      <w:r>
        <w:rPr>
          <w:noProof/>
        </w:rPr>
        <w:t>t</w:t>
      </w:r>
      <w:r w:rsidR="00C0539F">
        <w:rPr>
          <w:noProof/>
        </w:rPr>
        <w:t>ravoprostum/</w:t>
      </w:r>
      <w:r>
        <w:rPr>
          <w:noProof/>
        </w:rPr>
        <w:t>t</w:t>
      </w:r>
      <w:r w:rsidR="00C0539F">
        <w:rPr>
          <w:noProof/>
        </w:rPr>
        <w:t xml:space="preserve">imololum </w:t>
      </w:r>
    </w:p>
    <w:p w14:paraId="06EFBB26" w14:textId="77777777" w:rsidR="00C0539F" w:rsidRDefault="00C0539F" w:rsidP="00C0539F">
      <w:pPr>
        <w:tabs>
          <w:tab w:val="left" w:pos="567"/>
        </w:tabs>
        <w:rPr>
          <w:noProof/>
        </w:rPr>
      </w:pPr>
      <w:r>
        <w:rPr>
          <w:noProof/>
        </w:rPr>
        <w:t>Vartoti ant akių.</w:t>
      </w:r>
    </w:p>
    <w:p w14:paraId="35EB6391" w14:textId="77777777" w:rsidR="00C0539F" w:rsidRDefault="00C0539F" w:rsidP="00C0539F">
      <w:pPr>
        <w:tabs>
          <w:tab w:val="left" w:pos="567"/>
        </w:tabs>
        <w:rPr>
          <w:noProof/>
        </w:rPr>
      </w:pPr>
    </w:p>
    <w:p w14:paraId="22578573" w14:textId="77777777" w:rsidR="00C0539F" w:rsidRDefault="00C0539F" w:rsidP="00C0539F">
      <w:pPr>
        <w:tabs>
          <w:tab w:val="left" w:pos="567"/>
        </w:tabs>
        <w:rPr>
          <w:noProof/>
        </w:rPr>
      </w:pPr>
    </w:p>
    <w:p w14:paraId="12A7431A" w14:textId="77777777" w:rsidR="00C0539F" w:rsidRDefault="00C0539F" w:rsidP="00C0539F">
      <w:pPr>
        <w:pBdr>
          <w:top w:val="single" w:sz="4" w:space="1" w:color="auto"/>
          <w:left w:val="single" w:sz="4" w:space="4" w:color="auto"/>
          <w:bottom w:val="single" w:sz="4" w:space="1" w:color="auto"/>
          <w:right w:val="single" w:sz="4" w:space="4" w:color="auto"/>
        </w:pBdr>
        <w:tabs>
          <w:tab w:val="left" w:pos="567"/>
        </w:tabs>
        <w:outlineLvl w:val="0"/>
        <w:rPr>
          <w:noProof/>
        </w:rPr>
      </w:pPr>
      <w:r>
        <w:rPr>
          <w:b/>
          <w:noProof/>
        </w:rPr>
        <w:t>2.</w:t>
      </w:r>
      <w:r>
        <w:rPr>
          <w:b/>
          <w:noProof/>
        </w:rPr>
        <w:tab/>
      </w:r>
      <w:r>
        <w:rPr>
          <w:b/>
          <w:caps/>
          <w:noProof/>
        </w:rPr>
        <w:t>vartojimo metodas</w:t>
      </w:r>
    </w:p>
    <w:p w14:paraId="35C60A5F" w14:textId="77777777" w:rsidR="00C0539F" w:rsidRDefault="00C0539F" w:rsidP="00C0539F">
      <w:pPr>
        <w:tabs>
          <w:tab w:val="left" w:pos="567"/>
        </w:tabs>
        <w:rPr>
          <w:noProof/>
        </w:rPr>
      </w:pPr>
    </w:p>
    <w:p w14:paraId="0988B4C2" w14:textId="77777777" w:rsidR="00C0539F" w:rsidRDefault="00C0539F" w:rsidP="00C0539F">
      <w:pPr>
        <w:tabs>
          <w:tab w:val="left" w:pos="567"/>
        </w:tabs>
        <w:rPr>
          <w:szCs w:val="22"/>
        </w:rPr>
      </w:pPr>
      <w:r>
        <w:rPr>
          <w:szCs w:val="22"/>
        </w:rPr>
        <w:t>Prieš vartojimą perskaitykite pakuotės lapelį.</w:t>
      </w:r>
    </w:p>
    <w:p w14:paraId="5C8B2C93" w14:textId="77777777" w:rsidR="00C0539F" w:rsidRDefault="00C0539F" w:rsidP="00C0539F">
      <w:pPr>
        <w:tabs>
          <w:tab w:val="left" w:pos="567"/>
        </w:tabs>
        <w:rPr>
          <w:szCs w:val="22"/>
        </w:rPr>
      </w:pPr>
    </w:p>
    <w:p w14:paraId="6239E2C9" w14:textId="77777777" w:rsidR="00C0539F" w:rsidRDefault="00C0539F" w:rsidP="00C0539F">
      <w:pPr>
        <w:tabs>
          <w:tab w:val="left" w:pos="567"/>
        </w:tabs>
        <w:rPr>
          <w:noProof/>
        </w:rPr>
      </w:pPr>
    </w:p>
    <w:p w14:paraId="61BE1BA0" w14:textId="77777777" w:rsidR="00C0539F" w:rsidRDefault="00C0539F" w:rsidP="00C0539F">
      <w:pPr>
        <w:pBdr>
          <w:top w:val="single" w:sz="4" w:space="1" w:color="auto"/>
          <w:left w:val="single" w:sz="4" w:space="4" w:color="auto"/>
          <w:bottom w:val="single" w:sz="4" w:space="1" w:color="auto"/>
          <w:right w:val="single" w:sz="4" w:space="4" w:color="auto"/>
        </w:pBdr>
        <w:tabs>
          <w:tab w:val="left" w:pos="567"/>
        </w:tabs>
        <w:outlineLvl w:val="0"/>
        <w:rPr>
          <w:b/>
          <w:noProof/>
        </w:rPr>
      </w:pPr>
      <w:r>
        <w:rPr>
          <w:b/>
          <w:noProof/>
        </w:rPr>
        <w:t>3.</w:t>
      </w:r>
      <w:r>
        <w:rPr>
          <w:b/>
          <w:noProof/>
        </w:rPr>
        <w:tab/>
      </w:r>
      <w:r>
        <w:rPr>
          <w:b/>
          <w:caps/>
          <w:noProof/>
        </w:rPr>
        <w:t>tinkamumo laikas</w:t>
      </w:r>
    </w:p>
    <w:p w14:paraId="5536A476" w14:textId="77777777" w:rsidR="00C0539F" w:rsidRDefault="00C0539F" w:rsidP="00C0539F">
      <w:pPr>
        <w:tabs>
          <w:tab w:val="left" w:pos="567"/>
        </w:tabs>
        <w:rPr>
          <w:i/>
          <w:noProof/>
        </w:rPr>
      </w:pPr>
    </w:p>
    <w:p w14:paraId="2C502CD1" w14:textId="77777777" w:rsidR="00C0539F" w:rsidRDefault="00C0539F" w:rsidP="00C0539F">
      <w:pPr>
        <w:tabs>
          <w:tab w:val="left" w:pos="720"/>
        </w:tabs>
        <w:autoSpaceDE w:val="0"/>
        <w:autoSpaceDN w:val="0"/>
        <w:adjustRightInd w:val="0"/>
        <w:rPr>
          <w:color w:val="000000"/>
          <w:szCs w:val="22"/>
          <w:lang w:eastAsia="el-GR"/>
        </w:rPr>
      </w:pPr>
      <w:r>
        <w:rPr>
          <w:color w:val="000000"/>
          <w:szCs w:val="22"/>
          <w:lang w:eastAsia="el-GR"/>
        </w:rPr>
        <w:t>EXP [mm-MMMM]</w:t>
      </w:r>
    </w:p>
    <w:p w14:paraId="1AD421A0" w14:textId="77777777" w:rsidR="00C0539F" w:rsidRDefault="00C0539F" w:rsidP="00C0539F">
      <w:pPr>
        <w:tabs>
          <w:tab w:val="left" w:pos="567"/>
        </w:tabs>
        <w:rPr>
          <w:color w:val="000000"/>
          <w:szCs w:val="22"/>
          <w:lang w:eastAsia="el-GR"/>
        </w:rPr>
      </w:pPr>
      <w:r>
        <w:rPr>
          <w:color w:val="000000"/>
          <w:szCs w:val="22"/>
          <w:lang w:eastAsia="el-GR"/>
        </w:rPr>
        <w:t xml:space="preserve">Atidarius, po 4 savaičių išmesti. </w:t>
      </w:r>
    </w:p>
    <w:p w14:paraId="571AA67B" w14:textId="77777777" w:rsidR="00C0539F" w:rsidRDefault="00C0539F" w:rsidP="00C0539F">
      <w:pPr>
        <w:tabs>
          <w:tab w:val="left" w:pos="567"/>
        </w:tabs>
        <w:rPr>
          <w:color w:val="000000"/>
          <w:szCs w:val="22"/>
          <w:lang w:eastAsia="el-GR"/>
        </w:rPr>
      </w:pPr>
      <w:r>
        <w:rPr>
          <w:color w:val="000000"/>
          <w:szCs w:val="22"/>
          <w:lang w:eastAsia="el-GR"/>
        </w:rPr>
        <w:t>Atidaryta:</w:t>
      </w:r>
    </w:p>
    <w:p w14:paraId="34718EBB" w14:textId="77777777" w:rsidR="00C0539F" w:rsidRDefault="00C0539F" w:rsidP="00C0539F">
      <w:pPr>
        <w:tabs>
          <w:tab w:val="left" w:pos="567"/>
        </w:tabs>
        <w:rPr>
          <w:noProof/>
        </w:rPr>
      </w:pPr>
    </w:p>
    <w:p w14:paraId="037D71CE" w14:textId="77777777" w:rsidR="00C0539F" w:rsidRDefault="00C0539F" w:rsidP="00C0539F">
      <w:pPr>
        <w:tabs>
          <w:tab w:val="left" w:pos="567"/>
        </w:tabs>
        <w:rPr>
          <w:noProof/>
        </w:rPr>
      </w:pPr>
    </w:p>
    <w:p w14:paraId="7E83A574" w14:textId="77777777" w:rsidR="00C0539F" w:rsidRDefault="00C0539F" w:rsidP="00C0539F">
      <w:pPr>
        <w:pBdr>
          <w:top w:val="single" w:sz="4" w:space="1" w:color="auto"/>
          <w:left w:val="single" w:sz="4" w:space="4" w:color="auto"/>
          <w:bottom w:val="single" w:sz="4" w:space="1" w:color="auto"/>
          <w:right w:val="single" w:sz="4" w:space="4" w:color="auto"/>
        </w:pBdr>
        <w:tabs>
          <w:tab w:val="left" w:pos="567"/>
        </w:tabs>
        <w:outlineLvl w:val="0"/>
        <w:rPr>
          <w:b/>
          <w:noProof/>
          <w:highlight w:val="lightGray"/>
        </w:rPr>
      </w:pPr>
      <w:r>
        <w:rPr>
          <w:b/>
          <w:noProof/>
        </w:rPr>
        <w:t>4.</w:t>
      </w:r>
      <w:r>
        <w:rPr>
          <w:b/>
          <w:noProof/>
        </w:rPr>
        <w:tab/>
      </w:r>
      <w:r>
        <w:rPr>
          <w:b/>
          <w:caps/>
          <w:noProof/>
        </w:rPr>
        <w:t>serijos numeris</w:t>
      </w:r>
    </w:p>
    <w:p w14:paraId="1B6F4722" w14:textId="77777777" w:rsidR="00C0539F" w:rsidRDefault="00C0539F" w:rsidP="00C0539F">
      <w:pPr>
        <w:tabs>
          <w:tab w:val="left" w:pos="567"/>
        </w:tabs>
        <w:ind w:right="113"/>
        <w:rPr>
          <w:i/>
          <w:noProof/>
        </w:rPr>
      </w:pPr>
    </w:p>
    <w:p w14:paraId="17089DB9" w14:textId="77777777" w:rsidR="00C0539F" w:rsidRDefault="00C0539F" w:rsidP="00C0539F">
      <w:pPr>
        <w:tabs>
          <w:tab w:val="left" w:pos="720"/>
        </w:tabs>
        <w:ind w:right="113"/>
        <w:rPr>
          <w:noProof/>
          <w:szCs w:val="22"/>
        </w:rPr>
      </w:pPr>
      <w:r>
        <w:rPr>
          <w:noProof/>
          <w:szCs w:val="22"/>
        </w:rPr>
        <w:t>Lot</w:t>
      </w:r>
    </w:p>
    <w:p w14:paraId="409788CA" w14:textId="77777777" w:rsidR="00C0539F" w:rsidRDefault="00C0539F" w:rsidP="00C0539F">
      <w:pPr>
        <w:tabs>
          <w:tab w:val="left" w:pos="567"/>
        </w:tabs>
        <w:ind w:right="113"/>
        <w:rPr>
          <w:noProof/>
        </w:rPr>
      </w:pPr>
    </w:p>
    <w:p w14:paraId="10678B45" w14:textId="77777777" w:rsidR="00C0539F" w:rsidRDefault="00C0539F" w:rsidP="00C0539F">
      <w:pPr>
        <w:tabs>
          <w:tab w:val="left" w:pos="567"/>
        </w:tabs>
        <w:ind w:right="113"/>
        <w:rPr>
          <w:noProof/>
        </w:rPr>
      </w:pPr>
    </w:p>
    <w:p w14:paraId="6F56A065" w14:textId="77777777" w:rsidR="00C0539F" w:rsidRDefault="00C0539F" w:rsidP="00C0539F">
      <w:pPr>
        <w:pBdr>
          <w:top w:val="single" w:sz="4" w:space="1" w:color="auto"/>
          <w:left w:val="single" w:sz="4" w:space="4" w:color="auto"/>
          <w:bottom w:val="single" w:sz="4" w:space="1" w:color="auto"/>
          <w:right w:val="single" w:sz="4" w:space="4" w:color="auto"/>
        </w:pBdr>
        <w:tabs>
          <w:tab w:val="left" w:pos="567"/>
        </w:tabs>
        <w:outlineLvl w:val="0"/>
        <w:rPr>
          <w:b/>
          <w:noProof/>
          <w:highlight w:val="lightGray"/>
        </w:rPr>
      </w:pPr>
      <w:r>
        <w:rPr>
          <w:b/>
          <w:noProof/>
        </w:rPr>
        <w:t>5.</w:t>
      </w:r>
      <w:r>
        <w:rPr>
          <w:b/>
          <w:noProof/>
        </w:rPr>
        <w:tab/>
      </w:r>
      <w:r>
        <w:rPr>
          <w:b/>
          <w:caps/>
          <w:noProof/>
        </w:rPr>
        <w:t>kiekis</w:t>
      </w:r>
      <w:r>
        <w:rPr>
          <w:b/>
          <w:noProof/>
        </w:rPr>
        <w:t xml:space="preserve"> (MASĖ, TŪRIS ARBA VIENETAI)</w:t>
      </w:r>
    </w:p>
    <w:p w14:paraId="695423B9" w14:textId="77777777" w:rsidR="00C0539F" w:rsidRDefault="00C0539F" w:rsidP="00C0539F">
      <w:pPr>
        <w:tabs>
          <w:tab w:val="left" w:pos="567"/>
        </w:tabs>
        <w:ind w:right="113"/>
        <w:rPr>
          <w:noProof/>
        </w:rPr>
      </w:pPr>
    </w:p>
    <w:p w14:paraId="5BEB52BD" w14:textId="77777777" w:rsidR="00C0539F" w:rsidRDefault="00C0539F" w:rsidP="00C0539F">
      <w:pPr>
        <w:tabs>
          <w:tab w:val="left" w:pos="720"/>
        </w:tabs>
        <w:ind w:right="113"/>
        <w:rPr>
          <w:noProof/>
          <w:szCs w:val="22"/>
        </w:rPr>
      </w:pPr>
      <w:r>
        <w:rPr>
          <w:noProof/>
          <w:szCs w:val="22"/>
        </w:rPr>
        <w:t>2,5 ml</w:t>
      </w:r>
    </w:p>
    <w:p w14:paraId="6DD1F107" w14:textId="77777777" w:rsidR="00C0539F" w:rsidRDefault="00C0539F" w:rsidP="00C0539F">
      <w:pPr>
        <w:tabs>
          <w:tab w:val="left" w:pos="567"/>
        </w:tabs>
        <w:ind w:left="567" w:hanging="567"/>
        <w:rPr>
          <w:noProof/>
        </w:rPr>
      </w:pPr>
    </w:p>
    <w:p w14:paraId="2A18879D" w14:textId="77777777" w:rsidR="00C0539F" w:rsidRDefault="00C0539F" w:rsidP="00C0539F">
      <w:pPr>
        <w:tabs>
          <w:tab w:val="left" w:pos="567"/>
        </w:tabs>
        <w:ind w:right="113"/>
        <w:rPr>
          <w:noProof/>
        </w:rPr>
      </w:pPr>
    </w:p>
    <w:p w14:paraId="0A17656F" w14:textId="77777777" w:rsidR="00C0539F" w:rsidRDefault="00C0539F" w:rsidP="00C0539F">
      <w:pPr>
        <w:pBdr>
          <w:top w:val="single" w:sz="4" w:space="1" w:color="auto"/>
          <w:left w:val="single" w:sz="4" w:space="4" w:color="auto"/>
          <w:bottom w:val="single" w:sz="4" w:space="1" w:color="auto"/>
          <w:right w:val="single" w:sz="4" w:space="4" w:color="auto"/>
        </w:pBdr>
        <w:tabs>
          <w:tab w:val="left" w:pos="567"/>
        </w:tabs>
        <w:outlineLvl w:val="0"/>
        <w:rPr>
          <w:b/>
          <w:noProof/>
          <w:highlight w:val="lightGray"/>
        </w:rPr>
      </w:pPr>
      <w:r>
        <w:rPr>
          <w:b/>
          <w:noProof/>
        </w:rPr>
        <w:t>6.</w:t>
      </w:r>
      <w:r>
        <w:rPr>
          <w:b/>
          <w:noProof/>
        </w:rPr>
        <w:tab/>
        <w:t>KITA</w:t>
      </w:r>
    </w:p>
    <w:p w14:paraId="3E9B0D2B" w14:textId="77777777" w:rsidR="00C0539F" w:rsidRDefault="00C0539F" w:rsidP="00C0539F">
      <w:pPr>
        <w:rPr>
          <w:noProof/>
        </w:rPr>
      </w:pPr>
    </w:p>
    <w:p w14:paraId="0F4F459C" w14:textId="77777777" w:rsidR="009C32D8" w:rsidRDefault="009C32D8" w:rsidP="009C32D8">
      <w:pPr>
        <w:numPr>
          <w:ilvl w:val="12"/>
          <w:numId w:val="0"/>
        </w:numPr>
        <w:ind w:right="-2"/>
        <w:rPr>
          <w:noProof/>
        </w:rPr>
      </w:pPr>
      <w:r w:rsidRPr="007741C1">
        <w:rPr>
          <w:noProof/>
          <w:highlight w:val="lightGray"/>
        </w:rPr>
        <w:t>Laikyti žemesnėje kaip 25° C temperatūroje.</w:t>
      </w:r>
    </w:p>
    <w:p w14:paraId="5D550D26" w14:textId="77777777" w:rsidR="00C0539F" w:rsidRDefault="00C0539F" w:rsidP="00C0539F">
      <w:pPr>
        <w:ind w:right="113"/>
        <w:rPr>
          <w:noProof/>
        </w:rPr>
      </w:pPr>
      <w:r>
        <w:rPr>
          <w:b/>
          <w:noProof/>
          <w:u w:val="single"/>
        </w:rPr>
        <w:br w:type="page"/>
      </w:r>
    </w:p>
    <w:p w14:paraId="22E6658A" w14:textId="77777777" w:rsidR="00C0539F" w:rsidRDefault="00C0539F" w:rsidP="00C0539F">
      <w:pPr>
        <w:rPr>
          <w:noProof/>
        </w:rPr>
      </w:pPr>
    </w:p>
    <w:p w14:paraId="7BD226D6" w14:textId="77777777" w:rsidR="00C0539F" w:rsidRDefault="00C0539F" w:rsidP="00C0539F">
      <w:pPr>
        <w:rPr>
          <w:noProof/>
        </w:rPr>
      </w:pPr>
    </w:p>
    <w:p w14:paraId="4828D96D" w14:textId="77777777" w:rsidR="00C0539F" w:rsidRDefault="00C0539F" w:rsidP="00C0539F">
      <w:pPr>
        <w:rPr>
          <w:noProof/>
        </w:rPr>
      </w:pPr>
    </w:p>
    <w:p w14:paraId="622A03D6" w14:textId="77777777" w:rsidR="00C0539F" w:rsidRDefault="00C0539F" w:rsidP="00C0539F">
      <w:pPr>
        <w:rPr>
          <w:noProof/>
        </w:rPr>
      </w:pPr>
    </w:p>
    <w:p w14:paraId="00E20F66" w14:textId="77777777" w:rsidR="00C0539F" w:rsidRDefault="00C0539F" w:rsidP="00C0539F">
      <w:pPr>
        <w:rPr>
          <w:noProof/>
        </w:rPr>
      </w:pPr>
    </w:p>
    <w:p w14:paraId="7B7569AF" w14:textId="77777777" w:rsidR="00C0539F" w:rsidRDefault="00C0539F" w:rsidP="00C0539F">
      <w:pPr>
        <w:rPr>
          <w:noProof/>
        </w:rPr>
      </w:pPr>
    </w:p>
    <w:p w14:paraId="6264502A" w14:textId="77777777" w:rsidR="00C0539F" w:rsidRDefault="00C0539F" w:rsidP="00C0539F">
      <w:pPr>
        <w:rPr>
          <w:noProof/>
        </w:rPr>
      </w:pPr>
    </w:p>
    <w:p w14:paraId="3D644EB9" w14:textId="77777777" w:rsidR="00C0539F" w:rsidRDefault="00C0539F" w:rsidP="00C0539F">
      <w:pPr>
        <w:rPr>
          <w:noProof/>
        </w:rPr>
      </w:pPr>
    </w:p>
    <w:p w14:paraId="4C2CE586" w14:textId="77777777" w:rsidR="00C0539F" w:rsidRDefault="00C0539F" w:rsidP="00C0539F">
      <w:pPr>
        <w:rPr>
          <w:noProof/>
        </w:rPr>
      </w:pPr>
    </w:p>
    <w:p w14:paraId="716E291B" w14:textId="77777777" w:rsidR="00C0539F" w:rsidRDefault="00C0539F" w:rsidP="00C0539F">
      <w:pPr>
        <w:rPr>
          <w:noProof/>
        </w:rPr>
      </w:pPr>
    </w:p>
    <w:p w14:paraId="2A2BF270" w14:textId="77777777" w:rsidR="00C0539F" w:rsidRDefault="00C0539F" w:rsidP="00C0539F">
      <w:pPr>
        <w:rPr>
          <w:noProof/>
        </w:rPr>
      </w:pPr>
    </w:p>
    <w:p w14:paraId="73006F74" w14:textId="77777777" w:rsidR="00C0539F" w:rsidRDefault="00C0539F" w:rsidP="00C0539F">
      <w:pPr>
        <w:rPr>
          <w:noProof/>
        </w:rPr>
      </w:pPr>
    </w:p>
    <w:p w14:paraId="72C09AE4" w14:textId="77777777" w:rsidR="00C0539F" w:rsidRDefault="00C0539F" w:rsidP="00C0539F">
      <w:pPr>
        <w:rPr>
          <w:noProof/>
        </w:rPr>
      </w:pPr>
    </w:p>
    <w:p w14:paraId="62031071" w14:textId="77777777" w:rsidR="00C0539F" w:rsidRDefault="00C0539F" w:rsidP="00C0539F">
      <w:pPr>
        <w:rPr>
          <w:noProof/>
        </w:rPr>
      </w:pPr>
    </w:p>
    <w:p w14:paraId="2A9AA362" w14:textId="77777777" w:rsidR="00C0539F" w:rsidRDefault="00C0539F" w:rsidP="00C0539F">
      <w:pPr>
        <w:rPr>
          <w:noProof/>
        </w:rPr>
      </w:pPr>
    </w:p>
    <w:p w14:paraId="097AA266" w14:textId="77777777" w:rsidR="00C0539F" w:rsidRDefault="00C0539F" w:rsidP="00C0539F">
      <w:pPr>
        <w:rPr>
          <w:noProof/>
        </w:rPr>
      </w:pPr>
    </w:p>
    <w:p w14:paraId="40B4D495" w14:textId="77777777" w:rsidR="00C0539F" w:rsidRDefault="00C0539F" w:rsidP="00C0539F">
      <w:pPr>
        <w:rPr>
          <w:noProof/>
        </w:rPr>
      </w:pPr>
    </w:p>
    <w:p w14:paraId="744C3470" w14:textId="77777777" w:rsidR="00C0539F" w:rsidRDefault="00C0539F" w:rsidP="00C0539F">
      <w:pPr>
        <w:rPr>
          <w:noProof/>
        </w:rPr>
      </w:pPr>
    </w:p>
    <w:p w14:paraId="2A84A480" w14:textId="77777777" w:rsidR="00C0539F" w:rsidRDefault="00C0539F" w:rsidP="00C0539F">
      <w:pPr>
        <w:rPr>
          <w:noProof/>
        </w:rPr>
      </w:pPr>
    </w:p>
    <w:p w14:paraId="3DA7870F" w14:textId="77777777" w:rsidR="00C0539F" w:rsidRDefault="00C0539F" w:rsidP="00C0539F">
      <w:pPr>
        <w:rPr>
          <w:noProof/>
        </w:rPr>
      </w:pPr>
    </w:p>
    <w:p w14:paraId="5EF52C01" w14:textId="77777777" w:rsidR="00C0539F" w:rsidRDefault="00C0539F" w:rsidP="00C0539F">
      <w:pPr>
        <w:rPr>
          <w:noProof/>
        </w:rPr>
      </w:pPr>
    </w:p>
    <w:p w14:paraId="7EA60F3B" w14:textId="77777777" w:rsidR="00C0539F" w:rsidRDefault="00C0539F" w:rsidP="00C0539F">
      <w:pPr>
        <w:rPr>
          <w:noProof/>
        </w:rPr>
      </w:pPr>
    </w:p>
    <w:p w14:paraId="43A347B7" w14:textId="77777777" w:rsidR="00C0539F" w:rsidRDefault="00C0539F" w:rsidP="00C0539F">
      <w:pPr>
        <w:rPr>
          <w:noProof/>
        </w:rPr>
      </w:pPr>
    </w:p>
    <w:p w14:paraId="6A0305EE" w14:textId="77777777" w:rsidR="00C0539F" w:rsidRDefault="00C0539F" w:rsidP="00C0539F">
      <w:pPr>
        <w:jc w:val="center"/>
        <w:outlineLvl w:val="0"/>
        <w:rPr>
          <w:noProof/>
        </w:rPr>
      </w:pPr>
      <w:r>
        <w:rPr>
          <w:b/>
        </w:rPr>
        <w:t xml:space="preserve">B. </w:t>
      </w:r>
      <w:r>
        <w:rPr>
          <w:b/>
          <w:noProof/>
        </w:rPr>
        <w:t>PAKUOTĖS LAPELIS</w:t>
      </w:r>
    </w:p>
    <w:p w14:paraId="11075C1F" w14:textId="77777777" w:rsidR="00C0539F" w:rsidRDefault="00C0539F" w:rsidP="00C0539F">
      <w:pPr>
        <w:jc w:val="center"/>
        <w:outlineLvl w:val="0"/>
        <w:rPr>
          <w:b/>
          <w:noProof/>
        </w:rPr>
      </w:pPr>
      <w:r>
        <w:rPr>
          <w:b/>
          <w:noProof/>
        </w:rPr>
        <w:br w:type="page"/>
      </w:r>
      <w:r>
        <w:rPr>
          <w:b/>
        </w:rPr>
        <w:lastRenderedPageBreak/>
        <w:t>Pakuotės lapelis:</w:t>
      </w:r>
      <w:r>
        <w:rPr>
          <w:b/>
          <w:noProof/>
        </w:rPr>
        <w:t xml:space="preserve"> </w:t>
      </w:r>
      <w:r>
        <w:rPr>
          <w:b/>
        </w:rPr>
        <w:t>informacija vartotojui</w:t>
      </w:r>
    </w:p>
    <w:p w14:paraId="6265D0E0" w14:textId="77777777" w:rsidR="00C0539F" w:rsidRDefault="00C0539F" w:rsidP="00C0539F">
      <w:pPr>
        <w:jc w:val="center"/>
        <w:outlineLvl w:val="0"/>
        <w:rPr>
          <w:b/>
          <w:noProof/>
        </w:rPr>
      </w:pPr>
    </w:p>
    <w:p w14:paraId="770B0361" w14:textId="77777777" w:rsidR="00C0539F" w:rsidRDefault="009A0370" w:rsidP="00C0539F">
      <w:pPr>
        <w:autoSpaceDE w:val="0"/>
        <w:autoSpaceDN w:val="0"/>
        <w:adjustRightInd w:val="0"/>
        <w:jc w:val="center"/>
        <w:rPr>
          <w:b/>
          <w:bCs/>
          <w:noProof/>
        </w:rPr>
      </w:pPr>
      <w:r>
        <w:rPr>
          <w:b/>
          <w:bCs/>
          <w:noProof/>
        </w:rPr>
        <w:t>Kivizidiale</w:t>
      </w:r>
      <w:r w:rsidR="00C0539F">
        <w:rPr>
          <w:b/>
          <w:bCs/>
          <w:noProof/>
        </w:rPr>
        <w:t xml:space="preserve"> 40 mikrogramų/ 5 mg/ml akių lašai (tirpalas)</w:t>
      </w:r>
    </w:p>
    <w:p w14:paraId="7C8D908D" w14:textId="3DE82D74" w:rsidR="00C0539F" w:rsidRDefault="004354BA" w:rsidP="00C0539F">
      <w:pPr>
        <w:numPr>
          <w:ilvl w:val="12"/>
          <w:numId w:val="0"/>
        </w:numPr>
        <w:jc w:val="center"/>
        <w:rPr>
          <w:noProof/>
        </w:rPr>
      </w:pPr>
      <w:r>
        <w:rPr>
          <w:noProof/>
        </w:rPr>
        <w:t>t</w:t>
      </w:r>
      <w:r w:rsidR="00C0539F">
        <w:rPr>
          <w:noProof/>
        </w:rPr>
        <w:t>ravoprostas, timololis</w:t>
      </w:r>
    </w:p>
    <w:p w14:paraId="5DEF7C37" w14:textId="77777777" w:rsidR="00C0539F" w:rsidRDefault="00C0539F" w:rsidP="00C0539F">
      <w:pPr>
        <w:jc w:val="center"/>
        <w:rPr>
          <w:noProof/>
        </w:rPr>
      </w:pPr>
    </w:p>
    <w:p w14:paraId="477D21B9" w14:textId="77777777" w:rsidR="00C0539F" w:rsidRDefault="00C0539F" w:rsidP="00C0539F">
      <w:pPr>
        <w:suppressAutoHyphens/>
      </w:pPr>
      <w:r>
        <w:rPr>
          <w:b/>
          <w:noProof/>
        </w:rPr>
        <w:t>Atidžiai perskaitykite visą šį lapelį, prieš pradėdami vartoti vaistą,</w:t>
      </w:r>
      <w:r>
        <w:rPr>
          <w:b/>
        </w:rPr>
        <w:t xml:space="preserve"> nes jame pateikiama Jums svarbi informacija.</w:t>
      </w:r>
    </w:p>
    <w:p w14:paraId="26838495" w14:textId="77777777" w:rsidR="00C0539F" w:rsidRDefault="00C0539F" w:rsidP="00C0539F">
      <w:pPr>
        <w:pStyle w:val="Sraopastraipa"/>
        <w:numPr>
          <w:ilvl w:val="0"/>
          <w:numId w:val="4"/>
        </w:numPr>
        <w:ind w:left="567" w:hanging="567"/>
        <w:rPr>
          <w:noProof/>
        </w:rPr>
      </w:pPr>
      <w:r>
        <w:rPr>
          <w:noProof/>
        </w:rPr>
        <w:t>Neišmeskite šio lapelio, nes vėl gali prireikti jį perskaityti.</w:t>
      </w:r>
    </w:p>
    <w:p w14:paraId="1E8221D2" w14:textId="77777777" w:rsidR="00C0539F" w:rsidRDefault="00C0539F" w:rsidP="00C0539F">
      <w:pPr>
        <w:pStyle w:val="Sraopastraipa"/>
        <w:numPr>
          <w:ilvl w:val="0"/>
          <w:numId w:val="4"/>
        </w:numPr>
        <w:ind w:left="567" w:hanging="567"/>
        <w:rPr>
          <w:noProof/>
        </w:rPr>
      </w:pPr>
      <w:r>
        <w:rPr>
          <w:noProof/>
        </w:rPr>
        <w:t>Jeigu kiltų daugiau klausimų, kreipkitės į gydytoją arba vaistininką</w:t>
      </w:r>
      <w:r>
        <w:t>.</w:t>
      </w:r>
    </w:p>
    <w:p w14:paraId="01583907" w14:textId="77777777" w:rsidR="00C0539F" w:rsidRDefault="00C0539F" w:rsidP="00C0539F">
      <w:pPr>
        <w:pStyle w:val="Sraopastraipa"/>
        <w:numPr>
          <w:ilvl w:val="0"/>
          <w:numId w:val="4"/>
        </w:numPr>
        <w:ind w:left="567" w:hanging="567"/>
        <w:rPr>
          <w:noProof/>
        </w:rPr>
      </w:pPr>
      <w:r>
        <w:rPr>
          <w:noProof/>
        </w:rPr>
        <w:t>Šis vaistas skirtas tik Jums, todėl kitiems žmonėms jo duoti negalima. Vaistas gali jiems pakenkti (net tiems, kurių ligos požymiai yra tokie patys kaip Jūsų).</w:t>
      </w:r>
    </w:p>
    <w:p w14:paraId="30907CD0" w14:textId="77777777" w:rsidR="00C0539F" w:rsidRDefault="00C0539F" w:rsidP="00C0539F">
      <w:pPr>
        <w:numPr>
          <w:ilvl w:val="0"/>
          <w:numId w:val="4"/>
        </w:numPr>
        <w:ind w:left="567" w:hanging="567"/>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3211050A" w14:textId="77777777" w:rsidR="00C0539F" w:rsidRDefault="00C0539F" w:rsidP="00C0539F">
      <w:pPr>
        <w:rPr>
          <w:noProof/>
        </w:rPr>
      </w:pPr>
    </w:p>
    <w:p w14:paraId="51FB2EEE" w14:textId="77777777" w:rsidR="00C0539F" w:rsidRDefault="00C0539F" w:rsidP="00C0539F">
      <w:pPr>
        <w:ind w:left="567" w:hanging="567"/>
        <w:rPr>
          <w:b/>
          <w:szCs w:val="22"/>
        </w:rPr>
      </w:pPr>
      <w:r>
        <w:rPr>
          <w:b/>
          <w:szCs w:val="22"/>
        </w:rPr>
        <w:t>Apie ką rašoma šiame lapelyje?</w:t>
      </w:r>
    </w:p>
    <w:p w14:paraId="2C443DEF" w14:textId="77777777" w:rsidR="00C0539F" w:rsidRDefault="00C0539F" w:rsidP="00C0539F">
      <w:pPr>
        <w:rPr>
          <w:b/>
          <w:noProof/>
        </w:rPr>
      </w:pPr>
    </w:p>
    <w:p w14:paraId="5108D756" w14:textId="77777777" w:rsidR="00C0539F" w:rsidRDefault="00C0539F" w:rsidP="00C0539F">
      <w:pPr>
        <w:pStyle w:val="Sraopastraipa"/>
        <w:numPr>
          <w:ilvl w:val="0"/>
          <w:numId w:val="6"/>
        </w:numPr>
        <w:ind w:left="567" w:hanging="567"/>
        <w:rPr>
          <w:noProof/>
        </w:rPr>
      </w:pPr>
      <w:r>
        <w:rPr>
          <w:noProof/>
        </w:rPr>
        <w:t xml:space="preserve">Kas yra </w:t>
      </w:r>
      <w:proofErr w:type="spellStart"/>
      <w:r w:rsidR="009A0370">
        <w:t>Kivizidiale</w:t>
      </w:r>
      <w:proofErr w:type="spellEnd"/>
      <w:r>
        <w:rPr>
          <w:noProof/>
        </w:rPr>
        <w:t xml:space="preserve"> ir kam jis vartojamas</w:t>
      </w:r>
    </w:p>
    <w:p w14:paraId="5B39CC17" w14:textId="77777777" w:rsidR="00C0539F" w:rsidRDefault="00C0539F" w:rsidP="00C0539F">
      <w:pPr>
        <w:pStyle w:val="Sraopastraipa"/>
        <w:numPr>
          <w:ilvl w:val="0"/>
          <w:numId w:val="6"/>
        </w:numPr>
        <w:ind w:left="567" w:hanging="567"/>
        <w:rPr>
          <w:noProof/>
        </w:rPr>
      </w:pPr>
      <w:r>
        <w:rPr>
          <w:noProof/>
        </w:rPr>
        <w:t xml:space="preserve">Kas žinotina prieš vartojant </w:t>
      </w:r>
      <w:proofErr w:type="spellStart"/>
      <w:r w:rsidR="009A0370">
        <w:t>Kivizidiale</w:t>
      </w:r>
      <w:proofErr w:type="spellEnd"/>
    </w:p>
    <w:p w14:paraId="535783FE" w14:textId="77777777" w:rsidR="00C0539F" w:rsidRDefault="00C0539F" w:rsidP="00C0539F">
      <w:pPr>
        <w:pStyle w:val="Sraopastraipa"/>
        <w:numPr>
          <w:ilvl w:val="0"/>
          <w:numId w:val="6"/>
        </w:numPr>
        <w:ind w:left="567" w:hanging="567"/>
        <w:rPr>
          <w:noProof/>
        </w:rPr>
      </w:pPr>
      <w:r>
        <w:rPr>
          <w:noProof/>
        </w:rPr>
        <w:t xml:space="preserve">Kaip vartoti </w:t>
      </w:r>
      <w:proofErr w:type="spellStart"/>
      <w:r w:rsidR="009A0370">
        <w:t>Kivizidiale</w:t>
      </w:r>
      <w:proofErr w:type="spellEnd"/>
    </w:p>
    <w:p w14:paraId="5F6F87DB" w14:textId="77777777" w:rsidR="00C0539F" w:rsidRDefault="00C0539F" w:rsidP="00C0539F">
      <w:pPr>
        <w:pStyle w:val="Sraopastraipa"/>
        <w:numPr>
          <w:ilvl w:val="0"/>
          <w:numId w:val="6"/>
        </w:numPr>
        <w:ind w:left="567" w:hanging="567"/>
        <w:rPr>
          <w:noProof/>
        </w:rPr>
      </w:pPr>
      <w:r>
        <w:rPr>
          <w:noProof/>
        </w:rPr>
        <w:t>Galimas šalutinis poveikis</w:t>
      </w:r>
    </w:p>
    <w:p w14:paraId="54BBBB91" w14:textId="77777777" w:rsidR="00C0539F" w:rsidRDefault="00C0539F" w:rsidP="00C0539F">
      <w:pPr>
        <w:pStyle w:val="Sraopastraipa"/>
        <w:numPr>
          <w:ilvl w:val="0"/>
          <w:numId w:val="6"/>
        </w:numPr>
        <w:ind w:left="567" w:hanging="567"/>
        <w:rPr>
          <w:noProof/>
        </w:rPr>
      </w:pPr>
      <w:r>
        <w:rPr>
          <w:noProof/>
        </w:rPr>
        <w:t xml:space="preserve">Kaip laikyti </w:t>
      </w:r>
      <w:proofErr w:type="spellStart"/>
      <w:r w:rsidR="009A0370">
        <w:t>Kivizidiale</w:t>
      </w:r>
      <w:proofErr w:type="spellEnd"/>
    </w:p>
    <w:p w14:paraId="41178FCE" w14:textId="77777777" w:rsidR="00C0539F" w:rsidRDefault="00C0539F" w:rsidP="00C0539F">
      <w:pPr>
        <w:pStyle w:val="Sraopastraipa"/>
        <w:numPr>
          <w:ilvl w:val="0"/>
          <w:numId w:val="6"/>
        </w:numPr>
        <w:ind w:left="567" w:hanging="567"/>
        <w:rPr>
          <w:noProof/>
        </w:rPr>
      </w:pPr>
      <w:r>
        <w:t>Pakuotės turinys ir kita</w:t>
      </w:r>
      <w:r>
        <w:rPr>
          <w:noProof/>
        </w:rPr>
        <w:t xml:space="preserve"> informacija</w:t>
      </w:r>
    </w:p>
    <w:p w14:paraId="3FF49B6A" w14:textId="77777777" w:rsidR="00C0539F" w:rsidRDefault="00C0539F" w:rsidP="00C0539F">
      <w:pPr>
        <w:rPr>
          <w:noProof/>
        </w:rPr>
      </w:pPr>
    </w:p>
    <w:p w14:paraId="25FB1996" w14:textId="77777777" w:rsidR="00C0539F" w:rsidRDefault="00C0539F" w:rsidP="00C0539F">
      <w:pPr>
        <w:numPr>
          <w:ilvl w:val="12"/>
          <w:numId w:val="0"/>
        </w:numPr>
        <w:rPr>
          <w:noProof/>
        </w:rPr>
      </w:pPr>
    </w:p>
    <w:p w14:paraId="2D114E6F" w14:textId="77777777" w:rsidR="00C0539F" w:rsidRDefault="00C0539F" w:rsidP="00C0539F">
      <w:pPr>
        <w:numPr>
          <w:ilvl w:val="12"/>
          <w:numId w:val="0"/>
        </w:numPr>
        <w:ind w:left="567" w:hanging="567"/>
        <w:outlineLvl w:val="0"/>
        <w:rPr>
          <w:b/>
          <w:caps/>
          <w:noProof/>
        </w:rPr>
      </w:pPr>
      <w:r>
        <w:rPr>
          <w:b/>
          <w:noProof/>
        </w:rPr>
        <w:t>1.</w:t>
      </w:r>
      <w:r>
        <w:rPr>
          <w:b/>
          <w:noProof/>
        </w:rPr>
        <w:tab/>
      </w:r>
      <w:r>
        <w:rPr>
          <w:b/>
        </w:rPr>
        <w:t xml:space="preserve">Kas yra </w:t>
      </w:r>
      <w:proofErr w:type="spellStart"/>
      <w:r w:rsidR="009A0370">
        <w:rPr>
          <w:b/>
        </w:rPr>
        <w:t>Kivizidiale</w:t>
      </w:r>
      <w:proofErr w:type="spellEnd"/>
      <w:r>
        <w:rPr>
          <w:b/>
        </w:rPr>
        <w:t xml:space="preserve"> ir kam jis vartojamas</w:t>
      </w:r>
    </w:p>
    <w:p w14:paraId="0BFAC1FB" w14:textId="77777777" w:rsidR="00C0539F" w:rsidRDefault="00C0539F" w:rsidP="00C0539F">
      <w:pPr>
        <w:ind w:left="567" w:hanging="567"/>
        <w:rPr>
          <w:noProof/>
        </w:rPr>
      </w:pPr>
    </w:p>
    <w:p w14:paraId="2DF082DE" w14:textId="77777777" w:rsidR="00C0539F" w:rsidRDefault="009A0370" w:rsidP="00C0539F">
      <w:pPr>
        <w:numPr>
          <w:ilvl w:val="12"/>
          <w:numId w:val="0"/>
        </w:numPr>
        <w:rPr>
          <w:noProof/>
          <w:szCs w:val="22"/>
        </w:rPr>
      </w:pPr>
      <w:r>
        <w:rPr>
          <w:noProof/>
          <w:szCs w:val="22"/>
        </w:rPr>
        <w:t>Kivizidiale</w:t>
      </w:r>
      <w:r w:rsidR="00C0539F">
        <w:rPr>
          <w:noProof/>
          <w:szCs w:val="22"/>
        </w:rPr>
        <w:t xml:space="preserve"> akių lašai (tirpalas) yra dviejų veikliųjų medžiagų (travoprosto ir timololio) derinys. Travoprostas yra prostaglandino analogas, kuris didina </w:t>
      </w:r>
      <w:r w:rsidR="001C77CD">
        <w:rPr>
          <w:noProof/>
          <w:szCs w:val="22"/>
        </w:rPr>
        <w:t xml:space="preserve">vandeningo </w:t>
      </w:r>
      <w:r w:rsidR="00C0539F">
        <w:rPr>
          <w:noProof/>
          <w:szCs w:val="22"/>
        </w:rPr>
        <w:t xml:space="preserve">skysčio ištekėjimą iš akies, taip mažindamas akispūdį. Timololis yra beta adrenoblokatorius, mažinantis skysčio gamybą akyje. Šios dvi medžiagos veikia kartu, mažindamos akispūdį.  </w:t>
      </w:r>
    </w:p>
    <w:p w14:paraId="7ED93977" w14:textId="77777777" w:rsidR="00C0539F" w:rsidRDefault="00C0539F" w:rsidP="00C0539F">
      <w:pPr>
        <w:numPr>
          <w:ilvl w:val="12"/>
          <w:numId w:val="0"/>
        </w:numPr>
        <w:rPr>
          <w:noProof/>
          <w:szCs w:val="22"/>
        </w:rPr>
      </w:pPr>
      <w:r>
        <w:rPr>
          <w:noProof/>
          <w:szCs w:val="22"/>
        </w:rPr>
        <w:t xml:space="preserve"> </w:t>
      </w:r>
    </w:p>
    <w:p w14:paraId="6E7E7A9F" w14:textId="77777777" w:rsidR="00C0539F" w:rsidRDefault="009A0370" w:rsidP="00C0539F">
      <w:pPr>
        <w:numPr>
          <w:ilvl w:val="12"/>
          <w:numId w:val="0"/>
        </w:numPr>
        <w:rPr>
          <w:noProof/>
          <w:szCs w:val="22"/>
        </w:rPr>
      </w:pPr>
      <w:r>
        <w:rPr>
          <w:noProof/>
          <w:szCs w:val="22"/>
        </w:rPr>
        <w:t>Kivizidiale</w:t>
      </w:r>
      <w:r w:rsidR="00C0539F">
        <w:rPr>
          <w:noProof/>
          <w:szCs w:val="22"/>
        </w:rPr>
        <w:t xml:space="preserve"> akių lašai yra skirti mažinti akispūdį ir skirti naudoti suaugusiesiems, įskaitant senyvo amžiaus asmenis. Per didelis akispūdis gali sukelti ligą, vadinamą glaukoma. </w:t>
      </w:r>
    </w:p>
    <w:p w14:paraId="0533114A" w14:textId="77777777" w:rsidR="001C77CD" w:rsidRDefault="001C77CD" w:rsidP="00C0539F">
      <w:pPr>
        <w:numPr>
          <w:ilvl w:val="12"/>
          <w:numId w:val="0"/>
        </w:numPr>
        <w:rPr>
          <w:noProof/>
          <w:szCs w:val="22"/>
        </w:rPr>
      </w:pPr>
    </w:p>
    <w:p w14:paraId="132AEA2D" w14:textId="77777777" w:rsidR="00C0539F" w:rsidRDefault="009A0370" w:rsidP="00C0539F">
      <w:pPr>
        <w:numPr>
          <w:ilvl w:val="12"/>
          <w:numId w:val="0"/>
        </w:numPr>
        <w:rPr>
          <w:noProof/>
        </w:rPr>
      </w:pPr>
      <w:r>
        <w:rPr>
          <w:noProof/>
          <w:szCs w:val="22"/>
        </w:rPr>
        <w:t>Kivizidiale</w:t>
      </w:r>
      <w:r w:rsidR="000C25A3">
        <w:rPr>
          <w:noProof/>
          <w:szCs w:val="22"/>
        </w:rPr>
        <w:t xml:space="preserve"> akių lašai (tirpalas) yr</w:t>
      </w:r>
      <w:r w:rsidR="00C0539F">
        <w:rPr>
          <w:noProof/>
          <w:szCs w:val="22"/>
        </w:rPr>
        <w:t>a sterilūs ir be konservantų.</w:t>
      </w:r>
    </w:p>
    <w:p w14:paraId="70666CDA" w14:textId="77777777" w:rsidR="00C0539F" w:rsidRDefault="00C0539F" w:rsidP="00C0539F">
      <w:pPr>
        <w:numPr>
          <w:ilvl w:val="12"/>
          <w:numId w:val="0"/>
        </w:numPr>
        <w:rPr>
          <w:noProof/>
        </w:rPr>
      </w:pPr>
    </w:p>
    <w:p w14:paraId="246AE35A" w14:textId="77777777" w:rsidR="00C0539F" w:rsidRDefault="00C0539F" w:rsidP="00C0539F">
      <w:pPr>
        <w:numPr>
          <w:ilvl w:val="12"/>
          <w:numId w:val="0"/>
        </w:numPr>
        <w:rPr>
          <w:noProof/>
        </w:rPr>
      </w:pPr>
    </w:p>
    <w:p w14:paraId="33A0CCC9" w14:textId="77777777" w:rsidR="00C0539F" w:rsidRDefault="00C0539F" w:rsidP="00C0539F">
      <w:pPr>
        <w:numPr>
          <w:ilvl w:val="12"/>
          <w:numId w:val="0"/>
        </w:numPr>
        <w:ind w:left="567" w:hanging="567"/>
        <w:outlineLvl w:val="0"/>
        <w:rPr>
          <w:b/>
          <w:caps/>
          <w:noProof/>
        </w:rPr>
      </w:pPr>
      <w:r>
        <w:rPr>
          <w:b/>
          <w:noProof/>
        </w:rPr>
        <w:t>2.</w:t>
      </w:r>
      <w:r>
        <w:rPr>
          <w:b/>
          <w:noProof/>
        </w:rPr>
        <w:tab/>
      </w:r>
      <w:r>
        <w:rPr>
          <w:b/>
        </w:rPr>
        <w:t xml:space="preserve">Kas žinotina prieš vartojant </w:t>
      </w:r>
      <w:r w:rsidR="009A0370">
        <w:rPr>
          <w:b/>
          <w:noProof/>
        </w:rPr>
        <w:t>Kivizidiale</w:t>
      </w:r>
    </w:p>
    <w:p w14:paraId="3ADD13BC" w14:textId="77777777" w:rsidR="00C0539F" w:rsidRDefault="00C0539F" w:rsidP="00C0539F">
      <w:pPr>
        <w:ind w:left="567" w:hanging="567"/>
        <w:rPr>
          <w:noProof/>
        </w:rPr>
      </w:pPr>
    </w:p>
    <w:p w14:paraId="4E4AEF88" w14:textId="0F249BCD" w:rsidR="00C0539F" w:rsidRDefault="009A0370" w:rsidP="00C0539F">
      <w:pPr>
        <w:ind w:left="567" w:hanging="567"/>
        <w:rPr>
          <w:b/>
          <w:caps/>
          <w:noProof/>
        </w:rPr>
      </w:pPr>
      <w:r>
        <w:rPr>
          <w:b/>
          <w:bCs/>
          <w:noProof/>
        </w:rPr>
        <w:t>Kivizidiale</w:t>
      </w:r>
      <w:r w:rsidR="00C0539F">
        <w:rPr>
          <w:b/>
          <w:bCs/>
          <w:noProof/>
        </w:rPr>
        <w:t xml:space="preserve"> vartoti </w:t>
      </w:r>
      <w:r w:rsidR="004354BA">
        <w:rPr>
          <w:b/>
          <w:bCs/>
          <w:noProof/>
        </w:rPr>
        <w:t>draudžiama</w:t>
      </w:r>
      <w:r w:rsidR="00C0539F">
        <w:rPr>
          <w:b/>
        </w:rPr>
        <w:t>:</w:t>
      </w:r>
    </w:p>
    <w:p w14:paraId="2BD42540" w14:textId="77777777" w:rsidR="00C0539F" w:rsidRDefault="00C0539F" w:rsidP="00C0539F">
      <w:pPr>
        <w:pStyle w:val="Sraopastraipa"/>
        <w:numPr>
          <w:ilvl w:val="0"/>
          <w:numId w:val="8"/>
        </w:numPr>
        <w:ind w:left="567" w:hanging="567"/>
        <w:rPr>
          <w:noProof/>
        </w:rPr>
      </w:pPr>
      <w:r>
        <w:rPr>
          <w:noProof/>
        </w:rPr>
        <w:t xml:space="preserve">jeigu yra alergija </w:t>
      </w:r>
      <w:r w:rsidR="001C77CD" w:rsidRPr="001C77CD">
        <w:rPr>
          <w:noProof/>
        </w:rPr>
        <w:t>travopros</w:t>
      </w:r>
      <w:r w:rsidR="001C77CD">
        <w:rPr>
          <w:noProof/>
        </w:rPr>
        <w:t>t</w:t>
      </w:r>
      <w:r w:rsidR="001C77CD" w:rsidRPr="001C77CD">
        <w:rPr>
          <w:noProof/>
        </w:rPr>
        <w:t xml:space="preserve">ui, prostaglandinams, timololiui, beta adrenoblokatoriams </w:t>
      </w:r>
      <w:r>
        <w:rPr>
          <w:noProof/>
        </w:rPr>
        <w:t xml:space="preserve">arba bet kuriai pagalbinei šio vaisto medžiagai </w:t>
      </w:r>
      <w:r>
        <w:rPr>
          <w:szCs w:val="22"/>
        </w:rPr>
        <w:t>(jos išvardytos 6 skyriuje);</w:t>
      </w:r>
    </w:p>
    <w:p w14:paraId="04A5D0DC" w14:textId="77777777" w:rsidR="00C0539F" w:rsidRDefault="00C0539F" w:rsidP="00C0539F">
      <w:pPr>
        <w:pStyle w:val="Sraopastraipa"/>
        <w:numPr>
          <w:ilvl w:val="0"/>
          <w:numId w:val="8"/>
        </w:numPr>
        <w:ind w:left="567" w:hanging="567"/>
        <w:rPr>
          <w:noProof/>
          <w:szCs w:val="22"/>
        </w:rPr>
      </w:pPr>
      <w:r>
        <w:rPr>
          <w:noProof/>
          <w:szCs w:val="22"/>
        </w:rPr>
        <w:t>jei sergate arba esate sirgę kvėpavimo sutrikimu, pvz., astma, sunkiu lėtiniu obstrukciniu bronchitu (sunkia plaučių liga, galinčia sukelti švokštimą kvėpuojant, apsunkintą kvėpavimą ir (arba) ilgai nepraeinantį kosulį</w:t>
      </w:r>
      <w:r w:rsidR="008C79A7">
        <w:rPr>
          <w:noProof/>
          <w:szCs w:val="22"/>
        </w:rPr>
        <w:t>)</w:t>
      </w:r>
      <w:r>
        <w:rPr>
          <w:noProof/>
          <w:szCs w:val="22"/>
        </w:rPr>
        <w:t xml:space="preserve"> ar</w:t>
      </w:r>
      <w:r w:rsidR="008C79A7">
        <w:rPr>
          <w:noProof/>
          <w:szCs w:val="22"/>
        </w:rPr>
        <w:t>ba turite</w:t>
      </w:r>
      <w:r>
        <w:rPr>
          <w:noProof/>
          <w:szCs w:val="22"/>
        </w:rPr>
        <w:t xml:space="preserve"> kitų kvėpavimo problemų; </w:t>
      </w:r>
    </w:p>
    <w:p w14:paraId="684A3BC5" w14:textId="77777777" w:rsidR="00C0539F" w:rsidRDefault="00C0539F" w:rsidP="00C0539F">
      <w:pPr>
        <w:pStyle w:val="Sraopastraipa"/>
        <w:numPr>
          <w:ilvl w:val="0"/>
          <w:numId w:val="8"/>
        </w:numPr>
        <w:ind w:left="567" w:hanging="567"/>
        <w:rPr>
          <w:noProof/>
          <w:szCs w:val="22"/>
        </w:rPr>
      </w:pPr>
      <w:r>
        <w:rPr>
          <w:noProof/>
          <w:szCs w:val="22"/>
        </w:rPr>
        <w:t>jei sunkiai sergate šienlige;</w:t>
      </w:r>
    </w:p>
    <w:p w14:paraId="02E3E915" w14:textId="77777777" w:rsidR="00C0539F" w:rsidRDefault="00C0539F" w:rsidP="00C0539F">
      <w:pPr>
        <w:pStyle w:val="Sraopastraipa"/>
        <w:numPr>
          <w:ilvl w:val="0"/>
          <w:numId w:val="8"/>
        </w:numPr>
        <w:ind w:left="567" w:hanging="567"/>
        <w:rPr>
          <w:noProof/>
          <w:szCs w:val="22"/>
        </w:rPr>
      </w:pPr>
      <w:r>
        <w:rPr>
          <w:noProof/>
          <w:szCs w:val="22"/>
        </w:rPr>
        <w:t>jei jums sulėtėjęs širdies ritmas, yra širdies nepakankamumas ar širdies ritmo sutrikimų (nereguliarus širdies plakimas);</w:t>
      </w:r>
    </w:p>
    <w:p w14:paraId="7C718F69" w14:textId="77777777" w:rsidR="00C0539F" w:rsidRDefault="00C0539F" w:rsidP="00C0539F">
      <w:pPr>
        <w:pStyle w:val="Sraopastraipa"/>
        <w:numPr>
          <w:ilvl w:val="0"/>
          <w:numId w:val="8"/>
        </w:numPr>
        <w:ind w:left="567" w:hanging="567"/>
        <w:rPr>
          <w:noProof/>
          <w:szCs w:val="22"/>
        </w:rPr>
      </w:pPr>
      <w:r>
        <w:rPr>
          <w:noProof/>
          <w:szCs w:val="22"/>
        </w:rPr>
        <w:t xml:space="preserve">jei susidrumstęs skaidrus jūsų akies paviršius. </w:t>
      </w:r>
    </w:p>
    <w:p w14:paraId="2B97A59C" w14:textId="77777777" w:rsidR="00C0539F" w:rsidRDefault="00C0539F" w:rsidP="00C0539F">
      <w:pPr>
        <w:ind w:left="567"/>
        <w:rPr>
          <w:noProof/>
          <w:szCs w:val="22"/>
        </w:rPr>
      </w:pPr>
    </w:p>
    <w:p w14:paraId="73B922D1" w14:textId="77777777" w:rsidR="00C0539F" w:rsidRDefault="00C0539F" w:rsidP="00C0539F">
      <w:pPr>
        <w:ind w:left="567" w:hanging="567"/>
        <w:rPr>
          <w:szCs w:val="22"/>
        </w:rPr>
      </w:pPr>
      <w:r>
        <w:rPr>
          <w:szCs w:val="22"/>
        </w:rPr>
        <w:t>Jeigu jums yra kuri nors iš aukščiau nurodytų būklių, kreipkitės į gydytoją.</w:t>
      </w:r>
    </w:p>
    <w:p w14:paraId="2079A144" w14:textId="77777777" w:rsidR="00C0539F" w:rsidRDefault="00C0539F" w:rsidP="00C0539F">
      <w:pPr>
        <w:ind w:left="567" w:hanging="567"/>
        <w:rPr>
          <w:noProof/>
        </w:rPr>
      </w:pPr>
    </w:p>
    <w:p w14:paraId="752C728F" w14:textId="77777777" w:rsidR="00C0539F" w:rsidRDefault="00C0539F" w:rsidP="00C0539F">
      <w:pPr>
        <w:ind w:left="567" w:hanging="567"/>
        <w:rPr>
          <w:b/>
          <w:noProof/>
        </w:rPr>
      </w:pPr>
      <w:r>
        <w:rPr>
          <w:b/>
          <w:noProof/>
        </w:rPr>
        <w:t>Įspėjimai ir atsargumo priemonės</w:t>
      </w:r>
    </w:p>
    <w:p w14:paraId="4533D561" w14:textId="77777777" w:rsidR="00C0539F" w:rsidRDefault="00C0539F" w:rsidP="00C0539F">
      <w:pPr>
        <w:tabs>
          <w:tab w:val="left" w:pos="567"/>
        </w:tabs>
        <w:autoSpaceDE w:val="0"/>
        <w:autoSpaceDN w:val="0"/>
        <w:adjustRightInd w:val="0"/>
        <w:rPr>
          <w:color w:val="000000"/>
          <w:lang w:eastAsia="el-GR"/>
        </w:rPr>
      </w:pPr>
      <w:r>
        <w:rPr>
          <w:szCs w:val="22"/>
        </w:rPr>
        <w:t xml:space="preserve">Pasitarkite su gydytoju, prieš pradėdami vartoti </w:t>
      </w:r>
      <w:proofErr w:type="spellStart"/>
      <w:r w:rsidR="009A0370">
        <w:rPr>
          <w:szCs w:val="22"/>
        </w:rPr>
        <w:t>Kivizidiale</w:t>
      </w:r>
      <w:proofErr w:type="spellEnd"/>
      <w:r>
        <w:rPr>
          <w:szCs w:val="22"/>
        </w:rPr>
        <w:t xml:space="preserve"> jei Jums yra arba praeityje buvo:</w:t>
      </w:r>
    </w:p>
    <w:p w14:paraId="708DC6C6" w14:textId="77777777" w:rsidR="00C0539F" w:rsidRDefault="008C79A7" w:rsidP="00C0539F">
      <w:pPr>
        <w:numPr>
          <w:ilvl w:val="0"/>
          <w:numId w:val="10"/>
        </w:numPr>
        <w:autoSpaceDE w:val="0"/>
        <w:autoSpaceDN w:val="0"/>
        <w:adjustRightInd w:val="0"/>
        <w:ind w:left="567" w:hanging="567"/>
        <w:rPr>
          <w:color w:val="000000"/>
          <w:lang w:eastAsia="el-GR"/>
        </w:rPr>
      </w:pPr>
      <w:r>
        <w:rPr>
          <w:color w:val="000000"/>
          <w:lang w:eastAsia="el-GR"/>
        </w:rPr>
        <w:t>išeminė</w:t>
      </w:r>
      <w:r w:rsidR="00C0539F">
        <w:rPr>
          <w:color w:val="000000"/>
          <w:lang w:eastAsia="el-GR"/>
        </w:rPr>
        <w:t xml:space="preserve"> širdies liga (galimi simptomai: krūtinės skausmas arba spaudimas, dusulys ar springimas), širdies nepakankamumu, žemu kraujospūdžiu;</w:t>
      </w:r>
    </w:p>
    <w:p w14:paraId="0A0F8049"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t>širdies ritmo sutrikimais, pvz., lėtu širdies plakimu;</w:t>
      </w:r>
    </w:p>
    <w:p w14:paraId="0FB928CB"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lastRenderedPageBreak/>
        <w:t>kvėpavimo sutrikimais, astma arba lėtine obstrukcine plaučių liga;</w:t>
      </w:r>
    </w:p>
    <w:p w14:paraId="4D5EB708"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t>kraujo apytakos sutrikimais (pvz., Reino (</w:t>
      </w:r>
      <w:proofErr w:type="spellStart"/>
      <w:r>
        <w:rPr>
          <w:i/>
          <w:color w:val="000000"/>
          <w:lang w:eastAsia="el-GR"/>
        </w:rPr>
        <w:t>Raynaud</w:t>
      </w:r>
      <w:proofErr w:type="spellEnd"/>
      <w:r>
        <w:rPr>
          <w:color w:val="000000"/>
          <w:lang w:eastAsia="el-GR"/>
        </w:rPr>
        <w:t>) liga arba Reino (</w:t>
      </w:r>
      <w:proofErr w:type="spellStart"/>
      <w:r>
        <w:rPr>
          <w:i/>
          <w:color w:val="000000"/>
          <w:lang w:eastAsia="el-GR"/>
        </w:rPr>
        <w:t>Raynaud</w:t>
      </w:r>
      <w:proofErr w:type="spellEnd"/>
      <w:r>
        <w:rPr>
          <w:color w:val="000000"/>
          <w:lang w:eastAsia="el-GR"/>
        </w:rPr>
        <w:t>) sindromu);</w:t>
      </w:r>
    </w:p>
    <w:p w14:paraId="45A08C17" w14:textId="77777777" w:rsidR="00C0539F" w:rsidRDefault="00C0539F" w:rsidP="00C0539F">
      <w:pPr>
        <w:pStyle w:val="Sraopastraipa"/>
        <w:numPr>
          <w:ilvl w:val="0"/>
          <w:numId w:val="10"/>
        </w:numPr>
        <w:ind w:left="567" w:hanging="567"/>
        <w:rPr>
          <w:color w:val="000000"/>
          <w:lang w:eastAsia="el-GR"/>
        </w:rPr>
      </w:pPr>
      <w:r>
        <w:rPr>
          <w:color w:val="000000"/>
          <w:lang w:eastAsia="el-GR"/>
        </w:rPr>
        <w:t xml:space="preserve">cukriniu diabetu, nes </w:t>
      </w:r>
      <w:proofErr w:type="spellStart"/>
      <w:r>
        <w:rPr>
          <w:color w:val="000000"/>
          <w:lang w:eastAsia="el-GR"/>
        </w:rPr>
        <w:t>timololis</w:t>
      </w:r>
      <w:proofErr w:type="spellEnd"/>
      <w:r>
        <w:rPr>
          <w:color w:val="000000"/>
          <w:lang w:eastAsia="el-GR"/>
        </w:rPr>
        <w:t xml:space="preserve"> gali maskuoti žemo cukraus kiekio kraujyje požymius ir simptomus;</w:t>
      </w:r>
    </w:p>
    <w:p w14:paraId="3B2B348F"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t xml:space="preserve">pernelyg aktyvi skydliaukės veikla, nes </w:t>
      </w:r>
      <w:proofErr w:type="spellStart"/>
      <w:r>
        <w:rPr>
          <w:color w:val="000000"/>
          <w:lang w:eastAsia="el-GR"/>
        </w:rPr>
        <w:t>timololis</w:t>
      </w:r>
      <w:proofErr w:type="spellEnd"/>
      <w:r>
        <w:rPr>
          <w:color w:val="000000"/>
          <w:lang w:eastAsia="el-GR"/>
        </w:rPr>
        <w:t xml:space="preserve"> gali maskuoti skydliaukės ligų požymius ir simptomus;</w:t>
      </w:r>
    </w:p>
    <w:p w14:paraId="038C2280" w14:textId="77777777" w:rsidR="00C0539F" w:rsidRDefault="00C0539F" w:rsidP="00C0539F">
      <w:pPr>
        <w:numPr>
          <w:ilvl w:val="0"/>
          <w:numId w:val="10"/>
        </w:numPr>
        <w:autoSpaceDE w:val="0"/>
        <w:autoSpaceDN w:val="0"/>
        <w:adjustRightInd w:val="0"/>
        <w:ind w:left="567" w:hanging="567"/>
        <w:rPr>
          <w:color w:val="000000"/>
          <w:lang w:eastAsia="el-GR"/>
        </w:rPr>
      </w:pPr>
      <w:proofErr w:type="spellStart"/>
      <w:r>
        <w:rPr>
          <w:color w:val="000000"/>
          <w:lang w:eastAsia="el-GR"/>
        </w:rPr>
        <w:t>generalizuota</w:t>
      </w:r>
      <w:proofErr w:type="spellEnd"/>
      <w:r>
        <w:rPr>
          <w:color w:val="000000"/>
          <w:lang w:eastAsia="el-GR"/>
        </w:rPr>
        <w:t xml:space="preserve">  </w:t>
      </w:r>
      <w:proofErr w:type="spellStart"/>
      <w:r>
        <w:rPr>
          <w:color w:val="000000"/>
          <w:lang w:eastAsia="el-GR"/>
        </w:rPr>
        <w:t>miastenija</w:t>
      </w:r>
      <w:proofErr w:type="spellEnd"/>
      <w:r>
        <w:rPr>
          <w:color w:val="000000"/>
          <w:lang w:eastAsia="el-GR"/>
        </w:rPr>
        <w:t xml:space="preserve"> (</w:t>
      </w:r>
      <w:proofErr w:type="spellStart"/>
      <w:r>
        <w:rPr>
          <w:i/>
          <w:color w:val="000000"/>
          <w:lang w:eastAsia="el-GR"/>
        </w:rPr>
        <w:t>myasthenia</w:t>
      </w:r>
      <w:proofErr w:type="spellEnd"/>
      <w:r>
        <w:rPr>
          <w:i/>
          <w:color w:val="000000"/>
          <w:lang w:eastAsia="el-GR"/>
        </w:rPr>
        <w:t xml:space="preserve"> gravis</w:t>
      </w:r>
      <w:r>
        <w:rPr>
          <w:color w:val="000000"/>
          <w:lang w:eastAsia="el-GR"/>
        </w:rPr>
        <w:t>)</w:t>
      </w:r>
      <w:r>
        <w:rPr>
          <w:i/>
          <w:color w:val="000000"/>
          <w:lang w:eastAsia="el-GR"/>
        </w:rPr>
        <w:t xml:space="preserve"> </w:t>
      </w:r>
      <w:r>
        <w:rPr>
          <w:color w:val="000000"/>
          <w:lang w:eastAsia="el-GR"/>
        </w:rPr>
        <w:t>(lėtinis nervų sutrikimo sukeltas raumenų silpnumas);</w:t>
      </w:r>
    </w:p>
    <w:p w14:paraId="32144618"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t>atlikta kataraktos operacija;</w:t>
      </w:r>
    </w:p>
    <w:p w14:paraId="4ED1C608" w14:textId="77777777" w:rsidR="00C0539F" w:rsidRDefault="00C0539F" w:rsidP="00C0539F">
      <w:pPr>
        <w:numPr>
          <w:ilvl w:val="0"/>
          <w:numId w:val="10"/>
        </w:numPr>
        <w:autoSpaceDE w:val="0"/>
        <w:autoSpaceDN w:val="0"/>
        <w:adjustRightInd w:val="0"/>
        <w:ind w:left="567" w:hanging="567"/>
        <w:rPr>
          <w:color w:val="000000"/>
          <w:lang w:eastAsia="el-GR"/>
        </w:rPr>
      </w:pPr>
      <w:r>
        <w:rPr>
          <w:color w:val="000000"/>
          <w:lang w:eastAsia="el-GR"/>
        </w:rPr>
        <w:t>akių uždegimas.</w:t>
      </w:r>
    </w:p>
    <w:p w14:paraId="60A70D67" w14:textId="77777777" w:rsidR="00C0539F" w:rsidRDefault="00C0539F" w:rsidP="00C0539F">
      <w:pPr>
        <w:autoSpaceDE w:val="0"/>
        <w:autoSpaceDN w:val="0"/>
        <w:adjustRightInd w:val="0"/>
        <w:rPr>
          <w:color w:val="000000"/>
          <w:lang w:eastAsia="el-GR"/>
        </w:rPr>
      </w:pPr>
    </w:p>
    <w:p w14:paraId="03BA02DC" w14:textId="77777777" w:rsidR="008C79A7" w:rsidRPr="008C79A7" w:rsidRDefault="008C79A7" w:rsidP="008C79A7">
      <w:pPr>
        <w:autoSpaceDE w:val="0"/>
        <w:autoSpaceDN w:val="0"/>
        <w:adjustRightInd w:val="0"/>
        <w:rPr>
          <w:color w:val="000000"/>
          <w:lang w:eastAsia="el-GR"/>
        </w:rPr>
      </w:pPr>
      <w:r w:rsidRPr="008C79A7">
        <w:rPr>
          <w:color w:val="000000"/>
          <w:lang w:eastAsia="el-GR"/>
        </w:rPr>
        <w:t xml:space="preserve">Jei Jums reikalinga kokia nors operacija, pasakykite gydytojui, kad vartojate </w:t>
      </w:r>
      <w:proofErr w:type="spellStart"/>
      <w:r w:rsidRPr="008C79A7">
        <w:rPr>
          <w:color w:val="000000"/>
          <w:lang w:eastAsia="el-GR"/>
        </w:rPr>
        <w:t>Kivizidiale</w:t>
      </w:r>
      <w:proofErr w:type="spellEnd"/>
      <w:r w:rsidRPr="008C79A7">
        <w:rPr>
          <w:color w:val="000000"/>
          <w:lang w:eastAsia="el-GR"/>
        </w:rPr>
        <w:t xml:space="preserve">, nes </w:t>
      </w:r>
      <w:proofErr w:type="spellStart"/>
      <w:r w:rsidRPr="008C79A7">
        <w:rPr>
          <w:color w:val="000000"/>
          <w:lang w:eastAsia="el-GR"/>
        </w:rPr>
        <w:t>timololis</w:t>
      </w:r>
      <w:proofErr w:type="spellEnd"/>
    </w:p>
    <w:p w14:paraId="120C6E9E" w14:textId="77777777" w:rsidR="008C79A7" w:rsidRPr="008C79A7" w:rsidRDefault="008C79A7" w:rsidP="008C79A7">
      <w:pPr>
        <w:autoSpaceDE w:val="0"/>
        <w:autoSpaceDN w:val="0"/>
        <w:adjustRightInd w:val="0"/>
        <w:rPr>
          <w:color w:val="000000"/>
          <w:lang w:eastAsia="el-GR"/>
        </w:rPr>
      </w:pPr>
      <w:r w:rsidRPr="008C79A7">
        <w:rPr>
          <w:color w:val="000000"/>
          <w:lang w:eastAsia="el-GR"/>
        </w:rPr>
        <w:t>gali pakeisti kai kurių anestezijai naudojamų vaistų poveikį.</w:t>
      </w:r>
    </w:p>
    <w:p w14:paraId="01FC5BD3" w14:textId="77777777" w:rsidR="008C79A7" w:rsidRPr="008C79A7" w:rsidRDefault="008C79A7" w:rsidP="008C79A7">
      <w:pPr>
        <w:autoSpaceDE w:val="0"/>
        <w:autoSpaceDN w:val="0"/>
        <w:adjustRightInd w:val="0"/>
        <w:rPr>
          <w:color w:val="000000"/>
          <w:lang w:eastAsia="el-GR"/>
        </w:rPr>
      </w:pPr>
    </w:p>
    <w:p w14:paraId="495B5883" w14:textId="77777777" w:rsidR="008C79A7" w:rsidRDefault="008C79A7" w:rsidP="008C79A7">
      <w:pPr>
        <w:autoSpaceDE w:val="0"/>
        <w:autoSpaceDN w:val="0"/>
        <w:adjustRightInd w:val="0"/>
        <w:rPr>
          <w:color w:val="000000"/>
          <w:lang w:eastAsia="el-GR"/>
        </w:rPr>
      </w:pPr>
      <w:r w:rsidRPr="008C79A7">
        <w:rPr>
          <w:color w:val="000000"/>
          <w:lang w:eastAsia="el-GR"/>
        </w:rPr>
        <w:t xml:space="preserve">Jei vartojant </w:t>
      </w:r>
      <w:proofErr w:type="spellStart"/>
      <w:r w:rsidRPr="008C79A7">
        <w:rPr>
          <w:color w:val="000000"/>
          <w:lang w:eastAsia="el-GR"/>
        </w:rPr>
        <w:t>Kivizidiale</w:t>
      </w:r>
      <w:proofErr w:type="spellEnd"/>
      <w:r w:rsidRPr="008C79A7">
        <w:rPr>
          <w:color w:val="000000"/>
          <w:lang w:eastAsia="el-GR"/>
        </w:rPr>
        <w:t xml:space="preserve"> prasideda kokia nors stipri alerginė reakcija (odos išbėrimas, akies paraudimas arba niežėjimas), nesvarbu dėl kokios priežasties, gydymas adrenalinu gali būti ne toks veiksmingas. Todėl svarbu pasakyti gydytojui, kad vartojate </w:t>
      </w:r>
      <w:proofErr w:type="spellStart"/>
      <w:r w:rsidRPr="008C79A7">
        <w:rPr>
          <w:color w:val="000000"/>
          <w:lang w:eastAsia="el-GR"/>
        </w:rPr>
        <w:t>Kivizidiale</w:t>
      </w:r>
      <w:proofErr w:type="spellEnd"/>
      <w:r w:rsidRPr="008C79A7">
        <w:rPr>
          <w:color w:val="000000"/>
          <w:lang w:eastAsia="el-GR"/>
        </w:rPr>
        <w:t>, prieš Jums skiriant bet kokį gydymą.</w:t>
      </w:r>
    </w:p>
    <w:p w14:paraId="505F6F89" w14:textId="77777777" w:rsidR="00C0539F" w:rsidRDefault="00C0539F" w:rsidP="00C0539F">
      <w:pPr>
        <w:autoSpaceDE w:val="0"/>
        <w:autoSpaceDN w:val="0"/>
        <w:adjustRightInd w:val="0"/>
        <w:rPr>
          <w:color w:val="000000"/>
          <w:lang w:eastAsia="el-GR"/>
        </w:rPr>
      </w:pPr>
    </w:p>
    <w:p w14:paraId="7846B25C" w14:textId="77777777" w:rsidR="00C0539F" w:rsidRDefault="009A0370" w:rsidP="00C0539F">
      <w:pPr>
        <w:autoSpaceDE w:val="0"/>
        <w:autoSpaceDN w:val="0"/>
        <w:adjustRightInd w:val="0"/>
        <w:rPr>
          <w:color w:val="000000"/>
          <w:lang w:eastAsia="el-GR"/>
        </w:rPr>
      </w:pPr>
      <w:proofErr w:type="spellStart"/>
      <w:r>
        <w:rPr>
          <w:color w:val="000000"/>
          <w:lang w:eastAsia="el-GR"/>
        </w:rPr>
        <w:t>Kivizidiale</w:t>
      </w:r>
      <w:proofErr w:type="spellEnd"/>
      <w:r w:rsidR="00C0539F">
        <w:rPr>
          <w:color w:val="000000"/>
          <w:lang w:eastAsia="el-GR"/>
        </w:rPr>
        <w:t xml:space="preserve"> gali pakeisti rainelės (spalvotos akies dalies) spalvą. Šis pasikeitimas gali būti negrįžtamas. </w:t>
      </w:r>
    </w:p>
    <w:p w14:paraId="4B355A39" w14:textId="77777777" w:rsidR="008C79A7" w:rsidRDefault="008C79A7" w:rsidP="00C0539F">
      <w:pPr>
        <w:autoSpaceDE w:val="0"/>
        <w:autoSpaceDN w:val="0"/>
        <w:adjustRightInd w:val="0"/>
        <w:rPr>
          <w:color w:val="000000"/>
          <w:lang w:eastAsia="el-GR"/>
        </w:rPr>
      </w:pPr>
    </w:p>
    <w:p w14:paraId="58D31EA3" w14:textId="77777777" w:rsidR="00C0539F" w:rsidRDefault="00C0539F" w:rsidP="00C0539F">
      <w:pPr>
        <w:autoSpaceDE w:val="0"/>
        <w:autoSpaceDN w:val="0"/>
        <w:adjustRightInd w:val="0"/>
        <w:rPr>
          <w:color w:val="000000"/>
          <w:lang w:eastAsia="el-GR"/>
        </w:rPr>
      </w:pPr>
      <w:r>
        <w:rPr>
          <w:color w:val="000000"/>
          <w:lang w:eastAsia="el-GR"/>
        </w:rPr>
        <w:t xml:space="preserve">Dėl </w:t>
      </w:r>
      <w:proofErr w:type="spellStart"/>
      <w:r w:rsidR="009A0370">
        <w:rPr>
          <w:color w:val="000000"/>
          <w:lang w:eastAsia="el-GR"/>
        </w:rPr>
        <w:t>Kivizidiale</w:t>
      </w:r>
      <w:proofErr w:type="spellEnd"/>
      <w:r>
        <w:rPr>
          <w:color w:val="000000"/>
          <w:lang w:eastAsia="el-GR"/>
        </w:rPr>
        <w:t xml:space="preserve"> poveikio gali pailgėti, pastorėti, patamsėti ir (arba) padaugėti blakstienų, ant vokų gali pradėti neįprastai augti plaukai. </w:t>
      </w:r>
    </w:p>
    <w:p w14:paraId="364B3C91" w14:textId="77777777" w:rsidR="00C0539F" w:rsidRDefault="00C0539F" w:rsidP="00C0539F">
      <w:pPr>
        <w:autoSpaceDE w:val="0"/>
        <w:autoSpaceDN w:val="0"/>
        <w:adjustRightInd w:val="0"/>
        <w:rPr>
          <w:color w:val="000000"/>
          <w:lang w:eastAsia="el-GR"/>
        </w:rPr>
      </w:pPr>
    </w:p>
    <w:p w14:paraId="7F5F48FC" w14:textId="77777777" w:rsidR="00C0539F" w:rsidRDefault="00C0539F" w:rsidP="00C0539F">
      <w:pPr>
        <w:autoSpaceDE w:val="0"/>
        <w:autoSpaceDN w:val="0"/>
        <w:adjustRightInd w:val="0"/>
        <w:rPr>
          <w:color w:val="000000"/>
          <w:lang w:eastAsia="el-GR"/>
        </w:rPr>
      </w:pPr>
      <w:proofErr w:type="spellStart"/>
      <w:r>
        <w:rPr>
          <w:color w:val="000000"/>
          <w:lang w:eastAsia="el-GR"/>
        </w:rPr>
        <w:t>Travoprostas</w:t>
      </w:r>
      <w:proofErr w:type="spellEnd"/>
      <w:r>
        <w:rPr>
          <w:color w:val="000000"/>
          <w:lang w:eastAsia="el-GR"/>
        </w:rPr>
        <w:t xml:space="preserve"> gali būti absorbuojamas per odą, todėl jo negalima vartoti nėščioms ir planuojančioms pastoti moterims. Jei vaisto patektų ant odos, tą vietą būtina nedelsiant kruopščiai nuplauti.</w:t>
      </w:r>
    </w:p>
    <w:p w14:paraId="057FE23D" w14:textId="77777777" w:rsidR="00C0539F" w:rsidRDefault="00C0539F" w:rsidP="00C0539F">
      <w:pPr>
        <w:autoSpaceDE w:val="0"/>
        <w:autoSpaceDN w:val="0"/>
        <w:adjustRightInd w:val="0"/>
        <w:rPr>
          <w:color w:val="000000"/>
          <w:lang w:eastAsia="el-GR"/>
        </w:rPr>
      </w:pPr>
    </w:p>
    <w:p w14:paraId="1616E6D9" w14:textId="77777777" w:rsidR="00C0539F" w:rsidRDefault="00C0539F" w:rsidP="00C0539F">
      <w:pPr>
        <w:numPr>
          <w:ilvl w:val="12"/>
          <w:numId w:val="0"/>
        </w:numPr>
        <w:rPr>
          <w:b/>
          <w:noProof/>
        </w:rPr>
      </w:pPr>
      <w:r>
        <w:rPr>
          <w:b/>
        </w:rPr>
        <w:t>Vaikams ir paaugliams</w:t>
      </w:r>
    </w:p>
    <w:p w14:paraId="07A2DE83" w14:textId="77777777" w:rsidR="00C0539F" w:rsidRDefault="009A0370" w:rsidP="00C0539F">
      <w:pPr>
        <w:numPr>
          <w:ilvl w:val="12"/>
          <w:numId w:val="0"/>
        </w:numPr>
        <w:rPr>
          <w:b/>
          <w:noProof/>
        </w:rPr>
      </w:pPr>
      <w:r>
        <w:rPr>
          <w:noProof/>
          <w:szCs w:val="22"/>
        </w:rPr>
        <w:t>Kivizidiale</w:t>
      </w:r>
      <w:r w:rsidR="00C0539F">
        <w:rPr>
          <w:szCs w:val="22"/>
        </w:rPr>
        <w:t xml:space="preserve"> </w:t>
      </w:r>
      <w:r w:rsidR="00C0539F">
        <w:t>negalima vartoti vaikams ir paaugliams iki 18 metų.</w:t>
      </w:r>
    </w:p>
    <w:p w14:paraId="0E3F0C9A" w14:textId="77777777" w:rsidR="00C0539F" w:rsidRDefault="00C0539F" w:rsidP="00C0539F">
      <w:pPr>
        <w:numPr>
          <w:ilvl w:val="12"/>
          <w:numId w:val="0"/>
        </w:numPr>
        <w:ind w:right="-2"/>
        <w:rPr>
          <w:b/>
        </w:rPr>
      </w:pPr>
    </w:p>
    <w:p w14:paraId="23D32E96" w14:textId="77777777" w:rsidR="00C0539F" w:rsidRDefault="00C0539F" w:rsidP="00C0539F">
      <w:pPr>
        <w:numPr>
          <w:ilvl w:val="12"/>
          <w:numId w:val="0"/>
        </w:numPr>
        <w:ind w:right="-2"/>
        <w:rPr>
          <w:noProof/>
        </w:rPr>
      </w:pPr>
      <w:r>
        <w:rPr>
          <w:b/>
        </w:rPr>
        <w:t xml:space="preserve">Kiti vaistai ir </w:t>
      </w:r>
      <w:proofErr w:type="spellStart"/>
      <w:r w:rsidR="009A0370">
        <w:rPr>
          <w:b/>
        </w:rPr>
        <w:t>Kivizidiale</w:t>
      </w:r>
      <w:proofErr w:type="spellEnd"/>
    </w:p>
    <w:p w14:paraId="77AF04A2" w14:textId="77777777" w:rsidR="00C0539F" w:rsidRDefault="00C0539F" w:rsidP="00C0539F">
      <w:pPr>
        <w:rPr>
          <w:noProof/>
        </w:rPr>
      </w:pPr>
      <w:r>
        <w:rPr>
          <w:noProof/>
        </w:rPr>
        <w:t xml:space="preserve">Jeigu vartojate ar neseniai vartojote kitų vaistų </w:t>
      </w:r>
      <w:r w:rsidR="008C79A7">
        <w:rPr>
          <w:noProof/>
        </w:rPr>
        <w:t xml:space="preserve">(įskaitant nereceptinius) </w:t>
      </w:r>
      <w:r>
        <w:rPr>
          <w:szCs w:val="22"/>
        </w:rPr>
        <w:t>arba dėl to nesate tikri, apie tai</w:t>
      </w:r>
      <w:r>
        <w:t xml:space="preserve"> </w:t>
      </w:r>
      <w:r>
        <w:rPr>
          <w:noProof/>
        </w:rPr>
        <w:t>pasakykite gydytojui arba vaistininkui.</w:t>
      </w:r>
    </w:p>
    <w:p w14:paraId="1051BA62" w14:textId="77777777" w:rsidR="00C0539F" w:rsidRDefault="009A0370" w:rsidP="00C0539F">
      <w:pPr>
        <w:numPr>
          <w:ilvl w:val="12"/>
          <w:numId w:val="0"/>
        </w:numPr>
        <w:rPr>
          <w:noProof/>
        </w:rPr>
      </w:pPr>
      <w:r>
        <w:rPr>
          <w:noProof/>
        </w:rPr>
        <w:t>Kivizidiale</w:t>
      </w:r>
      <w:r w:rsidR="00C0539F">
        <w:rPr>
          <w:noProof/>
        </w:rPr>
        <w:t xml:space="preserve"> gali paveikti kitus Jūsų vartojamus vaistus, įskaitant kitus akių lašus, vartojamus glaukomai gydyti, </w:t>
      </w:r>
      <w:r w:rsidR="00C0539F">
        <w:t>arba kiti vartojami vaistai gali turėti poveikio šiam vaistui</w:t>
      </w:r>
      <w:r w:rsidR="00C0539F">
        <w:rPr>
          <w:noProof/>
        </w:rPr>
        <w:t>. Pasakykite gydytojui, jeigu vartojate arba ketinate vartoti:</w:t>
      </w:r>
    </w:p>
    <w:p w14:paraId="2A67FB13" w14:textId="77777777" w:rsidR="00C0539F" w:rsidRDefault="00C0539F" w:rsidP="00C0539F">
      <w:pPr>
        <w:numPr>
          <w:ilvl w:val="0"/>
          <w:numId w:val="12"/>
        </w:numPr>
        <w:rPr>
          <w:noProof/>
        </w:rPr>
      </w:pPr>
      <w:r>
        <w:rPr>
          <w:noProof/>
        </w:rPr>
        <w:t xml:space="preserve">vaistus, kurie mažina kraujospūdį; </w:t>
      </w:r>
    </w:p>
    <w:p w14:paraId="7217C797" w14:textId="77777777" w:rsidR="00C0539F" w:rsidRDefault="00C0539F" w:rsidP="00C0539F">
      <w:pPr>
        <w:numPr>
          <w:ilvl w:val="0"/>
          <w:numId w:val="12"/>
        </w:numPr>
        <w:rPr>
          <w:noProof/>
        </w:rPr>
      </w:pPr>
      <w:r>
        <w:rPr>
          <w:noProof/>
        </w:rPr>
        <w:t>vaistus širdžiai, įskaitant chinidiną (vartojamą širdies sutrikimams ir kai kuriems maliarijos tipams gydyti);</w:t>
      </w:r>
    </w:p>
    <w:p w14:paraId="1550D4D5" w14:textId="77777777" w:rsidR="00C0539F" w:rsidRDefault="00C0539F" w:rsidP="00C0539F">
      <w:pPr>
        <w:numPr>
          <w:ilvl w:val="0"/>
          <w:numId w:val="12"/>
        </w:numPr>
        <w:rPr>
          <w:noProof/>
        </w:rPr>
      </w:pPr>
      <w:r>
        <w:rPr>
          <w:noProof/>
        </w:rPr>
        <w:t>vaistus cukriniam diabetui gydyti arba antidepresantus, vadinamus fluoksetinu ir paroksetinu.</w:t>
      </w:r>
    </w:p>
    <w:p w14:paraId="5901B549" w14:textId="77777777" w:rsidR="00C0539F" w:rsidRDefault="00C0539F" w:rsidP="00C0539F">
      <w:pPr>
        <w:rPr>
          <w:noProof/>
        </w:rPr>
      </w:pPr>
    </w:p>
    <w:p w14:paraId="31949D6B" w14:textId="77777777" w:rsidR="00C0539F" w:rsidRDefault="00C0539F" w:rsidP="00C0539F">
      <w:pPr>
        <w:ind w:left="567" w:hanging="567"/>
        <w:rPr>
          <w:b/>
          <w:noProof/>
        </w:rPr>
      </w:pPr>
      <w:r>
        <w:rPr>
          <w:b/>
          <w:noProof/>
        </w:rPr>
        <w:t xml:space="preserve">Nėštumas, žindymo laikotarpis </w:t>
      </w:r>
      <w:r>
        <w:rPr>
          <w:b/>
        </w:rPr>
        <w:t>ir vaisingumas</w:t>
      </w:r>
    </w:p>
    <w:p w14:paraId="2D67DAED" w14:textId="77777777" w:rsidR="00C0539F" w:rsidRDefault="00C0539F" w:rsidP="00C0539F">
      <w:pPr>
        <w:numPr>
          <w:ilvl w:val="12"/>
          <w:numId w:val="0"/>
        </w:numPr>
      </w:pPr>
      <w:r>
        <w:t xml:space="preserve">Jeigu esate nėščia, žindote kūdikį, manote, kad galbūt esate nėščia arba planuojate pastoti, tai prieš vartodama šį vaistą pasitarkite su gydytoju. </w:t>
      </w:r>
    </w:p>
    <w:p w14:paraId="044693C3" w14:textId="77777777" w:rsidR="00C0539F" w:rsidRDefault="00C0539F" w:rsidP="00C0539F">
      <w:pPr>
        <w:rPr>
          <w:noProof/>
        </w:rPr>
      </w:pPr>
    </w:p>
    <w:p w14:paraId="229F5544" w14:textId="77777777" w:rsidR="00C0539F" w:rsidRDefault="00C0539F" w:rsidP="00C0539F">
      <w:pPr>
        <w:rPr>
          <w:noProof/>
        </w:rPr>
      </w:pPr>
      <w:r>
        <w:rPr>
          <w:noProof/>
        </w:rPr>
        <w:t xml:space="preserve">Nevartokite </w:t>
      </w:r>
      <w:proofErr w:type="spellStart"/>
      <w:r w:rsidR="009A0370">
        <w:rPr>
          <w:color w:val="000000"/>
          <w:lang w:eastAsia="el-GR"/>
        </w:rPr>
        <w:t>Kivizidiale</w:t>
      </w:r>
      <w:proofErr w:type="spellEnd"/>
      <w:r>
        <w:rPr>
          <w:noProof/>
        </w:rPr>
        <w:t xml:space="preserve">, jei esate nėščia, nebent gydytojas nuspręstų, kad turite šio vaisto vartoti. Jei galite pastoti, turite naudoti tinkamą kontraceptinę priemonę kol vartosite šį vaistą. </w:t>
      </w:r>
    </w:p>
    <w:p w14:paraId="5596D8BC" w14:textId="77777777" w:rsidR="00C0539F" w:rsidRDefault="00C0539F" w:rsidP="00C0539F">
      <w:pPr>
        <w:rPr>
          <w:noProof/>
        </w:rPr>
      </w:pPr>
      <w:r>
        <w:rPr>
          <w:noProof/>
        </w:rPr>
        <w:t xml:space="preserve"> </w:t>
      </w:r>
    </w:p>
    <w:p w14:paraId="170585A2" w14:textId="77777777" w:rsidR="00C0539F" w:rsidRDefault="00C0539F" w:rsidP="00C0539F">
      <w:pPr>
        <w:rPr>
          <w:noProof/>
        </w:rPr>
      </w:pPr>
      <w:r>
        <w:rPr>
          <w:noProof/>
        </w:rPr>
        <w:t xml:space="preserve">Nevartokite </w:t>
      </w:r>
      <w:proofErr w:type="spellStart"/>
      <w:r w:rsidR="009A0370">
        <w:rPr>
          <w:color w:val="000000"/>
          <w:lang w:eastAsia="el-GR"/>
        </w:rPr>
        <w:t>Kivizidiale</w:t>
      </w:r>
      <w:proofErr w:type="spellEnd"/>
      <w:r>
        <w:rPr>
          <w:noProof/>
        </w:rPr>
        <w:t xml:space="preserve">, jeigu žindote kūdikį. Šis vaistas gali patekti į pieną.  </w:t>
      </w:r>
    </w:p>
    <w:p w14:paraId="49E44974" w14:textId="77777777" w:rsidR="00C0539F" w:rsidRDefault="00C0539F" w:rsidP="00C0539F">
      <w:pPr>
        <w:rPr>
          <w:noProof/>
        </w:rPr>
      </w:pPr>
      <w:r>
        <w:rPr>
          <w:noProof/>
        </w:rPr>
        <w:t xml:space="preserve"> </w:t>
      </w:r>
    </w:p>
    <w:p w14:paraId="55E2CA6B" w14:textId="77777777" w:rsidR="00C0539F" w:rsidRDefault="00C0539F" w:rsidP="00C0539F">
      <w:pPr>
        <w:ind w:left="567" w:hanging="567"/>
        <w:rPr>
          <w:b/>
          <w:noProof/>
        </w:rPr>
      </w:pPr>
      <w:r>
        <w:rPr>
          <w:b/>
          <w:noProof/>
        </w:rPr>
        <w:t>Vairavimas ir mechanizmų valdymas</w:t>
      </w:r>
    </w:p>
    <w:p w14:paraId="787C5E8F" w14:textId="77777777" w:rsidR="00C0539F" w:rsidRDefault="00C0539F" w:rsidP="00C0539F">
      <w:pPr>
        <w:numPr>
          <w:ilvl w:val="12"/>
          <w:numId w:val="0"/>
        </w:numPr>
        <w:rPr>
          <w:szCs w:val="22"/>
        </w:rPr>
      </w:pPr>
      <w:r>
        <w:rPr>
          <w:szCs w:val="22"/>
        </w:rPr>
        <w:t xml:space="preserve">Pavartojus </w:t>
      </w:r>
      <w:proofErr w:type="spellStart"/>
      <w:r w:rsidR="009A0370">
        <w:rPr>
          <w:color w:val="000000"/>
          <w:lang w:eastAsia="el-GR"/>
        </w:rPr>
        <w:t>Kivizidiale</w:t>
      </w:r>
      <w:proofErr w:type="spellEnd"/>
      <w:r>
        <w:rPr>
          <w:szCs w:val="22"/>
        </w:rPr>
        <w:t>, kurį laiką regėjimas gali būti neryškus. Nevairuokite ir nevaldykite mechanizmų, kol šis poveikis praeis.</w:t>
      </w:r>
    </w:p>
    <w:p w14:paraId="56447F2C" w14:textId="77777777" w:rsidR="00C0539F" w:rsidRDefault="00C0539F" w:rsidP="00C0539F">
      <w:pPr>
        <w:numPr>
          <w:ilvl w:val="12"/>
          <w:numId w:val="0"/>
        </w:numPr>
        <w:rPr>
          <w:noProof/>
        </w:rPr>
      </w:pPr>
    </w:p>
    <w:p w14:paraId="1CCF9221" w14:textId="77777777" w:rsidR="00C0539F" w:rsidRDefault="009A0370" w:rsidP="00C0539F">
      <w:pPr>
        <w:numPr>
          <w:ilvl w:val="12"/>
          <w:numId w:val="0"/>
        </w:numPr>
        <w:rPr>
          <w:noProof/>
        </w:rPr>
      </w:pPr>
      <w:proofErr w:type="spellStart"/>
      <w:r>
        <w:rPr>
          <w:b/>
        </w:rPr>
        <w:t>Kivizidiale</w:t>
      </w:r>
      <w:proofErr w:type="spellEnd"/>
      <w:r w:rsidR="00C0539F">
        <w:rPr>
          <w:b/>
        </w:rPr>
        <w:t xml:space="preserve"> sudėtyje yra </w:t>
      </w:r>
      <w:proofErr w:type="spellStart"/>
      <w:r w:rsidR="00C0539F">
        <w:rPr>
          <w:b/>
        </w:rPr>
        <w:t>makrogolglicerolio</w:t>
      </w:r>
      <w:proofErr w:type="spellEnd"/>
      <w:r w:rsidR="00C0539F">
        <w:rPr>
          <w:b/>
        </w:rPr>
        <w:t xml:space="preserve"> </w:t>
      </w:r>
      <w:proofErr w:type="spellStart"/>
      <w:r w:rsidR="00C0539F">
        <w:rPr>
          <w:b/>
        </w:rPr>
        <w:t>hidroksistearato</w:t>
      </w:r>
      <w:proofErr w:type="spellEnd"/>
      <w:r w:rsidR="00C0539F">
        <w:rPr>
          <w:b/>
        </w:rPr>
        <w:t xml:space="preserve"> 40</w:t>
      </w:r>
    </w:p>
    <w:p w14:paraId="6225B8FA" w14:textId="77777777" w:rsidR="00C0539F" w:rsidRDefault="00C0539F" w:rsidP="00C0539F">
      <w:pPr>
        <w:numPr>
          <w:ilvl w:val="12"/>
          <w:numId w:val="0"/>
        </w:numPr>
        <w:rPr>
          <w:color w:val="000000"/>
          <w:szCs w:val="22"/>
          <w:lang w:eastAsia="el-GR"/>
        </w:rPr>
      </w:pPr>
      <w:r>
        <w:rPr>
          <w:color w:val="000000"/>
          <w:szCs w:val="22"/>
          <w:lang w:eastAsia="el-GR"/>
        </w:rPr>
        <w:t xml:space="preserve">Šio vaisto sudėtyje yra </w:t>
      </w:r>
      <w:proofErr w:type="spellStart"/>
      <w:r>
        <w:rPr>
          <w:color w:val="000000"/>
          <w:szCs w:val="22"/>
          <w:lang w:eastAsia="el-GR"/>
        </w:rPr>
        <w:t>makrogolglicerolio</w:t>
      </w:r>
      <w:proofErr w:type="spellEnd"/>
      <w:r>
        <w:rPr>
          <w:color w:val="000000"/>
          <w:szCs w:val="22"/>
          <w:lang w:eastAsia="el-GR"/>
        </w:rPr>
        <w:t xml:space="preserve"> </w:t>
      </w:r>
      <w:proofErr w:type="spellStart"/>
      <w:r>
        <w:rPr>
          <w:color w:val="000000"/>
          <w:szCs w:val="22"/>
          <w:lang w:eastAsia="el-GR"/>
        </w:rPr>
        <w:t>hidroksistearato</w:t>
      </w:r>
      <w:proofErr w:type="spellEnd"/>
      <w:r>
        <w:rPr>
          <w:color w:val="000000"/>
          <w:szCs w:val="22"/>
          <w:lang w:eastAsia="el-GR"/>
        </w:rPr>
        <w:t xml:space="preserve"> 40, kuris gali sukelti odos reakcijų.</w:t>
      </w:r>
    </w:p>
    <w:p w14:paraId="5C36497A" w14:textId="77777777" w:rsidR="00C0539F" w:rsidRDefault="00C0539F" w:rsidP="00C0539F">
      <w:pPr>
        <w:numPr>
          <w:ilvl w:val="12"/>
          <w:numId w:val="0"/>
        </w:numPr>
        <w:ind w:right="-2"/>
        <w:rPr>
          <w:noProof/>
        </w:rPr>
      </w:pPr>
    </w:p>
    <w:p w14:paraId="29ADB46C" w14:textId="77777777" w:rsidR="00C0539F" w:rsidRDefault="00C0539F" w:rsidP="00C0539F">
      <w:pPr>
        <w:numPr>
          <w:ilvl w:val="12"/>
          <w:numId w:val="0"/>
        </w:numPr>
        <w:ind w:right="-2"/>
        <w:rPr>
          <w:noProof/>
        </w:rPr>
      </w:pPr>
    </w:p>
    <w:p w14:paraId="07EF6AAE" w14:textId="77777777" w:rsidR="00C0539F" w:rsidRDefault="00C0539F" w:rsidP="00C0539F">
      <w:pPr>
        <w:numPr>
          <w:ilvl w:val="12"/>
          <w:numId w:val="0"/>
        </w:numPr>
        <w:ind w:left="567" w:hanging="567"/>
        <w:outlineLvl w:val="0"/>
        <w:rPr>
          <w:b/>
          <w:caps/>
          <w:noProof/>
        </w:rPr>
      </w:pPr>
      <w:r>
        <w:rPr>
          <w:b/>
          <w:noProof/>
        </w:rPr>
        <w:t>3.</w:t>
      </w:r>
      <w:r>
        <w:rPr>
          <w:b/>
          <w:noProof/>
        </w:rPr>
        <w:tab/>
      </w:r>
      <w:r>
        <w:rPr>
          <w:b/>
        </w:rPr>
        <w:t xml:space="preserve">Kaip vartoti </w:t>
      </w:r>
      <w:r w:rsidR="009A0370">
        <w:rPr>
          <w:b/>
          <w:noProof/>
        </w:rPr>
        <w:t>Kivizidiale</w:t>
      </w:r>
    </w:p>
    <w:p w14:paraId="06DC47B7" w14:textId="77777777" w:rsidR="00C0539F" w:rsidRDefault="00C0539F" w:rsidP="00C0539F">
      <w:pPr>
        <w:ind w:left="567" w:hanging="567"/>
        <w:rPr>
          <w:noProof/>
        </w:rPr>
      </w:pPr>
    </w:p>
    <w:p w14:paraId="4BB7FB4A" w14:textId="77777777" w:rsidR="00C0539F" w:rsidRDefault="00C0539F" w:rsidP="00C0539F">
      <w:pPr>
        <w:rPr>
          <w:noProof/>
        </w:rPr>
      </w:pPr>
      <w:r>
        <w:rPr>
          <w:noProof/>
        </w:rPr>
        <w:t xml:space="preserve">Visada vartokite šį vaistą tiksliai kaip nurodė gydytojas. Jeigu abejojate, kreipkitės į gydytoją arba vaistininką. </w:t>
      </w:r>
    </w:p>
    <w:p w14:paraId="6C302E7B" w14:textId="77777777" w:rsidR="00C0539F" w:rsidRDefault="00C0539F" w:rsidP="00C0539F">
      <w:pPr>
        <w:rPr>
          <w:noProof/>
        </w:rPr>
      </w:pPr>
    </w:p>
    <w:p w14:paraId="0F741468" w14:textId="77777777" w:rsidR="00C0539F" w:rsidRDefault="00C0539F" w:rsidP="00C0539F">
      <w:pPr>
        <w:rPr>
          <w:b/>
          <w:noProof/>
        </w:rPr>
      </w:pPr>
      <w:r>
        <w:rPr>
          <w:b/>
          <w:noProof/>
        </w:rPr>
        <w:t>Rekomenduojama dozė yra</w:t>
      </w:r>
    </w:p>
    <w:p w14:paraId="733F86A9" w14:textId="77777777" w:rsidR="00C0539F" w:rsidRDefault="00C0539F" w:rsidP="00C0539F">
      <w:pPr>
        <w:tabs>
          <w:tab w:val="left" w:pos="567"/>
        </w:tabs>
        <w:rPr>
          <w:color w:val="000000"/>
          <w:szCs w:val="22"/>
          <w:lang w:eastAsia="el-GR"/>
        </w:rPr>
      </w:pPr>
      <w:r>
        <w:rPr>
          <w:color w:val="000000"/>
          <w:szCs w:val="22"/>
          <w:lang w:eastAsia="el-GR"/>
        </w:rPr>
        <w:t>Vienas lašas į gydomą akį arba akis, vieną kartą per parą, ryte arba vakare. Vartokite kiekvieną dieną tuo pačiu metu.</w:t>
      </w:r>
    </w:p>
    <w:p w14:paraId="671DFA07" w14:textId="77777777" w:rsidR="008C79A7" w:rsidRDefault="008C79A7" w:rsidP="00C0539F">
      <w:pPr>
        <w:tabs>
          <w:tab w:val="left" w:pos="567"/>
        </w:tabs>
        <w:rPr>
          <w:color w:val="000000"/>
          <w:szCs w:val="22"/>
          <w:lang w:eastAsia="el-GR"/>
        </w:rPr>
      </w:pPr>
    </w:p>
    <w:p w14:paraId="040DC978" w14:textId="77777777" w:rsidR="008C79A7" w:rsidRDefault="009A0370" w:rsidP="00C0539F">
      <w:pPr>
        <w:tabs>
          <w:tab w:val="left" w:pos="567"/>
        </w:tabs>
        <w:rPr>
          <w:color w:val="000000"/>
          <w:szCs w:val="22"/>
          <w:lang w:eastAsia="el-GR"/>
        </w:rPr>
      </w:pPr>
      <w:proofErr w:type="spellStart"/>
      <w:r>
        <w:rPr>
          <w:color w:val="000000"/>
          <w:szCs w:val="22"/>
          <w:lang w:eastAsia="el-GR"/>
        </w:rPr>
        <w:t>Kivizidiale</w:t>
      </w:r>
      <w:proofErr w:type="spellEnd"/>
      <w:r w:rsidR="00C0539F">
        <w:rPr>
          <w:color w:val="000000"/>
          <w:szCs w:val="22"/>
          <w:lang w:eastAsia="el-GR"/>
        </w:rPr>
        <w:t xml:space="preserve"> lašinkite į abi akis tik tuo atveju, jei taip daryti nurodė gydytojas. </w:t>
      </w:r>
    </w:p>
    <w:p w14:paraId="1FF6BBCA" w14:textId="77777777" w:rsidR="008C79A7" w:rsidRDefault="008C79A7" w:rsidP="00C0539F">
      <w:pPr>
        <w:tabs>
          <w:tab w:val="left" w:pos="567"/>
        </w:tabs>
        <w:rPr>
          <w:color w:val="000000"/>
          <w:szCs w:val="22"/>
          <w:lang w:eastAsia="el-GR"/>
        </w:rPr>
      </w:pPr>
    </w:p>
    <w:p w14:paraId="578EFAE4" w14:textId="77777777" w:rsidR="00C0539F" w:rsidRDefault="008C79A7" w:rsidP="00C0539F">
      <w:pPr>
        <w:tabs>
          <w:tab w:val="left" w:pos="567"/>
        </w:tabs>
        <w:rPr>
          <w:color w:val="000000"/>
          <w:szCs w:val="22"/>
          <w:lang w:eastAsia="el-GR"/>
        </w:rPr>
      </w:pPr>
      <w:proofErr w:type="spellStart"/>
      <w:r>
        <w:rPr>
          <w:color w:val="000000"/>
          <w:szCs w:val="22"/>
          <w:lang w:eastAsia="el-GR"/>
        </w:rPr>
        <w:t>Kivizidiale</w:t>
      </w:r>
      <w:proofErr w:type="spellEnd"/>
      <w:r>
        <w:rPr>
          <w:color w:val="000000"/>
          <w:szCs w:val="22"/>
          <w:lang w:eastAsia="el-GR"/>
        </w:rPr>
        <w:t xml:space="preserve"> v</w:t>
      </w:r>
      <w:r w:rsidR="00C0539F">
        <w:rPr>
          <w:color w:val="000000"/>
          <w:szCs w:val="22"/>
          <w:lang w:eastAsia="el-GR"/>
        </w:rPr>
        <w:t xml:space="preserve">artokite tiek laiko, kiek nurodė gydytojas. </w:t>
      </w:r>
    </w:p>
    <w:p w14:paraId="233BD3BF" w14:textId="77777777" w:rsidR="00C0539F" w:rsidRDefault="00C0539F" w:rsidP="00C0539F">
      <w:pPr>
        <w:tabs>
          <w:tab w:val="left" w:pos="567"/>
        </w:tabs>
        <w:rPr>
          <w:color w:val="000000"/>
          <w:szCs w:val="22"/>
          <w:lang w:eastAsia="el-GR"/>
        </w:rPr>
      </w:pPr>
    </w:p>
    <w:p w14:paraId="493714D6" w14:textId="77777777" w:rsidR="00C0539F" w:rsidRDefault="009A0370" w:rsidP="00C0539F">
      <w:pPr>
        <w:tabs>
          <w:tab w:val="left" w:pos="567"/>
        </w:tabs>
        <w:rPr>
          <w:color w:val="000000"/>
          <w:szCs w:val="22"/>
          <w:lang w:eastAsia="el-GR"/>
        </w:rPr>
      </w:pPr>
      <w:proofErr w:type="spellStart"/>
      <w:r>
        <w:rPr>
          <w:color w:val="000000"/>
          <w:szCs w:val="22"/>
          <w:lang w:eastAsia="el-GR"/>
        </w:rPr>
        <w:t>Kivizidiale</w:t>
      </w:r>
      <w:proofErr w:type="spellEnd"/>
      <w:r w:rsidR="00C0539F">
        <w:rPr>
          <w:color w:val="000000"/>
          <w:szCs w:val="22"/>
          <w:lang w:eastAsia="el-GR"/>
        </w:rPr>
        <w:t xml:space="preserve"> </w:t>
      </w:r>
      <w:r w:rsidR="008C79A7">
        <w:rPr>
          <w:color w:val="000000"/>
          <w:szCs w:val="22"/>
          <w:lang w:eastAsia="el-GR"/>
        </w:rPr>
        <w:t>vartokite</w:t>
      </w:r>
      <w:r w:rsidR="00C0539F">
        <w:rPr>
          <w:color w:val="000000"/>
          <w:szCs w:val="22"/>
          <w:lang w:eastAsia="el-GR"/>
        </w:rPr>
        <w:t xml:space="preserve"> tik</w:t>
      </w:r>
      <w:r w:rsidR="008C79A7">
        <w:rPr>
          <w:color w:val="000000"/>
          <w:szCs w:val="22"/>
          <w:lang w:eastAsia="el-GR"/>
        </w:rPr>
        <w:t xml:space="preserve"> kaip akių lašus</w:t>
      </w:r>
      <w:r w:rsidR="00C0539F">
        <w:rPr>
          <w:color w:val="000000"/>
          <w:szCs w:val="22"/>
          <w:lang w:eastAsia="el-GR"/>
        </w:rPr>
        <w:t>.</w:t>
      </w:r>
    </w:p>
    <w:p w14:paraId="61273666" w14:textId="77777777" w:rsidR="008C79A7" w:rsidRDefault="008C79A7" w:rsidP="00C0539F">
      <w:pPr>
        <w:tabs>
          <w:tab w:val="left" w:pos="567"/>
        </w:tabs>
        <w:rPr>
          <w:color w:val="000000"/>
          <w:szCs w:val="22"/>
          <w:lang w:eastAsia="el-GR"/>
        </w:rPr>
      </w:pPr>
    </w:p>
    <w:p w14:paraId="385ECD08" w14:textId="77777777" w:rsidR="008C79A7" w:rsidRPr="008C79A7" w:rsidRDefault="008C79A7" w:rsidP="008C79A7">
      <w:pPr>
        <w:tabs>
          <w:tab w:val="left" w:pos="567"/>
        </w:tabs>
        <w:rPr>
          <w:color w:val="000000"/>
          <w:szCs w:val="22"/>
          <w:lang w:eastAsia="el-GR"/>
        </w:rPr>
      </w:pPr>
      <w:r w:rsidRPr="008C79A7">
        <w:rPr>
          <w:color w:val="000000"/>
          <w:szCs w:val="22"/>
          <w:lang w:eastAsia="el-GR"/>
        </w:rPr>
        <w:t xml:space="preserve">Jei vartojate ir kitus akių lašus, tarp </w:t>
      </w:r>
      <w:proofErr w:type="spellStart"/>
      <w:r w:rsidRPr="008C79A7">
        <w:rPr>
          <w:color w:val="000000"/>
          <w:szCs w:val="22"/>
          <w:lang w:eastAsia="el-GR"/>
        </w:rPr>
        <w:t>Kivizidiale</w:t>
      </w:r>
      <w:proofErr w:type="spellEnd"/>
      <w:r w:rsidRPr="008C79A7">
        <w:rPr>
          <w:color w:val="000000"/>
          <w:szCs w:val="22"/>
          <w:lang w:eastAsia="el-GR"/>
        </w:rPr>
        <w:t xml:space="preserve"> ir kitų lašų lašinimo turi praeiti ne mažiau kaip 5 minutės.</w:t>
      </w:r>
    </w:p>
    <w:p w14:paraId="27EC8DEA" w14:textId="77777777" w:rsidR="008C79A7" w:rsidRPr="008C79A7" w:rsidRDefault="008C79A7" w:rsidP="008C79A7">
      <w:pPr>
        <w:tabs>
          <w:tab w:val="left" w:pos="567"/>
        </w:tabs>
        <w:rPr>
          <w:color w:val="000000"/>
          <w:szCs w:val="22"/>
          <w:lang w:eastAsia="el-GR"/>
        </w:rPr>
      </w:pPr>
    </w:p>
    <w:p w14:paraId="390D13F6" w14:textId="77777777" w:rsidR="008C79A7" w:rsidRDefault="008C79A7" w:rsidP="008C79A7">
      <w:pPr>
        <w:tabs>
          <w:tab w:val="left" w:pos="567"/>
        </w:tabs>
        <w:rPr>
          <w:color w:val="000000"/>
          <w:szCs w:val="22"/>
          <w:lang w:eastAsia="el-GR"/>
        </w:rPr>
      </w:pPr>
      <w:r w:rsidRPr="008C79A7">
        <w:rPr>
          <w:color w:val="000000"/>
          <w:szCs w:val="22"/>
          <w:lang w:eastAsia="el-GR"/>
        </w:rPr>
        <w:t>Jei nešiojate minkštuosius kontaktinius lęšius,</w:t>
      </w:r>
      <w:r w:rsidR="00431EDE">
        <w:rPr>
          <w:color w:val="000000"/>
          <w:szCs w:val="22"/>
          <w:lang w:eastAsia="el-GR"/>
        </w:rPr>
        <w:t xml:space="preserve"> </w:t>
      </w:r>
      <w:r w:rsidRPr="008C79A7">
        <w:rPr>
          <w:color w:val="000000"/>
          <w:szCs w:val="22"/>
          <w:lang w:eastAsia="el-GR"/>
        </w:rPr>
        <w:t>nevartokite lašų, kai lęšius esate įsidėję. Sulašinę lašus palaukite 15 minučių ir įsidėkite lęšius.</w:t>
      </w:r>
    </w:p>
    <w:p w14:paraId="45C3A8EC" w14:textId="77777777" w:rsidR="00C0539F" w:rsidRDefault="00C0539F" w:rsidP="00C0539F">
      <w:pPr>
        <w:tabs>
          <w:tab w:val="left" w:pos="567"/>
        </w:tabs>
        <w:rPr>
          <w:b/>
          <w:color w:val="000000"/>
          <w:szCs w:val="22"/>
          <w:lang w:eastAsia="el-GR"/>
        </w:rPr>
      </w:pPr>
    </w:p>
    <w:p w14:paraId="7E34366E" w14:textId="77777777" w:rsidR="00C0539F" w:rsidRDefault="00C0539F" w:rsidP="00C0539F">
      <w:pPr>
        <w:tabs>
          <w:tab w:val="left" w:pos="567"/>
        </w:tabs>
        <w:rPr>
          <w:b/>
          <w:color w:val="000000"/>
          <w:szCs w:val="22"/>
          <w:lang w:eastAsia="el-GR"/>
        </w:rPr>
      </w:pPr>
      <w:r>
        <w:rPr>
          <w:b/>
          <w:color w:val="000000"/>
          <w:szCs w:val="22"/>
          <w:lang w:eastAsia="el-GR"/>
        </w:rPr>
        <w:t>Vartojimo instrukcija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09"/>
      </w:tblGrid>
      <w:tr w:rsidR="00C0539F" w14:paraId="64FE1C4B" w14:textId="77777777" w:rsidTr="00C0539F">
        <w:trPr>
          <w:trHeight w:val="5049"/>
        </w:trPr>
        <w:tc>
          <w:tcPr>
            <w:tcW w:w="2263" w:type="dxa"/>
            <w:tcBorders>
              <w:top w:val="single" w:sz="4" w:space="0" w:color="auto"/>
              <w:left w:val="single" w:sz="4" w:space="0" w:color="auto"/>
              <w:bottom w:val="single" w:sz="4" w:space="0" w:color="auto"/>
              <w:right w:val="single" w:sz="4" w:space="0" w:color="auto"/>
            </w:tcBorders>
          </w:tcPr>
          <w:p w14:paraId="34190BDA" w14:textId="77777777" w:rsidR="00C0539F" w:rsidRDefault="00C0539F">
            <w:pPr>
              <w:numPr>
                <w:ilvl w:val="12"/>
                <w:numId w:val="0"/>
              </w:numPr>
              <w:tabs>
                <w:tab w:val="left" w:pos="426"/>
              </w:tabs>
              <w:spacing w:line="276" w:lineRule="auto"/>
              <w:ind w:right="-29"/>
              <w:rPr>
                <w:b/>
                <w:noProof/>
                <w:szCs w:val="22"/>
              </w:rPr>
            </w:pPr>
            <w:r>
              <w:rPr>
                <w:noProof/>
                <w:szCs w:val="22"/>
                <w:lang w:eastAsia="lt-LT"/>
              </w:rPr>
              <w:drawing>
                <wp:inline distT="0" distB="0" distL="0" distR="0" wp14:anchorId="2FD40EAB" wp14:editId="61DC4600">
                  <wp:extent cx="657225" cy="1362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t="24207" r="71910" b="13962"/>
                          <a:stretch>
                            <a:fillRect/>
                          </a:stretch>
                        </pic:blipFill>
                        <pic:spPr bwMode="auto">
                          <a:xfrm>
                            <a:off x="0" y="0"/>
                            <a:ext cx="657225" cy="1362075"/>
                          </a:xfrm>
                          <a:prstGeom prst="rect">
                            <a:avLst/>
                          </a:prstGeom>
                          <a:noFill/>
                          <a:ln>
                            <a:noFill/>
                          </a:ln>
                        </pic:spPr>
                      </pic:pic>
                    </a:graphicData>
                  </a:graphic>
                </wp:inline>
              </w:drawing>
            </w:r>
          </w:p>
          <w:p w14:paraId="3FE887A2" w14:textId="77777777" w:rsidR="00C0539F" w:rsidRDefault="00C0539F">
            <w:pPr>
              <w:numPr>
                <w:ilvl w:val="12"/>
                <w:numId w:val="0"/>
              </w:numPr>
              <w:tabs>
                <w:tab w:val="left" w:pos="426"/>
              </w:tabs>
              <w:spacing w:line="276" w:lineRule="auto"/>
              <w:ind w:right="-29"/>
              <w:rPr>
                <w:b/>
                <w:noProof/>
                <w:szCs w:val="22"/>
              </w:rPr>
            </w:pPr>
            <w:r>
              <w:rPr>
                <w:b/>
                <w:noProof/>
                <w:szCs w:val="22"/>
              </w:rPr>
              <w:t>1a</w:t>
            </w:r>
          </w:p>
          <w:p w14:paraId="56A818BC" w14:textId="77777777" w:rsidR="00C0539F" w:rsidRDefault="00C0539F">
            <w:pPr>
              <w:numPr>
                <w:ilvl w:val="12"/>
                <w:numId w:val="0"/>
              </w:numPr>
              <w:tabs>
                <w:tab w:val="left" w:pos="426"/>
              </w:tabs>
              <w:spacing w:line="276" w:lineRule="auto"/>
              <w:ind w:right="-29"/>
              <w:rPr>
                <w:b/>
                <w:noProof/>
                <w:szCs w:val="22"/>
              </w:rPr>
            </w:pPr>
          </w:p>
          <w:p w14:paraId="09C9B7B2" w14:textId="77777777" w:rsidR="00C0539F" w:rsidRDefault="00C0539F">
            <w:pPr>
              <w:numPr>
                <w:ilvl w:val="12"/>
                <w:numId w:val="0"/>
              </w:numPr>
              <w:tabs>
                <w:tab w:val="left" w:pos="426"/>
              </w:tabs>
              <w:spacing w:line="276" w:lineRule="auto"/>
              <w:ind w:right="-29"/>
              <w:rPr>
                <w:b/>
                <w:noProof/>
                <w:szCs w:val="22"/>
              </w:rPr>
            </w:pPr>
          </w:p>
          <w:p w14:paraId="1A98E183" w14:textId="77777777" w:rsidR="00C0539F" w:rsidRDefault="00C0539F">
            <w:pPr>
              <w:numPr>
                <w:ilvl w:val="12"/>
                <w:numId w:val="0"/>
              </w:numPr>
              <w:tabs>
                <w:tab w:val="left" w:pos="426"/>
              </w:tabs>
              <w:spacing w:line="276" w:lineRule="auto"/>
              <w:ind w:right="-29"/>
              <w:rPr>
                <w:b/>
                <w:noProof/>
                <w:szCs w:val="22"/>
              </w:rPr>
            </w:pPr>
            <w:r>
              <w:rPr>
                <w:noProof/>
                <w:szCs w:val="22"/>
                <w:lang w:eastAsia="lt-LT"/>
              </w:rPr>
              <w:drawing>
                <wp:inline distT="0" distB="0" distL="0" distR="0" wp14:anchorId="3A1C5761" wp14:editId="6C50F323">
                  <wp:extent cx="1466850" cy="1895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l="27341"/>
                          <a:stretch>
                            <a:fillRect/>
                          </a:stretch>
                        </pic:blipFill>
                        <pic:spPr bwMode="auto">
                          <a:xfrm>
                            <a:off x="0" y="0"/>
                            <a:ext cx="1466850" cy="1895475"/>
                          </a:xfrm>
                          <a:prstGeom prst="rect">
                            <a:avLst/>
                          </a:prstGeom>
                          <a:noFill/>
                          <a:ln>
                            <a:noFill/>
                          </a:ln>
                        </pic:spPr>
                      </pic:pic>
                    </a:graphicData>
                  </a:graphic>
                </wp:inline>
              </w:drawing>
            </w:r>
          </w:p>
          <w:p w14:paraId="76101AC1" w14:textId="77777777" w:rsidR="00C0539F" w:rsidRDefault="00C0539F">
            <w:pPr>
              <w:numPr>
                <w:ilvl w:val="12"/>
                <w:numId w:val="0"/>
              </w:numPr>
              <w:tabs>
                <w:tab w:val="left" w:pos="426"/>
              </w:tabs>
              <w:spacing w:line="276" w:lineRule="auto"/>
              <w:ind w:right="-29"/>
              <w:rPr>
                <w:b/>
                <w:noProof/>
                <w:szCs w:val="22"/>
              </w:rPr>
            </w:pPr>
            <w:r>
              <w:rPr>
                <w:b/>
                <w:noProof/>
                <w:szCs w:val="22"/>
              </w:rPr>
              <w:t>1b</w:t>
            </w:r>
          </w:p>
        </w:tc>
        <w:tc>
          <w:tcPr>
            <w:tcW w:w="6209" w:type="dxa"/>
            <w:tcBorders>
              <w:top w:val="single" w:sz="4" w:space="0" w:color="auto"/>
              <w:left w:val="single" w:sz="4" w:space="0" w:color="auto"/>
              <w:bottom w:val="single" w:sz="4" w:space="0" w:color="auto"/>
              <w:right w:val="single" w:sz="4" w:space="0" w:color="auto"/>
            </w:tcBorders>
            <w:hideMark/>
          </w:tcPr>
          <w:p w14:paraId="62DF58D8" w14:textId="77777777" w:rsidR="00C0539F" w:rsidRDefault="00C0539F">
            <w:pPr>
              <w:numPr>
                <w:ilvl w:val="0"/>
                <w:numId w:val="14"/>
              </w:numPr>
              <w:spacing w:line="276" w:lineRule="auto"/>
              <w:ind w:left="567" w:right="-2" w:hanging="567"/>
              <w:rPr>
                <w:szCs w:val="22"/>
              </w:rPr>
            </w:pPr>
            <w:r>
              <w:rPr>
                <w:szCs w:val="22"/>
              </w:rPr>
              <w:t xml:space="preserve">Išimkite buteliuką </w:t>
            </w:r>
            <w:r>
              <w:rPr>
                <w:b/>
                <w:bCs/>
                <w:szCs w:val="22"/>
              </w:rPr>
              <w:t xml:space="preserve">(1a pav.) </w:t>
            </w:r>
            <w:r>
              <w:rPr>
                <w:bCs/>
                <w:szCs w:val="22"/>
              </w:rPr>
              <w:t>iš dėžutės. Ant dėžutės ir buteliuko nurodytoje vietoje u</w:t>
            </w:r>
            <w:r w:rsidR="00933FB5">
              <w:rPr>
                <w:bCs/>
                <w:szCs w:val="22"/>
              </w:rPr>
              <w:t>žrašykite pirmojo atidarymo datą</w:t>
            </w:r>
            <w:r>
              <w:rPr>
                <w:bCs/>
                <w:szCs w:val="22"/>
              </w:rPr>
              <w:t xml:space="preserve">. </w:t>
            </w:r>
          </w:p>
          <w:p w14:paraId="2D6044B1" w14:textId="77777777" w:rsidR="00C0539F" w:rsidRDefault="00C0539F">
            <w:pPr>
              <w:numPr>
                <w:ilvl w:val="0"/>
                <w:numId w:val="14"/>
              </w:numPr>
              <w:spacing w:line="276" w:lineRule="auto"/>
              <w:ind w:left="572" w:right="-2" w:hanging="567"/>
              <w:rPr>
                <w:szCs w:val="22"/>
              </w:rPr>
            </w:pPr>
            <w:r>
              <w:rPr>
                <w:szCs w:val="22"/>
              </w:rPr>
              <w:t>Paimkite vaisto buteliuką ir veidrodį.</w:t>
            </w:r>
          </w:p>
          <w:p w14:paraId="6137F531" w14:textId="77777777" w:rsidR="00C0539F" w:rsidRDefault="00C0539F">
            <w:pPr>
              <w:numPr>
                <w:ilvl w:val="0"/>
                <w:numId w:val="14"/>
              </w:numPr>
              <w:spacing w:line="276" w:lineRule="auto"/>
              <w:ind w:left="572" w:right="-2" w:hanging="567"/>
              <w:rPr>
                <w:szCs w:val="22"/>
              </w:rPr>
            </w:pPr>
            <w:r>
              <w:rPr>
                <w:szCs w:val="22"/>
              </w:rPr>
              <w:t>Nusiplaukite rankas.</w:t>
            </w:r>
          </w:p>
          <w:p w14:paraId="3AC6502A" w14:textId="77777777" w:rsidR="00C0539F" w:rsidRDefault="00C0539F">
            <w:pPr>
              <w:numPr>
                <w:ilvl w:val="0"/>
                <w:numId w:val="14"/>
              </w:numPr>
              <w:spacing w:line="276" w:lineRule="auto"/>
              <w:ind w:left="572" w:right="-2" w:hanging="567"/>
              <w:rPr>
                <w:szCs w:val="22"/>
              </w:rPr>
            </w:pPr>
            <w:r>
              <w:rPr>
                <w:szCs w:val="22"/>
              </w:rPr>
              <w:t xml:space="preserve">Nuimkite dangtelį </w:t>
            </w:r>
            <w:r>
              <w:rPr>
                <w:b/>
                <w:szCs w:val="22"/>
              </w:rPr>
              <w:t>(1b pav.)</w:t>
            </w:r>
            <w:r>
              <w:rPr>
                <w:szCs w:val="22"/>
              </w:rPr>
              <w:t>.</w:t>
            </w:r>
          </w:p>
        </w:tc>
      </w:tr>
      <w:tr w:rsidR="00C0539F" w14:paraId="5F76F71E" w14:textId="77777777" w:rsidTr="00C0539F">
        <w:trPr>
          <w:trHeight w:val="1982"/>
        </w:trPr>
        <w:tc>
          <w:tcPr>
            <w:tcW w:w="2263" w:type="dxa"/>
            <w:tcBorders>
              <w:top w:val="single" w:sz="4" w:space="0" w:color="auto"/>
              <w:left w:val="single" w:sz="4" w:space="0" w:color="auto"/>
              <w:bottom w:val="single" w:sz="4" w:space="0" w:color="auto"/>
              <w:right w:val="single" w:sz="4" w:space="0" w:color="auto"/>
            </w:tcBorders>
            <w:hideMark/>
          </w:tcPr>
          <w:p w14:paraId="03905C91" w14:textId="77777777" w:rsidR="00C0539F" w:rsidRDefault="00C0539F">
            <w:pPr>
              <w:tabs>
                <w:tab w:val="left" w:pos="426"/>
              </w:tabs>
              <w:spacing w:line="276" w:lineRule="auto"/>
              <w:ind w:right="-29"/>
              <w:rPr>
                <w:b/>
                <w:noProof/>
                <w:szCs w:val="22"/>
              </w:rPr>
            </w:pPr>
            <w:r>
              <w:rPr>
                <w:noProof/>
                <w:szCs w:val="22"/>
                <w:lang w:eastAsia="lt-LT"/>
              </w:rPr>
              <w:drawing>
                <wp:inline distT="0" distB="0" distL="0" distR="0" wp14:anchorId="788C69D1" wp14:editId="3DC46A8A">
                  <wp:extent cx="1257300" cy="10763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14:paraId="543BC8B1" w14:textId="77777777" w:rsidR="00C0539F" w:rsidRDefault="00C0539F">
            <w:pPr>
              <w:numPr>
                <w:ilvl w:val="12"/>
                <w:numId w:val="0"/>
              </w:numPr>
              <w:tabs>
                <w:tab w:val="left" w:pos="426"/>
              </w:tabs>
              <w:spacing w:line="276" w:lineRule="auto"/>
              <w:ind w:right="-29"/>
              <w:rPr>
                <w:noProof/>
                <w:szCs w:val="22"/>
                <w:lang w:eastAsia="el-GR"/>
              </w:rPr>
            </w:pPr>
            <w:r>
              <w:rPr>
                <w:b/>
                <w:noProof/>
                <w:szCs w:val="22"/>
              </w:rPr>
              <w:t>2</w:t>
            </w:r>
          </w:p>
        </w:tc>
        <w:tc>
          <w:tcPr>
            <w:tcW w:w="6209" w:type="dxa"/>
            <w:tcBorders>
              <w:top w:val="single" w:sz="4" w:space="0" w:color="auto"/>
              <w:left w:val="single" w:sz="4" w:space="0" w:color="auto"/>
              <w:bottom w:val="single" w:sz="4" w:space="0" w:color="auto"/>
              <w:right w:val="single" w:sz="4" w:space="0" w:color="auto"/>
            </w:tcBorders>
          </w:tcPr>
          <w:p w14:paraId="148F19FA" w14:textId="77777777" w:rsidR="00C0539F" w:rsidRDefault="00C0539F">
            <w:pPr>
              <w:numPr>
                <w:ilvl w:val="0"/>
                <w:numId w:val="14"/>
              </w:numPr>
              <w:spacing w:line="276" w:lineRule="auto"/>
              <w:ind w:left="567" w:right="-2" w:hanging="567"/>
              <w:rPr>
                <w:szCs w:val="22"/>
              </w:rPr>
            </w:pPr>
            <w:r>
              <w:rPr>
                <w:szCs w:val="22"/>
              </w:rPr>
              <w:t xml:space="preserve">Buteliuką laikykite apverstą, nykštį uždėję ant paspaudimo mechanizmo viršaus, o kitus pirštus ant buteliuko dugno. Prieš pirmą įsilašinimą, apie 10 kartų suspauskite buteliuką, kol pasirodys pirmas lašas </w:t>
            </w:r>
            <w:r>
              <w:rPr>
                <w:b/>
                <w:szCs w:val="22"/>
              </w:rPr>
              <w:t>(2 pav.)</w:t>
            </w:r>
            <w:r>
              <w:rPr>
                <w:szCs w:val="22"/>
              </w:rPr>
              <w:t>.</w:t>
            </w:r>
          </w:p>
          <w:p w14:paraId="50E43FF8" w14:textId="77777777" w:rsidR="00C0539F" w:rsidRDefault="00C0539F">
            <w:pPr>
              <w:pStyle w:val="Sraopastraipa"/>
              <w:keepNext/>
              <w:autoSpaceDE w:val="0"/>
              <w:autoSpaceDN w:val="0"/>
              <w:adjustRightInd w:val="0"/>
              <w:spacing w:line="276" w:lineRule="auto"/>
              <w:ind w:left="360"/>
              <w:rPr>
                <w:szCs w:val="22"/>
              </w:rPr>
            </w:pPr>
          </w:p>
        </w:tc>
      </w:tr>
      <w:tr w:rsidR="00C0539F" w14:paraId="3A0821F3" w14:textId="77777777" w:rsidTr="00C0539F">
        <w:trPr>
          <w:trHeight w:val="274"/>
        </w:trPr>
        <w:tc>
          <w:tcPr>
            <w:tcW w:w="2263" w:type="dxa"/>
            <w:tcBorders>
              <w:top w:val="single" w:sz="4" w:space="0" w:color="auto"/>
              <w:left w:val="single" w:sz="4" w:space="0" w:color="auto"/>
              <w:bottom w:val="single" w:sz="4" w:space="0" w:color="auto"/>
              <w:right w:val="single" w:sz="4" w:space="0" w:color="auto"/>
            </w:tcBorders>
            <w:hideMark/>
          </w:tcPr>
          <w:p w14:paraId="71F3148F" w14:textId="77777777" w:rsidR="00C0539F" w:rsidRDefault="00C0539F">
            <w:pPr>
              <w:numPr>
                <w:ilvl w:val="12"/>
                <w:numId w:val="0"/>
              </w:numPr>
              <w:tabs>
                <w:tab w:val="left" w:pos="426"/>
              </w:tabs>
              <w:spacing w:line="276" w:lineRule="auto"/>
              <w:ind w:right="-29"/>
              <w:rPr>
                <w:b/>
                <w:noProof/>
                <w:szCs w:val="22"/>
              </w:rPr>
            </w:pPr>
            <w:r>
              <w:rPr>
                <w:noProof/>
                <w:szCs w:val="22"/>
                <w:lang w:eastAsia="lt-LT"/>
              </w:rPr>
              <w:lastRenderedPageBreak/>
              <w:drawing>
                <wp:inline distT="0" distB="0" distL="0" distR="0" wp14:anchorId="33381477" wp14:editId="0975D507">
                  <wp:extent cx="857250" cy="10953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7250" cy="1095375"/>
                          </a:xfrm>
                          <a:prstGeom prst="rect">
                            <a:avLst/>
                          </a:prstGeom>
                          <a:noFill/>
                          <a:ln>
                            <a:noFill/>
                          </a:ln>
                        </pic:spPr>
                      </pic:pic>
                    </a:graphicData>
                  </a:graphic>
                </wp:inline>
              </w:drawing>
            </w:r>
          </w:p>
          <w:p w14:paraId="1568A9EA" w14:textId="77777777" w:rsidR="00C0539F" w:rsidRDefault="00C0539F">
            <w:pPr>
              <w:numPr>
                <w:ilvl w:val="12"/>
                <w:numId w:val="0"/>
              </w:numPr>
              <w:tabs>
                <w:tab w:val="left" w:pos="426"/>
              </w:tabs>
              <w:spacing w:line="276" w:lineRule="auto"/>
              <w:ind w:right="-29"/>
              <w:rPr>
                <w:b/>
                <w:noProof/>
                <w:szCs w:val="22"/>
              </w:rPr>
            </w:pPr>
            <w:r>
              <w:rPr>
                <w:b/>
                <w:noProof/>
                <w:szCs w:val="22"/>
              </w:rPr>
              <w:t>3</w:t>
            </w:r>
          </w:p>
        </w:tc>
        <w:tc>
          <w:tcPr>
            <w:tcW w:w="6209" w:type="dxa"/>
            <w:tcBorders>
              <w:top w:val="single" w:sz="4" w:space="0" w:color="auto"/>
              <w:left w:val="single" w:sz="4" w:space="0" w:color="auto"/>
              <w:bottom w:val="single" w:sz="4" w:space="0" w:color="auto"/>
              <w:right w:val="single" w:sz="4" w:space="0" w:color="auto"/>
            </w:tcBorders>
            <w:hideMark/>
          </w:tcPr>
          <w:p w14:paraId="6B4B2223" w14:textId="77777777" w:rsidR="00C0539F" w:rsidRDefault="00C0539F">
            <w:pPr>
              <w:numPr>
                <w:ilvl w:val="0"/>
                <w:numId w:val="14"/>
              </w:numPr>
              <w:spacing w:line="276" w:lineRule="auto"/>
              <w:ind w:left="567" w:right="-2" w:hanging="567"/>
              <w:rPr>
                <w:szCs w:val="22"/>
              </w:rPr>
            </w:pPr>
            <w:r>
              <w:rPr>
                <w:szCs w:val="22"/>
              </w:rPr>
              <w:t xml:space="preserve">Atloškite galvą. </w:t>
            </w:r>
            <w:r>
              <w:t xml:space="preserve">Švariu pirštu atitraukite voką taip, kad tarp jo ir akies susidarytų „kišenė“. Į ją pateks lašas </w:t>
            </w:r>
            <w:r>
              <w:rPr>
                <w:b/>
              </w:rPr>
              <w:t>(3 pav.)</w:t>
            </w:r>
            <w:r>
              <w:t>.</w:t>
            </w:r>
            <w:r>
              <w:rPr>
                <w:szCs w:val="22"/>
              </w:rPr>
              <w:t xml:space="preserve"> </w:t>
            </w:r>
          </w:p>
          <w:p w14:paraId="3C699865" w14:textId="77777777" w:rsidR="00C0539F" w:rsidRDefault="00C0539F">
            <w:pPr>
              <w:pStyle w:val="Sraopastraipa"/>
              <w:numPr>
                <w:ilvl w:val="0"/>
                <w:numId w:val="14"/>
              </w:numPr>
              <w:spacing w:line="276" w:lineRule="auto"/>
              <w:ind w:left="572" w:right="-2" w:hanging="567"/>
              <w:rPr>
                <w:szCs w:val="22"/>
              </w:rPr>
            </w:pPr>
            <w:r>
              <w:rPr>
                <w:szCs w:val="22"/>
              </w:rPr>
              <w:t>Priartinkite buteliuko antgalį prie akies. Jei reikia, naudokitės veidrodžiu.</w:t>
            </w:r>
          </w:p>
        </w:tc>
      </w:tr>
      <w:tr w:rsidR="00C0539F" w14:paraId="4CB1177C" w14:textId="77777777" w:rsidTr="00C0539F">
        <w:trPr>
          <w:trHeight w:val="416"/>
        </w:trPr>
        <w:tc>
          <w:tcPr>
            <w:tcW w:w="2263" w:type="dxa"/>
            <w:tcBorders>
              <w:top w:val="single" w:sz="4" w:space="0" w:color="auto"/>
              <w:left w:val="single" w:sz="4" w:space="0" w:color="auto"/>
              <w:bottom w:val="single" w:sz="4" w:space="0" w:color="auto"/>
              <w:right w:val="single" w:sz="4" w:space="0" w:color="auto"/>
            </w:tcBorders>
          </w:tcPr>
          <w:p w14:paraId="650B3726" w14:textId="77777777" w:rsidR="00C0539F" w:rsidRDefault="00C0539F">
            <w:pPr>
              <w:tabs>
                <w:tab w:val="left" w:pos="426"/>
              </w:tabs>
              <w:spacing w:line="276" w:lineRule="auto"/>
              <w:ind w:right="-29"/>
              <w:rPr>
                <w:noProof/>
                <w:szCs w:val="22"/>
                <w:lang w:eastAsia="el-GR"/>
              </w:rPr>
            </w:pPr>
            <w:r>
              <w:rPr>
                <w:noProof/>
                <w:szCs w:val="22"/>
                <w:lang w:eastAsia="lt-LT"/>
              </w:rPr>
              <w:drawing>
                <wp:inline distT="0" distB="0" distL="0" distR="0" wp14:anchorId="087A1F13" wp14:editId="5006D1DA">
                  <wp:extent cx="1276350" cy="1295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295400"/>
                          </a:xfrm>
                          <a:prstGeom prst="rect">
                            <a:avLst/>
                          </a:prstGeom>
                          <a:noFill/>
                          <a:ln>
                            <a:noFill/>
                          </a:ln>
                        </pic:spPr>
                      </pic:pic>
                    </a:graphicData>
                  </a:graphic>
                </wp:inline>
              </w:drawing>
            </w:r>
          </w:p>
          <w:p w14:paraId="7A4F9EC4" w14:textId="77777777" w:rsidR="00C0539F" w:rsidRDefault="00C0539F">
            <w:pPr>
              <w:numPr>
                <w:ilvl w:val="12"/>
                <w:numId w:val="0"/>
              </w:numPr>
              <w:tabs>
                <w:tab w:val="left" w:pos="426"/>
              </w:tabs>
              <w:spacing w:line="276" w:lineRule="auto"/>
              <w:ind w:right="-29"/>
              <w:rPr>
                <w:noProof/>
                <w:szCs w:val="22"/>
                <w:lang w:eastAsia="el-GR"/>
              </w:rPr>
            </w:pPr>
          </w:p>
          <w:p w14:paraId="5B8ACFF8" w14:textId="77777777" w:rsidR="00C0539F" w:rsidRDefault="00C0539F">
            <w:pPr>
              <w:numPr>
                <w:ilvl w:val="12"/>
                <w:numId w:val="0"/>
              </w:numPr>
              <w:tabs>
                <w:tab w:val="left" w:pos="426"/>
              </w:tabs>
              <w:spacing w:line="276" w:lineRule="auto"/>
              <w:ind w:right="-29"/>
              <w:rPr>
                <w:b/>
                <w:noProof/>
                <w:szCs w:val="22"/>
              </w:rPr>
            </w:pPr>
            <w:r>
              <w:rPr>
                <w:b/>
                <w:noProof/>
                <w:szCs w:val="22"/>
              </w:rPr>
              <w:t>4</w:t>
            </w:r>
          </w:p>
          <w:p w14:paraId="77594637" w14:textId="77777777" w:rsidR="00C0539F" w:rsidRDefault="00C0539F">
            <w:pPr>
              <w:numPr>
                <w:ilvl w:val="12"/>
                <w:numId w:val="0"/>
              </w:numPr>
              <w:tabs>
                <w:tab w:val="left" w:pos="426"/>
              </w:tabs>
              <w:spacing w:line="276" w:lineRule="auto"/>
              <w:ind w:right="-29"/>
              <w:rPr>
                <w:b/>
                <w:noProof/>
                <w:szCs w:val="22"/>
              </w:rPr>
            </w:pPr>
            <w:r>
              <w:rPr>
                <w:noProof/>
                <w:szCs w:val="22"/>
                <w:lang w:eastAsia="lt-LT"/>
              </w:rPr>
              <w:drawing>
                <wp:inline distT="0" distB="0" distL="0" distR="0" wp14:anchorId="30AD69A5" wp14:editId="07BAA36E">
                  <wp:extent cx="1104900" cy="1114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4900" cy="1114425"/>
                          </a:xfrm>
                          <a:prstGeom prst="rect">
                            <a:avLst/>
                          </a:prstGeom>
                          <a:noFill/>
                          <a:ln>
                            <a:noFill/>
                          </a:ln>
                        </pic:spPr>
                      </pic:pic>
                    </a:graphicData>
                  </a:graphic>
                </wp:inline>
              </w:drawing>
            </w:r>
          </w:p>
          <w:p w14:paraId="36E7A61D" w14:textId="77777777" w:rsidR="00C0539F" w:rsidRDefault="00C0539F">
            <w:pPr>
              <w:numPr>
                <w:ilvl w:val="12"/>
                <w:numId w:val="0"/>
              </w:numPr>
              <w:tabs>
                <w:tab w:val="left" w:pos="426"/>
              </w:tabs>
              <w:spacing w:line="276" w:lineRule="auto"/>
              <w:ind w:right="-29"/>
              <w:rPr>
                <w:b/>
                <w:noProof/>
                <w:szCs w:val="22"/>
              </w:rPr>
            </w:pPr>
            <w:r>
              <w:rPr>
                <w:b/>
                <w:noProof/>
                <w:szCs w:val="22"/>
              </w:rPr>
              <w:t>5</w:t>
            </w:r>
          </w:p>
        </w:tc>
        <w:tc>
          <w:tcPr>
            <w:tcW w:w="6209" w:type="dxa"/>
            <w:tcBorders>
              <w:top w:val="single" w:sz="4" w:space="0" w:color="auto"/>
              <w:left w:val="single" w:sz="4" w:space="0" w:color="auto"/>
              <w:bottom w:val="single" w:sz="4" w:space="0" w:color="auto"/>
              <w:right w:val="single" w:sz="4" w:space="0" w:color="auto"/>
            </w:tcBorders>
            <w:hideMark/>
          </w:tcPr>
          <w:p w14:paraId="6FDC835E" w14:textId="77777777" w:rsidR="00C0539F" w:rsidRDefault="00C0539F">
            <w:pPr>
              <w:numPr>
                <w:ilvl w:val="0"/>
                <w:numId w:val="14"/>
              </w:numPr>
              <w:spacing w:line="276" w:lineRule="auto"/>
              <w:ind w:left="567" w:right="-2" w:hanging="567"/>
              <w:rPr>
                <w:szCs w:val="22"/>
              </w:rPr>
            </w:pPr>
            <w:r>
              <w:rPr>
                <w:b/>
                <w:bCs/>
                <w:szCs w:val="22"/>
              </w:rPr>
              <w:t xml:space="preserve">Lašintuvu nelieskite akies, vokų ir aplink esančių ar kitų paviršių. </w:t>
            </w:r>
            <w:r>
              <w:rPr>
                <w:bCs/>
                <w:szCs w:val="22"/>
              </w:rPr>
              <w:t>Nuo jų į lašus gali patekti infekcija.</w:t>
            </w:r>
          </w:p>
          <w:p w14:paraId="79A8AF5F" w14:textId="77777777" w:rsidR="00C0539F" w:rsidRDefault="00C0539F">
            <w:pPr>
              <w:numPr>
                <w:ilvl w:val="0"/>
                <w:numId w:val="14"/>
              </w:numPr>
              <w:spacing w:line="276" w:lineRule="auto"/>
              <w:ind w:left="567" w:right="-2" w:hanging="567"/>
              <w:rPr>
                <w:b/>
                <w:szCs w:val="22"/>
              </w:rPr>
            </w:pPr>
            <w:r>
              <w:rPr>
                <w:bCs/>
                <w:szCs w:val="22"/>
              </w:rPr>
              <w:t xml:space="preserve">Švelniai spausdami buteliuko dugną išlašinkite vieną vaisto lašą </w:t>
            </w:r>
            <w:r>
              <w:rPr>
                <w:b/>
                <w:bCs/>
                <w:szCs w:val="22"/>
              </w:rPr>
              <w:t>(4 pav.)</w:t>
            </w:r>
            <w:r>
              <w:rPr>
                <w:bCs/>
                <w:szCs w:val="22"/>
              </w:rPr>
              <w:t xml:space="preserve">. </w:t>
            </w:r>
          </w:p>
          <w:p w14:paraId="575CC406" w14:textId="77777777" w:rsidR="00C0539F" w:rsidRDefault="00C0539F">
            <w:pPr>
              <w:numPr>
                <w:ilvl w:val="0"/>
                <w:numId w:val="14"/>
              </w:numPr>
              <w:spacing w:line="276" w:lineRule="auto"/>
              <w:ind w:left="567" w:right="-2" w:hanging="567"/>
              <w:rPr>
                <w:noProof/>
                <w:szCs w:val="22"/>
              </w:rPr>
            </w:pPr>
            <w:r>
              <w:rPr>
                <w:szCs w:val="22"/>
              </w:rPr>
              <w:t>Jei lašas nepateko į akį, bandykite dar kartą.</w:t>
            </w:r>
          </w:p>
          <w:p w14:paraId="1CD90568" w14:textId="77777777" w:rsidR="00C0539F" w:rsidRDefault="00C0539F">
            <w:pPr>
              <w:numPr>
                <w:ilvl w:val="0"/>
                <w:numId w:val="14"/>
              </w:numPr>
              <w:spacing w:line="276" w:lineRule="auto"/>
              <w:ind w:left="572" w:right="-2" w:hanging="567"/>
              <w:rPr>
                <w:b/>
                <w:noProof/>
                <w:szCs w:val="22"/>
              </w:rPr>
            </w:pPr>
            <w:r>
              <w:t xml:space="preserve">Sulašinę vaistą pirštu užspauskite akies kampą prie nosies ir dvi minutes palaikykite </w:t>
            </w:r>
            <w:r>
              <w:rPr>
                <w:b/>
              </w:rPr>
              <w:t>(5 pav.)</w:t>
            </w:r>
            <w:r>
              <w:t>.</w:t>
            </w:r>
            <w:r>
              <w:rPr>
                <w:bCs/>
                <w:szCs w:val="22"/>
              </w:rPr>
              <w:t xml:space="preserve"> </w:t>
            </w:r>
            <w:r>
              <w:t>Taip vaistas nepateks į kitas organizmo</w:t>
            </w:r>
            <w:r>
              <w:rPr>
                <w:spacing w:val="-29"/>
              </w:rPr>
              <w:t xml:space="preserve"> </w:t>
            </w:r>
            <w:r>
              <w:t>dalis.</w:t>
            </w:r>
          </w:p>
        </w:tc>
      </w:tr>
      <w:tr w:rsidR="00C0539F" w14:paraId="01DA8873" w14:textId="77777777" w:rsidTr="00C0539F">
        <w:trPr>
          <w:trHeight w:val="2121"/>
        </w:trPr>
        <w:tc>
          <w:tcPr>
            <w:tcW w:w="2263" w:type="dxa"/>
            <w:tcBorders>
              <w:top w:val="single" w:sz="4" w:space="0" w:color="auto"/>
              <w:left w:val="single" w:sz="4" w:space="0" w:color="auto"/>
              <w:bottom w:val="single" w:sz="4" w:space="0" w:color="auto"/>
              <w:right w:val="single" w:sz="4" w:space="0" w:color="auto"/>
            </w:tcBorders>
          </w:tcPr>
          <w:p w14:paraId="40DECC6F" w14:textId="77777777" w:rsidR="00C0539F" w:rsidRDefault="00C0539F">
            <w:pPr>
              <w:tabs>
                <w:tab w:val="left" w:pos="426"/>
              </w:tabs>
              <w:spacing w:line="276" w:lineRule="auto"/>
              <w:ind w:right="-29"/>
              <w:rPr>
                <w:b/>
                <w:noProof/>
                <w:szCs w:val="22"/>
              </w:rPr>
            </w:pPr>
          </w:p>
          <w:p w14:paraId="3E5596BD" w14:textId="77777777" w:rsidR="00C0539F" w:rsidRDefault="00C0539F">
            <w:pPr>
              <w:numPr>
                <w:ilvl w:val="12"/>
                <w:numId w:val="0"/>
              </w:numPr>
              <w:tabs>
                <w:tab w:val="left" w:pos="426"/>
              </w:tabs>
              <w:spacing w:line="276" w:lineRule="auto"/>
              <w:ind w:right="-29"/>
              <w:rPr>
                <w:b/>
                <w:noProof/>
                <w:szCs w:val="22"/>
              </w:rPr>
            </w:pPr>
          </w:p>
        </w:tc>
        <w:tc>
          <w:tcPr>
            <w:tcW w:w="6209" w:type="dxa"/>
            <w:tcBorders>
              <w:top w:val="single" w:sz="4" w:space="0" w:color="auto"/>
              <w:left w:val="single" w:sz="4" w:space="0" w:color="auto"/>
              <w:bottom w:val="single" w:sz="4" w:space="0" w:color="auto"/>
              <w:right w:val="single" w:sz="4" w:space="0" w:color="auto"/>
            </w:tcBorders>
            <w:hideMark/>
          </w:tcPr>
          <w:p w14:paraId="7484B762" w14:textId="77777777" w:rsidR="00C0539F" w:rsidRDefault="00C0539F">
            <w:pPr>
              <w:numPr>
                <w:ilvl w:val="0"/>
                <w:numId w:val="14"/>
              </w:numPr>
              <w:spacing w:line="276" w:lineRule="auto"/>
              <w:ind w:left="572" w:hanging="567"/>
            </w:pPr>
            <w:r>
              <w:t xml:space="preserve">Jei turite lašinti į abi akis, tokiu pačiu būdu įsilašinkite jo į kitą akį. </w:t>
            </w:r>
          </w:p>
          <w:p w14:paraId="227C2BEE" w14:textId="77777777" w:rsidR="00C0539F" w:rsidRDefault="00C0539F">
            <w:pPr>
              <w:numPr>
                <w:ilvl w:val="0"/>
                <w:numId w:val="14"/>
              </w:numPr>
              <w:spacing w:line="276" w:lineRule="auto"/>
              <w:ind w:left="572" w:hanging="567"/>
            </w:pPr>
            <w:r>
              <w:t xml:space="preserve">Pavartoję tvirtai uždenkite buteliuko dangtelį. </w:t>
            </w:r>
          </w:p>
          <w:p w14:paraId="10AE10B9" w14:textId="77777777" w:rsidR="00C0539F" w:rsidRDefault="00C0539F">
            <w:pPr>
              <w:numPr>
                <w:ilvl w:val="0"/>
                <w:numId w:val="14"/>
              </w:numPr>
              <w:spacing w:line="276" w:lineRule="auto"/>
              <w:ind w:left="572" w:hanging="567"/>
            </w:pPr>
            <w:r>
              <w:t xml:space="preserve">Vienu metu naudokite tik vieną buteliuką. Nenuimkite dangtelio, kol nenaudojate buteliuko. </w:t>
            </w:r>
          </w:p>
          <w:p w14:paraId="00C432B9" w14:textId="77777777" w:rsidR="00C0539F" w:rsidRDefault="00C0539F">
            <w:pPr>
              <w:numPr>
                <w:ilvl w:val="0"/>
                <w:numId w:val="14"/>
              </w:numPr>
              <w:spacing w:line="276" w:lineRule="auto"/>
              <w:ind w:left="572" w:right="-2" w:hanging="567"/>
              <w:rPr>
                <w:szCs w:val="22"/>
              </w:rPr>
            </w:pPr>
            <w:r>
              <w:rPr>
                <w:b/>
              </w:rPr>
              <w:t>Išmeskite buteliuką praėjus 28 dienoms po pirmojo atidarymo</w:t>
            </w:r>
            <w:r>
              <w:t>, kad išvengtumėte infekcijos, ir naudokite naują buteliuką.</w:t>
            </w:r>
          </w:p>
        </w:tc>
      </w:tr>
    </w:tbl>
    <w:p w14:paraId="37B161D2" w14:textId="77777777" w:rsidR="00C0539F" w:rsidRDefault="00C0539F" w:rsidP="00C0539F">
      <w:pPr>
        <w:tabs>
          <w:tab w:val="left" w:pos="567"/>
        </w:tabs>
        <w:rPr>
          <w:u w:val="single"/>
        </w:rPr>
      </w:pPr>
    </w:p>
    <w:p w14:paraId="2B02838D" w14:textId="0A79C717" w:rsidR="00C0539F" w:rsidRDefault="00C0539F" w:rsidP="00C0539F">
      <w:pPr>
        <w:ind w:left="567" w:hanging="567"/>
        <w:rPr>
          <w:b/>
          <w:noProof/>
        </w:rPr>
      </w:pPr>
      <w:r>
        <w:rPr>
          <w:b/>
        </w:rPr>
        <w:t xml:space="preserve">Ką daryti </w:t>
      </w:r>
      <w:r>
        <w:rPr>
          <w:b/>
          <w:noProof/>
        </w:rPr>
        <w:t xml:space="preserve">pavartojus per didelę </w:t>
      </w:r>
      <w:r w:rsidR="009A0370">
        <w:rPr>
          <w:b/>
          <w:noProof/>
        </w:rPr>
        <w:t>Kivizidiale</w:t>
      </w:r>
      <w:r>
        <w:rPr>
          <w:b/>
          <w:noProof/>
        </w:rPr>
        <w:t xml:space="preserve"> dozę</w:t>
      </w:r>
    </w:p>
    <w:p w14:paraId="1A7D83AE" w14:textId="77777777" w:rsidR="00C0539F" w:rsidRDefault="00C0539F" w:rsidP="00C0539F">
      <w:pPr>
        <w:numPr>
          <w:ilvl w:val="12"/>
          <w:numId w:val="0"/>
        </w:numPr>
        <w:rPr>
          <w:noProof/>
        </w:rPr>
      </w:pPr>
      <w:r>
        <w:rPr>
          <w:noProof/>
        </w:rPr>
        <w:t xml:space="preserve">Pavartojus per didelę </w:t>
      </w:r>
      <w:r w:rsidR="009A0370">
        <w:rPr>
          <w:noProof/>
        </w:rPr>
        <w:t>Kivizidiale</w:t>
      </w:r>
      <w:r>
        <w:rPr>
          <w:noProof/>
        </w:rPr>
        <w:t xml:space="preserve"> dozę, nuplaukite akį šiltu vandeniu. Nelašinkite daugiau iki kito įprastinio lašinimo laiko.</w:t>
      </w:r>
    </w:p>
    <w:p w14:paraId="5C315A50" w14:textId="77777777" w:rsidR="00C0539F" w:rsidRDefault="00C0539F" w:rsidP="00C0539F">
      <w:pPr>
        <w:ind w:left="567" w:hanging="567"/>
        <w:rPr>
          <w:b/>
          <w:noProof/>
        </w:rPr>
      </w:pPr>
    </w:p>
    <w:p w14:paraId="6C62A06D" w14:textId="77777777" w:rsidR="00C0539F" w:rsidRDefault="00C0539F" w:rsidP="00C0539F">
      <w:pPr>
        <w:ind w:left="567" w:hanging="567"/>
        <w:rPr>
          <w:b/>
          <w:noProof/>
        </w:rPr>
      </w:pPr>
      <w:r>
        <w:rPr>
          <w:b/>
          <w:noProof/>
        </w:rPr>
        <w:t xml:space="preserve">Pamiršus pavartoti </w:t>
      </w:r>
      <w:r w:rsidR="009A0370">
        <w:rPr>
          <w:b/>
          <w:noProof/>
        </w:rPr>
        <w:t>Kivizidiale</w:t>
      </w:r>
    </w:p>
    <w:p w14:paraId="1EB16EFC" w14:textId="77777777" w:rsidR="00C0539F" w:rsidRDefault="00C0539F" w:rsidP="00C0539F">
      <w:pPr>
        <w:numPr>
          <w:ilvl w:val="12"/>
          <w:numId w:val="0"/>
        </w:numPr>
        <w:ind w:right="-2"/>
      </w:pPr>
      <w:r>
        <w:t xml:space="preserve">Jeigu pamiršote pavartoti </w:t>
      </w:r>
      <w:proofErr w:type="spellStart"/>
      <w:r w:rsidR="009A0370">
        <w:t>Kivizidiale</w:t>
      </w:r>
      <w:proofErr w:type="spellEnd"/>
      <w:r>
        <w:t>, kitą dozę lašinkite įprastu laiku. Negalima vartoti dvigubos dozės norint kompensuoti praleistą dozę. Dozė turi neviršyti vieno lašo į gydomą akį per parą.</w:t>
      </w:r>
    </w:p>
    <w:p w14:paraId="17FB76EA" w14:textId="77777777" w:rsidR="00C0539F" w:rsidRDefault="00C0539F" w:rsidP="00C0539F">
      <w:pPr>
        <w:ind w:left="567" w:hanging="567"/>
        <w:rPr>
          <w:noProof/>
        </w:rPr>
      </w:pPr>
    </w:p>
    <w:p w14:paraId="250DBFC8" w14:textId="77777777" w:rsidR="00C0539F" w:rsidRDefault="00C0539F" w:rsidP="00C0539F">
      <w:pPr>
        <w:ind w:left="567" w:hanging="567"/>
        <w:rPr>
          <w:noProof/>
        </w:rPr>
      </w:pPr>
      <w:r>
        <w:rPr>
          <w:b/>
          <w:noProof/>
        </w:rPr>
        <w:t xml:space="preserve">Nustojus vartoti </w:t>
      </w:r>
      <w:r w:rsidR="009A0370">
        <w:rPr>
          <w:b/>
          <w:noProof/>
        </w:rPr>
        <w:t>Kivizidiale</w:t>
      </w:r>
      <w:r>
        <w:rPr>
          <w:b/>
          <w:noProof/>
        </w:rPr>
        <w:t xml:space="preserve"> </w:t>
      </w:r>
    </w:p>
    <w:p w14:paraId="1B832E28" w14:textId="77777777" w:rsidR="00C0539F" w:rsidRDefault="00C0539F" w:rsidP="00C0539F">
      <w:pPr>
        <w:numPr>
          <w:ilvl w:val="12"/>
          <w:numId w:val="0"/>
        </w:numPr>
        <w:ind w:right="-2"/>
        <w:rPr>
          <w:noProof/>
          <w:szCs w:val="22"/>
        </w:rPr>
      </w:pPr>
      <w:r>
        <w:rPr>
          <w:noProof/>
          <w:szCs w:val="22"/>
        </w:rPr>
        <w:t xml:space="preserve">Jei nustojote lašinti </w:t>
      </w:r>
      <w:r w:rsidR="009A0370">
        <w:rPr>
          <w:noProof/>
          <w:szCs w:val="22"/>
        </w:rPr>
        <w:t>Kivizidiale</w:t>
      </w:r>
      <w:r>
        <w:rPr>
          <w:noProof/>
          <w:szCs w:val="22"/>
        </w:rPr>
        <w:t xml:space="preserve"> nepasitarę su savo gydytoju, akispūdis Jūsų akyse nebus mažinamas ir tai gali sukelti regėjimo praradimą.</w:t>
      </w:r>
    </w:p>
    <w:p w14:paraId="128E677C" w14:textId="77777777" w:rsidR="00C0539F" w:rsidRDefault="00C0539F" w:rsidP="00C0539F">
      <w:pPr>
        <w:numPr>
          <w:ilvl w:val="12"/>
          <w:numId w:val="0"/>
        </w:numPr>
        <w:ind w:right="-2"/>
        <w:rPr>
          <w:noProof/>
          <w:szCs w:val="22"/>
        </w:rPr>
      </w:pPr>
    </w:p>
    <w:p w14:paraId="7C24C74D" w14:textId="77777777" w:rsidR="00C0539F" w:rsidRDefault="00C0539F" w:rsidP="00C0539F">
      <w:pPr>
        <w:numPr>
          <w:ilvl w:val="12"/>
          <w:numId w:val="0"/>
        </w:numPr>
        <w:ind w:right="-2"/>
        <w:rPr>
          <w:noProof/>
        </w:rPr>
      </w:pPr>
      <w:r>
        <w:rPr>
          <w:noProof/>
        </w:rPr>
        <w:t>Jeigu kiltų daugiau klausimų dėl šio vaisto vartojimo, kreipkitės į gydytoją arba vaistininką.</w:t>
      </w:r>
    </w:p>
    <w:p w14:paraId="29FECB36" w14:textId="77777777" w:rsidR="00C0539F" w:rsidRDefault="00C0539F" w:rsidP="00C0539F">
      <w:pPr>
        <w:numPr>
          <w:ilvl w:val="12"/>
          <w:numId w:val="0"/>
        </w:numPr>
        <w:ind w:right="-2"/>
        <w:rPr>
          <w:noProof/>
        </w:rPr>
      </w:pPr>
    </w:p>
    <w:p w14:paraId="2EC6A25F" w14:textId="77777777" w:rsidR="00C0539F" w:rsidRDefault="00C0539F" w:rsidP="00C0539F">
      <w:pPr>
        <w:numPr>
          <w:ilvl w:val="12"/>
          <w:numId w:val="0"/>
        </w:numPr>
        <w:ind w:right="-2"/>
        <w:rPr>
          <w:noProof/>
        </w:rPr>
      </w:pPr>
    </w:p>
    <w:p w14:paraId="154FE27E" w14:textId="77777777" w:rsidR="00C0539F" w:rsidRDefault="00C0539F" w:rsidP="00C0539F">
      <w:pPr>
        <w:numPr>
          <w:ilvl w:val="12"/>
          <w:numId w:val="0"/>
        </w:numPr>
        <w:ind w:left="567" w:hanging="567"/>
        <w:outlineLvl w:val="0"/>
        <w:rPr>
          <w:b/>
          <w:caps/>
          <w:noProof/>
        </w:rPr>
      </w:pPr>
      <w:r>
        <w:rPr>
          <w:b/>
          <w:caps/>
          <w:noProof/>
        </w:rPr>
        <w:t>4.</w:t>
      </w:r>
      <w:r>
        <w:rPr>
          <w:b/>
          <w:caps/>
          <w:noProof/>
        </w:rPr>
        <w:tab/>
      </w:r>
      <w:r>
        <w:rPr>
          <w:b/>
        </w:rPr>
        <w:t>Galimas šalutinis poveikis</w:t>
      </w:r>
    </w:p>
    <w:p w14:paraId="34B0B64B" w14:textId="77777777" w:rsidR="00C0539F" w:rsidRDefault="00C0539F" w:rsidP="00C0539F">
      <w:pPr>
        <w:ind w:left="567" w:hanging="567"/>
        <w:rPr>
          <w:noProof/>
        </w:rPr>
      </w:pPr>
    </w:p>
    <w:p w14:paraId="7A4E2FC3" w14:textId="77777777" w:rsidR="00C0539F" w:rsidRDefault="00C0539F" w:rsidP="00C0539F">
      <w:pPr>
        <w:ind w:left="567" w:hanging="567"/>
        <w:rPr>
          <w:noProof/>
        </w:rPr>
      </w:pPr>
      <w:r>
        <w:rPr>
          <w:noProof/>
        </w:rPr>
        <w:t>Šis vaistas, kaip ir visi kiti, gali sukelti šalutinį poveikį, nors jis pasireiškia ne visiems žmonėms.</w:t>
      </w:r>
    </w:p>
    <w:p w14:paraId="248B47D9" w14:textId="77777777" w:rsidR="00C0539F" w:rsidRDefault="00C0539F" w:rsidP="00C0539F">
      <w:pPr>
        <w:ind w:left="567" w:hanging="567"/>
        <w:rPr>
          <w:noProof/>
        </w:rPr>
      </w:pPr>
    </w:p>
    <w:p w14:paraId="0E501AFD" w14:textId="77777777" w:rsidR="00C0539F" w:rsidRDefault="00C0539F" w:rsidP="00C0539F">
      <w:r>
        <w:lastRenderedPageBreak/>
        <w:t xml:space="preserve">Jei poveikiai nėra stiprūs, galima ir toliau vartoti šiuos lašus. Jeigu nerimaujate, pasitarkite su gydytoju ar vaistininku. Nenustokite vartoti </w:t>
      </w:r>
      <w:r w:rsidR="009A0370">
        <w:rPr>
          <w:noProof/>
          <w:szCs w:val="22"/>
        </w:rPr>
        <w:t>Kivizidiale</w:t>
      </w:r>
      <w:r>
        <w:t xml:space="preserve"> nepasitarę su savo gydytoju.</w:t>
      </w:r>
    </w:p>
    <w:p w14:paraId="32281681" w14:textId="77777777" w:rsidR="00C0539F" w:rsidRDefault="00C0539F" w:rsidP="00C0539F">
      <w:pPr>
        <w:rPr>
          <w:noProof/>
        </w:rPr>
      </w:pPr>
    </w:p>
    <w:p w14:paraId="46F42E5A" w14:textId="7998DDCE" w:rsidR="00C0539F" w:rsidRPr="006478D1" w:rsidRDefault="00C0539F" w:rsidP="00C0539F">
      <w:pPr>
        <w:rPr>
          <w:b/>
        </w:rPr>
      </w:pPr>
      <w:r w:rsidRPr="004354BA">
        <w:rPr>
          <w:b/>
          <w:bCs/>
          <w:noProof/>
        </w:rPr>
        <w:t>Labai dažn</w:t>
      </w:r>
      <w:r w:rsidR="004354BA" w:rsidRPr="004354BA">
        <w:rPr>
          <w:b/>
          <w:bCs/>
          <w:noProof/>
        </w:rPr>
        <w:t>i</w:t>
      </w:r>
      <w:r w:rsidR="00860811" w:rsidRPr="004354BA">
        <w:rPr>
          <w:b/>
          <w:bCs/>
          <w:noProof/>
        </w:rPr>
        <w:t xml:space="preserve"> šalutini</w:t>
      </w:r>
      <w:r w:rsidR="004354BA" w:rsidRPr="004354BA">
        <w:rPr>
          <w:b/>
          <w:bCs/>
          <w:noProof/>
        </w:rPr>
        <w:t>o</w:t>
      </w:r>
      <w:r w:rsidR="00860811" w:rsidRPr="004354BA">
        <w:rPr>
          <w:b/>
          <w:bCs/>
          <w:noProof/>
        </w:rPr>
        <w:t xml:space="preserve"> poveiki</w:t>
      </w:r>
      <w:r w:rsidR="004354BA" w:rsidRPr="004354BA">
        <w:rPr>
          <w:b/>
          <w:bCs/>
          <w:noProof/>
        </w:rPr>
        <w:t>o reiškiniai</w:t>
      </w:r>
      <w:r w:rsidRPr="004354BA">
        <w:rPr>
          <w:b/>
          <w:bCs/>
          <w:noProof/>
        </w:rPr>
        <w:t xml:space="preserve"> </w:t>
      </w:r>
      <w:r w:rsidRPr="006478D1">
        <w:rPr>
          <w:b/>
        </w:rPr>
        <w:t>(gali pasireikšti</w:t>
      </w:r>
      <w:r w:rsidR="004354BA" w:rsidRPr="006478D1">
        <w:rPr>
          <w:b/>
        </w:rPr>
        <w:t xml:space="preserve"> </w:t>
      </w:r>
      <w:r w:rsidR="004354BA" w:rsidRPr="007741C1">
        <w:rPr>
          <w:b/>
          <w:bCs/>
        </w:rPr>
        <w:t>ne rečiau</w:t>
      </w:r>
      <w:r w:rsidRPr="006478D1">
        <w:rPr>
          <w:b/>
        </w:rPr>
        <w:t xml:space="preserve"> kaip 1 iš 10 </w:t>
      </w:r>
      <w:r w:rsidR="004354BA" w:rsidRPr="007741C1">
        <w:rPr>
          <w:b/>
          <w:bCs/>
        </w:rPr>
        <w:t>asmenų</w:t>
      </w:r>
      <w:r w:rsidRPr="006478D1">
        <w:rPr>
          <w:b/>
        </w:rPr>
        <w:t>)</w:t>
      </w:r>
      <w:r w:rsidRPr="006478D1">
        <w:rPr>
          <w:b/>
          <w:i/>
        </w:rPr>
        <w:t xml:space="preserve"> </w:t>
      </w:r>
    </w:p>
    <w:p w14:paraId="20A30438" w14:textId="77777777" w:rsidR="00860811" w:rsidRPr="00671C3E" w:rsidRDefault="00C0539F" w:rsidP="00C0539F">
      <w:pPr>
        <w:rPr>
          <w:noProof/>
          <w:u w:val="single"/>
        </w:rPr>
      </w:pPr>
      <w:r w:rsidRPr="00671C3E">
        <w:rPr>
          <w:noProof/>
          <w:u w:val="single"/>
        </w:rPr>
        <w:t>Poveikis akims</w:t>
      </w:r>
    </w:p>
    <w:p w14:paraId="28E5A3CC" w14:textId="77777777" w:rsidR="00C0539F" w:rsidRDefault="00860811" w:rsidP="00C0539F">
      <w:pPr>
        <w:rPr>
          <w:noProof/>
        </w:rPr>
      </w:pPr>
      <w:r>
        <w:rPr>
          <w:noProof/>
        </w:rPr>
        <w:t>A</w:t>
      </w:r>
      <w:r w:rsidR="00C0539F">
        <w:rPr>
          <w:noProof/>
        </w:rPr>
        <w:t>kies paraudimas.</w:t>
      </w:r>
    </w:p>
    <w:p w14:paraId="0CC99F94" w14:textId="77777777" w:rsidR="00C0539F" w:rsidRDefault="00C0539F" w:rsidP="00C0539F">
      <w:pPr>
        <w:rPr>
          <w:noProof/>
        </w:rPr>
      </w:pPr>
    </w:p>
    <w:p w14:paraId="2DFBBBC5" w14:textId="34FBD545" w:rsidR="00C0539F" w:rsidRPr="004354BA" w:rsidRDefault="00C0539F" w:rsidP="00C0539F">
      <w:pPr>
        <w:rPr>
          <w:b/>
          <w:bCs/>
          <w:noProof/>
        </w:rPr>
      </w:pPr>
      <w:r w:rsidRPr="004354BA">
        <w:rPr>
          <w:b/>
          <w:bCs/>
          <w:noProof/>
        </w:rPr>
        <w:t>Dažn</w:t>
      </w:r>
      <w:r w:rsidR="004354BA" w:rsidRPr="004354BA">
        <w:rPr>
          <w:b/>
          <w:bCs/>
          <w:noProof/>
        </w:rPr>
        <w:t>i</w:t>
      </w:r>
      <w:r w:rsidRPr="004354BA">
        <w:rPr>
          <w:b/>
          <w:bCs/>
          <w:noProof/>
        </w:rPr>
        <w:t xml:space="preserve"> šalutini</w:t>
      </w:r>
      <w:r w:rsidR="004354BA" w:rsidRPr="004354BA">
        <w:rPr>
          <w:b/>
          <w:bCs/>
          <w:noProof/>
        </w:rPr>
        <w:t>o</w:t>
      </w:r>
      <w:r w:rsidRPr="004354BA">
        <w:rPr>
          <w:b/>
          <w:bCs/>
          <w:noProof/>
        </w:rPr>
        <w:t xml:space="preserve"> poveiki</w:t>
      </w:r>
      <w:r w:rsidR="004354BA" w:rsidRPr="004354BA">
        <w:rPr>
          <w:b/>
          <w:bCs/>
          <w:noProof/>
        </w:rPr>
        <w:t>o reiškianiai</w:t>
      </w:r>
      <w:r w:rsidRPr="004354BA">
        <w:rPr>
          <w:b/>
          <w:bCs/>
          <w:noProof/>
        </w:rPr>
        <w:t xml:space="preserve"> </w:t>
      </w:r>
      <w:r w:rsidRPr="006478D1">
        <w:rPr>
          <w:b/>
        </w:rPr>
        <w:t xml:space="preserve">(gali pasireikšti </w:t>
      </w:r>
      <w:r w:rsidR="004354BA" w:rsidRPr="007741C1">
        <w:rPr>
          <w:b/>
          <w:bCs/>
          <w:noProof/>
        </w:rPr>
        <w:t>rečiau</w:t>
      </w:r>
      <w:r w:rsidRPr="006478D1">
        <w:rPr>
          <w:b/>
        </w:rPr>
        <w:t xml:space="preserve"> kaip 1 iš 10 </w:t>
      </w:r>
      <w:r w:rsidR="004354BA" w:rsidRPr="007741C1">
        <w:rPr>
          <w:b/>
          <w:bCs/>
        </w:rPr>
        <w:t>asmenų</w:t>
      </w:r>
      <w:r w:rsidRPr="006478D1">
        <w:rPr>
          <w:b/>
        </w:rPr>
        <w:t>)</w:t>
      </w:r>
    </w:p>
    <w:p w14:paraId="2D5F4797" w14:textId="77777777" w:rsidR="001510C4" w:rsidRPr="00671C3E" w:rsidRDefault="00C0539F" w:rsidP="00C0539F">
      <w:pPr>
        <w:rPr>
          <w:noProof/>
          <w:u w:val="single"/>
        </w:rPr>
      </w:pPr>
      <w:r w:rsidRPr="00671C3E">
        <w:rPr>
          <w:noProof/>
          <w:u w:val="single"/>
        </w:rPr>
        <w:t>Poveikis akims</w:t>
      </w:r>
    </w:p>
    <w:p w14:paraId="3B4A2939" w14:textId="77777777" w:rsidR="00C0539F" w:rsidRDefault="001510C4" w:rsidP="00C0539F">
      <w:pPr>
        <w:rPr>
          <w:noProof/>
        </w:rPr>
      </w:pPr>
      <w:r>
        <w:rPr>
          <w:noProof/>
        </w:rPr>
        <w:t>A</w:t>
      </w:r>
      <w:r w:rsidR="00C0539F">
        <w:rPr>
          <w:noProof/>
        </w:rPr>
        <w:t>kies paviršiaus uždegimas su paviršiaus pažeidimu, akies skausmas, neryškus matymas, nenormalus regėjimas, akių sausumas, akies niežėjimas, nemalonus pojūtis akyje, akies dirginimo požymiai ir simptomai (pvz., deginimas, gėlimas).</w:t>
      </w:r>
    </w:p>
    <w:p w14:paraId="271C407B" w14:textId="77777777" w:rsidR="00C0539F" w:rsidRDefault="00C0539F" w:rsidP="00C0539F">
      <w:pPr>
        <w:rPr>
          <w:b/>
          <w:bCs/>
          <w:noProof/>
        </w:rPr>
      </w:pPr>
    </w:p>
    <w:p w14:paraId="01E2812F" w14:textId="0F7E6085" w:rsidR="00C0539F" w:rsidRPr="004354BA" w:rsidRDefault="00C0539F" w:rsidP="00C0539F">
      <w:pPr>
        <w:rPr>
          <w:b/>
          <w:bCs/>
          <w:noProof/>
        </w:rPr>
      </w:pPr>
      <w:r w:rsidRPr="004354BA">
        <w:rPr>
          <w:b/>
          <w:bCs/>
          <w:noProof/>
        </w:rPr>
        <w:t>Nedažn</w:t>
      </w:r>
      <w:r w:rsidR="004354BA" w:rsidRPr="004354BA">
        <w:rPr>
          <w:b/>
          <w:bCs/>
          <w:noProof/>
        </w:rPr>
        <w:t>i</w:t>
      </w:r>
      <w:r w:rsidRPr="004354BA">
        <w:rPr>
          <w:b/>
          <w:bCs/>
          <w:noProof/>
        </w:rPr>
        <w:t xml:space="preserve"> šalutini</w:t>
      </w:r>
      <w:r w:rsidR="004354BA" w:rsidRPr="004354BA">
        <w:rPr>
          <w:b/>
          <w:bCs/>
          <w:noProof/>
        </w:rPr>
        <w:t>o</w:t>
      </w:r>
      <w:r w:rsidRPr="004354BA">
        <w:rPr>
          <w:b/>
          <w:bCs/>
          <w:noProof/>
        </w:rPr>
        <w:t xml:space="preserve"> poveiki</w:t>
      </w:r>
      <w:r w:rsidR="004354BA" w:rsidRPr="004354BA">
        <w:rPr>
          <w:b/>
          <w:bCs/>
          <w:noProof/>
        </w:rPr>
        <w:t>o reiškiniai</w:t>
      </w:r>
      <w:r w:rsidRPr="004354BA">
        <w:rPr>
          <w:b/>
          <w:bCs/>
          <w:noProof/>
        </w:rPr>
        <w:t xml:space="preserve"> </w:t>
      </w:r>
      <w:r w:rsidRPr="006478D1">
        <w:rPr>
          <w:b/>
        </w:rPr>
        <w:t xml:space="preserve">(gali pasireikšti </w:t>
      </w:r>
      <w:r w:rsidR="004354BA" w:rsidRPr="007741C1">
        <w:rPr>
          <w:b/>
          <w:bCs/>
          <w:noProof/>
        </w:rPr>
        <w:t>rečiau</w:t>
      </w:r>
      <w:r w:rsidRPr="006478D1">
        <w:rPr>
          <w:b/>
        </w:rPr>
        <w:t xml:space="preserve"> kaip 1 iš 100 </w:t>
      </w:r>
      <w:r w:rsidR="004354BA" w:rsidRPr="007741C1">
        <w:rPr>
          <w:b/>
          <w:bCs/>
          <w:noProof/>
        </w:rPr>
        <w:t>asmenų</w:t>
      </w:r>
      <w:r w:rsidRPr="006478D1">
        <w:rPr>
          <w:b/>
        </w:rPr>
        <w:t>)</w:t>
      </w:r>
      <w:r w:rsidRPr="004354BA">
        <w:rPr>
          <w:b/>
          <w:bCs/>
          <w:noProof/>
        </w:rPr>
        <w:t xml:space="preserve"> </w:t>
      </w:r>
    </w:p>
    <w:p w14:paraId="69829B06" w14:textId="77777777" w:rsidR="001510C4" w:rsidRPr="00671C3E" w:rsidRDefault="00C0539F" w:rsidP="00C0539F">
      <w:pPr>
        <w:rPr>
          <w:noProof/>
          <w:u w:val="single"/>
        </w:rPr>
      </w:pPr>
      <w:r w:rsidRPr="00671C3E">
        <w:rPr>
          <w:noProof/>
          <w:u w:val="single"/>
        </w:rPr>
        <w:t>Poveikis akims</w:t>
      </w:r>
    </w:p>
    <w:p w14:paraId="528222CD" w14:textId="77777777" w:rsidR="00C0539F" w:rsidRDefault="001510C4" w:rsidP="00C0539F">
      <w:pPr>
        <w:rPr>
          <w:noProof/>
        </w:rPr>
      </w:pPr>
      <w:r>
        <w:rPr>
          <w:noProof/>
        </w:rPr>
        <w:t>A</w:t>
      </w:r>
      <w:r w:rsidR="00C0539F">
        <w:rPr>
          <w:noProof/>
        </w:rPr>
        <w:t>kies paviršiaus uždegimas, voko uždegimas, junginės paburkimas, padidėjęs blakstienų augimas, rainelės uždegimas, akies uždegimas, jautrumas šviesai, pablogėjusi rega, akių nuovargis, akių alergija, akių patinimas, sustiprėjęs ašarojimas, voko paraudimas, voko spalvos pokytis</w:t>
      </w:r>
      <w:r>
        <w:rPr>
          <w:noProof/>
        </w:rPr>
        <w:t>, odos patamsėjimas (aplink akis)</w:t>
      </w:r>
      <w:r w:rsidR="00C0539F">
        <w:rPr>
          <w:noProof/>
        </w:rPr>
        <w:t xml:space="preserve">. </w:t>
      </w:r>
    </w:p>
    <w:p w14:paraId="657DF959" w14:textId="77777777" w:rsidR="00C0539F" w:rsidRDefault="00C0539F" w:rsidP="00C0539F">
      <w:pPr>
        <w:rPr>
          <w:noProof/>
        </w:rPr>
      </w:pPr>
      <w:r>
        <w:rPr>
          <w:noProof/>
        </w:rPr>
        <w:t xml:space="preserve"> </w:t>
      </w:r>
    </w:p>
    <w:p w14:paraId="2CD3B43C" w14:textId="77777777" w:rsidR="001510C4" w:rsidRPr="00671C3E" w:rsidRDefault="00C0539F" w:rsidP="00C0539F">
      <w:pPr>
        <w:rPr>
          <w:noProof/>
          <w:u w:val="single"/>
        </w:rPr>
      </w:pPr>
      <w:r w:rsidRPr="00671C3E">
        <w:rPr>
          <w:noProof/>
          <w:u w:val="single"/>
        </w:rPr>
        <w:t>Bendras šalutinis poveikis</w:t>
      </w:r>
    </w:p>
    <w:p w14:paraId="50B620A9" w14:textId="77777777" w:rsidR="00C0539F" w:rsidRDefault="001510C4" w:rsidP="00C0539F">
      <w:pPr>
        <w:rPr>
          <w:noProof/>
        </w:rPr>
      </w:pPr>
      <w:r>
        <w:rPr>
          <w:noProof/>
        </w:rPr>
        <w:t>Alerginė reakciją į veikliąją medžiagą</w:t>
      </w:r>
      <w:r w:rsidR="00C0539F">
        <w:rPr>
          <w:noProof/>
        </w:rPr>
        <w:t xml:space="preserve">, svaigulys, galvos skausmas, padidėjęs ar sumažėjęs kraujospūdis, dusulys, per stiprus plaukų augimas, sekreto išsiskyrimas iš nosies į gerklę, odos uždegimas ir niežulys, širdies plakimo suretėjimas.  </w:t>
      </w:r>
    </w:p>
    <w:p w14:paraId="760FDC71" w14:textId="77777777" w:rsidR="00C0539F" w:rsidRDefault="00C0539F" w:rsidP="00C0539F">
      <w:pPr>
        <w:rPr>
          <w:b/>
          <w:bCs/>
          <w:noProof/>
        </w:rPr>
      </w:pPr>
    </w:p>
    <w:p w14:paraId="5988CE37" w14:textId="54D1D514" w:rsidR="00C0539F" w:rsidRPr="004354BA" w:rsidRDefault="00C0539F" w:rsidP="00C0539F">
      <w:pPr>
        <w:rPr>
          <w:b/>
          <w:bCs/>
          <w:noProof/>
        </w:rPr>
      </w:pPr>
      <w:r w:rsidRPr="004354BA">
        <w:rPr>
          <w:b/>
          <w:bCs/>
          <w:noProof/>
        </w:rPr>
        <w:t>Ret</w:t>
      </w:r>
      <w:r w:rsidR="004354BA" w:rsidRPr="004354BA">
        <w:rPr>
          <w:b/>
          <w:bCs/>
          <w:noProof/>
        </w:rPr>
        <w:t>i</w:t>
      </w:r>
      <w:r w:rsidRPr="004354BA">
        <w:rPr>
          <w:b/>
          <w:bCs/>
          <w:noProof/>
        </w:rPr>
        <w:t xml:space="preserve"> šalutini</w:t>
      </w:r>
      <w:r w:rsidR="004354BA" w:rsidRPr="004354BA">
        <w:rPr>
          <w:b/>
          <w:bCs/>
          <w:noProof/>
        </w:rPr>
        <w:t>o</w:t>
      </w:r>
      <w:r w:rsidRPr="004354BA">
        <w:rPr>
          <w:b/>
          <w:bCs/>
          <w:noProof/>
        </w:rPr>
        <w:t xml:space="preserve"> poveiki</w:t>
      </w:r>
      <w:r w:rsidR="004354BA" w:rsidRPr="004354BA">
        <w:rPr>
          <w:b/>
          <w:bCs/>
          <w:noProof/>
        </w:rPr>
        <w:t>o reiškiniai</w:t>
      </w:r>
      <w:r w:rsidRPr="004354BA">
        <w:rPr>
          <w:b/>
          <w:bCs/>
          <w:noProof/>
        </w:rPr>
        <w:t xml:space="preserve"> </w:t>
      </w:r>
      <w:r w:rsidRPr="006478D1">
        <w:rPr>
          <w:b/>
        </w:rPr>
        <w:t xml:space="preserve">(gali pasireikšti </w:t>
      </w:r>
      <w:r w:rsidR="004354BA" w:rsidRPr="007741C1">
        <w:rPr>
          <w:b/>
          <w:bCs/>
          <w:noProof/>
        </w:rPr>
        <w:t>rečiau</w:t>
      </w:r>
      <w:r w:rsidRPr="006478D1">
        <w:rPr>
          <w:b/>
        </w:rPr>
        <w:t xml:space="preserve"> kaip 1 iš </w:t>
      </w:r>
      <w:r w:rsidRPr="007741C1">
        <w:rPr>
          <w:b/>
          <w:bCs/>
          <w:noProof/>
        </w:rPr>
        <w:t>1</w:t>
      </w:r>
      <w:r w:rsidR="004354BA" w:rsidRPr="007741C1">
        <w:rPr>
          <w:b/>
          <w:bCs/>
          <w:noProof/>
        </w:rPr>
        <w:t> </w:t>
      </w:r>
      <w:r w:rsidRPr="007741C1">
        <w:rPr>
          <w:b/>
          <w:bCs/>
          <w:noProof/>
        </w:rPr>
        <w:t xml:space="preserve">000 </w:t>
      </w:r>
      <w:r w:rsidR="004354BA" w:rsidRPr="007741C1">
        <w:rPr>
          <w:b/>
          <w:bCs/>
          <w:noProof/>
        </w:rPr>
        <w:t>asmenų</w:t>
      </w:r>
      <w:r w:rsidRPr="006478D1">
        <w:rPr>
          <w:b/>
        </w:rPr>
        <w:t>)</w:t>
      </w:r>
    </w:p>
    <w:p w14:paraId="705BF4DC" w14:textId="77777777" w:rsidR="001510C4" w:rsidRPr="00671C3E" w:rsidRDefault="00C0539F" w:rsidP="00C0539F">
      <w:pPr>
        <w:rPr>
          <w:noProof/>
          <w:u w:val="single"/>
        </w:rPr>
      </w:pPr>
      <w:r w:rsidRPr="00671C3E">
        <w:rPr>
          <w:noProof/>
          <w:u w:val="single"/>
        </w:rPr>
        <w:t>Poveikis akims</w:t>
      </w:r>
    </w:p>
    <w:p w14:paraId="12CD96CF" w14:textId="77777777" w:rsidR="00C0539F" w:rsidRDefault="001510C4" w:rsidP="00C0539F">
      <w:pPr>
        <w:rPr>
          <w:noProof/>
        </w:rPr>
      </w:pPr>
      <w:r>
        <w:rPr>
          <w:noProof/>
        </w:rPr>
        <w:t>A</w:t>
      </w:r>
      <w:r w:rsidR="00C0539F">
        <w:rPr>
          <w:noProof/>
        </w:rPr>
        <w:t xml:space="preserve">kies paviršiaus suplonėjimas, voko liaukų uždegimas, akies kraujagyslių trūkimas, vokų nušašimas, nenormali blakstienų padėtis, nenormalus blakstienų augimas. </w:t>
      </w:r>
    </w:p>
    <w:p w14:paraId="741F327A" w14:textId="77777777" w:rsidR="00C0539F" w:rsidRDefault="00C0539F" w:rsidP="00C0539F">
      <w:pPr>
        <w:rPr>
          <w:noProof/>
        </w:rPr>
      </w:pPr>
      <w:r>
        <w:rPr>
          <w:noProof/>
        </w:rPr>
        <w:t xml:space="preserve"> </w:t>
      </w:r>
    </w:p>
    <w:p w14:paraId="6BE063C2" w14:textId="77777777" w:rsidR="001510C4" w:rsidRPr="00671C3E" w:rsidRDefault="00C0539F" w:rsidP="00C0539F">
      <w:pPr>
        <w:rPr>
          <w:noProof/>
          <w:u w:val="single"/>
        </w:rPr>
      </w:pPr>
      <w:r w:rsidRPr="00671C3E">
        <w:rPr>
          <w:noProof/>
          <w:u w:val="single"/>
        </w:rPr>
        <w:t>Bendras šalutinis poveikis</w:t>
      </w:r>
    </w:p>
    <w:p w14:paraId="1A6009FB" w14:textId="77777777" w:rsidR="00C0539F" w:rsidRDefault="001510C4" w:rsidP="00C0539F">
      <w:pPr>
        <w:rPr>
          <w:noProof/>
        </w:rPr>
      </w:pPr>
      <w:r>
        <w:rPr>
          <w:noProof/>
        </w:rPr>
        <w:t>N</w:t>
      </w:r>
      <w:r w:rsidR="00C0539F">
        <w:rPr>
          <w:noProof/>
        </w:rPr>
        <w:t>ervingumas, nenormalus širdies plakimas, plaukų slinkimas, balso sutrikimai, kvėpavimo pasunkėjimas, kosulys, gerklės dirginimas, dilgėlinė, nenormalūs kepenų veiklą rodančių kraujo tyrimų rodmenys, odos spalvos pokytis, troškulys, nuovargis, nemalonus pojūtis nosies viduje, šlapimo spalvos pokytis, plaštakų ir pėdų skausmas.</w:t>
      </w:r>
    </w:p>
    <w:p w14:paraId="716BA970" w14:textId="77777777" w:rsidR="00C0539F" w:rsidRDefault="00C0539F" w:rsidP="00C0539F">
      <w:pPr>
        <w:rPr>
          <w:noProof/>
        </w:rPr>
      </w:pPr>
    </w:p>
    <w:p w14:paraId="4A5023ED" w14:textId="10E85588" w:rsidR="00C0539F" w:rsidRPr="004354BA" w:rsidRDefault="00C0539F" w:rsidP="00C0539F">
      <w:pPr>
        <w:rPr>
          <w:b/>
          <w:noProof/>
        </w:rPr>
      </w:pPr>
      <w:r w:rsidRPr="004354BA">
        <w:rPr>
          <w:b/>
        </w:rPr>
        <w:t>Šalutini</w:t>
      </w:r>
      <w:r w:rsidR="004354BA" w:rsidRPr="004354BA">
        <w:rPr>
          <w:b/>
        </w:rPr>
        <w:t>o</w:t>
      </w:r>
      <w:r w:rsidRPr="004354BA">
        <w:rPr>
          <w:b/>
        </w:rPr>
        <w:t xml:space="preserve"> poveiki</w:t>
      </w:r>
      <w:r w:rsidR="004354BA" w:rsidRPr="004354BA">
        <w:rPr>
          <w:b/>
        </w:rPr>
        <w:t>o reiškiniai</w:t>
      </w:r>
      <w:r w:rsidRPr="004354BA">
        <w:rPr>
          <w:b/>
        </w:rPr>
        <w:t>, kuri</w:t>
      </w:r>
      <w:r w:rsidR="004354BA" w:rsidRPr="004354BA">
        <w:rPr>
          <w:b/>
        </w:rPr>
        <w:t>ų</w:t>
      </w:r>
      <w:r w:rsidRPr="004354BA">
        <w:rPr>
          <w:b/>
        </w:rPr>
        <w:t xml:space="preserve"> dažnis nežinomas</w:t>
      </w:r>
      <w:r w:rsidRPr="006478D1">
        <w:rPr>
          <w:b/>
        </w:rPr>
        <w:t xml:space="preserve"> (negali būti apskaičiuotas pagal turimus duomenis)</w:t>
      </w:r>
    </w:p>
    <w:p w14:paraId="7F7F06D9" w14:textId="77777777" w:rsidR="001510C4" w:rsidRPr="00671C3E" w:rsidRDefault="00C0539F" w:rsidP="00C0539F">
      <w:pPr>
        <w:rPr>
          <w:noProof/>
          <w:u w:val="single"/>
        </w:rPr>
      </w:pPr>
      <w:r w:rsidRPr="00671C3E">
        <w:rPr>
          <w:noProof/>
          <w:u w:val="single"/>
        </w:rPr>
        <w:t>Poveikis akims</w:t>
      </w:r>
    </w:p>
    <w:p w14:paraId="4736A52C" w14:textId="77777777" w:rsidR="001510C4" w:rsidRDefault="001510C4" w:rsidP="001510C4">
      <w:pPr>
        <w:rPr>
          <w:noProof/>
        </w:rPr>
      </w:pPr>
      <w:r>
        <w:rPr>
          <w:noProof/>
        </w:rPr>
        <w:t>N</w:t>
      </w:r>
      <w:r w:rsidR="00C0539F">
        <w:rPr>
          <w:noProof/>
        </w:rPr>
        <w:t>usileidęs vokas (akis nuolat pusiau užmerkta)</w:t>
      </w:r>
      <w:r>
        <w:rPr>
          <w:noProof/>
        </w:rPr>
        <w:t>, įdubusios akys (akys atrodo labiau įdubę), pakitusi</w:t>
      </w:r>
    </w:p>
    <w:p w14:paraId="166B6A05" w14:textId="77777777" w:rsidR="00C0539F" w:rsidRDefault="001510C4" w:rsidP="001510C4">
      <w:pPr>
        <w:rPr>
          <w:noProof/>
        </w:rPr>
      </w:pPr>
      <w:r>
        <w:rPr>
          <w:noProof/>
        </w:rPr>
        <w:t>rainelės spalva (spalvota akies dalis).</w:t>
      </w:r>
    </w:p>
    <w:p w14:paraId="31CEFDE9" w14:textId="77777777" w:rsidR="00C0539F" w:rsidRDefault="00C0539F" w:rsidP="00C0539F">
      <w:pPr>
        <w:rPr>
          <w:noProof/>
        </w:rPr>
      </w:pPr>
    </w:p>
    <w:p w14:paraId="6CEFA10B" w14:textId="77777777" w:rsidR="001510C4" w:rsidRPr="00671C3E" w:rsidRDefault="00C0539F" w:rsidP="00C0539F">
      <w:pPr>
        <w:rPr>
          <w:noProof/>
          <w:u w:val="single"/>
        </w:rPr>
      </w:pPr>
      <w:r w:rsidRPr="00671C3E">
        <w:rPr>
          <w:noProof/>
          <w:u w:val="single"/>
        </w:rPr>
        <w:t>Bendras šalutinis poveikis</w:t>
      </w:r>
    </w:p>
    <w:p w14:paraId="40021530" w14:textId="77777777" w:rsidR="00C0539F" w:rsidRDefault="001510C4" w:rsidP="00C0539F">
      <w:pPr>
        <w:rPr>
          <w:noProof/>
        </w:rPr>
      </w:pPr>
      <w:r>
        <w:rPr>
          <w:noProof/>
        </w:rPr>
        <w:t>I</w:t>
      </w:r>
      <w:r w:rsidR="00C0539F">
        <w:rPr>
          <w:noProof/>
        </w:rPr>
        <w:t xml:space="preserve">šbėrimas, širdies nepakankamumas, krūtinės skausmas, insultas, nualpimas, depresija, </w:t>
      </w:r>
      <w:r w:rsidR="003214B0">
        <w:rPr>
          <w:noProof/>
        </w:rPr>
        <w:t xml:space="preserve">haliucinacijos, </w:t>
      </w:r>
      <w:r w:rsidR="00C0539F">
        <w:rPr>
          <w:noProof/>
        </w:rPr>
        <w:t xml:space="preserve">astma, padidėjęs širdies susitraukimų dažnis, sustingimo arba dilgčiojimo pojūtis, palpitacija (širdies plakimo pojūtis), kojų patinimas, blogo skonio pojūtis. </w:t>
      </w:r>
    </w:p>
    <w:p w14:paraId="2AF3A562" w14:textId="77777777" w:rsidR="00C0539F" w:rsidRDefault="00C0539F" w:rsidP="00C0539F">
      <w:pPr>
        <w:rPr>
          <w:noProof/>
        </w:rPr>
      </w:pPr>
    </w:p>
    <w:p w14:paraId="601C7D5C" w14:textId="77777777" w:rsidR="00C0539F" w:rsidRPr="00671C3E" w:rsidRDefault="00C0539F" w:rsidP="00C0539F">
      <w:pPr>
        <w:rPr>
          <w:b/>
          <w:noProof/>
        </w:rPr>
      </w:pPr>
      <w:r w:rsidRPr="00671C3E">
        <w:rPr>
          <w:b/>
          <w:bCs/>
          <w:noProof/>
        </w:rPr>
        <w:t>Papildomai</w:t>
      </w:r>
    </w:p>
    <w:p w14:paraId="40022DAE" w14:textId="77777777" w:rsidR="001510C4" w:rsidRDefault="009A0370" w:rsidP="00C0539F">
      <w:pPr>
        <w:rPr>
          <w:noProof/>
        </w:rPr>
      </w:pPr>
      <w:r>
        <w:rPr>
          <w:noProof/>
        </w:rPr>
        <w:t>Kivizidiale</w:t>
      </w:r>
      <w:r w:rsidR="00C0539F">
        <w:rPr>
          <w:noProof/>
        </w:rPr>
        <w:t xml:space="preserve"> yra dviejų veikliųjų medžiagų</w:t>
      </w:r>
      <w:r w:rsidR="001510C4">
        <w:rPr>
          <w:noProof/>
        </w:rPr>
        <w:t>, travoprosto ir timololio,</w:t>
      </w:r>
      <w:r w:rsidR="00C0539F">
        <w:rPr>
          <w:noProof/>
        </w:rPr>
        <w:t xml:space="preserve"> derinys. Kaip ir kiti į akis</w:t>
      </w:r>
      <w:r w:rsidR="001510C4">
        <w:rPr>
          <w:noProof/>
        </w:rPr>
        <w:t xml:space="preserve"> vartojami</w:t>
      </w:r>
      <w:r w:rsidR="00C0539F">
        <w:rPr>
          <w:noProof/>
        </w:rPr>
        <w:t xml:space="preserve"> vaistai, travoprostas ir timololis (beta adrenoblokatorius) absorbuojami į kraują. Dėl šios priežasties gali pasireikšti šalutinis poveikis, panašus į </w:t>
      </w:r>
      <w:r w:rsidR="001510C4">
        <w:rPr>
          <w:noProof/>
        </w:rPr>
        <w:t xml:space="preserve">tuos, kurie pasireiškia vartojant geriamų arba </w:t>
      </w:r>
      <w:r w:rsidR="00C0539F">
        <w:rPr>
          <w:noProof/>
        </w:rPr>
        <w:t xml:space="preserve"> leidžiamų beta adrenoblokatorių. Vartojant</w:t>
      </w:r>
      <w:r w:rsidR="001510C4">
        <w:rPr>
          <w:noProof/>
        </w:rPr>
        <w:t xml:space="preserve"> į</w:t>
      </w:r>
      <w:r w:rsidR="00C0539F">
        <w:rPr>
          <w:noProof/>
        </w:rPr>
        <w:t xml:space="preserve"> akis</w:t>
      </w:r>
      <w:r w:rsidR="001510C4">
        <w:rPr>
          <w:noProof/>
        </w:rPr>
        <w:t>,</w:t>
      </w:r>
      <w:r w:rsidR="00C0539F">
        <w:rPr>
          <w:noProof/>
        </w:rPr>
        <w:t xml:space="preserve"> šalutinio poveikio dažnis mažesnis</w:t>
      </w:r>
      <w:r w:rsidR="001510C4">
        <w:rPr>
          <w:noProof/>
        </w:rPr>
        <w:t>,</w:t>
      </w:r>
      <w:r w:rsidR="00C0539F">
        <w:rPr>
          <w:noProof/>
        </w:rPr>
        <w:t xml:space="preserve"> nei vaistus geriant ar leidžiant. </w:t>
      </w:r>
    </w:p>
    <w:p w14:paraId="2E9F3E55" w14:textId="77777777" w:rsidR="001510C4" w:rsidRDefault="001510C4" w:rsidP="00C0539F">
      <w:pPr>
        <w:rPr>
          <w:noProof/>
        </w:rPr>
      </w:pPr>
    </w:p>
    <w:p w14:paraId="2E271FB7" w14:textId="77777777" w:rsidR="00C0539F" w:rsidRDefault="00C0539F" w:rsidP="00C0539F">
      <w:pPr>
        <w:rPr>
          <w:noProof/>
        </w:rPr>
      </w:pPr>
      <w:r>
        <w:rPr>
          <w:noProof/>
        </w:rPr>
        <w:t xml:space="preserve">Toliau išvardytas šalutinis poveikis apima reakcijas, kurios buvo nustatytos žmonėms, vartojusiems akims skirtų beta adrenoblokatorių klasės </w:t>
      </w:r>
      <w:r w:rsidR="001510C4">
        <w:rPr>
          <w:noProof/>
        </w:rPr>
        <w:t>vaistus ar tik travoprosto</w:t>
      </w:r>
      <w:r>
        <w:rPr>
          <w:noProof/>
        </w:rPr>
        <w:t xml:space="preserve">. </w:t>
      </w:r>
    </w:p>
    <w:p w14:paraId="2DF88B58" w14:textId="77777777" w:rsidR="00C0539F" w:rsidRDefault="00C0539F" w:rsidP="00C0539F">
      <w:pPr>
        <w:rPr>
          <w:noProof/>
        </w:rPr>
      </w:pPr>
      <w:r>
        <w:rPr>
          <w:noProof/>
        </w:rPr>
        <w:t xml:space="preserve"> </w:t>
      </w:r>
    </w:p>
    <w:p w14:paraId="33067CF8" w14:textId="77777777" w:rsidR="001510C4" w:rsidRPr="00671C3E" w:rsidRDefault="00C0539F" w:rsidP="00C0539F">
      <w:pPr>
        <w:rPr>
          <w:noProof/>
          <w:u w:val="single"/>
        </w:rPr>
      </w:pPr>
      <w:r w:rsidRPr="00671C3E">
        <w:rPr>
          <w:noProof/>
          <w:u w:val="single"/>
        </w:rPr>
        <w:lastRenderedPageBreak/>
        <w:t>Poveikis akims</w:t>
      </w:r>
    </w:p>
    <w:p w14:paraId="1AF5134F" w14:textId="77777777" w:rsidR="00C0539F" w:rsidRDefault="001510C4" w:rsidP="00C0539F">
      <w:pPr>
        <w:rPr>
          <w:noProof/>
        </w:rPr>
      </w:pPr>
      <w:r>
        <w:rPr>
          <w:noProof/>
        </w:rPr>
        <w:t>A</w:t>
      </w:r>
      <w:r w:rsidR="00C0539F">
        <w:rPr>
          <w:noProof/>
        </w:rPr>
        <w:t>kies voko uždegimas, ragenos uždegimas, po tinklaine esančio sluoksnio, kuriame išsidėsčiusios kraujagyslės, atšoka po filtravimo operacijos, galinti sukelti regos sutrikimus, sumažėjęs ragenos jautrumas, ragenos erozija (akies obuolio priekinio sluoksnio pažeidimas), dvejinimasis</w:t>
      </w:r>
      <w:r>
        <w:rPr>
          <w:noProof/>
        </w:rPr>
        <w:t>,</w:t>
      </w:r>
      <w:r w:rsidRPr="001510C4">
        <w:rPr>
          <w:noProof/>
        </w:rPr>
        <w:t xml:space="preserve"> </w:t>
      </w:r>
      <w:r>
        <w:rPr>
          <w:noProof/>
        </w:rPr>
        <w:t>išskyros iš akių, patinimas aplink akis, voko niežulys, neįprastas voko išsivertimas į išorę su paraudimu, sudirgimas ir gausus ašarojimas, regėjimo neryškumas (akies lęšiuko drumstumo požymiai), akies dalies patinimas (akies obuolio kraujagyslinio dangalo), akių vokų egzema, aureolių matymas, sumažėjęs akies jautrumas, pigmentacija akies viduje, išsiplėtę vyzdžiai, pakitusi blakstienų spalva, blakstienų sandaros pasikeitimas, netaisyklingas regos laukas.</w:t>
      </w:r>
    </w:p>
    <w:p w14:paraId="46F26FAD" w14:textId="77777777" w:rsidR="00C0539F" w:rsidRDefault="00C0539F" w:rsidP="00C0539F">
      <w:pPr>
        <w:rPr>
          <w:noProof/>
        </w:rPr>
      </w:pPr>
    </w:p>
    <w:p w14:paraId="5DB31F9B" w14:textId="77777777" w:rsidR="00C0539F" w:rsidRDefault="00C0539F" w:rsidP="00C0539F">
      <w:pPr>
        <w:rPr>
          <w:noProof/>
          <w:u w:val="single"/>
        </w:rPr>
      </w:pPr>
      <w:r w:rsidRPr="00671C3E">
        <w:rPr>
          <w:noProof/>
          <w:u w:val="single"/>
        </w:rPr>
        <w:t>Bendras šalutinis poveikis</w:t>
      </w:r>
    </w:p>
    <w:p w14:paraId="3BD05C65" w14:textId="77777777" w:rsidR="00CC12E4" w:rsidRDefault="00CC12E4" w:rsidP="00C0539F">
      <w:pPr>
        <w:rPr>
          <w:noProof/>
          <w:u w:val="single"/>
        </w:rPr>
      </w:pPr>
    </w:p>
    <w:p w14:paraId="4375556D" w14:textId="77777777" w:rsidR="00CC12E4" w:rsidRPr="00181D90" w:rsidRDefault="00CC12E4" w:rsidP="00CC12E4">
      <w:pPr>
        <w:pStyle w:val="Sraopastraipa"/>
        <w:numPr>
          <w:ilvl w:val="0"/>
          <w:numId w:val="18"/>
        </w:numPr>
        <w:ind w:left="426" w:hanging="426"/>
        <w:rPr>
          <w:noProof/>
          <w:u w:val="single"/>
        </w:rPr>
      </w:pPr>
      <w:r>
        <w:rPr>
          <w:rFonts w:ascii="Times New Roman,Italic" w:eastAsiaTheme="minorHAnsi" w:hAnsi="Times New Roman,Italic" w:cs="Times New Roman,Italic"/>
          <w:i/>
          <w:iCs/>
          <w:szCs w:val="22"/>
        </w:rPr>
        <w:t xml:space="preserve">Ausų ir labirintų sutrikimai: </w:t>
      </w:r>
      <w:r>
        <w:rPr>
          <w:rFonts w:eastAsiaTheme="minorHAnsi"/>
          <w:szCs w:val="22"/>
        </w:rPr>
        <w:t>galvos svaigimas su sukimosi pojūčiu, spengimas ausyse.</w:t>
      </w:r>
    </w:p>
    <w:p w14:paraId="075AFC0F" w14:textId="77777777" w:rsidR="00CC12E4" w:rsidRPr="00671C3E" w:rsidRDefault="00CC12E4" w:rsidP="00C0539F">
      <w:pPr>
        <w:rPr>
          <w:noProof/>
          <w:u w:val="single"/>
        </w:rPr>
      </w:pPr>
    </w:p>
    <w:p w14:paraId="48848D89" w14:textId="77777777" w:rsidR="00C0539F" w:rsidRDefault="00C0539F" w:rsidP="00C0539F">
      <w:pPr>
        <w:numPr>
          <w:ilvl w:val="0"/>
          <w:numId w:val="16"/>
        </w:numPr>
        <w:rPr>
          <w:bCs/>
          <w:noProof/>
        </w:rPr>
      </w:pPr>
      <w:r w:rsidRPr="00671C3E">
        <w:rPr>
          <w:bCs/>
          <w:i/>
          <w:noProof/>
        </w:rPr>
        <w:t>Širdies ir kraujotakos sutrikimai</w:t>
      </w:r>
      <w:r>
        <w:rPr>
          <w:bCs/>
          <w:noProof/>
        </w:rPr>
        <w:t>: retas pulsas, palpitacija, edema (skysčių kaupimasis), širdies ritmo arba širdies plakimo dažnio pokyčiai, širdies nepakankamumas (širdies liga, kuria sergant patiriamas dusulys ir dėl skysčių kaupimosi tinsta pėdos ir kojos), širdies ritmo sutrikimo rūšis, širdies smūgis, žemas kraujospūdis, Reino (</w:t>
      </w:r>
      <w:r>
        <w:rPr>
          <w:bCs/>
          <w:i/>
          <w:noProof/>
        </w:rPr>
        <w:t>Raynaud</w:t>
      </w:r>
      <w:r>
        <w:rPr>
          <w:bCs/>
          <w:noProof/>
        </w:rPr>
        <w:t>) sindromas, plaštakų ir pėdų šalimas, sumažėjęs kraujo tiekimas į smegenis.</w:t>
      </w:r>
    </w:p>
    <w:p w14:paraId="2036A28E" w14:textId="77777777" w:rsidR="00C0539F" w:rsidRDefault="00C0539F" w:rsidP="00C0539F">
      <w:pPr>
        <w:ind w:left="360"/>
        <w:rPr>
          <w:bCs/>
          <w:noProof/>
        </w:rPr>
      </w:pPr>
    </w:p>
    <w:p w14:paraId="6B06D6A2" w14:textId="77777777" w:rsidR="00C0539F" w:rsidRDefault="00C0539F" w:rsidP="00C0539F">
      <w:pPr>
        <w:numPr>
          <w:ilvl w:val="0"/>
          <w:numId w:val="16"/>
        </w:numPr>
        <w:rPr>
          <w:bCs/>
          <w:noProof/>
        </w:rPr>
      </w:pPr>
      <w:r w:rsidRPr="00671C3E">
        <w:rPr>
          <w:bCs/>
          <w:i/>
          <w:noProof/>
        </w:rPr>
        <w:t>Kvėpavimo sistemos sutrikimai</w:t>
      </w:r>
      <w:r>
        <w:rPr>
          <w:bCs/>
          <w:noProof/>
        </w:rPr>
        <w:t xml:space="preserve">: plaučiuose esančių kvėpavimo takų susiaurėjimas (daugiausia pasireiškia ligoniams, jau sergantiems šių kvėpavimo takų liga), </w:t>
      </w:r>
      <w:r w:rsidR="00CC12E4" w:rsidRPr="009A15EC">
        <w:rPr>
          <w:bCs/>
          <w:noProof/>
        </w:rPr>
        <w:t xml:space="preserve">sloga ar užgulta nosis, čiaudulys (dėl alergijos), </w:t>
      </w:r>
      <w:r>
        <w:rPr>
          <w:bCs/>
          <w:noProof/>
        </w:rPr>
        <w:t xml:space="preserve">apsunkintas kvėpavimas, </w:t>
      </w:r>
      <w:r w:rsidR="00CC12E4">
        <w:rPr>
          <w:bCs/>
          <w:noProof/>
        </w:rPr>
        <w:t>kraujavimas iš nosies, nosies sausumas</w:t>
      </w:r>
      <w:r w:rsidR="00CC12E4" w:rsidRPr="009A15EC">
        <w:rPr>
          <w:bCs/>
          <w:noProof/>
        </w:rPr>
        <w:t>.</w:t>
      </w:r>
    </w:p>
    <w:p w14:paraId="0064F5C6" w14:textId="77777777" w:rsidR="00C0539F" w:rsidRDefault="00C0539F" w:rsidP="00C0539F">
      <w:pPr>
        <w:rPr>
          <w:bCs/>
          <w:noProof/>
        </w:rPr>
      </w:pPr>
    </w:p>
    <w:p w14:paraId="3C355637" w14:textId="77777777" w:rsidR="00C0539F" w:rsidRPr="00CC12E4" w:rsidRDefault="00C0539F" w:rsidP="00671C3E">
      <w:pPr>
        <w:pStyle w:val="Sraopastraipa"/>
        <w:numPr>
          <w:ilvl w:val="0"/>
          <w:numId w:val="16"/>
        </w:numPr>
        <w:rPr>
          <w:bCs/>
          <w:noProof/>
        </w:rPr>
      </w:pPr>
      <w:r w:rsidRPr="00671C3E">
        <w:rPr>
          <w:bCs/>
          <w:i/>
          <w:noProof/>
        </w:rPr>
        <w:t>Nervų sistemos ir bendrieji sutrikimai</w:t>
      </w:r>
      <w:r w:rsidRPr="00CC12E4">
        <w:rPr>
          <w:bCs/>
          <w:noProof/>
        </w:rPr>
        <w:t>: sunkumas užmigti (nemiga), košmarai, atminties praradimas, jėgų ir energijos netekimas</w:t>
      </w:r>
      <w:r w:rsidR="00CC12E4" w:rsidRPr="00CC12E4">
        <w:rPr>
          <w:bCs/>
          <w:noProof/>
        </w:rPr>
        <w:t>, nerimas (perdėtas emocinis nuovargis).</w:t>
      </w:r>
    </w:p>
    <w:p w14:paraId="6539590A" w14:textId="77777777" w:rsidR="00C0539F" w:rsidRDefault="00C0539F" w:rsidP="00C0539F">
      <w:pPr>
        <w:rPr>
          <w:bCs/>
          <w:noProof/>
        </w:rPr>
      </w:pPr>
    </w:p>
    <w:p w14:paraId="6419D3C9" w14:textId="77777777" w:rsidR="00C0539F" w:rsidRDefault="00C0539F" w:rsidP="00C0539F">
      <w:pPr>
        <w:numPr>
          <w:ilvl w:val="0"/>
          <w:numId w:val="16"/>
        </w:numPr>
        <w:rPr>
          <w:bCs/>
          <w:noProof/>
        </w:rPr>
      </w:pPr>
      <w:r w:rsidRPr="00671C3E">
        <w:rPr>
          <w:bCs/>
          <w:i/>
          <w:noProof/>
        </w:rPr>
        <w:t>Virškinimo trakto sutrikimai</w:t>
      </w:r>
      <w:r>
        <w:rPr>
          <w:bCs/>
          <w:noProof/>
        </w:rPr>
        <w:t>: skonio pojūčio sutrikimas, pykinimas, virškinimo sutrikimas, viduriavimas, burnos džiūvimas, pilvo skausmas, vėmimas</w:t>
      </w:r>
      <w:r w:rsidR="00CC12E4">
        <w:rPr>
          <w:bCs/>
          <w:noProof/>
        </w:rPr>
        <w:t xml:space="preserve"> ir vidurių užkietėjimas.</w:t>
      </w:r>
    </w:p>
    <w:p w14:paraId="4DDEA939" w14:textId="77777777" w:rsidR="00C0539F" w:rsidRDefault="00C0539F" w:rsidP="00C0539F">
      <w:pPr>
        <w:rPr>
          <w:noProof/>
        </w:rPr>
      </w:pPr>
    </w:p>
    <w:p w14:paraId="720EDC6D" w14:textId="77777777" w:rsidR="00C0539F" w:rsidRDefault="00C0539F" w:rsidP="00C0539F">
      <w:pPr>
        <w:numPr>
          <w:ilvl w:val="0"/>
          <w:numId w:val="16"/>
        </w:numPr>
        <w:rPr>
          <w:bCs/>
          <w:noProof/>
        </w:rPr>
      </w:pPr>
      <w:r w:rsidRPr="00671C3E">
        <w:rPr>
          <w:bCs/>
          <w:i/>
          <w:noProof/>
        </w:rPr>
        <w:t>Alergija</w:t>
      </w:r>
      <w:r>
        <w:rPr>
          <w:bCs/>
          <w:noProof/>
        </w:rPr>
        <w:t xml:space="preserve">: </w:t>
      </w:r>
      <w:r w:rsidR="00CC12E4">
        <w:rPr>
          <w:bCs/>
          <w:noProof/>
        </w:rPr>
        <w:t xml:space="preserve">padidėję alerginiai simptomai, </w:t>
      </w:r>
      <w:r>
        <w:rPr>
          <w:bCs/>
          <w:noProof/>
        </w:rPr>
        <w:t>išplitusios alerginės reakcijos, įskaitant po oda esančių audinių tinimą, kuris gali pasireikšti veido ir galūnių srityje ir užspausti kvėpavimo takus, todėl gali būti sunku ryti ar kvėpuoti, vietinis arba išplitęs išbėrimas, niežulys, sunki staigi gyvybei pavojinga alerginė reakcija.</w:t>
      </w:r>
    </w:p>
    <w:p w14:paraId="3F2B30F1" w14:textId="77777777" w:rsidR="00C0539F" w:rsidRDefault="00C0539F" w:rsidP="00C0539F">
      <w:pPr>
        <w:rPr>
          <w:b/>
          <w:bCs/>
          <w:noProof/>
        </w:rPr>
      </w:pPr>
    </w:p>
    <w:p w14:paraId="77016464" w14:textId="77777777" w:rsidR="00C0539F" w:rsidRDefault="00C0539F" w:rsidP="00C0539F">
      <w:pPr>
        <w:numPr>
          <w:ilvl w:val="0"/>
          <w:numId w:val="16"/>
        </w:numPr>
        <w:rPr>
          <w:bCs/>
          <w:noProof/>
        </w:rPr>
      </w:pPr>
      <w:r w:rsidRPr="00671C3E">
        <w:rPr>
          <w:bCs/>
          <w:i/>
          <w:noProof/>
        </w:rPr>
        <w:t>Odos ir poodinio audinio sutrikimai</w:t>
      </w:r>
      <w:r>
        <w:rPr>
          <w:bCs/>
          <w:noProof/>
        </w:rPr>
        <w:t>: baltos sidabro spalvos išbėrimas (į žvynelinę panašus išbėrimas) arba žvynelinės pasunkėjimas, odos lupimasis</w:t>
      </w:r>
      <w:r w:rsidR="00CC12E4">
        <w:rPr>
          <w:bCs/>
          <w:noProof/>
        </w:rPr>
        <w:t>,</w:t>
      </w:r>
      <w:r w:rsidR="00CC12E4" w:rsidRPr="009E2DE6">
        <w:rPr>
          <w:bCs/>
          <w:noProof/>
        </w:rPr>
        <w:t xml:space="preserve"> nenormali plaukų tekstūra, odos uždegimas su niežtinčiu išbėrimu ir paraudimu, pakitusi plaukų spalva, blakstienų iškritimas, niežėjimas, neįprastas plaukų augimas, odos paraudimas.</w:t>
      </w:r>
      <w:r>
        <w:rPr>
          <w:bCs/>
          <w:noProof/>
        </w:rPr>
        <w:t xml:space="preserve"> </w:t>
      </w:r>
    </w:p>
    <w:p w14:paraId="0B753E2D" w14:textId="77777777" w:rsidR="00C0539F" w:rsidRDefault="00C0539F" w:rsidP="00C0539F">
      <w:pPr>
        <w:rPr>
          <w:bCs/>
          <w:noProof/>
        </w:rPr>
      </w:pPr>
    </w:p>
    <w:p w14:paraId="2BDF02EA" w14:textId="77777777" w:rsidR="00C0539F" w:rsidRDefault="00C0539F" w:rsidP="00C0539F">
      <w:pPr>
        <w:numPr>
          <w:ilvl w:val="0"/>
          <w:numId w:val="16"/>
        </w:numPr>
        <w:rPr>
          <w:bCs/>
          <w:noProof/>
        </w:rPr>
      </w:pPr>
      <w:r w:rsidRPr="00671C3E">
        <w:rPr>
          <w:bCs/>
          <w:i/>
          <w:noProof/>
        </w:rPr>
        <w:t>Skeleto, raumenų ir jungiamojo audinio sutrikimai</w:t>
      </w:r>
      <w:r>
        <w:rPr>
          <w:bCs/>
          <w:noProof/>
        </w:rPr>
        <w:t>: generalizuotos miastenijos (</w:t>
      </w:r>
      <w:r>
        <w:rPr>
          <w:bCs/>
          <w:i/>
          <w:noProof/>
        </w:rPr>
        <w:t>myasthenia gravis</w:t>
      </w:r>
      <w:r>
        <w:rPr>
          <w:bCs/>
          <w:noProof/>
        </w:rPr>
        <w:t>) (raumenų ligos) požymių ir simptomų sustiprėjimas, neįprasti pojūčiai, pvz., dilgčiojimas, raumenų silpnumas arba nuovargis, ne fizinės veiklos sukeltas raumenų skausmas</w:t>
      </w:r>
      <w:r w:rsidR="00CC12E4">
        <w:rPr>
          <w:bCs/>
          <w:noProof/>
        </w:rPr>
        <w:t>, sąnarių skausmas.</w:t>
      </w:r>
    </w:p>
    <w:p w14:paraId="257F9830" w14:textId="77777777" w:rsidR="00CC12E4" w:rsidRDefault="00CC12E4" w:rsidP="00671C3E">
      <w:pPr>
        <w:pStyle w:val="Sraopastraipa"/>
        <w:rPr>
          <w:bCs/>
          <w:noProof/>
        </w:rPr>
      </w:pPr>
    </w:p>
    <w:p w14:paraId="2AFE205D" w14:textId="77777777" w:rsidR="00CC12E4" w:rsidRPr="00CC12E4" w:rsidRDefault="00CC12E4" w:rsidP="00CC12E4">
      <w:pPr>
        <w:numPr>
          <w:ilvl w:val="0"/>
          <w:numId w:val="16"/>
        </w:numPr>
        <w:rPr>
          <w:bCs/>
          <w:noProof/>
        </w:rPr>
      </w:pPr>
      <w:r>
        <w:rPr>
          <w:rFonts w:ascii="Times New Roman,Italic" w:eastAsiaTheme="minorHAnsi" w:hAnsi="Times New Roman,Italic" w:cs="Times New Roman,Italic"/>
          <w:i/>
          <w:iCs/>
          <w:szCs w:val="22"/>
        </w:rPr>
        <w:t xml:space="preserve">Inkstų ir šlapimo takų sutrikimai: </w:t>
      </w:r>
      <w:r>
        <w:rPr>
          <w:rFonts w:eastAsiaTheme="minorHAnsi"/>
          <w:szCs w:val="22"/>
        </w:rPr>
        <w:t>sunkus ir skausmingas šlapinimasis, nevalingas šlapimo nelaikymas.</w:t>
      </w:r>
    </w:p>
    <w:p w14:paraId="722C48BA" w14:textId="77777777" w:rsidR="00C0539F" w:rsidRDefault="00C0539F" w:rsidP="00C0539F">
      <w:pPr>
        <w:rPr>
          <w:bCs/>
          <w:noProof/>
        </w:rPr>
      </w:pPr>
    </w:p>
    <w:p w14:paraId="27EF0993" w14:textId="77777777" w:rsidR="00C0539F" w:rsidRDefault="00C0539F" w:rsidP="00C0539F">
      <w:pPr>
        <w:numPr>
          <w:ilvl w:val="0"/>
          <w:numId w:val="16"/>
        </w:numPr>
        <w:rPr>
          <w:bCs/>
          <w:noProof/>
        </w:rPr>
      </w:pPr>
      <w:r w:rsidRPr="00671C3E">
        <w:rPr>
          <w:bCs/>
          <w:i/>
          <w:noProof/>
        </w:rPr>
        <w:t>Lytinės sistemos</w:t>
      </w:r>
      <w:r w:rsidR="00431EDE">
        <w:rPr>
          <w:bCs/>
          <w:i/>
          <w:noProof/>
        </w:rPr>
        <w:t xml:space="preserve"> ir krūties</w:t>
      </w:r>
      <w:r w:rsidRPr="00671C3E">
        <w:rPr>
          <w:bCs/>
          <w:i/>
          <w:noProof/>
        </w:rPr>
        <w:t xml:space="preserve"> sutrikimai</w:t>
      </w:r>
      <w:r>
        <w:rPr>
          <w:bCs/>
          <w:noProof/>
        </w:rPr>
        <w:t xml:space="preserve">: seksualinė disfunkcija, susilpnėjęs lytinis potraukis. </w:t>
      </w:r>
    </w:p>
    <w:p w14:paraId="184F0593" w14:textId="77777777" w:rsidR="00C0539F" w:rsidRDefault="00C0539F" w:rsidP="00C0539F">
      <w:pPr>
        <w:rPr>
          <w:bCs/>
          <w:noProof/>
        </w:rPr>
      </w:pPr>
    </w:p>
    <w:p w14:paraId="2A95A295" w14:textId="77777777" w:rsidR="00C0539F" w:rsidRDefault="00C0539F" w:rsidP="00C0539F">
      <w:pPr>
        <w:numPr>
          <w:ilvl w:val="0"/>
          <w:numId w:val="16"/>
        </w:numPr>
        <w:rPr>
          <w:bCs/>
          <w:noProof/>
        </w:rPr>
      </w:pPr>
      <w:r w:rsidRPr="00671C3E">
        <w:rPr>
          <w:bCs/>
          <w:i/>
          <w:noProof/>
        </w:rPr>
        <w:t>Metabolizmo ir mitybos sutrikimai</w:t>
      </w:r>
      <w:r>
        <w:rPr>
          <w:bCs/>
          <w:noProof/>
        </w:rPr>
        <w:t>: sumažėjusi cukraus koncentracija kraujyje</w:t>
      </w:r>
      <w:r w:rsidR="00CC12E4" w:rsidRPr="00CC12E4">
        <w:rPr>
          <w:bCs/>
          <w:noProof/>
        </w:rPr>
        <w:t>, padidėjęs prostatos vėžio žymuo.</w:t>
      </w:r>
    </w:p>
    <w:p w14:paraId="498B0139" w14:textId="77777777" w:rsidR="00C0539F" w:rsidRDefault="00C0539F" w:rsidP="00C0539F">
      <w:pPr>
        <w:rPr>
          <w:noProof/>
        </w:rPr>
      </w:pPr>
    </w:p>
    <w:p w14:paraId="74BAD267" w14:textId="77777777" w:rsidR="00C0539F" w:rsidRDefault="00C0539F" w:rsidP="00C0539F">
      <w:pPr>
        <w:rPr>
          <w:noProof/>
        </w:rPr>
      </w:pPr>
      <w:r>
        <w:rPr>
          <w:b/>
          <w:noProof/>
        </w:rPr>
        <w:t>Pranešimas apie šalutinį poveikį</w:t>
      </w:r>
    </w:p>
    <w:p w14:paraId="3E26AC6F" w14:textId="50B1EF8C" w:rsidR="00C0539F" w:rsidRDefault="00C0539F" w:rsidP="00C0539F">
      <w:pPr>
        <w:ind w:right="-1"/>
        <w:rPr>
          <w:noProof/>
        </w:rPr>
      </w:pPr>
      <w:r>
        <w:t xml:space="preserve">Jeigu pasireiškė šalutinis poveikis, įskaitant šiame lapelyje nenurodytą, pasakykite gydytojui arba vaistininkui. </w:t>
      </w:r>
      <w:r w:rsidR="004354BA" w:rsidRPr="004354BA">
        <w:t xml:space="preserve">Pranešimą apie šalutinį poveikį galite pateikti šiais būdais: tiesiogiai užpildant formą </w:t>
      </w:r>
      <w:r w:rsidR="004354BA" w:rsidRPr="004354BA">
        <w:lastRenderedPageBreak/>
        <w:t xml:space="preserve">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004354BA" w:rsidRPr="004354BA">
        <w:t>NepageidaujamaR@vvkt.lt</w:t>
      </w:r>
      <w:proofErr w:type="spellEnd"/>
      <w:r w:rsidR="004354BA" w:rsidRPr="004354BA">
        <w:t>) arba nemokamu telefonu 8 800 73 568.</w:t>
      </w:r>
    </w:p>
    <w:p w14:paraId="6CB1F144" w14:textId="77777777" w:rsidR="00C0539F" w:rsidRDefault="00C0539F" w:rsidP="00C0539F">
      <w:pPr>
        <w:numPr>
          <w:ilvl w:val="12"/>
          <w:numId w:val="0"/>
        </w:numPr>
        <w:ind w:right="-2"/>
        <w:rPr>
          <w:noProof/>
        </w:rPr>
      </w:pPr>
    </w:p>
    <w:p w14:paraId="0181C0D5" w14:textId="77777777" w:rsidR="00C0539F" w:rsidRDefault="00C0539F" w:rsidP="00C0539F">
      <w:pPr>
        <w:numPr>
          <w:ilvl w:val="12"/>
          <w:numId w:val="0"/>
        </w:numPr>
        <w:ind w:right="-2"/>
        <w:rPr>
          <w:noProof/>
        </w:rPr>
      </w:pPr>
    </w:p>
    <w:p w14:paraId="69CF5A0F" w14:textId="77777777" w:rsidR="00C0539F" w:rsidRDefault="00C0539F" w:rsidP="00C0539F">
      <w:pPr>
        <w:numPr>
          <w:ilvl w:val="12"/>
          <w:numId w:val="0"/>
        </w:numPr>
        <w:ind w:left="567" w:right="-2" w:hanging="567"/>
        <w:rPr>
          <w:noProof/>
        </w:rPr>
      </w:pPr>
      <w:r>
        <w:rPr>
          <w:b/>
          <w:noProof/>
        </w:rPr>
        <w:t>5.</w:t>
      </w:r>
      <w:r>
        <w:rPr>
          <w:b/>
          <w:noProof/>
        </w:rPr>
        <w:tab/>
        <w:t xml:space="preserve">Kaip laikyti </w:t>
      </w:r>
      <w:r w:rsidR="009A0370">
        <w:rPr>
          <w:b/>
          <w:noProof/>
        </w:rPr>
        <w:t>Kivizidiale</w:t>
      </w:r>
    </w:p>
    <w:p w14:paraId="52BED182" w14:textId="77777777" w:rsidR="00C0539F" w:rsidRDefault="00C0539F" w:rsidP="00C0539F">
      <w:pPr>
        <w:rPr>
          <w:i/>
          <w:noProof/>
        </w:rPr>
      </w:pPr>
    </w:p>
    <w:p w14:paraId="7D784848" w14:textId="77777777" w:rsidR="00C0539F" w:rsidRDefault="00C0539F" w:rsidP="00C0539F">
      <w:pPr>
        <w:numPr>
          <w:ilvl w:val="12"/>
          <w:numId w:val="0"/>
        </w:numPr>
        <w:ind w:right="-2"/>
        <w:rPr>
          <w:noProof/>
        </w:rPr>
      </w:pPr>
      <w:r>
        <w:t>Šį vaistą laikykite</w:t>
      </w:r>
      <w:r>
        <w:rPr>
          <w:noProof/>
        </w:rPr>
        <w:t xml:space="preserve"> vaikams nepastebimoje ir nepasiekiamoje vietoje.</w:t>
      </w:r>
    </w:p>
    <w:p w14:paraId="0A79ED1E" w14:textId="77777777" w:rsidR="00C0539F" w:rsidRDefault="00C0539F" w:rsidP="00C0539F">
      <w:pPr>
        <w:numPr>
          <w:ilvl w:val="12"/>
          <w:numId w:val="0"/>
        </w:numPr>
        <w:ind w:right="-2"/>
        <w:rPr>
          <w:noProof/>
        </w:rPr>
      </w:pPr>
    </w:p>
    <w:p w14:paraId="028A4E3A" w14:textId="77777777" w:rsidR="00C0539F" w:rsidRDefault="00C0539F" w:rsidP="00C0539F">
      <w:pPr>
        <w:pStyle w:val="Pagrindinistekstas"/>
        <w:rPr>
          <w:i w:val="0"/>
          <w:iCs/>
          <w:noProof/>
          <w:color w:val="auto"/>
          <w:lang w:val="lt-LT"/>
        </w:rPr>
      </w:pPr>
      <w:r>
        <w:rPr>
          <w:i w:val="0"/>
          <w:iCs/>
          <w:noProof/>
          <w:color w:val="auto"/>
          <w:lang w:val="lt-LT"/>
        </w:rPr>
        <w:t>Ant buteliuko etiketės</w:t>
      </w:r>
      <w:r w:rsidR="009A0370">
        <w:rPr>
          <w:i w:val="0"/>
          <w:iCs/>
          <w:noProof/>
          <w:color w:val="auto"/>
          <w:lang w:val="lt-LT"/>
        </w:rPr>
        <w:t xml:space="preserve"> ir dėžutės</w:t>
      </w:r>
      <w:r>
        <w:rPr>
          <w:i w:val="0"/>
          <w:iCs/>
          <w:noProof/>
          <w:color w:val="auto"/>
          <w:lang w:val="lt-LT"/>
        </w:rPr>
        <w:t xml:space="preserve"> po „EXP“ nurodytam tinkamumo laikui pasibaigus, šio vaisto vartoti negalima. Vaistas tinkamas vartoti iki paskutinės nurodyto mėnesio dienos.</w:t>
      </w:r>
    </w:p>
    <w:p w14:paraId="0EE7AEA3" w14:textId="77777777" w:rsidR="00C0539F" w:rsidRDefault="00C0539F" w:rsidP="00C0539F">
      <w:pPr>
        <w:numPr>
          <w:ilvl w:val="12"/>
          <w:numId w:val="0"/>
        </w:numPr>
        <w:ind w:right="-2"/>
        <w:rPr>
          <w:noProof/>
        </w:rPr>
      </w:pPr>
    </w:p>
    <w:p w14:paraId="69235318" w14:textId="77777777" w:rsidR="00C0539F" w:rsidRDefault="00C0539F" w:rsidP="00C0539F">
      <w:pPr>
        <w:numPr>
          <w:ilvl w:val="12"/>
          <w:numId w:val="0"/>
        </w:numPr>
        <w:ind w:right="-2"/>
      </w:pPr>
      <w:r>
        <w:t>Prieš atidarant pastebėjus, kad buteliukas pažeistas ar apgadintas, šio vaisto vartoti negalima.</w:t>
      </w:r>
    </w:p>
    <w:p w14:paraId="0B37B330" w14:textId="77777777" w:rsidR="00C0539F" w:rsidRDefault="00C0539F" w:rsidP="00C0539F">
      <w:pPr>
        <w:numPr>
          <w:ilvl w:val="12"/>
          <w:numId w:val="0"/>
        </w:numPr>
        <w:ind w:right="-2"/>
      </w:pPr>
    </w:p>
    <w:p w14:paraId="690CC570" w14:textId="42371DD0" w:rsidR="00CC11D0" w:rsidRDefault="00CC11D0" w:rsidP="00C0539F">
      <w:pPr>
        <w:numPr>
          <w:ilvl w:val="12"/>
          <w:numId w:val="0"/>
        </w:numPr>
        <w:ind w:right="-2"/>
        <w:rPr>
          <w:noProof/>
        </w:rPr>
      </w:pPr>
      <w:r w:rsidRPr="00CC11D0">
        <w:rPr>
          <w:noProof/>
        </w:rPr>
        <w:t>Laikyti žemesnėje kaip 25° C temperatūroje.</w:t>
      </w:r>
    </w:p>
    <w:p w14:paraId="5F9D27C2" w14:textId="77777777" w:rsidR="00C0539F" w:rsidRDefault="00C0539F" w:rsidP="00C0539F">
      <w:pPr>
        <w:numPr>
          <w:ilvl w:val="12"/>
          <w:numId w:val="0"/>
        </w:numPr>
        <w:tabs>
          <w:tab w:val="left" w:pos="567"/>
        </w:tabs>
        <w:ind w:right="-2"/>
        <w:rPr>
          <w:noProof/>
          <w:szCs w:val="22"/>
        </w:rPr>
      </w:pPr>
    </w:p>
    <w:p w14:paraId="2B0B18D1" w14:textId="77777777" w:rsidR="00C0539F" w:rsidRDefault="00C0539F" w:rsidP="00C0539F">
      <w:pPr>
        <w:tabs>
          <w:tab w:val="left" w:pos="567"/>
        </w:tabs>
        <w:autoSpaceDE w:val="0"/>
        <w:autoSpaceDN w:val="0"/>
        <w:adjustRightInd w:val="0"/>
        <w:rPr>
          <w:szCs w:val="22"/>
        </w:rPr>
      </w:pPr>
      <w:r>
        <w:rPr>
          <w:b/>
        </w:rPr>
        <w:t>Išmeskite buteliuką praėjus 28 dienoms po pirmojo atidarymo</w:t>
      </w:r>
      <w:r>
        <w:t xml:space="preserve">, kad išvengtumėte infekcijos, ir naudokite naują buteliuką. </w:t>
      </w:r>
      <w:r>
        <w:rPr>
          <w:szCs w:val="22"/>
        </w:rPr>
        <w:t xml:space="preserve">Ant dėžutės ir buteliuko etiketėje tam skirtoje vietoje įrašykite buteliuko atidarymo datą. </w:t>
      </w:r>
    </w:p>
    <w:p w14:paraId="63C3CD82" w14:textId="77777777" w:rsidR="00C0539F" w:rsidRDefault="00C0539F" w:rsidP="00C0539F">
      <w:pPr>
        <w:numPr>
          <w:ilvl w:val="12"/>
          <w:numId w:val="0"/>
        </w:numPr>
        <w:ind w:right="-2"/>
        <w:rPr>
          <w:noProof/>
        </w:rPr>
      </w:pPr>
    </w:p>
    <w:p w14:paraId="69AFEE48" w14:textId="77777777" w:rsidR="00C0539F" w:rsidRDefault="00C0539F" w:rsidP="00C0539F">
      <w:pPr>
        <w:numPr>
          <w:ilvl w:val="12"/>
          <w:numId w:val="0"/>
        </w:numPr>
        <w:ind w:right="-2"/>
        <w:rPr>
          <w:noProof/>
        </w:rPr>
      </w:pPr>
      <w:r>
        <w:rPr>
          <w:noProof/>
        </w:rPr>
        <w:t>Vaistų negalima išmesti į kanalizaciją arba su buitinėmis</w:t>
      </w:r>
      <w:r>
        <w:rPr>
          <w:noProof/>
          <w:color w:val="993366"/>
        </w:rPr>
        <w:t xml:space="preserve"> </w:t>
      </w:r>
      <w:r>
        <w:rPr>
          <w:noProof/>
        </w:rPr>
        <w:t>atliekomis. Kaip išmesti nereikalingus vaistus, klauskite vaistininko. Šios priemonės padės apsaugoti aplinką.</w:t>
      </w:r>
    </w:p>
    <w:p w14:paraId="1D553C3D" w14:textId="77777777" w:rsidR="00C0539F" w:rsidRDefault="00C0539F" w:rsidP="00C0539F">
      <w:pPr>
        <w:numPr>
          <w:ilvl w:val="12"/>
          <w:numId w:val="0"/>
        </w:numPr>
        <w:ind w:right="-2"/>
        <w:rPr>
          <w:noProof/>
        </w:rPr>
      </w:pPr>
    </w:p>
    <w:p w14:paraId="69F4C234" w14:textId="77777777" w:rsidR="00C0539F" w:rsidRDefault="00C0539F" w:rsidP="00C0539F">
      <w:pPr>
        <w:numPr>
          <w:ilvl w:val="12"/>
          <w:numId w:val="0"/>
        </w:numPr>
        <w:ind w:right="-2"/>
        <w:rPr>
          <w:noProof/>
        </w:rPr>
      </w:pPr>
    </w:p>
    <w:p w14:paraId="6DCB411F" w14:textId="77777777" w:rsidR="00C0539F" w:rsidRDefault="00C0539F" w:rsidP="00C0539F">
      <w:pPr>
        <w:numPr>
          <w:ilvl w:val="12"/>
          <w:numId w:val="0"/>
        </w:numPr>
        <w:ind w:left="567" w:right="-2" w:hanging="567"/>
        <w:rPr>
          <w:b/>
          <w:noProof/>
        </w:rPr>
      </w:pPr>
      <w:r>
        <w:rPr>
          <w:b/>
          <w:noProof/>
        </w:rPr>
        <w:t>6.</w:t>
      </w:r>
      <w:r>
        <w:rPr>
          <w:b/>
          <w:noProof/>
        </w:rPr>
        <w:tab/>
        <w:t>Pakuotės turinys ir kita informacija</w:t>
      </w:r>
    </w:p>
    <w:p w14:paraId="298E223F" w14:textId="77777777" w:rsidR="00C0539F" w:rsidRDefault="00C0539F" w:rsidP="00C0539F">
      <w:pPr>
        <w:numPr>
          <w:ilvl w:val="12"/>
          <w:numId w:val="0"/>
        </w:numPr>
        <w:ind w:right="-2"/>
        <w:rPr>
          <w:noProof/>
        </w:rPr>
      </w:pPr>
    </w:p>
    <w:p w14:paraId="4CC49896" w14:textId="77777777" w:rsidR="00C0539F" w:rsidRDefault="009A0370" w:rsidP="00C0539F">
      <w:pPr>
        <w:numPr>
          <w:ilvl w:val="12"/>
          <w:numId w:val="0"/>
        </w:numPr>
        <w:ind w:right="-2"/>
        <w:rPr>
          <w:noProof/>
          <w:u w:val="single"/>
        </w:rPr>
      </w:pPr>
      <w:r>
        <w:rPr>
          <w:b/>
          <w:bCs/>
          <w:noProof/>
        </w:rPr>
        <w:t>Kivizidiale</w:t>
      </w:r>
      <w:r w:rsidR="00C0539F">
        <w:rPr>
          <w:b/>
          <w:bCs/>
          <w:noProof/>
        </w:rPr>
        <w:t xml:space="preserve"> sudėtis</w:t>
      </w:r>
    </w:p>
    <w:p w14:paraId="2D1E9A32" w14:textId="77777777" w:rsidR="00C0539F" w:rsidRDefault="00C0539F" w:rsidP="00C0539F">
      <w:pPr>
        <w:numPr>
          <w:ilvl w:val="0"/>
          <w:numId w:val="12"/>
        </w:numPr>
        <w:ind w:left="567" w:right="-2" w:hanging="567"/>
        <w:rPr>
          <w:i/>
          <w:iCs/>
          <w:noProof/>
        </w:rPr>
      </w:pPr>
      <w:r>
        <w:rPr>
          <w:noProof/>
        </w:rPr>
        <w:t>Veikliosios medžiagos yra travoprostas ir timololis.</w:t>
      </w:r>
    </w:p>
    <w:p w14:paraId="0A0E32A1" w14:textId="77777777" w:rsidR="00C0539F" w:rsidRDefault="00C0539F" w:rsidP="00C0539F">
      <w:pPr>
        <w:ind w:left="567" w:right="-2"/>
        <w:rPr>
          <w:i/>
          <w:iCs/>
          <w:noProof/>
        </w:rPr>
      </w:pPr>
      <w:r>
        <w:rPr>
          <w:szCs w:val="22"/>
        </w:rPr>
        <w:t>Kiekviename ml tirpalo yra 40 </w:t>
      </w:r>
      <w:proofErr w:type="spellStart"/>
      <w:r>
        <w:rPr>
          <w:szCs w:val="22"/>
        </w:rPr>
        <w:t>mikrogramų</w:t>
      </w:r>
      <w:proofErr w:type="spellEnd"/>
      <w:r>
        <w:rPr>
          <w:szCs w:val="22"/>
        </w:rPr>
        <w:t xml:space="preserve"> </w:t>
      </w:r>
      <w:proofErr w:type="spellStart"/>
      <w:r>
        <w:rPr>
          <w:szCs w:val="22"/>
        </w:rPr>
        <w:t>travoprosto</w:t>
      </w:r>
      <w:proofErr w:type="spellEnd"/>
      <w:r>
        <w:rPr>
          <w:szCs w:val="22"/>
        </w:rPr>
        <w:t xml:space="preserve"> ir 5 mg </w:t>
      </w:r>
      <w:proofErr w:type="spellStart"/>
      <w:r>
        <w:rPr>
          <w:szCs w:val="22"/>
        </w:rPr>
        <w:t>timololio</w:t>
      </w:r>
      <w:proofErr w:type="spellEnd"/>
      <w:r>
        <w:rPr>
          <w:szCs w:val="22"/>
        </w:rPr>
        <w:t xml:space="preserve"> (</w:t>
      </w:r>
      <w:proofErr w:type="spellStart"/>
      <w:r>
        <w:rPr>
          <w:szCs w:val="22"/>
        </w:rPr>
        <w:t>timololio</w:t>
      </w:r>
      <w:proofErr w:type="spellEnd"/>
      <w:r>
        <w:rPr>
          <w:szCs w:val="22"/>
        </w:rPr>
        <w:t xml:space="preserve"> </w:t>
      </w:r>
      <w:proofErr w:type="spellStart"/>
      <w:r>
        <w:rPr>
          <w:szCs w:val="22"/>
        </w:rPr>
        <w:t>maleato</w:t>
      </w:r>
      <w:proofErr w:type="spellEnd"/>
      <w:r>
        <w:rPr>
          <w:szCs w:val="22"/>
        </w:rPr>
        <w:t xml:space="preserve"> pavidalu).</w:t>
      </w:r>
    </w:p>
    <w:p w14:paraId="5DB90262" w14:textId="77777777" w:rsidR="00C0539F" w:rsidRDefault="00C0539F" w:rsidP="00671C3E">
      <w:pPr>
        <w:numPr>
          <w:ilvl w:val="0"/>
          <w:numId w:val="12"/>
        </w:numPr>
        <w:ind w:left="567" w:right="-2" w:hanging="567"/>
        <w:rPr>
          <w:noProof/>
        </w:rPr>
      </w:pPr>
      <w:r>
        <w:rPr>
          <w:noProof/>
        </w:rPr>
        <w:t>Pagalbinės medžiagos yra manitolis (E421), boro rūgštis, natrio hidroksidas (pH koregavimui),  makrogolglicerolio hidroksistearatas 40, propilenglikolis (E1520), natrio chloridas ir išgrynintas vanduo.</w:t>
      </w:r>
    </w:p>
    <w:p w14:paraId="1D9D56C6" w14:textId="77777777" w:rsidR="00C0539F" w:rsidRDefault="00C0539F" w:rsidP="00C0539F">
      <w:pPr>
        <w:ind w:right="-2"/>
        <w:rPr>
          <w:noProof/>
        </w:rPr>
      </w:pPr>
    </w:p>
    <w:p w14:paraId="3816B65B" w14:textId="77777777" w:rsidR="00C0539F" w:rsidRDefault="009A0370" w:rsidP="00C0539F">
      <w:pPr>
        <w:numPr>
          <w:ilvl w:val="12"/>
          <w:numId w:val="0"/>
        </w:numPr>
        <w:ind w:right="-2"/>
        <w:rPr>
          <w:b/>
          <w:bCs/>
          <w:noProof/>
        </w:rPr>
      </w:pPr>
      <w:r>
        <w:rPr>
          <w:b/>
          <w:bCs/>
          <w:noProof/>
        </w:rPr>
        <w:t>Kivizidiale</w:t>
      </w:r>
      <w:r w:rsidR="00C0539F">
        <w:rPr>
          <w:b/>
          <w:bCs/>
          <w:noProof/>
        </w:rPr>
        <w:t xml:space="preserve"> išvaizda ir kiekis pakuotėje </w:t>
      </w:r>
    </w:p>
    <w:p w14:paraId="5A5EA563" w14:textId="77777777" w:rsidR="00C0539F" w:rsidRDefault="009A0370" w:rsidP="00C0539F">
      <w:pPr>
        <w:tabs>
          <w:tab w:val="left" w:pos="567"/>
        </w:tabs>
        <w:rPr>
          <w:szCs w:val="20"/>
        </w:rPr>
      </w:pPr>
      <w:proofErr w:type="spellStart"/>
      <w:r>
        <w:t>Kivizidiale</w:t>
      </w:r>
      <w:proofErr w:type="spellEnd"/>
      <w:r w:rsidR="00C0539F">
        <w:t xml:space="preserve"> akių lašai (tirpalas) tai </w:t>
      </w:r>
      <w:r w:rsidR="00C0539F">
        <w:rPr>
          <w:noProof/>
        </w:rPr>
        <w:t xml:space="preserve">skaidrus, bespalvis, vandeninis tirpalas, praktiškai be dalelių tiekiamas 5 ml talpos baltose daugiadozėse talpyklėse (PP) su pompa (PP, DTPE, MTPE), spaudimo cilindru ir dangteliu (DTPE). </w:t>
      </w:r>
      <w:r w:rsidR="00C0539F">
        <w:rPr>
          <w:szCs w:val="20"/>
        </w:rPr>
        <w:t>Kiekviename buteliuke yra 2,5 ml tirpalo.</w:t>
      </w:r>
    </w:p>
    <w:p w14:paraId="7BFBA91E" w14:textId="77777777" w:rsidR="00C0539F" w:rsidRDefault="00C0539F" w:rsidP="00C0539F">
      <w:pPr>
        <w:rPr>
          <w:noProof/>
        </w:rPr>
      </w:pPr>
    </w:p>
    <w:p w14:paraId="0093E228" w14:textId="77777777" w:rsidR="00C0539F" w:rsidRDefault="00C0539F" w:rsidP="00C0539F">
      <w:pPr>
        <w:tabs>
          <w:tab w:val="left" w:pos="567"/>
        </w:tabs>
        <w:snapToGrid w:val="0"/>
        <w:spacing w:line="260" w:lineRule="exact"/>
      </w:pPr>
      <w:r>
        <w:t>Pakuotės dydžiai:</w:t>
      </w:r>
    </w:p>
    <w:p w14:paraId="4457CE8E" w14:textId="77777777" w:rsidR="00C0539F" w:rsidRDefault="00C0539F" w:rsidP="00C0539F">
      <w:pPr>
        <w:numPr>
          <w:ilvl w:val="12"/>
          <w:numId w:val="0"/>
        </w:numPr>
        <w:ind w:right="-2"/>
        <w:rPr>
          <w:lang w:eastAsia="el-GR"/>
        </w:rPr>
      </w:pPr>
      <w:r>
        <w:rPr>
          <w:lang w:eastAsia="el-GR"/>
        </w:rPr>
        <w:t xml:space="preserve">Dėžutės su 1 arba 3 buteliukais. </w:t>
      </w:r>
    </w:p>
    <w:p w14:paraId="779BF600" w14:textId="77777777" w:rsidR="00C0539F" w:rsidRDefault="00C0539F" w:rsidP="00C0539F">
      <w:pPr>
        <w:numPr>
          <w:ilvl w:val="12"/>
          <w:numId w:val="0"/>
        </w:numPr>
        <w:ind w:right="-2"/>
        <w:rPr>
          <w:lang w:eastAsia="el-GR"/>
        </w:rPr>
      </w:pPr>
    </w:p>
    <w:p w14:paraId="35395031" w14:textId="77777777" w:rsidR="00C0539F" w:rsidRDefault="00C0539F" w:rsidP="00C0539F">
      <w:pPr>
        <w:numPr>
          <w:ilvl w:val="12"/>
          <w:numId w:val="0"/>
        </w:numPr>
        <w:ind w:right="-2"/>
        <w:rPr>
          <w:lang w:eastAsia="el-GR"/>
        </w:rPr>
      </w:pPr>
      <w:r>
        <w:rPr>
          <w:lang w:eastAsia="el-GR"/>
        </w:rPr>
        <w:t xml:space="preserve">Gali būti tiekiamos ne visų dydžių pakuotės. </w:t>
      </w:r>
    </w:p>
    <w:p w14:paraId="72C63ABE" w14:textId="77777777" w:rsidR="00C0539F" w:rsidRDefault="00C0539F" w:rsidP="00C0539F">
      <w:pPr>
        <w:numPr>
          <w:ilvl w:val="12"/>
          <w:numId w:val="0"/>
        </w:numPr>
        <w:ind w:right="-2"/>
        <w:rPr>
          <w:noProof/>
        </w:rPr>
      </w:pPr>
    </w:p>
    <w:p w14:paraId="39C88E26" w14:textId="77777777" w:rsidR="00C0539F" w:rsidRDefault="00C0539F" w:rsidP="00C0539F">
      <w:pPr>
        <w:numPr>
          <w:ilvl w:val="12"/>
          <w:numId w:val="0"/>
        </w:numPr>
        <w:ind w:right="-2"/>
        <w:rPr>
          <w:b/>
          <w:bCs/>
          <w:noProof/>
        </w:rPr>
      </w:pPr>
      <w:r>
        <w:rPr>
          <w:b/>
          <w:bCs/>
          <w:noProof/>
        </w:rPr>
        <w:t>Registruotojas ir gamintojas</w:t>
      </w:r>
    </w:p>
    <w:p w14:paraId="5E021CD9" w14:textId="77777777" w:rsidR="00C0539F" w:rsidRDefault="00C0539F" w:rsidP="00C0539F">
      <w:pPr>
        <w:numPr>
          <w:ilvl w:val="12"/>
          <w:numId w:val="0"/>
        </w:numPr>
        <w:ind w:right="-2"/>
        <w:rPr>
          <w:noProof/>
        </w:rPr>
      </w:pPr>
    </w:p>
    <w:p w14:paraId="121990E5" w14:textId="77777777" w:rsidR="00C0539F" w:rsidRDefault="00C0539F" w:rsidP="00C0539F">
      <w:pPr>
        <w:tabs>
          <w:tab w:val="left" w:pos="1296"/>
        </w:tabs>
        <w:autoSpaceDE w:val="0"/>
        <w:autoSpaceDN w:val="0"/>
        <w:adjustRightInd w:val="0"/>
        <w:jc w:val="both"/>
        <w:rPr>
          <w:i/>
          <w:color w:val="000000"/>
          <w:szCs w:val="22"/>
          <w:lang w:eastAsia="en-GB"/>
        </w:rPr>
      </w:pPr>
      <w:r>
        <w:rPr>
          <w:i/>
          <w:color w:val="000000"/>
          <w:szCs w:val="22"/>
          <w:lang w:eastAsia="en-GB"/>
        </w:rPr>
        <w:t>Registruotojas</w:t>
      </w:r>
    </w:p>
    <w:p w14:paraId="79D84F6B" w14:textId="77777777" w:rsidR="000761BA" w:rsidRDefault="000761BA" w:rsidP="000761BA">
      <w:pPr>
        <w:rPr>
          <w:szCs w:val="22"/>
        </w:rPr>
      </w:pPr>
      <w:r w:rsidRPr="00165101">
        <w:rPr>
          <w:szCs w:val="22"/>
        </w:rPr>
        <w:t xml:space="preserve">BAUSCH + LOMB IRELAND </w:t>
      </w:r>
      <w:r>
        <w:rPr>
          <w:szCs w:val="22"/>
        </w:rPr>
        <w:t>LIMITED</w:t>
      </w:r>
    </w:p>
    <w:p w14:paraId="7A6BBED8" w14:textId="77777777" w:rsidR="000761BA" w:rsidRPr="00165101" w:rsidRDefault="000761BA" w:rsidP="000761BA">
      <w:pPr>
        <w:rPr>
          <w:szCs w:val="22"/>
        </w:rPr>
      </w:pPr>
      <w:r w:rsidRPr="00165101">
        <w:rPr>
          <w:szCs w:val="22"/>
        </w:rPr>
        <w:t xml:space="preserve">3013 Lake </w:t>
      </w:r>
      <w:proofErr w:type="spellStart"/>
      <w:r w:rsidRPr="00165101">
        <w:rPr>
          <w:szCs w:val="22"/>
        </w:rPr>
        <w:t>Drive</w:t>
      </w:r>
      <w:proofErr w:type="spellEnd"/>
    </w:p>
    <w:p w14:paraId="128551CB" w14:textId="77777777" w:rsidR="000761BA" w:rsidRPr="00165101" w:rsidRDefault="000761BA" w:rsidP="000761BA">
      <w:pPr>
        <w:rPr>
          <w:szCs w:val="22"/>
        </w:rPr>
      </w:pPr>
      <w:proofErr w:type="spellStart"/>
      <w:r w:rsidRPr="00165101">
        <w:rPr>
          <w:szCs w:val="22"/>
        </w:rPr>
        <w:t>Citywest</w:t>
      </w:r>
      <w:proofErr w:type="spellEnd"/>
      <w:r w:rsidRPr="00165101">
        <w:rPr>
          <w:szCs w:val="22"/>
        </w:rPr>
        <w:t xml:space="preserve"> </w:t>
      </w:r>
      <w:proofErr w:type="spellStart"/>
      <w:r w:rsidRPr="00165101">
        <w:rPr>
          <w:szCs w:val="22"/>
        </w:rPr>
        <w:t>Business</w:t>
      </w:r>
      <w:proofErr w:type="spellEnd"/>
      <w:r w:rsidRPr="00165101">
        <w:rPr>
          <w:szCs w:val="22"/>
        </w:rPr>
        <w:t xml:space="preserve"> </w:t>
      </w:r>
      <w:proofErr w:type="spellStart"/>
      <w:r w:rsidRPr="00165101">
        <w:rPr>
          <w:szCs w:val="22"/>
        </w:rPr>
        <w:t>Campus</w:t>
      </w:r>
      <w:proofErr w:type="spellEnd"/>
    </w:p>
    <w:p w14:paraId="1F9F8CD3" w14:textId="77777777" w:rsidR="000761BA" w:rsidRPr="00165101" w:rsidRDefault="000761BA" w:rsidP="000761BA">
      <w:pPr>
        <w:rPr>
          <w:szCs w:val="22"/>
        </w:rPr>
      </w:pPr>
      <w:r w:rsidRPr="00165101">
        <w:rPr>
          <w:szCs w:val="22"/>
        </w:rPr>
        <w:t>Dublin 24, D24PPT3</w:t>
      </w:r>
    </w:p>
    <w:p w14:paraId="46EA3758" w14:textId="77777777" w:rsidR="000761BA" w:rsidRPr="00E323D4" w:rsidRDefault="000761BA" w:rsidP="000761BA">
      <w:pPr>
        <w:rPr>
          <w:szCs w:val="22"/>
        </w:rPr>
      </w:pPr>
      <w:r w:rsidRPr="00165101">
        <w:rPr>
          <w:szCs w:val="22"/>
        </w:rPr>
        <w:t>Airija</w:t>
      </w:r>
    </w:p>
    <w:p w14:paraId="225A09C1" w14:textId="77777777" w:rsidR="00C0539F" w:rsidRDefault="00C0539F" w:rsidP="00C0539F">
      <w:pPr>
        <w:numPr>
          <w:ilvl w:val="12"/>
          <w:numId w:val="0"/>
        </w:numPr>
        <w:ind w:right="-2"/>
        <w:rPr>
          <w:noProof/>
        </w:rPr>
      </w:pPr>
    </w:p>
    <w:p w14:paraId="73350255" w14:textId="77777777" w:rsidR="00C0539F" w:rsidRDefault="00C0539F" w:rsidP="00C0539F">
      <w:pPr>
        <w:numPr>
          <w:ilvl w:val="12"/>
          <w:numId w:val="0"/>
        </w:numPr>
        <w:ind w:right="-2"/>
        <w:rPr>
          <w:i/>
          <w:noProof/>
        </w:rPr>
      </w:pPr>
      <w:r>
        <w:rPr>
          <w:i/>
          <w:noProof/>
        </w:rPr>
        <w:t>Gamintojas</w:t>
      </w:r>
    </w:p>
    <w:p w14:paraId="53A7732F" w14:textId="77777777" w:rsidR="00C0539F" w:rsidRDefault="00C0539F" w:rsidP="00C0539F">
      <w:pPr>
        <w:tabs>
          <w:tab w:val="left" w:pos="567"/>
        </w:tabs>
        <w:snapToGrid w:val="0"/>
        <w:spacing w:line="260" w:lineRule="exact"/>
      </w:pPr>
      <w:proofErr w:type="spellStart"/>
      <w:r>
        <w:t>Pharmathen</w:t>
      </w:r>
      <w:proofErr w:type="spellEnd"/>
      <w:r>
        <w:t xml:space="preserve"> SA</w:t>
      </w:r>
    </w:p>
    <w:p w14:paraId="59FAB919" w14:textId="77777777" w:rsidR="00C0539F" w:rsidRDefault="00C0539F" w:rsidP="00C0539F">
      <w:pPr>
        <w:tabs>
          <w:tab w:val="left" w:pos="567"/>
        </w:tabs>
        <w:snapToGrid w:val="0"/>
        <w:spacing w:line="260" w:lineRule="exact"/>
      </w:pPr>
      <w:r>
        <w:lastRenderedPageBreak/>
        <w:t xml:space="preserve">6 </w:t>
      </w:r>
      <w:proofErr w:type="spellStart"/>
      <w:r>
        <w:t>Dervenakion</w:t>
      </w:r>
      <w:proofErr w:type="spellEnd"/>
      <w:r>
        <w:t xml:space="preserve"> </w:t>
      </w:r>
      <w:proofErr w:type="spellStart"/>
      <w:r>
        <w:t>Str</w:t>
      </w:r>
      <w:proofErr w:type="spellEnd"/>
    </w:p>
    <w:p w14:paraId="029BEAEC" w14:textId="77777777" w:rsidR="00C0539F" w:rsidRDefault="00C0539F" w:rsidP="00C0539F">
      <w:pPr>
        <w:tabs>
          <w:tab w:val="left" w:pos="567"/>
        </w:tabs>
        <w:snapToGrid w:val="0"/>
        <w:spacing w:line="260" w:lineRule="exact"/>
      </w:pPr>
      <w:r>
        <w:t xml:space="preserve">153 51 </w:t>
      </w:r>
      <w:proofErr w:type="spellStart"/>
      <w:r>
        <w:t>Pallini</w:t>
      </w:r>
      <w:proofErr w:type="spellEnd"/>
    </w:p>
    <w:p w14:paraId="3290165C" w14:textId="77777777" w:rsidR="00C0539F" w:rsidRDefault="00C0539F" w:rsidP="00C0539F">
      <w:pPr>
        <w:tabs>
          <w:tab w:val="left" w:pos="567"/>
        </w:tabs>
        <w:snapToGrid w:val="0"/>
        <w:spacing w:line="260" w:lineRule="exact"/>
      </w:pPr>
      <w:r>
        <w:t>Graikija</w:t>
      </w:r>
    </w:p>
    <w:p w14:paraId="5CB68ADC" w14:textId="77777777" w:rsidR="00C0539F" w:rsidRDefault="00C0539F" w:rsidP="00C0539F">
      <w:pPr>
        <w:tabs>
          <w:tab w:val="left" w:pos="567"/>
        </w:tabs>
        <w:snapToGrid w:val="0"/>
        <w:spacing w:line="260" w:lineRule="exact"/>
      </w:pPr>
    </w:p>
    <w:p w14:paraId="61F9F6AE" w14:textId="77777777" w:rsidR="00C0539F" w:rsidRDefault="00C0539F" w:rsidP="00C0539F">
      <w:pPr>
        <w:tabs>
          <w:tab w:val="left" w:pos="567"/>
        </w:tabs>
        <w:snapToGrid w:val="0"/>
        <w:spacing w:line="260" w:lineRule="exact"/>
      </w:pPr>
      <w:r>
        <w:t>arba</w:t>
      </w:r>
    </w:p>
    <w:p w14:paraId="4D796C78" w14:textId="77777777" w:rsidR="00C0539F" w:rsidRDefault="00C0539F" w:rsidP="00C0539F">
      <w:pPr>
        <w:tabs>
          <w:tab w:val="left" w:pos="567"/>
        </w:tabs>
        <w:snapToGrid w:val="0"/>
        <w:spacing w:line="260" w:lineRule="exact"/>
      </w:pPr>
    </w:p>
    <w:p w14:paraId="464309B7" w14:textId="77777777" w:rsidR="00C0539F" w:rsidRDefault="00C0539F" w:rsidP="00C0539F">
      <w:pPr>
        <w:tabs>
          <w:tab w:val="left" w:pos="567"/>
        </w:tabs>
        <w:snapToGrid w:val="0"/>
        <w:spacing w:line="260" w:lineRule="exact"/>
      </w:pPr>
      <w:r>
        <w:t xml:space="preserve">JADRAN - GALENSKI LABORATORIJ </w:t>
      </w:r>
      <w:proofErr w:type="spellStart"/>
      <w:r>
        <w:t>d.d</w:t>
      </w:r>
      <w:proofErr w:type="spellEnd"/>
      <w:r>
        <w:t>.</w:t>
      </w:r>
    </w:p>
    <w:p w14:paraId="14D88E52" w14:textId="77777777" w:rsidR="00C0539F" w:rsidRDefault="00C0539F" w:rsidP="00C0539F">
      <w:pPr>
        <w:tabs>
          <w:tab w:val="left" w:pos="567"/>
        </w:tabs>
        <w:snapToGrid w:val="0"/>
        <w:spacing w:line="260" w:lineRule="exact"/>
      </w:pPr>
      <w:proofErr w:type="spellStart"/>
      <w:r>
        <w:t>Svilno</w:t>
      </w:r>
      <w:proofErr w:type="spellEnd"/>
      <w:r>
        <w:t xml:space="preserve"> 20</w:t>
      </w:r>
    </w:p>
    <w:p w14:paraId="52D89549" w14:textId="77777777" w:rsidR="00C0539F" w:rsidRDefault="00C0539F" w:rsidP="00C0539F">
      <w:pPr>
        <w:tabs>
          <w:tab w:val="left" w:pos="567"/>
        </w:tabs>
        <w:snapToGrid w:val="0"/>
        <w:spacing w:line="260" w:lineRule="exact"/>
      </w:pPr>
      <w:r>
        <w:t xml:space="preserve">51000 </w:t>
      </w:r>
      <w:proofErr w:type="spellStart"/>
      <w:r>
        <w:t>Rijeka</w:t>
      </w:r>
      <w:proofErr w:type="spellEnd"/>
    </w:p>
    <w:p w14:paraId="59E405E2" w14:textId="77777777" w:rsidR="00C0539F" w:rsidRDefault="00C0539F" w:rsidP="00C0539F">
      <w:pPr>
        <w:tabs>
          <w:tab w:val="left" w:pos="567"/>
        </w:tabs>
        <w:snapToGrid w:val="0"/>
        <w:spacing w:line="260" w:lineRule="exact"/>
        <w:rPr>
          <w:szCs w:val="22"/>
          <w:lang w:eastAsia="lt-LT"/>
        </w:rPr>
      </w:pPr>
      <w:r>
        <w:t>Kroatija</w:t>
      </w:r>
    </w:p>
    <w:p w14:paraId="1BC28C51" w14:textId="77777777" w:rsidR="00C0539F" w:rsidRDefault="00C0539F" w:rsidP="00C0539F">
      <w:pPr>
        <w:numPr>
          <w:ilvl w:val="12"/>
          <w:numId w:val="0"/>
        </w:numPr>
        <w:ind w:right="-2"/>
        <w:rPr>
          <w:noProof/>
        </w:rPr>
      </w:pPr>
    </w:p>
    <w:p w14:paraId="44F0FEBB" w14:textId="17CC74E6" w:rsidR="00C0539F" w:rsidRDefault="00C0539F" w:rsidP="00C0539F">
      <w:pPr>
        <w:numPr>
          <w:ilvl w:val="12"/>
          <w:numId w:val="0"/>
        </w:numPr>
        <w:ind w:right="-2"/>
        <w:rPr>
          <w:noProof/>
        </w:rPr>
      </w:pPr>
      <w:r>
        <w:rPr>
          <w:b/>
        </w:rPr>
        <w:t>Šis vaistas E</w:t>
      </w:r>
      <w:r w:rsidR="004354BA">
        <w:rPr>
          <w:b/>
        </w:rPr>
        <w:t>uropos ekonominės erdvės</w:t>
      </w:r>
      <w:r>
        <w:rPr>
          <w:b/>
        </w:rPr>
        <w:t xml:space="preserve"> valstybėse narėse registruotas tokiais pavadinimais:</w:t>
      </w:r>
    </w:p>
    <w:p w14:paraId="6C692DDD" w14:textId="77777777" w:rsidR="00CC12E4" w:rsidRDefault="00CC12E4" w:rsidP="00D51943">
      <w:pPr>
        <w:tabs>
          <w:tab w:val="left" w:pos="567"/>
        </w:tabs>
        <w:ind w:left="2160" w:hanging="2160"/>
        <w:rPr>
          <w:szCs w:val="22"/>
        </w:rPr>
      </w:pPr>
      <w:r>
        <w:rPr>
          <w:szCs w:val="22"/>
        </w:rPr>
        <w:t>Austrija</w:t>
      </w:r>
      <w:r>
        <w:rPr>
          <w:szCs w:val="22"/>
        </w:rPr>
        <w:tab/>
      </w:r>
      <w:r w:rsidRPr="001A1361">
        <w:rPr>
          <w:color w:val="000000"/>
          <w:lang w:val="it-CH"/>
        </w:rPr>
        <w:t>Kivizidiale 40 Mikrogramm/ml + 5 mg/ml Augentropfen Lösung</w:t>
      </w:r>
    </w:p>
    <w:p w14:paraId="1A1160A3" w14:textId="77777777" w:rsidR="00C0539F" w:rsidRDefault="00C0539F" w:rsidP="00D51943">
      <w:pPr>
        <w:tabs>
          <w:tab w:val="left" w:pos="567"/>
        </w:tabs>
        <w:ind w:left="2160" w:hanging="2160"/>
        <w:rPr>
          <w:szCs w:val="22"/>
        </w:rPr>
      </w:pPr>
      <w:r>
        <w:rPr>
          <w:szCs w:val="22"/>
        </w:rPr>
        <w:t>Belgija</w:t>
      </w:r>
      <w:r>
        <w:rPr>
          <w:szCs w:val="22"/>
        </w:rPr>
        <w:tab/>
      </w:r>
      <w:proofErr w:type="spellStart"/>
      <w:r w:rsidR="009A0370">
        <w:rPr>
          <w:szCs w:val="22"/>
        </w:rPr>
        <w:t>Kivizidiale</w:t>
      </w:r>
      <w:proofErr w:type="spellEnd"/>
      <w:r>
        <w:rPr>
          <w:szCs w:val="22"/>
        </w:rPr>
        <w:t xml:space="preserve"> 40 </w:t>
      </w:r>
      <w:proofErr w:type="spellStart"/>
      <w:r>
        <w:rPr>
          <w:szCs w:val="22"/>
        </w:rPr>
        <w:t>microgram</w:t>
      </w:r>
      <w:proofErr w:type="spellEnd"/>
      <w:r>
        <w:rPr>
          <w:szCs w:val="22"/>
        </w:rPr>
        <w:t xml:space="preserve">/ml + 5 mg/ml </w:t>
      </w:r>
      <w:proofErr w:type="spellStart"/>
      <w:r>
        <w:rPr>
          <w:szCs w:val="22"/>
        </w:rPr>
        <w:t>oogdruppels</w:t>
      </w:r>
      <w:proofErr w:type="spellEnd"/>
      <w:r>
        <w:rPr>
          <w:szCs w:val="22"/>
        </w:rPr>
        <w:t>,</w:t>
      </w:r>
      <w:r w:rsidR="00D51943">
        <w:rPr>
          <w:szCs w:val="22"/>
        </w:rPr>
        <w:t xml:space="preserve"> </w:t>
      </w:r>
      <w:proofErr w:type="spellStart"/>
      <w:r>
        <w:rPr>
          <w:szCs w:val="22"/>
        </w:rPr>
        <w:t>oplossing</w:t>
      </w:r>
      <w:proofErr w:type="spellEnd"/>
    </w:p>
    <w:p w14:paraId="27B50FAE" w14:textId="77777777" w:rsidR="00C0539F" w:rsidRDefault="00C0539F" w:rsidP="00D51943">
      <w:pPr>
        <w:tabs>
          <w:tab w:val="left" w:pos="567"/>
        </w:tabs>
        <w:ind w:left="2160" w:hanging="2160"/>
        <w:rPr>
          <w:szCs w:val="22"/>
        </w:rPr>
      </w:pPr>
      <w:r>
        <w:rPr>
          <w:szCs w:val="22"/>
        </w:rPr>
        <w:t>Bulgarija</w:t>
      </w:r>
      <w:r>
        <w:rPr>
          <w:szCs w:val="22"/>
        </w:rPr>
        <w:tab/>
      </w:r>
      <w:proofErr w:type="spellStart"/>
      <w:r w:rsidR="009A0370" w:rsidRPr="009A0370">
        <w:rPr>
          <w:szCs w:val="22"/>
        </w:rPr>
        <w:t>Кивизидиал</w:t>
      </w:r>
      <w:proofErr w:type="spellEnd"/>
      <w:r>
        <w:rPr>
          <w:szCs w:val="22"/>
        </w:rPr>
        <w:t xml:space="preserve"> 40 </w:t>
      </w:r>
      <w:proofErr w:type="spellStart"/>
      <w:r>
        <w:rPr>
          <w:szCs w:val="22"/>
        </w:rPr>
        <w:t>микрограма</w:t>
      </w:r>
      <w:proofErr w:type="spellEnd"/>
      <w:r>
        <w:rPr>
          <w:szCs w:val="22"/>
        </w:rPr>
        <w:t xml:space="preserve">/ml + 5 mg/ml </w:t>
      </w:r>
      <w:proofErr w:type="spellStart"/>
      <w:r>
        <w:rPr>
          <w:szCs w:val="22"/>
        </w:rPr>
        <w:t>капки</w:t>
      </w:r>
      <w:proofErr w:type="spellEnd"/>
      <w:r>
        <w:rPr>
          <w:szCs w:val="22"/>
        </w:rPr>
        <w:t xml:space="preserve"> </w:t>
      </w:r>
      <w:proofErr w:type="spellStart"/>
      <w:r>
        <w:rPr>
          <w:szCs w:val="22"/>
        </w:rPr>
        <w:t>за</w:t>
      </w:r>
      <w:proofErr w:type="spellEnd"/>
      <w:r>
        <w:rPr>
          <w:szCs w:val="22"/>
        </w:rPr>
        <w:t xml:space="preserve"> </w:t>
      </w:r>
      <w:proofErr w:type="spellStart"/>
      <w:r>
        <w:rPr>
          <w:szCs w:val="22"/>
        </w:rPr>
        <w:t>очи</w:t>
      </w:r>
      <w:proofErr w:type="spellEnd"/>
      <w:r>
        <w:rPr>
          <w:szCs w:val="22"/>
        </w:rPr>
        <w:t>,</w:t>
      </w:r>
      <w:r w:rsidR="00D51943">
        <w:rPr>
          <w:szCs w:val="22"/>
        </w:rPr>
        <w:t xml:space="preserve">  </w:t>
      </w:r>
      <w:proofErr w:type="spellStart"/>
      <w:r>
        <w:rPr>
          <w:szCs w:val="22"/>
        </w:rPr>
        <w:t>разтвор</w:t>
      </w:r>
      <w:proofErr w:type="spellEnd"/>
    </w:p>
    <w:p w14:paraId="68273E1B" w14:textId="77777777" w:rsidR="00C0539F" w:rsidRDefault="00C0539F" w:rsidP="00C0539F">
      <w:pPr>
        <w:tabs>
          <w:tab w:val="left" w:pos="567"/>
        </w:tabs>
        <w:ind w:left="2160" w:hanging="2160"/>
        <w:rPr>
          <w:szCs w:val="22"/>
        </w:rPr>
      </w:pPr>
      <w:r>
        <w:rPr>
          <w:szCs w:val="22"/>
        </w:rPr>
        <w:t>Danija</w:t>
      </w:r>
      <w:r>
        <w:rPr>
          <w:szCs w:val="22"/>
        </w:rPr>
        <w:tab/>
      </w:r>
      <w:proofErr w:type="spellStart"/>
      <w:r w:rsidR="009A0370">
        <w:rPr>
          <w:szCs w:val="22"/>
        </w:rPr>
        <w:t>Kivizidiale</w:t>
      </w:r>
      <w:proofErr w:type="spellEnd"/>
    </w:p>
    <w:p w14:paraId="44867EFB" w14:textId="77777777" w:rsidR="00C0539F" w:rsidRDefault="00C0539F" w:rsidP="00C0539F">
      <w:pPr>
        <w:tabs>
          <w:tab w:val="left" w:pos="567"/>
        </w:tabs>
        <w:ind w:left="2160" w:hanging="2160"/>
        <w:rPr>
          <w:szCs w:val="22"/>
        </w:rPr>
      </w:pPr>
      <w:r>
        <w:rPr>
          <w:szCs w:val="22"/>
        </w:rPr>
        <w:t>Estija</w:t>
      </w:r>
      <w:r>
        <w:rPr>
          <w:szCs w:val="22"/>
        </w:rPr>
        <w:tab/>
      </w:r>
      <w:r>
        <w:rPr>
          <w:szCs w:val="22"/>
        </w:rPr>
        <w:tab/>
      </w:r>
      <w:proofErr w:type="spellStart"/>
      <w:r w:rsidR="009A0370">
        <w:rPr>
          <w:szCs w:val="22"/>
        </w:rPr>
        <w:t>Kivizidiale</w:t>
      </w:r>
      <w:proofErr w:type="spellEnd"/>
    </w:p>
    <w:p w14:paraId="76C22F9C" w14:textId="77777777" w:rsidR="00C0539F" w:rsidRDefault="00C0539F" w:rsidP="00C0539F">
      <w:pPr>
        <w:tabs>
          <w:tab w:val="left" w:pos="567"/>
        </w:tabs>
        <w:ind w:left="2160" w:hanging="2160"/>
        <w:rPr>
          <w:szCs w:val="22"/>
        </w:rPr>
      </w:pPr>
      <w:r>
        <w:rPr>
          <w:szCs w:val="22"/>
        </w:rPr>
        <w:t>Graikija</w:t>
      </w:r>
      <w:r>
        <w:rPr>
          <w:szCs w:val="22"/>
        </w:rPr>
        <w:tab/>
      </w:r>
      <w:proofErr w:type="spellStart"/>
      <w:r w:rsidR="009A0370">
        <w:rPr>
          <w:szCs w:val="22"/>
        </w:rPr>
        <w:t>Kivizidiale</w:t>
      </w:r>
      <w:proofErr w:type="spellEnd"/>
    </w:p>
    <w:p w14:paraId="12A95801" w14:textId="77777777" w:rsidR="00C0539F" w:rsidRDefault="00C0539F" w:rsidP="00C0539F">
      <w:pPr>
        <w:tabs>
          <w:tab w:val="left" w:pos="567"/>
        </w:tabs>
        <w:ind w:left="2160" w:hanging="2160"/>
        <w:rPr>
          <w:szCs w:val="22"/>
        </w:rPr>
      </w:pPr>
      <w:r>
        <w:rPr>
          <w:szCs w:val="22"/>
        </w:rPr>
        <w:t>Ispanija</w:t>
      </w:r>
      <w:r>
        <w:rPr>
          <w:szCs w:val="22"/>
        </w:rPr>
        <w:tab/>
      </w:r>
      <w:proofErr w:type="spellStart"/>
      <w:r w:rsidR="009A0370">
        <w:rPr>
          <w:szCs w:val="22"/>
        </w:rPr>
        <w:t>Kivizidiale</w:t>
      </w:r>
      <w:proofErr w:type="spellEnd"/>
      <w:r>
        <w:rPr>
          <w:szCs w:val="22"/>
        </w:rPr>
        <w:t xml:space="preserve"> 40 </w:t>
      </w:r>
      <w:proofErr w:type="spellStart"/>
      <w:r>
        <w:rPr>
          <w:szCs w:val="22"/>
        </w:rPr>
        <w:t>μg</w:t>
      </w:r>
      <w:proofErr w:type="spellEnd"/>
      <w:r>
        <w:rPr>
          <w:szCs w:val="22"/>
        </w:rPr>
        <w:t xml:space="preserve">/ml + 5 mg/ml </w:t>
      </w:r>
      <w:proofErr w:type="spellStart"/>
      <w:r>
        <w:rPr>
          <w:szCs w:val="22"/>
        </w:rPr>
        <w:t>colirio</w:t>
      </w:r>
      <w:proofErr w:type="spellEnd"/>
      <w:r>
        <w:rPr>
          <w:szCs w:val="22"/>
        </w:rPr>
        <w:t xml:space="preserve"> </w:t>
      </w:r>
      <w:proofErr w:type="spellStart"/>
      <w:r>
        <w:rPr>
          <w:szCs w:val="22"/>
        </w:rPr>
        <w:t>en</w:t>
      </w:r>
      <w:proofErr w:type="spellEnd"/>
      <w:r>
        <w:rPr>
          <w:szCs w:val="22"/>
        </w:rPr>
        <w:t xml:space="preserve"> </w:t>
      </w:r>
      <w:proofErr w:type="spellStart"/>
      <w:r>
        <w:rPr>
          <w:szCs w:val="22"/>
        </w:rPr>
        <w:t>solución</w:t>
      </w:r>
      <w:proofErr w:type="spellEnd"/>
    </w:p>
    <w:p w14:paraId="05A1DA3C" w14:textId="77777777" w:rsidR="00CC12E4" w:rsidRDefault="00CC12E4" w:rsidP="00CC12E4">
      <w:pPr>
        <w:tabs>
          <w:tab w:val="left" w:pos="567"/>
        </w:tabs>
        <w:ind w:left="2160" w:hanging="2160"/>
        <w:rPr>
          <w:szCs w:val="22"/>
        </w:rPr>
      </w:pPr>
      <w:r>
        <w:rPr>
          <w:szCs w:val="22"/>
        </w:rPr>
        <w:t>Kipras</w:t>
      </w:r>
      <w:r>
        <w:rPr>
          <w:szCs w:val="22"/>
        </w:rPr>
        <w:tab/>
      </w:r>
      <w:proofErr w:type="spellStart"/>
      <w:r>
        <w:rPr>
          <w:szCs w:val="22"/>
        </w:rPr>
        <w:t>Kivizidiale</w:t>
      </w:r>
      <w:proofErr w:type="spellEnd"/>
    </w:p>
    <w:p w14:paraId="2D3DE84B" w14:textId="77777777" w:rsidR="00CC12E4" w:rsidRDefault="00CC12E4" w:rsidP="00CC12E4">
      <w:pPr>
        <w:tabs>
          <w:tab w:val="left" w:pos="567"/>
        </w:tabs>
        <w:ind w:left="2160" w:hanging="2160"/>
        <w:rPr>
          <w:szCs w:val="22"/>
        </w:rPr>
      </w:pPr>
      <w:r>
        <w:rPr>
          <w:szCs w:val="22"/>
        </w:rPr>
        <w:t>Kroatija</w:t>
      </w:r>
      <w:r>
        <w:rPr>
          <w:szCs w:val="22"/>
        </w:rPr>
        <w:tab/>
      </w:r>
      <w:proofErr w:type="spellStart"/>
      <w:r w:rsidRPr="00403B32">
        <w:rPr>
          <w:lang w:val="pl-PL"/>
        </w:rPr>
        <w:t>Kivizidiale</w:t>
      </w:r>
      <w:proofErr w:type="spellEnd"/>
      <w:r w:rsidRPr="00403B32">
        <w:rPr>
          <w:lang w:val="pl-PL"/>
        </w:rPr>
        <w:t xml:space="preserve"> 40 mikrograma/ml + 5 mg/ml, </w:t>
      </w:r>
      <w:proofErr w:type="spellStart"/>
      <w:r w:rsidRPr="00403B32">
        <w:rPr>
          <w:lang w:val="pl-PL"/>
        </w:rPr>
        <w:t>kapi</w:t>
      </w:r>
      <w:proofErr w:type="spellEnd"/>
      <w:r w:rsidRPr="00403B32">
        <w:rPr>
          <w:lang w:val="pl-PL"/>
        </w:rPr>
        <w:t xml:space="preserve"> za oko, </w:t>
      </w:r>
      <w:proofErr w:type="spellStart"/>
      <w:r w:rsidRPr="00403B32">
        <w:rPr>
          <w:lang w:val="pl-PL"/>
        </w:rPr>
        <w:t>otopina</w:t>
      </w:r>
      <w:proofErr w:type="spellEnd"/>
    </w:p>
    <w:p w14:paraId="3B055D70" w14:textId="77777777" w:rsidR="00C0539F" w:rsidRDefault="00C0539F" w:rsidP="00C0539F">
      <w:pPr>
        <w:tabs>
          <w:tab w:val="left" w:pos="567"/>
        </w:tabs>
        <w:ind w:left="2160" w:hanging="2160"/>
        <w:rPr>
          <w:szCs w:val="22"/>
        </w:rPr>
      </w:pPr>
      <w:r>
        <w:rPr>
          <w:szCs w:val="22"/>
        </w:rPr>
        <w:t>Lenkija</w:t>
      </w:r>
      <w:r>
        <w:rPr>
          <w:szCs w:val="22"/>
        </w:rPr>
        <w:tab/>
      </w:r>
      <w:proofErr w:type="spellStart"/>
      <w:r w:rsidR="009A0370">
        <w:rPr>
          <w:szCs w:val="22"/>
        </w:rPr>
        <w:t>Kivizidiale</w:t>
      </w:r>
      <w:proofErr w:type="spellEnd"/>
    </w:p>
    <w:p w14:paraId="57DE6382" w14:textId="77777777" w:rsidR="00C0539F" w:rsidRDefault="00C0539F" w:rsidP="00C0539F">
      <w:pPr>
        <w:tabs>
          <w:tab w:val="left" w:pos="567"/>
        </w:tabs>
        <w:ind w:left="2160" w:hanging="2160"/>
        <w:rPr>
          <w:szCs w:val="22"/>
        </w:rPr>
      </w:pPr>
      <w:r>
        <w:rPr>
          <w:szCs w:val="22"/>
        </w:rPr>
        <w:t>Lietuva</w:t>
      </w:r>
      <w:r>
        <w:rPr>
          <w:szCs w:val="22"/>
        </w:rPr>
        <w:tab/>
      </w:r>
      <w:proofErr w:type="spellStart"/>
      <w:r w:rsidR="009A0370">
        <w:rPr>
          <w:szCs w:val="22"/>
        </w:rPr>
        <w:t>Kivizidiale</w:t>
      </w:r>
      <w:proofErr w:type="spellEnd"/>
      <w:r>
        <w:rPr>
          <w:szCs w:val="22"/>
        </w:rPr>
        <w:t xml:space="preserve"> 40 </w:t>
      </w:r>
      <w:proofErr w:type="spellStart"/>
      <w:r>
        <w:rPr>
          <w:szCs w:val="22"/>
        </w:rPr>
        <w:t>mikrogramų</w:t>
      </w:r>
      <w:proofErr w:type="spellEnd"/>
      <w:r>
        <w:rPr>
          <w:szCs w:val="22"/>
        </w:rPr>
        <w:t>/ 5 mg/ml akių lašai (tirpalas)</w:t>
      </w:r>
    </w:p>
    <w:p w14:paraId="099C598E" w14:textId="77777777" w:rsidR="00C0539F" w:rsidRDefault="00C0539F" w:rsidP="00C0539F">
      <w:pPr>
        <w:tabs>
          <w:tab w:val="left" w:pos="567"/>
        </w:tabs>
        <w:ind w:left="2160" w:hanging="2160"/>
        <w:rPr>
          <w:szCs w:val="22"/>
        </w:rPr>
      </w:pPr>
      <w:r>
        <w:rPr>
          <w:szCs w:val="22"/>
        </w:rPr>
        <w:t>Liuksemburgas</w:t>
      </w:r>
      <w:r>
        <w:rPr>
          <w:szCs w:val="22"/>
        </w:rPr>
        <w:tab/>
      </w:r>
      <w:proofErr w:type="spellStart"/>
      <w:r w:rsidR="009A0370">
        <w:rPr>
          <w:szCs w:val="22"/>
        </w:rPr>
        <w:t>Kivizidiale</w:t>
      </w:r>
      <w:proofErr w:type="spellEnd"/>
      <w:r>
        <w:rPr>
          <w:szCs w:val="22"/>
        </w:rPr>
        <w:t xml:space="preserve"> 40 </w:t>
      </w:r>
      <w:proofErr w:type="spellStart"/>
      <w:r>
        <w:rPr>
          <w:szCs w:val="22"/>
        </w:rPr>
        <w:t>microgrammes</w:t>
      </w:r>
      <w:proofErr w:type="spellEnd"/>
      <w:r>
        <w:rPr>
          <w:szCs w:val="22"/>
        </w:rPr>
        <w:t xml:space="preserve">/ml + 5 mg/ml </w:t>
      </w:r>
      <w:proofErr w:type="spellStart"/>
      <w:r>
        <w:rPr>
          <w:szCs w:val="22"/>
        </w:rPr>
        <w:t>collyre</w:t>
      </w:r>
      <w:proofErr w:type="spellEnd"/>
      <w:r>
        <w:rPr>
          <w:szCs w:val="22"/>
        </w:rPr>
        <w:t xml:space="preserve"> </w:t>
      </w:r>
      <w:proofErr w:type="spellStart"/>
      <w:r>
        <w:rPr>
          <w:szCs w:val="22"/>
        </w:rPr>
        <w:t>en</w:t>
      </w:r>
      <w:proofErr w:type="spellEnd"/>
      <w:r>
        <w:rPr>
          <w:szCs w:val="22"/>
        </w:rPr>
        <w:t xml:space="preserve"> </w:t>
      </w:r>
      <w:proofErr w:type="spellStart"/>
      <w:r>
        <w:rPr>
          <w:szCs w:val="22"/>
        </w:rPr>
        <w:t>solution</w:t>
      </w:r>
      <w:proofErr w:type="spellEnd"/>
    </w:p>
    <w:p w14:paraId="4E246292" w14:textId="77777777" w:rsidR="00C0539F" w:rsidRDefault="00C0539F" w:rsidP="00C0539F">
      <w:pPr>
        <w:tabs>
          <w:tab w:val="left" w:pos="567"/>
        </w:tabs>
        <w:ind w:left="2160" w:hanging="2160"/>
        <w:rPr>
          <w:szCs w:val="22"/>
        </w:rPr>
      </w:pPr>
      <w:r>
        <w:rPr>
          <w:szCs w:val="22"/>
        </w:rPr>
        <w:t xml:space="preserve">Nyderlandai </w:t>
      </w:r>
      <w:r>
        <w:rPr>
          <w:szCs w:val="22"/>
        </w:rPr>
        <w:tab/>
      </w:r>
      <w:proofErr w:type="spellStart"/>
      <w:r w:rsidR="009A0370">
        <w:rPr>
          <w:szCs w:val="22"/>
        </w:rPr>
        <w:t>Kivizidiale</w:t>
      </w:r>
      <w:proofErr w:type="spellEnd"/>
      <w:r>
        <w:rPr>
          <w:szCs w:val="22"/>
        </w:rPr>
        <w:t xml:space="preserve"> 40 </w:t>
      </w:r>
      <w:proofErr w:type="spellStart"/>
      <w:r>
        <w:rPr>
          <w:szCs w:val="22"/>
        </w:rPr>
        <w:t>microgram</w:t>
      </w:r>
      <w:proofErr w:type="spellEnd"/>
      <w:r>
        <w:rPr>
          <w:szCs w:val="22"/>
        </w:rPr>
        <w:t xml:space="preserve">/ml + 5 mg/ml </w:t>
      </w:r>
      <w:proofErr w:type="spellStart"/>
      <w:r>
        <w:rPr>
          <w:szCs w:val="22"/>
        </w:rPr>
        <w:t>oogdruppels</w:t>
      </w:r>
      <w:proofErr w:type="spellEnd"/>
      <w:r>
        <w:rPr>
          <w:szCs w:val="22"/>
        </w:rPr>
        <w:t xml:space="preserve">, </w:t>
      </w:r>
      <w:proofErr w:type="spellStart"/>
      <w:r>
        <w:rPr>
          <w:szCs w:val="22"/>
        </w:rPr>
        <w:t>oplossing</w:t>
      </w:r>
      <w:proofErr w:type="spellEnd"/>
    </w:p>
    <w:p w14:paraId="64E6478A" w14:textId="77777777" w:rsidR="00C0539F" w:rsidRDefault="00C0539F" w:rsidP="00C0539F">
      <w:pPr>
        <w:tabs>
          <w:tab w:val="left" w:pos="567"/>
        </w:tabs>
        <w:ind w:left="2160" w:hanging="2160"/>
        <w:rPr>
          <w:szCs w:val="22"/>
        </w:rPr>
      </w:pPr>
      <w:r>
        <w:rPr>
          <w:szCs w:val="22"/>
        </w:rPr>
        <w:t>Portugalija</w:t>
      </w:r>
      <w:r>
        <w:rPr>
          <w:szCs w:val="22"/>
        </w:rPr>
        <w:tab/>
      </w:r>
      <w:proofErr w:type="spellStart"/>
      <w:r w:rsidR="009A0370">
        <w:rPr>
          <w:szCs w:val="22"/>
        </w:rPr>
        <w:t>Kivizidiale</w:t>
      </w:r>
      <w:proofErr w:type="spellEnd"/>
      <w:r>
        <w:rPr>
          <w:szCs w:val="22"/>
        </w:rPr>
        <w:t xml:space="preserve"> 40 </w:t>
      </w:r>
      <w:proofErr w:type="spellStart"/>
      <w:r>
        <w:rPr>
          <w:szCs w:val="22"/>
        </w:rPr>
        <w:t>μg</w:t>
      </w:r>
      <w:proofErr w:type="spellEnd"/>
      <w:r>
        <w:rPr>
          <w:szCs w:val="22"/>
        </w:rPr>
        <w:t xml:space="preserve">/ml + 5 mg/ml </w:t>
      </w:r>
      <w:proofErr w:type="spellStart"/>
      <w:r>
        <w:rPr>
          <w:szCs w:val="22"/>
        </w:rPr>
        <w:t>colírio</w:t>
      </w:r>
      <w:proofErr w:type="spellEnd"/>
      <w:r>
        <w:rPr>
          <w:szCs w:val="22"/>
        </w:rPr>
        <w:t xml:space="preserve">, </w:t>
      </w:r>
      <w:proofErr w:type="spellStart"/>
      <w:r>
        <w:rPr>
          <w:szCs w:val="22"/>
        </w:rPr>
        <w:t>solução</w:t>
      </w:r>
      <w:proofErr w:type="spellEnd"/>
    </w:p>
    <w:p w14:paraId="7153646D" w14:textId="77777777" w:rsidR="00C0539F" w:rsidRDefault="00C0539F" w:rsidP="00C0539F">
      <w:pPr>
        <w:tabs>
          <w:tab w:val="left" w:pos="567"/>
        </w:tabs>
        <w:ind w:left="2160" w:hanging="2160"/>
        <w:rPr>
          <w:szCs w:val="22"/>
        </w:rPr>
      </w:pPr>
      <w:r>
        <w:rPr>
          <w:szCs w:val="22"/>
        </w:rPr>
        <w:t>Prancūzija</w:t>
      </w:r>
      <w:r>
        <w:rPr>
          <w:szCs w:val="22"/>
        </w:rPr>
        <w:tab/>
      </w:r>
      <w:proofErr w:type="spellStart"/>
      <w:r w:rsidR="009A0370">
        <w:rPr>
          <w:szCs w:val="22"/>
        </w:rPr>
        <w:t>Kivizidiale</w:t>
      </w:r>
      <w:proofErr w:type="spellEnd"/>
      <w:r>
        <w:rPr>
          <w:szCs w:val="22"/>
        </w:rPr>
        <w:t xml:space="preserve"> 40 </w:t>
      </w:r>
      <w:proofErr w:type="spellStart"/>
      <w:r>
        <w:rPr>
          <w:szCs w:val="22"/>
        </w:rPr>
        <w:t>microgrammes</w:t>
      </w:r>
      <w:proofErr w:type="spellEnd"/>
      <w:r>
        <w:rPr>
          <w:szCs w:val="22"/>
        </w:rPr>
        <w:t xml:space="preserve">/ 5 mg </w:t>
      </w:r>
      <w:proofErr w:type="spellStart"/>
      <w:r>
        <w:rPr>
          <w:szCs w:val="22"/>
        </w:rPr>
        <w:t>par</w:t>
      </w:r>
      <w:proofErr w:type="spellEnd"/>
      <w:r>
        <w:rPr>
          <w:szCs w:val="22"/>
        </w:rPr>
        <w:t xml:space="preserve"> </w:t>
      </w:r>
      <w:proofErr w:type="spellStart"/>
      <w:r>
        <w:rPr>
          <w:szCs w:val="22"/>
        </w:rPr>
        <w:t>mL</w:t>
      </w:r>
      <w:proofErr w:type="spellEnd"/>
      <w:r>
        <w:rPr>
          <w:szCs w:val="22"/>
        </w:rPr>
        <w:t xml:space="preserve">, </w:t>
      </w:r>
      <w:proofErr w:type="spellStart"/>
      <w:r>
        <w:rPr>
          <w:szCs w:val="22"/>
        </w:rPr>
        <w:t>collyre</w:t>
      </w:r>
      <w:proofErr w:type="spellEnd"/>
      <w:r>
        <w:rPr>
          <w:szCs w:val="22"/>
        </w:rPr>
        <w:t xml:space="preserve"> </w:t>
      </w:r>
      <w:proofErr w:type="spellStart"/>
      <w:r>
        <w:rPr>
          <w:szCs w:val="22"/>
        </w:rPr>
        <w:t>en</w:t>
      </w:r>
      <w:proofErr w:type="spellEnd"/>
      <w:r>
        <w:rPr>
          <w:szCs w:val="22"/>
        </w:rPr>
        <w:t xml:space="preserve"> </w:t>
      </w:r>
      <w:proofErr w:type="spellStart"/>
      <w:r>
        <w:rPr>
          <w:szCs w:val="22"/>
        </w:rPr>
        <w:t>solution</w:t>
      </w:r>
      <w:proofErr w:type="spellEnd"/>
    </w:p>
    <w:p w14:paraId="2740ADFF" w14:textId="77777777" w:rsidR="00C0539F" w:rsidRDefault="00C0539F" w:rsidP="00C0539F">
      <w:pPr>
        <w:tabs>
          <w:tab w:val="left" w:pos="567"/>
        </w:tabs>
        <w:ind w:left="2160" w:hanging="2160"/>
        <w:rPr>
          <w:szCs w:val="22"/>
        </w:rPr>
      </w:pPr>
      <w:r>
        <w:rPr>
          <w:szCs w:val="22"/>
        </w:rPr>
        <w:t>Rumunija</w:t>
      </w:r>
      <w:r>
        <w:rPr>
          <w:szCs w:val="22"/>
        </w:rPr>
        <w:tab/>
      </w:r>
      <w:proofErr w:type="spellStart"/>
      <w:r w:rsidR="009A0370">
        <w:rPr>
          <w:szCs w:val="22"/>
        </w:rPr>
        <w:t>Kivizidiale</w:t>
      </w:r>
      <w:proofErr w:type="spellEnd"/>
      <w:r>
        <w:rPr>
          <w:szCs w:val="22"/>
        </w:rPr>
        <w:t xml:space="preserve"> 40 </w:t>
      </w:r>
      <w:proofErr w:type="spellStart"/>
      <w:r>
        <w:rPr>
          <w:szCs w:val="22"/>
        </w:rPr>
        <w:t>micrograme</w:t>
      </w:r>
      <w:proofErr w:type="spellEnd"/>
      <w:r>
        <w:rPr>
          <w:szCs w:val="22"/>
        </w:rPr>
        <w:t>/</w:t>
      </w:r>
      <w:proofErr w:type="spellStart"/>
      <w:r>
        <w:rPr>
          <w:szCs w:val="22"/>
        </w:rPr>
        <w:t>mL</w:t>
      </w:r>
      <w:proofErr w:type="spellEnd"/>
      <w:r>
        <w:rPr>
          <w:szCs w:val="22"/>
        </w:rPr>
        <w:t xml:space="preserve"> + 5 mg/</w:t>
      </w:r>
      <w:proofErr w:type="spellStart"/>
      <w:r>
        <w:rPr>
          <w:szCs w:val="22"/>
        </w:rPr>
        <w:t>mL</w:t>
      </w:r>
      <w:proofErr w:type="spellEnd"/>
      <w:r>
        <w:rPr>
          <w:szCs w:val="22"/>
        </w:rPr>
        <w:t xml:space="preserve"> </w:t>
      </w:r>
      <w:proofErr w:type="spellStart"/>
      <w:r>
        <w:rPr>
          <w:szCs w:val="22"/>
        </w:rPr>
        <w:t>picături</w:t>
      </w:r>
      <w:proofErr w:type="spellEnd"/>
      <w:r>
        <w:rPr>
          <w:szCs w:val="22"/>
        </w:rPr>
        <w:t xml:space="preserve"> </w:t>
      </w:r>
      <w:proofErr w:type="spellStart"/>
      <w:r>
        <w:rPr>
          <w:szCs w:val="22"/>
        </w:rPr>
        <w:t>oftalmice</w:t>
      </w:r>
      <w:proofErr w:type="spellEnd"/>
      <w:r>
        <w:rPr>
          <w:szCs w:val="22"/>
        </w:rPr>
        <w:t xml:space="preserve">, </w:t>
      </w:r>
      <w:proofErr w:type="spellStart"/>
      <w:r>
        <w:rPr>
          <w:szCs w:val="22"/>
        </w:rPr>
        <w:t>soluție</w:t>
      </w:r>
      <w:proofErr w:type="spellEnd"/>
    </w:p>
    <w:p w14:paraId="775FE7F9" w14:textId="77777777" w:rsidR="00C0539F" w:rsidRDefault="00C0539F" w:rsidP="00C0539F">
      <w:pPr>
        <w:tabs>
          <w:tab w:val="left" w:pos="567"/>
        </w:tabs>
        <w:ind w:left="2160" w:hanging="2160"/>
        <w:rPr>
          <w:szCs w:val="22"/>
        </w:rPr>
      </w:pPr>
      <w:r>
        <w:rPr>
          <w:szCs w:val="22"/>
        </w:rPr>
        <w:t>Slovakija</w:t>
      </w:r>
      <w:r>
        <w:rPr>
          <w:szCs w:val="22"/>
        </w:rPr>
        <w:tab/>
      </w:r>
      <w:proofErr w:type="spellStart"/>
      <w:r w:rsidR="009A0370">
        <w:rPr>
          <w:szCs w:val="22"/>
        </w:rPr>
        <w:t>Kivizidiale</w:t>
      </w:r>
      <w:proofErr w:type="spellEnd"/>
      <w:r>
        <w:rPr>
          <w:szCs w:val="22"/>
        </w:rPr>
        <w:t xml:space="preserve"> 40 </w:t>
      </w:r>
      <w:proofErr w:type="spellStart"/>
      <w:r>
        <w:rPr>
          <w:szCs w:val="22"/>
        </w:rPr>
        <w:t>mikrogramov</w:t>
      </w:r>
      <w:proofErr w:type="spellEnd"/>
      <w:r>
        <w:rPr>
          <w:szCs w:val="22"/>
        </w:rPr>
        <w:t>/ml + 5 mg/ml</w:t>
      </w:r>
    </w:p>
    <w:p w14:paraId="35534194" w14:textId="77777777" w:rsidR="00C0539F" w:rsidRDefault="00C0539F" w:rsidP="00C0539F">
      <w:pPr>
        <w:tabs>
          <w:tab w:val="left" w:pos="567"/>
        </w:tabs>
        <w:ind w:left="2160" w:hanging="2160"/>
        <w:rPr>
          <w:szCs w:val="22"/>
        </w:rPr>
      </w:pPr>
      <w:r>
        <w:rPr>
          <w:szCs w:val="22"/>
        </w:rPr>
        <w:t>Vengrija</w:t>
      </w:r>
      <w:r>
        <w:rPr>
          <w:szCs w:val="22"/>
        </w:rPr>
        <w:tab/>
      </w:r>
      <w:proofErr w:type="spellStart"/>
      <w:r w:rsidR="009A0370">
        <w:rPr>
          <w:szCs w:val="22"/>
        </w:rPr>
        <w:t>Kivizidiale</w:t>
      </w:r>
      <w:proofErr w:type="spellEnd"/>
      <w:r>
        <w:rPr>
          <w:szCs w:val="22"/>
        </w:rPr>
        <w:t xml:space="preserve"> 40 </w:t>
      </w:r>
      <w:proofErr w:type="spellStart"/>
      <w:r>
        <w:rPr>
          <w:szCs w:val="22"/>
        </w:rPr>
        <w:t>mikrogramm</w:t>
      </w:r>
      <w:proofErr w:type="spellEnd"/>
      <w:r>
        <w:rPr>
          <w:szCs w:val="22"/>
        </w:rPr>
        <w:t xml:space="preserve">/ml + 5 mg/ml </w:t>
      </w:r>
      <w:proofErr w:type="spellStart"/>
      <w:r>
        <w:rPr>
          <w:szCs w:val="22"/>
        </w:rPr>
        <w:t>oldatos</w:t>
      </w:r>
      <w:proofErr w:type="spellEnd"/>
      <w:r>
        <w:rPr>
          <w:szCs w:val="22"/>
        </w:rPr>
        <w:t xml:space="preserve"> </w:t>
      </w:r>
      <w:proofErr w:type="spellStart"/>
      <w:r>
        <w:rPr>
          <w:szCs w:val="22"/>
        </w:rPr>
        <w:t>szemcsepp</w:t>
      </w:r>
      <w:proofErr w:type="spellEnd"/>
    </w:p>
    <w:p w14:paraId="5607AA00" w14:textId="77777777" w:rsidR="00C0539F" w:rsidRDefault="00C0539F" w:rsidP="00C0539F">
      <w:pPr>
        <w:tabs>
          <w:tab w:val="left" w:pos="567"/>
        </w:tabs>
        <w:ind w:left="2160" w:hanging="2160"/>
        <w:rPr>
          <w:szCs w:val="22"/>
        </w:rPr>
      </w:pPr>
      <w:r>
        <w:rPr>
          <w:szCs w:val="22"/>
        </w:rPr>
        <w:t>Vokietija</w:t>
      </w:r>
      <w:r>
        <w:rPr>
          <w:szCs w:val="22"/>
        </w:rPr>
        <w:tab/>
      </w:r>
      <w:proofErr w:type="spellStart"/>
      <w:r w:rsidR="009A0370">
        <w:rPr>
          <w:szCs w:val="22"/>
        </w:rPr>
        <w:t>Kivizidiale</w:t>
      </w:r>
      <w:proofErr w:type="spellEnd"/>
      <w:r>
        <w:rPr>
          <w:szCs w:val="22"/>
        </w:rPr>
        <w:t xml:space="preserve"> 40 </w:t>
      </w:r>
      <w:proofErr w:type="spellStart"/>
      <w:r>
        <w:rPr>
          <w:szCs w:val="22"/>
        </w:rPr>
        <w:t>Mikrogramm</w:t>
      </w:r>
      <w:proofErr w:type="spellEnd"/>
      <w:r>
        <w:rPr>
          <w:szCs w:val="22"/>
        </w:rPr>
        <w:t xml:space="preserve">/ml + 5 mg/ml </w:t>
      </w:r>
      <w:proofErr w:type="spellStart"/>
      <w:r>
        <w:rPr>
          <w:szCs w:val="22"/>
        </w:rPr>
        <w:t>Augentropfen</w:t>
      </w:r>
      <w:proofErr w:type="spellEnd"/>
      <w:r>
        <w:rPr>
          <w:szCs w:val="22"/>
        </w:rPr>
        <w:t xml:space="preserve">, </w:t>
      </w:r>
      <w:proofErr w:type="spellStart"/>
      <w:r>
        <w:rPr>
          <w:szCs w:val="22"/>
        </w:rPr>
        <w:t>Lösung</w:t>
      </w:r>
      <w:proofErr w:type="spellEnd"/>
    </w:p>
    <w:p w14:paraId="7F1196AA" w14:textId="77777777" w:rsidR="00C0539F" w:rsidRDefault="00C0539F" w:rsidP="00C0539F">
      <w:pPr>
        <w:numPr>
          <w:ilvl w:val="12"/>
          <w:numId w:val="0"/>
        </w:numPr>
        <w:ind w:right="-2"/>
        <w:rPr>
          <w:noProof/>
        </w:rPr>
      </w:pPr>
    </w:p>
    <w:p w14:paraId="60CE01B3" w14:textId="77777777" w:rsidR="00C0539F" w:rsidRDefault="00C0539F" w:rsidP="00C0539F">
      <w:pPr>
        <w:numPr>
          <w:ilvl w:val="12"/>
          <w:numId w:val="0"/>
        </w:numPr>
        <w:ind w:right="-2"/>
        <w:rPr>
          <w:noProof/>
        </w:rPr>
      </w:pPr>
    </w:p>
    <w:p w14:paraId="5A24194D" w14:textId="52B76CF8" w:rsidR="00C0539F" w:rsidRDefault="00C0539F" w:rsidP="00C0539F">
      <w:pPr>
        <w:numPr>
          <w:ilvl w:val="12"/>
          <w:numId w:val="0"/>
        </w:numPr>
        <w:ind w:right="-2"/>
        <w:outlineLvl w:val="0"/>
        <w:rPr>
          <w:noProof/>
        </w:rPr>
      </w:pPr>
      <w:r>
        <w:rPr>
          <w:b/>
          <w:bCs/>
          <w:noProof/>
        </w:rPr>
        <w:t xml:space="preserve">Šis pakuotės </w:t>
      </w:r>
      <w:r>
        <w:rPr>
          <w:b/>
          <w:noProof/>
        </w:rPr>
        <w:t>lapelis paskutinį kartą peržiūrėtas</w:t>
      </w:r>
      <w:r w:rsidR="001A1361">
        <w:rPr>
          <w:b/>
          <w:noProof/>
        </w:rPr>
        <w:t xml:space="preserve"> 2023-11-22</w:t>
      </w:r>
      <w:r w:rsidR="007741C1">
        <w:rPr>
          <w:b/>
          <w:noProof/>
        </w:rPr>
        <w:t>.</w:t>
      </w:r>
    </w:p>
    <w:p w14:paraId="35EB80AE" w14:textId="77777777" w:rsidR="00C0539F" w:rsidRDefault="00C0539F" w:rsidP="00C0539F">
      <w:pPr>
        <w:numPr>
          <w:ilvl w:val="12"/>
          <w:numId w:val="0"/>
        </w:numPr>
        <w:ind w:right="-2"/>
        <w:rPr>
          <w:noProof/>
        </w:rPr>
      </w:pPr>
    </w:p>
    <w:p w14:paraId="26B467A8" w14:textId="77777777" w:rsidR="00C0539F" w:rsidRDefault="00C0539F" w:rsidP="00C0539F">
      <w:pPr>
        <w:numPr>
          <w:ilvl w:val="12"/>
          <w:numId w:val="0"/>
        </w:numPr>
        <w:ind w:right="-2"/>
        <w:rPr>
          <w:noProof/>
        </w:rPr>
      </w:pPr>
    </w:p>
    <w:p w14:paraId="71F966B4" w14:textId="77777777" w:rsidR="00C0539F" w:rsidRDefault="00C0539F" w:rsidP="00C0539F">
      <w:pPr>
        <w:numPr>
          <w:ilvl w:val="12"/>
          <w:numId w:val="0"/>
        </w:numPr>
        <w:ind w:right="-1"/>
      </w:pPr>
      <w:r>
        <w:t>Išsami informacija</w:t>
      </w:r>
      <w:r>
        <w:rPr>
          <w:iCs/>
          <w:noProof/>
        </w:rPr>
        <w:t xml:space="preserve"> apie šį vaistą </w:t>
      </w:r>
      <w:r>
        <w:t>pateikiama Valstybinės vaistų kontrolės tarnybos prie Lietuvos Respublikos sveikatos apsaugos ministerijos tinklalapyje</w:t>
      </w:r>
      <w:r>
        <w:rPr>
          <w:i/>
        </w:rPr>
        <w:t xml:space="preserve"> </w:t>
      </w:r>
      <w:hyperlink r:id="rId12" w:history="1">
        <w:r>
          <w:rPr>
            <w:rStyle w:val="Hipersaitas"/>
            <w:rFonts w:eastAsia="SimSun"/>
          </w:rPr>
          <w:t>http://www.vvkt.lt/</w:t>
        </w:r>
      </w:hyperlink>
      <w:r>
        <w:t>.</w:t>
      </w:r>
    </w:p>
    <w:p w14:paraId="07E5FCF5" w14:textId="77777777" w:rsidR="00C0539F" w:rsidRDefault="00C0539F" w:rsidP="00C0539F">
      <w:pPr>
        <w:numPr>
          <w:ilvl w:val="12"/>
          <w:numId w:val="0"/>
        </w:numPr>
        <w:ind w:right="-2"/>
      </w:pPr>
    </w:p>
    <w:p w14:paraId="1D25F655" w14:textId="77777777" w:rsidR="00C0539F" w:rsidRDefault="00C0539F" w:rsidP="00C0539F"/>
    <w:p w14:paraId="5467DE9D" w14:textId="77777777" w:rsidR="003513B5" w:rsidRDefault="003513B5"/>
    <w:sectPr w:rsidR="003513B5" w:rsidSect="0073443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 New Roman,Italic">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471EAB"/>
    <w:multiLevelType w:val="hybridMultilevel"/>
    <w:tmpl w:val="94FC12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2212480F"/>
    <w:multiLevelType w:val="hybridMultilevel"/>
    <w:tmpl w:val="31B2F39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4FF5A47"/>
    <w:multiLevelType w:val="hybridMultilevel"/>
    <w:tmpl w:val="75BC147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E86060AA"/>
    <w:lvl w:ilvl="0" w:tplc="FFFFFFFF">
      <w:start w:val="1"/>
      <w:numFmt w:val="bullet"/>
      <w:lvlText w:val="-"/>
      <w:lvlJc w:val="left"/>
      <w:pPr>
        <w:ind w:left="1080" w:hanging="360"/>
      </w:p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6" w15:restartNumberingAfterBreak="0">
    <w:nsid w:val="48BD4D69"/>
    <w:multiLevelType w:val="hybridMultilevel"/>
    <w:tmpl w:val="44340C66"/>
    <w:lvl w:ilvl="0" w:tplc="A93CE670">
      <w:start w:val="1"/>
      <w:numFmt w:val="bullet"/>
      <w:lvlText w:val="•"/>
      <w:lvlJc w:val="left"/>
      <w:pPr>
        <w:ind w:left="502" w:hanging="360"/>
      </w:pPr>
      <w:rPr>
        <w:rFonts w:ascii="Arial" w:hAnsi="Arial" w:cs="Times New Roman"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7" w15:restartNumberingAfterBreak="0">
    <w:nsid w:val="6489350C"/>
    <w:multiLevelType w:val="hybridMultilevel"/>
    <w:tmpl w:val="9738BC4E"/>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66C542A"/>
    <w:multiLevelType w:val="hybridMultilevel"/>
    <w:tmpl w:val="0F905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1E684E"/>
    <w:multiLevelType w:val="hybridMultilevel"/>
    <w:tmpl w:val="70D883E0"/>
    <w:lvl w:ilvl="0" w:tplc="1CB836D2">
      <w:start w:val="1"/>
      <w:numFmt w:val="decimal"/>
      <w:lvlText w:val="%1."/>
      <w:lvlJc w:val="left"/>
      <w:pPr>
        <w:ind w:left="930" w:hanging="57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81325424">
    <w:abstractNumId w:val="2"/>
  </w:num>
  <w:num w:numId="2" w16cid:durableId="18432736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750004">
    <w:abstractNumId w:val="7"/>
  </w:num>
  <w:num w:numId="4" w16cid:durableId="977762824">
    <w:abstractNumId w:val="7"/>
  </w:num>
  <w:num w:numId="5" w16cid:durableId="1036779834">
    <w:abstractNumId w:val="9"/>
  </w:num>
  <w:num w:numId="6" w16cid:durableId="12686546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0364770">
    <w:abstractNumId w:val="3"/>
  </w:num>
  <w:num w:numId="8" w16cid:durableId="1256403425">
    <w:abstractNumId w:val="3"/>
  </w:num>
  <w:num w:numId="9" w16cid:durableId="29038404">
    <w:abstractNumId w:val="5"/>
  </w:num>
  <w:num w:numId="10" w16cid:durableId="902644178">
    <w:abstractNumId w:val="5"/>
  </w:num>
  <w:num w:numId="11" w16cid:durableId="998654007">
    <w:abstractNumId w:val="0"/>
  </w:num>
  <w:num w:numId="12" w16cid:durableId="238906190">
    <w:abstractNumId w:val="0"/>
    <w:lvlOverride w:ilvl="0">
      <w:lvl w:ilvl="0">
        <w:numFmt w:val="bullet"/>
        <w:lvlText w:val="-"/>
        <w:legacy w:legacy="1" w:legacySpace="0" w:legacyIndent="360"/>
        <w:lvlJc w:val="left"/>
        <w:pPr>
          <w:ind w:left="360" w:hanging="360"/>
        </w:pPr>
      </w:lvl>
    </w:lvlOverride>
  </w:num>
  <w:num w:numId="13" w16cid:durableId="984314478">
    <w:abstractNumId w:val="6"/>
  </w:num>
  <w:num w:numId="14" w16cid:durableId="2110542621">
    <w:abstractNumId w:val="6"/>
  </w:num>
  <w:num w:numId="15" w16cid:durableId="1653289796">
    <w:abstractNumId w:val="1"/>
  </w:num>
  <w:num w:numId="16" w16cid:durableId="656425776">
    <w:abstractNumId w:val="1"/>
  </w:num>
  <w:num w:numId="17" w16cid:durableId="2025589816">
    <w:abstractNumId w:val="4"/>
  </w:num>
  <w:num w:numId="18" w16cid:durableId="9401450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9F"/>
    <w:rsid w:val="000243B5"/>
    <w:rsid w:val="00041FC9"/>
    <w:rsid w:val="000761BA"/>
    <w:rsid w:val="000B5FAD"/>
    <w:rsid w:val="000C25A3"/>
    <w:rsid w:val="000D6616"/>
    <w:rsid w:val="00117A66"/>
    <w:rsid w:val="00131A03"/>
    <w:rsid w:val="001510C4"/>
    <w:rsid w:val="001A1361"/>
    <w:rsid w:val="001A2671"/>
    <w:rsid w:val="001C77CD"/>
    <w:rsid w:val="00253154"/>
    <w:rsid w:val="002C3C6B"/>
    <w:rsid w:val="003214B0"/>
    <w:rsid w:val="003513B5"/>
    <w:rsid w:val="00360293"/>
    <w:rsid w:val="0039662A"/>
    <w:rsid w:val="00431EDE"/>
    <w:rsid w:val="00431F4C"/>
    <w:rsid w:val="004354BA"/>
    <w:rsid w:val="004449ED"/>
    <w:rsid w:val="00484410"/>
    <w:rsid w:val="004F707E"/>
    <w:rsid w:val="004F7ACD"/>
    <w:rsid w:val="006478D1"/>
    <w:rsid w:val="00671C3E"/>
    <w:rsid w:val="00702091"/>
    <w:rsid w:val="00734436"/>
    <w:rsid w:val="00756757"/>
    <w:rsid w:val="0076577C"/>
    <w:rsid w:val="007741C1"/>
    <w:rsid w:val="0079420F"/>
    <w:rsid w:val="007A383C"/>
    <w:rsid w:val="007B3B73"/>
    <w:rsid w:val="00860811"/>
    <w:rsid w:val="008B1905"/>
    <w:rsid w:val="008C79A7"/>
    <w:rsid w:val="008E4DC1"/>
    <w:rsid w:val="008E67B3"/>
    <w:rsid w:val="00933FB5"/>
    <w:rsid w:val="00992E56"/>
    <w:rsid w:val="009A0370"/>
    <w:rsid w:val="009A67D8"/>
    <w:rsid w:val="009C32D8"/>
    <w:rsid w:val="009D1B59"/>
    <w:rsid w:val="00A2688E"/>
    <w:rsid w:val="00B63D1B"/>
    <w:rsid w:val="00C0539F"/>
    <w:rsid w:val="00CB64C3"/>
    <w:rsid w:val="00CC11D0"/>
    <w:rsid w:val="00CC12E4"/>
    <w:rsid w:val="00D51943"/>
    <w:rsid w:val="00DA724B"/>
    <w:rsid w:val="00DB5832"/>
    <w:rsid w:val="00E0222C"/>
    <w:rsid w:val="00F42B8F"/>
    <w:rsid w:val="00F837A4"/>
    <w:rsid w:val="00FD66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F6711"/>
  <w15:docId w15:val="{75C355A6-A3DD-43CC-A896-ED258EE6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539F"/>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C0539F"/>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semiHidden/>
    <w:unhideWhenUsed/>
    <w:qFormat/>
    <w:rsid w:val="00C0539F"/>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semiHidden/>
    <w:unhideWhenUsed/>
    <w:qFormat/>
    <w:rsid w:val="00C0539F"/>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semiHidden/>
    <w:unhideWhenUsed/>
    <w:qFormat/>
    <w:rsid w:val="00C0539F"/>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semiHidden/>
    <w:unhideWhenUsed/>
    <w:qFormat/>
    <w:rsid w:val="00C0539F"/>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semiHidden/>
    <w:unhideWhenUsed/>
    <w:qFormat/>
    <w:rsid w:val="00C0539F"/>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semiHidden/>
    <w:unhideWhenUsed/>
    <w:qFormat/>
    <w:rsid w:val="00C0539F"/>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semiHidden/>
    <w:unhideWhenUsed/>
    <w:qFormat/>
    <w:rsid w:val="00C0539F"/>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semiHidden/>
    <w:unhideWhenUsed/>
    <w:qFormat/>
    <w:rsid w:val="00C0539F"/>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0539F"/>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semiHidden/>
    <w:rsid w:val="00C0539F"/>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semiHidden/>
    <w:rsid w:val="00C0539F"/>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semiHidden/>
    <w:rsid w:val="00C0539F"/>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semiHidden/>
    <w:rsid w:val="00C0539F"/>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semiHidden/>
    <w:rsid w:val="00C0539F"/>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semiHidden/>
    <w:rsid w:val="00C0539F"/>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semiHidden/>
    <w:rsid w:val="00C0539F"/>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semiHidden/>
    <w:rsid w:val="00C0539F"/>
    <w:rPr>
      <w:rFonts w:ascii="Times New Roman" w:eastAsia="Times New Roman" w:hAnsi="Times New Roman" w:cs="Times New Roman"/>
      <w:b/>
      <w:i/>
      <w:szCs w:val="20"/>
      <w:lang w:val="cs-CZ"/>
    </w:rPr>
  </w:style>
  <w:style w:type="character" w:styleId="Hipersaitas">
    <w:name w:val="Hyperlink"/>
    <w:uiPriority w:val="99"/>
    <w:unhideWhenUsed/>
    <w:rsid w:val="007741C1"/>
    <w:rPr>
      <w:color w:val="0000FF"/>
      <w:u w:val="single"/>
    </w:rPr>
  </w:style>
  <w:style w:type="character" w:styleId="Perirtashipersaitas">
    <w:name w:val="FollowedHyperlink"/>
    <w:semiHidden/>
    <w:unhideWhenUsed/>
    <w:rsid w:val="00C0539F"/>
    <w:rPr>
      <w:color w:val="800080"/>
      <w:u w:val="single"/>
    </w:rPr>
  </w:style>
  <w:style w:type="paragraph" w:styleId="Komentarotekstas">
    <w:name w:val="annotation text"/>
    <w:basedOn w:val="prastasis"/>
    <w:link w:val="KomentarotekstasDiagrama"/>
    <w:semiHidden/>
    <w:unhideWhenUsed/>
    <w:rsid w:val="00C0539F"/>
    <w:rPr>
      <w:sz w:val="20"/>
      <w:szCs w:val="20"/>
    </w:rPr>
  </w:style>
  <w:style w:type="character" w:customStyle="1" w:styleId="KomentarotekstasDiagrama">
    <w:name w:val="Komentaro tekstas Diagrama"/>
    <w:basedOn w:val="Numatytasispastraiposriftas"/>
    <w:link w:val="Komentarotekstas"/>
    <w:semiHidden/>
    <w:rsid w:val="00C0539F"/>
    <w:rPr>
      <w:rFonts w:ascii="Times New Roman" w:eastAsia="Times New Roman" w:hAnsi="Times New Roman" w:cs="Times New Roman"/>
      <w:sz w:val="20"/>
      <w:szCs w:val="20"/>
    </w:rPr>
  </w:style>
  <w:style w:type="paragraph" w:styleId="Antrats">
    <w:name w:val="header"/>
    <w:basedOn w:val="prastasis"/>
    <w:link w:val="AntratsDiagrama"/>
    <w:semiHidden/>
    <w:unhideWhenUsed/>
    <w:rsid w:val="00C0539F"/>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semiHidden/>
    <w:rsid w:val="00C0539F"/>
    <w:rPr>
      <w:rFonts w:ascii="Helvetica" w:eastAsia="Times New Roman" w:hAnsi="Helvetica" w:cs="Times New Roman"/>
      <w:sz w:val="20"/>
      <w:szCs w:val="20"/>
      <w:lang w:val="cs-CZ"/>
    </w:rPr>
  </w:style>
  <w:style w:type="paragraph" w:styleId="Porat">
    <w:name w:val="footer"/>
    <w:basedOn w:val="prastasis"/>
    <w:link w:val="PoratDiagrama"/>
    <w:semiHidden/>
    <w:unhideWhenUsed/>
    <w:rsid w:val="00C0539F"/>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semiHidden/>
    <w:rsid w:val="00C0539F"/>
    <w:rPr>
      <w:rFonts w:ascii="Helvetica" w:eastAsia="Times New Roman" w:hAnsi="Helvetica" w:cs="Times New Roman"/>
      <w:sz w:val="16"/>
      <w:szCs w:val="20"/>
      <w:lang w:val="cs-CZ"/>
    </w:rPr>
  </w:style>
  <w:style w:type="paragraph" w:styleId="Pagrindinistekstas">
    <w:name w:val="Body Text"/>
    <w:basedOn w:val="prastasis"/>
    <w:link w:val="PagrindinistekstasDiagrama"/>
    <w:semiHidden/>
    <w:unhideWhenUsed/>
    <w:rsid w:val="00C0539F"/>
    <w:rPr>
      <w:i/>
      <w:color w:val="008000"/>
      <w:szCs w:val="20"/>
      <w:lang w:val="en-GB"/>
    </w:rPr>
  </w:style>
  <w:style w:type="character" w:customStyle="1" w:styleId="PagrindinistekstasDiagrama">
    <w:name w:val="Pagrindinis tekstas Diagrama"/>
    <w:basedOn w:val="Numatytasispastraiposriftas"/>
    <w:link w:val="Pagrindinistekstas"/>
    <w:semiHidden/>
    <w:rsid w:val="00C0539F"/>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semiHidden/>
    <w:unhideWhenUsed/>
    <w:rsid w:val="00C0539F"/>
    <w:pPr>
      <w:numPr>
        <w:ilvl w:val="12"/>
      </w:numPr>
      <w:ind w:right="-2"/>
    </w:pPr>
    <w:rPr>
      <w:b/>
      <w:bCs/>
      <w:szCs w:val="20"/>
    </w:rPr>
  </w:style>
  <w:style w:type="character" w:customStyle="1" w:styleId="Pagrindinistekstas2Diagrama">
    <w:name w:val="Pagrindinis tekstas 2 Diagrama"/>
    <w:basedOn w:val="Numatytasispastraiposriftas"/>
    <w:link w:val="Pagrindinistekstas2"/>
    <w:semiHidden/>
    <w:rsid w:val="00C0539F"/>
    <w:rPr>
      <w:rFonts w:ascii="Times New Roman" w:eastAsia="Times New Roman" w:hAnsi="Times New Roman" w:cs="Times New Roman"/>
      <w:b/>
      <w:bCs/>
      <w:szCs w:val="20"/>
    </w:rPr>
  </w:style>
  <w:style w:type="paragraph" w:styleId="Paprastasistekstas">
    <w:name w:val="Plain Text"/>
    <w:basedOn w:val="prastasis"/>
    <w:link w:val="PaprastasistekstasDiagrama"/>
    <w:uiPriority w:val="99"/>
    <w:semiHidden/>
    <w:unhideWhenUsed/>
    <w:rsid w:val="00C0539F"/>
    <w:pPr>
      <w:widowControl w:val="0"/>
      <w:jc w:val="both"/>
    </w:pPr>
    <w:rPr>
      <w:rFonts w:ascii="Courier New" w:eastAsia="SimSun" w:hAnsi="Courier New" w:cs="Arial Unicode MS"/>
      <w:color w:val="000000"/>
      <w:sz w:val="20"/>
      <w:lang w:val="en-US" w:bidi="en-US"/>
    </w:rPr>
  </w:style>
  <w:style w:type="character" w:customStyle="1" w:styleId="PaprastasistekstasDiagrama">
    <w:name w:val="Paprastasis tekstas Diagrama"/>
    <w:basedOn w:val="Numatytasispastraiposriftas"/>
    <w:link w:val="Paprastasistekstas"/>
    <w:uiPriority w:val="99"/>
    <w:semiHidden/>
    <w:rsid w:val="00C0539F"/>
    <w:rPr>
      <w:rFonts w:ascii="Courier New" w:eastAsia="SimSun" w:hAnsi="Courier New" w:cs="Arial Unicode MS"/>
      <w:color w:val="000000"/>
      <w:sz w:val="20"/>
      <w:szCs w:val="24"/>
      <w:lang w:val="en-US" w:bidi="en-US"/>
    </w:rPr>
  </w:style>
  <w:style w:type="paragraph" w:styleId="Komentarotema">
    <w:name w:val="annotation subject"/>
    <w:basedOn w:val="Komentarotekstas"/>
    <w:next w:val="Komentarotekstas"/>
    <w:link w:val="KomentarotemaDiagrama"/>
    <w:semiHidden/>
    <w:unhideWhenUsed/>
    <w:rsid w:val="00C0539F"/>
    <w:rPr>
      <w:b/>
      <w:bCs/>
    </w:rPr>
  </w:style>
  <w:style w:type="character" w:customStyle="1" w:styleId="KomentarotemaDiagrama">
    <w:name w:val="Komentaro tema Diagrama"/>
    <w:basedOn w:val="KomentarotekstasDiagrama"/>
    <w:link w:val="Komentarotema"/>
    <w:semiHidden/>
    <w:rsid w:val="00C0539F"/>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C0539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0539F"/>
    <w:rPr>
      <w:rFonts w:ascii="Tahoma" w:eastAsia="Times New Roman" w:hAnsi="Tahoma" w:cs="Tahoma"/>
      <w:sz w:val="16"/>
      <w:szCs w:val="16"/>
    </w:rPr>
  </w:style>
  <w:style w:type="paragraph" w:styleId="Sraopastraipa">
    <w:name w:val="List Paragraph"/>
    <w:basedOn w:val="prastasis"/>
    <w:uiPriority w:val="34"/>
    <w:qFormat/>
    <w:rsid w:val="00C0539F"/>
    <w:pPr>
      <w:ind w:left="1296"/>
    </w:pPr>
  </w:style>
  <w:style w:type="paragraph" w:customStyle="1" w:styleId="EMEAEnBodyText">
    <w:name w:val="EMEA En Body Text"/>
    <w:basedOn w:val="prastasis"/>
    <w:rsid w:val="00C0539F"/>
    <w:pPr>
      <w:spacing w:before="120" w:after="120"/>
      <w:jc w:val="both"/>
    </w:pPr>
    <w:rPr>
      <w:szCs w:val="20"/>
      <w:lang w:val="en-US"/>
    </w:rPr>
  </w:style>
  <w:style w:type="paragraph" w:customStyle="1" w:styleId="AHeader1">
    <w:name w:val="AHeader 1"/>
    <w:basedOn w:val="prastasis"/>
    <w:rsid w:val="00C0539F"/>
    <w:pPr>
      <w:numPr>
        <w:numId w:val="1"/>
      </w:numPr>
      <w:spacing w:after="120"/>
    </w:pPr>
    <w:rPr>
      <w:rFonts w:ascii="Arial" w:hAnsi="Arial" w:cs="Arial"/>
      <w:b/>
      <w:bCs/>
      <w:sz w:val="24"/>
      <w:szCs w:val="20"/>
      <w:lang w:val="en-GB"/>
    </w:rPr>
  </w:style>
  <w:style w:type="paragraph" w:customStyle="1" w:styleId="AHeader2">
    <w:name w:val="AHeader 2"/>
    <w:basedOn w:val="AHeader1"/>
    <w:rsid w:val="00C0539F"/>
    <w:pPr>
      <w:numPr>
        <w:ilvl w:val="1"/>
      </w:numPr>
      <w:tabs>
        <w:tab w:val="num" w:pos="360"/>
      </w:tabs>
      <w:ind w:left="360" w:hanging="360"/>
    </w:pPr>
    <w:rPr>
      <w:sz w:val="22"/>
    </w:rPr>
  </w:style>
  <w:style w:type="paragraph" w:customStyle="1" w:styleId="AHeader3">
    <w:name w:val="AHeader 3"/>
    <w:basedOn w:val="AHeader2"/>
    <w:rsid w:val="00C0539F"/>
    <w:pPr>
      <w:numPr>
        <w:ilvl w:val="2"/>
      </w:numPr>
      <w:tabs>
        <w:tab w:val="num" w:pos="360"/>
        <w:tab w:val="num" w:pos="709"/>
      </w:tabs>
      <w:ind w:left="360" w:hanging="360"/>
    </w:pPr>
  </w:style>
  <w:style w:type="paragraph" w:customStyle="1" w:styleId="AHeader2abc">
    <w:name w:val="AHeader 2 abc"/>
    <w:basedOn w:val="AHeader3"/>
    <w:rsid w:val="00C0539F"/>
    <w:pPr>
      <w:numPr>
        <w:ilvl w:val="3"/>
      </w:numPr>
      <w:tabs>
        <w:tab w:val="num" w:pos="360"/>
        <w:tab w:val="num" w:pos="709"/>
      </w:tabs>
      <w:ind w:left="360" w:hanging="360"/>
      <w:jc w:val="both"/>
    </w:pPr>
    <w:rPr>
      <w:b w:val="0"/>
      <w:bCs w:val="0"/>
    </w:rPr>
  </w:style>
  <w:style w:type="paragraph" w:customStyle="1" w:styleId="AHeader3abc">
    <w:name w:val="AHeader 3 abc"/>
    <w:basedOn w:val="AHeader2abc"/>
    <w:rsid w:val="00C0539F"/>
    <w:pPr>
      <w:numPr>
        <w:ilvl w:val="4"/>
      </w:numPr>
      <w:tabs>
        <w:tab w:val="num" w:pos="360"/>
        <w:tab w:val="num" w:pos="709"/>
      </w:tabs>
      <w:ind w:left="360" w:hanging="360"/>
    </w:pPr>
  </w:style>
  <w:style w:type="paragraph" w:customStyle="1" w:styleId="Default">
    <w:name w:val="Default"/>
    <w:rsid w:val="00C0539F"/>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semiHidden/>
    <w:unhideWhenUsed/>
    <w:rsid w:val="00C0539F"/>
    <w:rPr>
      <w:sz w:val="16"/>
      <w:szCs w:val="16"/>
    </w:rPr>
  </w:style>
  <w:style w:type="character" w:styleId="Grietas">
    <w:name w:val="Strong"/>
    <w:basedOn w:val="Numatytasispastraiposriftas"/>
    <w:qFormat/>
    <w:rsid w:val="00C0539F"/>
    <w:rPr>
      <w:b/>
      <w:bCs/>
    </w:rPr>
  </w:style>
  <w:style w:type="paragraph" w:styleId="Pataisymai">
    <w:name w:val="Revision"/>
    <w:hidden/>
    <w:uiPriority w:val="99"/>
    <w:semiHidden/>
    <w:rsid w:val="00CB64C3"/>
    <w:pPr>
      <w:spacing w:after="0"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www.ema.europa.e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35719</Words>
  <Characters>20361</Characters>
  <Application>Microsoft Office Word</Application>
  <DocSecurity>0</DocSecurity>
  <Lines>169</Lines>
  <Paragraphs>111</Paragraphs>
  <ScaleCrop>false</ScaleCrop>
  <HeadingPairs>
    <vt:vector size="6" baseType="variant">
      <vt:variant>
        <vt:lpstr>Title</vt:lpstr>
      </vt:variant>
      <vt:variant>
        <vt:i4>1</vt:i4>
      </vt:variant>
      <vt:variant>
        <vt:lpstr>Headings</vt:lpstr>
      </vt:variant>
      <vt:variant>
        <vt:i4>47</vt:i4>
      </vt:variant>
      <vt:variant>
        <vt:lpstr>Pavadinimas</vt:lpstr>
      </vt:variant>
      <vt:variant>
        <vt:i4>1</vt:i4>
      </vt:variant>
    </vt:vector>
  </HeadingPairs>
  <TitlesOfParts>
    <vt:vector size="49" baseType="lpstr">
      <vt:lpstr/>
      <vt:lpstr>    I PRIEDAS</vt:lpstr>
      <vt:lpstr>Gali būti tiekiamos ne visų dydžių pakuotės.</vt:lpstr>
      <vt:lpstr/>
      <vt:lpstr>6.6	Specialūs reikalavimai atliekoms tvarkyti</vt:lpstr>
      <vt:lpstr/>
      <vt:lpstr/>
      <vt:lpstr/>
      <vt:lpstr/>
      <vt:lpstr/>
      <vt:lpstr/>
      <vt:lpstr/>
      <vt:lpstr/>
      <vt:lpstr>    III PRIEDAS</vt:lpstr>
      <vt:lpstr>    ŽENKLINIMAS IR PAKUOTĖS LAPELIS</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vt:lpstr>
      <vt:lpstr>5.	kiekis (MASĖ, TŪRIS ARBA VIENETAI)</vt:lpstr>
      <vt:lpstr>6.	KITA</vt:lpstr>
      <vt:lpstr>B. PAKUOTĖS LAPELIS</vt:lpstr>
      <vt:lpstr>Pakuotės lapelis: informacija vartotojui</vt:lpstr>
      <vt:lpstr/>
      <vt:lpstr>1.	Kas yra Kivizidiale ir kam jis vartojamas</vt:lpstr>
      <vt:lpstr>2.	Kas žinotina prieš vartojant Kivizidiale</vt:lpstr>
      <vt:lpstr>3.	Kaip vartoti Kivizidiale</vt:lpstr>
      <vt:lpstr>4.	Galimas šalutinis poveikis</vt:lpstr>
      <vt:lpstr>Šis pakuotės lapelis paskutinį kartą peržiūrėtas.</vt:lpstr>
      <vt:lpstr/>
    </vt:vector>
  </TitlesOfParts>
  <Company/>
  <LinksUpToDate>false</LinksUpToDate>
  <CharactersWithSpaces>55969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QRD linguistic check</dc:creator>
  <cp:lastModifiedBy>Birutė Valkauskaitė</cp:lastModifiedBy>
  <cp:revision>2</cp:revision>
  <dcterms:created xsi:type="dcterms:W3CDTF">2023-11-22T12:49:00Z</dcterms:created>
  <dcterms:modified xsi:type="dcterms:W3CDTF">2023-11-22T12:49:00Z</dcterms:modified>
</cp:coreProperties>
</file>