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spacing w:before="240" w:after="60" w:line="240" w:lineRule="auto"/>
        <w:jc w:val="center"/>
        <w:outlineLvl w:val="0"/>
        <w:rPr>
          <w:rFonts w:ascii="Times New Roman" w:hAnsi="Times New Roman"/>
          <w:b/>
          <w:bCs/>
          <w:kern w:val="28"/>
          <w:lang w:val="lt-LT" w:eastAsia="lt-LT"/>
        </w:rPr>
      </w:pPr>
    </w:p>
    <w:p w:rsidR="00FE5193" w:rsidRPr="00F10DC0" w:rsidRDefault="00FE5193" w:rsidP="00FE5193">
      <w:pPr>
        <w:spacing w:before="240" w:after="60" w:line="240" w:lineRule="auto"/>
        <w:jc w:val="center"/>
        <w:outlineLvl w:val="0"/>
        <w:rPr>
          <w:rFonts w:ascii="Times New Roman" w:hAnsi="Times New Roman"/>
          <w:b/>
          <w:bCs/>
          <w:kern w:val="28"/>
          <w:lang w:val="lt-LT" w:eastAsia="lt-LT"/>
        </w:rPr>
      </w:pPr>
      <w:r w:rsidRPr="00F10DC0">
        <w:rPr>
          <w:rFonts w:ascii="Times New Roman" w:hAnsi="Times New Roman"/>
          <w:b/>
          <w:bCs/>
          <w:kern w:val="28"/>
          <w:lang w:val="lt-LT" w:eastAsia="lt-LT"/>
        </w:rPr>
        <w:t>A. ŽENKLINIMAS</w:t>
      </w:r>
    </w:p>
    <w:p w:rsidR="00FE5193" w:rsidRPr="00F10DC0" w:rsidRDefault="00FE5193" w:rsidP="00FE5193">
      <w:pPr>
        <w:tabs>
          <w:tab w:val="left" w:pos="540"/>
        </w:tabs>
        <w:spacing w:after="0" w:line="240" w:lineRule="auto"/>
        <w:jc w:val="center"/>
        <w:rPr>
          <w:rFonts w:ascii="Times New Roman" w:hAnsi="Times New Roman"/>
          <w:b/>
          <w:noProof/>
          <w:lang w:val="lt-LT" w:eastAsia="lt-LT"/>
        </w:rPr>
      </w:pPr>
      <w:r w:rsidRPr="00F10DC0">
        <w:rPr>
          <w:rFonts w:ascii="Times New Roman" w:hAnsi="Times New Roman"/>
          <w:noProof/>
          <w:lang w:val="lt-LT" w:eastAsia="lt-LT"/>
        </w:rPr>
        <w:br w:type="page"/>
      </w: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lastRenderedPageBreak/>
        <w:t>INFORMACIJA ANT IŠORINĖS PAKUOTĖS</w:t>
      </w: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KARTONO DĖŽUTĖ</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1.</w:t>
      </w:r>
      <w:r w:rsidRPr="00F10DC0">
        <w:rPr>
          <w:rFonts w:ascii="Times New Roman" w:hAnsi="Times New Roman"/>
          <w:b/>
          <w:noProof/>
          <w:lang w:val="lt-LT" w:eastAsia="lt-LT"/>
        </w:rPr>
        <w:tab/>
        <w:t>VAISTINIO PREPARATO PAVADINIMAS</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r w:rsidRPr="00F10DC0">
        <w:rPr>
          <w:rFonts w:ascii="Times New Roman" w:hAnsi="Times New Roman"/>
          <w:lang w:val="lt-LT" w:eastAsia="lt-LT"/>
        </w:rPr>
        <w:t>ACCUZIDE</w:t>
      </w:r>
      <w:r w:rsidRPr="00F10DC0">
        <w:rPr>
          <w:rFonts w:ascii="Times New Roman" w:hAnsi="Times New Roman"/>
          <w:vertAlign w:val="superscript"/>
          <w:lang w:val="lt-LT" w:eastAsia="lt-LT"/>
        </w:rPr>
        <w:t xml:space="preserve"> </w:t>
      </w:r>
      <w:r w:rsidRPr="00F10DC0">
        <w:rPr>
          <w:rFonts w:ascii="Times New Roman" w:hAnsi="Times New Roman"/>
          <w:lang w:val="lt-LT" w:eastAsia="lt-LT"/>
        </w:rPr>
        <w:t>20/12,5 mg plėvele dengtos tabletės</w:t>
      </w:r>
    </w:p>
    <w:p w:rsidR="00FE5193" w:rsidRPr="00F10DC0" w:rsidRDefault="00FE5193" w:rsidP="00FE5193">
      <w:pPr>
        <w:tabs>
          <w:tab w:val="left" w:pos="567"/>
        </w:tabs>
        <w:spacing w:after="0" w:line="240" w:lineRule="auto"/>
        <w:rPr>
          <w:rFonts w:ascii="Times New Roman" w:hAnsi="Times New Roman"/>
          <w:b/>
          <w:i/>
          <w:lang w:val="lt-LT" w:eastAsia="lt-LT"/>
        </w:rPr>
      </w:pPr>
      <w:r w:rsidRPr="00F10DC0">
        <w:rPr>
          <w:rFonts w:ascii="Times New Roman" w:hAnsi="Times New Roman"/>
          <w:lang w:val="lt-LT" w:eastAsia="lt-LT"/>
        </w:rPr>
        <w:t>Kvinaprilis/Hidrochlorotiazidas</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eastAsia="lt-LT"/>
        </w:rPr>
      </w:pPr>
      <w:r w:rsidRPr="00F10DC0">
        <w:rPr>
          <w:rFonts w:ascii="Times New Roman" w:hAnsi="Times New Roman"/>
          <w:b/>
          <w:noProof/>
          <w:lang w:eastAsia="lt-LT"/>
        </w:rPr>
        <w:t>2.</w:t>
      </w:r>
      <w:r w:rsidRPr="00F10DC0">
        <w:rPr>
          <w:rFonts w:ascii="Times New Roman" w:hAnsi="Times New Roman"/>
          <w:b/>
          <w:noProof/>
          <w:lang w:eastAsia="lt-LT"/>
        </w:rPr>
        <w:tab/>
        <w:t>VEIKLIOJI (-IOS) MEDŽIAGA (-OS) IR JOS (-Ų) KIEKIS (-IAI)</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r w:rsidRPr="00F10DC0">
        <w:rPr>
          <w:rFonts w:ascii="Times New Roman" w:hAnsi="Times New Roman"/>
          <w:lang w:val="lt-LT" w:eastAsia="lt-LT"/>
        </w:rPr>
        <w:t>Tabletėje yra 20 mg kvinaprilio (kvinaprilio hidrochlorido pavidalu) ir 12,5 mg hidrochlorotiazido.</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F10DC0">
        <w:rPr>
          <w:rFonts w:ascii="Times New Roman" w:hAnsi="Times New Roman"/>
          <w:b/>
          <w:noProof/>
          <w:lang w:val="lt-LT" w:eastAsia="lt-LT"/>
        </w:rPr>
        <w:t>3.</w:t>
      </w:r>
      <w:r w:rsidRPr="00F10DC0">
        <w:rPr>
          <w:rFonts w:ascii="Times New Roman" w:hAnsi="Times New Roman"/>
          <w:b/>
          <w:noProof/>
          <w:lang w:val="lt-LT" w:eastAsia="lt-LT"/>
        </w:rPr>
        <w:tab/>
        <w:t>PAGALBINIŲ MEDŽIAGŲ SĄRAŠAS</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r w:rsidRPr="00F10DC0">
        <w:rPr>
          <w:rFonts w:ascii="Times New Roman" w:hAnsi="Times New Roman"/>
          <w:lang w:val="lt-LT" w:eastAsia="lt-LT"/>
        </w:rPr>
        <w:t>Sudėtyje yra laktozės.</w:t>
      </w:r>
    </w:p>
    <w:p w:rsidR="00FE5193" w:rsidRPr="00F10DC0" w:rsidRDefault="00FE5193" w:rsidP="00FE5193">
      <w:pPr>
        <w:tabs>
          <w:tab w:val="left" w:pos="567"/>
        </w:tabs>
        <w:spacing w:after="0" w:line="240" w:lineRule="auto"/>
        <w:rPr>
          <w:rFonts w:ascii="Times New Roman" w:hAnsi="Times New Roman"/>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4.</w:t>
      </w:r>
      <w:r w:rsidRPr="00F10DC0">
        <w:rPr>
          <w:rFonts w:ascii="Times New Roman" w:hAnsi="Times New Roman"/>
          <w:b/>
          <w:noProof/>
          <w:lang w:val="lt-LT" w:eastAsia="lt-LT"/>
        </w:rPr>
        <w:tab/>
        <w:t>FARMACINĖ FORMA IR KIEKIS PAKUOTĖJE</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r w:rsidRPr="00F10DC0">
        <w:rPr>
          <w:rFonts w:ascii="Times New Roman" w:hAnsi="Times New Roman"/>
          <w:lang w:val="lt-LT" w:eastAsia="lt-LT"/>
        </w:rPr>
        <w:t>30 plėvele dengtų tablečių</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F10DC0">
        <w:rPr>
          <w:rFonts w:ascii="Times New Roman" w:hAnsi="Times New Roman"/>
          <w:b/>
          <w:noProof/>
          <w:lang w:val="lt-LT" w:eastAsia="lt-LT"/>
        </w:rPr>
        <w:t>5.</w:t>
      </w:r>
      <w:r w:rsidRPr="00F10DC0">
        <w:rPr>
          <w:rFonts w:ascii="Times New Roman" w:hAnsi="Times New Roman"/>
          <w:b/>
          <w:noProof/>
          <w:lang w:val="lt-LT" w:eastAsia="lt-LT"/>
        </w:rPr>
        <w:tab/>
        <w:t>VARTOJIMO METODAS IR BŪDAS (-AI)</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r w:rsidRPr="00F10DC0">
        <w:rPr>
          <w:rFonts w:ascii="Times New Roman" w:hAnsi="Times New Roman"/>
          <w:lang w:val="lt-LT" w:eastAsia="lt-LT"/>
        </w:rPr>
        <w:t>Vartoti per burną.</w:t>
      </w:r>
    </w:p>
    <w:p w:rsidR="00FE5193" w:rsidRPr="00F10DC0" w:rsidRDefault="00FE5193" w:rsidP="00FE5193">
      <w:pPr>
        <w:tabs>
          <w:tab w:val="left" w:pos="567"/>
        </w:tabs>
        <w:spacing w:after="0" w:line="240" w:lineRule="auto"/>
        <w:rPr>
          <w:rFonts w:ascii="Times New Roman" w:hAnsi="Times New Roman"/>
          <w:b/>
          <w:i/>
          <w:lang w:val="lt-LT" w:eastAsia="lt-LT"/>
        </w:rPr>
      </w:pPr>
      <w:r w:rsidRPr="00F10DC0">
        <w:rPr>
          <w:rFonts w:ascii="Times New Roman" w:hAnsi="Times New Roman"/>
          <w:lang w:val="lt-LT" w:eastAsia="lt-LT"/>
        </w:rPr>
        <w:t>Prieš vartojimą perskaitykite pakuotės lapelį.</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6.</w:t>
      </w:r>
      <w:r w:rsidRPr="00F10DC0">
        <w:rPr>
          <w:rFonts w:ascii="Times New Roman" w:hAnsi="Times New Roman"/>
          <w:b/>
          <w:noProof/>
          <w:lang w:val="lt-LT" w:eastAsia="lt-LT"/>
        </w:rPr>
        <w:tab/>
        <w:t>SPECIALUS ĮSPĖJIMAS, KAD VAISTINĮ PREPARATĄ BŪTINA LAIKYTI VAIKAMS NEPASTEBIMOJE IR NEPASIEKIAMOJE VIETOJE</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r w:rsidRPr="00F10DC0">
        <w:rPr>
          <w:rFonts w:ascii="Times New Roman" w:hAnsi="Times New Roman"/>
          <w:lang w:val="lt-LT" w:eastAsia="lt-LT"/>
        </w:rPr>
        <w:t>Laikyti vaikams nepastebimoje ir nepasiekiamoje</w:t>
      </w:r>
      <w:r w:rsidRPr="00F10DC0">
        <w:rPr>
          <w:rFonts w:ascii="Times New Roman" w:hAnsi="Times New Roman"/>
          <w:b/>
          <w:i/>
          <w:lang w:val="lt-LT" w:eastAsia="lt-LT"/>
        </w:rPr>
        <w:t xml:space="preserve"> </w:t>
      </w:r>
      <w:r w:rsidRPr="00F10DC0">
        <w:rPr>
          <w:rFonts w:ascii="Times New Roman" w:hAnsi="Times New Roman"/>
          <w:lang w:val="lt-LT" w:eastAsia="lt-LT"/>
        </w:rPr>
        <w:t>vietoje.</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F10DC0">
        <w:rPr>
          <w:rFonts w:ascii="Times New Roman" w:hAnsi="Times New Roman"/>
          <w:b/>
          <w:noProof/>
          <w:lang w:val="lt-LT" w:eastAsia="lt-LT"/>
        </w:rPr>
        <w:t>7.</w:t>
      </w:r>
      <w:r w:rsidRPr="00F10DC0">
        <w:rPr>
          <w:rFonts w:ascii="Times New Roman" w:hAnsi="Times New Roman"/>
          <w:b/>
          <w:noProof/>
          <w:lang w:val="lt-LT" w:eastAsia="lt-LT"/>
        </w:rPr>
        <w:tab/>
        <w:t>KITAS (-I) SPECIALUS (-ŪS) ĮSPĖJIMAS (-AI) (JEI REIKIA)</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F10DC0">
        <w:rPr>
          <w:rFonts w:ascii="Times New Roman" w:hAnsi="Times New Roman"/>
          <w:b/>
          <w:noProof/>
          <w:lang w:val="lt-LT" w:eastAsia="lt-LT"/>
        </w:rPr>
        <w:t>8.</w:t>
      </w:r>
      <w:r w:rsidRPr="00F10DC0">
        <w:rPr>
          <w:rFonts w:ascii="Times New Roman" w:hAnsi="Times New Roman"/>
          <w:b/>
          <w:noProof/>
          <w:lang w:val="lt-LT" w:eastAsia="lt-LT"/>
        </w:rPr>
        <w:tab/>
        <w:t>TINKAMUMO LAIKAS</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r w:rsidRPr="00F10DC0">
        <w:rPr>
          <w:rFonts w:ascii="Times New Roman" w:hAnsi="Times New Roman"/>
          <w:lang w:val="lt-LT" w:eastAsia="lt-LT"/>
        </w:rPr>
        <w:t>Tinka iki: mm/MMMM.</w:t>
      </w:r>
    </w:p>
    <w:p w:rsidR="00FE5193" w:rsidRPr="00F10DC0" w:rsidRDefault="00FE5193" w:rsidP="00FE5193">
      <w:pPr>
        <w:tabs>
          <w:tab w:val="left" w:pos="567"/>
        </w:tabs>
        <w:spacing w:after="0" w:line="240" w:lineRule="auto"/>
        <w:rPr>
          <w:rFonts w:ascii="Times New Roman" w:hAnsi="Times New Roman"/>
          <w:b/>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9.</w:t>
      </w:r>
      <w:r w:rsidRPr="00F10DC0">
        <w:rPr>
          <w:rFonts w:ascii="Times New Roman" w:hAnsi="Times New Roman"/>
          <w:b/>
          <w:noProof/>
          <w:lang w:val="lt-LT" w:eastAsia="lt-LT"/>
        </w:rPr>
        <w:tab/>
        <w:t>SPECIALIOS LAIKYMO SĄLYGOS</w:t>
      </w:r>
    </w:p>
    <w:p w:rsidR="00FE5193" w:rsidRPr="00F10DC0" w:rsidRDefault="00FE5193" w:rsidP="00FE5193">
      <w:pPr>
        <w:tabs>
          <w:tab w:val="left" w:pos="567"/>
        </w:tabs>
        <w:spacing w:after="0" w:line="240" w:lineRule="auto"/>
        <w:rPr>
          <w:rFonts w:ascii="Times New Roman" w:hAnsi="Times New Roman"/>
          <w:b/>
          <w:lang w:val="lt-LT" w:eastAsia="lt-LT"/>
        </w:rPr>
      </w:pPr>
    </w:p>
    <w:p w:rsidR="00FE5193" w:rsidRPr="00F10DC0" w:rsidRDefault="00FE5193" w:rsidP="00FE5193">
      <w:pPr>
        <w:tabs>
          <w:tab w:val="left" w:pos="567"/>
        </w:tabs>
        <w:spacing w:after="0" w:line="240" w:lineRule="auto"/>
        <w:rPr>
          <w:rFonts w:ascii="Times New Roman" w:hAnsi="Times New Roman"/>
          <w:lang w:val="cs-CZ" w:eastAsia="lt-LT"/>
        </w:rPr>
      </w:pPr>
      <w:r w:rsidRPr="00F10DC0">
        <w:rPr>
          <w:rFonts w:ascii="Times New Roman" w:hAnsi="Times New Roman"/>
          <w:lang w:val="cs-CZ" w:eastAsia="lt-LT"/>
        </w:rPr>
        <w:t xml:space="preserve">Laikyti žemesnėje kaip 25 </w:t>
      </w:r>
      <w:r w:rsidRPr="00F10DC0">
        <w:rPr>
          <w:rFonts w:ascii="Times New Roman" w:hAnsi="Times New Roman"/>
          <w:lang w:val="cs-CZ" w:eastAsia="lt-LT"/>
        </w:rPr>
        <w:sym w:font="Symbol" w:char="F0B0"/>
      </w:r>
      <w:r w:rsidRPr="00F10DC0">
        <w:rPr>
          <w:rFonts w:ascii="Times New Roman" w:hAnsi="Times New Roman"/>
          <w:lang w:val="cs-CZ" w:eastAsia="lt-LT"/>
        </w:rPr>
        <w:t>C temperatūroje.</w:t>
      </w: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lastRenderedPageBreak/>
        <w:t>10.</w:t>
      </w:r>
      <w:r w:rsidRPr="00F10DC0">
        <w:rPr>
          <w:rFonts w:ascii="Times New Roman" w:hAnsi="Times New Roman"/>
          <w:b/>
          <w:noProof/>
          <w:lang w:val="lt-LT" w:eastAsia="lt-LT"/>
        </w:rPr>
        <w:tab/>
        <w:t xml:space="preserve">SPECIALIOS ATSARGUMO PRIEMONĖS DĖL NESUVARTOTO </w:t>
      </w:r>
      <w:r w:rsidRPr="00F10DC0">
        <w:rPr>
          <w:rFonts w:ascii="Times New Roman" w:hAnsi="Times New Roman"/>
          <w:b/>
          <w:bCs/>
          <w:noProof/>
          <w:lang w:val="lt-LT" w:eastAsia="lt-LT"/>
        </w:rPr>
        <w:t xml:space="preserve">VAISTINIO PREPARATO AR JO ATLIEKŲ </w:t>
      </w:r>
      <w:r w:rsidRPr="00F10DC0">
        <w:rPr>
          <w:rFonts w:ascii="Times New Roman" w:hAnsi="Times New Roman"/>
          <w:b/>
          <w:noProof/>
          <w:lang w:val="lt-LT" w:eastAsia="lt-LT"/>
        </w:rPr>
        <w:t>TVARKYMO (JEI REIKIA)</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lt-LT"/>
        </w:rPr>
      </w:pPr>
      <w:r w:rsidRPr="00F10DC0">
        <w:rPr>
          <w:rFonts w:ascii="Times New Roman" w:hAnsi="Times New Roman"/>
          <w:b/>
          <w:noProof/>
          <w:lang w:eastAsia="lt-LT"/>
        </w:rPr>
        <w:t>11.</w:t>
      </w:r>
      <w:r w:rsidRPr="00F10DC0">
        <w:rPr>
          <w:rFonts w:ascii="Times New Roman" w:hAnsi="Times New Roman"/>
          <w:b/>
          <w:noProof/>
          <w:lang w:eastAsia="lt-LT"/>
        </w:rPr>
        <w:tab/>
        <w:t>LYGIAGRETUS IMPORTUOTOJAS</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rPr>
          <w:rFonts w:ascii="Times New Roman" w:hAnsi="Times New Roman"/>
          <w:noProof/>
        </w:rPr>
      </w:pPr>
      <w:proofErr w:type="spellStart"/>
      <w:r w:rsidRPr="00F10DC0">
        <w:rPr>
          <w:rFonts w:ascii="Times New Roman" w:hAnsi="Times New Roman"/>
        </w:rPr>
        <w:t>Lygiagretus</w:t>
      </w:r>
      <w:proofErr w:type="spellEnd"/>
      <w:r w:rsidRPr="00F10DC0">
        <w:rPr>
          <w:rFonts w:ascii="Times New Roman" w:hAnsi="Times New Roman"/>
        </w:rPr>
        <w:t xml:space="preserve"> </w:t>
      </w:r>
      <w:proofErr w:type="spellStart"/>
      <w:r w:rsidRPr="00F10DC0">
        <w:rPr>
          <w:rFonts w:ascii="Times New Roman" w:hAnsi="Times New Roman"/>
        </w:rPr>
        <w:t>importuotojas</w:t>
      </w:r>
      <w:proofErr w:type="spellEnd"/>
      <w:r w:rsidRPr="00F10DC0">
        <w:rPr>
          <w:rFonts w:ascii="Times New Roman" w:hAnsi="Times New Roman"/>
        </w:rPr>
        <w:t xml:space="preserve"> UAB </w:t>
      </w:r>
      <w:r w:rsidRPr="00F10DC0">
        <w:rPr>
          <w:rFonts w:ascii="Times New Roman" w:eastAsia="SimSun" w:hAnsi="Times New Roman"/>
          <w:noProof/>
        </w:rPr>
        <w:t>„</w:t>
      </w:r>
      <w:proofErr w:type="spellStart"/>
      <w:r w:rsidRPr="00F10DC0">
        <w:rPr>
          <w:rFonts w:ascii="Times New Roman" w:hAnsi="Times New Roman"/>
        </w:rPr>
        <w:t>Tojaris</w:t>
      </w:r>
      <w:proofErr w:type="spellEnd"/>
      <w:r w:rsidRPr="00F10DC0">
        <w:rPr>
          <w:rFonts w:ascii="Times New Roman" w:hAnsi="Times New Roman"/>
        </w:rPr>
        <w:t xml:space="preserve"> </w:t>
      </w:r>
      <w:proofErr w:type="spellStart"/>
      <w:r w:rsidRPr="00F10DC0">
        <w:rPr>
          <w:rFonts w:ascii="Times New Roman" w:hAnsi="Times New Roman"/>
        </w:rPr>
        <w:t>projektai</w:t>
      </w:r>
      <w:proofErr w:type="spellEnd"/>
      <w:r w:rsidRPr="00F10DC0">
        <w:rPr>
          <w:rFonts w:ascii="Times New Roman" w:eastAsia="SimSun" w:hAnsi="Times New Roman"/>
          <w:noProof/>
        </w:rPr>
        <w:t>“.</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lt-LT"/>
        </w:rPr>
      </w:pPr>
      <w:r w:rsidRPr="00F10DC0">
        <w:rPr>
          <w:rFonts w:ascii="Times New Roman" w:hAnsi="Times New Roman"/>
          <w:b/>
          <w:noProof/>
          <w:lang w:eastAsia="lt-LT"/>
        </w:rPr>
        <w:t>12.</w:t>
      </w:r>
      <w:r w:rsidRPr="00F10DC0">
        <w:rPr>
          <w:rFonts w:ascii="Times New Roman" w:hAnsi="Times New Roman"/>
          <w:b/>
          <w:noProof/>
          <w:lang w:eastAsia="lt-LT"/>
        </w:rPr>
        <w:tab/>
        <w:t>LYGIAGRETAUS IMPORTO LEIDIMO NUMERIS (-IAI)</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rPr>
          <w:rFonts w:ascii="Times New Roman" w:hAnsi="Times New Roman"/>
        </w:rPr>
      </w:pPr>
      <w:r w:rsidRPr="00F10DC0">
        <w:rPr>
          <w:rFonts w:ascii="Times New Roman" w:hAnsi="Times New Roman"/>
        </w:rPr>
        <w:t>LT/L/17/0475/001</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13.</w:t>
      </w:r>
      <w:r w:rsidRPr="00F10DC0">
        <w:rPr>
          <w:rFonts w:ascii="Times New Roman" w:hAnsi="Times New Roman"/>
          <w:b/>
          <w:noProof/>
          <w:lang w:val="lt-LT" w:eastAsia="lt-LT"/>
        </w:rPr>
        <w:tab/>
        <w:t>SERIJOS NUMERIS</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r w:rsidRPr="00F10DC0">
        <w:rPr>
          <w:rFonts w:ascii="Times New Roman" w:hAnsi="Times New Roman"/>
          <w:lang w:val="lt-LT" w:eastAsia="lt-LT"/>
        </w:rPr>
        <w:t xml:space="preserve">Serija </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14.</w:t>
      </w:r>
      <w:r w:rsidRPr="00F10DC0">
        <w:rPr>
          <w:rFonts w:ascii="Times New Roman" w:hAnsi="Times New Roman"/>
          <w:b/>
          <w:noProof/>
          <w:lang w:val="lt-LT" w:eastAsia="lt-LT"/>
        </w:rPr>
        <w:tab/>
        <w:t>PARDAVIMO (IŠDAVIMO) TVARKA</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lang w:val="lt-LT" w:eastAsia="lt-LT"/>
        </w:rPr>
      </w:pPr>
      <w:r w:rsidRPr="00F10DC0">
        <w:rPr>
          <w:rFonts w:ascii="Times New Roman" w:hAnsi="Times New Roman"/>
          <w:lang w:val="lt-LT" w:eastAsia="lt-LT"/>
        </w:rPr>
        <w:t>Receptinis vaistas.</w:t>
      </w: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tabs>
          <w:tab w:val="left" w:pos="567"/>
        </w:tabs>
        <w:spacing w:after="0" w:line="240" w:lineRule="auto"/>
        <w:rPr>
          <w:rFonts w:ascii="Times New Roman" w:hAnsi="Times New Roman"/>
          <w:b/>
          <w:i/>
          <w:lang w:val="lt-LT" w:eastAsia="lt-LT"/>
        </w:rPr>
      </w:pPr>
    </w:p>
    <w:p w:rsidR="00FE5193" w:rsidRPr="00F10DC0" w:rsidRDefault="00FE5193" w:rsidP="00FE51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15.</w:t>
      </w:r>
      <w:r w:rsidRPr="00F10DC0">
        <w:rPr>
          <w:rFonts w:ascii="Times New Roman" w:hAnsi="Times New Roman"/>
          <w:b/>
          <w:noProof/>
          <w:lang w:val="lt-LT" w:eastAsia="lt-LT"/>
        </w:rPr>
        <w:tab/>
        <w:t>VARTOJIMO INSTRUKCIJA</w:t>
      </w:r>
    </w:p>
    <w:p w:rsidR="00FE5193" w:rsidRPr="00F10DC0" w:rsidRDefault="00FE5193" w:rsidP="00FE5193">
      <w:pPr>
        <w:spacing w:after="0" w:line="240" w:lineRule="auto"/>
        <w:rPr>
          <w:rFonts w:ascii="Times New Roman" w:hAnsi="Times New Roman"/>
          <w:lang w:val="lt-LT"/>
        </w:rPr>
      </w:pPr>
    </w:p>
    <w:p w:rsidR="00FE5193" w:rsidRPr="00F10DC0" w:rsidRDefault="00FE5193" w:rsidP="00FE5193">
      <w:pPr>
        <w:spacing w:after="0" w:line="240" w:lineRule="auto"/>
        <w:rPr>
          <w:rFonts w:ascii="Times New Roman" w:hAnsi="Times New Roman"/>
          <w:lang w:val="lt-LT"/>
        </w:rPr>
      </w:pPr>
    </w:p>
    <w:p w:rsidR="00FE5193" w:rsidRPr="00F10DC0" w:rsidRDefault="00FE5193" w:rsidP="00FE5193">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hAnsi="Times New Roman"/>
          <w:b/>
          <w:noProof/>
          <w:lang w:val="lt-LT" w:eastAsia="lt-LT"/>
        </w:rPr>
      </w:pPr>
      <w:r w:rsidRPr="00F10DC0">
        <w:rPr>
          <w:rFonts w:ascii="Times New Roman" w:hAnsi="Times New Roman"/>
          <w:b/>
          <w:noProof/>
          <w:lang w:val="lt-LT" w:eastAsia="lt-LT"/>
        </w:rPr>
        <w:t>16.</w:t>
      </w:r>
      <w:r w:rsidRPr="00F10DC0">
        <w:rPr>
          <w:rFonts w:ascii="Times New Roman" w:hAnsi="Times New Roman"/>
          <w:b/>
          <w:noProof/>
          <w:lang w:val="lt-LT" w:eastAsia="lt-LT"/>
        </w:rPr>
        <w:tab/>
        <w:t>INFORMACIJA BRAILIO RAŠTU</w:t>
      </w:r>
    </w:p>
    <w:p w:rsidR="00FE5193" w:rsidRPr="00F10DC0" w:rsidRDefault="00FE5193" w:rsidP="00FE5193">
      <w:pPr>
        <w:spacing w:after="0" w:line="240" w:lineRule="auto"/>
        <w:rPr>
          <w:rFonts w:ascii="Times New Roman" w:hAnsi="Times New Roman"/>
          <w:lang w:val="lt-LT"/>
        </w:rPr>
      </w:pPr>
    </w:p>
    <w:p w:rsidR="00FE5193" w:rsidRPr="00F10DC0" w:rsidRDefault="00FE5193" w:rsidP="00FE5193">
      <w:pPr>
        <w:spacing w:after="0" w:line="240" w:lineRule="auto"/>
        <w:rPr>
          <w:rFonts w:ascii="Times New Roman" w:hAnsi="Times New Roman"/>
          <w:lang w:val="lt-LT"/>
        </w:rPr>
      </w:pPr>
      <w:r w:rsidRPr="00F10DC0">
        <w:rPr>
          <w:rFonts w:ascii="Times New Roman" w:hAnsi="Times New Roman"/>
          <w:lang w:val="lt-LT"/>
        </w:rPr>
        <w:t xml:space="preserve">accuzide </w:t>
      </w:r>
      <w:r w:rsidRPr="00F10DC0">
        <w:rPr>
          <w:rFonts w:ascii="Times New Roman" w:hAnsi="Times New Roman"/>
          <w:lang w:val="lt-LT" w:eastAsia="lt-LT"/>
        </w:rPr>
        <w:t>20/12,5 </w:t>
      </w:r>
    </w:p>
    <w:p w:rsidR="00FE5193" w:rsidRPr="00F10DC0" w:rsidRDefault="00FE5193" w:rsidP="00FE5193">
      <w:pPr>
        <w:rPr>
          <w:rFonts w:ascii="Times New Roman" w:hAnsi="Times New Roman"/>
          <w:noProof/>
          <w:shd w:val="clear" w:color="auto" w:fill="CCCCCC"/>
          <w:lang w:val="lt-LT"/>
        </w:rPr>
      </w:pPr>
    </w:p>
    <w:p w:rsidR="00FE5193" w:rsidRPr="00F10DC0" w:rsidRDefault="00FE5193" w:rsidP="00FE519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F10DC0">
        <w:rPr>
          <w:rFonts w:ascii="Times New Roman" w:hAnsi="Times New Roman"/>
          <w:b/>
          <w:noProof/>
        </w:rPr>
        <w:t>17.</w:t>
      </w:r>
      <w:r w:rsidRPr="00F10DC0">
        <w:rPr>
          <w:rFonts w:ascii="Times New Roman" w:hAnsi="Times New Roman"/>
          <w:b/>
          <w:noProof/>
        </w:rPr>
        <w:tab/>
        <w:t>UNIKALUS IDENTIFIKATORIUS – 2D BRŪKŠNINIS KODAS</w:t>
      </w:r>
    </w:p>
    <w:p w:rsidR="00FE5193" w:rsidRDefault="007D4811" w:rsidP="007D4811">
      <w:pPr>
        <w:pStyle w:val="BTEMEASMCA"/>
      </w:pPr>
      <w:r>
        <w:rPr>
          <w:highlight w:val="lightGray"/>
        </w:rPr>
        <w:t>2D brūkšninis kodas su nurodytu unikaliu identifikatoriumi</w:t>
      </w:r>
    </w:p>
    <w:p w:rsidR="007D4811" w:rsidRPr="00F10DC0" w:rsidRDefault="007D4811" w:rsidP="007D4811">
      <w:pPr>
        <w:pStyle w:val="BTEMEASMCA"/>
      </w:pPr>
    </w:p>
    <w:p w:rsidR="00FE5193" w:rsidRPr="00F10DC0" w:rsidRDefault="00FE5193" w:rsidP="00FE519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F10DC0">
        <w:rPr>
          <w:rFonts w:ascii="Times New Roman" w:hAnsi="Times New Roman"/>
          <w:b/>
          <w:noProof/>
        </w:rPr>
        <w:t>18.</w:t>
      </w:r>
      <w:r w:rsidRPr="00F10DC0">
        <w:rPr>
          <w:rFonts w:ascii="Times New Roman" w:hAnsi="Times New Roman"/>
          <w:b/>
          <w:noProof/>
        </w:rPr>
        <w:tab/>
        <w:t>UNIKALUS IDENTIFIKATORIUS – ŽMONĖMS SUPRANTAMI DUOMENYS</w:t>
      </w:r>
    </w:p>
    <w:p w:rsidR="00887F8E" w:rsidRPr="00887F8E" w:rsidRDefault="00887F8E" w:rsidP="00887F8E">
      <w:pPr>
        <w:spacing w:after="0" w:line="240" w:lineRule="auto"/>
        <w:rPr>
          <w:rFonts w:ascii="Times New Roman" w:eastAsia="Times New Roman" w:hAnsi="Times New Roman" w:cstheme="minorBidi"/>
          <w:noProof/>
          <w:lang w:val="lt-LT" w:eastAsia="x-none"/>
        </w:rPr>
      </w:pPr>
      <w:r w:rsidRPr="00887F8E">
        <w:rPr>
          <w:rFonts w:ascii="Times New Roman" w:eastAsia="Times New Roman" w:hAnsi="Times New Roman" w:cstheme="minorBidi"/>
          <w:noProof/>
          <w:lang w:val="lt-LT" w:eastAsia="x-none"/>
        </w:rPr>
        <w:t>PC:</w:t>
      </w:r>
    </w:p>
    <w:p w:rsidR="00887F8E" w:rsidRPr="00887F8E" w:rsidRDefault="00887F8E" w:rsidP="00887F8E">
      <w:pPr>
        <w:spacing w:after="0" w:line="240" w:lineRule="auto"/>
        <w:rPr>
          <w:rFonts w:ascii="Times New Roman" w:eastAsia="Times New Roman" w:hAnsi="Times New Roman" w:cstheme="minorBidi"/>
          <w:noProof/>
          <w:lang w:val="lt-LT" w:eastAsia="x-none"/>
        </w:rPr>
      </w:pPr>
      <w:r w:rsidRPr="00887F8E">
        <w:rPr>
          <w:rFonts w:ascii="Times New Roman" w:eastAsia="Times New Roman" w:hAnsi="Times New Roman" w:cstheme="minorBidi"/>
          <w:noProof/>
          <w:lang w:val="lt-LT" w:eastAsia="x-none"/>
        </w:rPr>
        <w:t>SN:</w:t>
      </w:r>
    </w:p>
    <w:p w:rsidR="00887F8E" w:rsidRPr="00887F8E" w:rsidRDefault="00887F8E" w:rsidP="00887F8E">
      <w:pPr>
        <w:pStyle w:val="BTEMEASMCA"/>
        <w:rPr>
          <w:highlight w:val="lightGray"/>
        </w:rPr>
      </w:pPr>
      <w:r w:rsidRPr="00887F8E">
        <w:rPr>
          <w:highlight w:val="lightGray"/>
        </w:rPr>
        <w:t>NN:</w:t>
      </w:r>
    </w:p>
    <w:p w:rsidR="00887F8E" w:rsidRDefault="00887F8E" w:rsidP="00FE5193">
      <w:pPr>
        <w:spacing w:after="0" w:line="240" w:lineRule="auto"/>
        <w:rPr>
          <w:rFonts w:ascii="Times New Roman" w:hAnsi="Times New Roman"/>
          <w:lang w:val="lt-LT"/>
        </w:rPr>
      </w:pPr>
    </w:p>
    <w:p w:rsidR="00887F8E" w:rsidRPr="00F10DC0" w:rsidRDefault="00887F8E" w:rsidP="00FE5193">
      <w:pPr>
        <w:spacing w:after="0" w:line="240" w:lineRule="auto"/>
        <w:rPr>
          <w:rFonts w:ascii="Times New Roman" w:hAnsi="Times New Roman"/>
          <w:lang w:val="lt-LT"/>
        </w:rPr>
      </w:pPr>
    </w:p>
    <w:p w:rsidR="00FE5193" w:rsidRPr="00F10DC0" w:rsidRDefault="00FE5193" w:rsidP="00FE5193">
      <w:pPr>
        <w:spacing w:after="0" w:line="240" w:lineRule="auto"/>
        <w:rPr>
          <w:rFonts w:ascii="Times New Roman" w:hAnsi="Times New Roman"/>
          <w:lang w:val="lt-LT"/>
        </w:rPr>
      </w:pPr>
      <w:r w:rsidRPr="00F10DC0">
        <w:rPr>
          <w:rFonts w:ascii="Times New Roman" w:eastAsia="Calibri" w:hAnsi="Times New Roman"/>
          <w:noProof/>
          <w:lang w:val="lt-LT" w:eastAsia="lt-LT"/>
        </w:rPr>
        <mc:AlternateContent>
          <mc:Choice Requires="wps">
            <w:drawing>
              <wp:anchor distT="0" distB="0" distL="114300" distR="114300" simplePos="0" relativeHeight="251659264" behindDoc="0" locked="0" layoutInCell="1" allowOverlap="1" wp14:anchorId="1B57F89D" wp14:editId="18E954B0">
                <wp:simplePos x="0" y="0"/>
                <wp:positionH relativeFrom="column">
                  <wp:posOffset>0</wp:posOffset>
                </wp:positionH>
                <wp:positionV relativeFrom="paragraph">
                  <wp:posOffset>8255</wp:posOffset>
                </wp:positionV>
                <wp:extent cx="6209665" cy="0"/>
                <wp:effectExtent l="6350" t="8890" r="1333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6D8E4" id="_x0000_t32" coordsize="21600,21600" o:spt="32" o:oned="t" path="m,l21600,21600e" filled="f">
                <v:path arrowok="t" fillok="f" o:connecttype="none"/>
                <o:lock v:ext="edit" shapetype="t"/>
              </v:shapetype>
              <v:shape id="Straight Arrow Connector 1" o:spid="_x0000_s1026" type="#_x0000_t32" style="position:absolute;margin-left:0;margin-top:.65pt;width:488.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">
                <v:stroke dashstyle="dash"/>
              </v:shape>
            </w:pict>
          </mc:Fallback>
        </mc:AlternateContent>
      </w:r>
    </w:p>
    <w:p w:rsidR="00FE5193" w:rsidRPr="00F10DC0" w:rsidRDefault="00FE5193" w:rsidP="00887F8E">
      <w:pPr>
        <w:spacing w:line="240" w:lineRule="auto"/>
        <w:rPr>
          <w:rFonts w:ascii="Times New Roman" w:eastAsia="Calibri" w:hAnsi="Times New Roman"/>
          <w:lang w:val="lt-LT"/>
        </w:rPr>
      </w:pPr>
      <w:proofErr w:type="spellStart"/>
      <w:r w:rsidRPr="00F10DC0">
        <w:rPr>
          <w:rFonts w:ascii="Times New Roman" w:hAnsi="Times New Roman"/>
        </w:rPr>
        <w:t>Gamintojas</w:t>
      </w:r>
      <w:proofErr w:type="spellEnd"/>
      <w:r w:rsidRPr="00F10DC0">
        <w:rPr>
          <w:rFonts w:ascii="Times New Roman" w:hAnsi="Times New Roman"/>
        </w:rPr>
        <w:t>:</w:t>
      </w:r>
      <w:r w:rsidRPr="00F10DC0">
        <w:rPr>
          <w:rFonts w:ascii="Times New Roman" w:hAnsi="Times New Roman"/>
          <w:b/>
        </w:rPr>
        <w:t xml:space="preserve"> </w:t>
      </w:r>
      <w:r w:rsidRPr="00F10DC0">
        <w:rPr>
          <w:rFonts w:ascii="Times New Roman" w:eastAsia="Calibri" w:hAnsi="Times New Roman"/>
          <w:snapToGrid w:val="0"/>
          <w:color w:val="000000"/>
          <w:lang w:val="lt-LT"/>
        </w:rPr>
        <w:t xml:space="preserve">Pfizer Manufacturing Deutschland GmbH, Betriebsstätte Freiburg, </w:t>
      </w:r>
      <w:r w:rsidRPr="00F10DC0">
        <w:rPr>
          <w:rFonts w:ascii="Times New Roman" w:eastAsia="Calibri" w:hAnsi="Times New Roman"/>
          <w:lang w:val="lt-LT"/>
        </w:rPr>
        <w:t>Mooswaldallee 1, 79090 Freiburg</w:t>
      </w:r>
      <w:proofErr w:type="gramStart"/>
      <w:r w:rsidRPr="00F10DC0">
        <w:rPr>
          <w:rFonts w:ascii="Times New Roman" w:eastAsia="Calibri" w:hAnsi="Times New Roman"/>
          <w:lang w:val="lt-LT"/>
        </w:rPr>
        <w:t>,Vokietija</w:t>
      </w:r>
      <w:proofErr w:type="gramEnd"/>
      <w:r w:rsidRPr="00F10DC0">
        <w:rPr>
          <w:rFonts w:ascii="Times New Roman" w:eastAsia="Calibri" w:hAnsi="Times New Roman"/>
          <w:lang w:val="lt-LT"/>
        </w:rPr>
        <w:t>.</w:t>
      </w:r>
    </w:p>
    <w:p w:rsidR="00FE5193" w:rsidRPr="00F10DC0" w:rsidRDefault="00FE5193" w:rsidP="00FE5193">
      <w:pPr>
        <w:spacing w:after="0" w:line="240" w:lineRule="auto"/>
        <w:rPr>
          <w:rFonts w:ascii="Times New Roman" w:hAnsi="Times New Roman"/>
        </w:rPr>
      </w:pPr>
      <w:proofErr w:type="spellStart"/>
      <w:r w:rsidRPr="00F10DC0">
        <w:rPr>
          <w:rFonts w:ascii="Times New Roman" w:hAnsi="Times New Roman"/>
        </w:rPr>
        <w:t>Perpakavo</w:t>
      </w:r>
      <w:proofErr w:type="spellEnd"/>
      <w:r w:rsidRPr="00F10DC0">
        <w:rPr>
          <w:rFonts w:ascii="Times New Roman" w:hAnsi="Times New Roman"/>
        </w:rPr>
        <w:t xml:space="preserve"> BĮ UAB „</w:t>
      </w:r>
      <w:proofErr w:type="spellStart"/>
      <w:r w:rsidRPr="00F10DC0">
        <w:rPr>
          <w:rFonts w:ascii="Times New Roman" w:hAnsi="Times New Roman"/>
        </w:rPr>
        <w:t>Norfachema</w:t>
      </w:r>
      <w:proofErr w:type="spellEnd"/>
      <w:r w:rsidRPr="00F10DC0">
        <w:rPr>
          <w:rFonts w:ascii="Times New Roman" w:hAnsi="Times New Roman"/>
          <w:bCs/>
        </w:rPr>
        <w:t>“</w:t>
      </w:r>
      <w:r w:rsidRPr="00F10DC0">
        <w:rPr>
          <w:rFonts w:ascii="Times New Roman" w:hAnsi="Times New Roman"/>
        </w:rPr>
        <w:t>.</w:t>
      </w:r>
    </w:p>
    <w:p w:rsidR="00FE5193" w:rsidRPr="00F10DC0" w:rsidRDefault="00FE5193" w:rsidP="00FE5193">
      <w:pPr>
        <w:spacing w:after="0" w:line="240" w:lineRule="auto"/>
        <w:rPr>
          <w:rFonts w:ascii="Times New Roman" w:hAnsi="Times New Roman"/>
        </w:rPr>
      </w:pPr>
      <w:proofErr w:type="spellStart"/>
      <w:r w:rsidRPr="00F10DC0">
        <w:rPr>
          <w:rFonts w:ascii="Times New Roman" w:hAnsi="Times New Roman"/>
          <w:highlight w:val="lightGray"/>
        </w:rPr>
        <w:t>Perpakavo</w:t>
      </w:r>
      <w:proofErr w:type="spellEnd"/>
      <w:r w:rsidRPr="00F10DC0">
        <w:rPr>
          <w:rFonts w:ascii="Times New Roman" w:hAnsi="Times New Roman"/>
          <w:highlight w:val="lightGray"/>
        </w:rPr>
        <w:t xml:space="preserve"> UAB „</w:t>
      </w:r>
      <w:proofErr w:type="spellStart"/>
      <w:r w:rsidRPr="00F10DC0">
        <w:rPr>
          <w:rFonts w:ascii="Times New Roman" w:hAnsi="Times New Roman"/>
          <w:highlight w:val="lightGray"/>
        </w:rPr>
        <w:t>Entafarma</w:t>
      </w:r>
      <w:proofErr w:type="spellEnd"/>
      <w:r w:rsidRPr="00F10DC0">
        <w:rPr>
          <w:rFonts w:ascii="Times New Roman" w:hAnsi="Times New Roman"/>
          <w:bCs/>
          <w:highlight w:val="lightGray"/>
        </w:rPr>
        <w:t>“</w:t>
      </w:r>
      <w:r w:rsidRPr="00F10DC0">
        <w:rPr>
          <w:rFonts w:ascii="Times New Roman" w:hAnsi="Times New Roman"/>
          <w:highlight w:val="lightGray"/>
        </w:rPr>
        <w:t>.</w:t>
      </w:r>
    </w:p>
    <w:p w:rsidR="00FE5193" w:rsidRPr="00F10DC0" w:rsidRDefault="00FE5193" w:rsidP="00FE5193">
      <w:pPr>
        <w:spacing w:after="0" w:line="240" w:lineRule="auto"/>
        <w:rPr>
          <w:rFonts w:ascii="Times New Roman" w:hAnsi="Times New Roman"/>
        </w:rPr>
      </w:pPr>
    </w:p>
    <w:p w:rsidR="00FE5193" w:rsidRPr="00F10DC0" w:rsidRDefault="00FE5193" w:rsidP="00FE5193">
      <w:pPr>
        <w:spacing w:after="0" w:line="240" w:lineRule="auto"/>
        <w:rPr>
          <w:rFonts w:ascii="Times New Roman" w:hAnsi="Times New Roman"/>
        </w:rPr>
      </w:pPr>
      <w:proofErr w:type="spellStart"/>
      <w:r w:rsidRPr="00F10DC0">
        <w:rPr>
          <w:rFonts w:ascii="Times New Roman" w:hAnsi="Times New Roman"/>
        </w:rPr>
        <w:t>Perpak</w:t>
      </w:r>
      <w:proofErr w:type="spellEnd"/>
      <w:r w:rsidRPr="00F10DC0">
        <w:rPr>
          <w:rFonts w:ascii="Times New Roman" w:hAnsi="Times New Roman"/>
        </w:rPr>
        <w:t xml:space="preserve">. </w:t>
      </w:r>
      <w:proofErr w:type="spellStart"/>
      <w:proofErr w:type="gramStart"/>
      <w:r w:rsidRPr="00F10DC0">
        <w:rPr>
          <w:rFonts w:ascii="Times New Roman" w:hAnsi="Times New Roman"/>
        </w:rPr>
        <w:t>serija</w:t>
      </w:r>
      <w:proofErr w:type="spellEnd"/>
      <w:proofErr w:type="gramEnd"/>
      <w:r w:rsidRPr="00F10DC0">
        <w:rPr>
          <w:rFonts w:ascii="Times New Roman" w:hAnsi="Times New Roman"/>
        </w:rPr>
        <w:t>:</w:t>
      </w:r>
    </w:p>
    <w:p w:rsidR="00FE5193" w:rsidRPr="00F10DC0" w:rsidRDefault="00FE5193" w:rsidP="00FE5193">
      <w:pPr>
        <w:tabs>
          <w:tab w:val="left" w:pos="567"/>
        </w:tabs>
        <w:spacing w:after="0" w:line="240" w:lineRule="auto"/>
        <w:rPr>
          <w:rFonts w:ascii="Times New Roman" w:hAnsi="Times New Roman"/>
          <w:i/>
          <w:lang w:val="cs-CZ" w:eastAsia="lt-LT"/>
        </w:rPr>
      </w:pPr>
      <w:r w:rsidRPr="00F10DC0">
        <w:rPr>
          <w:rFonts w:ascii="Times New Roman" w:hAnsi="Times New Roman"/>
          <w:i/>
          <w:lang w:val="lt-LT"/>
        </w:rPr>
        <w:lastRenderedPageBreak/>
        <w:t>Lygiagrečiai importuojamas vaistinis preparatas nuo referencinio vaistinio preparato skiriasi laikymo sąlygomis (l</w:t>
      </w:r>
      <w:r w:rsidRPr="00F10DC0">
        <w:rPr>
          <w:rFonts w:ascii="Times New Roman" w:hAnsi="Times New Roman"/>
          <w:i/>
          <w:lang w:val="cs-CZ" w:eastAsia="lt-LT"/>
        </w:rPr>
        <w:t xml:space="preserve">aikyti žemesnėje kaip 25 </w:t>
      </w:r>
      <w:r w:rsidRPr="00F10DC0">
        <w:rPr>
          <w:rFonts w:ascii="Times New Roman" w:hAnsi="Times New Roman"/>
          <w:i/>
          <w:lang w:val="cs-CZ" w:eastAsia="lt-LT"/>
        </w:rPr>
        <w:sym w:font="Symbol" w:char="F0B0"/>
      </w:r>
      <w:r w:rsidRPr="00F10DC0">
        <w:rPr>
          <w:rFonts w:ascii="Times New Roman" w:hAnsi="Times New Roman"/>
          <w:i/>
          <w:lang w:val="cs-CZ" w:eastAsia="lt-LT"/>
        </w:rPr>
        <w:t>C temperatūroje</w:t>
      </w:r>
      <w:r w:rsidRPr="00F10DC0">
        <w:rPr>
          <w:rFonts w:ascii="Times New Roman" w:hAnsi="Times New Roman"/>
          <w:i/>
          <w:lang w:val="lt-LT"/>
        </w:rPr>
        <w:t>).</w:t>
      </w: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Default="00FE5193"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Default="00FF40B7" w:rsidP="00FE5193">
      <w:pPr>
        <w:rPr>
          <w:rFonts w:ascii="Times New Roman" w:eastAsia="Times New Roman" w:hAnsi="Times New Roman"/>
          <w:b/>
          <w:caps/>
          <w:lang w:val="lt-LT" w:eastAsia="lt-LT"/>
        </w:rPr>
      </w:pPr>
    </w:p>
    <w:p w:rsidR="00FF40B7" w:rsidRPr="00F10DC0" w:rsidRDefault="00FF40B7" w:rsidP="00FE5193">
      <w:pPr>
        <w:rPr>
          <w:rFonts w:ascii="Times New Roman" w:eastAsia="Times New Roman" w:hAnsi="Times New Roman"/>
          <w:b/>
          <w:caps/>
          <w:lang w:val="lt-LT" w:eastAsia="lt-LT"/>
        </w:rPr>
      </w:pPr>
    </w:p>
    <w:p w:rsidR="00FE5193" w:rsidRPr="00F10DC0" w:rsidRDefault="00FE5193" w:rsidP="00FE5193">
      <w:pPr>
        <w:spacing w:after="0" w:line="240" w:lineRule="auto"/>
        <w:ind w:left="567" w:hanging="567"/>
        <w:jc w:val="center"/>
        <w:outlineLvl w:val="0"/>
        <w:rPr>
          <w:rFonts w:ascii="Times New Roman" w:eastAsia="Times New Roman" w:hAnsi="Times New Roman"/>
          <w:b/>
          <w:caps/>
          <w:lang w:val="lt-LT" w:eastAsia="lt-LT"/>
        </w:rPr>
      </w:pPr>
      <w:r w:rsidRPr="00F10DC0">
        <w:rPr>
          <w:rFonts w:ascii="Times New Roman" w:eastAsia="Times New Roman" w:hAnsi="Times New Roman"/>
          <w:b/>
          <w:caps/>
          <w:lang w:val="lt-LT" w:eastAsia="lt-LT"/>
        </w:rPr>
        <w:t>B. PAKUOTĖS LAPELIS</w:t>
      </w:r>
    </w:p>
    <w:p w:rsidR="00FE5193" w:rsidRPr="00F10DC0" w:rsidRDefault="00FE5193" w:rsidP="00FE5193">
      <w:pPr>
        <w:spacing w:after="0" w:line="240" w:lineRule="auto"/>
        <w:ind w:left="567" w:hanging="567"/>
        <w:jc w:val="center"/>
        <w:outlineLvl w:val="0"/>
        <w:rPr>
          <w:rFonts w:ascii="Times New Roman" w:eastAsia="Times New Roman" w:hAnsi="Times New Roman"/>
          <w:b/>
          <w:caps/>
          <w:lang w:val="lt-LT" w:eastAsia="lt-LT"/>
        </w:rPr>
      </w:pPr>
      <w:r w:rsidRPr="00F10DC0">
        <w:rPr>
          <w:rFonts w:ascii="Times New Roman" w:eastAsia="Times New Roman" w:hAnsi="Times New Roman"/>
          <w:lang w:val="lt-LT" w:eastAsia="lt-LT"/>
        </w:rPr>
        <w:br w:type="page"/>
      </w:r>
    </w:p>
    <w:p w:rsidR="00FE5193" w:rsidRPr="00F10DC0" w:rsidRDefault="00FE5193" w:rsidP="00FE5193">
      <w:pPr>
        <w:spacing w:after="0" w:line="240" w:lineRule="auto"/>
        <w:jc w:val="center"/>
        <w:rPr>
          <w:rFonts w:ascii="Times New Roman" w:eastAsia="Times New Roman" w:hAnsi="Times New Roman"/>
          <w:b/>
          <w:lang w:val="lt-LT" w:eastAsia="x-none"/>
        </w:rPr>
      </w:pPr>
      <w:r w:rsidRPr="00F10DC0">
        <w:rPr>
          <w:rFonts w:ascii="Times New Roman" w:eastAsia="Times New Roman" w:hAnsi="Times New Roman"/>
          <w:b/>
          <w:lang w:val="lt-LT" w:eastAsia="x-none"/>
        </w:rPr>
        <w:lastRenderedPageBreak/>
        <w:t>Pakuotės lapelis: informacija vartotojui</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tabs>
          <w:tab w:val="left" w:pos="567"/>
        </w:tabs>
        <w:spacing w:after="0" w:line="240" w:lineRule="auto"/>
        <w:jc w:val="center"/>
        <w:rPr>
          <w:rFonts w:ascii="Times New Roman" w:eastAsia="Times New Roman" w:hAnsi="Times New Roman"/>
          <w:b/>
          <w:bCs/>
          <w:lang w:val="lt-LT" w:eastAsia="lt-LT"/>
        </w:rPr>
      </w:pPr>
      <w:r w:rsidRPr="00F10DC0">
        <w:rPr>
          <w:rFonts w:ascii="Times New Roman" w:eastAsia="Times New Roman" w:hAnsi="Times New Roman"/>
          <w:b/>
          <w:bCs/>
          <w:lang w:val="lt-LT" w:eastAsia="lt-LT"/>
        </w:rPr>
        <w:t>ACCUZIDE</w:t>
      </w:r>
      <w:r w:rsidRPr="00F10DC0">
        <w:rPr>
          <w:rFonts w:ascii="Times New Roman" w:eastAsia="Times New Roman" w:hAnsi="Times New Roman"/>
          <w:b/>
          <w:bCs/>
          <w:vertAlign w:val="superscript"/>
          <w:lang w:val="lt-LT" w:eastAsia="lt-LT"/>
        </w:rPr>
        <w:t xml:space="preserve"> </w:t>
      </w:r>
      <w:r w:rsidRPr="00F10DC0">
        <w:rPr>
          <w:rFonts w:ascii="Times New Roman" w:eastAsia="Times New Roman" w:hAnsi="Times New Roman"/>
          <w:b/>
          <w:bCs/>
          <w:lang w:val="lt-LT" w:eastAsia="lt-LT"/>
        </w:rPr>
        <w:t>20/12,5 mg plėvele dengtos tabletės</w:t>
      </w:r>
    </w:p>
    <w:p w:rsidR="00FE5193" w:rsidRPr="00F10DC0" w:rsidRDefault="00FE5193" w:rsidP="00FE5193">
      <w:pPr>
        <w:tabs>
          <w:tab w:val="left" w:pos="567"/>
        </w:tabs>
        <w:spacing w:after="0" w:line="240" w:lineRule="auto"/>
        <w:jc w:val="center"/>
        <w:rPr>
          <w:rFonts w:ascii="Times New Roman" w:eastAsia="Times New Roman" w:hAnsi="Times New Roman"/>
          <w:b/>
          <w:i/>
          <w:lang w:val="lt-LT" w:eastAsia="lt-LT"/>
        </w:rPr>
      </w:pPr>
      <w:r w:rsidRPr="00F10DC0">
        <w:rPr>
          <w:rFonts w:ascii="Times New Roman" w:eastAsia="Times New Roman" w:hAnsi="Times New Roman"/>
          <w:lang w:val="lt-LT" w:eastAsia="lt-LT"/>
        </w:rPr>
        <w:t>Kvinaprilis/Hidrochlorotiazidas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b/>
          <w:lang w:val="lt-LT" w:eastAsia="x-none"/>
        </w:rPr>
      </w:pPr>
      <w:r w:rsidRPr="00F10DC0">
        <w:rPr>
          <w:rFonts w:ascii="Times New Roman" w:eastAsia="Times New Roman" w:hAnsi="Times New Roman"/>
          <w:b/>
          <w:lang w:val="lt-LT" w:eastAsia="x-none"/>
        </w:rPr>
        <w:t>Atidžiai perskaitykite visą šį lapelį, prieš pradėdami vartoti vaistą, nes jame pateikiama Jums svarbi informacija.</w:t>
      </w:r>
    </w:p>
    <w:p w:rsidR="00FE5193" w:rsidRPr="00F10DC0" w:rsidRDefault="00FE5193" w:rsidP="00FE5193">
      <w:pPr>
        <w:tabs>
          <w:tab w:val="num" w:pos="720"/>
        </w:tabs>
        <w:spacing w:after="0" w:line="240" w:lineRule="auto"/>
        <w:ind w:left="720" w:hanging="363"/>
        <w:rPr>
          <w:rFonts w:ascii="Times New Roman" w:eastAsia="Times New Roman" w:hAnsi="Times New Roman"/>
          <w:lang w:val="x-none" w:eastAsia="x-none"/>
        </w:rPr>
      </w:pPr>
      <w:r w:rsidRPr="00F10DC0">
        <w:rPr>
          <w:rFonts w:ascii="Times New Roman" w:eastAsia="Times New Roman" w:hAnsi="Times New Roman"/>
          <w:lang w:val="x-none" w:eastAsia="x-none"/>
        </w:rPr>
        <w:t>Neišmeskite šio lapelio, nes vėl gali prireikti jį perskaityti.</w:t>
      </w:r>
    </w:p>
    <w:p w:rsidR="00FE5193" w:rsidRPr="00F10DC0" w:rsidRDefault="00FE5193" w:rsidP="00FE5193">
      <w:pPr>
        <w:tabs>
          <w:tab w:val="num" w:pos="720"/>
        </w:tabs>
        <w:spacing w:after="0" w:line="240" w:lineRule="auto"/>
        <w:ind w:left="720" w:hanging="363"/>
        <w:rPr>
          <w:rFonts w:ascii="Times New Roman" w:eastAsia="Times New Roman" w:hAnsi="Times New Roman"/>
          <w:lang w:val="x-none" w:eastAsia="x-none"/>
        </w:rPr>
      </w:pPr>
      <w:r w:rsidRPr="00F10DC0">
        <w:rPr>
          <w:rFonts w:ascii="Times New Roman" w:eastAsia="Times New Roman" w:hAnsi="Times New Roman"/>
          <w:lang w:val="x-none" w:eastAsia="x-none"/>
        </w:rPr>
        <w:t>Jeigu kiltų daugiau klausimų, kreipkitės į gydytoją arba vaistininką.</w:t>
      </w:r>
    </w:p>
    <w:p w:rsidR="00FE5193" w:rsidRPr="00F10DC0" w:rsidRDefault="00FE5193" w:rsidP="00FE5193">
      <w:pPr>
        <w:tabs>
          <w:tab w:val="num" w:pos="720"/>
        </w:tabs>
        <w:spacing w:after="0" w:line="240" w:lineRule="auto"/>
        <w:ind w:left="720" w:hanging="363"/>
        <w:rPr>
          <w:rFonts w:ascii="Times New Roman" w:eastAsia="Times New Roman" w:hAnsi="Times New Roman"/>
          <w:lang w:val="x-none" w:eastAsia="x-none"/>
        </w:rPr>
      </w:pPr>
      <w:r w:rsidRPr="00F10DC0">
        <w:rPr>
          <w:rFonts w:ascii="Times New Roman" w:eastAsia="Times New Roman" w:hAnsi="Times New Roman"/>
          <w:lang w:val="x-none" w:eastAsia="x-none"/>
        </w:rPr>
        <w:t>Šis vaistas skirtas tik Jums, todėl kitiems žmonėms jo duoti negalima. Vaistas gali jiems pakenkti (net tiems, kurių ligos požymiai yra tokie patys kaip Jūsų).</w:t>
      </w:r>
    </w:p>
    <w:p w:rsidR="00FE5193" w:rsidRPr="00F10DC0" w:rsidRDefault="00FE5193" w:rsidP="00FE5193">
      <w:pPr>
        <w:tabs>
          <w:tab w:val="num" w:pos="720"/>
        </w:tabs>
        <w:spacing w:after="0" w:line="240" w:lineRule="auto"/>
        <w:ind w:left="720" w:hanging="363"/>
        <w:rPr>
          <w:rFonts w:ascii="Times New Roman" w:eastAsia="Times New Roman" w:hAnsi="Times New Roman"/>
          <w:lang w:val="x-none" w:eastAsia="x-none"/>
        </w:rPr>
      </w:pPr>
      <w:r w:rsidRPr="00F10DC0">
        <w:rPr>
          <w:rFonts w:ascii="Times New Roman" w:eastAsia="Times New Roman" w:hAnsi="Times New Roman"/>
          <w:lang w:val="x-none" w:eastAsia="x-none"/>
        </w:rPr>
        <w:t>Jeigu pasireiškė šalutinis poveikis (net jeigu jis šiame lapelyje nenurodytas), kreipkitės į gydytoją arba vaistininką. Žr. 4 skyrių.</w:t>
      </w:r>
    </w:p>
    <w:p w:rsidR="00FE5193" w:rsidRPr="00F10DC0" w:rsidRDefault="00FE5193" w:rsidP="00FE5193">
      <w:pPr>
        <w:spacing w:after="0" w:line="240" w:lineRule="auto"/>
        <w:ind w:left="567" w:hanging="567"/>
        <w:rPr>
          <w:rFonts w:ascii="Times New Roman" w:eastAsia="Calibri" w:hAnsi="Times New Roman"/>
          <w:lang w:val="lt-LT"/>
        </w:rPr>
      </w:pPr>
    </w:p>
    <w:p w:rsidR="00FE5193" w:rsidRPr="00F10DC0" w:rsidRDefault="00FE5193" w:rsidP="00FE5193">
      <w:pPr>
        <w:spacing w:after="0" w:line="240" w:lineRule="auto"/>
        <w:ind w:left="567" w:hanging="567"/>
        <w:rPr>
          <w:rFonts w:ascii="Times New Roman" w:eastAsia="Calibri" w:hAnsi="Times New Roman"/>
          <w:lang w:val="lt-LT"/>
        </w:rPr>
      </w:pPr>
    </w:p>
    <w:p w:rsidR="00FE5193" w:rsidRPr="00F10DC0" w:rsidRDefault="00FE5193" w:rsidP="00FE5193">
      <w:pPr>
        <w:keepNext/>
        <w:tabs>
          <w:tab w:val="left" w:pos="567"/>
        </w:tabs>
        <w:spacing w:after="0" w:line="240" w:lineRule="auto"/>
        <w:jc w:val="both"/>
        <w:outlineLvl w:val="3"/>
        <w:rPr>
          <w:rFonts w:ascii="Times New Roman" w:eastAsia="SimSun" w:hAnsi="Times New Roman"/>
          <w:b/>
          <w:lang w:val="lt-LT"/>
        </w:rPr>
      </w:pPr>
      <w:r w:rsidRPr="00F10DC0">
        <w:rPr>
          <w:rFonts w:ascii="Times New Roman" w:eastAsia="SimSun" w:hAnsi="Times New Roman"/>
          <w:b/>
          <w:lang w:val="lt-LT"/>
        </w:rPr>
        <w:t>Apie ką rašoma šiame lapelyje?</w:t>
      </w:r>
    </w:p>
    <w:p w:rsidR="00FE5193" w:rsidRPr="00F10DC0" w:rsidRDefault="00FE5193" w:rsidP="00FE5193">
      <w:pPr>
        <w:spacing w:after="0" w:line="240" w:lineRule="auto"/>
        <w:ind w:left="567" w:hanging="567"/>
        <w:rPr>
          <w:rFonts w:ascii="Times New Roman" w:eastAsia="Times New Roman" w:hAnsi="Times New Roman"/>
          <w:lang w:val="lt-LT"/>
        </w:rPr>
      </w:pPr>
      <w:r w:rsidRPr="00F10DC0">
        <w:rPr>
          <w:rFonts w:ascii="Times New Roman" w:eastAsia="Calibri" w:hAnsi="Times New Roman"/>
          <w:lang w:val="lt-LT"/>
        </w:rPr>
        <w:t>1.</w:t>
      </w:r>
      <w:r w:rsidRPr="00F10DC0">
        <w:rPr>
          <w:rFonts w:ascii="Times New Roman" w:eastAsia="Calibri" w:hAnsi="Times New Roman"/>
          <w:lang w:val="lt-LT"/>
        </w:rPr>
        <w:tab/>
        <w:t>Kas yra ACCUZIDE ir kam jis vartojamas</w:t>
      </w:r>
    </w:p>
    <w:p w:rsidR="00FE5193" w:rsidRPr="00F10DC0" w:rsidRDefault="00FE5193" w:rsidP="00FE5193">
      <w:pPr>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2.</w:t>
      </w:r>
      <w:r w:rsidRPr="00F10DC0">
        <w:rPr>
          <w:rFonts w:ascii="Times New Roman" w:eastAsia="Calibri" w:hAnsi="Times New Roman"/>
          <w:lang w:val="lt-LT"/>
        </w:rPr>
        <w:tab/>
        <w:t>Kas žinotina prieš vartojant ACCUZIDE</w:t>
      </w:r>
    </w:p>
    <w:p w:rsidR="00FE5193" w:rsidRPr="00F10DC0" w:rsidRDefault="00FE5193" w:rsidP="00FE5193">
      <w:pPr>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3.</w:t>
      </w:r>
      <w:r w:rsidRPr="00F10DC0">
        <w:rPr>
          <w:rFonts w:ascii="Times New Roman" w:eastAsia="Calibri" w:hAnsi="Times New Roman"/>
          <w:lang w:val="lt-LT"/>
        </w:rPr>
        <w:tab/>
        <w:t>Kaip vartoti ACCUZIDE</w:t>
      </w:r>
    </w:p>
    <w:p w:rsidR="00FE5193" w:rsidRPr="00F10DC0" w:rsidRDefault="00FE5193" w:rsidP="00FE5193">
      <w:pPr>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4.</w:t>
      </w:r>
      <w:r w:rsidRPr="00F10DC0">
        <w:rPr>
          <w:rFonts w:ascii="Times New Roman" w:eastAsia="Calibri" w:hAnsi="Times New Roman"/>
          <w:lang w:val="lt-LT"/>
        </w:rPr>
        <w:tab/>
        <w:t>Galimas šalutinis poveikis</w:t>
      </w:r>
    </w:p>
    <w:p w:rsidR="00FE5193" w:rsidRPr="00F10DC0" w:rsidRDefault="00FE5193" w:rsidP="00FE5193">
      <w:pPr>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5.</w:t>
      </w:r>
      <w:r w:rsidRPr="00F10DC0">
        <w:rPr>
          <w:rFonts w:ascii="Times New Roman" w:eastAsia="Calibri" w:hAnsi="Times New Roman"/>
          <w:lang w:val="lt-LT"/>
        </w:rPr>
        <w:tab/>
        <w:t xml:space="preserve">Kaip laikyti ACCUZIDE </w:t>
      </w:r>
    </w:p>
    <w:p w:rsidR="00FE5193" w:rsidRPr="00F10DC0" w:rsidRDefault="00FE5193" w:rsidP="00FE5193">
      <w:pPr>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6.</w:t>
      </w:r>
      <w:r w:rsidRPr="00F10DC0">
        <w:rPr>
          <w:rFonts w:ascii="Times New Roman" w:eastAsia="Calibri" w:hAnsi="Times New Roman"/>
          <w:lang w:val="lt-LT"/>
        </w:rPr>
        <w:tab/>
        <w:t>Pakuotės turinys ir kita informacija</w:t>
      </w:r>
    </w:p>
    <w:p w:rsidR="00FE5193" w:rsidRPr="00F10DC0" w:rsidRDefault="00FE5193" w:rsidP="00FE5193">
      <w:pPr>
        <w:spacing w:after="0" w:line="240" w:lineRule="auto"/>
        <w:ind w:left="720" w:hanging="720"/>
        <w:rPr>
          <w:rFonts w:ascii="Times New Roman" w:eastAsia="Calibri" w:hAnsi="Times New Roman"/>
          <w:lang w:val="lt-LT"/>
        </w:rPr>
      </w:pPr>
    </w:p>
    <w:p w:rsidR="00FE5193" w:rsidRPr="00F10DC0" w:rsidRDefault="00FE5193" w:rsidP="00FE5193">
      <w:pPr>
        <w:spacing w:after="0" w:line="240" w:lineRule="auto"/>
        <w:ind w:left="720" w:hanging="720"/>
        <w:rPr>
          <w:rFonts w:ascii="Times New Roman" w:eastAsia="Calibri" w:hAnsi="Times New Roman"/>
          <w:lang w:val="lt-LT"/>
        </w:rPr>
      </w:pPr>
    </w:p>
    <w:p w:rsidR="00FE5193" w:rsidRPr="00F10DC0" w:rsidRDefault="00FE5193" w:rsidP="00FE5193">
      <w:pPr>
        <w:numPr>
          <w:ilvl w:val="12"/>
          <w:numId w:val="0"/>
        </w:numPr>
        <w:spacing w:after="0" w:line="240" w:lineRule="auto"/>
        <w:ind w:left="567" w:hanging="567"/>
        <w:outlineLvl w:val="0"/>
        <w:rPr>
          <w:rFonts w:ascii="Times New Roman" w:eastAsia="Calibri" w:hAnsi="Times New Roman"/>
          <w:b/>
          <w:caps/>
          <w:lang w:val="lt-LT"/>
        </w:rPr>
      </w:pPr>
      <w:r w:rsidRPr="00F10DC0">
        <w:rPr>
          <w:rFonts w:ascii="Times New Roman" w:eastAsia="Calibri" w:hAnsi="Times New Roman"/>
          <w:b/>
          <w:lang w:val="lt-LT"/>
        </w:rPr>
        <w:t>1.</w:t>
      </w:r>
      <w:r w:rsidRPr="00F10DC0">
        <w:rPr>
          <w:rFonts w:ascii="Times New Roman" w:eastAsia="Calibri" w:hAnsi="Times New Roman"/>
          <w:b/>
          <w:lang w:val="lt-LT"/>
        </w:rPr>
        <w:tab/>
        <w:t xml:space="preserve">Kas yra ACCUZIDE ir kam jis vartojamas </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ACCUZIDE yra fiksuotas AKF inhibitoriaus kvinaprilio hidrochlorido ir diuretiko hidrochlorotiazido derinys. Juo gydoma didelio kraujospūdžio liga. AKF inhibitoriai išplečia kraujagysles, todėl gali sumažinti kraujospūdį. Diuretikai padeda iš organizmo pašalinti jame susikaupusius skysčius ir sumažinti padidėjusį kraujospūdį. Diuretikai vadinami šlapimą varančiais vaistais.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Vaisto vartojama didelio kraujospūdžio ligos (pirminės hipertenzijos) gydymui tuo atveju, jeigu gydymas vien kvinapriliu yra nepakankamai veiksmingas.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numPr>
          <w:ilvl w:val="12"/>
          <w:numId w:val="0"/>
        </w:numPr>
        <w:spacing w:after="0" w:line="240" w:lineRule="auto"/>
        <w:ind w:left="567" w:hanging="567"/>
        <w:outlineLvl w:val="0"/>
        <w:rPr>
          <w:rFonts w:ascii="Times New Roman" w:eastAsia="Calibri" w:hAnsi="Times New Roman"/>
          <w:b/>
          <w:caps/>
          <w:lang w:val="lt-LT"/>
        </w:rPr>
      </w:pPr>
      <w:r w:rsidRPr="00F10DC0">
        <w:rPr>
          <w:rFonts w:ascii="Times New Roman" w:eastAsia="Calibri" w:hAnsi="Times New Roman"/>
          <w:b/>
          <w:lang w:val="lt-LT"/>
        </w:rPr>
        <w:t>2.</w:t>
      </w:r>
      <w:r w:rsidRPr="00F10DC0">
        <w:rPr>
          <w:rFonts w:ascii="Times New Roman" w:eastAsia="Calibri" w:hAnsi="Times New Roman"/>
          <w:b/>
          <w:lang w:val="lt-LT"/>
        </w:rPr>
        <w:tab/>
        <w:t>Kas žinotina prieš vartojant ACCUZIDE</w:t>
      </w:r>
    </w:p>
    <w:p w:rsidR="00FE5193" w:rsidRPr="00F10DC0" w:rsidRDefault="00FE5193" w:rsidP="00FE5193">
      <w:pPr>
        <w:spacing w:after="0" w:line="240" w:lineRule="auto"/>
        <w:ind w:left="567" w:hanging="567"/>
        <w:rPr>
          <w:rFonts w:ascii="Times New Roman" w:eastAsia="Calibri" w:hAnsi="Times New Roman"/>
          <w:lang w:val="lt-LT"/>
        </w:rPr>
      </w:pPr>
    </w:p>
    <w:p w:rsidR="00FE5193" w:rsidRPr="00F10DC0" w:rsidRDefault="00FE5193" w:rsidP="00FE5193">
      <w:pPr>
        <w:spacing w:after="0" w:line="240" w:lineRule="auto"/>
        <w:rPr>
          <w:rFonts w:ascii="Times New Roman" w:eastAsia="Calibri" w:hAnsi="Times New Roman"/>
          <w:b/>
          <w:lang w:val="lt-LT"/>
        </w:rPr>
      </w:pPr>
      <w:r w:rsidRPr="00F10DC0">
        <w:rPr>
          <w:rFonts w:ascii="Times New Roman" w:eastAsia="Calibri" w:hAnsi="Times New Roman"/>
          <w:b/>
          <w:lang w:val="lt-LT"/>
        </w:rPr>
        <w:t>ACCUZIDE vartoti</w:t>
      </w:r>
      <w:r w:rsidRPr="00F10DC0">
        <w:rPr>
          <w:rFonts w:ascii="Times New Roman" w:eastAsia="Calibri" w:hAnsi="Times New Roman"/>
          <w:b/>
          <w:bCs/>
          <w:lang w:val="lt-LT"/>
        </w:rPr>
        <w:t xml:space="preserve"> negalima:</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yra alergija kvinaprilio hidrochloridui ar hidrochlorotiazidui, bet kuriam kitam AKF inhibitoriui, tiazidui ar sulfonamidui arba bet kuriai pagalbinei šio vaisto medžiagai (jos išvardytos 6 skyriuje);</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 esate daugiau nei 3 mėnesius nėščia. Taip pat yra geriau vengti ACCUZIDE vartoti ankstyvojo nėštumo metu (žr. skyrių „Nėštumas“);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sergate paveldima arba dėl nežinomų priežasčių pasireiškia angioneurozinė edema;</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yra diagnozuota kairiojo skilvelio išvarymo trakto obstrukcija;</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neišsiskiria šlapimas arba sergate sunkiu inkstų funkcijos nepakankamumu;</w:t>
      </w:r>
    </w:p>
    <w:p w:rsidR="00FE5193" w:rsidRPr="00F10DC0" w:rsidRDefault="00FE5193" w:rsidP="00FE5193">
      <w:pPr>
        <w:numPr>
          <w:ilvl w:val="0"/>
          <w:numId w:val="1"/>
        </w:numPr>
        <w:tabs>
          <w:tab w:val="num" w:pos="567"/>
        </w:tabs>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jeigu Jūs sergate cukriniu diabetu arba Jūsų inkstų veikla sutrikusi ir Jums skirtas kraujospūdį mažinantis vaistas, kurio sudėtyje yra aliskireno.</w:t>
      </w:r>
    </w:p>
    <w:p w:rsidR="00190F75" w:rsidRPr="00F10DC0" w:rsidRDefault="00190F75" w:rsidP="00F10DC0">
      <w:pPr>
        <w:numPr>
          <w:ilvl w:val="0"/>
          <w:numId w:val="1"/>
        </w:numPr>
        <w:tabs>
          <w:tab w:val="clear" w:pos="720"/>
          <w:tab w:val="num" w:pos="567"/>
        </w:tabs>
        <w:spacing w:after="0" w:line="240" w:lineRule="auto"/>
        <w:ind w:left="567" w:hanging="567"/>
        <w:rPr>
          <w:rFonts w:ascii="Times New Roman" w:hAnsi="Times New Roman"/>
          <w:lang w:val="lt-LT"/>
        </w:rPr>
      </w:pPr>
      <w:r w:rsidRPr="00F10DC0">
        <w:rPr>
          <w:rFonts w:ascii="Times New Roman" w:hAnsi="Times New Roman"/>
          <w:lang w:val="lt-LT"/>
        </w:rPr>
        <w:t>jeigu jūs vartojate sakubitrilą/valsartaną, vaistą širdies nepakankamumui gydyti.</w:t>
      </w:r>
    </w:p>
    <w:p w:rsidR="00FE5193" w:rsidRPr="00F10DC0" w:rsidRDefault="00FE5193" w:rsidP="00FE5193">
      <w:pPr>
        <w:spacing w:after="0" w:line="240" w:lineRule="auto"/>
        <w:rPr>
          <w:rFonts w:ascii="Times New Roman" w:eastAsia="Calibri" w:hAnsi="Times New Roman"/>
          <w:lang w:val="lt-LT"/>
        </w:rPr>
      </w:pPr>
    </w:p>
    <w:p w:rsidR="00FE5193" w:rsidRPr="00F10DC0" w:rsidRDefault="00FE5193" w:rsidP="00FE5193">
      <w:pPr>
        <w:keepNext/>
        <w:tabs>
          <w:tab w:val="left" w:pos="567"/>
        </w:tabs>
        <w:spacing w:after="0" w:line="240" w:lineRule="auto"/>
        <w:jc w:val="both"/>
        <w:outlineLvl w:val="3"/>
        <w:rPr>
          <w:rFonts w:ascii="Times New Roman" w:eastAsia="SimSun" w:hAnsi="Times New Roman"/>
          <w:b/>
          <w:lang w:val="lt-LT"/>
        </w:rPr>
      </w:pPr>
      <w:r w:rsidRPr="00F10DC0">
        <w:rPr>
          <w:rFonts w:ascii="Times New Roman" w:eastAsia="SimSun" w:hAnsi="Times New Roman"/>
          <w:b/>
          <w:lang w:val="lt-LT"/>
        </w:rPr>
        <w:t xml:space="preserve">Įspėjimai ir atsargumo priemonės </w:t>
      </w:r>
    </w:p>
    <w:p w:rsidR="00FE5193" w:rsidRPr="00F10DC0" w:rsidRDefault="00FE5193" w:rsidP="00FE5193">
      <w:pPr>
        <w:spacing w:after="0" w:line="240" w:lineRule="auto"/>
        <w:rPr>
          <w:rFonts w:ascii="Times New Roman" w:eastAsia="Times New Roman" w:hAnsi="Times New Roman"/>
          <w:b/>
          <w:lang w:val="lt-LT"/>
        </w:rPr>
      </w:pPr>
      <w:r w:rsidRPr="00F10DC0">
        <w:rPr>
          <w:rFonts w:ascii="Times New Roman" w:eastAsia="SimSun" w:hAnsi="Times New Roman"/>
          <w:lang w:val="lt-LT" w:eastAsia="zh-CN"/>
        </w:rPr>
        <w:t>Pasitarkite su gydytoju arba vaistininku, prieš pradėdami vartoti ACCUZIDE.</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bCs/>
          <w:lang w:val="lt-LT"/>
        </w:rPr>
      </w:pPr>
      <w:r w:rsidRPr="00F10DC0">
        <w:rPr>
          <w:rFonts w:ascii="Times New Roman" w:eastAsia="Calibri" w:hAnsi="Times New Roman"/>
          <w:lang w:val="lt-LT"/>
        </w:rPr>
        <w:lastRenderedPageBreak/>
        <w:t>Jeigu diagnozuotas aortos susiaurėjimas;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bCs/>
          <w:lang w:val="lt-LT"/>
        </w:rPr>
      </w:pPr>
      <w:r w:rsidRPr="00F10DC0">
        <w:rPr>
          <w:rFonts w:ascii="Times New Roman" w:eastAsia="Calibri" w:hAnsi="Times New Roman"/>
          <w:lang w:val="lt-LT"/>
        </w:rPr>
        <w:t>jeigu anksčiau pasireiškė alergija arba bronchinė astma (pvz.: rožinis išbėrimas, padidėjęs jautrumas šviesai, dilgėlinė, nekrotizuojantis vaskulitas, kvėpavimo funkcijos sutrikimas, įskaitant pneumonitą ir plaučių edemą, anafilaksinės reakcijos);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bCs/>
          <w:lang w:val="lt-LT"/>
        </w:rPr>
      </w:pPr>
      <w:r w:rsidRPr="00F10DC0">
        <w:rPr>
          <w:rFonts w:ascii="Times New Roman" w:eastAsia="Calibri" w:hAnsi="Times New Roman"/>
          <w:lang w:val="lt-LT"/>
        </w:rPr>
        <w:t>jeigu organizme trūksta skysčių (pvz., dėl gydymo diuretikais, druskos suvartojimo su maistu ribojimo, gydymo dializėmis, viduriavimo ar vėmimo, sunkios nuo renino priklausomos hipertenzijos);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bCs/>
          <w:lang w:val="lt-LT"/>
        </w:rPr>
      </w:pPr>
      <w:r w:rsidRPr="00F10DC0">
        <w:rPr>
          <w:rFonts w:ascii="Times New Roman" w:eastAsia="Calibri" w:hAnsi="Times New Roman"/>
          <w:lang w:val="lt-LT"/>
        </w:rPr>
        <w:t>jeigu pasireiškia elektrolitų pusiausvyros sutrikimas;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bCs/>
          <w:lang w:val="lt-LT"/>
        </w:rPr>
      </w:pPr>
      <w:r w:rsidRPr="00F10DC0">
        <w:rPr>
          <w:rFonts w:ascii="Times New Roman" w:eastAsia="Calibri" w:hAnsi="Times New Roman"/>
          <w:lang w:val="lt-LT"/>
        </w:rPr>
        <w:t>jeigu kartu vartojate kitokių vaistų nuo padidėjusio kraujospūdžio (ypač ganglioblokatorių ar periferinių adrenoreceptorių blokatorių);</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sergate staziniu širdies nepakankamumu arba širdies liga;</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yra sutrikusi inkstų funkcija arba sergate inkstų liga;</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yra sutrikusi kepenų funkcija arba sergate progresuojančia kepenų liga;</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bCs/>
          <w:lang w:val="lt-LT"/>
        </w:rPr>
      </w:pPr>
      <w:r w:rsidRPr="00F10DC0">
        <w:rPr>
          <w:rFonts w:ascii="Times New Roman" w:eastAsia="Calibri" w:hAnsi="Times New Roman"/>
          <w:lang w:val="lt-LT"/>
        </w:rPr>
        <w:t>taikant dializę ar hemofiltraciją, mažo tankio lipoproteinų aferezę arba desensibilizuojamąjį gydymą nuo alergijos vabzdžių nuodams;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sergate kolagenoze (pvz.: sistemine raudonąja vilklige, sklerodermija);</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anksčiau pasireiškė angioneurozinė edema, nesusijusi su gydymu AKF inhibitoriais;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kai padidėjusi baltymo koncentracija šlapime (jo išsiskiria daugiau kaip 1 g per parą);</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kartu vartojate vaistų, slopinančių apsaugines reakcijas (pvz.: kortikosteroidų, citostatikų, antimetabolitų), alopurinolio, prokainamido arba ličio preparatų;</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yra aiškus arba slaptasis cukrinis diabetas, nes gali pasunkėti gliukozės kiekio kraujyje kontrolė;</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esate juodaodis;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bus atliekama chirurginė operacija arba taikoma anestezija;</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staiga pablogėjo rega, atsirado akių skausmas ar kitokių akių simptomų;</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jeigu manote, kad esate (</w:t>
      </w:r>
      <w:r w:rsidRPr="00F10DC0">
        <w:rPr>
          <w:rFonts w:ascii="Times New Roman" w:eastAsia="Calibri" w:hAnsi="Times New Roman"/>
          <w:u w:val="single"/>
          <w:lang w:val="lt-LT"/>
        </w:rPr>
        <w:t>arba galite tapti</w:t>
      </w:r>
      <w:r w:rsidRPr="00F10DC0">
        <w:rPr>
          <w:rFonts w:ascii="Times New Roman" w:eastAsia="Calibri" w:hAnsi="Times New Roman"/>
          <w:lang w:val="lt-LT"/>
        </w:rPr>
        <w:t>) nėščia, turite apie tai pasakyti savo gydytojui. Ankstyvuoju nėštumo laikotarpiu ACCUZIDE vartoti nerekomenduojama. Vartojamas po 3 nėštumo mėnesio šis vaistas gali padaryti didžiulės žalos Jūsų kūdikiui, žr. skyrių „Nėštumas ir žindymo laikotarpis“;</w:t>
      </w:r>
    </w:p>
    <w:p w:rsidR="00FE5193" w:rsidRPr="00F10DC0" w:rsidRDefault="00FE5193" w:rsidP="00FE5193">
      <w:pPr>
        <w:numPr>
          <w:ilvl w:val="0"/>
          <w:numId w:val="1"/>
        </w:numPr>
        <w:tabs>
          <w:tab w:val="num" w:pos="540"/>
        </w:tabs>
        <w:spacing w:after="0" w:line="240" w:lineRule="auto"/>
        <w:ind w:left="540" w:hanging="540"/>
        <w:rPr>
          <w:rFonts w:ascii="Times New Roman" w:eastAsia="Calibri" w:hAnsi="Times New Roman"/>
          <w:lang w:val="lt-LT"/>
        </w:rPr>
      </w:pPr>
      <w:r w:rsidRPr="00F10DC0">
        <w:rPr>
          <w:rFonts w:ascii="Times New Roman" w:eastAsia="Calibri" w:hAnsi="Times New Roman"/>
          <w:lang w:val="lt-LT"/>
        </w:rPr>
        <w:t xml:space="preserve"> jeigu vartojate kurį nors iš šių vaistų padidėjusiam kraujospūdžiui gydyti:</w:t>
      </w:r>
    </w:p>
    <w:p w:rsidR="00FE5193" w:rsidRPr="00F10DC0" w:rsidRDefault="00FE5193" w:rsidP="00FE5193">
      <w:pPr>
        <w:numPr>
          <w:ilvl w:val="0"/>
          <w:numId w:val="2"/>
        </w:numPr>
        <w:spacing w:after="0" w:line="240" w:lineRule="auto"/>
        <w:ind w:left="1134" w:hanging="567"/>
        <w:rPr>
          <w:rFonts w:ascii="Times New Roman" w:eastAsia="Calibri" w:hAnsi="Times New Roman"/>
          <w:lang w:val="lt-LT"/>
        </w:rPr>
      </w:pPr>
      <w:r w:rsidRPr="00F10DC0">
        <w:rPr>
          <w:rFonts w:ascii="Times New Roman" w:eastAsia="Calibri" w:hAnsi="Times New Roman"/>
          <w:lang w:val="lt-LT"/>
        </w:rPr>
        <w:t>angiotenzino II receptorių blokatorių (ARB) (vadinamąjį sartaną, pavyzdžiui, valsartaną, telmisartaną, irbesartaną), ypač jei turite su diabetu susijusių inkstų sutrikimų;</w:t>
      </w:r>
    </w:p>
    <w:p w:rsidR="00FE5193" w:rsidRPr="00F10DC0" w:rsidRDefault="00FE5193" w:rsidP="00FE5193">
      <w:pPr>
        <w:numPr>
          <w:ilvl w:val="0"/>
          <w:numId w:val="2"/>
        </w:numPr>
        <w:spacing w:after="0" w:line="240" w:lineRule="auto"/>
        <w:ind w:left="1134" w:hanging="567"/>
        <w:rPr>
          <w:rFonts w:ascii="Times New Roman" w:eastAsia="Calibri" w:hAnsi="Times New Roman"/>
          <w:lang w:val="lt-LT"/>
        </w:rPr>
      </w:pPr>
      <w:r w:rsidRPr="00F10DC0">
        <w:rPr>
          <w:rFonts w:ascii="Times New Roman" w:eastAsia="Calibri" w:hAnsi="Times New Roman"/>
          <w:lang w:val="lt-LT"/>
        </w:rPr>
        <w:t>aliskireną.</w:t>
      </w:r>
    </w:p>
    <w:p w:rsidR="00FE5193" w:rsidRPr="00F10DC0" w:rsidRDefault="00FE5193" w:rsidP="00FE5193">
      <w:pPr>
        <w:spacing w:after="0" w:line="240" w:lineRule="auto"/>
        <w:rPr>
          <w:rFonts w:ascii="Times New Roman" w:eastAsia="Calibri" w:hAnsi="Times New Roman"/>
          <w:lang w:val="lt-LT"/>
        </w:rPr>
      </w:pPr>
    </w:p>
    <w:p w:rsidR="00FE5193" w:rsidRPr="00F10DC0" w:rsidRDefault="00FE5193" w:rsidP="00FE5193">
      <w:pPr>
        <w:spacing w:after="0" w:line="240" w:lineRule="auto"/>
        <w:rPr>
          <w:rFonts w:ascii="Times New Roman" w:eastAsia="Calibri" w:hAnsi="Times New Roman"/>
          <w:iCs/>
          <w:lang w:val="lt-LT"/>
        </w:rPr>
      </w:pPr>
      <w:r w:rsidRPr="00F10DC0">
        <w:rPr>
          <w:rFonts w:ascii="Times New Roman" w:eastAsia="Calibri" w:hAnsi="Times New Roman"/>
          <w:iCs/>
          <w:lang w:val="lt-LT"/>
        </w:rPr>
        <w:t>Jūsų gydytojas gali reguliariai ištirti Jūsų inkstų funkciją, kraujospūdį ir elektrolitų kiekį (pvz., kalio) kraujyje.</w:t>
      </w:r>
    </w:p>
    <w:p w:rsidR="00FE5193" w:rsidRPr="00F10DC0" w:rsidRDefault="00FE5193" w:rsidP="00FE5193">
      <w:pPr>
        <w:spacing w:after="0" w:line="240" w:lineRule="auto"/>
        <w:rPr>
          <w:rFonts w:ascii="Times New Roman" w:eastAsia="Calibri" w:hAnsi="Times New Roman"/>
          <w:iCs/>
          <w:lang w:val="lt-LT"/>
        </w:rPr>
      </w:pPr>
    </w:p>
    <w:p w:rsidR="00FE5193" w:rsidRPr="00F10DC0" w:rsidRDefault="00FE5193" w:rsidP="00FE5193">
      <w:pPr>
        <w:spacing w:after="0" w:line="240" w:lineRule="auto"/>
        <w:rPr>
          <w:rFonts w:ascii="Times New Roman" w:eastAsia="Calibri" w:hAnsi="Times New Roman"/>
          <w:iCs/>
          <w:lang w:val="lt-LT"/>
        </w:rPr>
      </w:pPr>
      <w:r w:rsidRPr="00F10DC0">
        <w:rPr>
          <w:rFonts w:ascii="Times New Roman" w:eastAsia="Calibri" w:hAnsi="Times New Roman"/>
          <w:iCs/>
          <w:lang w:val="lt-LT"/>
        </w:rPr>
        <w:t>Taip pat žiūrėkite informaciją, pateiktą poskyryje „</w:t>
      </w:r>
      <w:r w:rsidRPr="00F10DC0">
        <w:rPr>
          <w:rFonts w:ascii="Times New Roman" w:eastAsia="Calibri" w:hAnsi="Times New Roman"/>
          <w:lang w:val="lt-LT"/>
        </w:rPr>
        <w:t>ACCUZIDE vartoti negalima“.</w:t>
      </w:r>
    </w:p>
    <w:p w:rsidR="00FE5193" w:rsidRPr="00F10DC0" w:rsidRDefault="00FE5193" w:rsidP="00FE5193">
      <w:pPr>
        <w:spacing w:after="0" w:line="240" w:lineRule="auto"/>
        <w:ind w:left="540"/>
        <w:rPr>
          <w:rFonts w:ascii="Times New Roman" w:eastAsia="Calibri" w:hAnsi="Times New Roman"/>
          <w:lang w:val="lt-LT"/>
        </w:rPr>
      </w:pP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 xml:space="preserve">Gydytojas įdėmiai stebės kraujospūdį, ypač ACCUZIDE vartojimo pradžioje, ir (arba) seks reikiamus laboratorinių tyrimų rodmenis: </w:t>
      </w:r>
    </w:p>
    <w:p w:rsidR="00FE5193" w:rsidRPr="00F10DC0" w:rsidRDefault="00FE5193" w:rsidP="00FE5193">
      <w:pPr>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w:t>
      </w:r>
      <w:r w:rsidRPr="00F10DC0">
        <w:rPr>
          <w:rFonts w:ascii="Times New Roman" w:eastAsia="Calibri" w:hAnsi="Times New Roman"/>
          <w:lang w:val="lt-LT"/>
        </w:rPr>
        <w:tab/>
        <w:t>jeigu sutrikusi inkstų funkcija (kreatinino koncentracija serume ne didesnė kaip 1,8 mg/dl arba kreatinino klirensas – 30-60 ml/min.);</w:t>
      </w:r>
    </w:p>
    <w:p w:rsidR="00FE5193" w:rsidRPr="00F10DC0" w:rsidRDefault="00FE5193" w:rsidP="00FE5193">
      <w:pPr>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w:t>
      </w:r>
      <w:r w:rsidRPr="00F10DC0">
        <w:rPr>
          <w:rFonts w:ascii="Times New Roman" w:eastAsia="Calibri" w:hAnsi="Times New Roman"/>
          <w:lang w:val="lt-LT"/>
        </w:rPr>
        <w:tab/>
        <w:t>jeigu yra sunki hipertenzija;</w:t>
      </w:r>
    </w:p>
    <w:p w:rsidR="00FE5193" w:rsidRPr="00F10DC0" w:rsidRDefault="00FE5193" w:rsidP="00FE5193">
      <w:pPr>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w:t>
      </w:r>
      <w:r w:rsidRPr="00F10DC0">
        <w:rPr>
          <w:rFonts w:ascii="Times New Roman" w:eastAsia="Calibri" w:hAnsi="Times New Roman"/>
          <w:lang w:val="lt-LT"/>
        </w:rPr>
        <w:tab/>
        <w:t>jeigu esate vyresnis kaip 65 metų.</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Jeigu, vartojant ACCUZIDE, prasideda karščiavimas, gerklės uždegimas, patinsta limfmazgiai, nedelsdami kreipkitės į gydytoją.</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lang w:val="lt-LT" w:eastAsia="x-none"/>
        </w:rPr>
      </w:pPr>
      <w:r w:rsidRPr="00F10DC0">
        <w:rPr>
          <w:rFonts w:ascii="Times New Roman" w:eastAsia="Calibri" w:hAnsi="Times New Roman"/>
          <w:lang w:val="lt-LT" w:eastAsia="x-none"/>
        </w:rPr>
        <w:lastRenderedPageBreak/>
        <w:t>Jeigu Jums bus atliekamas kakle esančių prieskydinių liaukų tyrimas, pasakykite gydytojui, kad vartojate ACCUZIDE.</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Vartojant AKF inhibitorių, gali pasireikšti sausas kosulys, kuris išnyksta, nutraukus gydymą.</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SimSun" w:hAnsi="Times New Roman"/>
          <w:b/>
          <w:lang w:val="lt-LT"/>
        </w:rPr>
        <w:t>Kiti vaistai ir ACCUZIDE</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ACCUZIDE, kiti AKF inhibitoriai ar hidrochlorotiazidas sąveikauja su kai kuriais kartu vartojamais vaistais:</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tetraciklinais;</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 xml:space="preserve">vaistais, kurie didina kalio koncentraciją serume (kalio preparatais, kalį organizme sulaikančiais diuretikais [pvz., spironolaktonu, amiloridu, triamterenu], druskų pakaitalais, kuriuose yra kalio, </w:t>
      </w:r>
      <w:r w:rsidRPr="00F10DC0">
        <w:rPr>
          <w:rFonts w:ascii="Times New Roman" w:eastAsia="Calibri" w:hAnsi="Times New Roman"/>
          <w:lang w:val="lt-LT" w:eastAsia="x-none"/>
        </w:rPr>
        <w:t>sulfametoksazolu</w:t>
      </w:r>
      <w:r w:rsidRPr="00F10DC0">
        <w:rPr>
          <w:rFonts w:ascii="Times New Roman" w:eastAsia="Calibri" w:hAnsi="Times New Roman"/>
          <w:lang w:val="lt-LT"/>
        </w:rPr>
        <w:t xml:space="preserve"> /trimetoprimu (</w:t>
      </w:r>
      <w:r w:rsidRPr="00F10DC0">
        <w:rPr>
          <w:rFonts w:ascii="Times New Roman" w:eastAsia="Calibri" w:hAnsi="Times New Roman"/>
          <w:lang w:val="lt-LT" w:eastAsia="x-none"/>
        </w:rPr>
        <w:t>antibakteriniu vaistu)</w:t>
      </w:r>
      <w:r w:rsidRPr="00F10DC0">
        <w:rPr>
          <w:rFonts w:ascii="Times New Roman" w:eastAsia="Calibri" w:hAnsi="Times New Roman"/>
          <w:lang w:val="lt-LT"/>
        </w:rPr>
        <w:t xml:space="preserve"> ir kitais kalio koncentraciją kraujyje didinančiais vaistais [pvz., heparinu]);</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kitais diuretikais;</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kitais vaistais nuo padidėjusio kraujospūdžio, įskaitant aliskireną;</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anestezijai vartojamais vaistais (jeigu bus taikoma bendroji narkozė, apie ACCUZIDE vartojimą būtina pasakyti anesteziologui);</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ličio preparatais;</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skausmą malšinančiais vaistais (pvz., aspirinu, indometacinu), įskaitant selektyvaus poveikio ciklooksigenazės inhibitorius (COX-2 inhibitorius (pavyzd</w:t>
      </w:r>
      <w:r w:rsidRPr="00F10DC0">
        <w:rPr>
          <w:rFonts w:ascii="Times New Roman" w:eastAsia="Calibri" w:hAnsi="Times New Roman"/>
          <w:lang w:val="lt-LT" w:bidi="ar-SY"/>
        </w:rPr>
        <w:t>žiui celekoksibą)</w:t>
      </w:r>
      <w:r w:rsidRPr="00F10DC0">
        <w:rPr>
          <w:rFonts w:ascii="Times New Roman" w:eastAsia="Calibri" w:hAnsi="Times New Roman"/>
          <w:lang w:val="lt-LT"/>
        </w:rPr>
        <w:t>, gali pabloginti inkstų funkciją ir net sukelti ūminį inkstų nepakankamumą (toks poveikis paprastai būna laikinas), taip pat gali susilpnėti ACCUZIDE kraujospūdį mažinantis poveikis;</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alopurinoliu ir kitokiais vaistais nuo podagros, vaistais, slopinančiais apsaugines reakcijas (pvz., citostatikais, imunosupresantais, sisteminio poveikio kortikosteroidais), prokainamidu;</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alkoholiu, barbitūratais, narkotikais;</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širdies glikozidais (</w:t>
      </w:r>
      <w:proofErr w:type="spellStart"/>
      <w:r w:rsidRPr="00F10DC0">
        <w:rPr>
          <w:rFonts w:ascii="Times New Roman" w:eastAsia="Calibri" w:hAnsi="Times New Roman"/>
        </w:rPr>
        <w:t>digoksinu</w:t>
      </w:r>
      <w:proofErr w:type="spellEnd"/>
      <w:r w:rsidRPr="00F10DC0">
        <w:rPr>
          <w:rFonts w:ascii="Times New Roman" w:eastAsia="Calibri" w:hAnsi="Times New Roman"/>
        </w:rPr>
        <w:t>)</w:t>
      </w:r>
      <w:r w:rsidRPr="00F10DC0">
        <w:rPr>
          <w:rFonts w:ascii="Times New Roman" w:eastAsia="Calibri" w:hAnsi="Times New Roman"/>
          <w:lang w:val="lt-LT"/>
        </w:rPr>
        <w:t>;</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skrandžio rūgštingumą mažinančiais vaistais;</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geriamaisiais vaistais nuo diabeto, insulinu;</w:t>
      </w:r>
    </w:p>
    <w:p w:rsidR="00FE5193" w:rsidRPr="00F10DC0" w:rsidRDefault="00FE5193" w:rsidP="00FE5193">
      <w:pPr>
        <w:numPr>
          <w:ilvl w:val="0"/>
          <w:numId w:val="1"/>
        </w:numPr>
        <w:tabs>
          <w:tab w:val="num" w:pos="567"/>
        </w:tabs>
        <w:spacing w:after="0" w:line="240" w:lineRule="auto"/>
        <w:ind w:left="567" w:hanging="567"/>
        <w:rPr>
          <w:rFonts w:ascii="Times New Roman" w:eastAsia="Calibri" w:hAnsi="Times New Roman"/>
          <w:lang w:val="lt-LT"/>
        </w:rPr>
      </w:pPr>
      <w:r w:rsidRPr="00F10DC0">
        <w:rPr>
          <w:rFonts w:ascii="Times New Roman" w:eastAsia="Calibri" w:hAnsi="Times New Roman"/>
          <w:lang w:val="lt-LT"/>
        </w:rPr>
        <w:t>kolestiramino bei kolestipolio dervomis;</w:t>
      </w:r>
    </w:p>
    <w:p w:rsidR="00FE5193" w:rsidRPr="00F10DC0" w:rsidRDefault="00FE5193" w:rsidP="00FE5193">
      <w:pPr>
        <w:numPr>
          <w:ilvl w:val="0"/>
          <w:numId w:val="1"/>
        </w:numPr>
        <w:tabs>
          <w:tab w:val="num" w:pos="567"/>
        </w:tabs>
        <w:spacing w:after="0" w:line="240" w:lineRule="auto"/>
        <w:ind w:left="567" w:hanging="578"/>
        <w:rPr>
          <w:rFonts w:ascii="Times New Roman" w:eastAsia="Calibri" w:hAnsi="Times New Roman"/>
          <w:lang w:val="lt-LT"/>
        </w:rPr>
      </w:pPr>
      <w:r w:rsidRPr="00F10DC0">
        <w:rPr>
          <w:rFonts w:ascii="Times New Roman" w:eastAsia="Calibri" w:hAnsi="Times New Roman"/>
          <w:lang w:val="lt-LT"/>
        </w:rPr>
        <w:t xml:space="preserve">mTOR inhibitoriais (pvz., temsirolimuzu); </w:t>
      </w:r>
    </w:p>
    <w:p w:rsidR="004F694D" w:rsidRPr="00F10DC0" w:rsidRDefault="00FE5193" w:rsidP="004F694D">
      <w:pPr>
        <w:numPr>
          <w:ilvl w:val="0"/>
          <w:numId w:val="1"/>
        </w:numPr>
        <w:tabs>
          <w:tab w:val="num" w:pos="567"/>
        </w:tabs>
        <w:spacing w:after="0" w:line="240" w:lineRule="auto"/>
        <w:ind w:left="567" w:hanging="578"/>
        <w:rPr>
          <w:rFonts w:ascii="Times New Roman" w:hAnsi="Times New Roman"/>
          <w:lang w:val="lt-LT"/>
        </w:rPr>
      </w:pPr>
      <w:r w:rsidRPr="00F10DC0">
        <w:rPr>
          <w:rFonts w:ascii="Times New Roman" w:eastAsia="Calibri" w:hAnsi="Times New Roman"/>
          <w:lang w:val="lt-LT"/>
        </w:rPr>
        <w:t xml:space="preserve">DPP-IV inhibitoriais (pvz., </w:t>
      </w:r>
      <w:proofErr w:type="spellStart"/>
      <w:r w:rsidRPr="00F10DC0">
        <w:rPr>
          <w:rFonts w:ascii="Times New Roman" w:eastAsia="Calibri" w:hAnsi="Times New Roman"/>
          <w:lang w:val="lt-LT"/>
        </w:rPr>
        <w:t>vildagliptinu</w:t>
      </w:r>
      <w:proofErr w:type="spellEnd"/>
      <w:r w:rsidRPr="00F10DC0">
        <w:rPr>
          <w:rFonts w:ascii="Times New Roman" w:eastAsia="Calibri" w:hAnsi="Times New Roman"/>
          <w:lang w:val="lt-LT"/>
        </w:rPr>
        <w:t>)</w:t>
      </w:r>
      <w:r w:rsidR="004F694D" w:rsidRPr="00F10DC0">
        <w:rPr>
          <w:rFonts w:ascii="Times New Roman" w:eastAsia="Calibri" w:hAnsi="Times New Roman"/>
          <w:lang w:val="lt-LT"/>
        </w:rPr>
        <w:t xml:space="preserve"> </w:t>
      </w:r>
      <w:r w:rsidR="004F694D" w:rsidRPr="00F10DC0">
        <w:rPr>
          <w:rFonts w:ascii="Times New Roman" w:hAnsi="Times New Roman"/>
          <w:lang w:val="lt-LT"/>
        </w:rPr>
        <w:t xml:space="preserve">ar </w:t>
      </w:r>
      <w:proofErr w:type="spellStart"/>
      <w:r w:rsidR="004F694D" w:rsidRPr="00F10DC0">
        <w:rPr>
          <w:rFonts w:ascii="Times New Roman" w:hAnsi="Times New Roman"/>
        </w:rPr>
        <w:t>neutralios</w:t>
      </w:r>
      <w:proofErr w:type="spellEnd"/>
      <w:r w:rsidR="004F694D" w:rsidRPr="00F10DC0">
        <w:rPr>
          <w:rFonts w:ascii="Times New Roman" w:hAnsi="Times New Roman"/>
        </w:rPr>
        <w:t xml:space="preserve"> </w:t>
      </w:r>
      <w:proofErr w:type="spellStart"/>
      <w:r w:rsidR="004F694D" w:rsidRPr="00F10DC0">
        <w:rPr>
          <w:rFonts w:ascii="Times New Roman" w:hAnsi="Times New Roman"/>
        </w:rPr>
        <w:t>endopeptidazės</w:t>
      </w:r>
      <w:proofErr w:type="spellEnd"/>
      <w:r w:rsidR="004F694D" w:rsidRPr="00F10DC0">
        <w:rPr>
          <w:rFonts w:ascii="Times New Roman" w:hAnsi="Times New Roman"/>
        </w:rPr>
        <w:t xml:space="preserve"> </w:t>
      </w:r>
      <w:proofErr w:type="spellStart"/>
      <w:r w:rsidR="004F694D" w:rsidRPr="00F10DC0">
        <w:rPr>
          <w:rFonts w:ascii="Times New Roman" w:hAnsi="Times New Roman"/>
        </w:rPr>
        <w:t>inhibitoriais</w:t>
      </w:r>
      <w:proofErr w:type="spellEnd"/>
      <w:r w:rsidR="004F694D" w:rsidRPr="00F10DC0">
        <w:rPr>
          <w:rFonts w:ascii="Times New Roman" w:hAnsi="Times New Roman"/>
        </w:rPr>
        <w:t xml:space="preserve"> (</w:t>
      </w:r>
      <w:proofErr w:type="spellStart"/>
      <w:r w:rsidR="004F694D" w:rsidRPr="00F10DC0">
        <w:rPr>
          <w:rFonts w:ascii="Times New Roman" w:hAnsi="Times New Roman"/>
        </w:rPr>
        <w:t>pvz</w:t>
      </w:r>
      <w:proofErr w:type="spellEnd"/>
      <w:r w:rsidR="004F694D" w:rsidRPr="00F10DC0">
        <w:rPr>
          <w:rFonts w:ascii="Times New Roman" w:hAnsi="Times New Roman"/>
        </w:rPr>
        <w:t xml:space="preserve">., </w:t>
      </w:r>
      <w:proofErr w:type="spellStart"/>
      <w:proofErr w:type="gramStart"/>
      <w:r w:rsidR="004F694D" w:rsidRPr="00F10DC0">
        <w:rPr>
          <w:rFonts w:ascii="Times New Roman" w:hAnsi="Times New Roman"/>
        </w:rPr>
        <w:t>racekadotriliu</w:t>
      </w:r>
      <w:proofErr w:type="spellEnd"/>
      <w:proofErr w:type="gramEnd"/>
      <w:r w:rsidR="004F694D" w:rsidRPr="00F10DC0">
        <w:rPr>
          <w:rFonts w:ascii="Times New Roman" w:hAnsi="Times New Roman"/>
        </w:rPr>
        <w:t>)</w:t>
      </w:r>
      <w:r w:rsidR="004F694D" w:rsidRPr="00F10DC0">
        <w:rPr>
          <w:rFonts w:ascii="Times New Roman" w:hAnsi="Times New Roman"/>
          <w:lang w:val="lt-LT"/>
        </w:rPr>
        <w:t>.</w:t>
      </w:r>
    </w:p>
    <w:p w:rsidR="00FE5193" w:rsidRPr="00F10DC0" w:rsidRDefault="00FE5193" w:rsidP="00F10DC0">
      <w:pPr>
        <w:spacing w:after="0" w:line="240" w:lineRule="auto"/>
        <w:ind w:left="-11"/>
        <w:rPr>
          <w:rFonts w:ascii="Times New Roman" w:eastAsia="Calibri" w:hAnsi="Times New Roman"/>
          <w:lang w:val="lt-LT"/>
        </w:rPr>
      </w:pPr>
    </w:p>
    <w:p w:rsidR="00FE5193" w:rsidRPr="00F10DC0" w:rsidRDefault="00FE5193" w:rsidP="00FE5193">
      <w:pPr>
        <w:spacing w:after="0" w:line="240" w:lineRule="auto"/>
        <w:ind w:left="567"/>
        <w:rPr>
          <w:rFonts w:ascii="Times New Roman" w:eastAsia="Calibri" w:hAnsi="Times New Roman"/>
          <w:lang w:val="lt-LT"/>
        </w:rPr>
      </w:pPr>
    </w:p>
    <w:p w:rsidR="00FE5193" w:rsidRPr="00F10DC0" w:rsidRDefault="00FE5193" w:rsidP="00FE5193">
      <w:pPr>
        <w:spacing w:after="0" w:line="240" w:lineRule="auto"/>
        <w:rPr>
          <w:rFonts w:ascii="Times New Roman" w:eastAsia="Calibri" w:hAnsi="Times New Roman"/>
          <w:iCs/>
          <w:lang w:val="lt-LT"/>
        </w:rPr>
      </w:pPr>
      <w:r w:rsidRPr="00F10DC0">
        <w:rPr>
          <w:rFonts w:ascii="Times New Roman" w:eastAsia="Calibri" w:hAnsi="Times New Roman"/>
          <w:iCs/>
          <w:lang w:val="lt-LT"/>
        </w:rPr>
        <w:t>Jūsų gydytojui gali tekti pakeisti vaisto dozę ir (arba) imtis kitų atsargumo priemonių,</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jeigu vartojate angiotenzino II receptorių blokatorių (ARB) arba aliskireną (taip pat žiūrėkite informaciją, pateiktą poskyriuose „ACCUZIDE vartoti negalima“ ir „Įspėjimai ir atsargumo priemonės“).</w:t>
      </w:r>
    </w:p>
    <w:p w:rsidR="00FE5193" w:rsidRPr="00F10DC0" w:rsidRDefault="00FE5193" w:rsidP="00FE5193">
      <w:pPr>
        <w:spacing w:after="0" w:line="240" w:lineRule="auto"/>
        <w:rPr>
          <w:rFonts w:ascii="Times New Roman" w:eastAsia="Calibri" w:hAnsi="Times New Roman"/>
          <w:lang w:val="lt-LT"/>
        </w:rPr>
      </w:pP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 xml:space="preserve">Jeigu vartojate ar neseniai vartojote kitų vaistų arba dėl to nesate tikri, apie tai pasakykite gydytojui arba vaistininkui. </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b/>
          <w:lang w:val="lt-LT"/>
        </w:rPr>
      </w:pPr>
      <w:r w:rsidRPr="00F10DC0">
        <w:rPr>
          <w:rFonts w:ascii="Times New Roman" w:eastAsia="Calibri" w:hAnsi="Times New Roman"/>
          <w:b/>
          <w:lang w:val="lt-LT"/>
        </w:rPr>
        <w:t>ACCUZIDE vartojimas su maistu ir gėrimais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Valgomoji druska silpnina kraujospūdį mažinantį ACCUZIDE poveikį, taigi rekomenduojama riboti valgomosios druskos kiekį maiste. Vartojant ACCUZIDE, alkoholio gerti negalima.</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lang w:val="lt-LT" w:bidi="ar-SY"/>
        </w:rPr>
      </w:pPr>
      <w:r w:rsidRPr="00F10DC0">
        <w:rPr>
          <w:rFonts w:ascii="Times New Roman" w:eastAsia="Calibri" w:hAnsi="Times New Roman"/>
          <w:b/>
          <w:lang w:val="lt-LT"/>
        </w:rPr>
        <w:t xml:space="preserve">Nėštumas, </w:t>
      </w:r>
      <w:r w:rsidRPr="00F10DC0">
        <w:rPr>
          <w:rFonts w:ascii="Times New Roman" w:eastAsia="Calibri" w:hAnsi="Times New Roman"/>
          <w:b/>
          <w:lang w:val="lt-LT" w:bidi="ar-SY"/>
        </w:rPr>
        <w:t xml:space="preserve">žindymo laikotarpis </w:t>
      </w:r>
      <w:r w:rsidRPr="00F10DC0">
        <w:rPr>
          <w:rFonts w:ascii="Times New Roman" w:eastAsia="Calibri" w:hAnsi="Times New Roman"/>
          <w:b/>
          <w:lang w:val="lt-LT"/>
        </w:rPr>
        <w:t>ir vaisingumas</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 xml:space="preserve">Jeigu esate nėščia, žindote kūdikį, manote, kad galbūt esate nėščia arba planuojate pastoti, tai prieš vartodama šį vaistą pasitarkite su gydytoju arba vaistininku. </w:t>
      </w:r>
    </w:p>
    <w:p w:rsidR="00FE5193" w:rsidRPr="00F10DC0" w:rsidRDefault="00FE5193" w:rsidP="00FE5193">
      <w:pPr>
        <w:spacing w:after="0" w:line="240" w:lineRule="auto"/>
        <w:outlineLvl w:val="0"/>
        <w:rPr>
          <w:rFonts w:ascii="Times New Roman" w:eastAsia="Calibri" w:hAnsi="Times New Roman"/>
          <w:u w:val="single"/>
          <w:lang w:val="lt-LT"/>
        </w:rPr>
      </w:pPr>
    </w:p>
    <w:p w:rsidR="00FE5193" w:rsidRPr="00F10DC0" w:rsidRDefault="00FE5193" w:rsidP="00FE5193">
      <w:pPr>
        <w:spacing w:after="0" w:line="240" w:lineRule="auto"/>
        <w:outlineLvl w:val="0"/>
        <w:rPr>
          <w:rFonts w:ascii="Times New Roman" w:eastAsia="Calibri" w:hAnsi="Times New Roman"/>
          <w:u w:val="single"/>
          <w:lang w:val="lt-LT"/>
        </w:rPr>
      </w:pPr>
      <w:r w:rsidRPr="00F10DC0">
        <w:rPr>
          <w:rFonts w:ascii="Times New Roman" w:eastAsia="Calibri" w:hAnsi="Times New Roman"/>
          <w:u w:val="single"/>
          <w:lang w:val="lt-LT"/>
        </w:rPr>
        <w:t>Nėštumas</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 xml:space="preserve">Jeigu esate nėščia </w:t>
      </w:r>
      <w:r w:rsidRPr="00F10DC0">
        <w:rPr>
          <w:rFonts w:ascii="Times New Roman" w:eastAsia="Calibri" w:hAnsi="Times New Roman"/>
          <w:u w:val="single"/>
          <w:lang w:val="lt-LT"/>
        </w:rPr>
        <w:t>(manote, kad galite būti pastojusi</w:t>
      </w:r>
      <w:r w:rsidRPr="00F10DC0">
        <w:rPr>
          <w:rFonts w:ascii="Times New Roman" w:eastAsia="Calibri" w:hAnsi="Times New Roman"/>
          <w:lang w:val="lt-LT"/>
        </w:rPr>
        <w:t xml:space="preserve">), pasakykite gydytojui. Jūsų gydytojas lieps Jums nebevartoti ACCUZIDE prieš planuojant pastojimą arba iš karto sužinojus apie nėštumą ir paskirs kitą </w:t>
      </w:r>
      <w:r w:rsidRPr="00F10DC0">
        <w:rPr>
          <w:rFonts w:ascii="Times New Roman" w:eastAsia="Calibri" w:hAnsi="Times New Roman"/>
          <w:lang w:val="lt-LT"/>
        </w:rPr>
        <w:lastRenderedPageBreak/>
        <w:t>vaistą vietoje ACCUZIDE. ACCUZIDE yra nerekomenduojamas ankstyvojo nėštumo laikotarpiu ir negali būti vartojamas, jei esate daugiau kaip tris mėnesius nėščia, nes tuomet jis gali labai pakenkti Jūsų kūdikiui.</w:t>
      </w:r>
    </w:p>
    <w:p w:rsidR="00FE5193" w:rsidRPr="00F10DC0" w:rsidRDefault="00FE5193" w:rsidP="00FE5193">
      <w:pPr>
        <w:spacing w:after="0" w:line="240" w:lineRule="auto"/>
        <w:rPr>
          <w:rFonts w:ascii="Times New Roman" w:eastAsia="Times New Roman" w:hAnsi="Times New Roman"/>
          <w:u w:val="single"/>
          <w:lang w:val="lt-LT" w:eastAsia="lt-LT"/>
        </w:rPr>
      </w:pPr>
      <w:r w:rsidRPr="00F10DC0">
        <w:rPr>
          <w:rFonts w:ascii="Times New Roman" w:eastAsia="Times New Roman" w:hAnsi="Times New Roman"/>
          <w:u w:val="single"/>
          <w:lang w:val="lt-LT" w:eastAsia="lt-LT"/>
        </w:rPr>
        <w:t>Žindymo laikotarpis</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Pasakykite savo gydytojui, jei maitinate krūtimi ar ruošiatės pradėti tai daryti. ACCUZIDE vartojimo metu naujagimių (pirmąsias kelias savaites po gimimo) ir ypač prieš laiką gimusių kūdikių žindyti nerekomenduojama.</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Planuojant žindyti vyresnio amžiaus kūdikį, Jūsų gydytojas patars dėl galimos ACCUZIDE vartojimo naudos ir rizikos, lyginant ją su kitais gydymo būdais.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b/>
          <w:lang w:val="lt-LT"/>
        </w:rPr>
      </w:pPr>
      <w:r w:rsidRPr="00F10DC0">
        <w:rPr>
          <w:rFonts w:ascii="Times New Roman" w:eastAsia="Calibri" w:hAnsi="Times New Roman"/>
          <w:b/>
          <w:lang w:val="lt-LT"/>
        </w:rPr>
        <w:t>Vairavimas ir mechanizmų valdymas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 xml:space="preserve">Dėl vaisto poveikio gali sutrikti, dažniausiai gydymo pradžioje, didinant dozę arba pakeitus vaistą bei pavartojus alkoholio, gebėjimas vairuoti ar valdyti mechanizmus bei dirbti pavojingose vietose. </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b/>
          <w:lang w:val="lt-LT" w:eastAsia="x-none"/>
        </w:rPr>
      </w:pPr>
      <w:r w:rsidRPr="00F10DC0">
        <w:rPr>
          <w:rFonts w:ascii="Times New Roman" w:eastAsia="Times New Roman" w:hAnsi="Times New Roman"/>
          <w:b/>
          <w:lang w:val="lt-LT" w:eastAsia="x-none"/>
        </w:rPr>
        <w:t xml:space="preserve">ACCUZIDE sudėtyje yra laktozės. </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Jeigu gydytojas Jums yra sakęs, kad netoleruojate kokių nors angliavandenių, kreipkitės į jį prieš pradėdami vartoti šį vaistą.</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numPr>
          <w:ilvl w:val="12"/>
          <w:numId w:val="0"/>
        </w:numPr>
        <w:spacing w:after="0" w:line="240" w:lineRule="auto"/>
        <w:ind w:left="567" w:hanging="567"/>
        <w:outlineLvl w:val="0"/>
        <w:rPr>
          <w:rFonts w:ascii="Times New Roman" w:eastAsia="Calibri" w:hAnsi="Times New Roman"/>
          <w:b/>
          <w:caps/>
          <w:lang w:val="lt-LT"/>
        </w:rPr>
      </w:pPr>
      <w:r w:rsidRPr="00F10DC0">
        <w:rPr>
          <w:rFonts w:ascii="Times New Roman" w:eastAsia="Calibri" w:hAnsi="Times New Roman"/>
          <w:b/>
          <w:lang w:val="lt-LT"/>
        </w:rPr>
        <w:t>3.</w:t>
      </w:r>
      <w:r w:rsidRPr="00F10DC0">
        <w:rPr>
          <w:rFonts w:ascii="Times New Roman" w:eastAsia="Calibri" w:hAnsi="Times New Roman"/>
          <w:b/>
          <w:lang w:val="lt-LT"/>
        </w:rPr>
        <w:tab/>
        <w:t>Kaip vartoti ACCUZIDE</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Visada vartokite šį vaistą tiksliai kaip nurodė gydytojas. Atidžiai laikykitės nurodymų, nes kitaip ACCUZIDE gali veikti netinkamai. Jeigu abejojate, kreipkitės į gydytoją arba vaistininką.</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Dažniausiai didelio kraujospūdžio liga pradedama gydyti maža vienos veikliosios medžiagos doze, kuri laipsniškai didinama. Sudėtinį ACCUZIDE preparatą rekomenduojama vartoti tik tada, kai nustatomos tikslios kiekvienos jo veikliosios medžiagos (t. y. kvinaprilio ir hidrochlorotiazido) dozės.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tabs>
          <w:tab w:val="left" w:pos="567"/>
        </w:tabs>
        <w:spacing w:after="0" w:line="240" w:lineRule="auto"/>
        <w:rPr>
          <w:rFonts w:ascii="Times New Roman" w:eastAsia="Times New Roman" w:hAnsi="Times New Roman"/>
          <w:i/>
          <w:lang w:val="lt-LT" w:eastAsia="lt-LT"/>
        </w:rPr>
      </w:pPr>
      <w:r w:rsidRPr="00F10DC0">
        <w:rPr>
          <w:rFonts w:ascii="Times New Roman" w:eastAsia="Times New Roman" w:hAnsi="Times New Roman"/>
          <w:i/>
          <w:lang w:val="lt-LT" w:eastAsia="lt-LT"/>
        </w:rPr>
        <w:t>Pastaba</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Gydymą vien kvinapriliu pakeitus sudėtiniu ACCUZIDE preparatu, gali staiga sumažėti kraujospūdis, ypač ligoniams, kurių organizme stinga druskų ir (arba) skysčių (pvz., po vėmimo, viduriavimo, gydymo diuretikais), bei sergantiems sunkia hipertenzija. Tokiems ligoniams mažiausiai 6 valandas po preparato pavartojimo būtinas gydytojo stebėjimas.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 xml:space="preserve">Ligoniams, kuriems tinka sudėtinis gydymas, iš pradžių skiriama po vieną plėvele dengtą ACCUZIDE 20/12,5 mg tabletę (atitinka 20 mg kvinaprilio ir 12,5 mg hidrochlorotiazido) ryte. Negalima viršyti didžiausios paros dozės </w:t>
      </w:r>
      <w:r w:rsidRPr="00F10DC0">
        <w:rPr>
          <w:rFonts w:ascii="Times New Roman" w:eastAsia="Times New Roman" w:hAnsi="Times New Roman"/>
          <w:lang w:val="lt-LT" w:eastAsia="x-none"/>
        </w:rPr>
        <w:noBreakHyphen/>
        <w:t xml:space="preserve"> vienos plėvele dengtos ACCUZIDE 20/12,5 mg tabletės.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u w:val="single"/>
          <w:lang w:val="lt-LT"/>
        </w:rPr>
      </w:pPr>
      <w:r w:rsidRPr="00F10DC0">
        <w:rPr>
          <w:rFonts w:ascii="Times New Roman" w:eastAsia="Calibri" w:hAnsi="Times New Roman"/>
          <w:u w:val="single"/>
          <w:lang w:val="lt-LT"/>
        </w:rPr>
        <w:t>Dozavimas ligoniams, kuriems yra vidutinio sunkumo inkstų funkcijos sutrikimas ir senyviems asmenims (vyresniems kaip 65 metų).</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Dozė parenkama labai kruopščiai (atskirai nustatoma kiekvienos derinio vaistinės medžiagos dozė).</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Paprastai iš pradžių skiriama vartoti 5 mg kvinaprilio vieną kartą per parą, vėliau dozė didinama. Ji negali būti didesnė kaip 20 mg.</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Ligoniams, kuriems reikia ir diuretiko, nustačius kvinaprilio dozę, parenkama hidrochlorotiazido dozė. Jeigu tinka, vėliau kraujospūdžiui reguliuoti gydytojas gali skirti vartoti ACCUZIDE.</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Ligoniams, kuriems yra sunkus inkstų funkcijos sutrikimas, ACCUZIDE vartoti negalima.</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u w:val="single"/>
          <w:lang w:val="lt-LT"/>
        </w:rPr>
      </w:pPr>
      <w:r w:rsidRPr="00F10DC0">
        <w:rPr>
          <w:rFonts w:ascii="Times New Roman" w:eastAsia="Calibri" w:hAnsi="Times New Roman"/>
          <w:u w:val="single"/>
          <w:lang w:val="lt-LT"/>
        </w:rPr>
        <w:t>Vaikai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lastRenderedPageBreak/>
        <w:t>Vaikams vartoti ACCUZIDE negalima, nes duomenų apie saugumą ir arba veiksmingumą nėra.</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u w:val="single"/>
          <w:lang w:val="lt-LT"/>
        </w:rPr>
      </w:pPr>
      <w:r w:rsidRPr="00F10DC0">
        <w:rPr>
          <w:rFonts w:ascii="Times New Roman" w:eastAsia="Calibri" w:hAnsi="Times New Roman"/>
          <w:u w:val="single"/>
          <w:lang w:val="lt-LT"/>
        </w:rPr>
        <w:t>Ligoniai, kurie serga kepenų funkcijos sutrikimu</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ACCUZIDE vartoti ligoniams, kurie serga kepenų funkcijos sutrikimu, negalima, nes duomenų apie saugumą ir veiksmingumą tokiems ligoniams nepakanka.</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ACCUZIDE galima vartoti neatsižvelgiant į valgymo laiką. Visą paros dozę reikia nuryti ryte, užsigeriant dideliu kiekiu skysčio.</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Kiek laiko vartoti ACCUZIDE, sprendžia gydytojas.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Jeigu manote, kad ACCUZIDE veikia per stipriai arba per silpnai, kreipkitės į gydytoją arba vaistininką.</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b/>
          <w:lang w:val="lt-LT"/>
        </w:rPr>
      </w:pPr>
      <w:r w:rsidRPr="00F10DC0">
        <w:rPr>
          <w:rFonts w:ascii="Times New Roman" w:eastAsia="Calibri" w:hAnsi="Times New Roman"/>
          <w:b/>
          <w:lang w:val="lt-LT"/>
        </w:rPr>
        <w:t>Ką daryti pavartojus per didelę ACCUZIDE dozę?</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Perdozavus vaistą gali labai sumažėti kraujospūdis, sulėtėti širdies ritmas, ištikti kardiovaskulinis šokas, sutrikti elektrolitų pusiausvyra, pasireikšti inkstų nepakankamumas, pritemti sąmonė (ištikti net koma). Jeigu manote, kad perdozavote, būtinai nedelsdami kreipkitės į gydytoją.</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b/>
          <w:lang w:val="lt-LT"/>
        </w:rPr>
      </w:pPr>
      <w:r w:rsidRPr="00F10DC0">
        <w:rPr>
          <w:rFonts w:ascii="Times New Roman" w:eastAsia="Calibri" w:hAnsi="Times New Roman"/>
          <w:b/>
          <w:lang w:val="lt-LT"/>
        </w:rPr>
        <w:t>Pamiršus pavartoti ACCUZIDE</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Negalima vartoti dvigubos dozės norint kompensuoti praleistą dozę.Toliau vaistą vartokite taip, kaip paskirta.</w:t>
      </w:r>
    </w:p>
    <w:p w:rsidR="00FE5193" w:rsidRPr="00F10DC0" w:rsidRDefault="00FE5193" w:rsidP="00FE5193">
      <w:pPr>
        <w:spacing w:after="0" w:line="240" w:lineRule="auto"/>
        <w:ind w:left="357"/>
        <w:rPr>
          <w:rFonts w:ascii="Times New Roman" w:eastAsia="Times New Roman" w:hAnsi="Times New Roman"/>
          <w:lang w:val="x-none" w:eastAsia="x-none"/>
        </w:rPr>
      </w:pPr>
    </w:p>
    <w:p w:rsidR="00FE5193" w:rsidRPr="00F10DC0" w:rsidRDefault="00FE5193" w:rsidP="00FE5193">
      <w:pPr>
        <w:spacing w:after="0" w:line="240" w:lineRule="auto"/>
        <w:rPr>
          <w:rFonts w:ascii="Times New Roman" w:eastAsia="Calibri" w:hAnsi="Times New Roman"/>
          <w:b/>
          <w:lang w:val="lt-LT"/>
        </w:rPr>
      </w:pPr>
      <w:r w:rsidRPr="00F10DC0">
        <w:rPr>
          <w:rFonts w:ascii="Times New Roman" w:eastAsia="Calibri" w:hAnsi="Times New Roman"/>
          <w:b/>
          <w:lang w:val="lt-LT"/>
        </w:rPr>
        <w:t>Pokyčiai atsirandantys nutraukus ACCUZIDE vartojimą</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Vaisto vartojimą nutraukus prieš laiką, vėl gali padidėti kraujospūdis.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Jeigu kiltų daugiau klausimų dėl šio vaisto vartojimo, kreipkitės į gydytoją arba vaistininką.</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ind w:left="567" w:hanging="567"/>
        <w:rPr>
          <w:rFonts w:ascii="Times New Roman" w:eastAsia="Calibri" w:hAnsi="Times New Roman"/>
          <w:b/>
          <w:lang w:val="lt-LT"/>
        </w:rPr>
      </w:pPr>
      <w:r w:rsidRPr="00F10DC0">
        <w:rPr>
          <w:rFonts w:ascii="Times New Roman" w:eastAsia="Calibri" w:hAnsi="Times New Roman"/>
          <w:b/>
          <w:lang w:val="lt-LT"/>
        </w:rPr>
        <w:t>4.</w:t>
      </w:r>
      <w:r w:rsidRPr="00F10DC0">
        <w:rPr>
          <w:rFonts w:ascii="Times New Roman" w:eastAsia="Calibri" w:hAnsi="Times New Roman"/>
          <w:b/>
          <w:lang w:val="lt-LT"/>
        </w:rPr>
        <w:tab/>
        <w:t>Galimas šalutinis poveikis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Šis vaistas, kaip ir visi kiti, gali sukelti šalutinį poveikį, nors jis pasireiškia ne visiems žmonėms.</w:t>
      </w:r>
    </w:p>
    <w:p w:rsidR="00FE5193" w:rsidRPr="00F10DC0" w:rsidRDefault="00FE5193" w:rsidP="00FE5193">
      <w:pPr>
        <w:spacing w:after="0" w:line="240" w:lineRule="auto"/>
        <w:rPr>
          <w:rFonts w:ascii="Times New Roman" w:eastAsia="Times New Roman" w:hAnsi="Times New Roman"/>
          <w:lang w:val="lt-LT" w:eastAsia="x-none"/>
        </w:rPr>
      </w:pPr>
    </w:p>
    <w:p w:rsidR="004F694D" w:rsidRPr="00F10DC0" w:rsidRDefault="004F694D" w:rsidP="004F694D">
      <w:pPr>
        <w:pStyle w:val="BTEMEASMCA"/>
        <w:rPr>
          <w:rFonts w:cs="Times New Roman"/>
        </w:rPr>
      </w:pPr>
      <w:r w:rsidRPr="00F10DC0">
        <w:rPr>
          <w:rFonts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Infekcijos ir infestacijos</w:t>
      </w: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Dažni</w:t>
      </w:r>
      <w:r w:rsidRPr="00F10DC0">
        <w:rPr>
          <w:rFonts w:ascii="Times New Roman" w:eastAsia="Calibri" w:hAnsi="Times New Roman"/>
          <w:lang w:val="lt-LT"/>
        </w:rPr>
        <w:t>: bronchų uždegimas, viršutinių kvėpavimo takų infekcija, gerklės uždegimas, sloga.</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Nedažni:</w:t>
      </w:r>
      <w:r w:rsidRPr="00F10DC0">
        <w:rPr>
          <w:rFonts w:ascii="Times New Roman" w:eastAsia="Times New Roman" w:hAnsi="Times New Roman"/>
          <w:lang w:val="lt-LT" w:eastAsia="x-none"/>
        </w:rPr>
        <w:t xml:space="preserve"> virusinė infekcija, šlapimo takų infekcija, nosies ančių uždegimas.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Kraujo ir limfinės sistemos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Dažnis nežinomas:</w:t>
      </w:r>
      <w:r w:rsidRPr="00F10DC0">
        <w:rPr>
          <w:rFonts w:ascii="Times New Roman" w:eastAsia="Times New Roman" w:hAnsi="Times New Roman"/>
          <w:lang w:val="lt-LT" w:eastAsia="x-none"/>
        </w:rPr>
        <w:t xml:space="preserve"> granuliocitų nebuvimas kraujyje, hemolizinė anemija, neutrofilų kiekio kraujyje sumažėjimas, trombocitų kiekio kraujyje sumažėjimas, eozinofilija.</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Imuninės sistemos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Dažnis nežinomas: </w:t>
      </w:r>
      <w:r w:rsidRPr="00F10DC0">
        <w:rPr>
          <w:rFonts w:ascii="Times New Roman" w:eastAsia="Times New Roman" w:hAnsi="Times New Roman"/>
          <w:lang w:val="lt-LT" w:eastAsia="x-none"/>
        </w:rPr>
        <w:t>anafilaktoidinė reakcija.</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ind w:left="567" w:hanging="567"/>
        <w:outlineLvl w:val="0"/>
        <w:rPr>
          <w:rFonts w:ascii="Times New Roman" w:eastAsia="Calibri" w:hAnsi="Times New Roman"/>
          <w:i/>
          <w:lang w:val="lt-LT"/>
        </w:rPr>
      </w:pPr>
      <w:r w:rsidRPr="00F10DC0">
        <w:rPr>
          <w:rFonts w:ascii="Times New Roman" w:eastAsia="Calibri" w:hAnsi="Times New Roman"/>
          <w:i/>
          <w:lang w:val="lt-LT"/>
        </w:rPr>
        <w:t>Metabolizmo ir mitybos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 </w:t>
      </w:r>
      <w:r w:rsidRPr="00F10DC0">
        <w:rPr>
          <w:rFonts w:ascii="Times New Roman" w:eastAsia="Times New Roman" w:hAnsi="Times New Roman"/>
          <w:lang w:val="lt-LT" w:eastAsia="x-none"/>
        </w:rPr>
        <w:t xml:space="preserve">kalio koncentracijos kraujyje padidėjimas, podagra, šlapimo rūgšties koncentracijos kraujyje padidėjimas (hiperurikemija). </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Nedažni:</w:t>
      </w:r>
      <w:r w:rsidRPr="00F10DC0">
        <w:rPr>
          <w:rFonts w:ascii="Times New Roman" w:eastAsia="Times New Roman" w:hAnsi="Times New Roman"/>
          <w:lang w:val="lt-LT" w:eastAsia="x-none"/>
        </w:rPr>
        <w:t xml:space="preserve"> gliukozės tolerancijos sutrikimas.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i/>
          <w:iCs/>
          <w:lang w:val="lt-LT"/>
        </w:rPr>
      </w:pPr>
      <w:r w:rsidRPr="00F10DC0">
        <w:rPr>
          <w:rFonts w:ascii="Times New Roman" w:eastAsia="Calibri" w:hAnsi="Times New Roman"/>
          <w:i/>
          <w:iCs/>
          <w:lang w:val="lt-LT"/>
        </w:rPr>
        <w:t>Psichikos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 </w:t>
      </w:r>
      <w:r w:rsidRPr="00F10DC0">
        <w:rPr>
          <w:rFonts w:ascii="Times New Roman" w:eastAsia="Times New Roman" w:hAnsi="Times New Roman"/>
          <w:lang w:val="lt-LT" w:eastAsia="x-none"/>
        </w:rPr>
        <w:t>nemiga.</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Nedažni:</w:t>
      </w:r>
      <w:r w:rsidRPr="00F10DC0">
        <w:rPr>
          <w:rFonts w:ascii="Times New Roman" w:eastAsia="Times New Roman" w:hAnsi="Times New Roman"/>
          <w:lang w:val="lt-LT" w:eastAsia="x-none"/>
        </w:rPr>
        <w:t xml:space="preserve"> sumišimas, depresija, nervingumas.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ind w:left="567" w:hanging="567"/>
        <w:outlineLvl w:val="0"/>
        <w:rPr>
          <w:rFonts w:ascii="Times New Roman" w:eastAsia="Calibri" w:hAnsi="Times New Roman"/>
          <w:i/>
          <w:lang w:val="lt-LT"/>
        </w:rPr>
      </w:pPr>
      <w:r w:rsidRPr="00F10DC0">
        <w:rPr>
          <w:rFonts w:ascii="Times New Roman" w:eastAsia="Calibri" w:hAnsi="Times New Roman"/>
          <w:i/>
          <w:lang w:val="lt-LT"/>
        </w:rPr>
        <w:t>Nervų sistemos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 </w:t>
      </w:r>
      <w:r w:rsidRPr="00F10DC0">
        <w:rPr>
          <w:rFonts w:ascii="Times New Roman" w:eastAsia="Times New Roman" w:hAnsi="Times New Roman"/>
          <w:lang w:val="lt-LT" w:eastAsia="x-none"/>
        </w:rPr>
        <w:t>galvos svaigimas, galvos skausmas, pernelyg didelis mieguistumas.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Nedažni:</w:t>
      </w:r>
      <w:r w:rsidRPr="00F10DC0">
        <w:rPr>
          <w:rFonts w:ascii="Times New Roman" w:eastAsia="Times New Roman" w:hAnsi="Times New Roman"/>
          <w:lang w:val="lt-LT" w:eastAsia="x-none"/>
        </w:rPr>
        <w:t xml:space="preserve"> praeinantysis smegenų išemijos priepuolis, parestezija, apalpimas, jutimų sutrikimas.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Reti: </w:t>
      </w:r>
      <w:r w:rsidRPr="00F10DC0">
        <w:rPr>
          <w:rFonts w:ascii="Times New Roman" w:eastAsia="Times New Roman" w:hAnsi="Times New Roman"/>
          <w:lang w:val="lt-LT" w:eastAsia="x-none"/>
        </w:rPr>
        <w:t>pusiausvyros sutrikimas.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Dažnis nežinomas: </w:t>
      </w:r>
      <w:r w:rsidRPr="00F10DC0">
        <w:rPr>
          <w:rFonts w:ascii="Times New Roman" w:eastAsia="Times New Roman" w:hAnsi="Times New Roman"/>
          <w:lang w:val="lt-LT" w:eastAsia="x-none"/>
        </w:rPr>
        <w:t>kraujavimas į smegenis.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ind w:left="567" w:hanging="567"/>
        <w:outlineLvl w:val="0"/>
        <w:rPr>
          <w:rFonts w:ascii="Times New Roman" w:eastAsia="Calibri" w:hAnsi="Times New Roman"/>
          <w:i/>
          <w:lang w:val="lt-LT"/>
        </w:rPr>
      </w:pPr>
      <w:r w:rsidRPr="00F10DC0">
        <w:rPr>
          <w:rFonts w:ascii="Times New Roman" w:eastAsia="Calibri" w:hAnsi="Times New Roman"/>
          <w:i/>
          <w:lang w:val="lt-LT"/>
        </w:rPr>
        <w:t>Akių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Nedažni: </w:t>
      </w:r>
      <w:r w:rsidRPr="00F10DC0">
        <w:rPr>
          <w:rFonts w:ascii="Times New Roman" w:eastAsia="Times New Roman" w:hAnsi="Times New Roman"/>
          <w:lang w:val="lt-LT" w:eastAsia="x-none"/>
        </w:rPr>
        <w:t>regėjimo susilpnėjimas.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Labai reti:</w:t>
      </w:r>
      <w:r w:rsidRPr="00F10DC0">
        <w:rPr>
          <w:rFonts w:ascii="Times New Roman" w:eastAsia="Times New Roman" w:hAnsi="Times New Roman"/>
          <w:lang w:val="lt-LT" w:eastAsia="x-none"/>
        </w:rPr>
        <w:t xml:space="preserve"> miglotas matymas.</w:t>
      </w:r>
    </w:p>
    <w:p w:rsidR="00FE5193" w:rsidRPr="00F10DC0" w:rsidRDefault="00FE5193" w:rsidP="00FE5193">
      <w:pPr>
        <w:spacing w:after="0" w:line="240" w:lineRule="auto"/>
        <w:rPr>
          <w:rFonts w:ascii="Times New Roman" w:eastAsia="Times New Roman" w:hAnsi="Times New Roman"/>
          <w:lang w:val="x-none" w:eastAsia="x-none"/>
        </w:rPr>
      </w:pPr>
      <w:r w:rsidRPr="00F10DC0">
        <w:rPr>
          <w:rFonts w:ascii="Times New Roman" w:eastAsia="Times New Roman" w:hAnsi="Times New Roman"/>
          <w:i/>
          <w:lang w:val="x-none" w:eastAsia="x-none"/>
        </w:rPr>
        <w:t xml:space="preserve">Dažnis nežinomas: </w:t>
      </w:r>
      <w:r w:rsidRPr="00F10DC0">
        <w:rPr>
          <w:rFonts w:ascii="Times New Roman" w:eastAsia="Times New Roman" w:hAnsi="Times New Roman"/>
          <w:lang w:val="x-none" w:eastAsia="x-none"/>
        </w:rPr>
        <w:t>ūminė trumparegystė, ūminė glaukoma (akispūdžio padidėjimas).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ind w:left="567" w:hanging="567"/>
        <w:outlineLvl w:val="0"/>
        <w:rPr>
          <w:rFonts w:ascii="Times New Roman" w:eastAsia="Calibri" w:hAnsi="Times New Roman"/>
          <w:i/>
          <w:lang w:val="lt-LT"/>
        </w:rPr>
      </w:pPr>
      <w:r w:rsidRPr="00F10DC0">
        <w:rPr>
          <w:rFonts w:ascii="Times New Roman" w:eastAsia="Calibri" w:hAnsi="Times New Roman"/>
          <w:i/>
          <w:lang w:val="lt-LT"/>
        </w:rPr>
        <w:t>Ausų ir labirintų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Dažni</w:t>
      </w:r>
      <w:r w:rsidRPr="00F10DC0">
        <w:rPr>
          <w:rFonts w:ascii="Times New Roman" w:eastAsia="Times New Roman" w:hAnsi="Times New Roman"/>
          <w:lang w:val="lt-LT" w:eastAsia="x-none"/>
        </w:rPr>
        <w:t>: spengimas ausyse, galvos sukimasis.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Širdies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Nedažni:</w:t>
      </w:r>
      <w:r w:rsidRPr="00F10DC0">
        <w:rPr>
          <w:rFonts w:ascii="Times New Roman" w:eastAsia="Times New Roman" w:hAnsi="Times New Roman"/>
          <w:lang w:val="lt-LT" w:eastAsia="x-none"/>
        </w:rPr>
        <w:t xml:space="preserve"> krūtinės skausmas, dažnas širdies plakimas, dažno širdies plakimo jutimas.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Dažni:</w:t>
      </w:r>
      <w:r w:rsidRPr="00F10DC0">
        <w:rPr>
          <w:rFonts w:ascii="Times New Roman" w:eastAsia="Times New Roman" w:hAnsi="Times New Roman"/>
          <w:lang w:val="lt-LT" w:eastAsia="x-none"/>
        </w:rPr>
        <w:t xml:space="preserve"> širdies priepuolis.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Dažnis nežinomas: </w:t>
      </w:r>
      <w:r w:rsidRPr="00F10DC0">
        <w:rPr>
          <w:rFonts w:ascii="Times New Roman" w:eastAsia="Times New Roman" w:hAnsi="Times New Roman"/>
          <w:lang w:val="lt-LT" w:eastAsia="x-none"/>
        </w:rPr>
        <w:t>širdies ritmo sutrikimai.</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Kraujagyslių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 </w:t>
      </w:r>
      <w:r w:rsidRPr="00F10DC0">
        <w:rPr>
          <w:rFonts w:ascii="Times New Roman" w:eastAsia="Times New Roman" w:hAnsi="Times New Roman"/>
          <w:lang w:val="lt-LT" w:eastAsia="x-none"/>
        </w:rPr>
        <w:t>kraujagyslių išsiplėtimas.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Nedažni: </w:t>
      </w:r>
      <w:r w:rsidRPr="00F10DC0">
        <w:rPr>
          <w:rFonts w:ascii="Times New Roman" w:eastAsia="Times New Roman" w:hAnsi="Times New Roman"/>
          <w:lang w:val="lt-LT" w:eastAsia="x-none"/>
        </w:rPr>
        <w:t>kraujospūdžio sumažėjimas.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Dažnis nežinomas: </w:t>
      </w:r>
      <w:r w:rsidRPr="00F10DC0">
        <w:rPr>
          <w:rFonts w:ascii="Times New Roman" w:eastAsia="Times New Roman" w:hAnsi="Times New Roman"/>
          <w:lang w:val="lt-LT" w:eastAsia="x-none"/>
        </w:rPr>
        <w:t>nuo padėties priklausoma (ortostatinė) hipotenzija.</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Kvėpavimo sistemos, krūtinės ląstos ir tarpuplaučio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 </w:t>
      </w:r>
      <w:r w:rsidRPr="00F10DC0">
        <w:rPr>
          <w:rFonts w:ascii="Times New Roman" w:eastAsia="Times New Roman" w:hAnsi="Times New Roman"/>
          <w:lang w:val="lt-LT" w:eastAsia="x-none"/>
        </w:rPr>
        <w:t>kosulys.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Nedažni</w:t>
      </w:r>
      <w:r w:rsidRPr="00F10DC0">
        <w:rPr>
          <w:rFonts w:ascii="Times New Roman" w:eastAsia="Times New Roman" w:hAnsi="Times New Roman"/>
          <w:lang w:val="lt-LT" w:eastAsia="x-none"/>
        </w:rPr>
        <w:t>: dusulys.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Reti:</w:t>
      </w:r>
      <w:r w:rsidRPr="00F10DC0">
        <w:rPr>
          <w:rFonts w:ascii="Times New Roman" w:eastAsia="Times New Roman" w:hAnsi="Times New Roman"/>
          <w:lang w:val="lt-LT" w:eastAsia="x-none"/>
        </w:rPr>
        <w:t xml:space="preserve"> eozinofilinis pneumonitas, viršutinių kvėpavimo takų nepraeinamumas dėl alerginio patinimo (gali būti mirtinas).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Dažnis nežinomas</w:t>
      </w:r>
      <w:r w:rsidRPr="00F10DC0">
        <w:rPr>
          <w:rFonts w:ascii="Times New Roman" w:eastAsia="Times New Roman" w:hAnsi="Times New Roman"/>
          <w:lang w:val="lt-LT" w:eastAsia="x-none"/>
        </w:rPr>
        <w:t>: bronchų spazmas.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Virškinimo trakto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 </w:t>
      </w:r>
      <w:r w:rsidRPr="00F10DC0">
        <w:rPr>
          <w:rFonts w:ascii="Times New Roman" w:eastAsia="Times New Roman" w:hAnsi="Times New Roman"/>
          <w:lang w:val="lt-LT" w:eastAsia="x-none"/>
        </w:rPr>
        <w:t>pilvo skausmas, viduriavimas, virškinimo sutrikimas, pykinimas, vėmimas.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Nedažni: </w:t>
      </w:r>
      <w:r w:rsidRPr="00F10DC0">
        <w:rPr>
          <w:rFonts w:ascii="Times New Roman" w:eastAsia="Times New Roman" w:hAnsi="Times New Roman"/>
          <w:lang w:val="lt-LT" w:eastAsia="x-none"/>
        </w:rPr>
        <w:t>dujų susikaupimas virškinimo trakte, burnos džiūvimas.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Reti: </w:t>
      </w:r>
      <w:r w:rsidRPr="00F10DC0">
        <w:rPr>
          <w:rFonts w:ascii="Times New Roman" w:eastAsia="Times New Roman" w:hAnsi="Times New Roman"/>
          <w:lang w:val="lt-LT" w:eastAsia="x-none"/>
        </w:rPr>
        <w:t>vidurių užkietėjimas, liežuvio uždegimas.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Labai reti: </w:t>
      </w:r>
      <w:r w:rsidRPr="00F10DC0">
        <w:rPr>
          <w:rFonts w:ascii="Times New Roman" w:eastAsia="Times New Roman" w:hAnsi="Times New Roman"/>
          <w:lang w:val="lt-LT" w:eastAsia="x-none"/>
        </w:rPr>
        <w:t>žarnų nepraeinamumas, žarnų angioneurozinė edema.</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Dažnis nežinomas</w:t>
      </w:r>
      <w:r w:rsidRPr="00F10DC0">
        <w:rPr>
          <w:rFonts w:ascii="Times New Roman" w:eastAsia="Times New Roman" w:hAnsi="Times New Roman"/>
          <w:lang w:val="lt-LT" w:eastAsia="x-none"/>
        </w:rPr>
        <w:t>: kasos uždegimas.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Kepenų, tulžies pūslės ir latakų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Dažnis nežinomas: </w:t>
      </w:r>
      <w:r w:rsidRPr="00F10DC0">
        <w:rPr>
          <w:rFonts w:ascii="Times New Roman" w:eastAsia="Times New Roman" w:hAnsi="Times New Roman"/>
          <w:lang w:val="lt-LT" w:eastAsia="x-none"/>
        </w:rPr>
        <w:t>kepenų uždegimas,</w:t>
      </w:r>
      <w:r w:rsidRPr="00F10DC0">
        <w:rPr>
          <w:rFonts w:ascii="Times New Roman" w:eastAsia="Times New Roman" w:hAnsi="Times New Roman"/>
          <w:i/>
          <w:lang w:val="lt-LT" w:eastAsia="x-none"/>
        </w:rPr>
        <w:t xml:space="preserve"> </w:t>
      </w:r>
      <w:r w:rsidRPr="00F10DC0">
        <w:rPr>
          <w:rFonts w:ascii="Times New Roman" w:eastAsia="Times New Roman" w:hAnsi="Times New Roman"/>
          <w:lang w:val="lt-LT" w:eastAsia="x-none"/>
        </w:rPr>
        <w:t>gelta dėl tulžies sąstovio.</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Odos ir poodinio audinio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Nedažni:</w:t>
      </w:r>
      <w:r w:rsidRPr="00F10DC0">
        <w:rPr>
          <w:rFonts w:ascii="Times New Roman" w:eastAsia="Times New Roman" w:hAnsi="Times New Roman"/>
          <w:lang w:val="lt-LT" w:eastAsia="x-none"/>
        </w:rPr>
        <w:t xml:space="preserve"> nuplikimas, jautrumo šviesai padidėjimas, niežulys, išbėrimas, angioneurozinė edema, prakaitavimo sustiprėjimas.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Reti:</w:t>
      </w:r>
      <w:r w:rsidRPr="00F10DC0">
        <w:rPr>
          <w:rFonts w:ascii="Times New Roman" w:eastAsia="Times New Roman" w:hAnsi="Times New Roman"/>
          <w:lang w:val="lt-LT" w:eastAsia="x-none"/>
        </w:rPr>
        <w:t xml:space="preserve"> odos pokyčiai, kurie gali būti susiję su karščiavimu, raumenų ir sąnarių skausmas, kraujagyslių uždegimas, į žvynelinę panašus odos išbėrimas.</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i/>
          <w:lang w:val="lt-LT"/>
        </w:rPr>
        <w:lastRenderedPageBreak/>
        <w:t xml:space="preserve">Labai reti: </w:t>
      </w:r>
      <w:r w:rsidRPr="00F10DC0">
        <w:rPr>
          <w:rFonts w:ascii="Times New Roman" w:eastAsia="Calibri" w:hAnsi="Times New Roman"/>
          <w:lang w:val="lt-LT"/>
        </w:rPr>
        <w:t>dilgėlinė.</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Dažnis nežinomas:</w:t>
      </w:r>
      <w:r w:rsidRPr="00F10DC0">
        <w:rPr>
          <w:rFonts w:ascii="Times New Roman" w:eastAsia="Times New Roman" w:hAnsi="Times New Roman"/>
          <w:lang w:val="lt-LT" w:eastAsia="x-none"/>
        </w:rPr>
        <w:t xml:space="preserve"> toksinė epidermio nekrolizė, daugiaformė eritema, eksfoliacinis dermatitas, pūslinė, rožinis išbėrimas, Stivenso ir Džonsono sindromas.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Skeleto, raumenų ir jungiamojo audinio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 </w:t>
      </w:r>
      <w:r w:rsidRPr="00F10DC0">
        <w:rPr>
          <w:rFonts w:ascii="Times New Roman" w:eastAsia="Times New Roman" w:hAnsi="Times New Roman"/>
          <w:lang w:val="lt-LT" w:eastAsia="x-none"/>
        </w:rPr>
        <w:t>nugaros skausmas, raumenų skausmas.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Nedažni: </w:t>
      </w:r>
      <w:r w:rsidRPr="00F10DC0">
        <w:rPr>
          <w:rFonts w:ascii="Times New Roman" w:eastAsia="Times New Roman" w:hAnsi="Times New Roman"/>
          <w:lang w:val="lt-LT" w:eastAsia="x-none"/>
        </w:rPr>
        <w:t>sąnarių skausmas.</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i/>
          <w:lang w:val="lt-LT"/>
        </w:rPr>
        <w:t>Dažnis nežinomas:</w:t>
      </w:r>
      <w:r w:rsidRPr="00F10DC0">
        <w:rPr>
          <w:rFonts w:ascii="Times New Roman" w:eastAsia="Calibri" w:hAnsi="Times New Roman"/>
          <w:lang w:val="lt-LT"/>
        </w:rPr>
        <w:t xml:space="preserve"> sisteminė raudonoji vilkligė.</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noProof/>
          <w:lang w:val="lt-LT"/>
        </w:rPr>
        <w:t>Inkstų ir šlapimo takų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Nedažni: </w:t>
      </w:r>
      <w:r w:rsidRPr="00F10DC0">
        <w:rPr>
          <w:rFonts w:ascii="Times New Roman" w:eastAsia="Times New Roman" w:hAnsi="Times New Roman"/>
          <w:lang w:val="lt-LT" w:eastAsia="x-none"/>
        </w:rPr>
        <w:t>inkstų funkcijos sutrikimas, baltymo šalinimas su šlapimu.</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Dažnis nežinomas:</w:t>
      </w:r>
      <w:r w:rsidRPr="00F10DC0">
        <w:rPr>
          <w:rFonts w:ascii="Times New Roman" w:eastAsia="Times New Roman" w:hAnsi="Times New Roman"/>
          <w:lang w:val="lt-LT" w:eastAsia="x-none"/>
        </w:rPr>
        <w:t xml:space="preserve"> inkstų uždegimas. </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Lytinės sistemos ir krūties sutrikimai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Nedažni: </w:t>
      </w:r>
      <w:r w:rsidRPr="00F10DC0">
        <w:rPr>
          <w:rFonts w:ascii="Times New Roman" w:eastAsia="Times New Roman" w:hAnsi="Times New Roman"/>
          <w:lang w:val="lt-LT" w:eastAsia="x-none"/>
        </w:rPr>
        <w:t>impotencija.</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Bendrieji sutrikimai ir vartojimo vietos pažeidimai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 </w:t>
      </w:r>
      <w:r w:rsidRPr="00F10DC0">
        <w:rPr>
          <w:rFonts w:ascii="Times New Roman" w:eastAsia="Times New Roman" w:hAnsi="Times New Roman"/>
          <w:lang w:val="lt-LT" w:eastAsia="x-none"/>
        </w:rPr>
        <w:t>nuovargis, bendras silpnumas, krūtinės skausmas.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Nedažni: </w:t>
      </w:r>
      <w:r w:rsidRPr="00F10DC0">
        <w:rPr>
          <w:rFonts w:ascii="Times New Roman" w:eastAsia="Times New Roman" w:hAnsi="Times New Roman"/>
          <w:lang w:val="lt-LT" w:eastAsia="x-none"/>
        </w:rPr>
        <w:t>generalizuota edema, karščiavimas, periferinis patinimas.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outlineLvl w:val="0"/>
        <w:rPr>
          <w:rFonts w:ascii="Times New Roman" w:eastAsia="Calibri" w:hAnsi="Times New Roman"/>
          <w:i/>
          <w:lang w:val="lt-LT"/>
        </w:rPr>
      </w:pPr>
      <w:r w:rsidRPr="00F10DC0">
        <w:rPr>
          <w:rFonts w:ascii="Times New Roman" w:eastAsia="Calibri" w:hAnsi="Times New Roman"/>
          <w:i/>
          <w:lang w:val="lt-LT"/>
        </w:rPr>
        <w:t>Tyrimai</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Dažni:</w:t>
      </w:r>
      <w:r w:rsidRPr="00F10DC0">
        <w:rPr>
          <w:rFonts w:ascii="Times New Roman" w:eastAsia="Times New Roman" w:hAnsi="Times New Roman"/>
          <w:lang w:val="lt-LT" w:eastAsia="x-none"/>
        </w:rPr>
        <w:t xml:space="preserve"> kreatinino koncentracijos serume padidėjimas, urėjos koncentracijos kraujyje padidėjimas.</w:t>
      </w: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i/>
          <w:lang w:val="lt-LT" w:eastAsia="x-none"/>
        </w:rPr>
        <w:t xml:space="preserve">Dažnis nežinomas </w:t>
      </w:r>
      <w:r w:rsidRPr="00F10DC0">
        <w:rPr>
          <w:rFonts w:ascii="Times New Roman" w:eastAsia="Times New Roman" w:hAnsi="Times New Roman"/>
          <w:lang w:val="lt-LT" w:eastAsia="x-none"/>
        </w:rPr>
        <w:t xml:space="preserve">cholesterolio ir trigliceridų koncentracijos padidėjimas, hematokrito sumažėjimas, leukocitų kiekio kraujyje sumažėjimas, kepenų fermentų suaktyvėjimas ir bilirubino koncentracijos serume padidėjimas. </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Jeigu įtariate, kad pasireiškė sunki odos reakcija, būtinai nedelsdami kreipkitės į gydytoją ir, jeigu reikia, ACCUZIDE vartojimas turi būti nutrauktas.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Calibri" w:hAnsi="Times New Roman"/>
          <w:b/>
          <w:lang w:val="lt-LT"/>
        </w:rPr>
      </w:pPr>
      <w:r w:rsidRPr="00F10DC0">
        <w:rPr>
          <w:rFonts w:ascii="Times New Roman" w:eastAsia="Calibri" w:hAnsi="Times New Roman"/>
          <w:b/>
          <w:noProof/>
          <w:lang w:val="lt-LT"/>
        </w:rPr>
        <w:t>Pranešimas apie šalutinį poveikį</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10DC0">
          <w:rPr>
            <w:rStyle w:val="Hipersaitas"/>
            <w:rFonts w:ascii="Times New Roman" w:eastAsia="Calibri" w:hAnsi="Times New Roman"/>
            <w:lang w:val="lt-LT"/>
          </w:rPr>
          <w:t>www.vvkt.lt</w:t>
        </w:r>
      </w:hyperlink>
      <w:r w:rsidRPr="00F10DC0">
        <w:rPr>
          <w:rFonts w:ascii="Times New Roman" w:eastAsia="Calibri"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10DC0">
          <w:rPr>
            <w:rStyle w:val="Hipersaitas"/>
            <w:rFonts w:ascii="Times New Roman" w:eastAsia="Calibri" w:hAnsi="Times New Roman"/>
            <w:lang w:val="lt-LT"/>
          </w:rPr>
          <w:t>NepageidaujamaR@vvkt.lt</w:t>
        </w:r>
      </w:hyperlink>
      <w:r w:rsidRPr="00F10DC0">
        <w:rPr>
          <w:rFonts w:ascii="Times New Roman" w:eastAsia="Calibri" w:hAnsi="Times New Roman"/>
          <w:lang w:val="lt-LT"/>
        </w:rPr>
        <w:t xml:space="preserve">, taip pat per Valstybinės vaistų kontrolės tarnybos prie Lietuvos Respublikos sveikatos apsaugos ministerijos interneto svetainę (adresu </w:t>
      </w:r>
      <w:hyperlink r:id="rId7" w:history="1">
        <w:r w:rsidRPr="00F10DC0">
          <w:rPr>
            <w:rStyle w:val="Hipersaitas"/>
            <w:rFonts w:ascii="Times New Roman" w:eastAsia="Calibri" w:hAnsi="Times New Roman"/>
            <w:lang w:val="lt-LT"/>
          </w:rPr>
          <w:t>http://www.vvkt.lt</w:t>
        </w:r>
      </w:hyperlink>
      <w:r w:rsidRPr="00F10DC0">
        <w:rPr>
          <w:rFonts w:ascii="Times New Roman" w:eastAsia="Calibri" w:hAnsi="Times New Roman"/>
          <w:lang w:val="lt-LT"/>
        </w:rPr>
        <w:t>). Pranešdami apie šalutinį poveikį galite mums padėti gauti daugiau informacijos apie šio vaisto saugumą.</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ind w:left="567" w:hanging="567"/>
        <w:rPr>
          <w:rFonts w:ascii="Times New Roman" w:eastAsia="Calibri" w:hAnsi="Times New Roman"/>
          <w:b/>
          <w:lang w:val="lt-LT"/>
        </w:rPr>
      </w:pPr>
      <w:r w:rsidRPr="00F10DC0">
        <w:rPr>
          <w:rFonts w:ascii="Times New Roman" w:eastAsia="Calibri" w:hAnsi="Times New Roman"/>
          <w:b/>
          <w:lang w:val="lt-LT"/>
        </w:rPr>
        <w:t>5.</w:t>
      </w:r>
      <w:r w:rsidRPr="00F10DC0">
        <w:rPr>
          <w:rFonts w:ascii="Times New Roman" w:eastAsia="Calibri" w:hAnsi="Times New Roman"/>
          <w:b/>
          <w:lang w:val="lt-LT"/>
        </w:rPr>
        <w:tab/>
        <w:t>Kaip laikyti ACCUZIDE</w:t>
      </w:r>
    </w:p>
    <w:p w:rsidR="00FE5193" w:rsidRPr="00F10DC0" w:rsidRDefault="00FE5193" w:rsidP="00FE5193">
      <w:pPr>
        <w:spacing w:after="0" w:line="240" w:lineRule="auto"/>
        <w:rPr>
          <w:rFonts w:ascii="Times New Roman" w:eastAsia="Times New Roman" w:hAnsi="Times New Roman"/>
          <w:lang w:val="x-none" w:eastAsia="x-none"/>
        </w:rPr>
      </w:pPr>
    </w:p>
    <w:p w:rsidR="00FE5193" w:rsidRPr="00F10DC0" w:rsidRDefault="00FE5193" w:rsidP="00FE5193">
      <w:pPr>
        <w:spacing w:after="0" w:line="240" w:lineRule="auto"/>
        <w:ind w:right="-2"/>
        <w:rPr>
          <w:rFonts w:ascii="Times New Roman" w:eastAsia="SimSun" w:hAnsi="Times New Roman"/>
          <w:lang w:val="lt-LT" w:eastAsia="zh-CN"/>
        </w:rPr>
      </w:pPr>
      <w:r w:rsidRPr="00F10DC0">
        <w:rPr>
          <w:rFonts w:ascii="Times New Roman" w:eastAsia="SimSun" w:hAnsi="Times New Roman"/>
          <w:lang w:val="lt-LT" w:eastAsia="zh-CN"/>
        </w:rPr>
        <w:t>Šį vaistą laikykite vaikams nepastebimoje ir nepasiekiamoje vietoje.</w:t>
      </w:r>
    </w:p>
    <w:p w:rsidR="00FE5193" w:rsidRPr="00F10DC0" w:rsidRDefault="00FE5193" w:rsidP="00FE5193">
      <w:pPr>
        <w:spacing w:after="0" w:line="240" w:lineRule="auto"/>
        <w:rPr>
          <w:rFonts w:ascii="Times New Roman" w:eastAsia="Times New Roman" w:hAnsi="Times New Roman"/>
          <w:lang w:val="lt-LT"/>
        </w:rPr>
      </w:pPr>
    </w:p>
    <w:p w:rsidR="00FE5193" w:rsidRPr="00F10DC0" w:rsidRDefault="00FE5193" w:rsidP="00FE5193">
      <w:pPr>
        <w:spacing w:after="0" w:line="240" w:lineRule="auto"/>
        <w:rPr>
          <w:rFonts w:ascii="Times New Roman" w:eastAsia="Calibri" w:hAnsi="Times New Roman"/>
        </w:rPr>
      </w:pPr>
      <w:proofErr w:type="spellStart"/>
      <w:r w:rsidRPr="00F10DC0">
        <w:rPr>
          <w:rFonts w:ascii="Times New Roman" w:eastAsia="Calibri" w:hAnsi="Times New Roman"/>
        </w:rPr>
        <w:t>Laikyti</w:t>
      </w:r>
      <w:proofErr w:type="spellEnd"/>
      <w:r w:rsidRPr="00F10DC0">
        <w:rPr>
          <w:rFonts w:ascii="Times New Roman" w:eastAsia="Calibri" w:hAnsi="Times New Roman"/>
        </w:rPr>
        <w:t xml:space="preserve"> </w:t>
      </w:r>
      <w:proofErr w:type="spellStart"/>
      <w:r w:rsidRPr="00F10DC0">
        <w:rPr>
          <w:rFonts w:ascii="Times New Roman" w:eastAsia="Calibri" w:hAnsi="Times New Roman"/>
        </w:rPr>
        <w:t>žemesnėje</w:t>
      </w:r>
      <w:proofErr w:type="spellEnd"/>
      <w:r w:rsidRPr="00F10DC0">
        <w:rPr>
          <w:rFonts w:ascii="Times New Roman" w:eastAsia="Calibri" w:hAnsi="Times New Roman"/>
        </w:rPr>
        <w:t xml:space="preserve"> </w:t>
      </w:r>
      <w:proofErr w:type="spellStart"/>
      <w:r w:rsidRPr="00F10DC0">
        <w:rPr>
          <w:rFonts w:ascii="Times New Roman" w:eastAsia="Calibri" w:hAnsi="Times New Roman"/>
        </w:rPr>
        <w:t>kaip</w:t>
      </w:r>
      <w:proofErr w:type="spellEnd"/>
      <w:r w:rsidRPr="00F10DC0">
        <w:rPr>
          <w:rFonts w:ascii="Times New Roman" w:eastAsia="Calibri" w:hAnsi="Times New Roman"/>
        </w:rPr>
        <w:t xml:space="preserve"> 25 </w:t>
      </w:r>
      <w:r w:rsidRPr="00F10DC0">
        <w:rPr>
          <w:rFonts w:ascii="Times New Roman" w:eastAsia="Calibri" w:hAnsi="Times New Roman"/>
        </w:rPr>
        <w:sym w:font="Symbol" w:char="F0B0"/>
      </w:r>
      <w:r w:rsidRPr="00F10DC0">
        <w:rPr>
          <w:rFonts w:ascii="Times New Roman" w:eastAsia="Calibri" w:hAnsi="Times New Roman"/>
        </w:rPr>
        <w:t xml:space="preserve">C </w:t>
      </w:r>
      <w:proofErr w:type="spellStart"/>
      <w:r w:rsidRPr="00F10DC0">
        <w:rPr>
          <w:rFonts w:ascii="Times New Roman" w:eastAsia="Calibri" w:hAnsi="Times New Roman"/>
        </w:rPr>
        <w:t>temperatūroje</w:t>
      </w:r>
      <w:proofErr w:type="spellEnd"/>
      <w:r w:rsidRPr="00F10DC0">
        <w:rPr>
          <w:rFonts w:ascii="Times New Roman" w:eastAsia="Calibri" w:hAnsi="Times New Roman"/>
        </w:rPr>
        <w:t>.</w:t>
      </w: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Ant kartono dėžutės ir lizdinės plokštelės po „Tinka iki“ nurodytam tinkamumo laikui pasibaigus, šio vaisto vartoti negalima. Vaistas tinkamas vartoti iki paskutinės nurodyto mėnesio dienos.</w:t>
      </w:r>
    </w:p>
    <w:p w:rsidR="00FE5193" w:rsidRPr="00F10DC0" w:rsidRDefault="00FE5193" w:rsidP="00FE5193">
      <w:pPr>
        <w:spacing w:after="0" w:line="240" w:lineRule="auto"/>
        <w:rPr>
          <w:rFonts w:ascii="Times New Roman" w:eastAsia="Calibri" w:hAnsi="Times New Roman"/>
          <w:lang w:val="lt-LT"/>
        </w:rPr>
      </w:pPr>
    </w:p>
    <w:p w:rsidR="00FE5193" w:rsidRPr="00F10DC0" w:rsidRDefault="00FE5193" w:rsidP="00FE5193">
      <w:pPr>
        <w:spacing w:after="0" w:line="240" w:lineRule="auto"/>
        <w:rPr>
          <w:rFonts w:ascii="Times New Roman" w:eastAsia="Calibri" w:hAnsi="Times New Roman"/>
          <w:lang w:val="lt-LT"/>
        </w:rPr>
      </w:pPr>
      <w:r w:rsidRPr="00F10DC0">
        <w:rPr>
          <w:rFonts w:ascii="Times New Roman" w:eastAsia="Calibri" w:hAnsi="Times New Roman"/>
          <w:lang w:val="lt-LT"/>
        </w:rPr>
        <w:t>Vaistų negalima išmesti į kanalizaciją arba su buitinėmis atliekomis. Kaip išmesti nereikalingus vaistus, klauskite vaistininko. Šios priemonės padės apsaugoti aplinką.</w:t>
      </w:r>
    </w:p>
    <w:p w:rsidR="00FE5193" w:rsidRPr="00F10DC0" w:rsidRDefault="00FE5193" w:rsidP="00FE5193">
      <w:pPr>
        <w:spacing w:after="0" w:line="240" w:lineRule="auto"/>
        <w:rPr>
          <w:rFonts w:ascii="Times New Roman" w:eastAsia="Times New Roman" w:hAnsi="Times New Roman"/>
          <w:lang w:val="x-none" w:eastAsia="x-none"/>
        </w:rPr>
      </w:pPr>
    </w:p>
    <w:p w:rsidR="00FE5193" w:rsidRPr="00F10DC0" w:rsidRDefault="00FE5193" w:rsidP="00FE5193">
      <w:pPr>
        <w:spacing w:after="0" w:line="240" w:lineRule="auto"/>
        <w:rPr>
          <w:rFonts w:ascii="Times New Roman" w:eastAsia="Times New Roman" w:hAnsi="Times New Roman"/>
          <w:lang w:val="x-none" w:eastAsia="x-none"/>
        </w:rPr>
      </w:pPr>
    </w:p>
    <w:p w:rsidR="00FE5193" w:rsidRPr="00F10DC0" w:rsidRDefault="00FE5193" w:rsidP="00FE5193">
      <w:pPr>
        <w:spacing w:after="0" w:line="240" w:lineRule="auto"/>
        <w:ind w:left="567" w:hanging="567"/>
        <w:rPr>
          <w:rFonts w:ascii="Times New Roman" w:eastAsia="Calibri" w:hAnsi="Times New Roman"/>
          <w:b/>
          <w:lang w:val="lt-LT"/>
        </w:rPr>
      </w:pPr>
      <w:r w:rsidRPr="00F10DC0">
        <w:rPr>
          <w:rFonts w:ascii="Times New Roman" w:eastAsia="Calibri" w:hAnsi="Times New Roman"/>
          <w:b/>
          <w:lang w:val="lt-LT"/>
        </w:rPr>
        <w:t>6.</w:t>
      </w:r>
      <w:r w:rsidRPr="00F10DC0">
        <w:rPr>
          <w:rFonts w:ascii="Times New Roman" w:eastAsia="Calibri" w:hAnsi="Times New Roman"/>
          <w:b/>
          <w:lang w:val="lt-LT"/>
        </w:rPr>
        <w:tab/>
        <w:t>Pakuotės turinys ir kita informacija</w:t>
      </w:r>
    </w:p>
    <w:p w:rsidR="00FE5193" w:rsidRPr="00F10DC0" w:rsidRDefault="00FE5193" w:rsidP="00FE5193">
      <w:pPr>
        <w:spacing w:after="0" w:line="240" w:lineRule="auto"/>
        <w:rPr>
          <w:rFonts w:ascii="Times New Roman" w:eastAsia="Calibri" w:hAnsi="Times New Roman"/>
          <w:lang w:val="lt-LT"/>
        </w:rPr>
      </w:pPr>
    </w:p>
    <w:p w:rsidR="00FE5193" w:rsidRPr="00F10DC0" w:rsidRDefault="00FE5193" w:rsidP="00FE5193">
      <w:pPr>
        <w:spacing w:after="0" w:line="240" w:lineRule="auto"/>
        <w:rPr>
          <w:rFonts w:ascii="Times New Roman" w:eastAsia="Times New Roman" w:hAnsi="Times New Roman"/>
          <w:b/>
          <w:bCs/>
          <w:lang w:val="lt-LT"/>
        </w:rPr>
      </w:pPr>
      <w:r w:rsidRPr="00F10DC0">
        <w:rPr>
          <w:rFonts w:ascii="Times New Roman" w:eastAsia="Times New Roman" w:hAnsi="Times New Roman"/>
          <w:b/>
          <w:bCs/>
          <w:lang w:val="lt-LT"/>
        </w:rPr>
        <w:t>ACCUZIDE sudėtis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tabs>
          <w:tab w:val="num" w:pos="720"/>
        </w:tabs>
        <w:spacing w:after="0" w:line="240" w:lineRule="auto"/>
        <w:ind w:left="720" w:hanging="363"/>
        <w:rPr>
          <w:rFonts w:ascii="Times New Roman" w:eastAsia="Times New Roman" w:hAnsi="Times New Roman"/>
          <w:lang w:val="x-none" w:eastAsia="x-none"/>
        </w:rPr>
      </w:pPr>
      <w:r w:rsidRPr="00F10DC0">
        <w:rPr>
          <w:rFonts w:ascii="Times New Roman" w:eastAsia="Times New Roman" w:hAnsi="Times New Roman"/>
          <w:lang w:val="x-none" w:eastAsia="x-none"/>
        </w:rPr>
        <w:t>Veikliosios medžiagos yra kvinaprilis ir hidrochlorotiazidas. Vienoje plėvele dengtoje tabletėje yra 20 mg kvinaprilio (kvinaprilio hidrochlorido pavidalu) ir 12,5 mg hidrochlorotiazido.</w:t>
      </w:r>
    </w:p>
    <w:p w:rsidR="00FE5193" w:rsidRPr="00F10DC0" w:rsidRDefault="00FE5193" w:rsidP="00FE5193">
      <w:pPr>
        <w:tabs>
          <w:tab w:val="num" w:pos="720"/>
        </w:tabs>
        <w:spacing w:after="0" w:line="240" w:lineRule="auto"/>
        <w:ind w:left="720" w:hanging="363"/>
        <w:rPr>
          <w:rFonts w:ascii="Times New Roman" w:eastAsia="Times New Roman" w:hAnsi="Times New Roman"/>
          <w:lang w:val="x-none" w:eastAsia="x-none"/>
        </w:rPr>
      </w:pPr>
      <w:r w:rsidRPr="00F10DC0">
        <w:rPr>
          <w:rFonts w:ascii="Times New Roman" w:eastAsia="Times New Roman" w:hAnsi="Times New Roman"/>
          <w:lang w:val="x-none" w:eastAsia="x-none"/>
        </w:rPr>
        <w:t>Pagalbinės medžiagos: sunkusis magnio subkarbonatas, laktozė monohidratas, povidonas, krospovidonas, magnio stearatas, hipromeliozė, hidroksipropilceliuliozė, titano dioksidas (E 171), makrogolis 400, raudonasis geležies oksidas (E 172), geltonasis geležies oksidas (E 172), karpažolės vaškas.</w:t>
      </w:r>
    </w:p>
    <w:p w:rsidR="00FE5193" w:rsidRPr="00F10DC0" w:rsidRDefault="00FE5193" w:rsidP="00FE5193">
      <w:pPr>
        <w:spacing w:after="0" w:line="240" w:lineRule="auto"/>
        <w:ind w:left="357"/>
        <w:rPr>
          <w:rFonts w:ascii="Times New Roman" w:eastAsia="Times New Roman" w:hAnsi="Times New Roman"/>
          <w:lang w:val="x-none" w:eastAsia="x-none"/>
        </w:rPr>
      </w:pPr>
    </w:p>
    <w:p w:rsidR="00FE5193" w:rsidRPr="00F10DC0" w:rsidRDefault="00FE5193" w:rsidP="00FE5193">
      <w:pPr>
        <w:spacing w:after="0" w:line="240" w:lineRule="auto"/>
        <w:rPr>
          <w:rFonts w:ascii="Times New Roman" w:eastAsia="Times New Roman" w:hAnsi="Times New Roman"/>
          <w:b/>
          <w:bCs/>
          <w:lang w:val="lt-LT"/>
        </w:rPr>
      </w:pPr>
      <w:r w:rsidRPr="00F10DC0">
        <w:rPr>
          <w:rFonts w:ascii="Times New Roman" w:eastAsia="Times New Roman" w:hAnsi="Times New Roman"/>
          <w:b/>
          <w:bCs/>
          <w:lang w:val="lt-LT"/>
        </w:rPr>
        <w:t>ACCUZIDE išvaizda ir kiekis pakuotėje</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ACCUZIDE yra rausvos, trikampės formos plėvele dengtos tabletės su vagele. Vagelė skirta tik tabletei perlaužti, kad būtų lengviau nuryti, bet ne jai padalyti į lygias dozes.</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r w:rsidRPr="00F10DC0">
        <w:rPr>
          <w:rFonts w:ascii="Times New Roman" w:eastAsia="Times New Roman" w:hAnsi="Times New Roman"/>
          <w:lang w:val="lt-LT" w:eastAsia="x-none"/>
        </w:rPr>
        <w:t>Pakuotėje yra 30 plėvele dengtų tablečių.</w:t>
      </w: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40" w:lineRule="auto"/>
        <w:rPr>
          <w:rFonts w:ascii="Times New Roman" w:eastAsia="Times New Roman" w:hAnsi="Times New Roman"/>
          <w:lang w:val="lt-LT" w:eastAsia="x-none"/>
        </w:rPr>
      </w:pPr>
    </w:p>
    <w:p w:rsidR="00FE5193" w:rsidRPr="00F10DC0" w:rsidRDefault="00FE5193" w:rsidP="00FE5193">
      <w:pPr>
        <w:spacing w:after="0" w:line="276" w:lineRule="auto"/>
        <w:rPr>
          <w:rFonts w:ascii="Times New Roman" w:eastAsia="Calibri" w:hAnsi="Times New Roman"/>
          <w:b/>
        </w:rPr>
      </w:pPr>
      <w:proofErr w:type="spellStart"/>
      <w:r w:rsidRPr="00F10DC0">
        <w:rPr>
          <w:rFonts w:ascii="Times New Roman" w:eastAsia="Calibri" w:hAnsi="Times New Roman"/>
          <w:b/>
        </w:rPr>
        <w:t>Gamintojas</w:t>
      </w:r>
      <w:proofErr w:type="spellEnd"/>
    </w:p>
    <w:p w:rsidR="00FE5193" w:rsidRPr="00F10DC0" w:rsidRDefault="00FE5193" w:rsidP="00FE5193">
      <w:pPr>
        <w:spacing w:after="0" w:line="276" w:lineRule="auto"/>
        <w:rPr>
          <w:rFonts w:ascii="Times New Roman" w:eastAsia="Calibri" w:hAnsi="Times New Roman"/>
          <w:snapToGrid w:val="0"/>
          <w:color w:val="000000"/>
        </w:rPr>
      </w:pPr>
      <w:r w:rsidRPr="00F10DC0">
        <w:rPr>
          <w:rFonts w:ascii="Times New Roman" w:eastAsia="Calibri" w:hAnsi="Times New Roman"/>
          <w:snapToGrid w:val="0"/>
          <w:color w:val="000000"/>
        </w:rPr>
        <w:t>Pfizer Manufacturing Deutschland GmbH</w:t>
      </w:r>
    </w:p>
    <w:p w:rsidR="00FE5193" w:rsidRPr="00F10DC0" w:rsidRDefault="00FE5193" w:rsidP="00FE5193">
      <w:pPr>
        <w:spacing w:after="0" w:line="276" w:lineRule="auto"/>
        <w:rPr>
          <w:rFonts w:ascii="Times New Roman" w:eastAsia="Calibri" w:hAnsi="Times New Roman"/>
        </w:rPr>
      </w:pPr>
      <w:proofErr w:type="spellStart"/>
      <w:r w:rsidRPr="00F10DC0">
        <w:rPr>
          <w:rFonts w:ascii="Times New Roman" w:eastAsia="Calibri" w:hAnsi="Times New Roman"/>
          <w:snapToGrid w:val="0"/>
          <w:color w:val="000000"/>
        </w:rPr>
        <w:t>Betriebsstätte</w:t>
      </w:r>
      <w:proofErr w:type="spellEnd"/>
      <w:r w:rsidRPr="00F10DC0">
        <w:rPr>
          <w:rFonts w:ascii="Times New Roman" w:eastAsia="Calibri" w:hAnsi="Times New Roman"/>
          <w:snapToGrid w:val="0"/>
          <w:color w:val="000000"/>
        </w:rPr>
        <w:t xml:space="preserve"> Freiburg</w:t>
      </w:r>
      <w:r w:rsidRPr="00F10DC0">
        <w:rPr>
          <w:rFonts w:ascii="Times New Roman" w:eastAsia="Calibri" w:hAnsi="Times New Roman"/>
        </w:rPr>
        <w:t xml:space="preserve"> </w:t>
      </w:r>
    </w:p>
    <w:p w:rsidR="00FE5193" w:rsidRPr="00F10DC0" w:rsidRDefault="00FE5193" w:rsidP="00FE5193">
      <w:pPr>
        <w:spacing w:after="0" w:line="276" w:lineRule="auto"/>
        <w:rPr>
          <w:rFonts w:ascii="Times New Roman" w:eastAsia="Calibri" w:hAnsi="Times New Roman"/>
        </w:rPr>
      </w:pPr>
      <w:proofErr w:type="spellStart"/>
      <w:r w:rsidRPr="00F10DC0">
        <w:rPr>
          <w:rFonts w:ascii="Times New Roman" w:eastAsia="Calibri" w:hAnsi="Times New Roman"/>
        </w:rPr>
        <w:t>Mooswaldallee</w:t>
      </w:r>
      <w:proofErr w:type="spellEnd"/>
      <w:r w:rsidRPr="00F10DC0">
        <w:rPr>
          <w:rFonts w:ascii="Times New Roman" w:eastAsia="Calibri" w:hAnsi="Times New Roman"/>
        </w:rPr>
        <w:t xml:space="preserve"> 1 </w:t>
      </w:r>
    </w:p>
    <w:p w:rsidR="00FE5193" w:rsidRPr="00F10DC0" w:rsidRDefault="00FE5193" w:rsidP="00FE5193">
      <w:pPr>
        <w:spacing w:after="0" w:line="276" w:lineRule="auto"/>
        <w:rPr>
          <w:rFonts w:ascii="Times New Roman" w:eastAsia="Calibri" w:hAnsi="Times New Roman"/>
        </w:rPr>
      </w:pPr>
      <w:r w:rsidRPr="00F10DC0">
        <w:rPr>
          <w:rFonts w:ascii="Times New Roman" w:eastAsia="Calibri" w:hAnsi="Times New Roman"/>
        </w:rPr>
        <w:t>79090 Freiburg</w:t>
      </w:r>
    </w:p>
    <w:p w:rsidR="00FE5193" w:rsidRPr="00F10DC0" w:rsidRDefault="00FE5193" w:rsidP="00FE5193">
      <w:pPr>
        <w:spacing w:after="0" w:line="276" w:lineRule="auto"/>
        <w:jc w:val="both"/>
        <w:rPr>
          <w:rFonts w:ascii="Times New Roman" w:eastAsia="Calibri" w:hAnsi="Times New Roman"/>
        </w:rPr>
      </w:pPr>
      <w:proofErr w:type="spellStart"/>
      <w:r w:rsidRPr="00F10DC0">
        <w:rPr>
          <w:rFonts w:ascii="Times New Roman" w:eastAsia="Calibri" w:hAnsi="Times New Roman"/>
        </w:rPr>
        <w:t>Vokietija</w:t>
      </w:r>
      <w:proofErr w:type="spellEnd"/>
    </w:p>
    <w:p w:rsidR="00FE5193" w:rsidRPr="00F10DC0" w:rsidRDefault="00FE5193" w:rsidP="00FE5193">
      <w:pPr>
        <w:spacing w:after="0" w:line="240" w:lineRule="auto"/>
        <w:rPr>
          <w:rFonts w:ascii="Times New Roman" w:eastAsia="Times New Roman" w:hAnsi="Times New Roman"/>
        </w:rPr>
      </w:pPr>
    </w:p>
    <w:p w:rsidR="00FE5193" w:rsidRPr="00F10DC0" w:rsidRDefault="00FE5193" w:rsidP="00FE5193">
      <w:pPr>
        <w:spacing w:after="0" w:line="240" w:lineRule="auto"/>
        <w:rPr>
          <w:rFonts w:ascii="Times New Roman" w:eastAsia="Times New Roman" w:hAnsi="Times New Roman"/>
          <w:b/>
        </w:rPr>
      </w:pPr>
      <w:proofErr w:type="spellStart"/>
      <w:r w:rsidRPr="00F10DC0">
        <w:rPr>
          <w:rFonts w:ascii="Times New Roman" w:eastAsia="Times New Roman" w:hAnsi="Times New Roman"/>
          <w:b/>
        </w:rPr>
        <w:t>Lygiagretus</w:t>
      </w:r>
      <w:proofErr w:type="spellEnd"/>
      <w:r w:rsidRPr="00F10DC0">
        <w:rPr>
          <w:rFonts w:ascii="Times New Roman" w:eastAsia="Times New Roman" w:hAnsi="Times New Roman"/>
          <w:b/>
        </w:rPr>
        <w:t xml:space="preserve"> </w:t>
      </w:r>
      <w:proofErr w:type="spellStart"/>
      <w:r w:rsidRPr="00F10DC0">
        <w:rPr>
          <w:rFonts w:ascii="Times New Roman" w:eastAsia="Times New Roman" w:hAnsi="Times New Roman"/>
          <w:b/>
        </w:rPr>
        <w:t>importuotojas</w:t>
      </w:r>
      <w:proofErr w:type="spellEnd"/>
    </w:p>
    <w:p w:rsidR="00FE5193" w:rsidRPr="00F10DC0" w:rsidRDefault="00FE5193" w:rsidP="00FE5193">
      <w:pPr>
        <w:spacing w:after="0" w:line="240" w:lineRule="auto"/>
        <w:rPr>
          <w:rFonts w:ascii="Times New Roman" w:eastAsia="Times New Roman" w:hAnsi="Times New Roman"/>
        </w:rPr>
      </w:pPr>
      <w:r w:rsidRPr="00F10DC0">
        <w:rPr>
          <w:rFonts w:ascii="Times New Roman" w:eastAsia="Times New Roman" w:hAnsi="Times New Roman"/>
        </w:rPr>
        <w:t>UAB „</w:t>
      </w:r>
      <w:proofErr w:type="spellStart"/>
      <w:r w:rsidRPr="00F10DC0">
        <w:rPr>
          <w:rFonts w:ascii="Times New Roman" w:eastAsia="Times New Roman" w:hAnsi="Times New Roman"/>
        </w:rPr>
        <w:t>Tojaris</w:t>
      </w:r>
      <w:proofErr w:type="spellEnd"/>
      <w:r w:rsidRPr="00F10DC0">
        <w:rPr>
          <w:rFonts w:ascii="Times New Roman" w:eastAsia="Times New Roman" w:hAnsi="Times New Roman"/>
        </w:rPr>
        <w:t xml:space="preserve"> </w:t>
      </w:r>
      <w:proofErr w:type="spellStart"/>
      <w:r w:rsidRPr="00F10DC0">
        <w:rPr>
          <w:rFonts w:ascii="Times New Roman" w:eastAsia="Times New Roman" w:hAnsi="Times New Roman"/>
        </w:rPr>
        <w:t>projektai</w:t>
      </w:r>
      <w:proofErr w:type="spellEnd"/>
      <w:r w:rsidRPr="00F10DC0">
        <w:rPr>
          <w:rFonts w:ascii="Times New Roman" w:eastAsia="Times New Roman" w:hAnsi="Times New Roman"/>
        </w:rPr>
        <w:t>“</w:t>
      </w:r>
    </w:p>
    <w:p w:rsidR="00FE5193" w:rsidRPr="00F10DC0" w:rsidRDefault="00FE5193" w:rsidP="00FE5193">
      <w:pPr>
        <w:spacing w:after="0" w:line="240" w:lineRule="auto"/>
        <w:rPr>
          <w:rFonts w:ascii="Times New Roman" w:eastAsia="Times New Roman" w:hAnsi="Times New Roman"/>
        </w:rPr>
      </w:pPr>
      <w:proofErr w:type="spellStart"/>
      <w:r w:rsidRPr="00F10DC0">
        <w:rPr>
          <w:rFonts w:ascii="Times New Roman" w:eastAsia="Times New Roman" w:hAnsi="Times New Roman"/>
        </w:rPr>
        <w:t>Ukmergės</w:t>
      </w:r>
      <w:proofErr w:type="spellEnd"/>
      <w:r w:rsidRPr="00F10DC0">
        <w:rPr>
          <w:rFonts w:ascii="Times New Roman" w:eastAsia="Times New Roman" w:hAnsi="Times New Roman"/>
        </w:rPr>
        <w:t xml:space="preserve"> g. 369a</w:t>
      </w:r>
    </w:p>
    <w:p w:rsidR="00FE5193" w:rsidRPr="00F10DC0" w:rsidRDefault="00FE5193" w:rsidP="00FE5193">
      <w:pPr>
        <w:spacing w:after="0" w:line="240" w:lineRule="auto"/>
        <w:rPr>
          <w:rFonts w:ascii="Times New Roman" w:eastAsia="Times New Roman" w:hAnsi="Times New Roman"/>
        </w:rPr>
      </w:pPr>
      <w:r w:rsidRPr="00F10DC0">
        <w:rPr>
          <w:rFonts w:ascii="Times New Roman" w:eastAsia="Times New Roman" w:hAnsi="Times New Roman"/>
        </w:rPr>
        <w:t xml:space="preserve">LT-12142, Vilnius, </w:t>
      </w:r>
      <w:proofErr w:type="spellStart"/>
      <w:r w:rsidRPr="00F10DC0">
        <w:rPr>
          <w:rFonts w:ascii="Times New Roman" w:eastAsia="Times New Roman" w:hAnsi="Times New Roman"/>
        </w:rPr>
        <w:t>Lietuva</w:t>
      </w:r>
      <w:proofErr w:type="spellEnd"/>
    </w:p>
    <w:p w:rsidR="00FE5193" w:rsidRPr="00F10DC0" w:rsidRDefault="00FE5193" w:rsidP="00FE5193">
      <w:pPr>
        <w:spacing w:after="0" w:line="240" w:lineRule="auto"/>
        <w:rPr>
          <w:rFonts w:ascii="Times New Roman" w:eastAsia="Times New Roman" w:hAnsi="Times New Roman"/>
        </w:rPr>
      </w:pPr>
    </w:p>
    <w:p w:rsidR="00FE5193" w:rsidRPr="00F10DC0" w:rsidRDefault="00FE5193" w:rsidP="00FE5193">
      <w:pPr>
        <w:spacing w:after="0" w:line="276" w:lineRule="auto"/>
        <w:ind w:left="567" w:hanging="567"/>
        <w:rPr>
          <w:rFonts w:ascii="Times New Roman" w:eastAsia="Calibri" w:hAnsi="Times New Roman"/>
          <w:b/>
          <w:bCs/>
        </w:rPr>
      </w:pPr>
      <w:proofErr w:type="spellStart"/>
      <w:r w:rsidRPr="00F10DC0">
        <w:rPr>
          <w:rFonts w:ascii="Times New Roman" w:eastAsia="Calibri" w:hAnsi="Times New Roman"/>
          <w:b/>
          <w:bCs/>
        </w:rPr>
        <w:t>Perpakavo</w:t>
      </w:r>
      <w:proofErr w:type="spellEnd"/>
    </w:p>
    <w:p w:rsidR="00FE5193" w:rsidRPr="00F10DC0" w:rsidRDefault="00FE5193" w:rsidP="00FE5193">
      <w:pPr>
        <w:spacing w:after="0" w:line="276" w:lineRule="auto"/>
        <w:ind w:left="567" w:hanging="567"/>
        <w:rPr>
          <w:rFonts w:ascii="Times New Roman" w:eastAsia="Calibri" w:hAnsi="Times New Roman"/>
          <w:bCs/>
        </w:rPr>
      </w:pPr>
      <w:r w:rsidRPr="00F10DC0">
        <w:rPr>
          <w:rFonts w:ascii="Times New Roman" w:eastAsia="Calibri" w:hAnsi="Times New Roman"/>
          <w:bCs/>
        </w:rPr>
        <w:t>BĮ UAB „</w:t>
      </w:r>
      <w:proofErr w:type="spellStart"/>
      <w:r w:rsidRPr="00F10DC0">
        <w:rPr>
          <w:rFonts w:ascii="Times New Roman" w:eastAsia="Calibri" w:hAnsi="Times New Roman"/>
          <w:bCs/>
        </w:rPr>
        <w:t>Norfachema</w:t>
      </w:r>
      <w:proofErr w:type="spellEnd"/>
      <w:r w:rsidRPr="00F10DC0">
        <w:rPr>
          <w:rFonts w:ascii="Times New Roman" w:eastAsia="Calibri" w:hAnsi="Times New Roman"/>
          <w:bCs/>
        </w:rPr>
        <w:t>“</w:t>
      </w:r>
    </w:p>
    <w:p w:rsidR="00FE5193" w:rsidRPr="00F10DC0" w:rsidRDefault="00FE5193" w:rsidP="00FE5193">
      <w:pPr>
        <w:spacing w:after="0" w:line="276" w:lineRule="auto"/>
        <w:ind w:left="567" w:hanging="567"/>
        <w:rPr>
          <w:rFonts w:ascii="Times New Roman" w:eastAsia="Calibri" w:hAnsi="Times New Roman"/>
          <w:bCs/>
        </w:rPr>
      </w:pPr>
      <w:proofErr w:type="spellStart"/>
      <w:r w:rsidRPr="00F10DC0">
        <w:rPr>
          <w:rFonts w:ascii="Times New Roman" w:eastAsia="Calibri" w:hAnsi="Times New Roman"/>
          <w:bCs/>
        </w:rPr>
        <w:t>Vytauto</w:t>
      </w:r>
      <w:proofErr w:type="spellEnd"/>
      <w:r w:rsidRPr="00F10DC0">
        <w:rPr>
          <w:rFonts w:ascii="Times New Roman" w:eastAsia="Calibri" w:hAnsi="Times New Roman"/>
          <w:bCs/>
        </w:rPr>
        <w:t xml:space="preserve"> g. 6, </w:t>
      </w:r>
      <w:proofErr w:type="spellStart"/>
      <w:r w:rsidRPr="00F10DC0">
        <w:rPr>
          <w:rFonts w:ascii="Times New Roman" w:eastAsia="Calibri" w:hAnsi="Times New Roman"/>
          <w:bCs/>
        </w:rPr>
        <w:t>Jonava</w:t>
      </w:r>
      <w:proofErr w:type="spellEnd"/>
    </w:p>
    <w:p w:rsidR="00FE5193" w:rsidRPr="00F10DC0" w:rsidRDefault="00FE5193" w:rsidP="00FE5193">
      <w:pPr>
        <w:spacing w:after="0" w:line="276" w:lineRule="auto"/>
        <w:ind w:left="567" w:hanging="567"/>
        <w:rPr>
          <w:rFonts w:ascii="Times New Roman" w:eastAsia="Calibri" w:hAnsi="Times New Roman"/>
          <w:bCs/>
        </w:rPr>
      </w:pPr>
      <w:proofErr w:type="spellStart"/>
      <w:r w:rsidRPr="00F10DC0">
        <w:rPr>
          <w:rFonts w:ascii="Times New Roman" w:eastAsia="Calibri" w:hAnsi="Times New Roman"/>
          <w:bCs/>
        </w:rPr>
        <w:t>Lietuva</w:t>
      </w:r>
      <w:proofErr w:type="spellEnd"/>
    </w:p>
    <w:p w:rsidR="00FE5193" w:rsidRPr="00F10DC0" w:rsidRDefault="00FE5193" w:rsidP="00FE5193">
      <w:pPr>
        <w:spacing w:after="0" w:line="276" w:lineRule="auto"/>
        <w:ind w:left="567" w:hanging="567"/>
        <w:rPr>
          <w:rFonts w:ascii="Times New Roman" w:eastAsia="Calibri" w:hAnsi="Times New Roman"/>
          <w:bCs/>
        </w:rPr>
      </w:pPr>
    </w:p>
    <w:p w:rsidR="00FE5193" w:rsidRPr="00F10DC0" w:rsidRDefault="00FE5193" w:rsidP="00FE5193">
      <w:pPr>
        <w:spacing w:after="0" w:line="276" w:lineRule="auto"/>
        <w:ind w:left="567" w:hanging="567"/>
        <w:rPr>
          <w:rFonts w:ascii="Times New Roman" w:eastAsia="Calibri" w:hAnsi="Times New Roman"/>
          <w:bCs/>
        </w:rPr>
      </w:pPr>
      <w:proofErr w:type="spellStart"/>
      <w:proofErr w:type="gramStart"/>
      <w:r w:rsidRPr="00F10DC0">
        <w:rPr>
          <w:rFonts w:ascii="Times New Roman" w:eastAsia="Calibri" w:hAnsi="Times New Roman"/>
          <w:bCs/>
        </w:rPr>
        <w:t>arba</w:t>
      </w:r>
      <w:proofErr w:type="spellEnd"/>
      <w:proofErr w:type="gramEnd"/>
    </w:p>
    <w:p w:rsidR="00FE5193" w:rsidRPr="00F10DC0" w:rsidRDefault="00FE5193" w:rsidP="00FE5193">
      <w:pPr>
        <w:spacing w:after="0" w:line="276" w:lineRule="auto"/>
        <w:ind w:left="567" w:hanging="567"/>
        <w:rPr>
          <w:rFonts w:ascii="Times New Roman" w:eastAsia="Calibri" w:hAnsi="Times New Roman"/>
          <w:bCs/>
        </w:rPr>
      </w:pPr>
    </w:p>
    <w:p w:rsidR="00FE5193" w:rsidRPr="00F10DC0" w:rsidRDefault="00FE5193" w:rsidP="00FE5193">
      <w:pPr>
        <w:spacing w:after="0" w:line="240" w:lineRule="auto"/>
        <w:rPr>
          <w:rFonts w:ascii="Times New Roman" w:eastAsia="Calibri" w:hAnsi="Times New Roman"/>
        </w:rPr>
      </w:pPr>
      <w:r w:rsidRPr="00F10DC0">
        <w:rPr>
          <w:rFonts w:ascii="Times New Roman" w:eastAsia="Calibri" w:hAnsi="Times New Roman"/>
        </w:rPr>
        <w:t>UAB „</w:t>
      </w:r>
      <w:proofErr w:type="spellStart"/>
      <w:r w:rsidRPr="00F10DC0">
        <w:rPr>
          <w:rFonts w:ascii="Times New Roman" w:eastAsia="Calibri" w:hAnsi="Times New Roman"/>
        </w:rPr>
        <w:t>Entafarma</w:t>
      </w:r>
      <w:proofErr w:type="spellEnd"/>
      <w:r w:rsidRPr="00F10DC0">
        <w:rPr>
          <w:rFonts w:ascii="Times New Roman" w:eastAsia="Calibri" w:hAnsi="Times New Roman"/>
        </w:rPr>
        <w:t>“</w:t>
      </w:r>
    </w:p>
    <w:p w:rsidR="00FE5193" w:rsidRPr="00F10DC0" w:rsidRDefault="00FE5193" w:rsidP="00FE5193">
      <w:pPr>
        <w:spacing w:after="0" w:line="240" w:lineRule="auto"/>
        <w:rPr>
          <w:rFonts w:ascii="Times New Roman" w:eastAsia="Calibri" w:hAnsi="Times New Roman"/>
        </w:rPr>
      </w:pPr>
      <w:proofErr w:type="spellStart"/>
      <w:r w:rsidRPr="00F10DC0">
        <w:rPr>
          <w:rFonts w:ascii="Times New Roman" w:eastAsia="Calibri" w:hAnsi="Times New Roman"/>
        </w:rPr>
        <w:t>Klonėnų</w:t>
      </w:r>
      <w:proofErr w:type="spellEnd"/>
      <w:r w:rsidRPr="00F10DC0">
        <w:rPr>
          <w:rFonts w:ascii="Times New Roman" w:eastAsia="Calibri" w:hAnsi="Times New Roman"/>
        </w:rPr>
        <w:t xml:space="preserve"> vs. 1 </w:t>
      </w:r>
    </w:p>
    <w:p w:rsidR="00FE5193" w:rsidRPr="00F10DC0" w:rsidRDefault="00FE5193" w:rsidP="00FE5193">
      <w:pPr>
        <w:spacing w:after="0" w:line="240" w:lineRule="auto"/>
        <w:rPr>
          <w:rFonts w:ascii="Times New Roman" w:eastAsia="Calibri" w:hAnsi="Times New Roman"/>
        </w:rPr>
      </w:pPr>
      <w:proofErr w:type="spellStart"/>
      <w:r w:rsidRPr="00F10DC0">
        <w:rPr>
          <w:rFonts w:ascii="Times New Roman" w:eastAsia="Calibri" w:hAnsi="Times New Roman"/>
        </w:rPr>
        <w:t>Širvintų</w:t>
      </w:r>
      <w:proofErr w:type="spellEnd"/>
      <w:r w:rsidRPr="00F10DC0">
        <w:rPr>
          <w:rFonts w:ascii="Times New Roman" w:eastAsia="Calibri" w:hAnsi="Times New Roman"/>
        </w:rPr>
        <w:t xml:space="preserve"> r. </w:t>
      </w:r>
      <w:proofErr w:type="spellStart"/>
      <w:r w:rsidRPr="00F10DC0">
        <w:rPr>
          <w:rFonts w:ascii="Times New Roman" w:eastAsia="Calibri" w:hAnsi="Times New Roman"/>
        </w:rPr>
        <w:t>sav</w:t>
      </w:r>
      <w:proofErr w:type="spellEnd"/>
      <w:r w:rsidRPr="00F10DC0">
        <w:rPr>
          <w:rFonts w:ascii="Times New Roman" w:eastAsia="Calibri" w:hAnsi="Times New Roman"/>
        </w:rPr>
        <w:t>.</w:t>
      </w:r>
    </w:p>
    <w:p w:rsidR="00FE5193" w:rsidRPr="00F10DC0" w:rsidRDefault="00FE5193" w:rsidP="00FE5193">
      <w:pPr>
        <w:spacing w:after="0" w:line="240" w:lineRule="auto"/>
        <w:rPr>
          <w:rFonts w:ascii="Times New Roman" w:eastAsia="Calibri" w:hAnsi="Times New Roman"/>
        </w:rPr>
      </w:pPr>
      <w:proofErr w:type="spellStart"/>
      <w:r w:rsidRPr="00F10DC0">
        <w:rPr>
          <w:rFonts w:ascii="Times New Roman" w:eastAsia="Calibri" w:hAnsi="Times New Roman"/>
        </w:rPr>
        <w:t>Lietuva</w:t>
      </w:r>
      <w:proofErr w:type="spellEnd"/>
    </w:p>
    <w:p w:rsidR="00FE5193" w:rsidRPr="00F10DC0" w:rsidRDefault="00FE5193" w:rsidP="00FE5193">
      <w:pPr>
        <w:spacing w:after="0" w:line="276" w:lineRule="auto"/>
        <w:rPr>
          <w:rFonts w:ascii="Times New Roman" w:eastAsia="Calibri" w:hAnsi="Times New Roman"/>
        </w:rPr>
      </w:pPr>
      <w:proofErr w:type="spellStart"/>
      <w:r w:rsidRPr="00F10DC0">
        <w:rPr>
          <w:rFonts w:ascii="Times New Roman" w:eastAsia="Calibri" w:hAnsi="Times New Roman"/>
        </w:rPr>
        <w:t>Registruotojas</w:t>
      </w:r>
      <w:proofErr w:type="spellEnd"/>
      <w:r w:rsidRPr="00F10DC0">
        <w:rPr>
          <w:rFonts w:ascii="Times New Roman" w:eastAsia="Calibri" w:hAnsi="Times New Roman"/>
        </w:rPr>
        <w:t xml:space="preserve"> </w:t>
      </w:r>
      <w:proofErr w:type="spellStart"/>
      <w:r w:rsidRPr="00F10DC0">
        <w:rPr>
          <w:rFonts w:ascii="Times New Roman" w:eastAsia="Calibri" w:hAnsi="Times New Roman"/>
        </w:rPr>
        <w:t>eksportuojančioje</w:t>
      </w:r>
      <w:proofErr w:type="spellEnd"/>
      <w:r w:rsidRPr="00F10DC0">
        <w:rPr>
          <w:rFonts w:ascii="Times New Roman" w:eastAsia="Calibri" w:hAnsi="Times New Roman"/>
        </w:rPr>
        <w:t xml:space="preserve"> </w:t>
      </w:r>
      <w:proofErr w:type="spellStart"/>
      <w:r w:rsidRPr="00F10DC0">
        <w:rPr>
          <w:rFonts w:ascii="Times New Roman" w:eastAsia="Calibri" w:hAnsi="Times New Roman"/>
        </w:rPr>
        <w:t>valstybėje</w:t>
      </w:r>
      <w:proofErr w:type="spellEnd"/>
      <w:r w:rsidRPr="00F10DC0">
        <w:rPr>
          <w:rFonts w:ascii="Times New Roman" w:eastAsia="Calibri" w:hAnsi="Times New Roman"/>
        </w:rPr>
        <w:t xml:space="preserve"> </w:t>
      </w:r>
      <w:proofErr w:type="spellStart"/>
      <w:r w:rsidRPr="00F10DC0">
        <w:rPr>
          <w:rFonts w:ascii="Times New Roman" w:eastAsia="Calibri" w:hAnsi="Times New Roman"/>
        </w:rPr>
        <w:t>yra</w:t>
      </w:r>
      <w:proofErr w:type="spellEnd"/>
      <w:r w:rsidRPr="00F10DC0">
        <w:rPr>
          <w:rFonts w:ascii="Times New Roman" w:eastAsia="Calibri" w:hAnsi="Times New Roman"/>
          <w:b/>
        </w:rPr>
        <w:t xml:space="preserve"> </w:t>
      </w:r>
      <w:r w:rsidRPr="00F10DC0">
        <w:rPr>
          <w:rFonts w:ascii="Times New Roman" w:eastAsia="Calibri" w:hAnsi="Times New Roman"/>
        </w:rPr>
        <w:t xml:space="preserve">Pfizer </w:t>
      </w:r>
      <w:proofErr w:type="spellStart"/>
      <w:r w:rsidRPr="00F10DC0">
        <w:rPr>
          <w:rFonts w:ascii="Times New Roman" w:eastAsia="Calibri" w:hAnsi="Times New Roman"/>
        </w:rPr>
        <w:t>spol</w:t>
      </w:r>
      <w:proofErr w:type="spellEnd"/>
      <w:r w:rsidRPr="00F10DC0">
        <w:rPr>
          <w:rFonts w:ascii="Times New Roman" w:eastAsia="Calibri" w:hAnsi="Times New Roman"/>
        </w:rPr>
        <w:t xml:space="preserve">. </w:t>
      </w:r>
      <w:proofErr w:type="spellStart"/>
      <w:r w:rsidRPr="00F10DC0">
        <w:rPr>
          <w:rFonts w:ascii="Times New Roman" w:eastAsia="Calibri" w:hAnsi="Times New Roman"/>
        </w:rPr>
        <w:t>s.r.o</w:t>
      </w:r>
      <w:proofErr w:type="spellEnd"/>
      <w:r w:rsidRPr="00F10DC0">
        <w:rPr>
          <w:rFonts w:ascii="Times New Roman" w:eastAsia="Calibri" w:hAnsi="Times New Roman"/>
        </w:rPr>
        <w:t>.</w:t>
      </w:r>
      <w:proofErr w:type="gramStart"/>
      <w:r w:rsidRPr="00F10DC0">
        <w:rPr>
          <w:rFonts w:ascii="Times New Roman" w:eastAsia="Calibri" w:hAnsi="Times New Roman"/>
        </w:rPr>
        <w:t xml:space="preserve">,  </w:t>
      </w:r>
      <w:proofErr w:type="spellStart"/>
      <w:r w:rsidRPr="00F10DC0">
        <w:rPr>
          <w:rFonts w:ascii="Times New Roman" w:hAnsi="Times New Roman"/>
          <w:iCs/>
        </w:rPr>
        <w:t>Stroupežnick</w:t>
      </w:r>
      <w:r w:rsidRPr="00F10DC0">
        <w:rPr>
          <w:rFonts w:ascii="Times New Roman" w:hAnsi="Times New Roman"/>
          <w:iCs/>
          <w:shd w:val="clear" w:color="auto" w:fill="FFFFFF"/>
        </w:rPr>
        <w:t>ého</w:t>
      </w:r>
      <w:proofErr w:type="spellEnd"/>
      <w:proofErr w:type="gramEnd"/>
      <w:r w:rsidRPr="00F10DC0">
        <w:rPr>
          <w:rFonts w:ascii="Times New Roman" w:hAnsi="Times New Roman"/>
          <w:iCs/>
          <w:shd w:val="clear" w:color="auto" w:fill="FFFFFF"/>
        </w:rPr>
        <w:t xml:space="preserve"> 17, 150 00, Praha 5</w:t>
      </w:r>
      <w:r w:rsidRPr="00F10DC0">
        <w:rPr>
          <w:rFonts w:ascii="Times New Roman" w:eastAsia="Calibri" w:hAnsi="Times New Roman"/>
        </w:rPr>
        <w:t xml:space="preserve">, </w:t>
      </w:r>
      <w:proofErr w:type="spellStart"/>
      <w:r w:rsidRPr="00F10DC0">
        <w:rPr>
          <w:rFonts w:ascii="Times New Roman" w:eastAsia="Calibri" w:hAnsi="Times New Roman"/>
        </w:rPr>
        <w:t>Čekijos</w:t>
      </w:r>
      <w:proofErr w:type="spellEnd"/>
      <w:r w:rsidRPr="00F10DC0">
        <w:rPr>
          <w:rFonts w:ascii="Times New Roman" w:eastAsia="Calibri" w:hAnsi="Times New Roman"/>
        </w:rPr>
        <w:t xml:space="preserve"> </w:t>
      </w:r>
      <w:proofErr w:type="spellStart"/>
      <w:r w:rsidRPr="00F10DC0">
        <w:rPr>
          <w:rFonts w:ascii="Times New Roman" w:eastAsia="Calibri" w:hAnsi="Times New Roman"/>
        </w:rPr>
        <w:t>Respublika</w:t>
      </w:r>
      <w:proofErr w:type="spellEnd"/>
      <w:r w:rsidRPr="00F10DC0">
        <w:rPr>
          <w:rFonts w:ascii="Times New Roman" w:eastAsia="Calibri" w:hAnsi="Times New Roman"/>
        </w:rPr>
        <w:t>.</w:t>
      </w:r>
    </w:p>
    <w:p w:rsidR="00FE5193" w:rsidRPr="00F10DC0" w:rsidRDefault="00FE5193" w:rsidP="00FE5193">
      <w:pPr>
        <w:spacing w:after="0" w:line="240" w:lineRule="auto"/>
        <w:rPr>
          <w:rFonts w:ascii="Times New Roman" w:eastAsia="Times New Roman" w:hAnsi="Times New Roman"/>
          <w:lang w:val="lt-LT"/>
        </w:rPr>
      </w:pPr>
    </w:p>
    <w:p w:rsidR="00FE5193" w:rsidRPr="00F10DC0" w:rsidRDefault="00FE5193" w:rsidP="00FE5193">
      <w:pPr>
        <w:spacing w:after="0" w:line="240" w:lineRule="auto"/>
        <w:rPr>
          <w:rFonts w:ascii="Times New Roman" w:eastAsia="Calibri" w:hAnsi="Times New Roman"/>
          <w:b/>
          <w:lang w:val="lt-LT"/>
        </w:rPr>
      </w:pPr>
      <w:r w:rsidRPr="00F10DC0">
        <w:rPr>
          <w:rFonts w:ascii="Times New Roman" w:eastAsia="Calibri" w:hAnsi="Times New Roman"/>
          <w:b/>
          <w:bCs/>
          <w:lang w:val="lt-LT"/>
        </w:rPr>
        <w:t xml:space="preserve">Šis pakuotės </w:t>
      </w:r>
      <w:r w:rsidRPr="00F10DC0">
        <w:rPr>
          <w:rFonts w:ascii="Times New Roman" w:eastAsia="Calibri" w:hAnsi="Times New Roman"/>
          <w:b/>
          <w:lang w:val="lt-LT"/>
        </w:rPr>
        <w:t>lapelis paskutinį kartą peržiūrėtas 20</w:t>
      </w:r>
      <w:r w:rsidR="00FF40B7">
        <w:rPr>
          <w:rFonts w:ascii="Times New Roman" w:eastAsia="Calibri" w:hAnsi="Times New Roman"/>
          <w:b/>
          <w:lang w:val="lt-LT"/>
        </w:rPr>
        <w:t>18-06-04.</w:t>
      </w:r>
      <w:bookmarkStart w:id="0" w:name="_GoBack"/>
      <w:bookmarkEnd w:id="0"/>
    </w:p>
    <w:p w:rsidR="00FE5193" w:rsidRPr="00F10DC0" w:rsidRDefault="00FE5193" w:rsidP="00FE5193">
      <w:pPr>
        <w:spacing w:after="0" w:line="240" w:lineRule="auto"/>
        <w:rPr>
          <w:rFonts w:ascii="Times New Roman" w:eastAsia="Calibri" w:hAnsi="Times New Roman"/>
          <w:lang w:val="lt-LT"/>
        </w:rPr>
      </w:pPr>
    </w:p>
    <w:p w:rsidR="00FE5193" w:rsidRPr="00F10DC0" w:rsidRDefault="00FE5193" w:rsidP="00FE5193">
      <w:pPr>
        <w:rPr>
          <w:rFonts w:ascii="Times New Roman" w:hAnsi="Times New Roman"/>
          <w:lang w:val="lt-LT"/>
        </w:rPr>
      </w:pPr>
      <w:r w:rsidRPr="00F10DC0">
        <w:rPr>
          <w:rFonts w:ascii="Times New Roman" w:eastAsia="Times New Roman" w:hAnsi="Times New Roman"/>
          <w:lang w:val="lt-LT" w:eastAsia="x-none"/>
        </w:rPr>
        <w:t xml:space="preserve">Išsami informacija apie šį vaistą pateikiama Valstybinės vaistų kontrolės tarnybos prie Lietuvos Respublikos sveikatos apsaugos ministerijos tinklalapyje </w:t>
      </w:r>
      <w:hyperlink r:id="rId8" w:history="1">
        <w:r w:rsidRPr="00F10DC0">
          <w:rPr>
            <w:rFonts w:ascii="Times New Roman" w:eastAsia="Times New Roman" w:hAnsi="Times New Roman"/>
            <w:color w:val="0000FF"/>
            <w:u w:val="single"/>
            <w:lang w:val="lt-LT" w:eastAsia="x-none"/>
          </w:rPr>
          <w:t>http://www.vvkt.lt/</w:t>
        </w:r>
      </w:hyperlink>
      <w:r w:rsidRPr="00F10DC0">
        <w:rPr>
          <w:rFonts w:ascii="Times New Roman" w:eastAsia="Times New Roman" w:hAnsi="Times New Roman"/>
          <w:color w:val="0000FF"/>
          <w:lang w:val="lt-LT" w:eastAsia="x-none"/>
        </w:rPr>
        <w:t>.</w:t>
      </w:r>
    </w:p>
    <w:p w:rsidR="00FE5193" w:rsidRPr="00F10DC0" w:rsidRDefault="00FE5193" w:rsidP="00FE5193">
      <w:pPr>
        <w:rPr>
          <w:rFonts w:ascii="Times New Roman" w:hAnsi="Times New Roman"/>
          <w:lang w:val="lt-LT"/>
        </w:rPr>
      </w:pPr>
    </w:p>
    <w:p w:rsidR="00FE5193" w:rsidRPr="00F10DC0" w:rsidRDefault="00FE5193" w:rsidP="00FE5193">
      <w:pPr>
        <w:rPr>
          <w:rFonts w:ascii="Times New Roman" w:hAnsi="Times New Roman"/>
          <w:i/>
          <w:lang w:val="cs-CZ"/>
        </w:rPr>
      </w:pPr>
      <w:r w:rsidRPr="00F10DC0">
        <w:rPr>
          <w:rFonts w:ascii="Times New Roman" w:hAnsi="Times New Roman"/>
          <w:i/>
          <w:lang w:val="lt-LT"/>
        </w:rPr>
        <w:t>Lygiagrečiai importuojamas vaistinis preparatas nuo referencinio vaistinio preparato skiriasi laikymo sąlygomis (l</w:t>
      </w:r>
      <w:r w:rsidRPr="00F10DC0">
        <w:rPr>
          <w:rFonts w:ascii="Times New Roman" w:hAnsi="Times New Roman"/>
          <w:i/>
          <w:lang w:val="cs-CZ"/>
        </w:rPr>
        <w:t xml:space="preserve">aikyti žemesnėje kaip 25 </w:t>
      </w:r>
      <w:r w:rsidRPr="00F10DC0">
        <w:rPr>
          <w:rFonts w:ascii="Times New Roman" w:hAnsi="Times New Roman"/>
          <w:i/>
          <w:lang w:val="cs-CZ"/>
        </w:rPr>
        <w:sym w:font="Symbol" w:char="F0B0"/>
      </w:r>
      <w:r w:rsidRPr="00F10DC0">
        <w:rPr>
          <w:rFonts w:ascii="Times New Roman" w:hAnsi="Times New Roman"/>
          <w:i/>
          <w:lang w:val="cs-CZ"/>
        </w:rPr>
        <w:t>C temperatūroje</w:t>
      </w:r>
      <w:r w:rsidRPr="00F10DC0">
        <w:rPr>
          <w:rFonts w:ascii="Times New Roman" w:hAnsi="Times New Roman"/>
          <w:i/>
          <w:lang w:val="lt-LT"/>
        </w:rPr>
        <w:t>).</w:t>
      </w: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FE5193" w:rsidRPr="00F10DC0" w:rsidRDefault="00FE5193" w:rsidP="00FE5193">
      <w:pPr>
        <w:rPr>
          <w:rFonts w:ascii="Times New Roman" w:hAnsi="Times New Roman"/>
        </w:rPr>
      </w:pPr>
    </w:p>
    <w:p w:rsidR="007347A0" w:rsidRPr="00F10DC0" w:rsidRDefault="007347A0">
      <w:pPr>
        <w:rPr>
          <w:rFonts w:ascii="Times New Roman" w:hAnsi="Times New Roman"/>
        </w:rPr>
      </w:pPr>
    </w:p>
    <w:sectPr w:rsidR="007347A0" w:rsidRPr="00F10DC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1"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F9"/>
    <w:rsid w:val="00190F75"/>
    <w:rsid w:val="003B37F9"/>
    <w:rsid w:val="004F694D"/>
    <w:rsid w:val="007347A0"/>
    <w:rsid w:val="007D4811"/>
    <w:rsid w:val="00887F8E"/>
    <w:rsid w:val="009210A4"/>
    <w:rsid w:val="00AB023C"/>
    <w:rsid w:val="00BA462F"/>
    <w:rsid w:val="00F10DC0"/>
    <w:rsid w:val="00FB5735"/>
    <w:rsid w:val="00FE5193"/>
    <w:rsid w:val="00FF4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D0077-6D41-466C-AC29-DE0BE9D8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5193"/>
    <w:pPr>
      <w:spacing w:after="160" w:line="259" w:lineRule="auto"/>
    </w:pPr>
    <w:rPr>
      <w:rFonts w:eastAsiaTheme="minorEastAsia"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E5193"/>
    <w:rPr>
      <w:color w:val="0000FF" w:themeColor="hyperlink"/>
      <w:u w:val="single"/>
    </w:rPr>
  </w:style>
  <w:style w:type="paragraph" w:styleId="Debesliotekstas">
    <w:name w:val="Balloon Text"/>
    <w:basedOn w:val="prastasis"/>
    <w:link w:val="DebesliotekstasDiagrama"/>
    <w:uiPriority w:val="99"/>
    <w:semiHidden/>
    <w:unhideWhenUsed/>
    <w:rsid w:val="00190F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0F75"/>
    <w:rPr>
      <w:rFonts w:ascii="Tahoma" w:eastAsiaTheme="minorEastAsia" w:hAnsi="Tahoma" w:cs="Tahoma"/>
      <w:sz w:val="16"/>
      <w:szCs w:val="16"/>
      <w:lang w:val="en-US"/>
    </w:rPr>
  </w:style>
  <w:style w:type="character" w:customStyle="1" w:styleId="BTEMEASMCAChar">
    <w:name w:val="BT EMEA_SMCA Char"/>
    <w:link w:val="BTEMEASMCA"/>
    <w:locked/>
    <w:rsid w:val="004F694D"/>
    <w:rPr>
      <w:rFonts w:ascii="Times New Roman" w:eastAsia="Times New Roman" w:hAnsi="Times New Roman"/>
      <w:noProof/>
      <w:lang w:eastAsia="x-none"/>
    </w:rPr>
  </w:style>
  <w:style w:type="paragraph" w:customStyle="1" w:styleId="BTEMEASMCA">
    <w:name w:val="BT EMEA_SMCA"/>
    <w:basedOn w:val="prastasis"/>
    <w:link w:val="BTEMEASMCAChar"/>
    <w:autoRedefine/>
    <w:rsid w:val="004F694D"/>
    <w:pPr>
      <w:spacing w:after="0" w:line="240" w:lineRule="auto"/>
    </w:pPr>
    <w:rPr>
      <w:rFonts w:ascii="Times New Roman" w:eastAsia="Times New Roman" w:hAnsi="Times New Roman" w:cstheme="minorBidi"/>
      <w:noProof/>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20157">
      <w:bodyDiv w:val="1"/>
      <w:marLeft w:val="0"/>
      <w:marRight w:val="0"/>
      <w:marTop w:val="0"/>
      <w:marBottom w:val="0"/>
      <w:divBdr>
        <w:top w:val="none" w:sz="0" w:space="0" w:color="auto"/>
        <w:left w:val="none" w:sz="0" w:space="0" w:color="auto"/>
        <w:bottom w:val="none" w:sz="0" w:space="0" w:color="auto"/>
        <w:right w:val="none" w:sz="0" w:space="0" w:color="auto"/>
      </w:divBdr>
    </w:div>
    <w:div w:id="120621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13840</Words>
  <Characters>7890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Ignas</dc:creator>
  <cp:lastModifiedBy>Karolina Žigaitė</cp:lastModifiedBy>
  <cp:revision>4</cp:revision>
  <dcterms:created xsi:type="dcterms:W3CDTF">2018-06-04T06:04:00Z</dcterms:created>
  <dcterms:modified xsi:type="dcterms:W3CDTF">2018-06-05T06:44:00Z</dcterms:modified>
</cp:coreProperties>
</file>