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9CAA" w14:textId="77777777" w:rsidR="004223AF" w:rsidRPr="005F21C5" w:rsidRDefault="004223AF" w:rsidP="004223AF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Pakuotės lapelis: informacija</w:t>
      </w:r>
      <w:r w:rsidRPr="005F21C5">
        <w:rPr>
          <w:rFonts w:ascii="Times New Roman" w:hAnsi="Times New Roman"/>
          <w:lang w:val="lt-LT"/>
        </w:rPr>
        <w:t xml:space="preserve"> </w:t>
      </w:r>
      <w:r w:rsidRPr="005F21C5">
        <w:rPr>
          <w:rFonts w:ascii="Times New Roman" w:hAnsi="Times New Roman"/>
          <w:b/>
          <w:lang w:val="lt-LT"/>
        </w:rPr>
        <w:t>vartotojui</w:t>
      </w:r>
    </w:p>
    <w:p w14:paraId="12BD0525" w14:textId="77777777" w:rsidR="004223AF" w:rsidRPr="005F21C5" w:rsidRDefault="004223AF" w:rsidP="004223AF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87B18AE" w14:textId="77777777" w:rsidR="004223AF" w:rsidRPr="005F21C5" w:rsidRDefault="004223AF" w:rsidP="004223AF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0,5 mg/ml nosies purškalas (tirpalas)</w:t>
      </w:r>
    </w:p>
    <w:p w14:paraId="256ECCEA" w14:textId="77777777" w:rsidR="004223AF" w:rsidRPr="005F21C5" w:rsidRDefault="004223AF" w:rsidP="004223AF">
      <w:pPr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eastAsia="Calibri" w:hAnsi="Times New Roman" w:cs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hidrochloridas</w:t>
      </w:r>
    </w:p>
    <w:p w14:paraId="26B7F0AC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7998AAC8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Atidžiai perskaitykite visą šį lapelį, prieš pradėdami vartoti šį vaistą, nes jame pateikiama Jums svarbi informacija.</w:t>
      </w:r>
    </w:p>
    <w:p w14:paraId="70DCB29D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Visada vartokite šį vaistą tiksliai kaip aprašyta šiame lapelyje arba kaip nurodė gydytojas, vaistininkas arba slaugytojas.</w:t>
      </w:r>
    </w:p>
    <w:p w14:paraId="5DBD29E5" w14:textId="77777777" w:rsidR="004223AF" w:rsidRPr="005F21C5" w:rsidRDefault="004223AF" w:rsidP="004223A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Neišmeskite šio lapelio, nes vėl gali prireikti jį perskaityti.</w:t>
      </w:r>
    </w:p>
    <w:p w14:paraId="3CFD0F95" w14:textId="77777777" w:rsidR="004223AF" w:rsidRPr="005F21C5" w:rsidRDefault="004223AF" w:rsidP="004223A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norite sužinoti daugiau arba pasitarti, kreipkitės į vaistininką.</w:t>
      </w:r>
    </w:p>
    <w:p w14:paraId="534B955A" w14:textId="77777777" w:rsidR="004223AF" w:rsidRPr="005F21C5" w:rsidRDefault="004223AF" w:rsidP="004223A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pasireiškė šalutinis poveikis (net jeigu jis šiame lapelyje nenurodytas), kreipkitės į gydytoją, vaistininką arba slaugytoją. Žr. 4 skyrių.</w:t>
      </w:r>
    </w:p>
    <w:p w14:paraId="15AD8FD0" w14:textId="77777777" w:rsidR="004223AF" w:rsidRPr="005F21C5" w:rsidRDefault="004223AF" w:rsidP="004223A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per 7 dienas Jūsų savijauta nepagerėjo arba net pablogėjo, kreipkitės į gydytoją.</w:t>
      </w:r>
    </w:p>
    <w:p w14:paraId="3E72EA8A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599C9104" w14:textId="77777777" w:rsidR="004223AF" w:rsidRPr="005F21C5" w:rsidRDefault="004223AF" w:rsidP="004223AF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Apie ką rašoma šiame lapelyje?</w:t>
      </w:r>
    </w:p>
    <w:p w14:paraId="66741AF8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0F3B981A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1.</w:t>
      </w:r>
      <w:r w:rsidRPr="005F21C5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ir kam jis vartojamas</w:t>
      </w:r>
    </w:p>
    <w:p w14:paraId="7C46E885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2.</w:t>
      </w:r>
      <w:r w:rsidRPr="005F21C5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</w:p>
    <w:p w14:paraId="475336AB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3.</w:t>
      </w:r>
      <w:r w:rsidRPr="005F21C5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</w:p>
    <w:p w14:paraId="5E651DCE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4.</w:t>
      </w:r>
      <w:r w:rsidRPr="005F21C5">
        <w:rPr>
          <w:rFonts w:ascii="Times New Roman" w:hAnsi="Times New Roman"/>
          <w:lang w:val="lt-LT"/>
        </w:rPr>
        <w:tab/>
        <w:t>Galimas šalutinis poveikis</w:t>
      </w:r>
    </w:p>
    <w:p w14:paraId="68353FF3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5.</w:t>
      </w:r>
      <w:r w:rsidRPr="005F21C5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</w:p>
    <w:p w14:paraId="5DE33E7E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6.</w:t>
      </w:r>
      <w:r w:rsidRPr="005F21C5">
        <w:rPr>
          <w:rFonts w:ascii="Times New Roman" w:hAnsi="Times New Roman"/>
          <w:lang w:val="lt-LT"/>
        </w:rPr>
        <w:tab/>
        <w:t>Pakuotės turinys ir kita informacija</w:t>
      </w:r>
    </w:p>
    <w:p w14:paraId="71E15338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6C427750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4CE82E86" w14:textId="77777777" w:rsidR="004223AF" w:rsidRPr="005F21C5" w:rsidRDefault="004223AF" w:rsidP="004223AF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lang w:val="lt-LT"/>
        </w:rPr>
        <w:t>1.</w:t>
      </w:r>
      <w:r w:rsidRPr="005F21C5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ir kam jis vartojamas</w:t>
      </w:r>
    </w:p>
    <w:p w14:paraId="024DAB44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78B00859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sudėtyje yra veikliosios medžiagos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hidrochlorido, kuris mažina gleivinės paburkimą ir palengvina nosies užgulimą bei gleivių nutekėjimą iš prienosinių ančių.</w:t>
      </w:r>
    </w:p>
    <w:p w14:paraId="143D2477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palengvina šienligės, įprasto peršalimo ar prienosinių ančių uždegimo (sinusito) sukeltą nosies užgulimą.</w:t>
      </w:r>
    </w:p>
    <w:p w14:paraId="08ACA374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620751C9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skirtas suaugusiesiems, 6 metų ir vyresniems vaikams ir paaugliams.</w:t>
      </w:r>
    </w:p>
    <w:p w14:paraId="4DD97225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9FCE563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per 7 dienas Jūsų savijauta nepagerėjo arba net pablogėjo, kreipkitės į gydytoją.</w:t>
      </w:r>
    </w:p>
    <w:p w14:paraId="65F8C8AD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14377A27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2F55F3D3" w14:textId="77777777" w:rsidR="004223AF" w:rsidRPr="005F21C5" w:rsidRDefault="004223AF" w:rsidP="004223AF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lang w:val="lt-LT"/>
        </w:rPr>
        <w:t>2.</w:t>
      </w:r>
      <w:r w:rsidRPr="005F21C5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0F77AE56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7D67D40F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vartoti </w:t>
      </w:r>
      <w:r w:rsidRPr="005F21C5">
        <w:rPr>
          <w:rFonts w:ascii="Times New Roman" w:eastAsia="Calibri" w:hAnsi="Times New Roman" w:cs="Times New Roman"/>
          <w:b/>
          <w:lang w:val="lt-LT"/>
        </w:rPr>
        <w:t>draudžiama</w:t>
      </w:r>
    </w:p>
    <w:p w14:paraId="133F33D8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jeigu yra alergija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hidrochloridui arba bet kuriai pagalbinei šio vaisto medžiagai (jos išvardytos 6 skyriuje);</w:t>
      </w:r>
    </w:p>
    <w:p w14:paraId="7AB4AAA0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sergate ūmine išemine širdies liga arba krūtinės angina;</w:t>
      </w:r>
    </w:p>
    <w:p w14:paraId="0002AF12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Jums yra nosies prieangio odos ir nosies gleivinės uždegimas ir ji yra pasidengusi plutele (sausasis rinitas);</w:t>
      </w:r>
    </w:p>
    <w:p w14:paraId="0202EB3B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sergate akių liga, vadinama uždaro kampo glaukoma;</w:t>
      </w:r>
    </w:p>
    <w:p w14:paraId="4506F7EC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jeigu Jums buvo atlikta </w:t>
      </w:r>
      <w:proofErr w:type="spellStart"/>
      <w:r w:rsidRPr="005F21C5">
        <w:rPr>
          <w:rFonts w:ascii="Times New Roman" w:hAnsi="Times New Roman"/>
          <w:lang w:val="lt-LT"/>
        </w:rPr>
        <w:t>transsfenoidalinė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hipofizektomija</w:t>
      </w:r>
      <w:proofErr w:type="spellEnd"/>
      <w:r w:rsidRPr="005F21C5">
        <w:rPr>
          <w:rFonts w:ascii="Times New Roman" w:hAnsi="Times New Roman"/>
          <w:lang w:val="lt-LT"/>
        </w:rPr>
        <w:t xml:space="preserve"> arba nosies operacija, kurios metu atidengtas smegenų kietasis dangalas;</w:t>
      </w:r>
    </w:p>
    <w:p w14:paraId="3761F6F8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jeigu vartojate (arba paskutines dvi savaites vartojote) </w:t>
      </w:r>
      <w:proofErr w:type="spellStart"/>
      <w:r w:rsidRPr="005F21C5">
        <w:rPr>
          <w:rFonts w:ascii="Times New Roman" w:hAnsi="Times New Roman"/>
          <w:lang w:val="lt-LT"/>
        </w:rPr>
        <w:t>monoaminooksidazės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</w:t>
      </w:r>
      <w:proofErr w:type="spellStart"/>
      <w:r w:rsidRPr="005F21C5">
        <w:rPr>
          <w:rFonts w:ascii="Times New Roman" w:hAnsi="Times New Roman"/>
          <w:lang w:val="lt-LT"/>
        </w:rPr>
        <w:t>monoaminooksidazės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inhibitoriai vartojami Parkinsono ligos ir depresijos gydymui);</w:t>
      </w:r>
    </w:p>
    <w:p w14:paraId="444C5E7C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jaunesniems nei 6 metų vaikams.</w:t>
      </w:r>
    </w:p>
    <w:p w14:paraId="40D1A572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45C4DD8E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Nevartokite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>, jei kuri nors iš minėtų būklių Jums tinka. Jei nesate tikri, pasitarkite su gydytoju arba vaistininku.</w:t>
      </w:r>
    </w:p>
    <w:p w14:paraId="2C7473F1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0A90B8D9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 xml:space="preserve">Įspėjimai ir atsargumo priemonės </w:t>
      </w:r>
    </w:p>
    <w:p w14:paraId="6D101D91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Pasitarkite su gydytoju, prieš pradėdami vartoti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>, jeigu:</w:t>
      </w:r>
    </w:p>
    <w:p w14:paraId="1E4B417C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lastRenderedPageBreak/>
        <w:t>yra aukštas kraujospūdis;</w:t>
      </w:r>
    </w:p>
    <w:p w14:paraId="481BE4A0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sergate sunkia širdies arba kraujagyslių liga;</w:t>
      </w:r>
    </w:p>
    <w:p w14:paraId="711E98E7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sergate cukriniu diabetu;</w:t>
      </w:r>
    </w:p>
    <w:p w14:paraId="3DDCBA66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sutrikusi, pernelyg aktyvi skydliaukės veikla;</w:t>
      </w:r>
    </w:p>
    <w:p w14:paraId="57E7A4DC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yra antinksčių navikas (</w:t>
      </w:r>
      <w:proofErr w:type="spellStart"/>
      <w:r w:rsidRPr="005F21C5">
        <w:rPr>
          <w:rFonts w:ascii="Times New Roman" w:hAnsi="Times New Roman"/>
          <w:lang w:val="lt-LT"/>
        </w:rPr>
        <w:t>feochromocitoma</w:t>
      </w:r>
      <w:proofErr w:type="spellEnd"/>
      <w:r w:rsidRPr="005F21C5">
        <w:rPr>
          <w:rFonts w:ascii="Times New Roman" w:hAnsi="Times New Roman"/>
          <w:lang w:val="lt-LT"/>
        </w:rPr>
        <w:t>);</w:t>
      </w:r>
    </w:p>
    <w:p w14:paraId="6CAC6289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padidėjusi prostata;</w:t>
      </w:r>
    </w:p>
    <w:p w14:paraId="2C4D2113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vartojate vaistų, kurie didina kraujospūdį;</w:t>
      </w:r>
    </w:p>
    <w:p w14:paraId="25FAA0C2" w14:textId="77777777" w:rsidR="004223AF" w:rsidRPr="005F21C5" w:rsidRDefault="004223AF" w:rsidP="004223AF">
      <w:pPr>
        <w:numPr>
          <w:ilvl w:val="0"/>
          <w:numId w:val="3"/>
        </w:numPr>
        <w:spacing w:after="0" w:line="240" w:lineRule="auto"/>
        <w:ind w:left="567" w:hanging="567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jau vartojate panašių vaistų, lengvinančių nosies užgulimą.</w:t>
      </w:r>
    </w:p>
    <w:p w14:paraId="1AF5F790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692714EB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nevartokite be pertraukos ilgiau kaip 7 paras,</w:t>
      </w:r>
      <w:r w:rsidRPr="005F21C5">
        <w:rPr>
          <w:rFonts w:ascii="Times New Roman" w:hAnsi="Times New Roman"/>
          <w:color w:val="000000"/>
          <w:lang w:val="lt-LT"/>
        </w:rPr>
        <w:t xml:space="preserve"> kadangi nutraukus ilgalaikį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vartojimą, gali iš naujo pasireikšti nosies užgulimas. Tai vadinama atoveiksmio fenomenu. </w:t>
      </w:r>
      <w:r w:rsidRPr="005F21C5">
        <w:rPr>
          <w:rFonts w:ascii="Times New Roman" w:hAnsi="Times New Roman"/>
          <w:color w:val="000000"/>
          <w:lang w:val="lt-LT"/>
        </w:rPr>
        <w:t xml:space="preserve">Be to, ilgalaikis </w:t>
      </w:r>
      <w:proofErr w:type="spellStart"/>
      <w:r w:rsidRPr="005F21C5">
        <w:rPr>
          <w:rFonts w:ascii="Times New Roman" w:hAnsi="Times New Roman"/>
          <w:color w:val="000000"/>
          <w:lang w:val="lt-LT"/>
        </w:rPr>
        <w:t>Exnos</w:t>
      </w:r>
      <w:proofErr w:type="spellEnd"/>
      <w:r w:rsidRPr="005F21C5"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color w:val="000000"/>
          <w:lang w:val="lt-LT"/>
        </w:rPr>
        <w:t>Chamomile</w:t>
      </w:r>
      <w:proofErr w:type="spellEnd"/>
      <w:r w:rsidRPr="005F21C5">
        <w:rPr>
          <w:rFonts w:ascii="Times New Roman" w:hAnsi="Times New Roman"/>
          <w:color w:val="000000"/>
          <w:lang w:val="lt-LT"/>
        </w:rPr>
        <w:t xml:space="preserve"> vartojimas gali sukelti medikamentinę slogą (vaistų sukeltą nosies gleivinės uždegimą)</w:t>
      </w:r>
      <w:r w:rsidRPr="005F21C5">
        <w:rPr>
          <w:rFonts w:ascii="Times New Roman" w:hAnsi="Times New Roman"/>
          <w:lang w:val="lt-LT"/>
        </w:rPr>
        <w:t>. Jeigu simptomai pasunkėja arba per 7 paras nepalengvėjo, kreipkitės į gydytoją.</w:t>
      </w:r>
    </w:p>
    <w:p w14:paraId="1B5A71C3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77CAF903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Vaikams ir paaugliams</w:t>
      </w:r>
    </w:p>
    <w:p w14:paraId="40BFEA9D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Paklauskite savo gydytojo ar vaistininko patarimo, prieš duodami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savo vaikui. Neduokite šio vaisto jaunesniam kaip 6 metų vaikui.</w:t>
      </w:r>
    </w:p>
    <w:p w14:paraId="1D987310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7C82E11C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4402E722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vartojate arba neseniai vartojote kitų vaistų arba dėl to nesate tikri, įskaitant įsigytus be recepto, pasakykite gydytojui arba vaistininkui.</w:t>
      </w:r>
    </w:p>
    <w:p w14:paraId="3E69D5D9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7D3DBF25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Ypač svarbu pasakyti gydytojui arba vaistininkui, jeigu vartojate bet kurio iš toliau išvardintų vaistų:</w:t>
      </w:r>
    </w:p>
    <w:p w14:paraId="44DADC10" w14:textId="77777777" w:rsidR="004223AF" w:rsidRPr="005F21C5" w:rsidRDefault="004223AF" w:rsidP="004223A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tam tikrų vaistų nuo depresijos, t. y. </w:t>
      </w:r>
      <w:proofErr w:type="spellStart"/>
      <w:r w:rsidRPr="005F21C5">
        <w:rPr>
          <w:rFonts w:ascii="Times New Roman" w:hAnsi="Times New Roman"/>
          <w:lang w:val="lt-LT"/>
        </w:rPr>
        <w:t>monoaminooksidazės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(MAO inhibitorių), grįžtamojo poveikio </w:t>
      </w:r>
      <w:proofErr w:type="spellStart"/>
      <w:r w:rsidRPr="005F21C5">
        <w:rPr>
          <w:rFonts w:ascii="Times New Roman" w:hAnsi="Times New Roman"/>
          <w:lang w:val="lt-LT"/>
        </w:rPr>
        <w:t>monoaminoooksidazės</w:t>
      </w:r>
      <w:proofErr w:type="spellEnd"/>
      <w:r w:rsidRPr="005F21C5">
        <w:rPr>
          <w:rFonts w:ascii="Times New Roman" w:hAnsi="Times New Roman"/>
          <w:lang w:val="lt-LT"/>
        </w:rPr>
        <w:t xml:space="preserve"> inhibitorių (</w:t>
      </w:r>
      <w:r w:rsidRPr="005F21C5">
        <w:rPr>
          <w:rFonts w:ascii="Times New Roman" w:hAnsi="Times New Roman" w:cs="Times New Roman"/>
          <w:color w:val="4D5156"/>
          <w:shd w:val="clear" w:color="auto" w:fill="FFFFFF"/>
        </w:rPr>
        <w:t xml:space="preserve">angl. </w:t>
      </w:r>
      <w:r w:rsidRPr="005F21C5">
        <w:rPr>
          <w:rFonts w:ascii="Times New Roman" w:hAnsi="Times New Roman" w:cs="Times New Roman"/>
          <w:i/>
          <w:color w:val="4D5156"/>
          <w:shd w:val="clear" w:color="auto" w:fill="FFFFFF"/>
        </w:rPr>
        <w:t>reversible inhibition of monoamine oxidase,</w:t>
      </w:r>
      <w:r w:rsidRPr="005F21C5">
        <w:rPr>
          <w:rFonts w:ascii="Times New Roman" w:eastAsia="Calibri" w:hAnsi="Times New Roman" w:cs="Times New Roman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 xml:space="preserve">RIMA), ir (arba) </w:t>
      </w:r>
      <w:proofErr w:type="spellStart"/>
      <w:r w:rsidRPr="005F21C5">
        <w:rPr>
          <w:rFonts w:ascii="Times New Roman" w:hAnsi="Times New Roman"/>
          <w:lang w:val="lt-LT"/>
        </w:rPr>
        <w:t>triciklių</w:t>
      </w:r>
      <w:proofErr w:type="spellEnd"/>
      <w:r w:rsidRPr="005F21C5">
        <w:rPr>
          <w:rFonts w:ascii="Times New Roman" w:hAnsi="Times New Roman"/>
          <w:lang w:val="lt-LT"/>
        </w:rPr>
        <w:t xml:space="preserve"> antidepresantų;</w:t>
      </w:r>
    </w:p>
    <w:p w14:paraId="1B3921C3" w14:textId="77777777" w:rsidR="004223AF" w:rsidRPr="005F21C5" w:rsidRDefault="004223AF" w:rsidP="004223A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kraujospūdį didinančių vaistų.</w:t>
      </w:r>
    </w:p>
    <w:p w14:paraId="79D10868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633C846D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Pasitarkite su savo gydytoju ar vaistininku, jei nesate tikri, ar vartojate kurio nors iš šių vaistų.</w:t>
      </w:r>
    </w:p>
    <w:p w14:paraId="23B1332C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6004F633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Nėštumas ir žindymo laikotarpis</w:t>
      </w:r>
    </w:p>
    <w:p w14:paraId="3965ECDA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esate nėščia arba žindote kūdikį, manote, kad galbūt esate nėščia, arba planuojate pastoti, tai prieš vartodama šį vaistą pasitarkite su gydytoju arba vaistininku.</w:t>
      </w:r>
    </w:p>
    <w:p w14:paraId="163C375F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1F24F8A0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vartoti nėštumo ar žindymo laikotarpiu nerekomenduojama, nebent gydytojas nuspręs, kad tai būtina.</w:t>
      </w:r>
    </w:p>
    <w:p w14:paraId="6862E60B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35201E9F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Vairavimas ir mechanizmų valdymas</w:t>
      </w:r>
    </w:p>
    <w:p w14:paraId="2C437F72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nedaro poveikio gebėjimui vairuoti ar valdyti mechanizmus.</w:t>
      </w:r>
    </w:p>
    <w:p w14:paraId="347D0F68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3CC4DE33" w14:textId="77777777" w:rsidR="004223AF" w:rsidRPr="005F21C5" w:rsidRDefault="004223AF" w:rsidP="004223AF">
      <w:pPr>
        <w:spacing w:after="0" w:line="240" w:lineRule="auto"/>
        <w:contextualSpacing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sudėtyje yra</w:t>
      </w:r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benzalkonio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chlorido</w:t>
      </w:r>
    </w:p>
    <w:p w14:paraId="678D2710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bookmarkStart w:id="0" w:name="_Hlk121832734"/>
      <w:r w:rsidRPr="005F21C5">
        <w:rPr>
          <w:rFonts w:ascii="Times New Roman" w:eastAsia="Calibri" w:hAnsi="Times New Roman" w:cs="Times New Roman"/>
          <w:lang w:val="lt-LT"/>
        </w:rPr>
        <w:t xml:space="preserve">Kiekviename šio vaisto mililitre yra 0,1 mg </w:t>
      </w:r>
      <w:proofErr w:type="spellStart"/>
      <w:r w:rsidRPr="005F21C5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F21C5">
        <w:rPr>
          <w:rFonts w:ascii="Times New Roman" w:eastAsia="Calibri" w:hAnsi="Times New Roman" w:cs="Times New Roman"/>
          <w:lang w:val="lt-LT"/>
        </w:rPr>
        <w:t xml:space="preserve"> chlorido.</w:t>
      </w:r>
      <w:r w:rsidRPr="005F21C5">
        <w:rPr>
          <w:rFonts w:ascii="Times New Roman" w:hAnsi="Times New Roman" w:cs="Times New Roman"/>
          <w:lang w:val="lt-LT"/>
        </w:rPr>
        <w:t xml:space="preserve"> </w:t>
      </w:r>
      <w:bookmarkEnd w:id="0"/>
      <w:proofErr w:type="spellStart"/>
      <w:r w:rsidRPr="005F21C5">
        <w:rPr>
          <w:rFonts w:ascii="Times New Roman" w:eastAsia="Calibri" w:hAnsi="Times New Roman" w:cs="Times New Roman"/>
          <w:lang w:val="lt-LT"/>
        </w:rPr>
        <w:t>Benzalkonio</w:t>
      </w:r>
      <w:proofErr w:type="spellEnd"/>
      <w:r w:rsidRPr="005F21C5">
        <w:rPr>
          <w:rFonts w:ascii="Times New Roman" w:eastAsia="Calibri" w:hAnsi="Times New Roman" w:cs="Times New Roman"/>
          <w:lang w:val="lt-LT"/>
        </w:rPr>
        <w:t xml:space="preserve"> chloridas</w:t>
      </w:r>
      <w:r w:rsidRPr="005F21C5">
        <w:rPr>
          <w:rFonts w:ascii="Times New Roman" w:hAnsi="Times New Roman"/>
          <w:lang w:val="lt-LT"/>
        </w:rPr>
        <w:t xml:space="preserve"> gali sukelti </w:t>
      </w:r>
      <w:r w:rsidRPr="005F21C5">
        <w:rPr>
          <w:rFonts w:ascii="Times New Roman" w:eastAsia="Calibri" w:hAnsi="Times New Roman" w:cs="Times New Roman"/>
          <w:lang w:val="lt-LT"/>
        </w:rPr>
        <w:t xml:space="preserve">sudirginimą ar patinimą nosies viduje, ypač jei vartojamas ilgai. </w:t>
      </w:r>
    </w:p>
    <w:p w14:paraId="2D20772B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b/>
          <w:lang w:val="lt-LT"/>
        </w:rPr>
      </w:pPr>
    </w:p>
    <w:p w14:paraId="518864BE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 w:cs="Times New Roman"/>
          <w:b/>
          <w:lang w:val="lt-LT"/>
        </w:rPr>
      </w:pPr>
      <w:proofErr w:type="spellStart"/>
      <w:r w:rsidRPr="005F21C5">
        <w:rPr>
          <w:rFonts w:ascii="Times New Roman" w:hAnsi="Times New Roman" w:cs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 w:cs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 w:cs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 w:cs="Times New Roman"/>
          <w:b/>
          <w:lang w:val="lt-LT"/>
        </w:rPr>
        <w:t xml:space="preserve"> sudėtyje yra </w:t>
      </w:r>
      <w:proofErr w:type="spellStart"/>
      <w:r w:rsidRPr="005F21C5">
        <w:rPr>
          <w:rFonts w:ascii="Times New Roman" w:hAnsi="Times New Roman" w:cs="Times New Roman"/>
          <w:b/>
          <w:lang w:val="lt-LT"/>
        </w:rPr>
        <w:t>benzilo</w:t>
      </w:r>
      <w:proofErr w:type="spellEnd"/>
      <w:r w:rsidRPr="005F21C5">
        <w:rPr>
          <w:rFonts w:ascii="Times New Roman" w:hAnsi="Times New Roman" w:cs="Times New Roman"/>
          <w:b/>
          <w:lang w:val="lt-LT"/>
        </w:rPr>
        <w:t xml:space="preserve"> alkoholio</w:t>
      </w:r>
    </w:p>
    <w:p w14:paraId="788DA8BC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 w:cs="Times New Roman"/>
          <w:lang w:val="lt-LT"/>
        </w:rPr>
        <w:t>Kiekviename šio vaisto</w:t>
      </w:r>
      <w:r w:rsidRPr="005F21C5" w:rsidDel="00E02D7C">
        <w:rPr>
          <w:rFonts w:ascii="Times New Roman" w:hAnsi="Times New Roman" w:cs="Times New Roman"/>
          <w:lang w:val="lt-LT"/>
        </w:rPr>
        <w:t xml:space="preserve"> mililitre yra</w:t>
      </w:r>
      <w:r w:rsidRPr="005F21C5" w:rsidDel="00E02D7C">
        <w:rPr>
          <w:rFonts w:ascii="Times New Roman" w:hAnsi="Times New Roman"/>
          <w:lang w:val="lt-LT"/>
        </w:rPr>
        <w:t xml:space="preserve"> 2,</w:t>
      </w:r>
      <w:r w:rsidRPr="005F21C5" w:rsidDel="00E02D7C">
        <w:rPr>
          <w:rFonts w:ascii="Times New Roman" w:hAnsi="Times New Roman" w:cs="Times New Roman"/>
          <w:lang w:val="lt-LT"/>
        </w:rPr>
        <w:t xml:space="preserve">5 mg </w:t>
      </w:r>
      <w:proofErr w:type="spellStart"/>
      <w:r w:rsidRPr="005F21C5" w:rsidDel="00E02D7C">
        <w:rPr>
          <w:rFonts w:ascii="Times New Roman" w:hAnsi="Times New Roman" w:cs="Times New Roman"/>
          <w:lang w:val="lt-LT"/>
        </w:rPr>
        <w:t>benzilo</w:t>
      </w:r>
      <w:proofErr w:type="spellEnd"/>
      <w:r w:rsidRPr="005F21C5" w:rsidDel="00E02D7C">
        <w:rPr>
          <w:rFonts w:ascii="Times New Roman" w:hAnsi="Times New Roman" w:cs="Times New Roman"/>
          <w:lang w:val="lt-LT"/>
        </w:rPr>
        <w:t xml:space="preserve"> alkoholio. </w:t>
      </w:r>
      <w:proofErr w:type="spellStart"/>
      <w:r w:rsidRPr="005F21C5" w:rsidDel="00E02D7C">
        <w:rPr>
          <w:rFonts w:ascii="Times New Roman" w:hAnsi="Times New Roman" w:cs="Times New Roman"/>
          <w:lang w:val="lt-LT"/>
        </w:rPr>
        <w:t>Benzilo</w:t>
      </w:r>
      <w:proofErr w:type="spellEnd"/>
      <w:r w:rsidRPr="005F21C5" w:rsidDel="00E02D7C">
        <w:rPr>
          <w:rFonts w:ascii="Times New Roman" w:hAnsi="Times New Roman" w:cs="Times New Roman"/>
          <w:lang w:val="lt-LT"/>
        </w:rPr>
        <w:t xml:space="preserve"> alkoholis gali sukelti alergin</w:t>
      </w:r>
      <w:r w:rsidRPr="005F21C5">
        <w:rPr>
          <w:rFonts w:ascii="Times New Roman" w:hAnsi="Times New Roman" w:cs="Times New Roman"/>
          <w:lang w:val="lt-LT"/>
        </w:rPr>
        <w:t>ių</w:t>
      </w:r>
      <w:r w:rsidRPr="005F21C5" w:rsidDel="00E02D7C">
        <w:rPr>
          <w:rFonts w:ascii="Times New Roman" w:hAnsi="Times New Roman" w:cs="Times New Roman"/>
          <w:lang w:val="lt-LT"/>
        </w:rPr>
        <w:t xml:space="preserve"> reakcij</w:t>
      </w:r>
      <w:r w:rsidRPr="005F21C5">
        <w:rPr>
          <w:rFonts w:ascii="Times New Roman" w:hAnsi="Times New Roman" w:cs="Times New Roman"/>
          <w:lang w:val="lt-LT"/>
        </w:rPr>
        <w:t>ų</w:t>
      </w:r>
      <w:r w:rsidRPr="005F21C5" w:rsidDel="00E02D7C">
        <w:rPr>
          <w:rFonts w:ascii="Times New Roman" w:hAnsi="Times New Roman"/>
          <w:lang w:val="lt-LT"/>
        </w:rPr>
        <w:t>.</w:t>
      </w:r>
    </w:p>
    <w:p w14:paraId="6D8F1AB9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60110BD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11EBDAEF" w14:textId="77777777" w:rsidR="004223AF" w:rsidRPr="005F21C5" w:rsidRDefault="004223AF" w:rsidP="004223AF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lang w:val="lt-LT"/>
        </w:rPr>
        <w:t>3.</w:t>
      </w:r>
      <w:r w:rsidRPr="005F21C5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203AC61D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09CEFE5C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Visada vartokite šį vaistą tiksliai kaip nurodė gydytojas, vaistininkas arba slaugytojas. Jeigu abejojate, kreipkitės į gydytoją, vaistininką arba slaugytoją.</w:t>
      </w:r>
    </w:p>
    <w:p w14:paraId="6500CF42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6B1C0DE3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Suaugusiesiems</w:t>
      </w:r>
    </w:p>
    <w:p w14:paraId="2E4DA16C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Rekomenduojama dozė yra 1</w:t>
      </w:r>
      <w:r w:rsidRPr="005F21C5">
        <w:rPr>
          <w:rFonts w:ascii="Times New Roman" w:eastAsia="Calibri" w:hAnsi="Times New Roman" w:cs="Times New Roman"/>
          <w:lang w:val="lt-LT"/>
        </w:rPr>
        <w:t>–</w:t>
      </w:r>
      <w:r w:rsidRPr="005F21C5">
        <w:rPr>
          <w:rFonts w:ascii="Times New Roman" w:hAnsi="Times New Roman"/>
          <w:lang w:val="lt-LT"/>
        </w:rPr>
        <w:t xml:space="preserve">2 įpurškimai į kiekvieną nosies šnervę kas 12 valandų. </w:t>
      </w:r>
    </w:p>
    <w:p w14:paraId="73366BB2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09CE861A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lastRenderedPageBreak/>
        <w:t>6 metų ir vyresniems vaikams ir paaugliams</w:t>
      </w:r>
    </w:p>
    <w:p w14:paraId="52FB3F6D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Paklauskite savo gydytojo ar vaistininko patarimo, prieš duodami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savo vaikui. </w:t>
      </w:r>
    </w:p>
    <w:p w14:paraId="0BBD2A58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Rekomenduojama dozė yra 1</w:t>
      </w:r>
      <w:r w:rsidRPr="005F21C5">
        <w:rPr>
          <w:rFonts w:ascii="Times New Roman" w:eastAsia="Calibri" w:hAnsi="Times New Roman" w:cs="Times New Roman"/>
          <w:lang w:val="lt-LT"/>
        </w:rPr>
        <w:t>–</w:t>
      </w:r>
      <w:r w:rsidRPr="005F21C5">
        <w:rPr>
          <w:rFonts w:ascii="Times New Roman" w:hAnsi="Times New Roman"/>
          <w:lang w:val="lt-LT"/>
        </w:rPr>
        <w:t xml:space="preserve">2 įpurškimai į kiekvieną nosies šnervę kas 12 valandų. </w:t>
      </w:r>
    </w:p>
    <w:p w14:paraId="730E1B1A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7F32A9EE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Jaunesniems kaip 6 metų vaikams</w:t>
      </w:r>
    </w:p>
    <w:p w14:paraId="55AE0878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Šio vaisto negalima vartoti jaunesniems kaip 6 metų vaikams.</w:t>
      </w:r>
    </w:p>
    <w:p w14:paraId="1087CAEC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bookmarkStart w:id="1" w:name="_Hlk494357357"/>
      <w:r w:rsidRPr="005F21C5">
        <w:rPr>
          <w:rFonts w:ascii="Times New Roman" w:hAnsi="Times New Roman"/>
          <w:lang w:val="lt-LT"/>
        </w:rPr>
        <w:t xml:space="preserve">Neviršyti rekomenduojamos dozės. </w:t>
      </w:r>
      <w:bookmarkEnd w:id="1"/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negalima vartoti ilgiau kaip 7 paras, </w:t>
      </w:r>
      <w:bookmarkStart w:id="2" w:name="_Hlk494357513"/>
      <w:r w:rsidRPr="005F21C5">
        <w:rPr>
          <w:rFonts w:ascii="Times New Roman" w:hAnsi="Times New Roman"/>
          <w:lang w:val="lt-LT"/>
        </w:rPr>
        <w:t>nebent Jūsų gydytojas paskirtų kitaip</w:t>
      </w:r>
      <w:bookmarkEnd w:id="2"/>
      <w:r w:rsidRPr="005F21C5">
        <w:rPr>
          <w:rFonts w:ascii="Times New Roman" w:hAnsi="Times New Roman"/>
          <w:lang w:val="lt-LT"/>
        </w:rPr>
        <w:t>.</w:t>
      </w:r>
    </w:p>
    <w:p w14:paraId="448085B8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1196B059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i/>
          <w:lang w:val="lt-LT"/>
        </w:rPr>
      </w:pPr>
      <w:r w:rsidRPr="005F21C5">
        <w:rPr>
          <w:rFonts w:ascii="Times New Roman" w:hAnsi="Times New Roman"/>
          <w:i/>
          <w:lang w:val="lt-LT"/>
        </w:rPr>
        <w:t>Vartojimo metodas</w:t>
      </w:r>
    </w:p>
    <w:p w14:paraId="5CF80B44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Vartoti į nosį.</w:t>
      </w:r>
    </w:p>
    <w:p w14:paraId="32D50DBD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Prieš vartojimą gerai pakratykite buteliuką.</w:t>
      </w:r>
    </w:p>
    <w:p w14:paraId="327CE3ED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Prieš vartojant pirmą kartą vaistą reikia keletą kartų išpurkšti į orą, kol pasirodys smulkus rūkas.</w:t>
      </w:r>
    </w:p>
    <w:p w14:paraId="7C40D3E2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Laikant vertikaliai, purškalo pompos galiuką reikia pasukant įkišti paeiliui į kiekvieną nosies šnervę ir įkvėpimo metu vieną arba du kartus stipriai paspausti.</w:t>
      </w:r>
    </w:p>
    <w:p w14:paraId="5E0D8EAB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492722D8" w14:textId="77777777" w:rsidR="004223AF" w:rsidRPr="005F21C5" w:rsidRDefault="004223AF" w:rsidP="004223AF">
      <w:pPr>
        <w:keepNext/>
        <w:keepLines/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 xml:space="preserve">Ką daryti pavartojus per didelę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dozę</w:t>
      </w:r>
    </w:p>
    <w:p w14:paraId="7D708172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6022EF78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Pavartoję per didelę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>
        <w:rPr>
          <w:rFonts w:ascii="Times New Roman" w:hAnsi="Times New Roman"/>
          <w:lang w:val="lt-LT"/>
        </w:rPr>
        <w:t xml:space="preserve"> dozę nedelsdami susisiekite su gydytoju arba vykite tiesiai į ligoninę, su savimi pasiimdami vaisto buteliuką, kad daktaras žinotų, ką Jūs vartojote.</w:t>
      </w:r>
    </w:p>
    <w:p w14:paraId="3749AE94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20BB3165" w14:textId="77777777" w:rsidR="004223AF" w:rsidRPr="005F21C5" w:rsidRDefault="004223AF" w:rsidP="004223AF">
      <w:pPr>
        <w:keepNext/>
        <w:keepLines/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 xml:space="preserve">Pamiršus pavartoti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4862AA0F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0C22EE66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Negalima vartoti dvigubos dozės norint kompensuoti praleistą dozę.</w:t>
      </w:r>
    </w:p>
    <w:p w14:paraId="33207694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7F71D617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kiltų daugiau klausimų dėl šio vaisto vartojimo, kreipkitės į gydytoją, vaistininką arba slaugytoją.</w:t>
      </w:r>
    </w:p>
    <w:p w14:paraId="4D2F37C0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277AA348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6D6D587" w14:textId="77777777" w:rsidR="004223AF" w:rsidRPr="005F21C5" w:rsidRDefault="004223AF" w:rsidP="004223AF">
      <w:pPr>
        <w:numPr>
          <w:ilvl w:val="12"/>
          <w:numId w:val="0"/>
        </w:numPr>
        <w:tabs>
          <w:tab w:val="left" w:pos="567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5F21C5">
        <w:rPr>
          <w:rFonts w:ascii="Times New Roman" w:hAnsi="Times New Roman"/>
          <w:b/>
          <w:caps/>
          <w:lang w:val="lt-LT"/>
        </w:rPr>
        <w:t>4.</w:t>
      </w:r>
      <w:r w:rsidRPr="005F21C5">
        <w:rPr>
          <w:rFonts w:ascii="Times New Roman" w:hAnsi="Times New Roman"/>
          <w:b/>
          <w:caps/>
          <w:lang w:val="lt-LT"/>
        </w:rPr>
        <w:tab/>
        <w:t>g</w:t>
      </w:r>
      <w:r w:rsidRPr="005F21C5">
        <w:rPr>
          <w:rFonts w:ascii="Times New Roman" w:hAnsi="Times New Roman"/>
          <w:b/>
          <w:lang w:val="lt-LT"/>
        </w:rPr>
        <w:t>alimas šalutinis poveikis</w:t>
      </w:r>
    </w:p>
    <w:p w14:paraId="1ACA63C0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61619012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14:paraId="76E0DBC7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2B5C47F2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/>
        </w:rPr>
      </w:pPr>
      <w:r w:rsidRPr="005F21C5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Nedažni šalutinio poveikio reiškiniai</w:t>
      </w:r>
      <w:r w:rsidRPr="005F21C5">
        <w:rPr>
          <w:rFonts w:ascii="Times New Roman" w:hAnsi="Times New Roman"/>
          <w:b/>
          <w:lang w:val="lt-LT"/>
        </w:rPr>
        <w:t xml:space="preserve"> (gali pasireikšti </w:t>
      </w:r>
      <w:r w:rsidRPr="005F21C5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rečiau</w:t>
      </w:r>
      <w:r w:rsidRPr="005F21C5">
        <w:rPr>
          <w:rFonts w:ascii="Times New Roman" w:hAnsi="Times New Roman"/>
          <w:b/>
          <w:lang w:val="lt-LT"/>
        </w:rPr>
        <w:t xml:space="preserve"> kaip 1 iš 100 </w:t>
      </w:r>
      <w:r w:rsidRPr="005F21C5">
        <w:rPr>
          <w:rFonts w:ascii="Times New Roman" w:eastAsia="Calibri" w:hAnsi="Times New Roman" w:cs="Times New Roman"/>
          <w:b/>
          <w:bCs/>
          <w:noProof/>
          <w:snapToGrid w:val="0"/>
          <w:lang w:val="lt-LT"/>
        </w:rPr>
        <w:t>asmenų</w:t>
      </w:r>
      <w:r w:rsidRPr="005F21C5">
        <w:rPr>
          <w:rFonts w:ascii="Times New Roman" w:eastAsia="Calibri" w:hAnsi="Times New Roman" w:cs="Times New Roman"/>
          <w:lang w:val="lt-LT"/>
        </w:rPr>
        <w:t>):</w:t>
      </w:r>
    </w:p>
    <w:p w14:paraId="0E40E310" w14:textId="77777777" w:rsidR="004223AF" w:rsidRPr="005F21C5" w:rsidRDefault="004223AF" w:rsidP="004223AF">
      <w:pPr>
        <w:pStyle w:val="Sraopastraipa"/>
        <w:numPr>
          <w:ilvl w:val="0"/>
          <w:numId w:val="5"/>
        </w:numPr>
        <w:spacing w:after="0" w:line="240" w:lineRule="auto"/>
        <w:ind w:right="-2"/>
        <w:rPr>
          <w:lang w:val="lt-LT"/>
        </w:rPr>
      </w:pPr>
      <w:r w:rsidRPr="005F21C5">
        <w:rPr>
          <w:lang w:val="lt-LT"/>
        </w:rPr>
        <w:t>nosies, burnos ar gerklės diskomfortas ar sudirginimas, nosies sausumas, čiaudulys.</w:t>
      </w:r>
    </w:p>
    <w:p w14:paraId="6A538F9D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i/>
          <w:lang w:val="lt-LT"/>
        </w:rPr>
      </w:pPr>
    </w:p>
    <w:p w14:paraId="22B959B8" w14:textId="77777777" w:rsidR="004223AF" w:rsidRPr="005F21C5" w:rsidRDefault="004223AF" w:rsidP="004223AF">
      <w:pPr>
        <w:spacing w:after="0" w:line="240" w:lineRule="auto"/>
        <w:rPr>
          <w:rFonts w:ascii="Times New Roman" w:hAnsi="Times New Roman" w:cs="Times New Roman"/>
          <w:b/>
          <w:bCs/>
          <w:noProof/>
          <w:snapToGrid w:val="0"/>
          <w:lang w:val="lt-LT"/>
        </w:rPr>
      </w:pPr>
      <w:r w:rsidRPr="005F21C5">
        <w:rPr>
          <w:rFonts w:ascii="Times New Roman" w:hAnsi="Times New Roman" w:cs="Times New Roman"/>
          <w:b/>
          <w:bCs/>
          <w:noProof/>
          <w:snapToGrid w:val="0"/>
          <w:lang w:val="lt-LT"/>
        </w:rPr>
        <w:t>Reti šalutinio poveikio reiškiniai</w:t>
      </w:r>
      <w:r w:rsidRPr="005F21C5">
        <w:rPr>
          <w:rFonts w:ascii="Times New Roman" w:hAnsi="Times New Roman"/>
          <w:b/>
          <w:lang w:val="lt-LT"/>
        </w:rPr>
        <w:t xml:space="preserve"> (gali pasireikšti </w:t>
      </w:r>
      <w:r w:rsidRPr="005F21C5">
        <w:rPr>
          <w:rFonts w:ascii="Times New Roman" w:hAnsi="Times New Roman" w:cs="Times New Roman"/>
          <w:b/>
          <w:bCs/>
          <w:noProof/>
          <w:snapToGrid w:val="0"/>
          <w:lang w:val="lt-LT"/>
        </w:rPr>
        <w:t>rečiau</w:t>
      </w:r>
      <w:r w:rsidRPr="005F21C5">
        <w:rPr>
          <w:rFonts w:ascii="Times New Roman" w:hAnsi="Times New Roman"/>
          <w:b/>
          <w:lang w:val="lt-LT"/>
        </w:rPr>
        <w:t xml:space="preserve"> kaip 1 iš </w:t>
      </w:r>
      <w:r w:rsidRPr="005F21C5">
        <w:rPr>
          <w:rFonts w:ascii="Times New Roman" w:hAnsi="Times New Roman" w:cs="Times New Roman"/>
          <w:b/>
          <w:bCs/>
          <w:noProof/>
          <w:snapToGrid w:val="0"/>
          <w:lang w:val="lt-LT"/>
        </w:rPr>
        <w:t>1 000 asmenų):</w:t>
      </w:r>
    </w:p>
    <w:p w14:paraId="3BB3BFF6" w14:textId="77777777" w:rsidR="004223AF" w:rsidRPr="005F21C5" w:rsidRDefault="004223AF" w:rsidP="004223AF">
      <w:pPr>
        <w:pStyle w:val="Sraopastraipa"/>
        <w:numPr>
          <w:ilvl w:val="0"/>
          <w:numId w:val="5"/>
        </w:numPr>
        <w:spacing w:after="0" w:line="240" w:lineRule="auto"/>
        <w:ind w:right="-2"/>
        <w:rPr>
          <w:lang w:val="lt-LT"/>
        </w:rPr>
      </w:pPr>
      <w:r w:rsidRPr="005F21C5">
        <w:rPr>
          <w:lang w:val="lt-LT"/>
        </w:rPr>
        <w:t>dažnas širdies plakimas (tachikardija), stiprus ir dažnas širdies plakimas (</w:t>
      </w:r>
      <w:proofErr w:type="spellStart"/>
      <w:r w:rsidRPr="005F21C5">
        <w:rPr>
          <w:lang w:val="lt-LT"/>
        </w:rPr>
        <w:t>palpitacija</w:t>
      </w:r>
      <w:proofErr w:type="spellEnd"/>
      <w:r w:rsidRPr="005F21C5">
        <w:rPr>
          <w:lang w:val="lt-LT"/>
        </w:rPr>
        <w:t>), padidėjęs kraujospūdis, pykinimas, akių dirginimas, akių sausumas, akių diskomfortas ar paraudimas, padidėjęs jautrumas, nosies užgulimas dėl nosies gleivinės kraujagyslių išsiplėtimo, nerimas, nerimastingumas, dirglumas, drebėjimas (tremoras), galvos skausmas, nemiga, nervingumas.</w:t>
      </w:r>
    </w:p>
    <w:p w14:paraId="79D80B38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</w:p>
    <w:p w14:paraId="70334ECA" w14:textId="77777777" w:rsidR="004223AF" w:rsidRPr="005F21C5" w:rsidRDefault="004223AF" w:rsidP="004223A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Ilgalaikis ir (arba) dažnas (viršijant rekomenduojamas dozes) </w:t>
      </w:r>
      <w:proofErr w:type="spellStart"/>
      <w:r w:rsidRPr="005F21C5">
        <w:rPr>
          <w:rFonts w:ascii="Times New Roman" w:hAnsi="Times New Roman"/>
          <w:lang w:val="lt-LT"/>
        </w:rPr>
        <w:t>Exnos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Chamomile</w:t>
      </w:r>
      <w:proofErr w:type="spellEnd"/>
      <w:r w:rsidRPr="005F21C5" w:rsidDel="004E1A13">
        <w:rPr>
          <w:rFonts w:ascii="Times New Roman" w:hAnsi="Times New Roman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>vartojimas gali sukelti poveikio susilpnėjimą ir (arba) nosies gleivinės paburkimo atkrytį (medikamentinį rinitą, t. y. vaistų sukeltą nosies gleivinės uždegimą), poveikį širdies ir kraujagyslių sistemai bei poveikį centrinei nervų sistemai.</w:t>
      </w:r>
    </w:p>
    <w:p w14:paraId="7B628780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9"/>
        <w:rPr>
          <w:rFonts w:ascii="Times New Roman" w:hAnsi="Times New Roman"/>
          <w:lang w:val="lt-LT"/>
        </w:rPr>
      </w:pPr>
    </w:p>
    <w:p w14:paraId="0DF53DE7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Pranešimas apie šalutinį poveikį</w:t>
      </w:r>
    </w:p>
    <w:p w14:paraId="145478E6" w14:textId="77777777" w:rsidR="004223AF" w:rsidRPr="005F21C5" w:rsidRDefault="004223AF" w:rsidP="004223AF">
      <w:pPr>
        <w:tabs>
          <w:tab w:val="left" w:pos="567"/>
        </w:tabs>
        <w:spacing w:after="0" w:line="240" w:lineRule="auto"/>
        <w:ind w:right="-449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pasireiškė šalutinis poveikis, įskaitant šiame lapelyje nenurodytą, pasakykite gydytojui, vaistininkui arba slaugytojui.</w:t>
      </w:r>
      <w:r>
        <w:rPr>
          <w:rFonts w:ascii="Times New Roman" w:hAnsi="Times New Roman"/>
          <w:lang w:val="lt-LT"/>
        </w:rPr>
        <w:t xml:space="preserve"> </w:t>
      </w:r>
      <w:r w:rsidRPr="00D2482B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D2482B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D2482B">
        <w:rPr>
          <w:rFonts w:ascii="Times New Roman" w:hAnsi="Times New Roman" w:cs="Times New Roman"/>
          <w:lang w:val="lt-LT" w:eastAsia="lt-LT"/>
        </w:rPr>
        <w:t xml:space="preserve"> nurodytais būdais arba paskambinti nemokamu telefonu +370 800 73</w:t>
      </w:r>
      <w:r>
        <w:rPr>
          <w:rFonts w:ascii="Times New Roman" w:hAnsi="Times New Roman" w:cs="Times New Roman"/>
          <w:lang w:val="lt-LT" w:eastAsia="lt-LT"/>
        </w:rPr>
        <w:t> </w:t>
      </w:r>
      <w:r w:rsidRPr="00D2482B">
        <w:rPr>
          <w:rFonts w:ascii="Times New Roman" w:hAnsi="Times New Roman" w:cs="Times New Roman"/>
          <w:lang w:val="lt-LT" w:eastAsia="lt-LT"/>
        </w:rPr>
        <w:t>568</w:t>
      </w:r>
      <w:r w:rsidRPr="005F21C5">
        <w:rPr>
          <w:rFonts w:ascii="Times New Roman" w:eastAsia="Times New Roman" w:hAnsi="Times New Roman" w:cs="Times New Roman"/>
          <w:snapToGrid w:val="0"/>
          <w:lang w:val="lt-LT"/>
        </w:rPr>
        <w:t>.</w:t>
      </w:r>
      <w:r w:rsidRPr="005F21C5">
        <w:rPr>
          <w:rFonts w:ascii="Times New Roman" w:hAnsi="Times New Roman"/>
          <w:lang w:val="lt-LT"/>
        </w:rPr>
        <w:t xml:space="preserve"> Pranešdami apie šalutinį poveikį galite mums padėti gauti daugiau informacijos apie šio vaisto saugumą.</w:t>
      </w:r>
    </w:p>
    <w:p w14:paraId="07AEC8F4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575FF15C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16BB4385" w14:textId="77777777" w:rsidR="004223AF" w:rsidRPr="005F21C5" w:rsidRDefault="004223AF" w:rsidP="004223A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lastRenderedPageBreak/>
        <w:t>5.</w:t>
      </w:r>
      <w:r w:rsidRPr="005F21C5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</w:p>
    <w:p w14:paraId="291A0AC7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671C3661" w14:textId="77777777" w:rsidR="004223AF" w:rsidRPr="005F21C5" w:rsidRDefault="004223AF" w:rsidP="004223AF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405F0905" w14:textId="77777777" w:rsidR="004223AF" w:rsidRPr="005F21C5" w:rsidRDefault="004223AF" w:rsidP="004223AF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18E9E03B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Ant dėžutės ir buteliuko etiketės po „Tinka iki“ nurodytam tinkamumo laikui pasibaigus, šio vaisto vartoti negalima. Vaistas tinkamas vartoti iki paskutinės nurodyto mėnesio dienos. </w:t>
      </w:r>
    </w:p>
    <w:p w14:paraId="5F4C01FC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Po buteliuko pirmojo atidarymo, vaisto tinkamumo laikas </w:t>
      </w:r>
      <w:r w:rsidRPr="005F21C5">
        <w:rPr>
          <w:rFonts w:ascii="Times New Roman" w:eastAsia="Calibri" w:hAnsi="Times New Roman" w:cs="Times New Roman"/>
          <w:lang w:val="lt-LT"/>
        </w:rPr>
        <w:t>1 metai</w:t>
      </w:r>
      <w:r w:rsidRPr="005F21C5">
        <w:rPr>
          <w:rFonts w:ascii="Times New Roman" w:hAnsi="Times New Roman"/>
          <w:lang w:val="lt-LT"/>
        </w:rPr>
        <w:t>.</w:t>
      </w:r>
    </w:p>
    <w:p w14:paraId="01F5167D" w14:textId="77777777" w:rsidR="004223AF" w:rsidRPr="005F21C5" w:rsidRDefault="004223AF" w:rsidP="004223AF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326C6924" w14:textId="77777777" w:rsidR="004223AF" w:rsidRPr="005F21C5" w:rsidRDefault="004223AF" w:rsidP="004223AF">
      <w:pPr>
        <w:spacing w:after="0" w:line="240" w:lineRule="auto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Šiam vaistui specialių laikymo sąlygų nereikia. Negalima šaldyti ar užšaldyti.</w:t>
      </w:r>
    </w:p>
    <w:p w14:paraId="040A589C" w14:textId="77777777" w:rsidR="004223AF" w:rsidRPr="005F21C5" w:rsidRDefault="004223AF" w:rsidP="004223AF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</w:p>
    <w:p w14:paraId="1BF60A94" w14:textId="77777777" w:rsidR="004223AF" w:rsidRPr="005F21C5" w:rsidRDefault="004223AF" w:rsidP="004223AF">
      <w:pPr>
        <w:spacing w:after="0" w:line="240" w:lineRule="auto"/>
        <w:ind w:right="-2"/>
        <w:contextualSpacing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Vaistų negalima išmesti į kanalizaciją arba su buitinėmis</w:t>
      </w:r>
      <w:r w:rsidRPr="005F21C5">
        <w:rPr>
          <w:rFonts w:ascii="Times New Roman" w:hAnsi="Times New Roman"/>
          <w:color w:val="993366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>atliekomis. Kaip išmesti nereikalingus vaistus, klauskite vaistininko. Šios priemonės padės apsaugoti aplinką.</w:t>
      </w:r>
    </w:p>
    <w:p w14:paraId="49008231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38F7502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1889416" w14:textId="77777777" w:rsidR="004223AF" w:rsidRPr="005F21C5" w:rsidRDefault="004223AF" w:rsidP="004223AF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6.</w:t>
      </w:r>
      <w:r w:rsidRPr="005F21C5">
        <w:rPr>
          <w:rFonts w:ascii="Times New Roman" w:hAnsi="Times New Roman"/>
          <w:b/>
          <w:lang w:val="lt-LT"/>
        </w:rPr>
        <w:tab/>
        <w:t>Pakuotės turinys ir kita informacija</w:t>
      </w:r>
    </w:p>
    <w:p w14:paraId="0FA5D8FA" w14:textId="77777777" w:rsidR="004223AF" w:rsidRPr="005F21C5" w:rsidRDefault="004223AF" w:rsidP="004223AF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68819F26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sudėtis</w:t>
      </w:r>
    </w:p>
    <w:p w14:paraId="4FC354B6" w14:textId="77777777" w:rsidR="004223AF" w:rsidRPr="005F21C5" w:rsidRDefault="004223AF" w:rsidP="004223AF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hAnsi="Times New Roman"/>
          <w:i/>
          <w:lang w:val="lt-LT"/>
        </w:rPr>
      </w:pPr>
      <w:r w:rsidRPr="005F21C5">
        <w:rPr>
          <w:rFonts w:ascii="Times New Roman" w:hAnsi="Times New Roman"/>
          <w:lang w:val="lt-LT"/>
        </w:rPr>
        <w:t xml:space="preserve">Veiklioji medžiaga yra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hidrochloridas.</w:t>
      </w:r>
      <w:r w:rsidRPr="005F21C5">
        <w:rPr>
          <w:rFonts w:ascii="Times New Roman" w:eastAsia="Calibri" w:hAnsi="Times New Roman" w:cs="Times New Roman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 xml:space="preserve">Viename mililitre yra 0,5 mg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hidrochlorido.</w:t>
      </w:r>
      <w:r w:rsidRPr="005F21C5">
        <w:rPr>
          <w:rFonts w:ascii="Times New Roman" w:eastAsia="Calibri" w:hAnsi="Times New Roman" w:cs="Times New Roman"/>
          <w:lang w:val="lt-LT"/>
        </w:rPr>
        <w:t xml:space="preserve"> </w:t>
      </w:r>
      <w:r w:rsidRPr="005F21C5">
        <w:rPr>
          <w:rFonts w:ascii="Times New Roman" w:hAnsi="Times New Roman"/>
          <w:lang w:val="lt-LT"/>
        </w:rPr>
        <w:t xml:space="preserve">Viename išpurškime (0,1 ml) yra 0,05 mg </w:t>
      </w:r>
      <w:proofErr w:type="spellStart"/>
      <w:r w:rsidRPr="005F21C5">
        <w:rPr>
          <w:rFonts w:ascii="Times New Roman" w:hAnsi="Times New Roman"/>
          <w:lang w:val="lt-LT"/>
        </w:rPr>
        <w:t>oksimetazolino</w:t>
      </w:r>
      <w:proofErr w:type="spellEnd"/>
      <w:r w:rsidRPr="005F21C5">
        <w:rPr>
          <w:rFonts w:ascii="Times New Roman" w:hAnsi="Times New Roman"/>
          <w:lang w:val="lt-LT"/>
        </w:rPr>
        <w:t xml:space="preserve"> hidrochlorido.</w:t>
      </w:r>
    </w:p>
    <w:p w14:paraId="1395B724" w14:textId="77777777" w:rsidR="004223AF" w:rsidRPr="005F21C5" w:rsidRDefault="004223AF" w:rsidP="004223AF">
      <w:pPr>
        <w:numPr>
          <w:ilvl w:val="0"/>
          <w:numId w:val="1"/>
        </w:numPr>
        <w:spacing w:after="0" w:line="240" w:lineRule="auto"/>
        <w:ind w:left="567" w:right="-2" w:hanging="567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Pagalbinės medžiagos yra </w:t>
      </w:r>
      <w:proofErr w:type="spellStart"/>
      <w:r w:rsidRPr="005F21C5">
        <w:rPr>
          <w:rFonts w:ascii="Times New Roman" w:hAnsi="Times New Roman"/>
          <w:lang w:val="lt-LT"/>
        </w:rPr>
        <w:t>benzalkonio</w:t>
      </w:r>
      <w:proofErr w:type="spellEnd"/>
      <w:r w:rsidRPr="005F21C5">
        <w:rPr>
          <w:rFonts w:ascii="Times New Roman" w:hAnsi="Times New Roman"/>
          <w:lang w:val="lt-LT"/>
        </w:rPr>
        <w:t xml:space="preserve"> chloridas, </w:t>
      </w:r>
      <w:proofErr w:type="spellStart"/>
      <w:r w:rsidRPr="005F21C5">
        <w:rPr>
          <w:rFonts w:ascii="Times New Roman" w:hAnsi="Times New Roman"/>
          <w:lang w:val="lt-LT"/>
        </w:rPr>
        <w:t>makrogolis</w:t>
      </w:r>
      <w:proofErr w:type="spellEnd"/>
      <w:r w:rsidRPr="005F21C5">
        <w:rPr>
          <w:rFonts w:ascii="Times New Roman" w:hAnsi="Times New Roman"/>
          <w:lang w:val="lt-LT"/>
        </w:rPr>
        <w:t xml:space="preserve"> 400, </w:t>
      </w:r>
      <w:proofErr w:type="spellStart"/>
      <w:r w:rsidRPr="005F21C5">
        <w:rPr>
          <w:rFonts w:ascii="Times New Roman" w:hAnsi="Times New Roman"/>
          <w:lang w:val="lt-LT"/>
        </w:rPr>
        <w:t>povidonas</w:t>
      </w:r>
      <w:proofErr w:type="spellEnd"/>
      <w:r w:rsidRPr="005F21C5">
        <w:rPr>
          <w:rFonts w:ascii="Times New Roman" w:hAnsi="Times New Roman"/>
          <w:lang w:val="lt-LT"/>
        </w:rPr>
        <w:t xml:space="preserve"> K-17, </w:t>
      </w:r>
      <w:proofErr w:type="spellStart"/>
      <w:r w:rsidRPr="005F21C5">
        <w:rPr>
          <w:rFonts w:ascii="Times New Roman" w:hAnsi="Times New Roman"/>
          <w:lang w:val="lt-LT"/>
        </w:rPr>
        <w:t>dinatrio</w:t>
      </w:r>
      <w:proofErr w:type="spellEnd"/>
      <w:r w:rsidRPr="005F21C5">
        <w:rPr>
          <w:rFonts w:ascii="Times New Roman" w:hAnsi="Times New Roman"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lang w:val="lt-LT"/>
        </w:rPr>
        <w:t>edetatas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glicerolis</w:t>
      </w:r>
      <w:proofErr w:type="spellEnd"/>
      <w:r w:rsidRPr="005F21C5">
        <w:rPr>
          <w:rFonts w:ascii="Times New Roman" w:hAnsi="Times New Roman"/>
          <w:lang w:val="lt-LT"/>
        </w:rPr>
        <w:t xml:space="preserve">, ramunėlių eterinis aliejus, </w:t>
      </w:r>
      <w:proofErr w:type="spellStart"/>
      <w:r w:rsidRPr="005F21C5">
        <w:rPr>
          <w:rFonts w:ascii="Times New Roman" w:hAnsi="Times New Roman"/>
          <w:lang w:val="lt-LT"/>
        </w:rPr>
        <w:t>cineolas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benzilo</w:t>
      </w:r>
      <w:proofErr w:type="spellEnd"/>
      <w:r w:rsidRPr="005F21C5">
        <w:rPr>
          <w:rFonts w:ascii="Times New Roman" w:hAnsi="Times New Roman"/>
          <w:lang w:val="lt-LT"/>
        </w:rPr>
        <w:t xml:space="preserve"> alkoholis, </w:t>
      </w:r>
      <w:proofErr w:type="spellStart"/>
      <w:r w:rsidRPr="005F21C5">
        <w:rPr>
          <w:rFonts w:ascii="Times New Roman" w:hAnsi="Times New Roman"/>
          <w:lang w:val="lt-LT"/>
        </w:rPr>
        <w:t>mikrokristalinė</w:t>
      </w:r>
      <w:proofErr w:type="spellEnd"/>
      <w:r w:rsidRPr="005F21C5">
        <w:rPr>
          <w:rFonts w:ascii="Times New Roman" w:hAnsi="Times New Roman"/>
          <w:lang w:val="lt-LT"/>
        </w:rPr>
        <w:t xml:space="preserve"> celiuliozė ir </w:t>
      </w:r>
      <w:proofErr w:type="spellStart"/>
      <w:r w:rsidRPr="005F21C5">
        <w:rPr>
          <w:rFonts w:ascii="Times New Roman" w:hAnsi="Times New Roman"/>
          <w:lang w:val="lt-LT"/>
        </w:rPr>
        <w:t>karmeliozės</w:t>
      </w:r>
      <w:proofErr w:type="spellEnd"/>
      <w:r w:rsidRPr="005F21C5">
        <w:rPr>
          <w:rFonts w:ascii="Times New Roman" w:hAnsi="Times New Roman"/>
          <w:lang w:val="lt-LT"/>
        </w:rPr>
        <w:t xml:space="preserve"> natrio druska, natrio-</w:t>
      </w:r>
      <w:proofErr w:type="spellStart"/>
      <w:r w:rsidRPr="005F21C5">
        <w:rPr>
          <w:rFonts w:ascii="Times New Roman" w:hAnsi="Times New Roman"/>
          <w:lang w:val="lt-LT"/>
        </w:rPr>
        <w:t>divandenilio</w:t>
      </w:r>
      <w:proofErr w:type="spellEnd"/>
      <w:r w:rsidRPr="005F21C5">
        <w:rPr>
          <w:rFonts w:ascii="Times New Roman" w:hAnsi="Times New Roman"/>
          <w:lang w:val="lt-LT"/>
        </w:rPr>
        <w:t xml:space="preserve"> fosfatas </w:t>
      </w:r>
      <w:proofErr w:type="spellStart"/>
      <w:r w:rsidRPr="005F21C5">
        <w:rPr>
          <w:rFonts w:ascii="Times New Roman" w:hAnsi="Times New Roman"/>
          <w:lang w:val="lt-LT"/>
        </w:rPr>
        <w:t>dihidratas</w:t>
      </w:r>
      <w:proofErr w:type="spellEnd"/>
      <w:r w:rsidRPr="005F21C5">
        <w:rPr>
          <w:rFonts w:ascii="Times New Roman" w:hAnsi="Times New Roman"/>
          <w:lang w:val="lt-LT"/>
        </w:rPr>
        <w:t xml:space="preserve">, </w:t>
      </w:r>
      <w:proofErr w:type="spellStart"/>
      <w:r w:rsidRPr="005F21C5">
        <w:rPr>
          <w:rFonts w:ascii="Times New Roman" w:hAnsi="Times New Roman"/>
          <w:lang w:val="lt-LT"/>
        </w:rPr>
        <w:t>dinatrio</w:t>
      </w:r>
      <w:proofErr w:type="spellEnd"/>
      <w:r w:rsidRPr="005F21C5">
        <w:rPr>
          <w:rFonts w:ascii="Times New Roman" w:hAnsi="Times New Roman"/>
          <w:lang w:val="lt-LT"/>
        </w:rPr>
        <w:t xml:space="preserve"> fosfatas </w:t>
      </w:r>
      <w:proofErr w:type="spellStart"/>
      <w:r w:rsidRPr="005F21C5">
        <w:rPr>
          <w:rFonts w:ascii="Times New Roman" w:hAnsi="Times New Roman"/>
          <w:lang w:val="lt-LT"/>
        </w:rPr>
        <w:t>dodekahidratas</w:t>
      </w:r>
      <w:proofErr w:type="spellEnd"/>
      <w:r w:rsidRPr="005F21C5">
        <w:rPr>
          <w:rFonts w:ascii="Times New Roman" w:hAnsi="Times New Roman"/>
          <w:lang w:val="lt-LT"/>
        </w:rPr>
        <w:t>, injekcinis vanduo.</w:t>
      </w:r>
    </w:p>
    <w:p w14:paraId="719F9E91" w14:textId="77777777" w:rsidR="004223AF" w:rsidRPr="005F21C5" w:rsidRDefault="004223AF" w:rsidP="004223AF">
      <w:p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13930D40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proofErr w:type="spellStart"/>
      <w:r w:rsidRPr="005F21C5">
        <w:rPr>
          <w:rFonts w:ascii="Times New Roman" w:hAnsi="Times New Roman"/>
          <w:b/>
          <w:lang w:val="lt-LT"/>
        </w:rPr>
        <w:t>Exnos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5F21C5">
        <w:rPr>
          <w:rFonts w:ascii="Times New Roman" w:hAnsi="Times New Roman"/>
          <w:b/>
          <w:lang w:val="lt-LT"/>
        </w:rPr>
        <w:t>Chamomile</w:t>
      </w:r>
      <w:proofErr w:type="spellEnd"/>
      <w:r w:rsidRPr="005F21C5">
        <w:rPr>
          <w:rFonts w:ascii="Times New Roman" w:hAnsi="Times New Roman"/>
          <w:b/>
          <w:lang w:val="lt-LT"/>
        </w:rPr>
        <w:t xml:space="preserve"> išvaizda ir kiekis pakuotėje</w:t>
      </w:r>
    </w:p>
    <w:p w14:paraId="0B700B5F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Specifinio kvapo nepermatomas, balkšvas skystas arba gelio pavidalo tirpalas.</w:t>
      </w:r>
    </w:p>
    <w:p w14:paraId="6470FB0D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10 ml nosies purškalo gintaro spalvos III tipo stiklo buteliukas su balta purškalo pompa bei baltu apsauginiu dangteliu.</w:t>
      </w:r>
    </w:p>
    <w:p w14:paraId="5D5BFCC2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2CFC92EB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b/>
          <w:lang w:val="lt-LT"/>
        </w:rPr>
      </w:pPr>
      <w:r w:rsidRPr="005F21C5">
        <w:rPr>
          <w:rFonts w:ascii="Times New Roman" w:hAnsi="Times New Roman"/>
          <w:b/>
          <w:lang w:val="lt-LT"/>
        </w:rPr>
        <w:t>Registruotojas ir gamintojas</w:t>
      </w:r>
    </w:p>
    <w:p w14:paraId="709CFF2F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4223AF" w:rsidRPr="005F21C5" w14:paraId="7E1B48B5" w14:textId="77777777" w:rsidTr="006B08A8">
        <w:tc>
          <w:tcPr>
            <w:tcW w:w="4530" w:type="dxa"/>
          </w:tcPr>
          <w:p w14:paraId="51F6A8A8" w14:textId="77777777" w:rsidR="004223AF" w:rsidRPr="005F21C5" w:rsidRDefault="004223AF" w:rsidP="006B08A8">
            <w:pPr>
              <w:numPr>
                <w:ilvl w:val="12"/>
                <w:numId w:val="0"/>
              </w:numPr>
              <w:ind w:right="-2"/>
              <w:rPr>
                <w:i/>
                <w:u w:val="single"/>
                <w:lang w:val="lt-LT"/>
              </w:rPr>
            </w:pPr>
            <w:r w:rsidRPr="005F21C5">
              <w:rPr>
                <w:i/>
                <w:u w:val="single"/>
                <w:lang w:val="lt-LT"/>
              </w:rPr>
              <w:t>Registruotojas</w:t>
            </w:r>
          </w:p>
          <w:p w14:paraId="7EB11529" w14:textId="77777777" w:rsidR="004223AF" w:rsidRPr="005F21C5" w:rsidRDefault="004223AF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lang w:val="lt-LT"/>
              </w:rPr>
            </w:pPr>
            <w:r w:rsidRPr="005F21C5">
              <w:rPr>
                <w:rFonts w:eastAsia="Calibri"/>
                <w:lang w:val="lt-LT"/>
              </w:rPr>
              <w:t xml:space="preserve">SIA </w:t>
            </w:r>
            <w:proofErr w:type="spellStart"/>
            <w:r w:rsidRPr="005F21C5">
              <w:rPr>
                <w:rFonts w:eastAsia="Calibri"/>
                <w:lang w:val="lt-LT"/>
              </w:rPr>
              <w:t>Ingen</w:t>
            </w:r>
            <w:proofErr w:type="spellEnd"/>
            <w:r w:rsidRPr="005F21C5">
              <w:rPr>
                <w:rFonts w:eastAsia="Calibri"/>
                <w:lang w:val="lt-LT"/>
              </w:rPr>
              <w:t xml:space="preserve"> Pharma</w:t>
            </w:r>
          </w:p>
          <w:p w14:paraId="6A85C7D1" w14:textId="77777777" w:rsidR="004223AF" w:rsidRPr="005F21C5" w:rsidRDefault="004223AF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lang w:val="lt-LT"/>
              </w:rPr>
            </w:pPr>
            <w:r w:rsidRPr="005F21C5">
              <w:rPr>
                <w:rFonts w:eastAsia="Calibri"/>
                <w:lang w:val="lt-LT"/>
              </w:rPr>
              <w:t xml:space="preserve">K. </w:t>
            </w:r>
            <w:proofErr w:type="spellStart"/>
            <w:r w:rsidRPr="005F21C5">
              <w:rPr>
                <w:rFonts w:eastAsia="Calibri"/>
                <w:lang w:val="lt-LT"/>
              </w:rPr>
              <w:t>Ulmaņa</w:t>
            </w:r>
            <w:proofErr w:type="spellEnd"/>
            <w:r w:rsidRPr="005F21C5">
              <w:rPr>
                <w:rFonts w:eastAsia="Calibri"/>
                <w:lang w:val="lt-LT"/>
              </w:rPr>
              <w:t xml:space="preserve"> gatve 119</w:t>
            </w:r>
          </w:p>
          <w:p w14:paraId="294F9BEE" w14:textId="77777777" w:rsidR="004223AF" w:rsidRPr="005F21C5" w:rsidRDefault="004223AF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lang w:val="lt-LT"/>
              </w:rPr>
            </w:pPr>
            <w:r w:rsidRPr="005F21C5">
              <w:rPr>
                <w:rFonts w:eastAsia="Calibri"/>
                <w:lang w:val="lt-LT"/>
              </w:rPr>
              <w:t xml:space="preserve">LV-2167 </w:t>
            </w:r>
            <w:proofErr w:type="spellStart"/>
            <w:r w:rsidRPr="005F21C5">
              <w:rPr>
                <w:rFonts w:eastAsia="Calibri"/>
                <w:lang w:val="lt-LT"/>
              </w:rPr>
              <w:t>Mārupe</w:t>
            </w:r>
            <w:proofErr w:type="spellEnd"/>
            <w:r w:rsidRPr="005F21C5">
              <w:rPr>
                <w:rFonts w:eastAsia="Calibri"/>
                <w:lang w:val="lt-LT"/>
              </w:rPr>
              <w:t xml:space="preserve">, </w:t>
            </w:r>
            <w:proofErr w:type="spellStart"/>
            <w:r w:rsidRPr="005F21C5">
              <w:rPr>
                <w:rFonts w:eastAsia="Calibri"/>
                <w:lang w:val="lt-LT"/>
              </w:rPr>
              <w:t>Rīga</w:t>
            </w:r>
            <w:proofErr w:type="spellEnd"/>
          </w:p>
          <w:p w14:paraId="6E1DCEBA" w14:textId="77777777" w:rsidR="004223AF" w:rsidRPr="005F21C5" w:rsidRDefault="004223AF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lang w:val="lt-LT"/>
              </w:rPr>
            </w:pPr>
            <w:r w:rsidRPr="005F21C5">
              <w:rPr>
                <w:rFonts w:eastAsia="Calibri"/>
                <w:lang w:val="lt-LT"/>
              </w:rPr>
              <w:t>Latvija</w:t>
            </w:r>
          </w:p>
        </w:tc>
        <w:tc>
          <w:tcPr>
            <w:tcW w:w="4530" w:type="dxa"/>
          </w:tcPr>
          <w:p w14:paraId="0890AA89" w14:textId="77777777" w:rsidR="004223AF" w:rsidRPr="005F21C5" w:rsidRDefault="004223AF" w:rsidP="006B08A8">
            <w:pPr>
              <w:numPr>
                <w:ilvl w:val="12"/>
                <w:numId w:val="0"/>
              </w:numPr>
              <w:ind w:right="-2"/>
              <w:rPr>
                <w:rFonts w:eastAsia="Calibri"/>
                <w:i/>
                <w:u w:val="single"/>
                <w:lang w:val="lt-LT"/>
              </w:rPr>
            </w:pPr>
            <w:r w:rsidRPr="005F21C5">
              <w:rPr>
                <w:rFonts w:eastAsia="Calibri"/>
                <w:i/>
                <w:u w:val="single"/>
                <w:lang w:val="lt-LT"/>
              </w:rPr>
              <w:t>Gamintojas</w:t>
            </w:r>
          </w:p>
          <w:p w14:paraId="30EB1214" w14:textId="77777777" w:rsidR="004223AF" w:rsidRPr="005F21C5" w:rsidRDefault="004223AF" w:rsidP="006B08A8">
            <w:pPr>
              <w:tabs>
                <w:tab w:val="left" w:pos="567"/>
              </w:tabs>
              <w:rPr>
                <w:rFonts w:eastAsia="Calibri"/>
                <w:lang w:val="lt-LT"/>
              </w:rPr>
            </w:pPr>
            <w:r w:rsidRPr="005F21C5">
              <w:rPr>
                <w:rFonts w:eastAsia="Calibri"/>
                <w:lang w:val="lt-LT"/>
              </w:rPr>
              <w:t xml:space="preserve">AS </w:t>
            </w:r>
            <w:proofErr w:type="spellStart"/>
            <w:r w:rsidRPr="005F21C5">
              <w:rPr>
                <w:rFonts w:eastAsia="Calibri"/>
                <w:lang w:val="lt-LT"/>
              </w:rPr>
              <w:t>Ol</w:t>
            </w:r>
            <w:r>
              <w:rPr>
                <w:rFonts w:eastAsia="Calibri"/>
                <w:lang w:val="lt-LT"/>
              </w:rPr>
              <w:t>pha</w:t>
            </w:r>
            <w:proofErr w:type="spellEnd"/>
          </w:p>
          <w:p w14:paraId="4521479B" w14:textId="77777777" w:rsidR="004223AF" w:rsidRPr="005F21C5" w:rsidRDefault="004223AF" w:rsidP="006B08A8">
            <w:pPr>
              <w:tabs>
                <w:tab w:val="left" w:pos="567"/>
              </w:tabs>
              <w:rPr>
                <w:rFonts w:eastAsia="Calibri"/>
                <w:lang w:val="lt-LT"/>
              </w:rPr>
            </w:pPr>
            <w:proofErr w:type="spellStart"/>
            <w:r w:rsidRPr="005F21C5">
              <w:rPr>
                <w:rFonts w:eastAsia="Calibri"/>
                <w:lang w:val="lt-LT"/>
              </w:rPr>
              <w:t>Olaines</w:t>
            </w:r>
            <w:proofErr w:type="spellEnd"/>
            <w:r w:rsidRPr="005F21C5">
              <w:rPr>
                <w:rFonts w:eastAsia="Calibri"/>
                <w:lang w:val="lt-LT"/>
              </w:rPr>
              <w:t xml:space="preserve"> </w:t>
            </w:r>
            <w:proofErr w:type="spellStart"/>
            <w:r w:rsidRPr="005F21C5">
              <w:rPr>
                <w:rFonts w:eastAsia="Calibri"/>
                <w:lang w:val="lt-LT"/>
              </w:rPr>
              <w:t>nov</w:t>
            </w:r>
            <w:proofErr w:type="spellEnd"/>
            <w:r w:rsidRPr="005F21C5">
              <w:rPr>
                <w:rFonts w:eastAsia="Calibri"/>
                <w:lang w:val="lt-LT"/>
              </w:rPr>
              <w:t xml:space="preserve">., </w:t>
            </w:r>
            <w:proofErr w:type="spellStart"/>
            <w:r w:rsidRPr="005F21C5">
              <w:rPr>
                <w:rFonts w:eastAsia="Calibri"/>
                <w:lang w:val="lt-LT"/>
              </w:rPr>
              <w:t>Olaine</w:t>
            </w:r>
            <w:proofErr w:type="spellEnd"/>
            <w:r w:rsidRPr="005F21C5">
              <w:rPr>
                <w:rFonts w:eastAsia="Calibri"/>
                <w:lang w:val="lt-LT"/>
              </w:rPr>
              <w:t xml:space="preserve">, </w:t>
            </w:r>
            <w:proofErr w:type="spellStart"/>
            <w:r w:rsidRPr="005F21C5">
              <w:rPr>
                <w:rFonts w:eastAsia="Calibri"/>
                <w:lang w:val="lt-LT"/>
              </w:rPr>
              <w:t>Rūpnīcu</w:t>
            </w:r>
            <w:proofErr w:type="spellEnd"/>
            <w:r w:rsidRPr="005F21C5">
              <w:rPr>
                <w:rFonts w:eastAsia="Calibri"/>
                <w:lang w:val="lt-LT"/>
              </w:rPr>
              <w:t xml:space="preserve"> </w:t>
            </w:r>
            <w:proofErr w:type="spellStart"/>
            <w:r w:rsidRPr="005F21C5">
              <w:rPr>
                <w:rFonts w:eastAsia="Calibri"/>
                <w:lang w:val="lt-LT"/>
              </w:rPr>
              <w:t>iela</w:t>
            </w:r>
            <w:proofErr w:type="spellEnd"/>
            <w:r w:rsidRPr="005F21C5">
              <w:rPr>
                <w:rFonts w:eastAsia="Calibri"/>
                <w:lang w:val="lt-LT"/>
              </w:rPr>
              <w:t xml:space="preserve"> 5,</w:t>
            </w:r>
          </w:p>
          <w:p w14:paraId="28C4E3F2" w14:textId="77777777" w:rsidR="004223AF" w:rsidRPr="005F21C5" w:rsidRDefault="004223AF" w:rsidP="006B08A8">
            <w:pPr>
              <w:tabs>
                <w:tab w:val="left" w:pos="567"/>
              </w:tabs>
              <w:rPr>
                <w:rFonts w:eastAsia="Calibri"/>
                <w:lang w:val="lt-LT"/>
              </w:rPr>
            </w:pPr>
            <w:r w:rsidRPr="005F21C5">
              <w:rPr>
                <w:rFonts w:eastAsia="Calibri"/>
                <w:lang w:val="lt-LT"/>
              </w:rPr>
              <w:t>LV-2114</w:t>
            </w:r>
          </w:p>
          <w:p w14:paraId="24697E34" w14:textId="77777777" w:rsidR="004223AF" w:rsidRPr="005F21C5" w:rsidRDefault="004223AF" w:rsidP="006B08A8">
            <w:pPr>
              <w:tabs>
                <w:tab w:val="left" w:pos="567"/>
              </w:tabs>
              <w:rPr>
                <w:rFonts w:eastAsia="Calibri"/>
                <w:lang w:val="lt-LT"/>
              </w:rPr>
            </w:pPr>
            <w:r w:rsidRPr="005F21C5">
              <w:rPr>
                <w:rFonts w:eastAsia="Calibri"/>
                <w:lang w:val="lt-LT"/>
              </w:rPr>
              <w:t>Latvija</w:t>
            </w:r>
          </w:p>
        </w:tc>
      </w:tr>
    </w:tbl>
    <w:p w14:paraId="77C15451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14:paraId="4ECC9E56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>Jeigu apie šį vaistą norite sužinoti daugiau, kreipkitės į registruotoją.</w:t>
      </w:r>
    </w:p>
    <w:p w14:paraId="1AE32D46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lang w:val="lt-LT"/>
        </w:rPr>
      </w:pPr>
    </w:p>
    <w:p w14:paraId="184C9CB7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b/>
          <w:lang w:val="lt-LT"/>
        </w:rPr>
        <w:t>Šis pakuotės lapelis paskutinį kartą peržiūrėtas</w:t>
      </w:r>
      <w:r>
        <w:rPr>
          <w:rFonts w:ascii="Times New Roman" w:hAnsi="Times New Roman"/>
          <w:b/>
          <w:lang w:val="lt-LT"/>
        </w:rPr>
        <w:t xml:space="preserve"> 2025-06-19</w:t>
      </w:r>
    </w:p>
    <w:p w14:paraId="4E24DA7E" w14:textId="77777777" w:rsidR="004223AF" w:rsidRPr="005F21C5" w:rsidRDefault="004223AF" w:rsidP="004223AF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lang w:val="lt-LT"/>
        </w:rPr>
      </w:pPr>
    </w:p>
    <w:p w14:paraId="76DEEE95" w14:textId="77777777" w:rsidR="004223AF" w:rsidRPr="005F21C5" w:rsidRDefault="004223AF" w:rsidP="004223AF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5F21C5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Pr="00D2482B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>
        <w:rPr>
          <w:rFonts w:ascii="Times New Roman" w:hAnsi="Times New Roman" w:cs="Times New Roman"/>
          <w:color w:val="0000EE"/>
          <w:u w:val="single"/>
          <w:lang w:val="lt-LT" w:eastAsia="lt-LT"/>
        </w:rPr>
        <w:t>.</w:t>
      </w:r>
    </w:p>
    <w:p w14:paraId="6173D006" w14:textId="77777777" w:rsidR="004223AF" w:rsidRPr="005F21C5" w:rsidRDefault="004223AF" w:rsidP="004223AF">
      <w:pPr>
        <w:spacing w:after="0" w:line="240" w:lineRule="auto"/>
        <w:rPr>
          <w:rFonts w:ascii="Times New Roman" w:hAnsi="Times New Roman"/>
          <w:lang w:val="lt-LT"/>
        </w:rPr>
      </w:pPr>
    </w:p>
    <w:p w14:paraId="330066CC" w14:textId="77777777" w:rsidR="004223AF" w:rsidRPr="005F21C5" w:rsidRDefault="004223AF" w:rsidP="004223AF">
      <w:pPr>
        <w:rPr>
          <w:rFonts w:ascii="Times New Roman" w:hAnsi="Times New Roman"/>
          <w:lang w:val="lt-LT"/>
        </w:rPr>
      </w:pPr>
    </w:p>
    <w:p w14:paraId="0BC42C3C" w14:textId="77777777" w:rsidR="00222FED" w:rsidRDefault="00222FED"/>
    <w:sectPr w:rsidR="00222FED" w:rsidSect="004223AF">
      <w:footerReference w:type="even" r:id="rId5"/>
      <w:footerReference w:type="default" r:id="rId6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47A2D" w14:textId="77777777" w:rsidR="004223AF" w:rsidRPr="005F21C5" w:rsidRDefault="004223AF" w:rsidP="005F21C5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C7FD08F" w14:textId="77777777" w:rsidR="004223AF" w:rsidRDefault="004223AF" w:rsidP="005F21C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765F4" w14:textId="77777777" w:rsidR="004223AF" w:rsidRPr="005F21C5" w:rsidRDefault="004223AF" w:rsidP="005F21C5">
    <w:pPr>
      <w:pStyle w:val="Porat"/>
      <w:framePr w:wrap="around" w:vAnchor="text" w:hAnchor="margin" w:xAlign="right" w:y="1"/>
      <w:rPr>
        <w:rStyle w:val="Puslapionumeris"/>
        <w:lang w:val="lt-LT"/>
      </w:rPr>
    </w:pPr>
  </w:p>
  <w:p w14:paraId="713F2930" w14:textId="77777777" w:rsidR="004223AF" w:rsidRPr="003F112D" w:rsidRDefault="004223AF" w:rsidP="005F21C5">
    <w:pPr>
      <w:pStyle w:val="Porat"/>
      <w:ind w:right="360"/>
      <w:jc w:val="center"/>
      <w:rPr>
        <w:rStyle w:val="Puslapionumeris"/>
        <w:sz w:val="20"/>
      </w:rPr>
    </w:pPr>
    <w:r w:rsidRPr="005F21C5">
      <w:rPr>
        <w:rStyle w:val="Puslapionumeris"/>
        <w:sz w:val="20"/>
        <w:lang w:val="lt-LT"/>
      </w:rPr>
      <w:fldChar w:fldCharType="begin"/>
    </w:r>
    <w:r w:rsidRPr="003F112D">
      <w:rPr>
        <w:rStyle w:val="Puslapionumeris"/>
        <w:sz w:val="20"/>
        <w:lang w:val="lt-LT"/>
      </w:rPr>
      <w:instrText xml:space="preserve"> PAGE </w:instrText>
    </w:r>
    <w:r w:rsidRPr="005F21C5">
      <w:rPr>
        <w:rStyle w:val="Puslapionumeris"/>
        <w:sz w:val="20"/>
        <w:lang w:val="lt-LT"/>
      </w:rPr>
      <w:fldChar w:fldCharType="separate"/>
    </w:r>
    <w:r>
      <w:rPr>
        <w:rStyle w:val="Puslapionumeris"/>
        <w:noProof/>
        <w:sz w:val="20"/>
        <w:lang w:val="lt-LT"/>
      </w:rPr>
      <w:t>1</w:t>
    </w:r>
    <w:r>
      <w:rPr>
        <w:rStyle w:val="Puslapionumeris"/>
        <w:noProof/>
        <w:sz w:val="20"/>
        <w:lang w:val="lt-LT"/>
      </w:rPr>
      <w:t>9</w:t>
    </w:r>
    <w:r w:rsidRPr="005F21C5">
      <w:rPr>
        <w:rStyle w:val="Puslapionumeris"/>
        <w:sz w:val="20"/>
        <w:lang w:val="lt-LT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104519C"/>
    <w:multiLevelType w:val="hybridMultilevel"/>
    <w:tmpl w:val="1D86DDEE"/>
    <w:lvl w:ilvl="0" w:tplc="6CB265D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0"/>
        <w:szCs w:val="12"/>
      </w:rPr>
    </w:lvl>
    <w:lvl w:ilvl="1" w:tplc="6E2630C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724B5"/>
    <w:multiLevelType w:val="hybridMultilevel"/>
    <w:tmpl w:val="82F8C8F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55D80"/>
    <w:multiLevelType w:val="hybridMultilevel"/>
    <w:tmpl w:val="6902CEEC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565706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498613583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624048427">
    <w:abstractNumId w:val="2"/>
  </w:num>
  <w:num w:numId="4" w16cid:durableId="1229876249">
    <w:abstractNumId w:val="1"/>
  </w:num>
  <w:num w:numId="5" w16cid:durableId="312180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3AF"/>
    <w:rsid w:val="00222FED"/>
    <w:rsid w:val="00374E02"/>
    <w:rsid w:val="004223AF"/>
    <w:rsid w:val="005F173E"/>
    <w:rsid w:val="008B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21B0"/>
  <w15:chartTrackingRefBased/>
  <w15:docId w15:val="{A61526BA-0EAF-43E5-B748-B53DBDF0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223AF"/>
    <w:pPr>
      <w:spacing w:line="259" w:lineRule="auto"/>
    </w:pPr>
    <w:rPr>
      <w:kern w:val="0"/>
      <w:sz w:val="22"/>
      <w:szCs w:val="22"/>
      <w:lang w:val="et-EE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223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223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223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223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223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223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223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223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223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223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223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223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223A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223A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223A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223A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223A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223A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223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223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223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223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223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223A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223A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223A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223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223A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223AF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semiHidden/>
    <w:unhideWhenUsed/>
    <w:rsid w:val="004223AF"/>
    <w:pPr>
      <w:tabs>
        <w:tab w:val="center" w:pos="4986"/>
        <w:tab w:val="right" w:pos="9972"/>
      </w:tabs>
      <w:spacing w:after="0" w:line="240" w:lineRule="auto"/>
    </w:pPr>
    <w:rPr>
      <w:rFonts w:ascii="Times New Roman" w:hAnsi="Times New Roman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223AF"/>
    <w:rPr>
      <w:rFonts w:ascii="Times New Roman" w:hAnsi="Times New Roman"/>
      <w:kern w:val="0"/>
      <w:sz w:val="22"/>
      <w:szCs w:val="22"/>
      <w:lang w:val="en-US"/>
      <w14:ligatures w14:val="none"/>
    </w:rPr>
  </w:style>
  <w:style w:type="character" w:styleId="Puslapionumeris">
    <w:name w:val="page number"/>
    <w:basedOn w:val="Numatytasispastraiposriftas"/>
    <w:uiPriority w:val="99"/>
    <w:rsid w:val="004223AF"/>
    <w:rPr>
      <w:rFonts w:cs="Times New Roman"/>
    </w:rPr>
  </w:style>
  <w:style w:type="table" w:styleId="Lentelstinklelis">
    <w:name w:val="Table Grid"/>
    <w:basedOn w:val="prastojilentel"/>
    <w:uiPriority w:val="99"/>
    <w:rsid w:val="004223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6359</Words>
  <Characters>3625</Characters>
  <Application>Microsoft Office Word</Application>
  <DocSecurity>0</DocSecurity>
  <Lines>30</Lines>
  <Paragraphs>19</Paragraphs>
  <ScaleCrop>false</ScaleCrop>
  <Company/>
  <LinksUpToDate>false</LinksUpToDate>
  <CharactersWithSpaces>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2025-07-28T06:49:00Z</dcterms:created>
  <dcterms:modified xsi:type="dcterms:W3CDTF">2025-07-28T06:50:00Z</dcterms:modified>
</cp:coreProperties>
</file>