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C8CC" w14:textId="6F9A2ACC" w:rsidR="007C68A4" w:rsidRPr="00355BCB" w:rsidRDefault="007C68A4" w:rsidP="007C68A4">
      <w:pPr>
        <w:pStyle w:val="Betarp"/>
        <w:jc w:val="center"/>
        <w:rPr>
          <w:b/>
          <w:lang w:val="lt-LT"/>
        </w:rPr>
      </w:pPr>
      <w:bookmarkStart w:id="0" w:name="_Toc129243138"/>
      <w:bookmarkStart w:id="1" w:name="_Toc129243263"/>
      <w:bookmarkStart w:id="2" w:name="_GoBack"/>
      <w:bookmarkEnd w:id="2"/>
      <w:r w:rsidRPr="00355BCB">
        <w:rPr>
          <w:b/>
          <w:lang w:val="lt-LT"/>
        </w:rPr>
        <w:t xml:space="preserve">Pakuotės lapelis: informacija </w:t>
      </w:r>
      <w:bookmarkEnd w:id="0"/>
      <w:bookmarkEnd w:id="1"/>
      <w:r w:rsidRPr="00355BCB">
        <w:rPr>
          <w:b/>
          <w:lang w:val="lt-LT"/>
        </w:rPr>
        <w:t>pacientui</w:t>
      </w:r>
    </w:p>
    <w:p w14:paraId="5A50F12E" w14:textId="77777777" w:rsidR="007C68A4" w:rsidRPr="00355BCB" w:rsidRDefault="007C68A4" w:rsidP="007C68A4">
      <w:pPr>
        <w:pStyle w:val="Betarp"/>
        <w:jc w:val="center"/>
        <w:rPr>
          <w:b/>
          <w:lang w:val="lt-LT"/>
        </w:rPr>
      </w:pPr>
    </w:p>
    <w:p w14:paraId="6E415EF4" w14:textId="77777777" w:rsidR="007C68A4" w:rsidRPr="00355BCB" w:rsidRDefault="007C68A4" w:rsidP="007C68A4">
      <w:pPr>
        <w:pStyle w:val="Betarp"/>
        <w:jc w:val="center"/>
        <w:rPr>
          <w:b/>
          <w:lang w:val="lt-LT"/>
        </w:rPr>
      </w:pPr>
      <w:r w:rsidRPr="00564A8E">
        <w:rPr>
          <w:b/>
          <w:noProof/>
          <w:lang w:val="lt-LT"/>
        </w:rPr>
        <w:t>Fixopost</w:t>
      </w:r>
      <w:r w:rsidRPr="00F84FF0">
        <w:rPr>
          <w:b/>
          <w:lang w:val="lt-LT"/>
        </w:rPr>
        <w:t xml:space="preserve"> </w:t>
      </w:r>
      <w:r w:rsidRPr="00355BCB">
        <w:rPr>
          <w:b/>
          <w:lang w:val="lt-LT"/>
        </w:rPr>
        <w:t>50 mikrogramų/5 mg/ml akių lašai (tirpalas vienadozėje talpyklėje)</w:t>
      </w:r>
    </w:p>
    <w:p w14:paraId="5CE4B066" w14:textId="77777777" w:rsidR="007C68A4" w:rsidRPr="00355BCB" w:rsidRDefault="007C68A4" w:rsidP="007C68A4">
      <w:pPr>
        <w:pStyle w:val="Betarp"/>
        <w:jc w:val="center"/>
        <w:rPr>
          <w:lang w:val="lt-LT"/>
        </w:rPr>
      </w:pPr>
      <w:r w:rsidRPr="00355BCB">
        <w:rPr>
          <w:lang w:val="lt-LT"/>
        </w:rPr>
        <w:t>Latanoprostas/Timololis</w:t>
      </w:r>
    </w:p>
    <w:p w14:paraId="4C501956" w14:textId="77777777" w:rsidR="007C68A4" w:rsidRPr="00355BCB" w:rsidRDefault="007C68A4" w:rsidP="007C68A4">
      <w:pPr>
        <w:pStyle w:val="Betarp"/>
        <w:rPr>
          <w:b/>
          <w:lang w:val="lt-LT"/>
        </w:rPr>
      </w:pPr>
    </w:p>
    <w:p w14:paraId="37E8E1BE" w14:textId="77777777" w:rsidR="007C68A4" w:rsidRPr="00355BCB" w:rsidRDefault="007C68A4" w:rsidP="007C68A4">
      <w:pPr>
        <w:pStyle w:val="Betarp"/>
        <w:rPr>
          <w:b/>
          <w:lang w:val="lt-LT"/>
        </w:rPr>
      </w:pPr>
      <w:r w:rsidRPr="00355BCB">
        <w:rPr>
          <w:b/>
          <w:lang w:val="lt-LT"/>
        </w:rPr>
        <w:t>Atidžiai perskaitykite visą šį lapelį, prieš pradėdami vartoti vaistą, nes jame pateikiama Jums svarbi informacija.</w:t>
      </w:r>
    </w:p>
    <w:p w14:paraId="7C290645" w14:textId="77777777" w:rsidR="007C68A4" w:rsidRPr="00355BCB" w:rsidRDefault="007C68A4" w:rsidP="007C68A4">
      <w:pPr>
        <w:pStyle w:val="Betarp"/>
        <w:numPr>
          <w:ilvl w:val="0"/>
          <w:numId w:val="20"/>
        </w:numPr>
        <w:ind w:left="567" w:hanging="567"/>
        <w:rPr>
          <w:lang w:val="lt-LT"/>
        </w:rPr>
      </w:pPr>
      <w:r w:rsidRPr="00355BCB">
        <w:rPr>
          <w:noProof/>
          <w:lang w:val="lt-LT"/>
        </w:rPr>
        <w:t>Neišmeskite šio lapelio, nes vėl gali prireikti jį perskaityti.</w:t>
      </w:r>
      <w:r w:rsidRPr="00355BCB">
        <w:rPr>
          <w:lang w:val="lt-LT"/>
        </w:rPr>
        <w:t xml:space="preserve"> </w:t>
      </w:r>
    </w:p>
    <w:p w14:paraId="4CE27383" w14:textId="77777777" w:rsidR="007C68A4" w:rsidRPr="00355BCB" w:rsidRDefault="007C68A4" w:rsidP="007C68A4">
      <w:pPr>
        <w:pStyle w:val="Betarp"/>
        <w:numPr>
          <w:ilvl w:val="0"/>
          <w:numId w:val="20"/>
        </w:numPr>
        <w:ind w:left="567" w:hanging="567"/>
        <w:rPr>
          <w:lang w:val="lt-LT"/>
        </w:rPr>
      </w:pPr>
      <w:r w:rsidRPr="00355BCB">
        <w:rPr>
          <w:noProof/>
          <w:lang w:val="lt-LT"/>
        </w:rPr>
        <w:t>Jeigu kiltų daugiau klausimų, kreipkitės į gydytoją</w:t>
      </w:r>
      <w:r>
        <w:rPr>
          <w:noProof/>
          <w:lang w:val="lt-LT"/>
        </w:rPr>
        <w:t>,</w:t>
      </w:r>
      <w:r w:rsidRPr="00355BCB">
        <w:rPr>
          <w:noProof/>
          <w:lang w:val="lt-LT"/>
        </w:rPr>
        <w:t xml:space="preserve"> vaistininką</w:t>
      </w:r>
      <w:r w:rsidRPr="001D0202">
        <w:rPr>
          <w:noProof/>
          <w:lang w:val="lt-LT"/>
        </w:rPr>
        <w:t xml:space="preserve"> </w:t>
      </w:r>
      <w:r w:rsidRPr="00355BCB">
        <w:rPr>
          <w:noProof/>
          <w:lang w:val="lt-LT"/>
        </w:rPr>
        <w:t>arba</w:t>
      </w:r>
      <w:r>
        <w:rPr>
          <w:noProof/>
          <w:lang w:val="lt-LT"/>
        </w:rPr>
        <w:t xml:space="preserve"> slaugytoją</w:t>
      </w:r>
      <w:r w:rsidRPr="00355BCB">
        <w:rPr>
          <w:noProof/>
          <w:lang w:val="lt-LT"/>
        </w:rPr>
        <w:t>.</w:t>
      </w:r>
    </w:p>
    <w:p w14:paraId="2676388A" w14:textId="77777777" w:rsidR="007C68A4" w:rsidRPr="00355BCB" w:rsidRDefault="007C68A4" w:rsidP="007C68A4">
      <w:pPr>
        <w:pStyle w:val="Betarp"/>
        <w:numPr>
          <w:ilvl w:val="0"/>
          <w:numId w:val="20"/>
        </w:numPr>
        <w:ind w:left="567" w:hanging="567"/>
        <w:rPr>
          <w:lang w:val="lt-LT"/>
        </w:rPr>
      </w:pPr>
      <w:r w:rsidRPr="00355BCB">
        <w:rPr>
          <w:noProof/>
          <w:lang w:val="lt-LT"/>
        </w:rPr>
        <w:t>Šis vaistas skirtas tik Jums, todėl kitiems žmonėms jo duoti negalima.</w:t>
      </w:r>
      <w:r w:rsidRPr="00355BCB">
        <w:rPr>
          <w:lang w:val="lt-LT"/>
        </w:rPr>
        <w:t xml:space="preserve"> </w:t>
      </w:r>
      <w:r w:rsidRPr="00355BCB">
        <w:rPr>
          <w:noProof/>
          <w:lang w:val="lt-LT"/>
        </w:rPr>
        <w:t>Vaistas gali jiems pakenkti (net tiems, kurių ligos požymiai yra tokie patys kaip Jūsų).</w:t>
      </w:r>
    </w:p>
    <w:p w14:paraId="2063D8B5" w14:textId="77777777" w:rsidR="007C68A4" w:rsidRPr="00355BCB" w:rsidRDefault="007C68A4" w:rsidP="007C68A4">
      <w:pPr>
        <w:pStyle w:val="Betarp"/>
        <w:numPr>
          <w:ilvl w:val="0"/>
          <w:numId w:val="20"/>
        </w:numPr>
        <w:ind w:left="567" w:hanging="567"/>
        <w:rPr>
          <w:lang w:val="lt-LT"/>
        </w:rPr>
      </w:pPr>
      <w:r w:rsidRPr="00355BCB">
        <w:rPr>
          <w:noProof/>
          <w:lang w:val="lt-LT"/>
        </w:rPr>
        <w:t>Jeigu pasireiškė šalutinis poveikis (net jeigu jis šiame lapelyje nenurodytas), kreipkitės į gydytoją</w:t>
      </w:r>
      <w:r>
        <w:rPr>
          <w:noProof/>
          <w:lang w:val="lt-LT"/>
        </w:rPr>
        <w:t>,</w:t>
      </w:r>
      <w:r w:rsidRPr="00355BCB">
        <w:rPr>
          <w:noProof/>
          <w:lang w:val="lt-LT"/>
        </w:rPr>
        <w:t xml:space="preserve"> vaistininką</w:t>
      </w:r>
      <w:r w:rsidRPr="001D0202">
        <w:rPr>
          <w:noProof/>
          <w:lang w:val="lt-LT"/>
        </w:rPr>
        <w:t xml:space="preserve"> </w:t>
      </w:r>
      <w:r w:rsidRPr="00355BCB">
        <w:rPr>
          <w:noProof/>
          <w:lang w:val="lt-LT"/>
        </w:rPr>
        <w:t>arba</w:t>
      </w:r>
      <w:r>
        <w:rPr>
          <w:noProof/>
          <w:lang w:val="lt-LT"/>
        </w:rPr>
        <w:t xml:space="preserve"> slaugytoją</w:t>
      </w:r>
      <w:r w:rsidRPr="00355BCB">
        <w:rPr>
          <w:noProof/>
          <w:lang w:val="lt-LT"/>
        </w:rPr>
        <w:t>. Žr. 4 skyrių.</w:t>
      </w:r>
    </w:p>
    <w:p w14:paraId="317D51AD" w14:textId="77777777" w:rsidR="007C68A4" w:rsidRPr="00355BCB" w:rsidRDefault="007C68A4" w:rsidP="007C68A4">
      <w:pPr>
        <w:pStyle w:val="Betarp"/>
        <w:rPr>
          <w:lang w:val="lt-LT"/>
        </w:rPr>
      </w:pPr>
    </w:p>
    <w:p w14:paraId="2FB31CFC" w14:textId="77777777" w:rsidR="007C68A4" w:rsidRPr="00355BCB" w:rsidRDefault="007C68A4" w:rsidP="007C68A4">
      <w:pPr>
        <w:pStyle w:val="Betarp"/>
        <w:rPr>
          <w:lang w:val="lt-LT"/>
        </w:rPr>
      </w:pPr>
    </w:p>
    <w:p w14:paraId="056BBFCD" w14:textId="77777777" w:rsidR="007C68A4" w:rsidRPr="00355BCB" w:rsidRDefault="007C68A4" w:rsidP="007C68A4">
      <w:pPr>
        <w:pStyle w:val="Betarp"/>
        <w:rPr>
          <w:b/>
          <w:lang w:val="lt-LT"/>
        </w:rPr>
      </w:pPr>
      <w:r w:rsidRPr="00355BCB">
        <w:rPr>
          <w:b/>
          <w:lang w:val="lt-LT"/>
        </w:rPr>
        <w:t>Apie ką rašoma šiame lapelyje?</w:t>
      </w:r>
    </w:p>
    <w:p w14:paraId="11A9BD32" w14:textId="77777777" w:rsidR="007C68A4" w:rsidRPr="00355BCB" w:rsidRDefault="007C68A4" w:rsidP="007C68A4">
      <w:pPr>
        <w:pStyle w:val="Betarp"/>
        <w:rPr>
          <w:lang w:val="lt-LT"/>
        </w:rPr>
      </w:pPr>
      <w:r w:rsidRPr="00355BCB">
        <w:rPr>
          <w:lang w:val="lt-LT"/>
        </w:rPr>
        <w:t>1.</w:t>
      </w:r>
      <w:r w:rsidRPr="00355BCB">
        <w:rPr>
          <w:lang w:val="lt-LT"/>
        </w:rPr>
        <w:tab/>
        <w:t xml:space="preserve">Kas yra </w:t>
      </w:r>
      <w:r w:rsidRPr="00564A8E">
        <w:rPr>
          <w:noProof/>
          <w:lang w:val="lt-LT"/>
        </w:rPr>
        <w:t>Fixopost</w:t>
      </w:r>
      <w:r w:rsidRPr="00355BCB">
        <w:rPr>
          <w:lang w:val="lt-LT"/>
        </w:rPr>
        <w:t xml:space="preserve"> ir kam jis vartojamas</w:t>
      </w:r>
    </w:p>
    <w:p w14:paraId="37CBD09A" w14:textId="77777777" w:rsidR="007C68A4" w:rsidRPr="00355BCB" w:rsidRDefault="007C68A4" w:rsidP="007C68A4">
      <w:pPr>
        <w:pStyle w:val="Betarp"/>
        <w:rPr>
          <w:lang w:val="lt-LT"/>
        </w:rPr>
      </w:pPr>
      <w:r w:rsidRPr="00355BCB">
        <w:rPr>
          <w:lang w:val="lt-LT"/>
        </w:rPr>
        <w:t>2.</w:t>
      </w:r>
      <w:r w:rsidRPr="00355BCB">
        <w:rPr>
          <w:lang w:val="lt-LT"/>
        </w:rPr>
        <w:tab/>
        <w:t xml:space="preserve">Kas žinotina prieš vartojant </w:t>
      </w:r>
      <w:r w:rsidRPr="00564A8E">
        <w:rPr>
          <w:noProof/>
          <w:lang w:val="lt-LT"/>
        </w:rPr>
        <w:t>Fixopost</w:t>
      </w:r>
    </w:p>
    <w:p w14:paraId="210E6895" w14:textId="77777777" w:rsidR="007C68A4" w:rsidRPr="00355BCB" w:rsidRDefault="007C68A4" w:rsidP="007C68A4">
      <w:pPr>
        <w:pStyle w:val="Betarp"/>
        <w:rPr>
          <w:lang w:val="lt-LT"/>
        </w:rPr>
      </w:pPr>
      <w:r w:rsidRPr="00355BCB">
        <w:rPr>
          <w:lang w:val="lt-LT"/>
        </w:rPr>
        <w:t>3.</w:t>
      </w:r>
      <w:r w:rsidRPr="00355BCB">
        <w:rPr>
          <w:lang w:val="lt-LT"/>
        </w:rPr>
        <w:tab/>
        <w:t xml:space="preserve">Kaip vartoti </w:t>
      </w:r>
      <w:r w:rsidRPr="00564A8E">
        <w:rPr>
          <w:noProof/>
          <w:lang w:val="fr-FR"/>
        </w:rPr>
        <w:t>Fixopost</w:t>
      </w:r>
    </w:p>
    <w:p w14:paraId="40CEDE4A" w14:textId="77777777" w:rsidR="007C68A4" w:rsidRPr="00355BCB" w:rsidRDefault="007C68A4" w:rsidP="007C68A4">
      <w:pPr>
        <w:pStyle w:val="Betarp"/>
        <w:rPr>
          <w:lang w:val="lt-LT"/>
        </w:rPr>
      </w:pPr>
      <w:r w:rsidRPr="00355BCB">
        <w:rPr>
          <w:lang w:val="lt-LT"/>
        </w:rPr>
        <w:t>4.</w:t>
      </w:r>
      <w:r w:rsidRPr="00355BCB">
        <w:rPr>
          <w:lang w:val="lt-LT"/>
        </w:rPr>
        <w:tab/>
        <w:t>Galimas šalutinis poveikis</w:t>
      </w:r>
    </w:p>
    <w:p w14:paraId="5B32A5A2" w14:textId="77777777" w:rsidR="007C68A4" w:rsidRPr="00355BCB" w:rsidRDefault="007C68A4" w:rsidP="007C68A4">
      <w:pPr>
        <w:pStyle w:val="Betarp"/>
        <w:rPr>
          <w:lang w:val="lt-LT"/>
        </w:rPr>
      </w:pPr>
      <w:r w:rsidRPr="00355BCB">
        <w:rPr>
          <w:lang w:val="lt-LT"/>
        </w:rPr>
        <w:t>5.</w:t>
      </w:r>
      <w:r w:rsidRPr="00355BCB">
        <w:rPr>
          <w:lang w:val="lt-LT"/>
        </w:rPr>
        <w:tab/>
        <w:t xml:space="preserve">Kaip laikyti </w:t>
      </w:r>
      <w:r w:rsidRPr="00564A8E">
        <w:rPr>
          <w:noProof/>
          <w:lang w:val="lt-LT"/>
        </w:rPr>
        <w:t>Fixopost</w:t>
      </w:r>
    </w:p>
    <w:p w14:paraId="41090F25" w14:textId="77777777" w:rsidR="007C68A4" w:rsidRPr="00355BCB" w:rsidRDefault="007C68A4" w:rsidP="007C68A4">
      <w:pPr>
        <w:pStyle w:val="Betarp"/>
        <w:rPr>
          <w:lang w:val="lt-LT"/>
        </w:rPr>
      </w:pPr>
      <w:r w:rsidRPr="00355BCB">
        <w:rPr>
          <w:lang w:val="lt-LT"/>
        </w:rPr>
        <w:t>6.</w:t>
      </w:r>
      <w:r w:rsidRPr="00355BCB">
        <w:rPr>
          <w:lang w:val="lt-LT"/>
        </w:rPr>
        <w:tab/>
        <w:t>Pakuotės turinys ir kita informacija</w:t>
      </w:r>
    </w:p>
    <w:p w14:paraId="1396C95F" w14:textId="77777777" w:rsidR="007C68A4" w:rsidRPr="00355BCB" w:rsidRDefault="007C68A4" w:rsidP="007C68A4">
      <w:pPr>
        <w:pStyle w:val="Betarp"/>
        <w:rPr>
          <w:lang w:val="lt-LT"/>
        </w:rPr>
      </w:pPr>
    </w:p>
    <w:p w14:paraId="1AB80D91" w14:textId="77777777" w:rsidR="007C68A4" w:rsidRPr="00355BCB" w:rsidRDefault="007C68A4" w:rsidP="007C68A4">
      <w:pPr>
        <w:pStyle w:val="Betarp"/>
        <w:rPr>
          <w:b/>
          <w:lang w:val="lt-LT"/>
        </w:rPr>
      </w:pPr>
    </w:p>
    <w:p w14:paraId="21ED352A" w14:textId="77777777" w:rsidR="007C68A4" w:rsidRPr="00355BCB" w:rsidRDefault="007C68A4" w:rsidP="007C68A4">
      <w:pPr>
        <w:pStyle w:val="Betarp"/>
        <w:rPr>
          <w:b/>
          <w:lang w:val="lt-LT"/>
        </w:rPr>
      </w:pPr>
      <w:bookmarkStart w:id="3" w:name="_Toc129243139"/>
      <w:bookmarkStart w:id="4" w:name="_Toc129243264"/>
      <w:r w:rsidRPr="00355BCB">
        <w:rPr>
          <w:b/>
          <w:lang w:val="lt-LT"/>
        </w:rPr>
        <w:t>1.</w:t>
      </w:r>
      <w:r w:rsidRPr="00355BCB">
        <w:rPr>
          <w:b/>
          <w:lang w:val="lt-LT"/>
        </w:rPr>
        <w:tab/>
        <w:t xml:space="preserve">Kas yra </w:t>
      </w:r>
      <w:r w:rsidRPr="00564A8E">
        <w:rPr>
          <w:b/>
          <w:noProof/>
          <w:lang w:val="lt-LT"/>
        </w:rPr>
        <w:t>Fixopost</w:t>
      </w:r>
      <w:r w:rsidRPr="00F84FF0">
        <w:rPr>
          <w:b/>
          <w:lang w:val="lt-LT"/>
        </w:rPr>
        <w:t xml:space="preserve"> </w:t>
      </w:r>
      <w:r w:rsidRPr="00355BCB">
        <w:rPr>
          <w:b/>
          <w:lang w:val="lt-LT"/>
        </w:rPr>
        <w:t>ir kam jis vartojamas</w:t>
      </w:r>
      <w:bookmarkEnd w:id="3"/>
      <w:bookmarkEnd w:id="4"/>
    </w:p>
    <w:p w14:paraId="241D5CA8" w14:textId="77777777" w:rsidR="007C68A4" w:rsidRPr="00355BCB" w:rsidRDefault="007C68A4" w:rsidP="007C68A4">
      <w:pPr>
        <w:pStyle w:val="Betarp"/>
        <w:rPr>
          <w:lang w:val="lt-LT"/>
        </w:rPr>
      </w:pPr>
    </w:p>
    <w:p w14:paraId="15786F0D" w14:textId="77777777" w:rsidR="007C68A4" w:rsidRPr="00355BCB" w:rsidRDefault="007C68A4" w:rsidP="007C68A4">
      <w:pPr>
        <w:pStyle w:val="Betarp"/>
        <w:rPr>
          <w:rFonts w:eastAsia="Times New Roman"/>
          <w:kern w:val="1"/>
          <w:lang w:val="lt-LT"/>
        </w:rPr>
      </w:pPr>
      <w:r w:rsidRPr="00564A8E">
        <w:rPr>
          <w:noProof/>
          <w:lang w:val="fr-FR"/>
        </w:rPr>
        <w:t>Fixopost</w:t>
      </w:r>
      <w:r w:rsidRPr="00355BCB">
        <w:rPr>
          <w:lang w:val="lt-LT"/>
        </w:rPr>
        <w:t xml:space="preserve"> sudėtyje yra dvi veikliosios medžiagos: latanoprostas ir timololis. </w:t>
      </w:r>
      <w:r w:rsidRPr="00355BCB">
        <w:rPr>
          <w:rFonts w:eastAsia="Times New Roman"/>
          <w:kern w:val="1"/>
          <w:lang w:val="lt-LT"/>
        </w:rPr>
        <w:t>Latanoprostas priklauso vaistų grupei, kuri vadinama prostaglandinų analogais. Timololis priklauso vaistų grupei, kuri vadinama beta adrenoblokatoriais. Latanoprostas veikia didindamas skysčio iš akies vidaus į kraujotaką natūralų nutekėjimą. Timololis mažina skysčio susidarymą akies viduje.</w:t>
      </w:r>
    </w:p>
    <w:p w14:paraId="48490D47" w14:textId="77777777" w:rsidR="007C68A4" w:rsidRPr="00355BCB" w:rsidRDefault="007C68A4" w:rsidP="007C68A4">
      <w:pPr>
        <w:pStyle w:val="Betarp"/>
        <w:rPr>
          <w:rFonts w:eastAsia="Times New Roman"/>
          <w:kern w:val="1"/>
          <w:lang w:val="lt-LT"/>
        </w:rPr>
      </w:pPr>
    </w:p>
    <w:p w14:paraId="358F488A" w14:textId="77777777" w:rsidR="007C68A4" w:rsidRPr="00355BCB" w:rsidRDefault="007C68A4" w:rsidP="007C68A4">
      <w:pPr>
        <w:pStyle w:val="Betarp"/>
        <w:rPr>
          <w:rFonts w:eastAsia="Times New Roman"/>
          <w:kern w:val="1"/>
          <w:lang w:val="lt-LT"/>
        </w:rPr>
      </w:pPr>
      <w:r w:rsidRPr="00564A8E">
        <w:rPr>
          <w:noProof/>
          <w:lang w:val="lt-LT"/>
        </w:rPr>
        <w:t>Fixopost</w:t>
      </w:r>
      <w:r w:rsidRPr="00355BCB">
        <w:rPr>
          <w:rFonts w:eastAsia="Times New Roman"/>
          <w:kern w:val="1"/>
          <w:lang w:val="lt-LT"/>
        </w:rPr>
        <w:t xml:space="preserve"> vartojamas padidėjusiam akispūdžiui Jūsų akyje sumažinti, sergant atviro akies kampo glaukoma arba esant padidėjusiam akispūdžiui. Šios būklės susijusios su padidėjusiu akispūdžiu Jūsų akyje, dėl ko galimas regėjimo sutrikimas. Gydytojas Jums paskirs vartoti </w:t>
      </w:r>
      <w:r w:rsidRPr="00564A8E">
        <w:rPr>
          <w:noProof/>
          <w:lang w:val="lt-LT"/>
        </w:rPr>
        <w:t>Fixopost</w:t>
      </w:r>
      <w:r w:rsidRPr="00355BCB">
        <w:rPr>
          <w:rFonts w:eastAsia="Times New Roman"/>
          <w:kern w:val="1"/>
          <w:lang w:val="lt-LT"/>
        </w:rPr>
        <w:t>,</w:t>
      </w:r>
      <w:r w:rsidRPr="00355BCB">
        <w:rPr>
          <w:rFonts w:eastAsia="Times New Roman"/>
          <w:bCs/>
          <w:kern w:val="1"/>
          <w:lang w:val="lt-LT"/>
        </w:rPr>
        <w:t xml:space="preserve"> kai kiti vaistai yra nepakankamai veiksmingi.</w:t>
      </w:r>
    </w:p>
    <w:p w14:paraId="54DEB79D" w14:textId="77777777" w:rsidR="007C68A4" w:rsidRPr="00355BCB" w:rsidRDefault="007C68A4" w:rsidP="007C68A4">
      <w:pPr>
        <w:pStyle w:val="Betarp"/>
        <w:rPr>
          <w:lang w:val="lt-LT"/>
        </w:rPr>
      </w:pPr>
    </w:p>
    <w:p w14:paraId="7F36E7EF" w14:textId="77777777" w:rsidR="007C68A4" w:rsidRPr="00355BCB" w:rsidRDefault="007C68A4" w:rsidP="007C68A4">
      <w:pPr>
        <w:pStyle w:val="Betarp"/>
        <w:rPr>
          <w:b/>
          <w:lang w:val="lt-LT"/>
        </w:rPr>
      </w:pPr>
    </w:p>
    <w:p w14:paraId="786CBD39" w14:textId="77777777" w:rsidR="007C68A4" w:rsidRPr="00355BCB" w:rsidRDefault="007C68A4" w:rsidP="007C68A4">
      <w:pPr>
        <w:pStyle w:val="Betarp"/>
        <w:rPr>
          <w:b/>
          <w:lang w:val="lt-LT"/>
        </w:rPr>
      </w:pPr>
      <w:bookmarkStart w:id="5" w:name="_Toc129243140"/>
      <w:bookmarkStart w:id="6" w:name="_Toc129243265"/>
      <w:r w:rsidRPr="00355BCB">
        <w:rPr>
          <w:b/>
          <w:lang w:val="lt-LT"/>
        </w:rPr>
        <w:t>2.</w:t>
      </w:r>
      <w:r w:rsidRPr="00355BCB">
        <w:rPr>
          <w:b/>
          <w:lang w:val="lt-LT"/>
        </w:rPr>
        <w:tab/>
        <w:t xml:space="preserve">Kas žinotina prieš vartojant </w:t>
      </w:r>
      <w:bookmarkEnd w:id="5"/>
      <w:bookmarkEnd w:id="6"/>
      <w:r w:rsidRPr="00564A8E">
        <w:rPr>
          <w:b/>
          <w:noProof/>
          <w:lang w:val="lt-LT"/>
        </w:rPr>
        <w:t>Fixopost</w:t>
      </w:r>
    </w:p>
    <w:p w14:paraId="7EA42838" w14:textId="77777777" w:rsidR="007C68A4" w:rsidRPr="00355BCB" w:rsidRDefault="007C68A4" w:rsidP="007C68A4">
      <w:pPr>
        <w:pStyle w:val="Betarp"/>
        <w:rPr>
          <w:lang w:val="lt-LT"/>
        </w:rPr>
      </w:pPr>
    </w:p>
    <w:p w14:paraId="7AA7D790" w14:textId="77777777" w:rsidR="007C68A4" w:rsidRPr="00355BCB" w:rsidRDefault="007C68A4" w:rsidP="007C68A4">
      <w:pPr>
        <w:pStyle w:val="Betarp"/>
        <w:rPr>
          <w:lang w:val="lt-LT"/>
        </w:rPr>
      </w:pPr>
      <w:r w:rsidRPr="00564A8E">
        <w:rPr>
          <w:noProof/>
          <w:lang w:val="lt-LT"/>
        </w:rPr>
        <w:t>Fixopost</w:t>
      </w:r>
      <w:r w:rsidRPr="00355BCB">
        <w:rPr>
          <w:lang w:val="lt-LT"/>
        </w:rPr>
        <w:t xml:space="preserve"> gali vartoti suaugę vyrai ir moterys (įskaitant senyvus pacientus), bet šio vaisto nerekomenduojama Jums vartoti, jei esate jaunesnis kaip 18 metų.</w:t>
      </w:r>
    </w:p>
    <w:p w14:paraId="1405ACD2" w14:textId="77777777" w:rsidR="007C68A4" w:rsidRPr="00355BCB" w:rsidRDefault="007C68A4" w:rsidP="007C68A4">
      <w:pPr>
        <w:pStyle w:val="Betarp"/>
        <w:rPr>
          <w:b/>
          <w:lang w:val="lt-LT"/>
        </w:rPr>
      </w:pPr>
    </w:p>
    <w:p w14:paraId="38C3B15B" w14:textId="77777777" w:rsidR="007C68A4" w:rsidRPr="00355BCB" w:rsidRDefault="007C68A4" w:rsidP="007C68A4">
      <w:pPr>
        <w:pStyle w:val="Betarp"/>
        <w:rPr>
          <w:rFonts w:eastAsia="SimSun"/>
          <w:b/>
          <w:bCs/>
          <w:lang w:val="lt-LT"/>
        </w:rPr>
      </w:pPr>
      <w:r w:rsidRPr="00B05814">
        <w:rPr>
          <w:b/>
          <w:noProof/>
        </w:rPr>
        <w:t>Fixopost</w:t>
      </w:r>
      <w:r w:rsidRPr="00B05814">
        <w:rPr>
          <w:rFonts w:eastAsia="SimSun"/>
          <w:b/>
          <w:bCs/>
          <w:lang w:val="lt-LT"/>
        </w:rPr>
        <w:t xml:space="preserve"> </w:t>
      </w:r>
      <w:r w:rsidRPr="00355BCB">
        <w:rPr>
          <w:rFonts w:eastAsia="SimSun"/>
          <w:b/>
          <w:bCs/>
          <w:lang w:val="lt-LT"/>
        </w:rPr>
        <w:t>vartoti negalima:</w:t>
      </w:r>
    </w:p>
    <w:p w14:paraId="4677CB52" w14:textId="77777777" w:rsidR="007C68A4" w:rsidRPr="00355BCB" w:rsidRDefault="007C68A4" w:rsidP="007C68A4">
      <w:pPr>
        <w:pStyle w:val="Betarp"/>
        <w:numPr>
          <w:ilvl w:val="0"/>
          <w:numId w:val="21"/>
        </w:numPr>
        <w:ind w:left="567" w:hanging="567"/>
        <w:rPr>
          <w:rFonts w:eastAsia="SimSun"/>
          <w:lang w:val="lt-LT"/>
        </w:rPr>
      </w:pPr>
      <w:r w:rsidRPr="00355BCB">
        <w:rPr>
          <w:rFonts w:eastAsia="SimSun"/>
          <w:lang w:val="lt-LT"/>
        </w:rPr>
        <w:t xml:space="preserve">jeigu yra alergija </w:t>
      </w:r>
      <w:r w:rsidRPr="00355BCB">
        <w:rPr>
          <w:lang w:val="lt-LT"/>
        </w:rPr>
        <w:t xml:space="preserve">(padidėjęs jautrumas) </w:t>
      </w:r>
      <w:r w:rsidRPr="00355BCB">
        <w:rPr>
          <w:rFonts w:eastAsia="SimSun"/>
          <w:lang w:val="lt-LT"/>
        </w:rPr>
        <w:t xml:space="preserve">latanoprostui, timololiui, </w:t>
      </w:r>
      <w:r w:rsidRPr="00355BCB">
        <w:rPr>
          <w:lang w:val="lt-LT"/>
        </w:rPr>
        <w:t xml:space="preserve">beta </w:t>
      </w:r>
      <w:r>
        <w:rPr>
          <w:lang w:val="lt-LT"/>
        </w:rPr>
        <w:t>adreno</w:t>
      </w:r>
      <w:r w:rsidRPr="00355BCB">
        <w:rPr>
          <w:lang w:val="lt-LT"/>
        </w:rPr>
        <w:t>blokatoriams</w:t>
      </w:r>
      <w:r w:rsidRPr="00355BCB">
        <w:rPr>
          <w:rFonts w:eastAsia="SimSun"/>
          <w:lang w:val="lt-LT"/>
        </w:rPr>
        <w:t xml:space="preserve"> arba bet kuriai pagalbinei šio vaisto medžiagai (jos išvardytos 6 skyriuje);</w:t>
      </w:r>
    </w:p>
    <w:p w14:paraId="7CBFEBC4" w14:textId="77777777" w:rsidR="007C68A4" w:rsidRPr="00355BCB" w:rsidRDefault="007C68A4" w:rsidP="007C68A4">
      <w:pPr>
        <w:pStyle w:val="Betarp"/>
        <w:numPr>
          <w:ilvl w:val="0"/>
          <w:numId w:val="21"/>
        </w:numPr>
        <w:ind w:left="567" w:hanging="567"/>
        <w:rPr>
          <w:rFonts w:eastAsia="SimSun"/>
          <w:lang w:val="lt-LT"/>
        </w:rPr>
      </w:pPr>
      <w:r w:rsidRPr="00355BCB">
        <w:rPr>
          <w:rFonts w:eastAsia="SimSun"/>
          <w:lang w:val="lt-LT"/>
        </w:rPr>
        <w:t>jeigu yra ar buvo kvėpavimo sistemos sutrikimų, tokių kaip astma ar sunkus lėtinis obstrukcinis bronchitas (sunki plaučių liga, galinti sukelti švokštimą, kvėpavimo pasunkėjimą ir (arba) ilgalaikį kosulį);</w:t>
      </w:r>
    </w:p>
    <w:p w14:paraId="69C4BC61" w14:textId="77777777" w:rsidR="007C68A4" w:rsidRPr="00355BCB" w:rsidRDefault="007C68A4" w:rsidP="007C68A4">
      <w:pPr>
        <w:pStyle w:val="Betarp"/>
        <w:numPr>
          <w:ilvl w:val="0"/>
          <w:numId w:val="21"/>
        </w:numPr>
        <w:ind w:left="567" w:hanging="567"/>
        <w:rPr>
          <w:rFonts w:eastAsia="SimSun"/>
          <w:lang w:val="lt-LT"/>
        </w:rPr>
      </w:pPr>
      <w:r w:rsidRPr="00355BCB">
        <w:rPr>
          <w:rFonts w:eastAsia="SimSun"/>
          <w:lang w:val="lt-LT"/>
        </w:rPr>
        <w:t>jeigu sergate sunkiomis širdies ligomis arba sutrikęs Jūsų širdies ritmas.</w:t>
      </w:r>
    </w:p>
    <w:p w14:paraId="3B7BD0F2" w14:textId="77777777" w:rsidR="007C68A4" w:rsidRPr="00355BCB" w:rsidRDefault="007C68A4" w:rsidP="007C68A4">
      <w:pPr>
        <w:pStyle w:val="Betarp"/>
        <w:rPr>
          <w:rFonts w:eastAsia="SimSun"/>
          <w:b/>
          <w:lang w:val="lt-LT"/>
        </w:rPr>
      </w:pPr>
    </w:p>
    <w:p w14:paraId="180BA97C" w14:textId="77777777" w:rsidR="007C68A4" w:rsidRPr="00355BCB" w:rsidRDefault="007C68A4" w:rsidP="007C68A4">
      <w:pPr>
        <w:pStyle w:val="Betarp"/>
        <w:rPr>
          <w:rFonts w:eastAsia="SimSun"/>
          <w:b/>
          <w:bCs/>
          <w:lang w:val="lt-LT"/>
        </w:rPr>
      </w:pPr>
      <w:r w:rsidRPr="00355BCB">
        <w:rPr>
          <w:rFonts w:eastAsia="SimSun"/>
          <w:b/>
          <w:bCs/>
          <w:lang w:val="lt-LT"/>
        </w:rPr>
        <w:t>Įspėjimai ir atsargumo priemonės</w:t>
      </w:r>
    </w:p>
    <w:p w14:paraId="1271BE29" w14:textId="77777777" w:rsidR="007C68A4" w:rsidRPr="00355BCB" w:rsidRDefault="007C68A4" w:rsidP="007C68A4">
      <w:pPr>
        <w:pStyle w:val="Betarp"/>
        <w:rPr>
          <w:rFonts w:eastAsia="Times New Roman"/>
          <w:color w:val="000000"/>
          <w:lang w:val="lt-LT" w:eastAsia="el-GR"/>
        </w:rPr>
      </w:pPr>
      <w:r w:rsidRPr="00355BCB">
        <w:rPr>
          <w:rFonts w:eastAsia="Times New Roman"/>
          <w:color w:val="000000"/>
          <w:lang w:val="lt-LT" w:eastAsia="el-GR"/>
        </w:rPr>
        <w:t xml:space="preserve">Pasitarkite su gydytoju arba vaistininku, prieš pradėdami vartoti </w:t>
      </w:r>
      <w:r w:rsidRPr="00564A8E">
        <w:rPr>
          <w:noProof/>
          <w:lang w:val="lt-LT"/>
        </w:rPr>
        <w:t>Fixopost</w:t>
      </w:r>
      <w:r w:rsidRPr="00355BCB">
        <w:rPr>
          <w:rFonts w:eastAsia="Times New Roman"/>
          <w:color w:val="000000"/>
          <w:lang w:val="lt-LT" w:eastAsia="el-GR"/>
        </w:rPr>
        <w:t xml:space="preserve">, </w:t>
      </w:r>
      <w:r w:rsidRPr="00355BCB">
        <w:rPr>
          <w:lang w:val="lt-LT"/>
        </w:rPr>
        <w:t>jei Jums yra arba praeityje buvo:</w:t>
      </w:r>
    </w:p>
    <w:p w14:paraId="3098E2A4" w14:textId="77777777" w:rsidR="007C68A4" w:rsidRPr="00355BCB" w:rsidRDefault="007C68A4" w:rsidP="007C68A4">
      <w:pPr>
        <w:pStyle w:val="Betarp"/>
        <w:numPr>
          <w:ilvl w:val="0"/>
          <w:numId w:val="22"/>
        </w:numPr>
        <w:ind w:left="567" w:hanging="567"/>
        <w:rPr>
          <w:rFonts w:eastAsia="SimSun"/>
          <w:lang w:val="lt-LT"/>
        </w:rPr>
      </w:pPr>
      <w:r w:rsidRPr="00355BCB">
        <w:rPr>
          <w:rFonts w:eastAsia="SimSun"/>
          <w:lang w:val="lt-LT"/>
        </w:rPr>
        <w:t>vainikinė širdies liga (galimi simptomai yra krūtinės skausmas ar veržimas, dusulys arba oro stoka), širdies nepakankamumas, žemas kraujospūdis,</w:t>
      </w:r>
    </w:p>
    <w:p w14:paraId="743B8CCF" w14:textId="77777777" w:rsidR="007C68A4" w:rsidRPr="00355BCB" w:rsidRDefault="007C68A4" w:rsidP="007C68A4">
      <w:pPr>
        <w:pStyle w:val="Betarp"/>
        <w:numPr>
          <w:ilvl w:val="0"/>
          <w:numId w:val="22"/>
        </w:numPr>
        <w:ind w:left="567" w:hanging="567"/>
        <w:rPr>
          <w:rFonts w:eastAsia="SimSun"/>
          <w:lang w:val="lt-LT"/>
        </w:rPr>
      </w:pPr>
      <w:r w:rsidRPr="00355BCB">
        <w:rPr>
          <w:rFonts w:eastAsia="SimSun"/>
          <w:lang w:val="lt-LT"/>
        </w:rPr>
        <w:t>širdies ritmo sutrikimas, pvz., retas širdies plakimas,</w:t>
      </w:r>
    </w:p>
    <w:p w14:paraId="2B95DC3C" w14:textId="77777777" w:rsidR="007C68A4" w:rsidRPr="00355BCB" w:rsidRDefault="007C68A4" w:rsidP="007C68A4">
      <w:pPr>
        <w:pStyle w:val="Betarp"/>
        <w:numPr>
          <w:ilvl w:val="0"/>
          <w:numId w:val="22"/>
        </w:numPr>
        <w:ind w:left="567" w:hanging="567"/>
        <w:rPr>
          <w:rFonts w:eastAsia="SimSun"/>
          <w:lang w:val="lt-LT"/>
        </w:rPr>
      </w:pPr>
      <w:r w:rsidRPr="00355BCB">
        <w:rPr>
          <w:rFonts w:eastAsia="SimSun"/>
          <w:lang w:val="lt-LT"/>
        </w:rPr>
        <w:t>kvėpavim</w:t>
      </w:r>
      <w:r>
        <w:rPr>
          <w:rFonts w:eastAsia="SimSun"/>
          <w:lang w:val="lt-LT"/>
        </w:rPr>
        <w:t>o sutrikimai</w:t>
      </w:r>
      <w:r w:rsidRPr="00355BCB">
        <w:rPr>
          <w:rFonts w:eastAsia="SimSun"/>
          <w:lang w:val="lt-LT"/>
        </w:rPr>
        <w:t>, astma arba lėtinė obstrukcinė plaučių liga,</w:t>
      </w:r>
    </w:p>
    <w:p w14:paraId="2F2EA72A" w14:textId="77777777" w:rsidR="007C68A4" w:rsidRPr="00355BCB" w:rsidRDefault="007C68A4" w:rsidP="007C68A4">
      <w:pPr>
        <w:pStyle w:val="Betarp"/>
        <w:numPr>
          <w:ilvl w:val="0"/>
          <w:numId w:val="23"/>
        </w:numPr>
        <w:ind w:left="567" w:hanging="567"/>
        <w:rPr>
          <w:lang w:val="lt-LT"/>
        </w:rPr>
      </w:pPr>
      <w:r w:rsidRPr="00355BCB">
        <w:rPr>
          <w:lang w:val="lt-LT"/>
        </w:rPr>
        <w:t>sutrikusios kraujotakos ligos (pvz., Reino (</w:t>
      </w:r>
      <w:r w:rsidRPr="00355BCB">
        <w:rPr>
          <w:i/>
          <w:iCs/>
          <w:lang w:val="lt-LT"/>
        </w:rPr>
        <w:t>Raynaud</w:t>
      </w:r>
      <w:r w:rsidRPr="00355BCB">
        <w:rPr>
          <w:lang w:val="lt-LT"/>
        </w:rPr>
        <w:t>) liga arba Reino</w:t>
      </w:r>
      <w:r>
        <w:rPr>
          <w:lang w:val="lt-LT"/>
        </w:rPr>
        <w:t xml:space="preserve"> (</w:t>
      </w:r>
      <w:r>
        <w:rPr>
          <w:i/>
          <w:lang w:val="lt-LT"/>
        </w:rPr>
        <w:t>Raynaud</w:t>
      </w:r>
      <w:r>
        <w:rPr>
          <w:lang w:val="lt-LT"/>
        </w:rPr>
        <w:t>)</w:t>
      </w:r>
      <w:r w:rsidRPr="00355BCB">
        <w:rPr>
          <w:lang w:val="lt-LT"/>
        </w:rPr>
        <w:t xml:space="preserve"> sindromas),</w:t>
      </w:r>
    </w:p>
    <w:p w14:paraId="2BCFC708" w14:textId="77777777" w:rsidR="007C68A4" w:rsidRPr="00355BCB" w:rsidRDefault="007C68A4" w:rsidP="007C68A4">
      <w:pPr>
        <w:pStyle w:val="Betarp"/>
        <w:numPr>
          <w:ilvl w:val="0"/>
          <w:numId w:val="23"/>
        </w:numPr>
        <w:ind w:left="567" w:hanging="567"/>
        <w:rPr>
          <w:rFonts w:eastAsia="SimSun"/>
          <w:lang w:val="lt-LT"/>
        </w:rPr>
      </w:pPr>
      <w:r w:rsidRPr="00355BCB">
        <w:rPr>
          <w:rFonts w:eastAsia="SimSun"/>
          <w:lang w:val="lt-LT"/>
        </w:rPr>
        <w:t xml:space="preserve">cukrinis diabetas </w:t>
      </w:r>
      <w:r w:rsidRPr="00355BCB">
        <w:rPr>
          <w:lang w:val="lt-LT"/>
        </w:rPr>
        <w:t>nes timololis gali slėpti sumažėjusio cukraus kiekio kraujyje požymius ir simptomus,</w:t>
      </w:r>
    </w:p>
    <w:p w14:paraId="5D135067" w14:textId="77777777" w:rsidR="007C68A4" w:rsidRPr="00355BCB" w:rsidRDefault="007C68A4" w:rsidP="007C68A4">
      <w:pPr>
        <w:pStyle w:val="Betarp"/>
        <w:numPr>
          <w:ilvl w:val="0"/>
          <w:numId w:val="23"/>
        </w:numPr>
        <w:ind w:left="567" w:hanging="567"/>
        <w:rPr>
          <w:rFonts w:eastAsia="SimSun"/>
          <w:lang w:val="lt-LT"/>
        </w:rPr>
      </w:pPr>
      <w:r w:rsidRPr="00355BCB">
        <w:rPr>
          <w:rFonts w:eastAsia="SimSun"/>
          <w:lang w:val="lt-LT"/>
        </w:rPr>
        <w:t>padidėjusi skydliaukės funkcija, nes timololis gali slėpti jos požymius ir simptomus,</w:t>
      </w:r>
    </w:p>
    <w:p w14:paraId="490058BB" w14:textId="77777777" w:rsidR="007C68A4" w:rsidRPr="00355BCB" w:rsidRDefault="007C68A4" w:rsidP="007C68A4">
      <w:pPr>
        <w:pStyle w:val="Betarp"/>
        <w:numPr>
          <w:ilvl w:val="0"/>
          <w:numId w:val="23"/>
        </w:numPr>
        <w:ind w:left="567" w:hanging="567"/>
        <w:rPr>
          <w:lang w:val="lt-LT"/>
        </w:rPr>
      </w:pPr>
      <w:r w:rsidRPr="00355BCB">
        <w:rPr>
          <w:lang w:val="lt-LT"/>
        </w:rPr>
        <w:t>jeigu Jums planuojama atlikti akių operaciją (įskaitant kataraktos operaciją) arba tokia operacija buvo atlikta,</w:t>
      </w:r>
    </w:p>
    <w:p w14:paraId="2D58EB8E" w14:textId="77777777" w:rsidR="007C68A4" w:rsidRPr="00355BCB" w:rsidRDefault="007C68A4" w:rsidP="007C68A4">
      <w:pPr>
        <w:pStyle w:val="Betarp"/>
        <w:numPr>
          <w:ilvl w:val="0"/>
          <w:numId w:val="23"/>
        </w:numPr>
        <w:ind w:left="567" w:hanging="567"/>
        <w:rPr>
          <w:lang w:val="lt-LT"/>
        </w:rPr>
      </w:pPr>
      <w:r w:rsidRPr="00355BCB">
        <w:rPr>
          <w:lang w:val="lt-LT"/>
        </w:rPr>
        <w:t>jeigu Jums yra akių sutrikimų (pvz., akių skausmas, akių dirginimas, akių uždegimas arba neryškus matymas),</w:t>
      </w:r>
    </w:p>
    <w:p w14:paraId="47517676" w14:textId="77777777" w:rsidR="007C68A4" w:rsidRPr="00355BCB" w:rsidRDefault="007C68A4" w:rsidP="007C68A4">
      <w:pPr>
        <w:pStyle w:val="Betarp"/>
        <w:numPr>
          <w:ilvl w:val="0"/>
          <w:numId w:val="23"/>
        </w:numPr>
        <w:ind w:left="567" w:hanging="567"/>
        <w:rPr>
          <w:lang w:val="lt-LT"/>
        </w:rPr>
      </w:pPr>
      <w:r w:rsidRPr="00355BCB">
        <w:rPr>
          <w:lang w:val="lt-LT"/>
        </w:rPr>
        <w:t>jeigu Jums yra akių sausumas,</w:t>
      </w:r>
    </w:p>
    <w:p w14:paraId="1B3A5879" w14:textId="77777777" w:rsidR="007C68A4" w:rsidRPr="00355BCB" w:rsidRDefault="007C68A4" w:rsidP="007C68A4">
      <w:pPr>
        <w:pStyle w:val="Betarp"/>
        <w:numPr>
          <w:ilvl w:val="0"/>
          <w:numId w:val="23"/>
        </w:numPr>
        <w:ind w:left="567" w:hanging="567"/>
        <w:rPr>
          <w:lang w:val="lt-LT"/>
        </w:rPr>
      </w:pPr>
      <w:r w:rsidRPr="00355BCB">
        <w:rPr>
          <w:lang w:val="lt-LT"/>
        </w:rPr>
        <w:t xml:space="preserve">jeigu nešiojate kontaktinius lęšius. Jūs galite vartoti </w:t>
      </w:r>
      <w:r w:rsidRPr="00564A8E">
        <w:rPr>
          <w:noProof/>
          <w:lang w:val="lt-LT"/>
        </w:rPr>
        <w:t>Fixopost</w:t>
      </w:r>
      <w:r w:rsidRPr="00355BCB">
        <w:rPr>
          <w:lang w:val="lt-LT"/>
        </w:rPr>
        <w:t>, bet turite laikytis nurodymų, kurie taikomi nešiojantiesiems kontaktinius lęšius ir aprašyti 3 skyriuje,</w:t>
      </w:r>
    </w:p>
    <w:p w14:paraId="2860D800" w14:textId="77777777" w:rsidR="007C68A4" w:rsidRPr="00355BCB" w:rsidRDefault="007C68A4" w:rsidP="007C68A4">
      <w:pPr>
        <w:pStyle w:val="Betarp"/>
        <w:numPr>
          <w:ilvl w:val="0"/>
          <w:numId w:val="23"/>
        </w:numPr>
        <w:ind w:left="567" w:hanging="567"/>
        <w:rPr>
          <w:lang w:val="lt-LT"/>
        </w:rPr>
      </w:pPr>
      <w:r w:rsidRPr="00355BCB">
        <w:rPr>
          <w:lang w:val="lt-LT"/>
        </w:rPr>
        <w:t>jeigu žinote kad sergate krūtinės angina (žinoma būtent kaip Princmetalo (</w:t>
      </w:r>
      <w:r w:rsidRPr="00355BCB">
        <w:rPr>
          <w:i/>
          <w:iCs/>
          <w:lang w:val="lt-LT"/>
        </w:rPr>
        <w:t>Prinzmetal</w:t>
      </w:r>
      <w:r w:rsidRPr="00355BCB">
        <w:rPr>
          <w:lang w:val="lt-LT"/>
        </w:rPr>
        <w:t>) angina),</w:t>
      </w:r>
    </w:p>
    <w:p w14:paraId="264B3AC3" w14:textId="77777777" w:rsidR="007C68A4" w:rsidRPr="00355BCB" w:rsidRDefault="007C68A4" w:rsidP="007C68A4">
      <w:pPr>
        <w:pStyle w:val="Betarp"/>
        <w:numPr>
          <w:ilvl w:val="0"/>
          <w:numId w:val="23"/>
        </w:numPr>
        <w:ind w:left="567" w:hanging="567"/>
        <w:rPr>
          <w:lang w:val="lt-LT"/>
        </w:rPr>
      </w:pPr>
      <w:r w:rsidRPr="00355BCB">
        <w:rPr>
          <w:lang w:val="lt-LT"/>
        </w:rPr>
        <w:t>jeigu Jums būna sunkių alerginių reakcijų, kurias būtina gydyti ligoninėje,</w:t>
      </w:r>
    </w:p>
    <w:p w14:paraId="2F1A1E9C" w14:textId="77777777" w:rsidR="007C68A4" w:rsidRPr="00355BCB" w:rsidRDefault="007C68A4" w:rsidP="007C68A4">
      <w:pPr>
        <w:pStyle w:val="Betarp"/>
        <w:numPr>
          <w:ilvl w:val="0"/>
          <w:numId w:val="23"/>
        </w:numPr>
        <w:ind w:left="567" w:hanging="567"/>
        <w:rPr>
          <w:lang w:val="lt-LT"/>
        </w:rPr>
      </w:pPr>
      <w:r w:rsidRPr="00355BCB">
        <w:rPr>
          <w:lang w:val="lt-LT"/>
        </w:rPr>
        <w:t>jeigu anksčiau turėjote ar dabar turite pūslelinės (</w:t>
      </w:r>
      <w:r w:rsidRPr="00355BCB">
        <w:rPr>
          <w:i/>
          <w:lang w:val="lt-LT"/>
        </w:rPr>
        <w:t>Herpes simplex</w:t>
      </w:r>
      <w:r w:rsidRPr="00355BCB">
        <w:rPr>
          <w:lang w:val="lt-LT"/>
        </w:rPr>
        <w:t>) viruso sukeltą akių infekciją.</w:t>
      </w:r>
    </w:p>
    <w:p w14:paraId="1815235C" w14:textId="77777777" w:rsidR="007C68A4" w:rsidRPr="00355BCB" w:rsidRDefault="007C68A4" w:rsidP="007C68A4">
      <w:pPr>
        <w:pStyle w:val="Betarp"/>
        <w:ind w:left="567" w:hanging="567"/>
        <w:rPr>
          <w:lang w:val="lt-LT"/>
        </w:rPr>
      </w:pPr>
    </w:p>
    <w:p w14:paraId="7DFA4E58" w14:textId="77777777" w:rsidR="007C68A4" w:rsidRPr="00355BCB" w:rsidRDefault="007C68A4" w:rsidP="007C68A4">
      <w:pPr>
        <w:pStyle w:val="Betarp"/>
        <w:rPr>
          <w:rFonts w:eastAsia="SimSun"/>
          <w:lang w:val="lt-LT"/>
        </w:rPr>
      </w:pPr>
      <w:r w:rsidRPr="00355BCB">
        <w:rPr>
          <w:lang w:val="lt-LT"/>
        </w:rPr>
        <w:t xml:space="preserve">Prieš operaciją pasakykite gydytojui, kad vartojate </w:t>
      </w:r>
      <w:r w:rsidRPr="00564A8E">
        <w:rPr>
          <w:noProof/>
          <w:lang w:val="lt-LT"/>
        </w:rPr>
        <w:t>Fixopost</w:t>
      </w:r>
      <w:r w:rsidRPr="00355BCB">
        <w:rPr>
          <w:lang w:val="lt-LT"/>
        </w:rPr>
        <w:t>, nes timololis gali turėti įtakos kai kurių vaistų, vartojamų anestezijai</w:t>
      </w:r>
      <w:r>
        <w:rPr>
          <w:lang w:val="lt-LT"/>
        </w:rPr>
        <w:t>,</w:t>
      </w:r>
      <w:r w:rsidRPr="00355BCB">
        <w:rPr>
          <w:lang w:val="lt-LT"/>
        </w:rPr>
        <w:t xml:space="preserve"> </w:t>
      </w:r>
      <w:r>
        <w:rPr>
          <w:lang w:val="lt-LT"/>
        </w:rPr>
        <w:t>poveikiui</w:t>
      </w:r>
      <w:r w:rsidRPr="00355BCB">
        <w:rPr>
          <w:lang w:val="lt-LT"/>
        </w:rPr>
        <w:t>.</w:t>
      </w:r>
    </w:p>
    <w:p w14:paraId="069C8294" w14:textId="77777777" w:rsidR="007C68A4" w:rsidRPr="00355BCB" w:rsidRDefault="007C68A4" w:rsidP="007C68A4">
      <w:pPr>
        <w:pStyle w:val="Betarp"/>
        <w:rPr>
          <w:b/>
          <w:lang w:val="lt-LT"/>
        </w:rPr>
      </w:pPr>
    </w:p>
    <w:p w14:paraId="3D4A1DF0" w14:textId="77777777" w:rsidR="007C68A4" w:rsidRPr="00355BCB" w:rsidRDefault="007C68A4" w:rsidP="007C68A4">
      <w:pPr>
        <w:pStyle w:val="Betarp"/>
        <w:rPr>
          <w:b/>
          <w:lang w:val="lt-LT"/>
        </w:rPr>
      </w:pPr>
      <w:r w:rsidRPr="00355BCB">
        <w:rPr>
          <w:b/>
          <w:lang w:val="lt-LT"/>
        </w:rPr>
        <w:t xml:space="preserve">Kiti vaistai ir </w:t>
      </w:r>
      <w:r w:rsidRPr="00564A8E">
        <w:rPr>
          <w:b/>
          <w:noProof/>
          <w:lang w:val="lt-LT"/>
        </w:rPr>
        <w:t>Fixopost</w:t>
      </w:r>
    </w:p>
    <w:p w14:paraId="5F6B668A" w14:textId="77777777" w:rsidR="007C68A4" w:rsidRPr="00355BCB" w:rsidRDefault="007C68A4" w:rsidP="007C68A4">
      <w:pPr>
        <w:pStyle w:val="Betarp"/>
        <w:rPr>
          <w:lang w:val="lt-LT"/>
        </w:rPr>
      </w:pPr>
      <w:r w:rsidRPr="00355BCB">
        <w:rPr>
          <w:lang w:val="lt-LT"/>
        </w:rPr>
        <w:t>Jeigu vartojate ar neseniai vartojote kitų vaistų, įskaitant akių lašus ir vaistus, įsigytus be recepto, arba dėl to nesate tikri, apie tai pasakykite gydytojui arba vaistininkui.</w:t>
      </w:r>
    </w:p>
    <w:p w14:paraId="36499A9E" w14:textId="77777777" w:rsidR="007C68A4" w:rsidRPr="00355BCB" w:rsidRDefault="007C68A4" w:rsidP="007C68A4">
      <w:pPr>
        <w:pStyle w:val="Betarp"/>
        <w:rPr>
          <w:lang w:val="lt-LT"/>
        </w:rPr>
      </w:pPr>
      <w:r w:rsidRPr="00564A8E">
        <w:rPr>
          <w:noProof/>
          <w:lang w:val="lt-LT"/>
        </w:rPr>
        <w:t>Fixopost</w:t>
      </w:r>
      <w:r w:rsidRPr="00355BCB">
        <w:rPr>
          <w:rFonts w:eastAsia="SimSun"/>
          <w:lang w:val="lt-LT"/>
        </w:rPr>
        <w:t xml:space="preserve"> gali </w:t>
      </w:r>
      <w:r w:rsidRPr="00355BCB">
        <w:rPr>
          <w:lang w:val="lt-LT"/>
        </w:rPr>
        <w:t xml:space="preserve">veikti ar patys būti veikiami kitų Jūsų vartojamų vaistų, tame tarpe ir kitų akių lašų, skirtų glaukomai gydyti. Pasakykite gydytojui, jei vartojate ar ketinate vartoti kitų vaistų kraujospūdžiui mažinti, vaistų širdžiai ar vaistų </w:t>
      </w:r>
      <w:r>
        <w:rPr>
          <w:lang w:val="lt-LT"/>
        </w:rPr>
        <w:t xml:space="preserve">cukriniam </w:t>
      </w:r>
      <w:r w:rsidRPr="00355BCB">
        <w:rPr>
          <w:lang w:val="lt-LT"/>
        </w:rPr>
        <w:t>diabetui gydyti.</w:t>
      </w:r>
    </w:p>
    <w:p w14:paraId="40BD7B1C" w14:textId="77777777" w:rsidR="007C68A4" w:rsidRPr="00355BCB" w:rsidRDefault="007C68A4" w:rsidP="007C68A4">
      <w:pPr>
        <w:pStyle w:val="Betarp"/>
        <w:ind w:left="567" w:hanging="567"/>
        <w:rPr>
          <w:rFonts w:eastAsia="SimSun"/>
          <w:lang w:val="lt-LT"/>
        </w:rPr>
      </w:pPr>
    </w:p>
    <w:p w14:paraId="4028C799" w14:textId="77777777" w:rsidR="007C68A4" w:rsidRPr="00355BCB" w:rsidRDefault="007C68A4" w:rsidP="007C68A4">
      <w:pPr>
        <w:pStyle w:val="Betarp"/>
        <w:rPr>
          <w:rFonts w:eastAsia="SimSun"/>
          <w:lang w:val="lt-LT"/>
        </w:rPr>
      </w:pPr>
      <w:r w:rsidRPr="00355BCB">
        <w:rPr>
          <w:rFonts w:eastAsia="SimSun"/>
          <w:lang w:val="lt-LT"/>
        </w:rPr>
        <w:t>Ypač svarbu pasakyti gydytojui arba vaistininkui, jei vartojate bet kurį iš toliau išvardytų vaistų:</w:t>
      </w:r>
    </w:p>
    <w:p w14:paraId="777E1E08"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prostagalandinų, prostaglandinų analogų arba prostaglandinių darinių,</w:t>
      </w:r>
    </w:p>
    <w:p w14:paraId="3C5316DC"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beta receptorius blokuojančių vaistų,</w:t>
      </w:r>
    </w:p>
    <w:p w14:paraId="5AA0DCCC"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epinefrino,</w:t>
      </w:r>
    </w:p>
    <w:p w14:paraId="68436702"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vaistų, skirtų gydyti aukštą kraujo spaudimą, pavyzdžiui, kalcio kanalų blokatorių,</w:t>
      </w:r>
      <w:r w:rsidRPr="00355BCB">
        <w:rPr>
          <w:lang w:val="lt-LT"/>
        </w:rPr>
        <w:t xml:space="preserve"> </w:t>
      </w:r>
      <w:r w:rsidRPr="00355BCB">
        <w:rPr>
          <w:rFonts w:eastAsia="SimSun"/>
          <w:lang w:val="lt-LT"/>
        </w:rPr>
        <w:t xml:space="preserve">guanetidino, antiaritminių vaistų, </w:t>
      </w:r>
      <w:r>
        <w:rPr>
          <w:rFonts w:eastAsia="SimSun"/>
          <w:lang w:val="lt-LT"/>
        </w:rPr>
        <w:t>širdį veikiančių</w:t>
      </w:r>
      <w:r w:rsidRPr="00355BCB">
        <w:rPr>
          <w:rFonts w:eastAsia="SimSun"/>
          <w:lang w:val="lt-LT"/>
        </w:rPr>
        <w:t xml:space="preserve"> glikozidų arba parasimpatinę nervų sistemą veikiančių vaistų,</w:t>
      </w:r>
    </w:p>
    <w:p w14:paraId="7CD39CF4"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chinidino (juo gydomi širdies sutrikimai ir tam tikro tipo maliarija),</w:t>
      </w:r>
    </w:p>
    <w:p w14:paraId="5D3925B0"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antidepresantų, tokių kaip fluoksetinas ir paroksetinas.</w:t>
      </w:r>
    </w:p>
    <w:p w14:paraId="7467C440" w14:textId="77777777" w:rsidR="007C68A4" w:rsidRPr="00355BCB" w:rsidRDefault="007C68A4" w:rsidP="007C68A4">
      <w:pPr>
        <w:pStyle w:val="Betarp"/>
        <w:rPr>
          <w:lang w:val="lt-LT"/>
        </w:rPr>
      </w:pPr>
    </w:p>
    <w:p w14:paraId="4BE0B9FE" w14:textId="77777777" w:rsidR="007C68A4" w:rsidRPr="00355BCB" w:rsidRDefault="007C68A4" w:rsidP="007C68A4">
      <w:pPr>
        <w:pStyle w:val="Betarp"/>
        <w:rPr>
          <w:bCs/>
          <w:lang w:val="lt-LT"/>
        </w:rPr>
      </w:pPr>
      <w:r w:rsidRPr="00564A8E">
        <w:rPr>
          <w:b/>
          <w:noProof/>
          <w:lang w:val="fr-FR"/>
        </w:rPr>
        <w:t>Fixopost</w:t>
      </w:r>
      <w:r w:rsidRPr="00355BCB">
        <w:rPr>
          <w:b/>
          <w:bCs/>
          <w:lang w:val="lt-LT"/>
        </w:rPr>
        <w:t xml:space="preserve"> vartojimas su maistu ir gėrimais</w:t>
      </w:r>
    </w:p>
    <w:p w14:paraId="074C3119" w14:textId="77777777" w:rsidR="007C68A4" w:rsidRPr="00355BCB" w:rsidRDefault="007C68A4" w:rsidP="007C68A4">
      <w:pPr>
        <w:pStyle w:val="Betarp"/>
        <w:rPr>
          <w:lang w:val="lt-LT"/>
        </w:rPr>
      </w:pPr>
      <w:r w:rsidRPr="00355BCB">
        <w:rPr>
          <w:bCs/>
          <w:lang w:val="lt-LT"/>
        </w:rPr>
        <w:t xml:space="preserve">Įprasti užkandžiai, maistas ar gėrimai įtakos kada ir kaip turite vartoti </w:t>
      </w:r>
      <w:r w:rsidRPr="00564A8E">
        <w:rPr>
          <w:noProof/>
          <w:lang w:val="lt-LT"/>
        </w:rPr>
        <w:t>Fixopost</w:t>
      </w:r>
      <w:r w:rsidRPr="00355BCB">
        <w:rPr>
          <w:bCs/>
          <w:lang w:val="lt-LT"/>
        </w:rPr>
        <w:t xml:space="preserve"> neturi.</w:t>
      </w:r>
    </w:p>
    <w:p w14:paraId="11044E2C" w14:textId="77777777" w:rsidR="007C68A4" w:rsidRPr="00355BCB" w:rsidRDefault="007C68A4" w:rsidP="007C68A4">
      <w:pPr>
        <w:pStyle w:val="Betarp"/>
        <w:rPr>
          <w:b/>
          <w:lang w:val="lt-LT"/>
        </w:rPr>
      </w:pPr>
    </w:p>
    <w:p w14:paraId="6D37A966" w14:textId="77777777" w:rsidR="007C68A4" w:rsidRPr="00355BCB" w:rsidRDefault="007C68A4" w:rsidP="007C68A4">
      <w:pPr>
        <w:pStyle w:val="Betarp"/>
        <w:rPr>
          <w:b/>
          <w:lang w:val="lt-LT"/>
        </w:rPr>
      </w:pPr>
      <w:r w:rsidRPr="00355BCB">
        <w:rPr>
          <w:b/>
          <w:lang w:val="lt-LT"/>
        </w:rPr>
        <w:t>Nėštumas ir žindymo laikotarpis</w:t>
      </w:r>
    </w:p>
    <w:p w14:paraId="0B6AAFD6" w14:textId="77777777" w:rsidR="007C68A4" w:rsidRPr="00355BCB" w:rsidRDefault="007C68A4" w:rsidP="007C68A4">
      <w:pPr>
        <w:pStyle w:val="Betarp"/>
        <w:rPr>
          <w:lang w:val="lt-LT"/>
        </w:rPr>
      </w:pPr>
      <w:r w:rsidRPr="00564A8E">
        <w:rPr>
          <w:b/>
          <w:noProof/>
          <w:lang w:val="lt-LT"/>
        </w:rPr>
        <w:t>Fixopost</w:t>
      </w:r>
      <w:r w:rsidRPr="00B05814">
        <w:rPr>
          <w:b/>
          <w:lang w:val="lt-LT"/>
        </w:rPr>
        <w:t xml:space="preserve"> </w:t>
      </w:r>
      <w:r>
        <w:rPr>
          <w:lang w:val="lt-LT"/>
        </w:rPr>
        <w:t>n</w:t>
      </w:r>
      <w:r w:rsidRPr="00355BCB">
        <w:rPr>
          <w:lang w:val="lt-LT"/>
        </w:rPr>
        <w:t xml:space="preserve">ėštumo ar žindymo laikotarpiu </w:t>
      </w:r>
      <w:r w:rsidRPr="00355BCB">
        <w:rPr>
          <w:b/>
          <w:lang w:val="lt-LT"/>
        </w:rPr>
        <w:t>vartoti</w:t>
      </w:r>
      <w:r w:rsidRPr="00355BCB">
        <w:rPr>
          <w:lang w:val="lt-LT"/>
        </w:rPr>
        <w:t xml:space="preserve"> </w:t>
      </w:r>
      <w:r w:rsidRPr="00355BCB">
        <w:rPr>
          <w:b/>
          <w:lang w:val="lt-LT"/>
        </w:rPr>
        <w:t>negalima</w:t>
      </w:r>
      <w:r w:rsidRPr="00355BCB">
        <w:rPr>
          <w:lang w:val="lt-LT"/>
        </w:rPr>
        <w:t xml:space="preserve">. </w:t>
      </w:r>
    </w:p>
    <w:p w14:paraId="16E848EF" w14:textId="77777777" w:rsidR="007C68A4" w:rsidRPr="00355BCB" w:rsidRDefault="007C68A4" w:rsidP="007C68A4">
      <w:pPr>
        <w:pStyle w:val="Betarp"/>
        <w:rPr>
          <w:noProof/>
          <w:lang w:val="lt-LT"/>
        </w:rPr>
      </w:pPr>
      <w:r w:rsidRPr="00564A8E">
        <w:rPr>
          <w:noProof/>
          <w:lang w:val="fr-FR"/>
        </w:rPr>
        <w:t>Fixopost</w:t>
      </w:r>
      <w:r w:rsidRPr="00355BCB">
        <w:rPr>
          <w:noProof/>
          <w:lang w:val="lt-LT"/>
        </w:rPr>
        <w:t xml:space="preserve"> g</w:t>
      </w:r>
      <w:r w:rsidRPr="00355BCB">
        <w:rPr>
          <w:lang w:val="lt-LT" w:eastAsia="el-GR"/>
        </w:rPr>
        <w:t>ali patekti į Jūsų pieną.</w:t>
      </w:r>
    </w:p>
    <w:p w14:paraId="6842C865" w14:textId="77777777" w:rsidR="007C68A4" w:rsidRPr="00355BCB" w:rsidRDefault="007C68A4" w:rsidP="007C68A4">
      <w:pPr>
        <w:pStyle w:val="Betarp"/>
        <w:rPr>
          <w:noProof/>
          <w:lang w:val="lt-LT"/>
        </w:rPr>
      </w:pPr>
      <w:r w:rsidRPr="00355BCB">
        <w:rPr>
          <w:color w:val="000000"/>
          <w:lang w:val="lt-LT" w:eastAsia="el-GR"/>
        </w:rPr>
        <w:t>Nustatyta, kad latanoprostas ir timololis neturi įtakos patinų ar patelių vaisingumui.</w:t>
      </w:r>
    </w:p>
    <w:p w14:paraId="650EC725" w14:textId="77777777" w:rsidR="007C68A4" w:rsidRPr="00355BCB" w:rsidRDefault="007C68A4" w:rsidP="007C68A4">
      <w:pPr>
        <w:pStyle w:val="Betarp"/>
        <w:rPr>
          <w:lang w:val="lt-LT"/>
        </w:rPr>
      </w:pPr>
      <w:r w:rsidRPr="00355BCB">
        <w:rPr>
          <w:noProof/>
          <w:lang w:val="lt-LT"/>
        </w:rPr>
        <w:t>Jeigu esate nėščia, žindote kūdikį, manote, kad galbūt esate nėščia, arba planuojate pastoti, tai prieš vartodama šį vaistą, pasitarkite su gydytoju arba vaistininku.</w:t>
      </w:r>
    </w:p>
    <w:p w14:paraId="02FACB55" w14:textId="77777777" w:rsidR="007C68A4" w:rsidRPr="00355BCB" w:rsidRDefault="007C68A4" w:rsidP="007C68A4">
      <w:pPr>
        <w:pStyle w:val="Betarp"/>
        <w:rPr>
          <w:b/>
          <w:lang w:val="lt-LT"/>
        </w:rPr>
      </w:pPr>
    </w:p>
    <w:p w14:paraId="6A573D24" w14:textId="77777777" w:rsidR="007C68A4" w:rsidRPr="00355BCB" w:rsidRDefault="007C68A4" w:rsidP="007C68A4">
      <w:pPr>
        <w:pStyle w:val="Betarp"/>
        <w:rPr>
          <w:b/>
          <w:lang w:val="lt-LT"/>
        </w:rPr>
      </w:pPr>
      <w:r w:rsidRPr="00355BCB">
        <w:rPr>
          <w:b/>
          <w:lang w:val="lt-LT"/>
        </w:rPr>
        <w:t>Vairavimas ir mechanizmų valdymas</w:t>
      </w:r>
    </w:p>
    <w:p w14:paraId="2FD16FF0" w14:textId="77777777" w:rsidR="007C68A4" w:rsidRPr="00355BCB" w:rsidRDefault="007C68A4" w:rsidP="007C68A4">
      <w:pPr>
        <w:pStyle w:val="Betarp"/>
        <w:rPr>
          <w:lang w:val="lt-LT"/>
        </w:rPr>
      </w:pPr>
      <w:r w:rsidRPr="00355BCB">
        <w:rPr>
          <w:lang w:val="lt-LT"/>
        </w:rPr>
        <w:t xml:space="preserve">Vartojant </w:t>
      </w:r>
      <w:r w:rsidRPr="00564A8E">
        <w:rPr>
          <w:noProof/>
          <w:lang w:val="lt-LT"/>
        </w:rPr>
        <w:t>Fixopost</w:t>
      </w:r>
      <w:r w:rsidRPr="00355BCB">
        <w:rPr>
          <w:lang w:val="lt-LT"/>
        </w:rPr>
        <w:t>, matymas trumpam gali pasidaryti neryškus. Jeigu tai atsitiktų Jums</w:t>
      </w:r>
      <w:r>
        <w:rPr>
          <w:lang w:val="lt-LT"/>
        </w:rPr>
        <w:t xml:space="preserve"> - </w:t>
      </w:r>
      <w:r w:rsidRPr="00355BCB">
        <w:rPr>
          <w:lang w:val="lt-LT"/>
        </w:rPr>
        <w:t>nevairuokite transporto priemonių, nevaldykite mechanizmų ir įrengimų, kol matymas vėl netaps normalus.</w:t>
      </w:r>
    </w:p>
    <w:p w14:paraId="10C01D36" w14:textId="77777777" w:rsidR="007C68A4" w:rsidRPr="00355BCB" w:rsidRDefault="007C68A4" w:rsidP="007C68A4">
      <w:pPr>
        <w:pStyle w:val="Betarp"/>
        <w:rPr>
          <w:b/>
          <w:lang w:val="lt-LT"/>
        </w:rPr>
      </w:pPr>
    </w:p>
    <w:p w14:paraId="352D5DFC" w14:textId="77777777" w:rsidR="007C68A4" w:rsidRPr="00355BCB" w:rsidRDefault="007C68A4" w:rsidP="007C68A4">
      <w:pPr>
        <w:pStyle w:val="Betarp"/>
        <w:rPr>
          <w:lang w:val="lt-LT"/>
        </w:rPr>
      </w:pPr>
      <w:r w:rsidRPr="00564A8E">
        <w:rPr>
          <w:b/>
          <w:noProof/>
          <w:lang w:val="lt-LT"/>
        </w:rPr>
        <w:t>Fixopost</w:t>
      </w:r>
      <w:r w:rsidRPr="00B05814">
        <w:rPr>
          <w:b/>
          <w:lang w:val="lt-LT"/>
        </w:rPr>
        <w:t xml:space="preserve"> </w:t>
      </w:r>
      <w:r w:rsidRPr="00355BCB">
        <w:rPr>
          <w:b/>
          <w:lang w:val="lt-LT"/>
        </w:rPr>
        <w:t>sudėtyje yra makrogolglicerolio hidroksistearato</w:t>
      </w:r>
      <w:r w:rsidRPr="00355BCB">
        <w:rPr>
          <w:lang w:val="lt-LT"/>
        </w:rPr>
        <w:t xml:space="preserve"> (ricinos aliejaus darinys), kuris gali sukelti odos reakcijų.</w:t>
      </w:r>
    </w:p>
    <w:p w14:paraId="287B5D52" w14:textId="77777777" w:rsidR="007C68A4" w:rsidRPr="00355BCB" w:rsidRDefault="007C68A4" w:rsidP="007C68A4">
      <w:pPr>
        <w:pStyle w:val="Betarp"/>
        <w:rPr>
          <w:lang w:val="lt-LT"/>
        </w:rPr>
      </w:pPr>
    </w:p>
    <w:p w14:paraId="1FB7E54A" w14:textId="77777777" w:rsidR="007C68A4" w:rsidRPr="00355BCB" w:rsidRDefault="007C68A4" w:rsidP="007C68A4">
      <w:pPr>
        <w:pStyle w:val="Betarp"/>
        <w:rPr>
          <w:b/>
          <w:lang w:val="lt-LT"/>
        </w:rPr>
      </w:pPr>
    </w:p>
    <w:p w14:paraId="6CE3FAD5" w14:textId="77777777" w:rsidR="007C68A4" w:rsidRPr="00355BCB" w:rsidRDefault="007C68A4" w:rsidP="007C68A4">
      <w:pPr>
        <w:pStyle w:val="Betarp"/>
        <w:rPr>
          <w:b/>
          <w:lang w:val="lt-LT"/>
        </w:rPr>
      </w:pPr>
      <w:bookmarkStart w:id="7" w:name="_Toc129243141"/>
      <w:bookmarkStart w:id="8" w:name="_Toc129243266"/>
      <w:r w:rsidRPr="00355BCB">
        <w:rPr>
          <w:b/>
          <w:lang w:val="lt-LT"/>
        </w:rPr>
        <w:t>3.</w:t>
      </w:r>
      <w:r w:rsidRPr="00355BCB">
        <w:rPr>
          <w:b/>
          <w:lang w:val="lt-LT"/>
        </w:rPr>
        <w:tab/>
        <w:t xml:space="preserve">Kaip vartoti </w:t>
      </w:r>
      <w:bookmarkEnd w:id="7"/>
      <w:bookmarkEnd w:id="8"/>
      <w:r w:rsidRPr="00564A8E">
        <w:rPr>
          <w:b/>
          <w:noProof/>
          <w:lang w:val="lt-LT"/>
        </w:rPr>
        <w:t>Fixopost</w:t>
      </w:r>
    </w:p>
    <w:p w14:paraId="011AAB01" w14:textId="77777777" w:rsidR="007C68A4" w:rsidRPr="00355BCB" w:rsidRDefault="007C68A4" w:rsidP="007C68A4">
      <w:pPr>
        <w:pStyle w:val="Betarp"/>
        <w:rPr>
          <w:lang w:val="lt-LT"/>
        </w:rPr>
      </w:pPr>
    </w:p>
    <w:p w14:paraId="771EEEF2" w14:textId="77777777" w:rsidR="007C68A4" w:rsidRPr="00355BCB" w:rsidRDefault="007C68A4" w:rsidP="007C68A4">
      <w:pPr>
        <w:pStyle w:val="Betarp"/>
        <w:rPr>
          <w:lang w:val="lt-LT"/>
        </w:rPr>
      </w:pPr>
      <w:r w:rsidRPr="00355BCB">
        <w:rPr>
          <w:lang w:val="lt-LT"/>
        </w:rPr>
        <w:t>Visada vartokite šį vaistą tiksliai, kaip nurodė gydytojas arba vaistininkas. Jeigu abejojate, kreipkitės į gydytoją arba vaistininką.</w:t>
      </w:r>
    </w:p>
    <w:p w14:paraId="78C1B2D9" w14:textId="77777777" w:rsidR="007C68A4" w:rsidRPr="00355BCB" w:rsidRDefault="007C68A4" w:rsidP="007C68A4">
      <w:pPr>
        <w:pStyle w:val="Betarp"/>
        <w:rPr>
          <w:lang w:val="lt-LT"/>
        </w:rPr>
      </w:pPr>
      <w:r w:rsidRPr="00355BCB">
        <w:rPr>
          <w:lang w:val="lt-LT"/>
        </w:rPr>
        <w:t xml:space="preserve">Rekomenduojama dozė suaugusiesiems (įskaitant senyvus) yra </w:t>
      </w:r>
      <w:r w:rsidRPr="0061771D">
        <w:rPr>
          <w:lang w:val="lt-LT"/>
        </w:rPr>
        <w:t>1 l</w:t>
      </w:r>
      <w:r w:rsidRPr="00355BCB">
        <w:rPr>
          <w:lang w:val="lt-LT"/>
        </w:rPr>
        <w:t xml:space="preserve">ašas </w:t>
      </w:r>
      <w:r>
        <w:rPr>
          <w:lang w:val="lt-LT"/>
        </w:rPr>
        <w:t>ant</w:t>
      </w:r>
      <w:r w:rsidRPr="00355BCB">
        <w:rPr>
          <w:lang w:val="lt-LT"/>
        </w:rPr>
        <w:t xml:space="preserve"> pažeist</w:t>
      </w:r>
      <w:r>
        <w:rPr>
          <w:lang w:val="lt-LT"/>
        </w:rPr>
        <w:t>os</w:t>
      </w:r>
      <w:r w:rsidRPr="00355BCB">
        <w:rPr>
          <w:lang w:val="lt-LT"/>
        </w:rPr>
        <w:t xml:space="preserve"> </w:t>
      </w:r>
      <w:r>
        <w:rPr>
          <w:lang w:val="lt-LT"/>
        </w:rPr>
        <w:t xml:space="preserve">(-ų) </w:t>
      </w:r>
      <w:r w:rsidRPr="00355BCB">
        <w:rPr>
          <w:lang w:val="lt-LT"/>
        </w:rPr>
        <w:t>ak</w:t>
      </w:r>
      <w:r>
        <w:rPr>
          <w:lang w:val="lt-LT"/>
        </w:rPr>
        <w:t>ies</w:t>
      </w:r>
      <w:r w:rsidRPr="00355BCB">
        <w:rPr>
          <w:lang w:val="lt-LT"/>
        </w:rPr>
        <w:t xml:space="preserve"> (-i</w:t>
      </w:r>
      <w:r>
        <w:rPr>
          <w:lang w:val="lt-LT"/>
        </w:rPr>
        <w:t>ų</w:t>
      </w:r>
      <w:r w:rsidRPr="00355BCB">
        <w:rPr>
          <w:lang w:val="lt-LT"/>
        </w:rPr>
        <w:t xml:space="preserve">) </w:t>
      </w:r>
      <w:r>
        <w:rPr>
          <w:lang w:val="lt-LT"/>
        </w:rPr>
        <w:t>1</w:t>
      </w:r>
      <w:r w:rsidRPr="00355BCB">
        <w:rPr>
          <w:b/>
          <w:lang w:val="lt-LT"/>
        </w:rPr>
        <w:t> </w:t>
      </w:r>
      <w:r w:rsidRPr="00355BCB">
        <w:rPr>
          <w:lang w:val="lt-LT"/>
        </w:rPr>
        <w:t>kartą per parą.</w:t>
      </w:r>
    </w:p>
    <w:p w14:paraId="39F71AA8" w14:textId="77777777" w:rsidR="007C68A4" w:rsidRPr="00355BCB" w:rsidRDefault="007C68A4" w:rsidP="007C68A4">
      <w:pPr>
        <w:pStyle w:val="Betarp"/>
        <w:rPr>
          <w:lang w:val="lt-LT"/>
        </w:rPr>
      </w:pPr>
      <w:r w:rsidRPr="00355BCB">
        <w:rPr>
          <w:lang w:val="lt-LT"/>
        </w:rPr>
        <w:t xml:space="preserve">Nevartokite </w:t>
      </w:r>
      <w:r w:rsidRPr="00564A8E">
        <w:rPr>
          <w:noProof/>
          <w:lang w:val="lt-LT"/>
        </w:rPr>
        <w:t>Fixopost</w:t>
      </w:r>
      <w:r w:rsidRPr="00355BCB">
        <w:rPr>
          <w:bCs/>
          <w:lang w:val="lt-LT"/>
        </w:rPr>
        <w:t xml:space="preserve"> </w:t>
      </w:r>
      <w:r w:rsidRPr="00355BCB">
        <w:rPr>
          <w:lang w:val="lt-LT"/>
        </w:rPr>
        <w:t xml:space="preserve">daugiau kaip </w:t>
      </w:r>
      <w:r>
        <w:rPr>
          <w:lang w:val="lt-LT"/>
        </w:rPr>
        <w:t>1</w:t>
      </w:r>
      <w:r>
        <w:rPr>
          <w:b/>
          <w:lang w:val="lt-LT"/>
        </w:rPr>
        <w:t xml:space="preserve"> </w:t>
      </w:r>
      <w:r w:rsidRPr="00355BCB">
        <w:rPr>
          <w:lang w:val="lt-LT"/>
        </w:rPr>
        <w:t>kartą per parą, nes dažniau vartojant gydymo veiksmingumas sumažėja.</w:t>
      </w:r>
    </w:p>
    <w:p w14:paraId="57C66131" w14:textId="77777777" w:rsidR="007C68A4" w:rsidRPr="00355BCB" w:rsidRDefault="007C68A4" w:rsidP="007C68A4">
      <w:pPr>
        <w:pStyle w:val="Betarp"/>
        <w:rPr>
          <w:lang w:val="lt-LT"/>
        </w:rPr>
      </w:pPr>
      <w:r w:rsidRPr="00564A8E">
        <w:rPr>
          <w:noProof/>
          <w:lang w:val="lt-LT"/>
        </w:rPr>
        <w:t>Fixopost</w:t>
      </w:r>
      <w:r w:rsidRPr="00355BCB">
        <w:rPr>
          <w:bCs/>
          <w:lang w:val="lt-LT"/>
        </w:rPr>
        <w:t xml:space="preserve"> v</w:t>
      </w:r>
      <w:r w:rsidRPr="00355BCB">
        <w:rPr>
          <w:lang w:val="lt-LT"/>
        </w:rPr>
        <w:t>artokite pagal gydytojo nurodymus tol, kol gydytojas nurodys nutraukti vaisto vartojimą.</w:t>
      </w:r>
    </w:p>
    <w:p w14:paraId="708B7D8C" w14:textId="77777777" w:rsidR="007C68A4" w:rsidRPr="00355BCB" w:rsidRDefault="007C68A4" w:rsidP="007C68A4">
      <w:pPr>
        <w:pStyle w:val="Betarp"/>
        <w:rPr>
          <w:lang w:val="lt-LT"/>
        </w:rPr>
      </w:pPr>
      <w:r w:rsidRPr="00355BCB">
        <w:rPr>
          <w:lang w:val="lt-LT"/>
        </w:rPr>
        <w:t xml:space="preserve">Vartojant </w:t>
      </w:r>
      <w:r w:rsidRPr="00564A8E">
        <w:rPr>
          <w:noProof/>
          <w:lang w:val="lt-LT"/>
        </w:rPr>
        <w:t>Fixopost</w:t>
      </w:r>
      <w:r w:rsidRPr="00355BCB">
        <w:rPr>
          <w:bCs/>
          <w:lang w:val="lt-LT"/>
        </w:rPr>
        <w:t xml:space="preserve"> Jūsų g</w:t>
      </w:r>
      <w:r w:rsidRPr="00355BCB">
        <w:rPr>
          <w:lang w:val="lt-LT"/>
        </w:rPr>
        <w:t>ydytojas gali nurodyti atlikti papildomus širdies ir kraujotakos tyrimus.</w:t>
      </w:r>
    </w:p>
    <w:p w14:paraId="325C6184" w14:textId="77777777" w:rsidR="007C68A4" w:rsidRPr="00355BCB" w:rsidRDefault="007C68A4" w:rsidP="007C68A4">
      <w:pPr>
        <w:pStyle w:val="Betarp"/>
        <w:rPr>
          <w:lang w:val="lt-LT"/>
        </w:rPr>
      </w:pPr>
    </w:p>
    <w:p w14:paraId="1D15CFF5" w14:textId="77777777" w:rsidR="007C68A4" w:rsidRPr="00355BCB" w:rsidRDefault="007C68A4" w:rsidP="007C68A4">
      <w:pPr>
        <w:pStyle w:val="Betarp"/>
        <w:rPr>
          <w:b/>
          <w:lang w:val="lt-LT"/>
        </w:rPr>
      </w:pPr>
      <w:r w:rsidRPr="00355BCB">
        <w:rPr>
          <w:b/>
          <w:lang w:val="lt-LT"/>
        </w:rPr>
        <w:t>Kontaktinius lęšius nešiojantys žmonės</w:t>
      </w:r>
    </w:p>
    <w:p w14:paraId="68D7BD06" w14:textId="77777777" w:rsidR="007C68A4" w:rsidRPr="00355BCB" w:rsidRDefault="007C68A4" w:rsidP="007C68A4">
      <w:pPr>
        <w:pStyle w:val="Betarp"/>
        <w:rPr>
          <w:lang w:val="lt-LT"/>
        </w:rPr>
      </w:pPr>
      <w:r w:rsidRPr="00355BCB">
        <w:rPr>
          <w:lang w:val="lt-LT"/>
        </w:rPr>
        <w:t xml:space="preserve">Jeigu nešiojate kontaktinius lęšius, juos reikia išimti prieš </w:t>
      </w:r>
      <w:r>
        <w:rPr>
          <w:lang w:val="lt-LT"/>
        </w:rPr>
        <w:t>Fixo</w:t>
      </w:r>
      <w:r w:rsidRPr="00355BCB">
        <w:rPr>
          <w:lang w:val="lt-LT"/>
        </w:rPr>
        <w:t xml:space="preserve">post vartojimą. Pavartojus </w:t>
      </w:r>
      <w:r>
        <w:rPr>
          <w:lang w:val="lt-LT"/>
        </w:rPr>
        <w:t>Fixo</w:t>
      </w:r>
      <w:r w:rsidRPr="00355BCB">
        <w:rPr>
          <w:lang w:val="lt-LT"/>
        </w:rPr>
        <w:t>post, vėl įsidėti kontaktinius lęšius į akis galima ne anksčiau kaip po 15</w:t>
      </w:r>
      <w:r>
        <w:rPr>
          <w:b/>
          <w:lang w:val="lt-LT"/>
        </w:rPr>
        <w:t xml:space="preserve"> </w:t>
      </w:r>
      <w:r w:rsidRPr="00355BCB">
        <w:rPr>
          <w:lang w:val="lt-LT"/>
        </w:rPr>
        <w:t>minučių.</w:t>
      </w:r>
    </w:p>
    <w:p w14:paraId="377B72E9" w14:textId="77777777" w:rsidR="007C68A4" w:rsidRPr="00355BCB" w:rsidRDefault="007C68A4" w:rsidP="007C68A4">
      <w:pPr>
        <w:pStyle w:val="Betarp"/>
        <w:rPr>
          <w:b/>
          <w:lang w:val="lt-LT"/>
        </w:rPr>
      </w:pPr>
    </w:p>
    <w:p w14:paraId="15F4256C" w14:textId="77777777" w:rsidR="007C68A4" w:rsidRPr="00355BCB" w:rsidRDefault="007C68A4" w:rsidP="007C68A4">
      <w:pPr>
        <w:pStyle w:val="Betarp"/>
        <w:rPr>
          <w:b/>
          <w:lang w:val="lt-LT"/>
        </w:rPr>
      </w:pPr>
      <w:r w:rsidRPr="00355BCB">
        <w:rPr>
          <w:b/>
          <w:lang w:val="lt-LT"/>
        </w:rPr>
        <w:t>Vartojimo instrukcija</w:t>
      </w:r>
    </w:p>
    <w:p w14:paraId="524C4C5E" w14:textId="77777777" w:rsidR="007C68A4" w:rsidRPr="00355BCB" w:rsidRDefault="007C68A4" w:rsidP="007C68A4">
      <w:pPr>
        <w:pStyle w:val="Betarp"/>
        <w:rPr>
          <w:lang w:val="lt-LT"/>
        </w:rPr>
      </w:pPr>
      <w:r w:rsidRPr="00355BCB">
        <w:rPr>
          <w:lang w:val="lt-LT"/>
        </w:rPr>
        <w:t xml:space="preserve">Šis vaistas skirtas vartoti </w:t>
      </w:r>
      <w:r>
        <w:rPr>
          <w:lang w:val="lt-LT"/>
        </w:rPr>
        <w:t>ant</w:t>
      </w:r>
      <w:r w:rsidRPr="00355BCB">
        <w:rPr>
          <w:lang w:val="lt-LT"/>
        </w:rPr>
        <w:t xml:space="preserve"> ak</w:t>
      </w:r>
      <w:r>
        <w:rPr>
          <w:lang w:val="lt-LT"/>
        </w:rPr>
        <w:t>ių</w:t>
      </w:r>
      <w:r w:rsidRPr="00355BCB">
        <w:rPr>
          <w:lang w:val="lt-LT"/>
        </w:rPr>
        <w:t>.</w:t>
      </w:r>
    </w:p>
    <w:p w14:paraId="541A8B76" w14:textId="77777777" w:rsidR="007C68A4" w:rsidRPr="00355BCB" w:rsidRDefault="007C68A4" w:rsidP="007C68A4">
      <w:pPr>
        <w:pStyle w:val="Betarp"/>
        <w:rPr>
          <w:u w:val="single"/>
          <w:lang w:val="lt-LT"/>
        </w:rPr>
      </w:pPr>
    </w:p>
    <w:p w14:paraId="19651B7D" w14:textId="77777777" w:rsidR="007C68A4" w:rsidRPr="00355BCB" w:rsidRDefault="007C68A4" w:rsidP="007C68A4">
      <w:pPr>
        <w:pStyle w:val="Betarp"/>
        <w:rPr>
          <w:u w:val="single"/>
          <w:lang w:val="lt-LT"/>
        </w:rPr>
      </w:pPr>
      <w:r w:rsidRPr="00355BCB">
        <w:rPr>
          <w:u w:val="single"/>
          <w:lang w:val="lt-LT"/>
        </w:rPr>
        <w:t>Vartodami lašus vadovaukitės šia vartojimo instrukcija:</w:t>
      </w:r>
    </w:p>
    <w:p w14:paraId="56DC5A48" w14:textId="77777777" w:rsidR="007C68A4" w:rsidRPr="00355BCB" w:rsidRDefault="007C68A4" w:rsidP="007C68A4">
      <w:pPr>
        <w:pStyle w:val="Betarp"/>
        <w:numPr>
          <w:ilvl w:val="0"/>
          <w:numId w:val="25"/>
        </w:numPr>
        <w:ind w:left="567" w:hanging="567"/>
        <w:rPr>
          <w:lang w:val="lt-LT"/>
        </w:rPr>
      </w:pPr>
      <w:r w:rsidRPr="00355BCB">
        <w:rPr>
          <w:lang w:val="lt-LT"/>
        </w:rPr>
        <w:t>Nusiplaukite rankas ir patogiai atsisėskite arba atsistokite.</w:t>
      </w:r>
    </w:p>
    <w:p w14:paraId="5E806E1F" w14:textId="77777777" w:rsidR="007C68A4" w:rsidRPr="00355BCB" w:rsidRDefault="007C68A4" w:rsidP="007C68A4">
      <w:pPr>
        <w:pStyle w:val="Betarp"/>
        <w:numPr>
          <w:ilvl w:val="0"/>
          <w:numId w:val="25"/>
        </w:numPr>
        <w:ind w:left="567" w:hanging="567"/>
        <w:rPr>
          <w:lang w:val="lt-LT"/>
        </w:rPr>
      </w:pPr>
      <w:r w:rsidRPr="00355BCB">
        <w:rPr>
          <w:lang w:val="lt-LT"/>
        </w:rPr>
        <w:t>Atidarykite paketėlį, kuriame yra 5 vienadozės talpyklės. Ant paketėlio užrašykite pirmojo atidarymo datą.</w:t>
      </w:r>
    </w:p>
    <w:p w14:paraId="000D7FAB" w14:textId="77777777" w:rsidR="007C68A4" w:rsidRPr="00355BCB" w:rsidRDefault="007C68A4" w:rsidP="007C68A4">
      <w:pPr>
        <w:pStyle w:val="Betarp"/>
        <w:numPr>
          <w:ilvl w:val="0"/>
          <w:numId w:val="25"/>
        </w:numPr>
        <w:ind w:left="567" w:hanging="567"/>
        <w:rPr>
          <w:lang w:val="lt-LT"/>
        </w:rPr>
      </w:pPr>
      <w:r w:rsidRPr="00355BCB">
        <w:rPr>
          <w:lang w:val="lt-LT"/>
        </w:rPr>
        <w:t>Nuo juostelės atskirkite vieną vienadozę talpyklę.</w:t>
      </w:r>
    </w:p>
    <w:p w14:paraId="20E785E2" w14:textId="77777777" w:rsidR="007C68A4" w:rsidRPr="00355BCB" w:rsidRDefault="007C68A4" w:rsidP="007C68A4">
      <w:pPr>
        <w:rPr>
          <w:lang w:val="lt-LT"/>
        </w:rPr>
      </w:pPr>
    </w:p>
    <w:p w14:paraId="6D0802DF" w14:textId="77777777" w:rsidR="007C68A4" w:rsidRPr="00355BCB" w:rsidRDefault="007C68A4" w:rsidP="007C68A4">
      <w:pPr>
        <w:tabs>
          <w:tab w:val="left" w:pos="567"/>
        </w:tabs>
        <w:spacing w:line="240" w:lineRule="auto"/>
        <w:jc w:val="center"/>
        <w:rPr>
          <w:lang w:val="lt-LT"/>
        </w:rPr>
      </w:pPr>
      <w:r w:rsidRPr="00355BCB">
        <w:rPr>
          <w:noProof/>
          <w:lang w:val="lt-LT" w:eastAsia="lt-LT"/>
        </w:rPr>
        <w:drawing>
          <wp:inline distT="0" distB="0" distL="0" distR="0" wp14:anchorId="48B2B32F" wp14:editId="0A90FA87">
            <wp:extent cx="2047875" cy="1704975"/>
            <wp:effectExtent l="0" t="0" r="9525" b="9525"/>
            <wp:docPr id="1" name="Paveikslėlis 1" descr="schema_detacher_3_unidoses-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_detacher_3_unidoses-V1-20151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1704975"/>
                    </a:xfrm>
                    <a:prstGeom prst="rect">
                      <a:avLst/>
                    </a:prstGeom>
                    <a:noFill/>
                    <a:ln>
                      <a:noFill/>
                    </a:ln>
                  </pic:spPr>
                </pic:pic>
              </a:graphicData>
            </a:graphic>
          </wp:inline>
        </w:drawing>
      </w:r>
    </w:p>
    <w:p w14:paraId="67630F55" w14:textId="77777777" w:rsidR="007C68A4" w:rsidRPr="00355BCB" w:rsidRDefault="007C68A4" w:rsidP="007C68A4">
      <w:pPr>
        <w:tabs>
          <w:tab w:val="left" w:pos="567"/>
        </w:tabs>
        <w:spacing w:line="240" w:lineRule="auto"/>
        <w:rPr>
          <w:lang w:val="lt-LT"/>
        </w:rPr>
      </w:pPr>
    </w:p>
    <w:p w14:paraId="5E50267D" w14:textId="77777777" w:rsidR="007C68A4" w:rsidRPr="00355BCB" w:rsidRDefault="007C68A4" w:rsidP="007C68A4">
      <w:pPr>
        <w:pStyle w:val="Betarp"/>
        <w:numPr>
          <w:ilvl w:val="0"/>
          <w:numId w:val="25"/>
        </w:numPr>
        <w:ind w:left="567" w:hanging="567"/>
        <w:rPr>
          <w:lang w:val="lt-LT"/>
        </w:rPr>
      </w:pPr>
      <w:r w:rsidRPr="00355BCB">
        <w:rPr>
          <w:lang w:val="lt-LT"/>
        </w:rPr>
        <w:t>Atsukite vienadozės talpyklės dangtelį, kaip parodyta. Atidarius talpyklę, nelieskite antgalio.</w:t>
      </w:r>
    </w:p>
    <w:p w14:paraId="43E177DB" w14:textId="77777777" w:rsidR="007C68A4" w:rsidRPr="00355BCB" w:rsidRDefault="007C68A4" w:rsidP="007C68A4">
      <w:pPr>
        <w:pStyle w:val="PI-3EMEASMCA"/>
      </w:pPr>
    </w:p>
    <w:p w14:paraId="3BBFDC5C" w14:textId="77777777" w:rsidR="007C68A4" w:rsidRPr="00355BCB" w:rsidRDefault="007C68A4" w:rsidP="007C68A4">
      <w:pPr>
        <w:pStyle w:val="PI-3EMEASMCA"/>
      </w:pPr>
      <w:r w:rsidRPr="00355BCB">
        <w:rPr>
          <w:noProof/>
          <w:lang w:eastAsia="lt-LT"/>
        </w:rPr>
        <w:drawing>
          <wp:inline distT="0" distB="0" distL="0" distR="0" wp14:anchorId="76E7C875" wp14:editId="35023248">
            <wp:extent cx="2038350" cy="1714500"/>
            <wp:effectExtent l="0" t="0" r="0" b="0"/>
            <wp:docPr id="2" name="Paveikslėlis 2" descr="schema_ouvrir_unidose_tourner-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_ouvrir_unidose_tourner-V1-20151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a:ln>
                      <a:noFill/>
                    </a:ln>
                  </pic:spPr>
                </pic:pic>
              </a:graphicData>
            </a:graphic>
          </wp:inline>
        </w:drawing>
      </w:r>
    </w:p>
    <w:p w14:paraId="4A757A0E" w14:textId="77777777" w:rsidR="007C68A4" w:rsidRPr="00355BCB" w:rsidRDefault="007C68A4" w:rsidP="007C68A4">
      <w:pPr>
        <w:pStyle w:val="PI-3EMEASMCA"/>
      </w:pPr>
    </w:p>
    <w:p w14:paraId="17D8539D" w14:textId="77777777" w:rsidR="007C68A4" w:rsidRPr="00355BCB" w:rsidRDefault="007C68A4" w:rsidP="007C68A4">
      <w:pPr>
        <w:pStyle w:val="Betarp"/>
        <w:numPr>
          <w:ilvl w:val="0"/>
          <w:numId w:val="25"/>
        </w:numPr>
        <w:ind w:left="567" w:hanging="567"/>
        <w:rPr>
          <w:lang w:val="lt-LT"/>
        </w:rPr>
      </w:pPr>
      <w:r w:rsidRPr="00355BCB">
        <w:rPr>
          <w:lang w:val="lt-LT"/>
        </w:rPr>
        <w:t>Smiliumi švelniai patraukite žemyn pažeistos akies apatinį voką.</w:t>
      </w:r>
    </w:p>
    <w:p w14:paraId="610C706C" w14:textId="77777777" w:rsidR="007C68A4" w:rsidRPr="00355BCB" w:rsidRDefault="007C68A4" w:rsidP="007C68A4">
      <w:pPr>
        <w:pStyle w:val="Betarp"/>
        <w:numPr>
          <w:ilvl w:val="0"/>
          <w:numId w:val="25"/>
        </w:numPr>
        <w:ind w:left="567" w:hanging="567"/>
        <w:rPr>
          <w:lang w:val="lt-LT"/>
        </w:rPr>
      </w:pPr>
      <w:r w:rsidRPr="00355BCB">
        <w:rPr>
          <w:lang w:val="lt-LT"/>
        </w:rPr>
        <w:t>Laikykite vienadozės talpyklės antgalį prie pat akies, tačiau kad jis akies neliestų.</w:t>
      </w:r>
    </w:p>
    <w:p w14:paraId="3541B687" w14:textId="77777777" w:rsidR="007C68A4" w:rsidRPr="00355BCB" w:rsidRDefault="007C68A4" w:rsidP="007C68A4">
      <w:pPr>
        <w:pStyle w:val="Betarp"/>
        <w:numPr>
          <w:ilvl w:val="0"/>
          <w:numId w:val="25"/>
        </w:numPr>
        <w:ind w:left="567" w:hanging="567"/>
        <w:rPr>
          <w:lang w:val="lt-LT"/>
        </w:rPr>
      </w:pPr>
      <w:r w:rsidRPr="00355BCB">
        <w:rPr>
          <w:lang w:val="lt-LT"/>
        </w:rPr>
        <w:t>Švelniai spustelėkite vienadozę talpyklę, kad vienas lašas nukristų į akį, ir paleiskite apatinį voką.</w:t>
      </w:r>
    </w:p>
    <w:p w14:paraId="350423F9" w14:textId="77777777" w:rsidR="007C68A4" w:rsidRPr="00355BCB" w:rsidRDefault="007C68A4" w:rsidP="007C68A4">
      <w:pPr>
        <w:rPr>
          <w:lang w:val="lt-LT"/>
        </w:rPr>
      </w:pPr>
    </w:p>
    <w:p w14:paraId="7AE4D382" w14:textId="77777777" w:rsidR="007C68A4" w:rsidRPr="00355BCB" w:rsidRDefault="007C68A4" w:rsidP="007C68A4">
      <w:pPr>
        <w:jc w:val="center"/>
        <w:rPr>
          <w:lang w:val="lt-LT"/>
        </w:rPr>
      </w:pPr>
      <w:r w:rsidRPr="00355BCB">
        <w:rPr>
          <w:noProof/>
          <w:lang w:val="lt-LT" w:eastAsia="lt-LT"/>
        </w:rPr>
        <w:drawing>
          <wp:inline distT="0" distB="0" distL="0" distR="0" wp14:anchorId="304FBEB6" wp14:editId="7E541BB0">
            <wp:extent cx="1924050" cy="1619250"/>
            <wp:effectExtent l="0" t="0" r="0" b="0"/>
            <wp:docPr id="3" name="Paveikslėlis 3" descr="schema_tirer_paupiere_bas_instiller_goutte_unidose_567-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ma_tirer_paupiere_bas_instiller_goutte_unidose_567-V1-20151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619250"/>
                    </a:xfrm>
                    <a:prstGeom prst="rect">
                      <a:avLst/>
                    </a:prstGeom>
                    <a:noFill/>
                    <a:ln>
                      <a:noFill/>
                    </a:ln>
                  </pic:spPr>
                </pic:pic>
              </a:graphicData>
            </a:graphic>
          </wp:inline>
        </w:drawing>
      </w:r>
    </w:p>
    <w:p w14:paraId="37930A14" w14:textId="77777777" w:rsidR="007C68A4" w:rsidRPr="00355BCB" w:rsidRDefault="007C68A4" w:rsidP="007C68A4">
      <w:pPr>
        <w:rPr>
          <w:lang w:val="lt-LT"/>
        </w:rPr>
      </w:pPr>
    </w:p>
    <w:p w14:paraId="1EF671D1" w14:textId="77777777" w:rsidR="007C68A4" w:rsidRPr="00355BCB" w:rsidRDefault="007C68A4" w:rsidP="007C68A4">
      <w:pPr>
        <w:pStyle w:val="Betarp"/>
        <w:numPr>
          <w:ilvl w:val="0"/>
          <w:numId w:val="25"/>
        </w:numPr>
        <w:ind w:left="567" w:hanging="567"/>
        <w:rPr>
          <w:lang w:val="lt-LT"/>
        </w:rPr>
      </w:pPr>
      <w:r w:rsidRPr="00355BCB">
        <w:rPr>
          <w:lang w:val="lt-LT"/>
        </w:rPr>
        <w:t>Pirštu nestipriai užspauskite vidinį pažeistos akies kamputį. Užsimerkite ir laikykite užspaudę apie 2</w:t>
      </w:r>
      <w:r w:rsidRPr="0061771D">
        <w:rPr>
          <w:lang w:val="lt-LT"/>
        </w:rPr>
        <w:t xml:space="preserve"> </w:t>
      </w:r>
      <w:r w:rsidRPr="00355BCB">
        <w:rPr>
          <w:lang w:val="lt-LT"/>
        </w:rPr>
        <w:t>minutes.</w:t>
      </w:r>
    </w:p>
    <w:p w14:paraId="6F791C84" w14:textId="77777777" w:rsidR="007C68A4" w:rsidRPr="00355BCB" w:rsidRDefault="007C68A4" w:rsidP="007C68A4">
      <w:pPr>
        <w:pStyle w:val="PI-3EMEASMCA"/>
        <w:jc w:val="left"/>
        <w:rPr>
          <w:b w:val="0"/>
        </w:rPr>
      </w:pPr>
    </w:p>
    <w:p w14:paraId="1447D9A2" w14:textId="77777777" w:rsidR="007C68A4" w:rsidRPr="00355BCB" w:rsidRDefault="007C68A4" w:rsidP="007C68A4">
      <w:pPr>
        <w:pStyle w:val="PI-3EMEASMCA"/>
        <w:rPr>
          <w:b w:val="0"/>
        </w:rPr>
      </w:pPr>
      <w:r w:rsidRPr="00355BCB">
        <w:rPr>
          <w:noProof/>
          <w:lang w:eastAsia="lt-LT"/>
        </w:rPr>
        <w:drawing>
          <wp:inline distT="0" distB="0" distL="0" distR="0" wp14:anchorId="7BB72B64" wp14:editId="3D08904B">
            <wp:extent cx="1857375" cy="1562100"/>
            <wp:effectExtent l="0" t="0" r="9525" b="0"/>
            <wp:docPr id="4" name="Paveikslėlis 4" descr="schema_appuyer_coin_interne_oeil_8-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_appuyer_coin_interne_oeil_8-V1-20151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562100"/>
                    </a:xfrm>
                    <a:prstGeom prst="rect">
                      <a:avLst/>
                    </a:prstGeom>
                    <a:noFill/>
                    <a:ln>
                      <a:noFill/>
                    </a:ln>
                  </pic:spPr>
                </pic:pic>
              </a:graphicData>
            </a:graphic>
          </wp:inline>
        </w:drawing>
      </w:r>
    </w:p>
    <w:p w14:paraId="2374E210" w14:textId="77777777" w:rsidR="007C68A4" w:rsidRPr="00355BCB" w:rsidRDefault="007C68A4" w:rsidP="007C68A4">
      <w:pPr>
        <w:pStyle w:val="Betarp"/>
        <w:ind w:left="567" w:hanging="567"/>
        <w:rPr>
          <w:lang w:val="lt-LT"/>
        </w:rPr>
      </w:pPr>
    </w:p>
    <w:p w14:paraId="56113ADB" w14:textId="77777777" w:rsidR="007C68A4" w:rsidRPr="00355BCB" w:rsidRDefault="007C68A4" w:rsidP="007C68A4">
      <w:pPr>
        <w:pStyle w:val="Betarp"/>
        <w:numPr>
          <w:ilvl w:val="0"/>
          <w:numId w:val="25"/>
        </w:numPr>
        <w:ind w:left="567" w:hanging="567"/>
        <w:rPr>
          <w:lang w:val="lt-LT"/>
        </w:rPr>
      </w:pPr>
      <w:r w:rsidRPr="00355BCB">
        <w:rPr>
          <w:lang w:val="lt-LT"/>
        </w:rPr>
        <w:t>Jei gydytojas nurodė, lašinkite vaistus tokiu pat būdu ir į kitą akį. Kiekvienoje vienadozėje talpyklėje yra pakankamas kiekis tirpalo abiems akims.</w:t>
      </w:r>
    </w:p>
    <w:p w14:paraId="6E0BC27E" w14:textId="77777777" w:rsidR="007C68A4" w:rsidRPr="00355BCB" w:rsidRDefault="007C68A4" w:rsidP="007C68A4">
      <w:pPr>
        <w:pStyle w:val="Betarp"/>
        <w:numPr>
          <w:ilvl w:val="0"/>
          <w:numId w:val="25"/>
        </w:numPr>
        <w:ind w:left="567" w:hanging="567"/>
        <w:rPr>
          <w:lang w:val="lt-LT"/>
        </w:rPr>
      </w:pPr>
      <w:r w:rsidRPr="00355BCB">
        <w:rPr>
          <w:lang w:val="lt-LT"/>
        </w:rPr>
        <w:t xml:space="preserve">Po vartojimo vienadozę talpyklę reikia išmesti. Negalima talpyklės pasilikti ir naudoti dar kartą. </w:t>
      </w:r>
      <w:r w:rsidRPr="00355BCB">
        <w:rPr>
          <w:rStyle w:val="st1"/>
          <w:lang w:val="lt-LT"/>
        </w:rPr>
        <w:t xml:space="preserve">Kadangi atidarytos </w:t>
      </w:r>
      <w:r w:rsidRPr="00355BCB">
        <w:rPr>
          <w:rStyle w:val="Emfaz"/>
          <w:b w:val="0"/>
          <w:bCs w:val="0"/>
          <w:lang w:val="lt-LT"/>
        </w:rPr>
        <w:t>vienadozės talpyklės sterilumas</w:t>
      </w:r>
      <w:r w:rsidRPr="00355BCB">
        <w:rPr>
          <w:rStyle w:val="st1"/>
          <w:lang w:val="lt-LT"/>
        </w:rPr>
        <w:t xml:space="preserve"> nebegali </w:t>
      </w:r>
      <w:r w:rsidRPr="00355BCB">
        <w:rPr>
          <w:rStyle w:val="Emfaz"/>
          <w:b w:val="0"/>
          <w:bCs w:val="0"/>
          <w:lang w:val="lt-LT"/>
        </w:rPr>
        <w:t>būti išlaikytas</w:t>
      </w:r>
      <w:r w:rsidRPr="00355BCB">
        <w:rPr>
          <w:rStyle w:val="st1"/>
          <w:lang w:val="lt-LT"/>
        </w:rPr>
        <w:t xml:space="preserve">, prieš </w:t>
      </w:r>
      <w:r w:rsidRPr="00355BCB">
        <w:rPr>
          <w:rStyle w:val="Emfaz"/>
          <w:b w:val="0"/>
          <w:bCs w:val="0"/>
          <w:lang w:val="lt-LT"/>
        </w:rPr>
        <w:t>kiekvieną</w:t>
      </w:r>
      <w:r w:rsidRPr="00355BCB">
        <w:rPr>
          <w:rStyle w:val="st1"/>
          <w:lang w:val="lt-LT"/>
        </w:rPr>
        <w:t xml:space="preserve"> vaisto </w:t>
      </w:r>
      <w:r w:rsidRPr="00355BCB">
        <w:rPr>
          <w:rStyle w:val="Emfaz"/>
          <w:b w:val="0"/>
          <w:bCs w:val="0"/>
          <w:lang w:val="lt-LT"/>
        </w:rPr>
        <w:t>vartojimą</w:t>
      </w:r>
      <w:r w:rsidRPr="00355BCB">
        <w:rPr>
          <w:rStyle w:val="st1"/>
          <w:lang w:val="lt-LT"/>
        </w:rPr>
        <w:t xml:space="preserve"> reikia </w:t>
      </w:r>
      <w:r w:rsidRPr="00355BCB">
        <w:rPr>
          <w:rStyle w:val="Emfaz"/>
          <w:b w:val="0"/>
          <w:bCs w:val="0"/>
          <w:lang w:val="lt-LT"/>
        </w:rPr>
        <w:t>atidaryti naują talpyklę</w:t>
      </w:r>
      <w:r>
        <w:rPr>
          <w:rStyle w:val="Emfaz"/>
          <w:b w:val="0"/>
          <w:bCs w:val="0"/>
          <w:lang w:val="lt-LT"/>
        </w:rPr>
        <w:t>.</w:t>
      </w:r>
    </w:p>
    <w:p w14:paraId="54313AEE" w14:textId="77777777" w:rsidR="007C68A4" w:rsidRPr="00355BCB" w:rsidRDefault="007C68A4" w:rsidP="007C68A4">
      <w:pPr>
        <w:pStyle w:val="Betarp"/>
        <w:numPr>
          <w:ilvl w:val="0"/>
          <w:numId w:val="25"/>
        </w:numPr>
        <w:ind w:left="567" w:hanging="567"/>
        <w:rPr>
          <w:lang w:val="lt-LT"/>
        </w:rPr>
      </w:pPr>
      <w:r w:rsidRPr="00355BCB">
        <w:rPr>
          <w:lang w:val="lt-LT"/>
        </w:rPr>
        <w:t>Neatidarytas vienadozes talpykles įdėkite atgal į paketėlį. Atidarytą paketėlį įdėkite į dėžutę. Neatidarytas talpykles būtina suvartoti per 1 mėnesį nuo paketėlio atidarymo datos.</w:t>
      </w:r>
    </w:p>
    <w:p w14:paraId="7FAEB0AC" w14:textId="77777777" w:rsidR="007C68A4" w:rsidRPr="00355BCB" w:rsidRDefault="007C68A4" w:rsidP="007C68A4">
      <w:pPr>
        <w:pStyle w:val="Betarp"/>
        <w:rPr>
          <w:lang w:val="lt-LT"/>
        </w:rPr>
      </w:pPr>
    </w:p>
    <w:p w14:paraId="6BBCAC1F" w14:textId="77777777" w:rsidR="007C68A4" w:rsidRPr="00355BCB" w:rsidRDefault="007C68A4" w:rsidP="007C68A4">
      <w:pPr>
        <w:pStyle w:val="Betarp"/>
        <w:rPr>
          <w:b/>
          <w:lang w:val="lt-LT"/>
        </w:rPr>
      </w:pPr>
      <w:r w:rsidRPr="00355BCB">
        <w:rPr>
          <w:b/>
          <w:lang w:val="lt-LT"/>
        </w:rPr>
        <w:t xml:space="preserve">Vartojant </w:t>
      </w:r>
      <w:r w:rsidRPr="00564A8E">
        <w:rPr>
          <w:b/>
          <w:noProof/>
          <w:lang w:val="fr-FR"/>
        </w:rPr>
        <w:t>Fixopost</w:t>
      </w:r>
      <w:r w:rsidRPr="00355BCB">
        <w:rPr>
          <w:b/>
          <w:lang w:val="lt-LT"/>
        </w:rPr>
        <w:t xml:space="preserve"> su kitais akių lašais</w:t>
      </w:r>
    </w:p>
    <w:p w14:paraId="402401FF" w14:textId="77777777" w:rsidR="007C68A4" w:rsidRPr="00355BCB" w:rsidRDefault="007C68A4" w:rsidP="007C68A4">
      <w:pPr>
        <w:pStyle w:val="Betarp"/>
        <w:rPr>
          <w:lang w:val="lt-LT"/>
        </w:rPr>
      </w:pPr>
      <w:r w:rsidRPr="00355BCB">
        <w:rPr>
          <w:lang w:val="lt-LT"/>
        </w:rPr>
        <w:t xml:space="preserve">Tarp </w:t>
      </w:r>
      <w:r w:rsidRPr="00564A8E">
        <w:rPr>
          <w:noProof/>
          <w:lang w:val="lt-LT"/>
        </w:rPr>
        <w:t>Fixopost</w:t>
      </w:r>
      <w:r w:rsidRPr="00355BCB">
        <w:rPr>
          <w:lang w:val="lt-LT"/>
        </w:rPr>
        <w:t xml:space="preserve"> ir kitų akių lašų vartojimo turi praeiti ne mažiau kaip 5 minutės.</w:t>
      </w:r>
    </w:p>
    <w:p w14:paraId="406D5A4B" w14:textId="77777777" w:rsidR="007C68A4" w:rsidRPr="00355BCB" w:rsidRDefault="007C68A4" w:rsidP="007C68A4">
      <w:pPr>
        <w:pStyle w:val="Betarp"/>
        <w:rPr>
          <w:lang w:val="lt-LT"/>
        </w:rPr>
      </w:pPr>
    </w:p>
    <w:p w14:paraId="3E2DD41A" w14:textId="77777777" w:rsidR="007C68A4" w:rsidRPr="00355BCB" w:rsidRDefault="007C68A4" w:rsidP="007C68A4">
      <w:pPr>
        <w:pStyle w:val="Betarp"/>
        <w:rPr>
          <w:b/>
          <w:lang w:val="lt-LT"/>
        </w:rPr>
      </w:pPr>
      <w:r w:rsidRPr="00355BCB">
        <w:rPr>
          <w:b/>
          <w:lang w:val="lt-LT"/>
        </w:rPr>
        <w:t xml:space="preserve">Ką daryti pavartojus per didelę </w:t>
      </w:r>
      <w:r w:rsidRPr="00564A8E">
        <w:rPr>
          <w:b/>
          <w:noProof/>
          <w:lang w:val="lt-LT"/>
        </w:rPr>
        <w:t>Fixopost</w:t>
      </w:r>
      <w:r w:rsidRPr="00B05814">
        <w:rPr>
          <w:b/>
          <w:lang w:val="lt-LT"/>
        </w:rPr>
        <w:t xml:space="preserve"> </w:t>
      </w:r>
      <w:r w:rsidRPr="00355BCB">
        <w:rPr>
          <w:b/>
          <w:lang w:val="lt-LT"/>
        </w:rPr>
        <w:t>dozę?</w:t>
      </w:r>
    </w:p>
    <w:p w14:paraId="7F2EAFA6" w14:textId="77777777" w:rsidR="007C68A4" w:rsidRPr="00355BCB" w:rsidRDefault="007C68A4" w:rsidP="007C68A4">
      <w:pPr>
        <w:pStyle w:val="Betarp"/>
        <w:rPr>
          <w:lang w:val="lt-LT"/>
        </w:rPr>
      </w:pPr>
      <w:r w:rsidRPr="00355BCB">
        <w:rPr>
          <w:lang w:val="lt-LT"/>
        </w:rPr>
        <w:t>Jeigu į akį įlašinote per daug lašų, tai gali sukelti nedidelį akies dirginimą, akis gali pradėti ašaroti ir parausti. Tai turėtų praeiti, bet jeigu nerimaujate, kreipkitės patarimo į gydytoją.</w:t>
      </w:r>
    </w:p>
    <w:p w14:paraId="3D157B13" w14:textId="77777777" w:rsidR="007C68A4" w:rsidRPr="00355BCB" w:rsidRDefault="007C68A4" w:rsidP="007C68A4">
      <w:pPr>
        <w:pStyle w:val="Betarp"/>
        <w:rPr>
          <w:lang w:val="lt-LT"/>
        </w:rPr>
      </w:pPr>
    </w:p>
    <w:p w14:paraId="7C1F66D5" w14:textId="77777777" w:rsidR="007C68A4" w:rsidRPr="00355BCB" w:rsidRDefault="007C68A4" w:rsidP="007C68A4">
      <w:pPr>
        <w:pStyle w:val="Betarp"/>
        <w:rPr>
          <w:rFonts w:eastAsia="Times New Roman"/>
          <w:kern w:val="1"/>
          <w:lang w:val="lt-LT"/>
        </w:rPr>
      </w:pPr>
      <w:r w:rsidRPr="00355BCB">
        <w:rPr>
          <w:rFonts w:eastAsia="Times New Roman"/>
          <w:b/>
          <w:kern w:val="1"/>
          <w:lang w:val="lt-LT"/>
        </w:rPr>
        <w:t xml:space="preserve">Nurijus </w:t>
      </w:r>
      <w:r w:rsidRPr="00564A8E">
        <w:rPr>
          <w:b/>
          <w:noProof/>
          <w:lang w:val="lt-LT"/>
        </w:rPr>
        <w:t>Fixopost</w:t>
      </w:r>
    </w:p>
    <w:p w14:paraId="5BB8FEE6" w14:textId="77777777" w:rsidR="007C68A4" w:rsidRPr="00355BCB" w:rsidRDefault="007C68A4" w:rsidP="007C68A4">
      <w:pPr>
        <w:pStyle w:val="Betarp"/>
        <w:rPr>
          <w:lang w:val="lt-LT"/>
        </w:rPr>
      </w:pPr>
      <w:r w:rsidRPr="00355BCB">
        <w:rPr>
          <w:rFonts w:eastAsia="Times New Roman"/>
          <w:kern w:val="1"/>
          <w:lang w:val="lt-LT"/>
        </w:rPr>
        <w:t xml:space="preserve">Pasitarkite su gydytoju, jeigu Jūs apsirikę nurijote </w:t>
      </w:r>
      <w:r w:rsidRPr="00564A8E">
        <w:rPr>
          <w:noProof/>
          <w:lang w:val="lt-LT"/>
        </w:rPr>
        <w:t>Fixopost</w:t>
      </w:r>
      <w:r w:rsidRPr="00355BCB">
        <w:rPr>
          <w:rFonts w:eastAsia="Times New Roman"/>
          <w:kern w:val="1"/>
          <w:lang w:val="lt-LT"/>
        </w:rPr>
        <w:t xml:space="preserve">. Nurijus didelį kiekį </w:t>
      </w:r>
      <w:r w:rsidRPr="00564A8E">
        <w:rPr>
          <w:noProof/>
          <w:lang w:val="lt-LT"/>
        </w:rPr>
        <w:t>Fixopost</w:t>
      </w:r>
      <w:r w:rsidRPr="00355BCB">
        <w:rPr>
          <w:rFonts w:eastAsia="Times New Roman"/>
          <w:bCs/>
          <w:kern w:val="1"/>
          <w:lang w:val="lt-LT"/>
        </w:rPr>
        <w:t xml:space="preserve"> gali atsirasti pykinimas, skrandžio skausmas, nuovargio pojūtis, paraudimas ir svaigulys ir prasideda prakaitavimas.</w:t>
      </w:r>
    </w:p>
    <w:p w14:paraId="6317B1C4" w14:textId="77777777" w:rsidR="007C68A4" w:rsidRPr="00355BCB" w:rsidRDefault="007C68A4" w:rsidP="007C68A4">
      <w:pPr>
        <w:pStyle w:val="Betarp"/>
        <w:rPr>
          <w:b/>
          <w:lang w:val="lt-LT"/>
        </w:rPr>
      </w:pPr>
    </w:p>
    <w:p w14:paraId="1F0BA1D8" w14:textId="77777777" w:rsidR="007C68A4" w:rsidRPr="00355BCB" w:rsidRDefault="007C68A4" w:rsidP="007C68A4">
      <w:pPr>
        <w:pStyle w:val="Betarp"/>
        <w:rPr>
          <w:b/>
          <w:lang w:val="lt-LT"/>
        </w:rPr>
      </w:pPr>
      <w:r w:rsidRPr="00355BCB">
        <w:rPr>
          <w:b/>
          <w:lang w:val="lt-LT"/>
        </w:rPr>
        <w:t xml:space="preserve">Pamiršus pavartoti </w:t>
      </w:r>
      <w:r w:rsidRPr="00564A8E">
        <w:rPr>
          <w:b/>
          <w:noProof/>
          <w:lang w:val="lt-LT"/>
        </w:rPr>
        <w:t>Fixopost</w:t>
      </w:r>
    </w:p>
    <w:p w14:paraId="1C4C95B1" w14:textId="77777777" w:rsidR="007C68A4" w:rsidRPr="00355BCB" w:rsidRDefault="007C68A4" w:rsidP="007C68A4">
      <w:pPr>
        <w:pStyle w:val="Betarp"/>
        <w:rPr>
          <w:lang w:val="lt-LT"/>
        </w:rPr>
      </w:pPr>
      <w:r w:rsidRPr="00355BCB">
        <w:rPr>
          <w:lang w:val="lt-LT"/>
        </w:rPr>
        <w:t>Pamiršus įsilašinti, kitą dozę reikia lašinti įprastu laiku. Negalima vartoti dvigubos dozės norint kompensuoti praleistą dozę. Jeigu abejojate, kreipkitės į gydytoją arba vaistininką.</w:t>
      </w:r>
    </w:p>
    <w:p w14:paraId="41175FF2" w14:textId="77777777" w:rsidR="007C68A4" w:rsidRPr="00355BCB" w:rsidRDefault="007C68A4" w:rsidP="007C68A4">
      <w:pPr>
        <w:pStyle w:val="Betarp"/>
        <w:rPr>
          <w:lang w:val="lt-LT"/>
        </w:rPr>
      </w:pPr>
    </w:p>
    <w:p w14:paraId="38C8AD0B" w14:textId="77777777" w:rsidR="007C68A4" w:rsidRPr="00355BCB" w:rsidRDefault="007C68A4" w:rsidP="007C68A4">
      <w:pPr>
        <w:pStyle w:val="Betarp"/>
        <w:rPr>
          <w:b/>
          <w:lang w:val="lt-LT"/>
        </w:rPr>
      </w:pPr>
    </w:p>
    <w:p w14:paraId="05A34894" w14:textId="77777777" w:rsidR="007C68A4" w:rsidRPr="00355BCB" w:rsidRDefault="007C68A4" w:rsidP="007C68A4">
      <w:pPr>
        <w:pStyle w:val="Betarp"/>
        <w:rPr>
          <w:b/>
          <w:lang w:val="lt-LT"/>
        </w:rPr>
      </w:pPr>
      <w:bookmarkStart w:id="9" w:name="_Toc129243142"/>
      <w:bookmarkStart w:id="10" w:name="_Toc129243267"/>
      <w:r w:rsidRPr="00355BCB">
        <w:rPr>
          <w:b/>
          <w:lang w:val="lt-LT"/>
        </w:rPr>
        <w:t>4.</w:t>
      </w:r>
      <w:r w:rsidRPr="00355BCB">
        <w:rPr>
          <w:b/>
          <w:lang w:val="lt-LT"/>
        </w:rPr>
        <w:tab/>
        <w:t>Galimas šalutinis poveikis</w:t>
      </w:r>
      <w:bookmarkEnd w:id="9"/>
      <w:bookmarkEnd w:id="10"/>
    </w:p>
    <w:p w14:paraId="6424177A" w14:textId="77777777" w:rsidR="007C68A4" w:rsidRPr="00355BCB" w:rsidRDefault="007C68A4" w:rsidP="007C68A4">
      <w:pPr>
        <w:pStyle w:val="Betarp"/>
        <w:rPr>
          <w:lang w:val="lt-LT"/>
        </w:rPr>
      </w:pPr>
    </w:p>
    <w:p w14:paraId="57A5889F" w14:textId="77777777" w:rsidR="007C68A4" w:rsidRPr="00355BCB" w:rsidRDefault="007C68A4" w:rsidP="007C68A4">
      <w:pPr>
        <w:pStyle w:val="Betarp"/>
        <w:rPr>
          <w:lang w:val="lt-LT"/>
        </w:rPr>
      </w:pPr>
      <w:r w:rsidRPr="00355BCB">
        <w:rPr>
          <w:lang w:val="lt-LT"/>
        </w:rPr>
        <w:t>Šis vaistas, kaip ir visi kiti vaistai, gali sukelti šalutinį poveikį, nors jis pasireiškia ne visiems žmonėms.</w:t>
      </w:r>
    </w:p>
    <w:p w14:paraId="04772BC9" w14:textId="77777777" w:rsidR="007C68A4" w:rsidRPr="00355BCB" w:rsidRDefault="007C68A4" w:rsidP="007C68A4">
      <w:pPr>
        <w:pStyle w:val="Betarp"/>
        <w:rPr>
          <w:lang w:val="lt-LT"/>
        </w:rPr>
      </w:pPr>
      <w:r w:rsidRPr="00355BCB">
        <w:rPr>
          <w:lang w:val="lt-LT"/>
        </w:rPr>
        <w:t xml:space="preserve">Paprastai lašų vartojimą galima tęsti, nebent pasireiškia sunkus poveikis. Jei Jums neramu, pasitarkite su gydytoju arba vaistininku. Nenutraukite </w:t>
      </w:r>
      <w:r w:rsidRPr="00564A8E">
        <w:rPr>
          <w:noProof/>
          <w:lang w:val="lt-LT"/>
        </w:rPr>
        <w:t>Fixopost</w:t>
      </w:r>
      <w:r w:rsidRPr="00355BCB">
        <w:rPr>
          <w:lang w:val="lt-LT"/>
        </w:rPr>
        <w:t xml:space="preserve"> vartojimo nepasitarę su gydytoju.</w:t>
      </w:r>
    </w:p>
    <w:p w14:paraId="6AD76056" w14:textId="77777777" w:rsidR="007C68A4" w:rsidRPr="00355BCB" w:rsidRDefault="007C68A4" w:rsidP="007C68A4">
      <w:pPr>
        <w:pStyle w:val="BTEMEASMCA"/>
      </w:pPr>
    </w:p>
    <w:p w14:paraId="6397A46C" w14:textId="77777777" w:rsidR="007C68A4" w:rsidRPr="00355BCB" w:rsidRDefault="007C68A4" w:rsidP="007C68A4">
      <w:pPr>
        <w:pStyle w:val="Betarp"/>
        <w:rPr>
          <w:lang w:val="lt-LT"/>
        </w:rPr>
      </w:pPr>
      <w:r w:rsidRPr="00355BCB">
        <w:rPr>
          <w:lang w:val="lt-LT"/>
        </w:rPr>
        <w:t xml:space="preserve">Toliau išvardytas šalutinis poveikis nustatytas tuomet, kai buvo vartojamas </w:t>
      </w:r>
      <w:r w:rsidRPr="00564A8E">
        <w:rPr>
          <w:noProof/>
          <w:lang w:val="lt-LT"/>
        </w:rPr>
        <w:t>Fixopost</w:t>
      </w:r>
      <w:r w:rsidRPr="00355BCB">
        <w:rPr>
          <w:lang w:val="lt-LT"/>
        </w:rPr>
        <w:t xml:space="preserve">. Svarbiausias šalutinis poveikis yra galimas laipsniškas, neišnykstantis akių spalvos pokytis. Taip pat, </w:t>
      </w:r>
      <w:r w:rsidRPr="00564A8E">
        <w:rPr>
          <w:noProof/>
          <w:lang w:val="lt-LT"/>
        </w:rPr>
        <w:t>Fixopost</w:t>
      </w:r>
      <w:r w:rsidRPr="00355BCB">
        <w:rPr>
          <w:lang w:val="lt-LT"/>
        </w:rPr>
        <w:t xml:space="preserve"> gali sukelti sunkių širdies funkcijos sutrikimų. Jei pastebėjote širdies ritmo ar širdies funkcijos sutrikimus, pasitarkite su gydy</w:t>
      </w:r>
      <w:r w:rsidRPr="0039136D">
        <w:rPr>
          <w:lang w:val="lt-LT"/>
        </w:rPr>
        <w:t xml:space="preserve">toju ir </w:t>
      </w:r>
      <w:r w:rsidRPr="00355BCB">
        <w:rPr>
          <w:lang w:val="lt-LT"/>
        </w:rPr>
        <w:t xml:space="preserve">pasakykite jam, kad vartojate </w:t>
      </w:r>
      <w:r w:rsidRPr="00564A8E">
        <w:rPr>
          <w:noProof/>
          <w:lang w:val="lt-LT"/>
        </w:rPr>
        <w:t>Fixopost</w:t>
      </w:r>
      <w:r w:rsidRPr="00355BCB">
        <w:rPr>
          <w:lang w:val="lt-LT"/>
        </w:rPr>
        <w:t>.</w:t>
      </w:r>
    </w:p>
    <w:p w14:paraId="4B8BB3B4" w14:textId="77777777" w:rsidR="007C68A4" w:rsidRPr="00355BCB" w:rsidRDefault="007C68A4" w:rsidP="007C68A4">
      <w:pPr>
        <w:pStyle w:val="Betarp"/>
        <w:rPr>
          <w:u w:val="single"/>
          <w:lang w:val="lt-LT"/>
        </w:rPr>
      </w:pPr>
    </w:p>
    <w:p w14:paraId="4979CC84" w14:textId="77777777" w:rsidR="007C68A4" w:rsidRPr="00355BCB" w:rsidRDefault="007C68A4" w:rsidP="007C68A4">
      <w:pPr>
        <w:pStyle w:val="Betarp"/>
        <w:rPr>
          <w:u w:val="single"/>
          <w:lang w:val="lt-LT"/>
        </w:rPr>
      </w:pPr>
      <w:r w:rsidRPr="00564A8E">
        <w:rPr>
          <w:noProof/>
          <w:u w:val="single"/>
          <w:lang w:val="lt-LT"/>
        </w:rPr>
        <w:t>Fixopost</w:t>
      </w:r>
      <w:r w:rsidRPr="00B05814">
        <w:rPr>
          <w:u w:val="single"/>
          <w:lang w:val="lt-LT"/>
        </w:rPr>
        <w:t xml:space="preserve"> </w:t>
      </w:r>
      <w:r w:rsidRPr="00355BCB">
        <w:rPr>
          <w:u w:val="single"/>
          <w:lang w:val="lt-LT"/>
        </w:rPr>
        <w:t>būdingas šalutinis poveikis</w:t>
      </w:r>
    </w:p>
    <w:p w14:paraId="60A7D2C5" w14:textId="77777777" w:rsidR="007C68A4" w:rsidRPr="00355BCB" w:rsidRDefault="007C68A4" w:rsidP="007C68A4">
      <w:pPr>
        <w:pStyle w:val="Betarp"/>
        <w:rPr>
          <w:b/>
          <w:lang w:val="lt-LT"/>
        </w:rPr>
      </w:pPr>
      <w:r w:rsidRPr="00355BCB">
        <w:rPr>
          <w:b/>
          <w:lang w:val="lt-LT"/>
        </w:rPr>
        <w:t xml:space="preserve">Labai dažnas (gali pasitaikyti daugiau kaip 1 iš 10 žmonių): </w:t>
      </w:r>
    </w:p>
    <w:p w14:paraId="214DC235" w14:textId="77777777" w:rsidR="007C68A4" w:rsidRPr="00355BCB" w:rsidRDefault="007C68A4" w:rsidP="007C68A4">
      <w:pPr>
        <w:pStyle w:val="Betarp"/>
        <w:ind w:left="567" w:hanging="567"/>
        <w:rPr>
          <w:lang w:val="lt-LT"/>
        </w:rPr>
      </w:pPr>
      <w:r w:rsidRPr="00355BCB">
        <w:rPr>
          <w:lang w:val="lt-LT"/>
        </w:rPr>
        <w:t>-</w:t>
      </w:r>
      <w:r w:rsidRPr="00355BCB">
        <w:rPr>
          <w:lang w:val="lt-LT"/>
        </w:rPr>
        <w:tab/>
        <w:t xml:space="preserve">Laipsniškas Jūsų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w:t>
      </w:r>
      <w:r w:rsidRPr="00564A8E">
        <w:rPr>
          <w:noProof/>
          <w:lang w:val="lt-LT"/>
        </w:rPr>
        <w:t>Fixopost</w:t>
      </w:r>
      <w:r w:rsidRPr="00355BCB">
        <w:rPr>
          <w:lang w:val="lt-LT"/>
        </w:rPr>
        <w:t xml:space="preserve"> lašinamas tik į vieną akį. Jokių kitų sutrikimų, susijusių su akių spalvos pakitimu, nepasitaikė. Nutraukus </w:t>
      </w:r>
      <w:r w:rsidRPr="00564A8E">
        <w:rPr>
          <w:noProof/>
          <w:lang w:val="lt-LT"/>
        </w:rPr>
        <w:t>Fixopost</w:t>
      </w:r>
      <w:r w:rsidRPr="00355BCB">
        <w:rPr>
          <w:lang w:val="lt-LT"/>
        </w:rPr>
        <w:t xml:space="preserve"> vartojimą akių spalvos kitimas nebesitęsia. </w:t>
      </w:r>
    </w:p>
    <w:p w14:paraId="3F2041A6" w14:textId="77777777" w:rsidR="007C68A4" w:rsidRPr="00355BCB" w:rsidRDefault="007C68A4" w:rsidP="007C68A4">
      <w:pPr>
        <w:pStyle w:val="Betarp"/>
        <w:rPr>
          <w:b/>
          <w:lang w:val="lt-LT"/>
        </w:rPr>
      </w:pPr>
    </w:p>
    <w:p w14:paraId="53834157" w14:textId="77777777" w:rsidR="007C68A4" w:rsidRPr="00355BCB" w:rsidRDefault="007C68A4" w:rsidP="007C68A4">
      <w:pPr>
        <w:pStyle w:val="Betarp"/>
        <w:rPr>
          <w:b/>
          <w:lang w:val="lt-LT"/>
        </w:rPr>
      </w:pPr>
      <w:r w:rsidRPr="00355BCB">
        <w:rPr>
          <w:b/>
          <w:lang w:val="lt-LT"/>
        </w:rPr>
        <w:t xml:space="preserve">Dažnas (gali pasitaikyti mažiau kaip 1 iš 10 žmonių): </w:t>
      </w:r>
    </w:p>
    <w:p w14:paraId="6D6E7DBF" w14:textId="77777777" w:rsidR="007C68A4" w:rsidRPr="00355BCB" w:rsidRDefault="007C68A4" w:rsidP="007C68A4">
      <w:pPr>
        <w:pStyle w:val="Betarp"/>
        <w:ind w:left="567" w:hanging="567"/>
        <w:rPr>
          <w:lang w:val="lt-LT"/>
        </w:rPr>
      </w:pPr>
      <w:r w:rsidRPr="00355BCB">
        <w:rPr>
          <w:lang w:val="lt-LT"/>
        </w:rPr>
        <w:t>-</w:t>
      </w:r>
      <w:r w:rsidRPr="00355BCB">
        <w:rPr>
          <w:lang w:val="lt-LT"/>
        </w:rPr>
        <w:tab/>
        <w:t>Akies dirginimas (deginimo, smėlio buvimo pojūtis, niežulys, gėlimas arba svetimkūnio akyje pojūtis) ir akies skausmas.</w:t>
      </w:r>
    </w:p>
    <w:p w14:paraId="42DAEBBE" w14:textId="77777777" w:rsidR="007C68A4" w:rsidRPr="00355BCB" w:rsidRDefault="007C68A4" w:rsidP="007C68A4">
      <w:pPr>
        <w:pStyle w:val="Betarp"/>
        <w:rPr>
          <w:b/>
          <w:lang w:val="lt-LT"/>
        </w:rPr>
      </w:pPr>
    </w:p>
    <w:p w14:paraId="6392AC77" w14:textId="77777777" w:rsidR="007C68A4" w:rsidRPr="00355BCB" w:rsidRDefault="007C68A4" w:rsidP="007C68A4">
      <w:pPr>
        <w:pStyle w:val="Betarp"/>
        <w:rPr>
          <w:b/>
          <w:lang w:val="lt-LT"/>
        </w:rPr>
      </w:pPr>
      <w:r w:rsidRPr="00355BCB">
        <w:rPr>
          <w:b/>
          <w:lang w:val="lt-LT"/>
        </w:rPr>
        <w:t>Nedažnas (gali pasitaikyti mažiau kaip 1 iš 100 žmonių):</w:t>
      </w:r>
    </w:p>
    <w:p w14:paraId="0CEF4646" w14:textId="77777777" w:rsidR="007C68A4" w:rsidRPr="00355BCB" w:rsidRDefault="007C68A4" w:rsidP="007C68A4">
      <w:pPr>
        <w:pStyle w:val="Betarp"/>
        <w:ind w:left="567" w:hanging="567"/>
        <w:rPr>
          <w:lang w:val="lt-LT"/>
        </w:rPr>
      </w:pPr>
      <w:r w:rsidRPr="00355BCB">
        <w:rPr>
          <w:lang w:val="lt-LT"/>
        </w:rPr>
        <w:t>-</w:t>
      </w:r>
      <w:r w:rsidRPr="00355BCB">
        <w:rPr>
          <w:lang w:val="lt-LT"/>
        </w:rPr>
        <w:tab/>
        <w:t>Galvos skausmas.</w:t>
      </w:r>
    </w:p>
    <w:p w14:paraId="52679444" w14:textId="77777777" w:rsidR="007C68A4" w:rsidRPr="00355BCB" w:rsidRDefault="007C68A4" w:rsidP="007C68A4">
      <w:pPr>
        <w:pStyle w:val="Betarp"/>
        <w:ind w:left="567" w:hanging="567"/>
        <w:rPr>
          <w:lang w:val="lt-LT"/>
        </w:rPr>
      </w:pPr>
      <w:r w:rsidRPr="00355BCB">
        <w:rPr>
          <w:lang w:val="lt-LT"/>
        </w:rPr>
        <w:t>-</w:t>
      </w:r>
      <w:r w:rsidRPr="00355BCB">
        <w:rPr>
          <w:lang w:val="lt-LT"/>
        </w:rPr>
        <w:tab/>
        <w:t>Akies paraudimas, akies infekcija (konjunktyvitas), neaiškus matomas vaizdas, ašarojimas, vokų uždegimas, akies paviršiaus dirginimas arba irimas.</w:t>
      </w:r>
    </w:p>
    <w:p w14:paraId="6AAFCE51" w14:textId="4678486B" w:rsidR="007C68A4" w:rsidRDefault="007C68A4" w:rsidP="007C68A4">
      <w:pPr>
        <w:pStyle w:val="Betarp"/>
        <w:ind w:left="567" w:hanging="567"/>
        <w:rPr>
          <w:lang w:val="lt-LT"/>
        </w:rPr>
      </w:pPr>
      <w:r w:rsidRPr="00355BCB">
        <w:rPr>
          <w:lang w:val="lt-LT"/>
        </w:rPr>
        <w:t>-</w:t>
      </w:r>
      <w:r w:rsidRPr="00355BCB">
        <w:rPr>
          <w:lang w:val="lt-LT"/>
        </w:rPr>
        <w:tab/>
        <w:t>Odos išbėrimas arba niežulys (niežėjimas).</w:t>
      </w:r>
    </w:p>
    <w:p w14:paraId="3E1E35B4" w14:textId="21D20D97" w:rsidR="004B2775" w:rsidRPr="00355BCB" w:rsidRDefault="004B2775" w:rsidP="004B2775">
      <w:pPr>
        <w:pStyle w:val="Betarp"/>
        <w:ind w:left="567" w:hanging="567"/>
        <w:rPr>
          <w:lang w:val="lt-LT"/>
        </w:rPr>
      </w:pPr>
      <w:r w:rsidRPr="00355BCB">
        <w:rPr>
          <w:lang w:val="lt-LT"/>
        </w:rPr>
        <w:t>-</w:t>
      </w:r>
      <w:r w:rsidRPr="00355BCB">
        <w:rPr>
          <w:lang w:val="lt-LT"/>
        </w:rPr>
        <w:tab/>
      </w:r>
      <w:r>
        <w:rPr>
          <w:lang w:val="lt-LT"/>
        </w:rPr>
        <w:t>Pykinimas, v</w:t>
      </w:r>
      <w:r w:rsidRPr="004B2775">
        <w:rPr>
          <w:lang w:val="lt-LT"/>
        </w:rPr>
        <w:t>ėmimas</w:t>
      </w:r>
      <w:r w:rsidRPr="00355BCB">
        <w:rPr>
          <w:lang w:val="lt-LT"/>
        </w:rPr>
        <w:t>.</w:t>
      </w:r>
    </w:p>
    <w:p w14:paraId="758ADC8E" w14:textId="77777777" w:rsidR="007C68A4" w:rsidRPr="00355BCB" w:rsidRDefault="007C68A4" w:rsidP="007C68A4">
      <w:pPr>
        <w:pStyle w:val="Betarp"/>
        <w:rPr>
          <w:b/>
          <w:lang w:val="lt-LT"/>
        </w:rPr>
      </w:pPr>
    </w:p>
    <w:p w14:paraId="6B3C1956" w14:textId="77777777" w:rsidR="007C68A4" w:rsidRPr="00355BCB" w:rsidRDefault="007C68A4" w:rsidP="007C68A4">
      <w:pPr>
        <w:pStyle w:val="Betarp"/>
        <w:rPr>
          <w:b/>
          <w:lang w:val="lt-LT"/>
        </w:rPr>
      </w:pPr>
      <w:r w:rsidRPr="00355BCB">
        <w:rPr>
          <w:b/>
          <w:lang w:val="lt-LT"/>
        </w:rPr>
        <w:t>Kitas šalutinis poveikis</w:t>
      </w:r>
    </w:p>
    <w:p w14:paraId="7BA4EBDA" w14:textId="77777777" w:rsidR="007C68A4" w:rsidRPr="00355BCB" w:rsidRDefault="007C68A4" w:rsidP="007C68A4">
      <w:pPr>
        <w:pStyle w:val="Betarp"/>
        <w:rPr>
          <w:lang w:val="lt-LT"/>
        </w:rPr>
      </w:pPr>
    </w:p>
    <w:p w14:paraId="00F914E4" w14:textId="77777777" w:rsidR="007C68A4" w:rsidRPr="00355BCB" w:rsidRDefault="007C68A4" w:rsidP="007C68A4">
      <w:pPr>
        <w:pStyle w:val="Betarp"/>
        <w:rPr>
          <w:lang w:val="lt-LT"/>
        </w:rPr>
      </w:pPr>
      <w:r w:rsidRPr="00355BCB">
        <w:rPr>
          <w:lang w:val="lt-LT"/>
        </w:rPr>
        <w:t xml:space="preserve">Kaip ir kiti vaistai, vartojami </w:t>
      </w:r>
      <w:r>
        <w:rPr>
          <w:lang w:val="lt-LT"/>
        </w:rPr>
        <w:t>ant akių</w:t>
      </w:r>
      <w:r w:rsidRPr="00355BCB">
        <w:rPr>
          <w:lang w:val="lt-LT"/>
        </w:rPr>
        <w:t xml:space="preserve">, </w:t>
      </w:r>
      <w:r w:rsidRPr="00564A8E">
        <w:rPr>
          <w:noProof/>
          <w:lang w:val="lt-LT"/>
        </w:rPr>
        <w:t>Fixopost</w:t>
      </w:r>
      <w:r w:rsidRPr="00355BCB">
        <w:rPr>
          <w:lang w:val="lt-LT"/>
        </w:rPr>
        <w:t xml:space="preserve"> (latanoprostas ir timololis) patenka į kraują. Vartojamų akių lašų šalutinių poveikių dažnis yra mažesnis, lyginant su vaistais, kurie yra, pavyzdžiui, geriami arba leidžiami.</w:t>
      </w:r>
    </w:p>
    <w:p w14:paraId="6EA32AB1" w14:textId="77777777" w:rsidR="007C68A4" w:rsidRPr="00355BCB" w:rsidRDefault="007C68A4" w:rsidP="007C68A4">
      <w:pPr>
        <w:pStyle w:val="Betarp"/>
        <w:rPr>
          <w:lang w:val="lt-LT"/>
        </w:rPr>
      </w:pPr>
      <w:r w:rsidRPr="00355BCB">
        <w:rPr>
          <w:lang w:val="lt-LT"/>
        </w:rPr>
        <w:t xml:space="preserve">Nors vartojant </w:t>
      </w:r>
      <w:r w:rsidRPr="00564A8E">
        <w:rPr>
          <w:noProof/>
          <w:lang w:val="lt-LT"/>
        </w:rPr>
        <w:t>Fixopost</w:t>
      </w:r>
      <w:r w:rsidRPr="00355BCB">
        <w:rPr>
          <w:lang w:val="lt-LT"/>
        </w:rPr>
        <w:t xml:space="preserve"> toliau išvardytų šalutinių poveikių nepasitaikė, jie pastebėti vartojant panašius į </w:t>
      </w:r>
      <w:r w:rsidRPr="00564A8E">
        <w:rPr>
          <w:noProof/>
          <w:lang w:val="lt-LT"/>
        </w:rPr>
        <w:t>Fixopost</w:t>
      </w:r>
      <w:r w:rsidRPr="00355BCB">
        <w:rPr>
          <w:lang w:val="lt-LT"/>
        </w:rPr>
        <w:t xml:space="preserve"> vaistus, kurių sudėtyje yra latanoproso ir timololio, todėl gali pasitaikyti ir vartojant </w:t>
      </w:r>
      <w:r w:rsidRPr="00564A8E">
        <w:rPr>
          <w:noProof/>
          <w:lang w:val="lt-LT"/>
        </w:rPr>
        <w:t>Fixopost</w:t>
      </w:r>
      <w:r w:rsidRPr="00355BCB">
        <w:rPr>
          <w:lang w:val="lt-LT"/>
        </w:rPr>
        <w:t>. Toliau išvardytas šalutinis poveikis apima reakcijas, kurios buvo nustatytos vartojusiems akims skirtų beta adrenoblokatorių klasės preparatus:</w:t>
      </w:r>
    </w:p>
    <w:p w14:paraId="04A9CD87" w14:textId="77777777" w:rsidR="007C68A4" w:rsidRPr="00355BCB" w:rsidRDefault="007C68A4" w:rsidP="007C68A4">
      <w:pPr>
        <w:pStyle w:val="Betarp"/>
        <w:numPr>
          <w:ilvl w:val="0"/>
          <w:numId w:val="26"/>
        </w:numPr>
        <w:ind w:left="567" w:hanging="567"/>
        <w:rPr>
          <w:lang w:val="lt-LT"/>
        </w:rPr>
      </w:pPr>
      <w:r w:rsidRPr="00355BCB">
        <w:rPr>
          <w:lang w:val="lt-LT"/>
        </w:rPr>
        <w:t>Paprastosios pūslelinės viruso (HSV) suketa akių virusinė infekcija.</w:t>
      </w:r>
    </w:p>
    <w:p w14:paraId="013E716A" w14:textId="77777777" w:rsidR="007C68A4" w:rsidRPr="00355BCB" w:rsidRDefault="007C68A4" w:rsidP="007C68A4">
      <w:pPr>
        <w:pStyle w:val="Betarp"/>
        <w:numPr>
          <w:ilvl w:val="0"/>
          <w:numId w:val="26"/>
        </w:numPr>
        <w:ind w:left="567" w:hanging="567"/>
        <w:rPr>
          <w:lang w:val="lt-LT"/>
        </w:rPr>
      </w:pPr>
      <w:r w:rsidRPr="00355BCB">
        <w:rPr>
          <w:lang w:val="lt-LT"/>
        </w:rPr>
        <w:t>Išplitusios alerginės reakcijos, įskaitant poodžio patinimą, kuris atsiranda tokiose vietose kaip veidas, galūnės ir dėl kurių gali užsikišti kvėpavimo takai, dėl ko gali pasunkėti rijimas ir kvėpavimas, atsirasti pūkšlės ir niežintys bėrimai, vietinis ir išplitęs bėrimas, niežėjimas, sunki staigi gyvybei pavojinga reakcija.</w:t>
      </w:r>
    </w:p>
    <w:p w14:paraId="539199EB" w14:textId="77777777" w:rsidR="007C68A4" w:rsidRPr="00355BCB" w:rsidRDefault="007C68A4" w:rsidP="007C68A4">
      <w:pPr>
        <w:pStyle w:val="Betarp"/>
        <w:numPr>
          <w:ilvl w:val="0"/>
          <w:numId w:val="26"/>
        </w:numPr>
        <w:ind w:left="567" w:hanging="567"/>
        <w:rPr>
          <w:lang w:val="lt-LT"/>
        </w:rPr>
      </w:pPr>
      <w:r w:rsidRPr="00355BCB">
        <w:rPr>
          <w:lang w:val="lt-LT"/>
        </w:rPr>
        <w:t>Mažas gliukozės kiekis kraujyje.</w:t>
      </w:r>
    </w:p>
    <w:p w14:paraId="1BA14465" w14:textId="77777777" w:rsidR="00243972" w:rsidRDefault="007C68A4" w:rsidP="007C68A4">
      <w:pPr>
        <w:pStyle w:val="Betarp"/>
        <w:numPr>
          <w:ilvl w:val="0"/>
          <w:numId w:val="26"/>
        </w:numPr>
        <w:ind w:left="567" w:hanging="567"/>
        <w:rPr>
          <w:lang w:val="lt-LT"/>
        </w:rPr>
      </w:pPr>
      <w:r w:rsidRPr="00355BCB">
        <w:rPr>
          <w:lang w:val="lt-LT"/>
        </w:rPr>
        <w:t>Svaigulys</w:t>
      </w:r>
    </w:p>
    <w:p w14:paraId="13CA9EDF" w14:textId="56BA0857" w:rsidR="007C68A4" w:rsidRPr="00355BCB" w:rsidRDefault="00243972" w:rsidP="007C68A4">
      <w:pPr>
        <w:pStyle w:val="Betarp"/>
        <w:numPr>
          <w:ilvl w:val="0"/>
          <w:numId w:val="26"/>
        </w:numPr>
        <w:ind w:left="567" w:hanging="567"/>
        <w:rPr>
          <w:lang w:val="lt-LT"/>
        </w:rPr>
      </w:pPr>
      <w:r>
        <w:rPr>
          <w:lang w:val="lt-LT"/>
        </w:rPr>
        <w:t>S</w:t>
      </w:r>
      <w:r w:rsidR="007C68A4" w:rsidRPr="00355BCB">
        <w:rPr>
          <w:lang w:val="lt-LT"/>
        </w:rPr>
        <w:t>utrikęs miegas (nemiga), depresija, košmarai, atminties praradimas</w:t>
      </w:r>
      <w:r>
        <w:rPr>
          <w:lang w:val="lt-LT"/>
        </w:rPr>
        <w:t>, haliucinacijos</w:t>
      </w:r>
      <w:r w:rsidR="007C68A4" w:rsidRPr="00355BCB">
        <w:rPr>
          <w:lang w:val="lt-LT"/>
        </w:rPr>
        <w:t>.</w:t>
      </w:r>
    </w:p>
    <w:p w14:paraId="5F3D8F6D" w14:textId="77777777" w:rsidR="007C68A4" w:rsidRPr="00355BCB" w:rsidRDefault="007C68A4" w:rsidP="007C68A4">
      <w:pPr>
        <w:pStyle w:val="Betarp"/>
        <w:numPr>
          <w:ilvl w:val="0"/>
          <w:numId w:val="26"/>
        </w:numPr>
        <w:ind w:left="567" w:hanging="567"/>
        <w:rPr>
          <w:lang w:val="lt-LT"/>
        </w:rPr>
      </w:pPr>
      <w:r w:rsidRPr="00355BCB">
        <w:rPr>
          <w:lang w:val="lt-LT"/>
        </w:rPr>
        <w:t>Alpulys, insultas, sumažėjęs kraujo tiekimas smegenims, pasunkėję generalizuotos miastenijos (raumenų susirgimo) požymiai ir simptomai, neįprastas pojūtis – lyg badymas adatėlėmis ir galvos skausmas.</w:t>
      </w:r>
    </w:p>
    <w:p w14:paraId="57B42E33" w14:textId="77777777" w:rsidR="007C68A4" w:rsidRPr="00355BCB" w:rsidRDefault="007C68A4" w:rsidP="007C68A4">
      <w:pPr>
        <w:pStyle w:val="Betarp"/>
        <w:numPr>
          <w:ilvl w:val="0"/>
          <w:numId w:val="26"/>
        </w:numPr>
        <w:ind w:left="567" w:hanging="567"/>
        <w:rPr>
          <w:lang w:val="lt-LT"/>
        </w:rPr>
      </w:pPr>
      <w:r w:rsidRPr="00355BCB">
        <w:rPr>
          <w:lang w:val="lt-LT"/>
        </w:rPr>
        <w:t>Užpakalinės akių srities patinimas (geltonosios dėmės edema), skysčiu užpildytos cistos spalvotoje akies dalyje (rainelės cistos), jautrumas šviesai (fotofobija), akių įdubimas (vokų plyšio pagilėjimas).</w:t>
      </w:r>
    </w:p>
    <w:p w14:paraId="365D400E" w14:textId="77777777" w:rsidR="007C68A4" w:rsidRPr="00355BCB" w:rsidRDefault="007C68A4" w:rsidP="007C68A4">
      <w:pPr>
        <w:pStyle w:val="Betarp"/>
        <w:numPr>
          <w:ilvl w:val="0"/>
          <w:numId w:val="26"/>
        </w:numPr>
        <w:ind w:left="567" w:hanging="567"/>
        <w:rPr>
          <w:lang w:val="lt-LT"/>
        </w:rPr>
      </w:pPr>
      <w:r w:rsidRPr="00355BCB">
        <w:rPr>
          <w:lang w:val="lt-LT"/>
        </w:rPr>
        <w:t>Akies sudirginimo požymiai ir simptomai (pvz., deginimas, gėlimas, niežėjimas, ašarojimas, paraudimas), akies voko uždegimas, ragenos uždegimas, neryškus matymas ir už tinklainės esančio audinio, kuriame yra kraujagyslės, atsisluoksniavimas po filtr</w:t>
      </w:r>
      <w:r>
        <w:rPr>
          <w:lang w:val="lt-LT"/>
        </w:rPr>
        <w:t xml:space="preserve">uojamosios </w:t>
      </w:r>
      <w:r w:rsidRPr="00355BCB">
        <w:rPr>
          <w:lang w:val="lt-LT"/>
        </w:rPr>
        <w:t xml:space="preserve"> operacijos, dėl ko gali atsirasti regos sutrikimų, sumažėjęs ragenos jautrumas, akių sausumas, ragenos erozija (akies obuolio priekinės dalies pakenkimas), viršutinio voko nukritimas (akis atrodo pusiau užsimerkusi), dvejinimasis akyse.</w:t>
      </w:r>
    </w:p>
    <w:p w14:paraId="326F37A6" w14:textId="77777777" w:rsidR="007C68A4" w:rsidRPr="00355BCB" w:rsidRDefault="007C68A4" w:rsidP="007C68A4">
      <w:pPr>
        <w:pStyle w:val="Betarp"/>
        <w:numPr>
          <w:ilvl w:val="0"/>
          <w:numId w:val="26"/>
        </w:numPr>
        <w:ind w:left="567" w:hanging="567"/>
        <w:rPr>
          <w:lang w:val="lt-LT"/>
        </w:rPr>
      </w:pPr>
      <w:r w:rsidRPr="00355BCB">
        <w:rPr>
          <w:lang w:val="lt-LT"/>
        </w:rPr>
        <w:t>Odos aplink akis patamsėjimas, blakstienų ir smulkių plaukelių  aplink akis pokytis (kiekio padidėjimas pailgėjimas, pastorėjimas ir patamsėjimas), blakstienų augimas netinkama kryptimi, patinimas aplink akis, spalvotosios akių dalies patinimas (iritas/uveitas), akies paviršiaus randėjimas.</w:t>
      </w:r>
    </w:p>
    <w:p w14:paraId="6FB6979F" w14:textId="77777777" w:rsidR="007C68A4" w:rsidRPr="00355BCB" w:rsidRDefault="007C68A4" w:rsidP="007C68A4">
      <w:pPr>
        <w:pStyle w:val="Betarp"/>
        <w:numPr>
          <w:ilvl w:val="0"/>
          <w:numId w:val="27"/>
        </w:numPr>
        <w:ind w:left="567" w:hanging="567"/>
        <w:rPr>
          <w:lang w:val="lt-LT"/>
        </w:rPr>
      </w:pPr>
      <w:r w:rsidRPr="00355BCB">
        <w:rPr>
          <w:lang w:val="lt-LT"/>
        </w:rPr>
        <w:t>Švilpimas/ skambėjimas ausyse (</w:t>
      </w:r>
      <w:r>
        <w:rPr>
          <w:i/>
          <w:lang w:val="lt-LT"/>
        </w:rPr>
        <w:t>tinnitus</w:t>
      </w:r>
      <w:r w:rsidRPr="00355BCB">
        <w:rPr>
          <w:lang w:val="lt-LT"/>
        </w:rPr>
        <w:t>).</w:t>
      </w:r>
    </w:p>
    <w:p w14:paraId="16792DE5" w14:textId="77777777" w:rsidR="00243972" w:rsidRDefault="007C68A4" w:rsidP="007C68A4">
      <w:pPr>
        <w:pStyle w:val="Betarp"/>
        <w:numPr>
          <w:ilvl w:val="0"/>
          <w:numId w:val="27"/>
        </w:numPr>
        <w:ind w:left="567" w:hanging="567"/>
        <w:rPr>
          <w:lang w:val="lt-LT"/>
        </w:rPr>
      </w:pPr>
      <w:r w:rsidRPr="00355BCB">
        <w:rPr>
          <w:lang w:val="lt-LT"/>
        </w:rPr>
        <w:t>Krūtinės angina, krūtinės anginos pasunkėjimas širdies ligomis sergantiems pacientams</w:t>
      </w:r>
      <w:r w:rsidR="00243972">
        <w:rPr>
          <w:lang w:val="lt-LT"/>
        </w:rPr>
        <w:t>.</w:t>
      </w:r>
    </w:p>
    <w:p w14:paraId="4AE39111" w14:textId="39DED7F5" w:rsidR="007C68A4" w:rsidRPr="00355BCB" w:rsidRDefault="00243972" w:rsidP="007C68A4">
      <w:pPr>
        <w:pStyle w:val="Betarp"/>
        <w:numPr>
          <w:ilvl w:val="0"/>
          <w:numId w:val="27"/>
        </w:numPr>
        <w:ind w:left="567" w:hanging="567"/>
        <w:rPr>
          <w:lang w:val="lt-LT"/>
        </w:rPr>
      </w:pPr>
      <w:r>
        <w:rPr>
          <w:lang w:val="lt-LT"/>
        </w:rPr>
        <w:t>R</w:t>
      </w:r>
      <w:r w:rsidR="007C68A4" w:rsidRPr="00355BCB">
        <w:rPr>
          <w:lang w:val="lt-LT"/>
        </w:rPr>
        <w:t>etas širdies ritmas, krūtinės skausmas, palpitacijos (juntamas širdies ritmas), edema (skysčio kaupimasis), širdies ritmo ir dažnio pokyčiai, stazinis širdies nepakankamumas (širdies liga, pasireiškianti  skysčių kaupimosi sukeltu dusuliu ir pėdų bei kojų tinimu), tam tikri širdies ritmo sutrikimai, infarktas, širdies nepakankamumas.</w:t>
      </w:r>
    </w:p>
    <w:p w14:paraId="17411F02" w14:textId="77777777" w:rsidR="007C68A4" w:rsidRPr="00355BCB" w:rsidRDefault="007C68A4" w:rsidP="007C68A4">
      <w:pPr>
        <w:pStyle w:val="Betarp"/>
        <w:numPr>
          <w:ilvl w:val="0"/>
          <w:numId w:val="27"/>
        </w:numPr>
        <w:ind w:left="567" w:hanging="567"/>
        <w:rPr>
          <w:lang w:val="lt-LT"/>
        </w:rPr>
      </w:pPr>
      <w:r w:rsidRPr="00355BCB">
        <w:rPr>
          <w:lang w:val="lt-LT"/>
        </w:rPr>
        <w:t>Žemas kraujospūdis, blogos kraujotakos sukeltas rankų ir kojų pirštų tirpimas ir blyškumas, šaltos rankos ir pėdos.</w:t>
      </w:r>
    </w:p>
    <w:p w14:paraId="384F3D6F" w14:textId="77777777" w:rsidR="007C68A4" w:rsidRPr="00355BCB" w:rsidRDefault="007C68A4" w:rsidP="007C68A4">
      <w:pPr>
        <w:pStyle w:val="Betarp"/>
        <w:numPr>
          <w:ilvl w:val="0"/>
          <w:numId w:val="27"/>
        </w:numPr>
        <w:ind w:left="567" w:hanging="567"/>
        <w:rPr>
          <w:lang w:val="lt-LT"/>
        </w:rPr>
      </w:pPr>
      <w:r w:rsidRPr="00355BCB">
        <w:rPr>
          <w:lang w:val="lt-LT"/>
        </w:rPr>
        <w:t xml:space="preserve">Dusulys, </w:t>
      </w:r>
      <w:r w:rsidRPr="00355BCB">
        <w:rPr>
          <w:lang w:val="lt-LT" w:eastAsia="et-EE"/>
        </w:rPr>
        <w:t>plaučiuose esančių kvėpavimo takų susiaurėjimas (daugiausia pasireiškia pacientams, jau sergantiems šių kvėpavimo takų liga), apsunkintas kvėpavimas,</w:t>
      </w:r>
      <w:r w:rsidRPr="00355BCB">
        <w:rPr>
          <w:lang w:val="lt-LT"/>
        </w:rPr>
        <w:t xml:space="preserve"> pasunkėjęs kvėpavimas, kosulys, astma, astmos pasunkėjimas.</w:t>
      </w:r>
    </w:p>
    <w:p w14:paraId="52F49D85" w14:textId="77777777" w:rsidR="007C68A4" w:rsidRPr="00355BCB" w:rsidRDefault="007C68A4" w:rsidP="007C68A4">
      <w:pPr>
        <w:pStyle w:val="Betarp"/>
        <w:numPr>
          <w:ilvl w:val="0"/>
          <w:numId w:val="27"/>
        </w:numPr>
        <w:ind w:left="567" w:hanging="567"/>
        <w:rPr>
          <w:lang w:val="lt-LT"/>
        </w:rPr>
      </w:pPr>
      <w:r w:rsidRPr="00355BCB">
        <w:rPr>
          <w:lang w:val="lt-LT"/>
        </w:rPr>
        <w:t>Skonio sutrikimai, pykinimas, nevirškinimas, viduriavimas, burnos džiūvimas, pilvo skausmai, vėmimas.</w:t>
      </w:r>
    </w:p>
    <w:p w14:paraId="0D4BDB20" w14:textId="77777777" w:rsidR="007C68A4" w:rsidRPr="00355BCB" w:rsidRDefault="007C68A4" w:rsidP="007C68A4">
      <w:pPr>
        <w:pStyle w:val="Betarp"/>
        <w:numPr>
          <w:ilvl w:val="0"/>
          <w:numId w:val="27"/>
        </w:numPr>
        <w:ind w:left="567" w:hanging="567"/>
        <w:rPr>
          <w:lang w:val="lt-LT"/>
        </w:rPr>
      </w:pPr>
      <w:r w:rsidRPr="00355BCB">
        <w:rPr>
          <w:lang w:val="lt-LT"/>
        </w:rPr>
        <w:t xml:space="preserve">Plaukų </w:t>
      </w:r>
      <w:r>
        <w:rPr>
          <w:lang w:val="lt-LT"/>
        </w:rPr>
        <w:t>slinkimas</w:t>
      </w:r>
      <w:r w:rsidRPr="00355BCB">
        <w:rPr>
          <w:lang w:val="lt-LT"/>
        </w:rPr>
        <w:t>, pilkai sidabrinės spalvos odos bėrimas (psoriazinis bėrimas) ar pasunkėjusi žvynelinė, odos bėrimas.</w:t>
      </w:r>
    </w:p>
    <w:p w14:paraId="32220C01" w14:textId="77777777" w:rsidR="007C68A4" w:rsidRPr="00355BCB" w:rsidRDefault="007C68A4" w:rsidP="007C68A4">
      <w:pPr>
        <w:pStyle w:val="Betarp"/>
        <w:numPr>
          <w:ilvl w:val="0"/>
          <w:numId w:val="27"/>
        </w:numPr>
        <w:ind w:left="567" w:hanging="567"/>
        <w:rPr>
          <w:lang w:val="lt-LT"/>
        </w:rPr>
      </w:pPr>
      <w:r w:rsidRPr="00355BCB">
        <w:rPr>
          <w:lang w:val="lt-LT"/>
        </w:rPr>
        <w:t>Sąnarių skausmas, raumenų skausmas ne dėl mankštos, raumenų silpnumas, nuovargis.</w:t>
      </w:r>
    </w:p>
    <w:p w14:paraId="5F3350BD" w14:textId="77777777" w:rsidR="007C68A4" w:rsidRPr="00355BCB" w:rsidRDefault="007C68A4" w:rsidP="007C68A4">
      <w:pPr>
        <w:pStyle w:val="Betarp"/>
        <w:numPr>
          <w:ilvl w:val="0"/>
          <w:numId w:val="27"/>
        </w:numPr>
        <w:ind w:left="567" w:hanging="567"/>
        <w:rPr>
          <w:lang w:val="lt-LT"/>
        </w:rPr>
      </w:pPr>
      <w:r w:rsidRPr="00355BCB">
        <w:rPr>
          <w:lang w:val="lt-LT"/>
        </w:rPr>
        <w:t>Lytinės funkcijos sutrikimas, sumažėjęs lytinis potraukis.</w:t>
      </w:r>
    </w:p>
    <w:p w14:paraId="4EAD3C59" w14:textId="77777777" w:rsidR="007C68A4" w:rsidRPr="00355BCB" w:rsidRDefault="007C68A4" w:rsidP="007C68A4">
      <w:pPr>
        <w:pStyle w:val="Betarp"/>
        <w:rPr>
          <w:rFonts w:eastAsia="Times New Roman"/>
          <w:b/>
          <w:iCs/>
          <w:lang w:val="lt-LT" w:eastAsia="lt-LT"/>
        </w:rPr>
      </w:pPr>
    </w:p>
    <w:p w14:paraId="66F10C6E" w14:textId="77777777" w:rsidR="007C68A4" w:rsidRPr="00355BCB" w:rsidRDefault="007C68A4" w:rsidP="007C68A4">
      <w:pPr>
        <w:pStyle w:val="Betarp"/>
        <w:rPr>
          <w:b/>
          <w:lang w:val="lt-LT"/>
        </w:rPr>
      </w:pPr>
      <w:r w:rsidRPr="00355BCB">
        <w:rPr>
          <w:b/>
          <w:noProof/>
          <w:lang w:val="lt-LT"/>
        </w:rPr>
        <w:t>Pranešimas apie šalutinį poveikį</w:t>
      </w:r>
    </w:p>
    <w:p w14:paraId="4876B998" w14:textId="77777777" w:rsidR="007C68A4" w:rsidRPr="00355BCB" w:rsidRDefault="007C68A4" w:rsidP="007C68A4">
      <w:pPr>
        <w:pStyle w:val="Betarp"/>
        <w:rPr>
          <w:noProof/>
          <w:lang w:val="lt-LT"/>
        </w:rPr>
      </w:pPr>
      <w:r w:rsidRPr="00355BCB">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55BCB">
        <w:rPr>
          <w:lang w:val="lt-LT" w:eastAsia="zh-CN"/>
        </w:rPr>
        <w:t>elefonu 8 800 73568</w:t>
      </w:r>
      <w:r w:rsidRPr="00355BCB">
        <w:rPr>
          <w:lang w:val="lt-LT"/>
        </w:rPr>
        <w:t xml:space="preserve"> arba užpildyti interneto svetainėje </w:t>
      </w:r>
      <w:hyperlink r:id="rId15" w:history="1">
        <w:r w:rsidRPr="00355BCB">
          <w:rPr>
            <w:rStyle w:val="Hipersaitas"/>
            <w:rFonts w:eastAsia="SimSun"/>
            <w:lang w:val="lt-LT"/>
          </w:rPr>
          <w:t>www.vvkt.lt</w:t>
        </w:r>
      </w:hyperlink>
      <w:r w:rsidRPr="00355BCB">
        <w:rPr>
          <w:lang w:val="lt-LT"/>
        </w:rPr>
        <w:t xml:space="preserve"> esančią formą ir pateikti ją Valstybinei vaistų kontrolės tarnybai prie Lietuvos Respublikos sveikatos apsaugos ministerijos vienu iš šių būdų: raštu (adresu Žirmūnų g. 139A, LT-09120 Vilnius), </w:t>
      </w:r>
      <w:r w:rsidRPr="00355BCB">
        <w:rPr>
          <w:lang w:val="lt-LT" w:eastAsia="zh-CN"/>
        </w:rPr>
        <w:t xml:space="preserve">nemokamu </w:t>
      </w:r>
      <w:r w:rsidRPr="00355BCB">
        <w:rPr>
          <w:lang w:val="lt-LT"/>
        </w:rPr>
        <w:t>fakso numeriu 8 800 20131</w:t>
      </w:r>
      <w:r w:rsidRPr="00355BCB">
        <w:rPr>
          <w:lang w:val="lt-LT" w:eastAsia="zh-CN"/>
        </w:rPr>
        <w:t xml:space="preserve">, </w:t>
      </w:r>
      <w:r w:rsidRPr="00355BCB">
        <w:rPr>
          <w:lang w:val="lt-LT"/>
        </w:rPr>
        <w:t xml:space="preserve">el. paštu </w:t>
      </w:r>
      <w:hyperlink r:id="rId16" w:history="1">
        <w:r w:rsidRPr="00355BCB">
          <w:rPr>
            <w:rStyle w:val="Hipersaitas"/>
            <w:rFonts w:eastAsia="SimSun"/>
            <w:lang w:val="lt-LT"/>
          </w:rPr>
          <w:t>NepageidaujamaR@vvkt.lt</w:t>
        </w:r>
      </w:hyperlink>
      <w:r w:rsidRPr="00355BCB">
        <w:rPr>
          <w:lang w:val="lt-LT"/>
        </w:rPr>
        <w:t xml:space="preserve">, taip pat per Valstybinės vaistų kontrolės tarnybos prie Lietuvos Respublikos sveikatos apsaugos ministerijos interneto svetainę (adresu </w:t>
      </w:r>
      <w:hyperlink r:id="rId17" w:history="1">
        <w:r w:rsidRPr="00355BCB">
          <w:rPr>
            <w:rStyle w:val="Hipersaitas"/>
            <w:rFonts w:eastAsia="SimSun"/>
            <w:lang w:val="lt-LT"/>
          </w:rPr>
          <w:t>http://www.vvkt.lt</w:t>
        </w:r>
      </w:hyperlink>
      <w:r w:rsidRPr="00355BCB">
        <w:rPr>
          <w:lang w:val="lt-LT"/>
        </w:rPr>
        <w:t>). Pranešdami apie šalutinį poveikį galite mums padėti gauti daugiau informacijos apie šio vaisto saugumą.</w:t>
      </w:r>
    </w:p>
    <w:p w14:paraId="0DBAC9B3" w14:textId="77777777" w:rsidR="007C68A4" w:rsidRPr="00355BCB" w:rsidRDefault="007C68A4" w:rsidP="007C68A4">
      <w:pPr>
        <w:pStyle w:val="Betarp"/>
        <w:rPr>
          <w:lang w:val="lt-LT"/>
        </w:rPr>
      </w:pPr>
    </w:p>
    <w:p w14:paraId="51D88476" w14:textId="77777777" w:rsidR="007C68A4" w:rsidRPr="00355BCB" w:rsidRDefault="007C68A4" w:rsidP="007C68A4">
      <w:pPr>
        <w:pStyle w:val="Betarp"/>
        <w:rPr>
          <w:b/>
          <w:lang w:val="lt-LT"/>
        </w:rPr>
      </w:pPr>
    </w:p>
    <w:p w14:paraId="7A5E71B0" w14:textId="77777777" w:rsidR="007C68A4" w:rsidRPr="00355BCB" w:rsidRDefault="007C68A4" w:rsidP="007C68A4">
      <w:pPr>
        <w:pStyle w:val="Betarp"/>
        <w:rPr>
          <w:b/>
          <w:lang w:val="lt-LT"/>
        </w:rPr>
      </w:pPr>
      <w:bookmarkStart w:id="11" w:name="_Toc129243143"/>
      <w:bookmarkStart w:id="12" w:name="_Toc129243268"/>
      <w:r w:rsidRPr="00355BCB">
        <w:rPr>
          <w:b/>
          <w:lang w:val="lt-LT"/>
        </w:rPr>
        <w:t>5.</w:t>
      </w:r>
      <w:r w:rsidRPr="00355BCB">
        <w:rPr>
          <w:b/>
          <w:lang w:val="lt-LT"/>
        </w:rPr>
        <w:tab/>
        <w:t xml:space="preserve">Kaip laikyti </w:t>
      </w:r>
      <w:bookmarkEnd w:id="11"/>
      <w:bookmarkEnd w:id="12"/>
      <w:r w:rsidRPr="00564A8E">
        <w:rPr>
          <w:b/>
          <w:noProof/>
          <w:lang w:val="lt-LT"/>
        </w:rPr>
        <w:t>Fixopost</w:t>
      </w:r>
    </w:p>
    <w:p w14:paraId="143C7071" w14:textId="77777777" w:rsidR="007C68A4" w:rsidRPr="00355BCB" w:rsidRDefault="007C68A4" w:rsidP="007C68A4">
      <w:pPr>
        <w:pStyle w:val="Betarp"/>
        <w:rPr>
          <w:lang w:val="lt-LT"/>
        </w:rPr>
      </w:pPr>
    </w:p>
    <w:p w14:paraId="6DB24A22" w14:textId="77777777" w:rsidR="007C68A4" w:rsidRPr="00355BCB" w:rsidRDefault="007C68A4" w:rsidP="007C68A4">
      <w:pPr>
        <w:pStyle w:val="Betarp"/>
        <w:rPr>
          <w:lang w:val="lt-LT"/>
        </w:rPr>
      </w:pPr>
      <w:r w:rsidRPr="00355BCB">
        <w:rPr>
          <w:noProof/>
          <w:lang w:val="lt-LT"/>
        </w:rPr>
        <w:t>Šį vaistą laikykite vaikams nepastebimoje ir nepasiekiamoje vietoje.</w:t>
      </w:r>
    </w:p>
    <w:p w14:paraId="6BD2E532" w14:textId="77777777" w:rsidR="007C68A4" w:rsidRPr="00355BCB" w:rsidRDefault="007C68A4" w:rsidP="007C68A4">
      <w:pPr>
        <w:pStyle w:val="Betarp"/>
        <w:rPr>
          <w:lang w:val="lt-LT"/>
        </w:rPr>
      </w:pPr>
      <w:r w:rsidRPr="00355BCB">
        <w:rPr>
          <w:lang w:val="lt-LT"/>
        </w:rPr>
        <w:t>Ant dėžutės, paketėlio ir vienadozės talpyklės po ,,EXP“ nurodytam tinkamumo laikui pasibaigus, šio vaisto vartoti negalima. Vaistas tinkamas vartoti iki paskutinės nurodyto mėnesio dienos.</w:t>
      </w:r>
    </w:p>
    <w:p w14:paraId="14AFB045" w14:textId="77777777" w:rsidR="007C68A4" w:rsidRPr="00355BCB" w:rsidRDefault="007C68A4" w:rsidP="007C68A4">
      <w:pPr>
        <w:pStyle w:val="Betarp"/>
        <w:rPr>
          <w:lang w:val="lt-LT"/>
        </w:rPr>
      </w:pPr>
      <w:r w:rsidRPr="00774430">
        <w:rPr>
          <w:lang w:val="lt-LT"/>
        </w:rPr>
        <w:t>Šio vaisto laikymui specialių temperatūros sąlygų nereikalaujama</w:t>
      </w:r>
      <w:r w:rsidRPr="00355BCB">
        <w:rPr>
          <w:lang w:val="lt-LT"/>
        </w:rPr>
        <w:t>.</w:t>
      </w:r>
    </w:p>
    <w:p w14:paraId="3309F958" w14:textId="77777777" w:rsidR="007C68A4" w:rsidRDefault="007C68A4" w:rsidP="007C68A4">
      <w:pPr>
        <w:pStyle w:val="Betarp"/>
        <w:rPr>
          <w:lang w:val="lt-LT"/>
        </w:rPr>
      </w:pPr>
      <w:r w:rsidRPr="00355BCB">
        <w:rPr>
          <w:b/>
          <w:lang w:val="lt-LT"/>
        </w:rPr>
        <w:t>Po paketėlio pirmojo atidarymo:</w:t>
      </w:r>
      <w:r w:rsidRPr="00355BCB">
        <w:rPr>
          <w:lang w:val="lt-LT"/>
        </w:rPr>
        <w:t xml:space="preserve"> vaistą vienadoz</w:t>
      </w:r>
      <w:r>
        <w:rPr>
          <w:lang w:val="lt-LT"/>
        </w:rPr>
        <w:t>ė</w:t>
      </w:r>
      <w:r w:rsidRPr="00355BCB">
        <w:rPr>
          <w:lang w:val="lt-LT"/>
        </w:rPr>
        <w:t>se talpykl</w:t>
      </w:r>
      <w:r>
        <w:rPr>
          <w:lang w:val="lt-LT"/>
        </w:rPr>
        <w:t>ė</w:t>
      </w:r>
      <w:r w:rsidRPr="00355BCB">
        <w:rPr>
          <w:lang w:val="lt-LT"/>
        </w:rPr>
        <w:t>se suvartoti per 1 mėnesį.</w:t>
      </w:r>
    </w:p>
    <w:p w14:paraId="20AF7A3D" w14:textId="77777777" w:rsidR="007C68A4" w:rsidRPr="00355BCB" w:rsidRDefault="007C68A4" w:rsidP="007C68A4">
      <w:pPr>
        <w:pStyle w:val="Betarp"/>
        <w:rPr>
          <w:lang w:val="lt-LT"/>
        </w:rPr>
      </w:pPr>
      <w:r>
        <w:rPr>
          <w:lang w:val="lt-LT"/>
        </w:rPr>
        <w:t>Ant paketėlio užrašykite pirmojo atidarymo datą.</w:t>
      </w:r>
    </w:p>
    <w:p w14:paraId="06F144C4" w14:textId="77777777" w:rsidR="007C68A4" w:rsidRPr="00355BCB" w:rsidRDefault="007C68A4" w:rsidP="007C68A4">
      <w:pPr>
        <w:pStyle w:val="Betarp"/>
        <w:rPr>
          <w:lang w:val="lt-LT"/>
        </w:rPr>
      </w:pPr>
      <w:r w:rsidRPr="00355BCB">
        <w:rPr>
          <w:b/>
          <w:lang w:val="lt-LT"/>
        </w:rPr>
        <w:t>Po vienadozės talpyklės pirmojo atidarymo:</w:t>
      </w:r>
      <w:r w:rsidRPr="00355BCB">
        <w:rPr>
          <w:lang w:val="lt-LT"/>
        </w:rPr>
        <w:t xml:space="preserve"> vaistą būtina nedelsiant suvartoti, o vienadozę talpyklę išmesti.</w:t>
      </w:r>
    </w:p>
    <w:p w14:paraId="70E7B511" w14:textId="77777777" w:rsidR="007C68A4" w:rsidRPr="00355BCB" w:rsidRDefault="007C68A4" w:rsidP="007C68A4">
      <w:pPr>
        <w:pStyle w:val="Betarp"/>
        <w:rPr>
          <w:lang w:val="lt-LT"/>
        </w:rPr>
      </w:pPr>
      <w:r w:rsidRPr="00355BCB">
        <w:rPr>
          <w:lang w:val="lt-LT"/>
        </w:rPr>
        <w:t>Nepanaudotos vienadozės talpyklės turi būti laikomos atidarytuose paketėliuose, kad vaistas būtų apsaugotas nuo šviesos.</w:t>
      </w:r>
    </w:p>
    <w:p w14:paraId="041A5147" w14:textId="77777777" w:rsidR="007C68A4" w:rsidRPr="00355BCB" w:rsidRDefault="007C68A4" w:rsidP="007C68A4">
      <w:pPr>
        <w:pStyle w:val="Betarp"/>
        <w:rPr>
          <w:lang w:val="lt-LT"/>
        </w:rPr>
      </w:pPr>
      <w:r w:rsidRPr="00355BCB">
        <w:rPr>
          <w:lang w:val="lt-LT"/>
        </w:rPr>
        <w:t>Vaistų negalima išmesti į kanalizaciją arba su buitinėmis atliekomis. Kaip išmesti nereikalingus vaistus, klauskite vaistininko. Šios priemonės padės apsaugoti aplinką.</w:t>
      </w:r>
    </w:p>
    <w:p w14:paraId="00ACCD44" w14:textId="77777777" w:rsidR="007C68A4" w:rsidRPr="00355BCB" w:rsidRDefault="007C68A4" w:rsidP="007C68A4">
      <w:pPr>
        <w:pStyle w:val="Betarp"/>
        <w:rPr>
          <w:lang w:val="lt-LT"/>
        </w:rPr>
      </w:pPr>
    </w:p>
    <w:p w14:paraId="004B4D39" w14:textId="77777777" w:rsidR="007C68A4" w:rsidRPr="00355BCB" w:rsidRDefault="007C68A4" w:rsidP="007C68A4">
      <w:pPr>
        <w:pStyle w:val="Betarp"/>
        <w:rPr>
          <w:b/>
          <w:lang w:val="lt-LT"/>
        </w:rPr>
      </w:pPr>
    </w:p>
    <w:p w14:paraId="63DE3AEE" w14:textId="77777777" w:rsidR="007C68A4" w:rsidRPr="00355BCB" w:rsidRDefault="007C68A4" w:rsidP="007C68A4">
      <w:pPr>
        <w:pStyle w:val="Betarp"/>
        <w:rPr>
          <w:b/>
          <w:lang w:val="lt-LT"/>
        </w:rPr>
      </w:pPr>
      <w:bookmarkStart w:id="13" w:name="_Toc129243144"/>
      <w:bookmarkStart w:id="14" w:name="_Toc129243269"/>
      <w:r w:rsidRPr="00355BCB">
        <w:rPr>
          <w:b/>
          <w:lang w:val="lt-LT"/>
        </w:rPr>
        <w:t>6.</w:t>
      </w:r>
      <w:r w:rsidRPr="00355BCB">
        <w:rPr>
          <w:b/>
          <w:lang w:val="lt-LT"/>
        </w:rPr>
        <w:tab/>
        <w:t>Pakuotės turinys ir kita informacija</w:t>
      </w:r>
      <w:bookmarkEnd w:id="13"/>
      <w:bookmarkEnd w:id="14"/>
    </w:p>
    <w:p w14:paraId="5F879CC7" w14:textId="77777777" w:rsidR="007C68A4" w:rsidRPr="00355BCB" w:rsidRDefault="007C68A4" w:rsidP="007C68A4">
      <w:pPr>
        <w:pStyle w:val="Betarp"/>
        <w:rPr>
          <w:b/>
          <w:lang w:val="lt-LT"/>
        </w:rPr>
      </w:pPr>
    </w:p>
    <w:p w14:paraId="70966A56" w14:textId="77777777" w:rsidR="007C68A4" w:rsidRPr="00355BCB" w:rsidRDefault="007C68A4" w:rsidP="007C68A4">
      <w:pPr>
        <w:pStyle w:val="Betarp"/>
        <w:rPr>
          <w:b/>
          <w:lang w:val="lt-LT"/>
        </w:rPr>
      </w:pPr>
      <w:r w:rsidRPr="00564A8E">
        <w:rPr>
          <w:b/>
          <w:noProof/>
          <w:lang w:val="lt-LT"/>
        </w:rPr>
        <w:t>Fixopost</w:t>
      </w:r>
      <w:r w:rsidRPr="00B05814">
        <w:rPr>
          <w:b/>
          <w:lang w:val="lt-LT"/>
        </w:rPr>
        <w:t xml:space="preserve"> </w:t>
      </w:r>
      <w:r w:rsidRPr="00355BCB">
        <w:rPr>
          <w:b/>
          <w:lang w:val="lt-LT"/>
        </w:rPr>
        <w:t>sudėtis</w:t>
      </w:r>
    </w:p>
    <w:p w14:paraId="557A6299" w14:textId="77777777" w:rsidR="007C68A4" w:rsidRPr="00355BCB" w:rsidRDefault="007C68A4" w:rsidP="007C68A4">
      <w:pPr>
        <w:pStyle w:val="Betarp"/>
        <w:ind w:left="705" w:hanging="705"/>
        <w:rPr>
          <w:lang w:val="lt-LT"/>
        </w:rPr>
      </w:pPr>
      <w:r w:rsidRPr="00355BCB">
        <w:rPr>
          <w:lang w:val="lt-LT"/>
        </w:rPr>
        <w:t>-</w:t>
      </w:r>
      <w:r w:rsidRPr="00355BCB">
        <w:rPr>
          <w:lang w:val="lt-LT"/>
        </w:rPr>
        <w:tab/>
        <w:t>Veikliosios medžiagos yra 50 mikrogramų/ml latanoprosto ir 5 mg</w:t>
      </w:r>
      <w:r>
        <w:rPr>
          <w:lang w:val="lt-LT"/>
        </w:rPr>
        <w:t>/ml</w:t>
      </w:r>
      <w:r w:rsidRPr="00355BCB">
        <w:rPr>
          <w:lang w:val="lt-LT"/>
        </w:rPr>
        <w:t xml:space="preserve"> timololio (timololio maleato pavidalu).</w:t>
      </w:r>
    </w:p>
    <w:p w14:paraId="53255D13" w14:textId="77777777" w:rsidR="007C68A4" w:rsidRPr="00355BCB" w:rsidRDefault="007C68A4" w:rsidP="007C68A4">
      <w:pPr>
        <w:pStyle w:val="Betarp"/>
        <w:ind w:left="705" w:hanging="705"/>
        <w:rPr>
          <w:lang w:val="lt-LT"/>
        </w:rPr>
      </w:pPr>
      <w:r w:rsidRPr="00355BCB">
        <w:rPr>
          <w:lang w:val="lt-LT"/>
        </w:rPr>
        <w:t>-</w:t>
      </w:r>
      <w:r w:rsidRPr="00355BCB">
        <w:rPr>
          <w:lang w:val="lt-LT"/>
        </w:rPr>
        <w:tab/>
        <w:t>Pagalbinės medžiagos yra makrogolglicerolio hidroksisteratas, sorbitolis, makrogolis, karbomera</w:t>
      </w:r>
      <w:r>
        <w:rPr>
          <w:lang w:val="lt-LT"/>
        </w:rPr>
        <w:t>s</w:t>
      </w:r>
      <w:r w:rsidRPr="00355BCB">
        <w:rPr>
          <w:lang w:val="lt-LT"/>
        </w:rPr>
        <w:t>, dinatrio edetatas, natrio hidroksidas (pH koreguoti), injekcinis vanduo.</w:t>
      </w:r>
    </w:p>
    <w:p w14:paraId="5B708568" w14:textId="77777777" w:rsidR="007C68A4" w:rsidRPr="00355BCB" w:rsidRDefault="007C68A4" w:rsidP="007C68A4">
      <w:pPr>
        <w:pStyle w:val="Betarp"/>
        <w:rPr>
          <w:b/>
          <w:lang w:val="lt-LT"/>
        </w:rPr>
      </w:pPr>
    </w:p>
    <w:p w14:paraId="06BAC904" w14:textId="77777777" w:rsidR="007C68A4" w:rsidRPr="00355BCB" w:rsidRDefault="007C68A4" w:rsidP="007C68A4">
      <w:pPr>
        <w:pStyle w:val="Betarp"/>
        <w:keepNext/>
        <w:rPr>
          <w:b/>
          <w:lang w:val="lt-LT"/>
        </w:rPr>
      </w:pPr>
      <w:r w:rsidRPr="00564A8E">
        <w:rPr>
          <w:b/>
          <w:noProof/>
          <w:lang w:val="lt-LT"/>
        </w:rPr>
        <w:t>Fixopost</w:t>
      </w:r>
      <w:r w:rsidRPr="00B05814">
        <w:rPr>
          <w:b/>
          <w:lang w:val="lt-LT"/>
        </w:rPr>
        <w:t xml:space="preserve"> </w:t>
      </w:r>
      <w:r w:rsidRPr="00355BCB">
        <w:rPr>
          <w:b/>
          <w:lang w:val="lt-LT"/>
        </w:rPr>
        <w:t>išvaizda ir kiekis pakuotėje</w:t>
      </w:r>
    </w:p>
    <w:p w14:paraId="46BE56F3" w14:textId="77777777" w:rsidR="007C68A4" w:rsidRPr="00355BCB" w:rsidRDefault="007C68A4" w:rsidP="007C68A4">
      <w:pPr>
        <w:pStyle w:val="Betarp"/>
        <w:keepNext/>
        <w:rPr>
          <w:lang w:val="lt-LT"/>
        </w:rPr>
      </w:pPr>
      <w:r w:rsidRPr="00355BCB">
        <w:rPr>
          <w:lang w:val="lt-LT"/>
        </w:rPr>
        <w:t>Šis vaistas yra tiekiamas kaip akių lašai (tirpalas vienadozėje talpyklėje). Šviesiai geltonas</w:t>
      </w:r>
      <w:r>
        <w:rPr>
          <w:lang w:val="lt-LT"/>
        </w:rPr>
        <w:t>,</w:t>
      </w:r>
      <w:r w:rsidRPr="00355BCB">
        <w:rPr>
          <w:lang w:val="lt-LT"/>
        </w:rPr>
        <w:t xml:space="preserve"> opalinis tirpalas be konservantų, beveik be dalelių yra tiekiamas vienadozėse talpyklėse, kurios supakuotos į paketėlius po 5</w:t>
      </w:r>
      <w:r>
        <w:rPr>
          <w:lang w:val="lt-LT"/>
        </w:rPr>
        <w:t xml:space="preserve"> </w:t>
      </w:r>
      <w:r w:rsidRPr="00355BCB">
        <w:rPr>
          <w:lang w:val="lt-LT"/>
        </w:rPr>
        <w:t>vienetus, kiekvienoje vienadozėje talpyklėje yra 0,2 ml vaisto.</w:t>
      </w:r>
    </w:p>
    <w:p w14:paraId="0F1A8079" w14:textId="77777777" w:rsidR="007C68A4" w:rsidRPr="00355BCB" w:rsidRDefault="007C68A4" w:rsidP="007C68A4">
      <w:pPr>
        <w:pStyle w:val="Betarp"/>
        <w:rPr>
          <w:lang w:val="lt-LT"/>
        </w:rPr>
      </w:pPr>
      <w:r w:rsidRPr="00355BCB">
        <w:rPr>
          <w:color w:val="000000"/>
          <w:lang w:val="lt-LT" w:eastAsia="fr-FR"/>
        </w:rPr>
        <w:t xml:space="preserve">Pakuotėje yra </w:t>
      </w:r>
      <w:r w:rsidRPr="00355BCB">
        <w:rPr>
          <w:lang w:val="lt-LT"/>
        </w:rPr>
        <w:t>30</w:t>
      </w:r>
      <w:r>
        <w:rPr>
          <w:lang w:val="lt-LT"/>
        </w:rPr>
        <w:t xml:space="preserve"> </w:t>
      </w:r>
      <w:r w:rsidRPr="00355BCB">
        <w:rPr>
          <w:lang w:val="lt-LT"/>
        </w:rPr>
        <w:t>(6</w:t>
      </w:r>
      <w:r>
        <w:rPr>
          <w:lang w:val="lt-LT"/>
        </w:rPr>
        <w:t> </w:t>
      </w:r>
      <w:r w:rsidRPr="00355BCB">
        <w:rPr>
          <w:lang w:val="lt-LT"/>
        </w:rPr>
        <w:t>x</w:t>
      </w:r>
      <w:r>
        <w:rPr>
          <w:lang w:val="lt-LT"/>
        </w:rPr>
        <w:t> </w:t>
      </w:r>
      <w:r w:rsidRPr="00355BCB">
        <w:rPr>
          <w:lang w:val="lt-LT"/>
        </w:rPr>
        <w:t>5) arba 90</w:t>
      </w:r>
      <w:r>
        <w:rPr>
          <w:lang w:val="lt-LT"/>
        </w:rPr>
        <w:t xml:space="preserve"> </w:t>
      </w:r>
      <w:r w:rsidRPr="00355BCB">
        <w:rPr>
          <w:lang w:val="lt-LT"/>
        </w:rPr>
        <w:t>(18</w:t>
      </w:r>
      <w:r>
        <w:rPr>
          <w:lang w:val="lt-LT"/>
        </w:rPr>
        <w:t> </w:t>
      </w:r>
      <w:r w:rsidRPr="00355BCB">
        <w:rPr>
          <w:lang w:val="lt-LT"/>
        </w:rPr>
        <w:t>x</w:t>
      </w:r>
      <w:r>
        <w:rPr>
          <w:lang w:val="lt-LT"/>
        </w:rPr>
        <w:t> </w:t>
      </w:r>
      <w:r w:rsidRPr="00355BCB">
        <w:rPr>
          <w:lang w:val="lt-LT"/>
        </w:rPr>
        <w:t>5) vienadozių talpyklių.</w:t>
      </w:r>
    </w:p>
    <w:p w14:paraId="06BF4D6B" w14:textId="77777777" w:rsidR="007C68A4" w:rsidRPr="00355BCB" w:rsidRDefault="007C68A4" w:rsidP="007C68A4">
      <w:pPr>
        <w:pStyle w:val="Betarp"/>
        <w:rPr>
          <w:lang w:val="lt-LT"/>
        </w:rPr>
      </w:pPr>
      <w:r w:rsidRPr="00355BCB">
        <w:rPr>
          <w:lang w:val="lt-LT"/>
        </w:rPr>
        <w:t>Gali būti tiekiamos ne visų dydžių pakuotės.</w:t>
      </w:r>
    </w:p>
    <w:p w14:paraId="7409C2D5" w14:textId="77777777" w:rsidR="007C68A4" w:rsidRPr="00355BCB" w:rsidRDefault="007C68A4" w:rsidP="007C68A4">
      <w:pPr>
        <w:pStyle w:val="Betarp"/>
        <w:rPr>
          <w:b/>
          <w:lang w:val="lt-LT"/>
        </w:rPr>
      </w:pPr>
    </w:p>
    <w:p w14:paraId="358451BA" w14:textId="77777777" w:rsidR="007C68A4" w:rsidRPr="00355BCB" w:rsidRDefault="007C68A4" w:rsidP="007C68A4">
      <w:pPr>
        <w:pStyle w:val="Betarp"/>
        <w:rPr>
          <w:b/>
          <w:lang w:val="lt-LT"/>
        </w:rPr>
      </w:pPr>
      <w:r w:rsidRPr="00355BCB">
        <w:rPr>
          <w:b/>
          <w:lang w:val="lt-LT"/>
        </w:rPr>
        <w:t>Registruotojas ir gamintojas</w:t>
      </w:r>
    </w:p>
    <w:p w14:paraId="30401939" w14:textId="77777777" w:rsidR="007C68A4" w:rsidRPr="00355BCB" w:rsidRDefault="007C68A4" w:rsidP="007C68A4">
      <w:pPr>
        <w:pStyle w:val="Betarp"/>
        <w:rPr>
          <w:u w:val="single"/>
          <w:lang w:val="lt-LT"/>
        </w:rPr>
      </w:pPr>
    </w:p>
    <w:p w14:paraId="26147294" w14:textId="77777777" w:rsidR="007C68A4" w:rsidRPr="00355BCB" w:rsidRDefault="007C68A4" w:rsidP="007C68A4">
      <w:pPr>
        <w:pStyle w:val="Betarp"/>
        <w:rPr>
          <w:bCs/>
          <w:u w:val="single"/>
          <w:lang w:val="lt-LT"/>
        </w:rPr>
      </w:pPr>
      <w:r w:rsidRPr="00355BCB">
        <w:rPr>
          <w:u w:val="single"/>
          <w:lang w:val="lt-LT"/>
        </w:rPr>
        <w:t>Registruotojas</w:t>
      </w:r>
    </w:p>
    <w:p w14:paraId="797C6D8E" w14:textId="77777777" w:rsidR="007C68A4" w:rsidRPr="00355BCB" w:rsidRDefault="007C68A4" w:rsidP="007C68A4">
      <w:pPr>
        <w:pStyle w:val="Betarp"/>
        <w:rPr>
          <w:lang w:val="lt-LT"/>
        </w:rPr>
      </w:pPr>
      <w:r w:rsidRPr="00355BCB">
        <w:rPr>
          <w:lang w:val="lt-LT"/>
        </w:rPr>
        <w:t>Laboratoires THEA</w:t>
      </w:r>
    </w:p>
    <w:p w14:paraId="3583DFF7" w14:textId="77777777" w:rsidR="007C68A4" w:rsidRPr="00355BCB" w:rsidRDefault="007C68A4" w:rsidP="007C68A4">
      <w:pPr>
        <w:pStyle w:val="Betarp"/>
        <w:rPr>
          <w:lang w:val="lt-LT"/>
        </w:rPr>
      </w:pPr>
      <w:r w:rsidRPr="00355BCB">
        <w:rPr>
          <w:lang w:val="lt-LT"/>
        </w:rPr>
        <w:t>12 rue Louis Bleriot</w:t>
      </w:r>
    </w:p>
    <w:p w14:paraId="1F33D87B" w14:textId="77777777" w:rsidR="007C68A4" w:rsidRPr="00355BCB" w:rsidRDefault="007C68A4" w:rsidP="007C68A4">
      <w:pPr>
        <w:pStyle w:val="Betarp"/>
        <w:rPr>
          <w:lang w:val="lt-LT"/>
        </w:rPr>
      </w:pPr>
      <w:r w:rsidRPr="00355BCB">
        <w:rPr>
          <w:lang w:val="lt-LT"/>
        </w:rPr>
        <w:t>63017 Clermont-Ferrand Cedex 2</w:t>
      </w:r>
    </w:p>
    <w:p w14:paraId="2304A0AE" w14:textId="77777777" w:rsidR="007C68A4" w:rsidRPr="00355BCB" w:rsidRDefault="007C68A4" w:rsidP="007C68A4">
      <w:pPr>
        <w:pStyle w:val="Betarp"/>
        <w:rPr>
          <w:caps/>
          <w:lang w:val="lt-LT"/>
        </w:rPr>
      </w:pPr>
      <w:r w:rsidRPr="00355BCB">
        <w:rPr>
          <w:lang w:val="lt-LT"/>
        </w:rPr>
        <w:t>Prancūzija</w:t>
      </w:r>
    </w:p>
    <w:p w14:paraId="0394FD52" w14:textId="77777777" w:rsidR="007C68A4" w:rsidRPr="00355BCB" w:rsidRDefault="007C68A4" w:rsidP="007C68A4">
      <w:pPr>
        <w:pStyle w:val="Betarp"/>
        <w:rPr>
          <w:u w:val="single"/>
          <w:lang w:val="lt-LT"/>
        </w:rPr>
      </w:pPr>
    </w:p>
    <w:p w14:paraId="05C6D88F" w14:textId="77777777" w:rsidR="007C68A4" w:rsidRPr="00355BCB" w:rsidRDefault="007C68A4" w:rsidP="007C68A4">
      <w:pPr>
        <w:pStyle w:val="Betarp"/>
        <w:rPr>
          <w:u w:val="single"/>
          <w:lang w:val="lt-LT"/>
        </w:rPr>
      </w:pPr>
      <w:r w:rsidRPr="00355BCB">
        <w:rPr>
          <w:u w:val="single"/>
          <w:lang w:val="lt-LT"/>
        </w:rPr>
        <w:t>Gamintojas</w:t>
      </w:r>
    </w:p>
    <w:p w14:paraId="386E880B" w14:textId="77777777" w:rsidR="007C68A4" w:rsidRPr="00355BCB" w:rsidRDefault="007C68A4" w:rsidP="007C68A4">
      <w:pPr>
        <w:pStyle w:val="Betarp"/>
        <w:rPr>
          <w:lang w:val="lt-LT"/>
        </w:rPr>
      </w:pPr>
      <w:r w:rsidRPr="00355BCB">
        <w:rPr>
          <w:lang w:val="lt-LT"/>
        </w:rPr>
        <w:t>EXCELVISION</w:t>
      </w:r>
    </w:p>
    <w:p w14:paraId="0365DA47" w14:textId="77777777" w:rsidR="007C68A4" w:rsidRPr="00355BCB" w:rsidRDefault="007C68A4" w:rsidP="007C68A4">
      <w:pPr>
        <w:pStyle w:val="Betarp"/>
        <w:rPr>
          <w:lang w:val="lt-LT"/>
        </w:rPr>
      </w:pPr>
      <w:r w:rsidRPr="00355BCB">
        <w:rPr>
          <w:lang w:val="lt-LT"/>
        </w:rPr>
        <w:t>27, rue de la Lombardière</w:t>
      </w:r>
    </w:p>
    <w:p w14:paraId="757385D2" w14:textId="77777777" w:rsidR="007C68A4" w:rsidRPr="00355BCB" w:rsidRDefault="007C68A4" w:rsidP="007C68A4">
      <w:pPr>
        <w:pStyle w:val="Betarp"/>
        <w:rPr>
          <w:lang w:val="lt-LT"/>
        </w:rPr>
      </w:pPr>
      <w:r w:rsidRPr="00355BCB">
        <w:rPr>
          <w:lang w:val="lt-LT"/>
        </w:rPr>
        <w:t>07100 Annonay</w:t>
      </w:r>
    </w:p>
    <w:p w14:paraId="6BE1B3AF" w14:textId="77777777" w:rsidR="007C68A4" w:rsidRPr="00355BCB" w:rsidRDefault="007C68A4" w:rsidP="007C68A4">
      <w:pPr>
        <w:pStyle w:val="Betarp"/>
        <w:rPr>
          <w:lang w:val="lt-LT"/>
        </w:rPr>
      </w:pPr>
      <w:r w:rsidRPr="00355BCB">
        <w:rPr>
          <w:lang w:val="lt-LT"/>
        </w:rPr>
        <w:t>Prancūzija</w:t>
      </w:r>
    </w:p>
    <w:p w14:paraId="4CB73E14" w14:textId="77777777" w:rsidR="007C68A4" w:rsidRPr="00355BCB" w:rsidRDefault="007C68A4" w:rsidP="007C68A4">
      <w:pPr>
        <w:pStyle w:val="Betarp"/>
        <w:rPr>
          <w:lang w:val="lt-LT"/>
        </w:rPr>
      </w:pPr>
    </w:p>
    <w:p w14:paraId="2CD568B2" w14:textId="77777777" w:rsidR="007C68A4" w:rsidRPr="00355BCB" w:rsidRDefault="007C68A4" w:rsidP="007C68A4">
      <w:pPr>
        <w:pStyle w:val="Betarp"/>
        <w:rPr>
          <w:lang w:val="lt-LT"/>
        </w:rPr>
      </w:pPr>
      <w:r w:rsidRPr="00355BCB">
        <w:rPr>
          <w:lang w:val="lt-LT"/>
        </w:rPr>
        <w:t>arba</w:t>
      </w:r>
    </w:p>
    <w:p w14:paraId="121E4FEE" w14:textId="77777777" w:rsidR="007C68A4" w:rsidRPr="00355BCB" w:rsidRDefault="007C68A4" w:rsidP="007C68A4">
      <w:pPr>
        <w:pStyle w:val="Betarp"/>
        <w:rPr>
          <w:lang w:val="lt-LT"/>
        </w:rPr>
      </w:pPr>
    </w:p>
    <w:p w14:paraId="2FED1A14" w14:textId="77777777" w:rsidR="007C68A4" w:rsidRPr="00355BCB" w:rsidRDefault="007C68A4" w:rsidP="007C68A4">
      <w:pPr>
        <w:pStyle w:val="Betarp"/>
        <w:rPr>
          <w:lang w:val="lt-LT"/>
        </w:rPr>
      </w:pPr>
      <w:r w:rsidRPr="00355BCB">
        <w:rPr>
          <w:lang w:val="lt-LT"/>
        </w:rPr>
        <w:t>Laboratoires THEA</w:t>
      </w:r>
    </w:p>
    <w:p w14:paraId="360E4915" w14:textId="77777777" w:rsidR="007C68A4" w:rsidRPr="00355BCB" w:rsidRDefault="007C68A4" w:rsidP="007C68A4">
      <w:pPr>
        <w:pStyle w:val="Betarp"/>
        <w:rPr>
          <w:lang w:val="lt-LT"/>
        </w:rPr>
      </w:pPr>
      <w:r w:rsidRPr="00355BCB">
        <w:rPr>
          <w:lang w:val="lt-LT"/>
        </w:rPr>
        <w:t>12 rue Louis Blériot</w:t>
      </w:r>
    </w:p>
    <w:p w14:paraId="5D167FF9" w14:textId="77777777" w:rsidR="007C68A4" w:rsidRPr="00355BCB" w:rsidRDefault="007C68A4" w:rsidP="007C68A4">
      <w:pPr>
        <w:pStyle w:val="Betarp"/>
        <w:rPr>
          <w:lang w:val="lt-LT"/>
        </w:rPr>
      </w:pPr>
      <w:r w:rsidRPr="00355BCB">
        <w:rPr>
          <w:lang w:val="lt-LT"/>
        </w:rPr>
        <w:t>63017 Clermont-Ferrand Cedex 2</w:t>
      </w:r>
    </w:p>
    <w:p w14:paraId="43384906" w14:textId="77777777" w:rsidR="007C68A4" w:rsidRPr="00355BCB" w:rsidRDefault="007C68A4" w:rsidP="007C68A4">
      <w:pPr>
        <w:pStyle w:val="Betarp"/>
        <w:rPr>
          <w:lang w:val="lt-LT"/>
        </w:rPr>
      </w:pPr>
      <w:r w:rsidRPr="00355BCB">
        <w:rPr>
          <w:lang w:val="lt-LT"/>
        </w:rPr>
        <w:t>Prancūzija</w:t>
      </w:r>
    </w:p>
    <w:p w14:paraId="615655A7" w14:textId="77777777" w:rsidR="007C68A4" w:rsidRPr="00355BCB" w:rsidRDefault="007C68A4" w:rsidP="007C68A4">
      <w:pPr>
        <w:pStyle w:val="Betarp"/>
        <w:rPr>
          <w:iCs/>
          <w:lang w:val="lt-LT"/>
        </w:rPr>
      </w:pPr>
    </w:p>
    <w:p w14:paraId="4820C5C7" w14:textId="77777777" w:rsidR="007C68A4" w:rsidRDefault="007C68A4" w:rsidP="007C68A4">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Pr>
          <w:lang w:val="lt-LT"/>
        </w:rPr>
        <w:t>:</w:t>
      </w:r>
    </w:p>
    <w:p w14:paraId="2C504287" w14:textId="77777777" w:rsidR="007C68A4" w:rsidRPr="00B34FA1" w:rsidRDefault="007C68A4" w:rsidP="007C68A4">
      <w:pPr>
        <w:numPr>
          <w:ilvl w:val="12"/>
          <w:numId w:val="0"/>
        </w:numPr>
        <w:ind w:right="-2"/>
        <w:rPr>
          <w:lang w:val="lt-LT"/>
        </w:rPr>
      </w:pPr>
    </w:p>
    <w:p w14:paraId="1E1509B7" w14:textId="0B30C5F2" w:rsidR="007C68A4" w:rsidRPr="005B707C" w:rsidRDefault="007C68A4" w:rsidP="007C68A4">
      <w:pPr>
        <w:pStyle w:val="Betarp"/>
        <w:rPr>
          <w:noProof/>
          <w:lang w:val="lt-LT"/>
        </w:rPr>
      </w:pPr>
      <w:r w:rsidRPr="005B707C">
        <w:rPr>
          <w:lang w:val="lt-LT"/>
        </w:rPr>
        <w:t>Austrija, Čekija, Prancūzija, Airija, Italija,</w:t>
      </w:r>
      <w:r>
        <w:rPr>
          <w:lang w:val="lt-LT"/>
        </w:rPr>
        <w:t xml:space="preserve"> </w:t>
      </w:r>
      <w:r w:rsidRPr="005B707C">
        <w:rPr>
          <w:lang w:val="lt-LT"/>
        </w:rPr>
        <w:t xml:space="preserve">Lenkija, Slovakija, </w:t>
      </w:r>
      <w:r w:rsidRPr="005B707C">
        <w:rPr>
          <w:rFonts w:eastAsia="Times New Roman"/>
          <w:noProof/>
          <w:snapToGrid w:val="0"/>
          <w:lang w:val="lt-LT"/>
        </w:rPr>
        <w:t>Jungtinė Karalystė</w:t>
      </w:r>
      <w:r w:rsidRPr="005B707C">
        <w:rPr>
          <w:lang w:val="lt-LT"/>
        </w:rPr>
        <w:tab/>
      </w:r>
      <w:r w:rsidR="003F697A">
        <w:rPr>
          <w:lang w:val="lt-LT"/>
        </w:rPr>
        <w:t xml:space="preserve">             </w:t>
      </w:r>
      <w:r w:rsidRPr="005B707C">
        <w:rPr>
          <w:lang w:val="lt-LT"/>
        </w:rPr>
        <w:t>Fixapost</w:t>
      </w:r>
    </w:p>
    <w:p w14:paraId="4BFD8BDD" w14:textId="2D3FC364" w:rsidR="007C68A4" w:rsidRPr="005B707C" w:rsidRDefault="007C68A4" w:rsidP="007C68A4">
      <w:pPr>
        <w:pStyle w:val="Betarp"/>
        <w:rPr>
          <w:noProof/>
          <w:lang w:val="lt-LT"/>
        </w:rPr>
      </w:pPr>
      <w:r w:rsidRPr="005B707C">
        <w:rPr>
          <w:lang w:val="lt-LT"/>
        </w:rPr>
        <w:t xml:space="preserve">Belgija, Bulgarija, Kipras, Vokietija, Graikija, Ispanija, </w:t>
      </w:r>
      <w:r w:rsidRPr="005B707C">
        <w:rPr>
          <w:rFonts w:eastAsia="Times New Roman"/>
          <w:noProof/>
          <w:snapToGrid w:val="0"/>
          <w:lang w:val="lt-LT"/>
        </w:rPr>
        <w:t>Liuksemburgas</w:t>
      </w:r>
      <w:r w:rsidRPr="005B707C">
        <w:rPr>
          <w:lang w:val="lt-LT"/>
        </w:rPr>
        <w:t>, Nyderlandai</w:t>
      </w:r>
      <w:r w:rsidR="005F51E9">
        <w:rPr>
          <w:lang w:val="lt-LT"/>
        </w:rPr>
        <w:tab/>
      </w:r>
      <w:r w:rsidRPr="005B707C">
        <w:rPr>
          <w:lang w:val="lt-LT"/>
        </w:rPr>
        <w:t>Fixaprost</w:t>
      </w:r>
    </w:p>
    <w:p w14:paraId="58EB7806" w14:textId="77777777" w:rsidR="007C68A4" w:rsidRPr="005B707C" w:rsidRDefault="007C68A4" w:rsidP="007C68A4">
      <w:pPr>
        <w:pStyle w:val="Betarp"/>
        <w:rPr>
          <w:noProof/>
          <w:lang w:val="lt-LT"/>
        </w:rPr>
      </w:pPr>
      <w:r w:rsidRPr="005B707C">
        <w:rPr>
          <w:lang w:val="lt-LT"/>
        </w:rPr>
        <w:t>Danija, Estija, Suomija, Islandija, Lietuva, Latvija, Norvegija, Švedija</w:t>
      </w:r>
      <w:r w:rsidRPr="005B707C">
        <w:rPr>
          <w:lang w:val="lt-LT"/>
        </w:rPr>
        <w:tab/>
      </w:r>
      <w:r>
        <w:rPr>
          <w:lang w:val="lt-LT"/>
        </w:rPr>
        <w:tab/>
      </w:r>
      <w:r>
        <w:rPr>
          <w:lang w:val="lt-LT"/>
        </w:rPr>
        <w:tab/>
      </w:r>
      <w:r w:rsidRPr="005B707C">
        <w:rPr>
          <w:lang w:val="lt-LT"/>
        </w:rPr>
        <w:t>Fixopost</w:t>
      </w:r>
    </w:p>
    <w:p w14:paraId="5C6856BE" w14:textId="77777777" w:rsidR="007C68A4" w:rsidRDefault="007C68A4" w:rsidP="007C68A4">
      <w:pPr>
        <w:pStyle w:val="Betarp"/>
        <w:rPr>
          <w:lang w:val="lt-LT"/>
        </w:rPr>
      </w:pPr>
      <w:r w:rsidRPr="005B707C">
        <w:rPr>
          <w:lang w:val="lt-LT"/>
        </w:rPr>
        <w:t>Kroatija, Slovėnija</w:t>
      </w:r>
      <w:r w:rsidRPr="005B707C">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5B707C">
        <w:rPr>
          <w:lang w:val="lt-LT"/>
        </w:rPr>
        <w:t>Fixalpost</w:t>
      </w:r>
    </w:p>
    <w:p w14:paraId="6EB14C45" w14:textId="39F78B07" w:rsidR="005F51E9" w:rsidRPr="005B707C" w:rsidRDefault="005F51E9" w:rsidP="007C68A4">
      <w:pPr>
        <w:pStyle w:val="Betarp"/>
        <w:rPr>
          <w:noProof/>
          <w:lang w:val="lt-LT"/>
        </w:rPr>
      </w:pPr>
      <w:r w:rsidRPr="005F51E9">
        <w:rPr>
          <w:noProof/>
          <w:lang w:val="lt-LT"/>
        </w:rPr>
        <w:t>Portugalija</w:t>
      </w:r>
      <w:r>
        <w:rPr>
          <w:noProof/>
          <w:lang w:val="lt-LT"/>
        </w:rPr>
        <w:tab/>
      </w:r>
      <w:r>
        <w:rPr>
          <w:noProof/>
          <w:lang w:val="lt-LT"/>
        </w:rPr>
        <w:tab/>
      </w:r>
      <w:r>
        <w:rPr>
          <w:noProof/>
          <w:lang w:val="lt-LT"/>
        </w:rPr>
        <w:tab/>
      </w:r>
      <w:r>
        <w:rPr>
          <w:noProof/>
          <w:lang w:val="lt-LT"/>
        </w:rPr>
        <w:tab/>
      </w:r>
      <w:r>
        <w:rPr>
          <w:noProof/>
          <w:lang w:val="lt-LT"/>
        </w:rPr>
        <w:tab/>
      </w:r>
      <w:r>
        <w:rPr>
          <w:noProof/>
          <w:lang w:val="lt-LT"/>
        </w:rPr>
        <w:tab/>
      </w:r>
      <w:r>
        <w:rPr>
          <w:noProof/>
          <w:lang w:val="lt-LT"/>
        </w:rPr>
        <w:tab/>
      </w:r>
      <w:r>
        <w:rPr>
          <w:noProof/>
          <w:lang w:val="lt-LT"/>
        </w:rPr>
        <w:tab/>
      </w:r>
      <w:r>
        <w:rPr>
          <w:noProof/>
          <w:lang w:val="lt-LT"/>
        </w:rPr>
        <w:tab/>
        <w:t xml:space="preserve">   </w:t>
      </w:r>
      <w:r w:rsidR="00FC7DED">
        <w:rPr>
          <w:noProof/>
          <w:lang w:val="lt-LT"/>
        </w:rPr>
        <w:t xml:space="preserve"> </w:t>
      </w:r>
      <w:r w:rsidR="003F697A">
        <w:rPr>
          <w:noProof/>
          <w:lang w:val="lt-LT"/>
        </w:rPr>
        <w:t xml:space="preserve">  </w:t>
      </w:r>
      <w:r>
        <w:rPr>
          <w:noProof/>
          <w:lang w:val="lt-LT"/>
        </w:rPr>
        <w:t>Monoprost Duo</w:t>
      </w:r>
    </w:p>
    <w:p w14:paraId="29D4ABB0" w14:textId="77777777" w:rsidR="007C68A4" w:rsidRPr="005B707C" w:rsidRDefault="007C68A4" w:rsidP="007C68A4">
      <w:pPr>
        <w:pStyle w:val="Betarp"/>
        <w:rPr>
          <w:noProof/>
          <w:lang w:val="lt-LT"/>
        </w:rPr>
      </w:pPr>
      <w:r w:rsidRPr="005B707C">
        <w:rPr>
          <w:rFonts w:eastAsia="Times New Roman"/>
          <w:noProof/>
          <w:snapToGrid w:val="0"/>
          <w:lang w:val="lt-LT"/>
        </w:rPr>
        <w:t>Rumunija</w:t>
      </w:r>
      <w:r w:rsidRPr="005B707C">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5B707C">
        <w:rPr>
          <w:lang w:val="lt-LT"/>
        </w:rPr>
        <w:t>Fixanpost</w:t>
      </w:r>
    </w:p>
    <w:p w14:paraId="5ECB51A8" w14:textId="77777777" w:rsidR="007C68A4" w:rsidRPr="00355BCB" w:rsidRDefault="007C68A4" w:rsidP="007C68A4">
      <w:pPr>
        <w:pStyle w:val="Betarp"/>
        <w:rPr>
          <w:b/>
          <w:lang w:val="lt-LT"/>
        </w:rPr>
      </w:pPr>
    </w:p>
    <w:p w14:paraId="39088840" w14:textId="068C3CDB" w:rsidR="007C68A4" w:rsidRPr="00355BCB" w:rsidRDefault="007C68A4" w:rsidP="007C68A4">
      <w:pPr>
        <w:pStyle w:val="Betarp"/>
        <w:rPr>
          <w:b/>
          <w:lang w:val="lt-LT"/>
        </w:rPr>
      </w:pPr>
      <w:r w:rsidRPr="00355BCB">
        <w:rPr>
          <w:b/>
          <w:bCs/>
          <w:lang w:val="lt-LT"/>
        </w:rPr>
        <w:t xml:space="preserve">Šis pakuotės </w:t>
      </w:r>
      <w:r w:rsidRPr="00355BCB">
        <w:rPr>
          <w:b/>
          <w:lang w:val="lt-LT"/>
        </w:rPr>
        <w:t>lapelis paskutinį kartą peržiūrėtas</w:t>
      </w:r>
      <w:r w:rsidR="00CE36F6">
        <w:rPr>
          <w:b/>
          <w:lang w:val="lt-LT"/>
        </w:rPr>
        <w:t xml:space="preserve"> 2023-06-21.</w:t>
      </w:r>
    </w:p>
    <w:p w14:paraId="175FE082" w14:textId="77777777" w:rsidR="007C68A4" w:rsidRPr="00355BCB" w:rsidRDefault="007C68A4" w:rsidP="007C68A4">
      <w:pPr>
        <w:pStyle w:val="Betarp"/>
        <w:rPr>
          <w:lang w:val="lt-LT"/>
        </w:rPr>
      </w:pPr>
    </w:p>
    <w:p w14:paraId="5434AC39" w14:textId="77777777" w:rsidR="007C68A4" w:rsidRPr="00355BCB" w:rsidRDefault="007C68A4" w:rsidP="007C68A4">
      <w:pPr>
        <w:pStyle w:val="Betarp"/>
        <w:rPr>
          <w:lang w:val="lt-LT"/>
        </w:rPr>
      </w:pPr>
      <w:r w:rsidRPr="00355BCB">
        <w:rPr>
          <w:lang w:val="lt-LT"/>
        </w:rPr>
        <w:t>Išsami informacija apie šį vaistą pateikiama Valstybinės vaistų kontrolės tarnybos prie Lietuvos Respublikos sveikatos apsaugos ministerijos tinklalapyje</w:t>
      </w:r>
      <w:r w:rsidRPr="00355BCB">
        <w:rPr>
          <w:i/>
          <w:lang w:val="lt-LT"/>
        </w:rPr>
        <w:t xml:space="preserve"> </w:t>
      </w:r>
      <w:hyperlink r:id="rId18" w:history="1">
        <w:r w:rsidRPr="00355BCB">
          <w:rPr>
            <w:rStyle w:val="Hipersaitas"/>
            <w:rFonts w:eastAsia="SimSun"/>
            <w:lang w:val="lt-LT"/>
          </w:rPr>
          <w:t>http://www.vvkt.lt/</w:t>
        </w:r>
      </w:hyperlink>
      <w:r w:rsidRPr="00355BCB">
        <w:rPr>
          <w:lang w:val="lt-LT"/>
        </w:rPr>
        <w:t>.</w:t>
      </w:r>
    </w:p>
    <w:p w14:paraId="03BFEE1D" w14:textId="77777777" w:rsidR="007C68A4" w:rsidRPr="00355BCB" w:rsidRDefault="007C68A4" w:rsidP="007C68A4">
      <w:pPr>
        <w:pStyle w:val="Betarp"/>
        <w:rPr>
          <w:lang w:val="lt-LT"/>
        </w:rPr>
      </w:pPr>
    </w:p>
    <w:p w14:paraId="751E751F" w14:textId="77777777" w:rsidR="007C68A4" w:rsidRPr="00355BCB" w:rsidRDefault="007C68A4" w:rsidP="007C68A4">
      <w:pPr>
        <w:pStyle w:val="Betarp"/>
        <w:rPr>
          <w:lang w:val="lt-LT"/>
        </w:rPr>
      </w:pPr>
    </w:p>
    <w:p w14:paraId="2C801502" w14:textId="77777777" w:rsidR="00547CC6" w:rsidRPr="007C68A4" w:rsidRDefault="00547CC6">
      <w:pPr>
        <w:rPr>
          <w:lang w:val="lt-LT"/>
        </w:rPr>
      </w:pPr>
    </w:p>
    <w:sectPr w:rsidR="00547CC6" w:rsidRPr="007C68A4" w:rsidSect="00AE2CAB">
      <w:headerReference w:type="even" r:id="rId19"/>
      <w:headerReference w:type="default" r:id="rId20"/>
      <w:footerReference w:type="even" r:id="rId21"/>
      <w:footerReference w:type="default" r:id="rId22"/>
      <w:footerReference w:type="first" r:id="rId23"/>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9C59" w14:textId="77777777" w:rsidR="00CE36F6" w:rsidRDefault="00CE36F6">
      <w:pPr>
        <w:spacing w:line="240" w:lineRule="auto"/>
      </w:pPr>
      <w:r>
        <w:separator/>
      </w:r>
    </w:p>
  </w:endnote>
  <w:endnote w:type="continuationSeparator" w:id="0">
    <w:p w14:paraId="6E71102A" w14:textId="77777777" w:rsidR="00CE36F6" w:rsidRDefault="00CE36F6">
      <w:pPr>
        <w:spacing w:line="240" w:lineRule="auto"/>
      </w:pPr>
      <w:r>
        <w:continuationSeparator/>
      </w:r>
    </w:p>
  </w:endnote>
  <w:endnote w:type="continuationNotice" w:id="1">
    <w:p w14:paraId="78984995" w14:textId="77777777" w:rsidR="00CE36F6" w:rsidRDefault="00CE36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887C" w14:textId="77777777" w:rsidR="00CE36F6" w:rsidRDefault="00CE36F6" w:rsidP="00AE2C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C2BCBC" w14:textId="77777777" w:rsidR="00CE36F6" w:rsidRDefault="00CE36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8043" w14:textId="6D52E1BF" w:rsidR="00CE36F6" w:rsidRPr="0027248D" w:rsidRDefault="00CE36F6" w:rsidP="00AE2CAB">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B57ECA">
      <w:rPr>
        <w:rStyle w:val="Puslapionumeris"/>
        <w:noProof/>
      </w:rPr>
      <w:t>1</w:t>
    </w:r>
    <w:r w:rsidRPr="0027248D">
      <w:rPr>
        <w:rStyle w:val="Puslapionumeris"/>
      </w:rPr>
      <w:fldChar w:fldCharType="end"/>
    </w:r>
  </w:p>
  <w:p w14:paraId="45EC6F45" w14:textId="77777777" w:rsidR="00CE36F6" w:rsidRDefault="00CE36F6">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62D0" w14:textId="77777777" w:rsidR="00CE36F6" w:rsidRDefault="00CE36F6">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350AA" w14:textId="77777777" w:rsidR="00CE36F6" w:rsidRDefault="00CE36F6">
      <w:pPr>
        <w:spacing w:line="240" w:lineRule="auto"/>
      </w:pPr>
      <w:r>
        <w:separator/>
      </w:r>
    </w:p>
  </w:footnote>
  <w:footnote w:type="continuationSeparator" w:id="0">
    <w:p w14:paraId="50803B19" w14:textId="77777777" w:rsidR="00CE36F6" w:rsidRDefault="00CE36F6">
      <w:pPr>
        <w:spacing w:line="240" w:lineRule="auto"/>
      </w:pPr>
      <w:r>
        <w:continuationSeparator/>
      </w:r>
    </w:p>
  </w:footnote>
  <w:footnote w:type="continuationNotice" w:id="1">
    <w:p w14:paraId="2507C48C" w14:textId="77777777" w:rsidR="00CE36F6" w:rsidRDefault="00CE36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EA97" w14:textId="77777777" w:rsidR="00CE36F6" w:rsidRDefault="00CE36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CFE8922" w14:textId="77777777" w:rsidR="00CE36F6" w:rsidRDefault="00CE3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EC85" w14:textId="60001724" w:rsidR="00CE36F6" w:rsidRPr="007266DE" w:rsidRDefault="00CE36F6" w:rsidP="00CD04DB">
    <w:pPr>
      <w:tabs>
        <w:tab w:val="right" w:pos="9072"/>
      </w:tabs>
      <w:spacing w:after="200"/>
      <w:rPr>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92CFC"/>
    <w:multiLevelType w:val="hybridMultilevel"/>
    <w:tmpl w:val="004A8062"/>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471EAB"/>
    <w:multiLevelType w:val="hybridMultilevel"/>
    <w:tmpl w:val="94FC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5049C"/>
    <w:multiLevelType w:val="hybridMultilevel"/>
    <w:tmpl w:val="FA623B0E"/>
    <w:lvl w:ilvl="0" w:tplc="743A770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7656"/>
    <w:multiLevelType w:val="hybridMultilevel"/>
    <w:tmpl w:val="235E2742"/>
    <w:lvl w:ilvl="0" w:tplc="7E2CD49A">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803793"/>
    <w:multiLevelType w:val="hybridMultilevel"/>
    <w:tmpl w:val="84FC2EC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3F3619F"/>
    <w:multiLevelType w:val="hybridMultilevel"/>
    <w:tmpl w:val="928C8E32"/>
    <w:lvl w:ilvl="0" w:tplc="D482107E">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25794971"/>
    <w:multiLevelType w:val="hybridMultilevel"/>
    <w:tmpl w:val="7C38000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82CA5"/>
    <w:multiLevelType w:val="hybridMultilevel"/>
    <w:tmpl w:val="F57C4908"/>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B9D4F98"/>
    <w:multiLevelType w:val="hybridMultilevel"/>
    <w:tmpl w:val="A600C65E"/>
    <w:lvl w:ilvl="0" w:tplc="75083D44">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F02CEA"/>
    <w:multiLevelType w:val="hybridMultilevel"/>
    <w:tmpl w:val="C19AA7F4"/>
    <w:lvl w:ilvl="0" w:tplc="EF6CA8D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64DB1"/>
    <w:multiLevelType w:val="hybridMultilevel"/>
    <w:tmpl w:val="85301BC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5C142D8"/>
    <w:multiLevelType w:val="hybridMultilevel"/>
    <w:tmpl w:val="58CE561A"/>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6CD5D33"/>
    <w:multiLevelType w:val="hybridMultilevel"/>
    <w:tmpl w:val="7D88437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CE52B2E"/>
    <w:multiLevelType w:val="hybridMultilevel"/>
    <w:tmpl w:val="74A0C3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E587E"/>
    <w:multiLevelType w:val="hybridMultilevel"/>
    <w:tmpl w:val="314A5E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64C34AA"/>
    <w:multiLevelType w:val="hybridMultilevel"/>
    <w:tmpl w:val="20B87CE8"/>
    <w:lvl w:ilvl="0" w:tplc="DCCC1B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A3F4FED"/>
    <w:multiLevelType w:val="hybridMultilevel"/>
    <w:tmpl w:val="F92CC0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C0504"/>
    <w:multiLevelType w:val="hybridMultilevel"/>
    <w:tmpl w:val="675E07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8CE3BD4"/>
    <w:multiLevelType w:val="hybridMultilevel"/>
    <w:tmpl w:val="EA1CDEA4"/>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3F45BA"/>
    <w:multiLevelType w:val="hybridMultilevel"/>
    <w:tmpl w:val="6986B648"/>
    <w:lvl w:ilvl="0" w:tplc="024464B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A3108"/>
    <w:multiLevelType w:val="hybridMultilevel"/>
    <w:tmpl w:val="64E6551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abstractNumId w:val="13"/>
  </w:num>
  <w:num w:numId="2">
    <w:abstractNumId w:val="27"/>
  </w:num>
  <w:num w:numId="3">
    <w:abstractNumId w:val="3"/>
  </w:num>
  <w:num w:numId="4">
    <w:abstractNumId w:val="5"/>
  </w:num>
  <w:num w:numId="5">
    <w:abstractNumId w:val="0"/>
    <w:lvlOverride w:ilvl="0">
      <w:lvl w:ilvl="0">
        <w:start w:val="1"/>
        <w:numFmt w:val="bullet"/>
        <w:lvlText w:val="-"/>
        <w:lvlJc w:val="left"/>
        <w:pPr>
          <w:ind w:left="360" w:hanging="360"/>
        </w:pPr>
      </w:lvl>
    </w:lvlOverride>
  </w:num>
  <w:num w:numId="6">
    <w:abstractNumId w:val="18"/>
  </w:num>
  <w:num w:numId="7">
    <w:abstractNumId w:val="25"/>
  </w:num>
  <w:num w:numId="8">
    <w:abstractNumId w:val="22"/>
  </w:num>
  <w:num w:numId="9">
    <w:abstractNumId w:val="21"/>
  </w:num>
  <w:num w:numId="10">
    <w:abstractNumId w:val="12"/>
  </w:num>
  <w:num w:numId="11">
    <w:abstractNumId w:val="6"/>
  </w:num>
  <w:num w:numId="12">
    <w:abstractNumId w:val="23"/>
  </w:num>
  <w:num w:numId="13">
    <w:abstractNumId w:val="24"/>
  </w:num>
  <w:num w:numId="14">
    <w:abstractNumId w:val="9"/>
  </w:num>
  <w:num w:numId="15">
    <w:abstractNumId w:val="2"/>
  </w:num>
  <w:num w:numId="16">
    <w:abstractNumId w:val="20"/>
  </w:num>
  <w:num w:numId="17">
    <w:abstractNumId w:val="17"/>
  </w:num>
  <w:num w:numId="18">
    <w:abstractNumId w:val="10"/>
  </w:num>
  <w:num w:numId="19">
    <w:abstractNumId w:val="14"/>
  </w:num>
  <w:num w:numId="20">
    <w:abstractNumId w:val="26"/>
  </w:num>
  <w:num w:numId="21">
    <w:abstractNumId w:val="15"/>
  </w:num>
  <w:num w:numId="22">
    <w:abstractNumId w:val="7"/>
  </w:num>
  <w:num w:numId="23">
    <w:abstractNumId w:val="1"/>
  </w:num>
  <w:num w:numId="24">
    <w:abstractNumId w:val="11"/>
  </w:num>
  <w:num w:numId="25">
    <w:abstractNumId w:val="19"/>
  </w:num>
  <w:num w:numId="26">
    <w:abstractNumId w:val="8"/>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wMLU0srC0MDY3NDJV0lEKTi0uzszPAykwrAUAdhsxZCwAAAA="/>
  </w:docVars>
  <w:rsids>
    <w:rsidRoot w:val="007C68A4"/>
    <w:rsid w:val="00082CCF"/>
    <w:rsid w:val="000941BE"/>
    <w:rsid w:val="000E6056"/>
    <w:rsid w:val="000F48B1"/>
    <w:rsid w:val="000F4D4F"/>
    <w:rsid w:val="0023359F"/>
    <w:rsid w:val="00243972"/>
    <w:rsid w:val="0031561F"/>
    <w:rsid w:val="00324979"/>
    <w:rsid w:val="00396FC2"/>
    <w:rsid w:val="003C65EC"/>
    <w:rsid w:val="003F697A"/>
    <w:rsid w:val="00442E37"/>
    <w:rsid w:val="00492FBA"/>
    <w:rsid w:val="004B2775"/>
    <w:rsid w:val="004D7BC6"/>
    <w:rsid w:val="00547CC6"/>
    <w:rsid w:val="005F51E9"/>
    <w:rsid w:val="0062401B"/>
    <w:rsid w:val="006709B1"/>
    <w:rsid w:val="006D5C72"/>
    <w:rsid w:val="007266DE"/>
    <w:rsid w:val="007500EE"/>
    <w:rsid w:val="00764F75"/>
    <w:rsid w:val="007C68A4"/>
    <w:rsid w:val="007E1637"/>
    <w:rsid w:val="00872A8A"/>
    <w:rsid w:val="0098184A"/>
    <w:rsid w:val="00A110BC"/>
    <w:rsid w:val="00A11290"/>
    <w:rsid w:val="00A85388"/>
    <w:rsid w:val="00AB490C"/>
    <w:rsid w:val="00AE2CAB"/>
    <w:rsid w:val="00B57ECA"/>
    <w:rsid w:val="00B94A73"/>
    <w:rsid w:val="00BB6E73"/>
    <w:rsid w:val="00C033C0"/>
    <w:rsid w:val="00C235D9"/>
    <w:rsid w:val="00C70040"/>
    <w:rsid w:val="00CD04DB"/>
    <w:rsid w:val="00CE36F6"/>
    <w:rsid w:val="00DD626D"/>
    <w:rsid w:val="00F75110"/>
    <w:rsid w:val="00FA46D2"/>
    <w:rsid w:val="00FC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334798"/>
  <w15:chartTrackingRefBased/>
  <w15:docId w15:val="{58A2126E-FA31-4B20-8D1E-7CA4EC59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8A4"/>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7C68A4"/>
    <w:pPr>
      <w:keepNext/>
      <w:keepLines/>
      <w:spacing w:before="24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7C68A4"/>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7C68A4"/>
    <w:pPr>
      <w:keepNext/>
      <w:keepLines/>
      <w:spacing w:before="40"/>
      <w:outlineLvl w:val="2"/>
    </w:pPr>
    <w:rPr>
      <w:rFonts w:ascii="Calibri Light" w:eastAsia="Times New Roman"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68A4"/>
    <w:rPr>
      <w:rFonts w:ascii="Calibri Light" w:eastAsia="Times New Roman" w:hAnsi="Calibri Light" w:cs="Times New Roman"/>
      <w:color w:val="2E74B5"/>
      <w:sz w:val="32"/>
      <w:szCs w:val="32"/>
      <w:lang w:val="en-US"/>
    </w:rPr>
  </w:style>
  <w:style w:type="character" w:customStyle="1" w:styleId="Antrat2Diagrama">
    <w:name w:val="Antraštė 2 Diagrama"/>
    <w:basedOn w:val="Numatytasispastraiposriftas"/>
    <w:link w:val="Antrat2"/>
    <w:uiPriority w:val="9"/>
    <w:semiHidden/>
    <w:rsid w:val="007C68A4"/>
    <w:rPr>
      <w:rFonts w:ascii="Calibri Light" w:eastAsia="Times New Roman" w:hAnsi="Calibri Light" w:cs="Times New Roman"/>
      <w:color w:val="2E74B5"/>
      <w:sz w:val="26"/>
      <w:szCs w:val="26"/>
      <w:lang w:val="en-US"/>
    </w:rPr>
  </w:style>
  <w:style w:type="character" w:customStyle="1" w:styleId="Antrat3Diagrama">
    <w:name w:val="Antraštė 3 Diagrama"/>
    <w:basedOn w:val="Numatytasispastraiposriftas"/>
    <w:link w:val="Antrat3"/>
    <w:uiPriority w:val="9"/>
    <w:semiHidden/>
    <w:rsid w:val="007C68A4"/>
    <w:rPr>
      <w:rFonts w:ascii="Calibri Light" w:eastAsia="Times New Roman" w:hAnsi="Calibri Light" w:cs="Times New Roman"/>
      <w:color w:val="1F4D78"/>
      <w:sz w:val="24"/>
      <w:szCs w:val="24"/>
      <w:lang w:val="en-US"/>
    </w:rPr>
  </w:style>
  <w:style w:type="paragraph" w:styleId="Antrats">
    <w:name w:val="header"/>
    <w:basedOn w:val="prastasis"/>
    <w:link w:val="AntratsDiagrama"/>
    <w:rsid w:val="007C68A4"/>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7C68A4"/>
    <w:rPr>
      <w:rFonts w:ascii="Times New Roman" w:eastAsia="Times New Roman" w:hAnsi="Times New Roman" w:cs="Times New Roman"/>
      <w:szCs w:val="24"/>
      <w:lang w:val="lt-LT" w:eastAsia="x-none"/>
    </w:rPr>
  </w:style>
  <w:style w:type="paragraph" w:styleId="Porat">
    <w:name w:val="footer"/>
    <w:basedOn w:val="prastasis"/>
    <w:link w:val="PoratDiagrama"/>
    <w:rsid w:val="007C68A4"/>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7C68A4"/>
    <w:rPr>
      <w:rFonts w:ascii="Times New Roman" w:eastAsia="Times New Roman" w:hAnsi="Times New Roman" w:cs="Times New Roman"/>
      <w:szCs w:val="24"/>
      <w:lang w:val="lt-LT" w:eastAsia="x-none"/>
    </w:rPr>
  </w:style>
  <w:style w:type="character" w:styleId="Puslapionumeris">
    <w:name w:val="page number"/>
    <w:rsid w:val="007C68A4"/>
  </w:style>
  <w:style w:type="character" w:styleId="Hipersaitas">
    <w:name w:val="Hyperlink"/>
    <w:uiPriority w:val="99"/>
    <w:rsid w:val="007C68A4"/>
    <w:rPr>
      <w:color w:val="0000FF"/>
      <w:u w:val="single"/>
    </w:rPr>
  </w:style>
  <w:style w:type="paragraph" w:styleId="Komentarotekstas">
    <w:name w:val="annotation text"/>
    <w:basedOn w:val="prastasis"/>
    <w:link w:val="KomentarotekstasDiagrama"/>
    <w:semiHidden/>
    <w:rsid w:val="007C68A4"/>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7C68A4"/>
    <w:rPr>
      <w:rFonts w:ascii="Times New Roman" w:eastAsia="Times New Roman" w:hAnsi="Times New Roman" w:cs="Times New Roman"/>
      <w:sz w:val="20"/>
      <w:szCs w:val="24"/>
      <w:lang w:eastAsia="x-none"/>
    </w:rPr>
  </w:style>
  <w:style w:type="paragraph" w:styleId="Pagrindinistekstas">
    <w:name w:val="Body Text"/>
    <w:basedOn w:val="prastasis"/>
    <w:link w:val="PagrindinistekstasDiagrama"/>
    <w:rsid w:val="007C68A4"/>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7C68A4"/>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7C68A4"/>
    <w:pPr>
      <w:keepNext w:val="0"/>
      <w:keepLines w:val="0"/>
      <w:tabs>
        <w:tab w:val="left" w:pos="567"/>
      </w:tabs>
      <w:spacing w:before="0" w:line="240" w:lineRule="auto"/>
      <w:ind w:left="567" w:hanging="567"/>
    </w:pPr>
    <w:rPr>
      <w:rFonts w:ascii="Times New Roman" w:hAnsi="Times New Roman"/>
      <w:b/>
      <w:color w:val="auto"/>
      <w:sz w:val="22"/>
      <w:szCs w:val="22"/>
      <w:lang w:val="lt-LT" w:eastAsia="x-none"/>
    </w:rPr>
  </w:style>
  <w:style w:type="paragraph" w:customStyle="1" w:styleId="PI-1labEMEASMCA">
    <w:name w:val="PI-1_lab EMEA_SMCA"/>
    <w:basedOn w:val="prastasis"/>
    <w:link w:val="PI-1labEMEASMCAChar"/>
    <w:autoRedefine/>
    <w:rsid w:val="007C68A4"/>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7C68A4"/>
    <w:rPr>
      <w:rFonts w:ascii="Times New Roman" w:eastAsia="Times New Roman" w:hAnsi="Times New Roman" w:cs="Times New Roman"/>
      <w:b/>
      <w:noProof/>
      <w:lang w:val="lt-LT" w:eastAsia="x-none"/>
    </w:rPr>
  </w:style>
  <w:style w:type="paragraph" w:customStyle="1" w:styleId="PI-2EMEASMCA">
    <w:name w:val="PI-2 EMEA_SMCA"/>
    <w:basedOn w:val="Antrat3"/>
    <w:autoRedefine/>
    <w:rsid w:val="007C68A4"/>
    <w:pPr>
      <w:spacing w:before="0" w:line="240" w:lineRule="auto"/>
      <w:ind w:left="567" w:hanging="567"/>
    </w:pPr>
    <w:rPr>
      <w:rFonts w:ascii="Times New Roman" w:hAnsi="Times New Roman"/>
      <w:b/>
      <w:color w:val="auto"/>
      <w:kern w:val="28"/>
      <w:sz w:val="22"/>
      <w:szCs w:val="22"/>
      <w:lang w:val="lt-LT" w:eastAsia="x-none"/>
    </w:rPr>
  </w:style>
  <w:style w:type="paragraph" w:customStyle="1" w:styleId="BTEMEASMCA">
    <w:name w:val="BT EMEA_SMCA"/>
    <w:basedOn w:val="prastasis"/>
    <w:link w:val="BTEMEASMCAChar"/>
    <w:autoRedefine/>
    <w:uiPriority w:val="99"/>
    <w:rsid w:val="007C68A4"/>
    <w:pPr>
      <w:tabs>
        <w:tab w:val="left" w:pos="567"/>
      </w:tabs>
      <w:spacing w:line="240" w:lineRule="auto"/>
    </w:pPr>
    <w:rPr>
      <w:rFonts w:eastAsia="SimSun"/>
      <w:lang w:val="lt-LT" w:eastAsia="x-none"/>
    </w:rPr>
  </w:style>
  <w:style w:type="paragraph" w:customStyle="1" w:styleId="TTEMEASMCA">
    <w:name w:val="TT EMEA_SMCA"/>
    <w:basedOn w:val="Antrat1"/>
    <w:link w:val="TTEMEASMCAChar"/>
    <w:autoRedefine/>
    <w:rsid w:val="007C68A4"/>
    <w:pPr>
      <w:keepNext w:val="0"/>
      <w:keepLines w:val="0"/>
      <w:tabs>
        <w:tab w:val="left" w:pos="567"/>
      </w:tabs>
      <w:spacing w:before="0" w:line="240" w:lineRule="auto"/>
      <w:jc w:val="center"/>
    </w:pPr>
    <w:rPr>
      <w:rFonts w:ascii="Times New Roman" w:hAnsi="Times New Roman"/>
      <w:b/>
      <w:caps/>
      <w:color w:val="auto"/>
      <w:sz w:val="22"/>
      <w:szCs w:val="22"/>
      <w:lang w:val="lt-LT" w:eastAsia="x-none"/>
    </w:rPr>
  </w:style>
  <w:style w:type="character" w:customStyle="1" w:styleId="TTEMEASMCAChar">
    <w:name w:val="TT EMEA_SMCA Char"/>
    <w:link w:val="TTEMEASMCA"/>
    <w:rsid w:val="007C68A4"/>
    <w:rPr>
      <w:rFonts w:ascii="Times New Roman" w:eastAsia="Times New Roman" w:hAnsi="Times New Roman" w:cs="Times New Roman"/>
      <w:b/>
      <w:caps/>
      <w:lang w:val="lt-LT" w:eastAsia="x-none"/>
    </w:rPr>
  </w:style>
  <w:style w:type="paragraph" w:customStyle="1" w:styleId="BTAnIIEMEASMCA">
    <w:name w:val="BT(AnII) EMEA_SMCA"/>
    <w:basedOn w:val="Pagrindinistekstas"/>
    <w:autoRedefine/>
    <w:rsid w:val="007C68A4"/>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7C68A4"/>
    <w:pPr>
      <w:numPr>
        <w:numId w:val="1"/>
      </w:numPr>
      <w:tabs>
        <w:tab w:val="clear" w:pos="720"/>
        <w:tab w:val="num" w:pos="360"/>
        <w:tab w:val="num" w:pos="567"/>
      </w:tabs>
      <w:ind w:left="567" w:hanging="283"/>
    </w:pPr>
  </w:style>
  <w:style w:type="paragraph" w:customStyle="1" w:styleId="PI-3EMEASMCA">
    <w:name w:val="PI-3 EMEA_SMCA"/>
    <w:basedOn w:val="prastasis"/>
    <w:autoRedefine/>
    <w:uiPriority w:val="99"/>
    <w:rsid w:val="007C68A4"/>
    <w:pPr>
      <w:tabs>
        <w:tab w:val="left" w:pos="567"/>
      </w:tabs>
      <w:spacing w:line="240" w:lineRule="auto"/>
      <w:jc w:val="center"/>
    </w:pPr>
    <w:rPr>
      <w:rFonts w:eastAsia="Times New Roman"/>
      <w:b/>
      <w:bCs/>
      <w:lang w:val="lt-LT"/>
    </w:rPr>
  </w:style>
  <w:style w:type="paragraph" w:customStyle="1" w:styleId="BTbEMEASMCA">
    <w:name w:val="BT(b) EMEA_SMCA"/>
    <w:basedOn w:val="BTEMEASMCA"/>
    <w:autoRedefine/>
    <w:rsid w:val="007C68A4"/>
    <w:rPr>
      <w:b/>
    </w:rPr>
  </w:style>
  <w:style w:type="paragraph" w:customStyle="1" w:styleId="BTeEMEASMCA">
    <w:name w:val="BT(e) EMEA_SMCA"/>
    <w:basedOn w:val="BTEMEASMCA"/>
    <w:autoRedefine/>
    <w:rsid w:val="007C68A4"/>
    <w:pPr>
      <w:jc w:val="center"/>
    </w:pPr>
  </w:style>
  <w:style w:type="character" w:customStyle="1" w:styleId="BTEMEASMCAChar">
    <w:name w:val="BT EMEA_SMCA Char"/>
    <w:link w:val="BTEMEASMCA"/>
    <w:uiPriority w:val="99"/>
    <w:rsid w:val="007C68A4"/>
    <w:rPr>
      <w:rFonts w:ascii="Times New Roman" w:eastAsia="SimSun" w:hAnsi="Times New Roman" w:cs="Times New Roman"/>
      <w:lang w:val="lt-LT" w:eastAsia="x-none"/>
    </w:rPr>
  </w:style>
  <w:style w:type="paragraph" w:customStyle="1" w:styleId="BTuEMEASMCA">
    <w:name w:val="BT(u) EMEA_SMCA"/>
    <w:basedOn w:val="BTEMEASMCA"/>
    <w:autoRedefine/>
    <w:rsid w:val="007C68A4"/>
    <w:rPr>
      <w:u w:val="single"/>
    </w:rPr>
  </w:style>
  <w:style w:type="paragraph" w:styleId="Sraassuenkleliais">
    <w:name w:val="List Bullet"/>
    <w:rsid w:val="007C68A4"/>
    <w:pPr>
      <w:numPr>
        <w:numId w:val="2"/>
      </w:num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7C68A4"/>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rsid w:val="007C68A4"/>
  </w:style>
  <w:style w:type="paragraph" w:customStyle="1" w:styleId="Default">
    <w:name w:val="Default"/>
    <w:rsid w:val="007C68A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aragraphedeliste1">
    <w:name w:val="Paragraphe de liste1"/>
    <w:basedOn w:val="prastasis"/>
    <w:uiPriority w:val="99"/>
    <w:rsid w:val="007C68A4"/>
    <w:pPr>
      <w:spacing w:line="240" w:lineRule="auto"/>
      <w:ind w:left="720"/>
      <w:contextualSpacing/>
    </w:pPr>
    <w:rPr>
      <w:rFonts w:eastAsia="Times New Roman"/>
      <w:noProof/>
      <w:szCs w:val="24"/>
      <w:lang w:val="en-GB"/>
    </w:rPr>
  </w:style>
  <w:style w:type="table" w:styleId="Lentelstinklelis">
    <w:name w:val="Table Grid"/>
    <w:basedOn w:val="prastojilentel"/>
    <w:uiPriority w:val="39"/>
    <w:rsid w:val="007C68A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C68A4"/>
    <w:pPr>
      <w:spacing w:after="0" w:line="240" w:lineRule="auto"/>
    </w:pPr>
    <w:rPr>
      <w:rFonts w:ascii="Times New Roman" w:eastAsia="Calibri" w:hAnsi="Times New Roman" w:cs="Times New Roman"/>
      <w:lang w:val="en-US"/>
    </w:rPr>
  </w:style>
  <w:style w:type="paragraph" w:styleId="Paprastasistekstas">
    <w:name w:val="Plain Text"/>
    <w:basedOn w:val="prastasis"/>
    <w:link w:val="PaprastasistekstasDiagrama"/>
    <w:uiPriority w:val="99"/>
    <w:rsid w:val="007C68A4"/>
    <w:pPr>
      <w:spacing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7C68A4"/>
    <w:rPr>
      <w:rFonts w:ascii="Courier New" w:eastAsia="SimSun" w:hAnsi="Courier New" w:cs="Times New Roman"/>
      <w:sz w:val="20"/>
      <w:szCs w:val="20"/>
      <w:lang w:val="en-US"/>
    </w:rPr>
  </w:style>
  <w:style w:type="character" w:styleId="Emfaz">
    <w:name w:val="Emphasis"/>
    <w:uiPriority w:val="20"/>
    <w:qFormat/>
    <w:rsid w:val="007C68A4"/>
    <w:rPr>
      <w:b/>
      <w:bCs/>
      <w:i w:val="0"/>
      <w:iCs w:val="0"/>
    </w:rPr>
  </w:style>
  <w:style w:type="character" w:customStyle="1" w:styleId="st1">
    <w:name w:val="st1"/>
    <w:rsid w:val="007C68A4"/>
  </w:style>
  <w:style w:type="paragraph" w:styleId="Sraopastraipa">
    <w:name w:val="List Paragraph"/>
    <w:basedOn w:val="prastasis"/>
    <w:uiPriority w:val="99"/>
    <w:qFormat/>
    <w:rsid w:val="007C68A4"/>
    <w:pPr>
      <w:spacing w:after="200"/>
      <w:ind w:left="720"/>
      <w:contextualSpacing/>
    </w:pPr>
    <w:rPr>
      <w:rFonts w:ascii="Calibri" w:hAnsi="Calibri"/>
      <w:lang w:val="lt-LT"/>
    </w:rPr>
  </w:style>
  <w:style w:type="paragraph" w:styleId="Debesliotekstas">
    <w:name w:val="Balloon Text"/>
    <w:basedOn w:val="prastasis"/>
    <w:link w:val="DebesliotekstasDiagrama"/>
    <w:uiPriority w:val="99"/>
    <w:semiHidden/>
    <w:unhideWhenUsed/>
    <w:rsid w:val="007C68A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8A4"/>
    <w:rPr>
      <w:rFonts w:ascii="Segoe UI" w:eastAsia="Calibri" w:hAnsi="Segoe UI" w:cs="Segoe UI"/>
      <w:sz w:val="18"/>
      <w:szCs w:val="18"/>
      <w:lang w:val="en-US"/>
    </w:rPr>
  </w:style>
  <w:style w:type="character" w:styleId="Komentaronuoroda">
    <w:name w:val="annotation reference"/>
    <w:uiPriority w:val="99"/>
    <w:semiHidden/>
    <w:unhideWhenUsed/>
    <w:rsid w:val="007C68A4"/>
    <w:rPr>
      <w:sz w:val="16"/>
      <w:szCs w:val="16"/>
    </w:rPr>
  </w:style>
  <w:style w:type="paragraph" w:styleId="Komentarotema">
    <w:name w:val="annotation subject"/>
    <w:basedOn w:val="Komentarotekstas"/>
    <w:next w:val="Komentarotekstas"/>
    <w:link w:val="KomentarotemaDiagrama"/>
    <w:uiPriority w:val="99"/>
    <w:semiHidden/>
    <w:unhideWhenUsed/>
    <w:rsid w:val="007C68A4"/>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7C68A4"/>
    <w:rPr>
      <w:rFonts w:ascii="Times New Roman" w:eastAsia="Calibri" w:hAnsi="Times New Roman" w:cs="Times New Roman"/>
      <w:b/>
      <w:bCs/>
      <w:sz w:val="20"/>
      <w:szCs w:val="20"/>
      <w:lang w:val="en-US" w:eastAsia="x-none"/>
    </w:rPr>
  </w:style>
  <w:style w:type="paragraph" w:styleId="Pataisymai">
    <w:name w:val="Revision"/>
    <w:hidden/>
    <w:uiPriority w:val="99"/>
    <w:semiHidden/>
    <w:rsid w:val="007C68A4"/>
    <w:pPr>
      <w:spacing w:after="0" w:line="240" w:lineRule="auto"/>
    </w:pPr>
    <w:rPr>
      <w:rFonts w:ascii="Times New Roman" w:eastAsia="Calibri" w:hAnsi="Times New Roman" w:cs="Times New Roman"/>
      <w:lang w:val="en-US"/>
    </w:rPr>
  </w:style>
  <w:style w:type="character" w:styleId="Grietas">
    <w:name w:val="Strong"/>
    <w:uiPriority w:val="22"/>
    <w:qFormat/>
    <w:rsid w:val="007C68A4"/>
    <w:rPr>
      <w:b/>
      <w:bCs/>
    </w:rPr>
  </w:style>
  <w:style w:type="character" w:customStyle="1" w:styleId="UnresolvedMention1">
    <w:name w:val="Unresolved Mention1"/>
    <w:uiPriority w:val="99"/>
    <w:semiHidden/>
    <w:unhideWhenUsed/>
    <w:rsid w:val="007C68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5026EEFAE054E9B170EC789B66F8F" ma:contentTypeVersion="12" ma:contentTypeDescription="Create a new document." ma:contentTypeScope="" ma:versionID="2d7f7be117280532ee5da0f58d3757fc">
  <xsd:schema xmlns:xsd="http://www.w3.org/2001/XMLSchema" xmlns:xs="http://www.w3.org/2001/XMLSchema" xmlns:p="http://schemas.microsoft.com/office/2006/metadata/properties" xmlns:ns2="fddf08dd-6a38-48bf-b611-77e78e78cc06" xmlns:ns3="ab16fc0d-af72-4ed7-9e11-1299b1ee6143" targetNamespace="http://schemas.microsoft.com/office/2006/metadata/properties" ma:root="true" ma:fieldsID="7ba2a6fbf83abaf9ec4062af07630759" ns2:_="" ns3:_="">
    <xsd:import namespace="fddf08dd-6a38-48bf-b611-77e78e78cc06"/>
    <xsd:import namespace="ab16fc0d-af72-4ed7-9e11-1299b1ee6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08dd-6a38-48bf-b611-77e78e78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6fc0d-af72-4ed7-9e11-1299b1ee6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DC84-00E7-472D-9C02-456A70A639F3}">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ab16fc0d-af72-4ed7-9e11-1299b1ee6143"/>
    <ds:schemaRef ds:uri="fddf08dd-6a38-48bf-b611-77e78e78cc06"/>
    <ds:schemaRef ds:uri="http://purl.org/dc/dcmitype/"/>
    <ds:schemaRef ds:uri="http://purl.org/dc/elements/1.1/"/>
  </ds:schemaRefs>
</ds:datastoreItem>
</file>

<file path=customXml/itemProps2.xml><?xml version="1.0" encoding="utf-8"?>
<ds:datastoreItem xmlns:ds="http://schemas.openxmlformats.org/officeDocument/2006/customXml" ds:itemID="{2AF0E2C0-215A-47A3-9205-FD2A7E48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08dd-6a38-48bf-b611-77e78e78cc06"/>
    <ds:schemaRef ds:uri="ab16fc0d-af72-4ed7-9e11-1299b1ee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16C84-EB9D-43C2-9AA3-093F2A7D7388}">
  <ds:schemaRefs>
    <ds:schemaRef ds:uri="http://schemas.microsoft.com/sharepoint/v3/contenttype/forms"/>
  </ds:schemaRefs>
</ds:datastoreItem>
</file>

<file path=customXml/itemProps4.xml><?xml version="1.0" encoding="utf-8"?>
<ds:datastoreItem xmlns:ds="http://schemas.openxmlformats.org/officeDocument/2006/customXml" ds:itemID="{797D5542-0F0F-4F49-AAFC-35056D92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11403</Words>
  <Characters>6501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Laine</dc:creator>
  <cp:keywords/>
  <dc:description/>
  <cp:lastModifiedBy>Birutė Valkauskaitė</cp:lastModifiedBy>
  <cp:revision>2</cp:revision>
  <dcterms:created xsi:type="dcterms:W3CDTF">2023-06-22T10:34:00Z</dcterms:created>
  <dcterms:modified xsi:type="dcterms:W3CDTF">2023-06-22T10:34:00Z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0x010100FB25026EEFAE054E9B170EC789B66F8F</vt:lpwstr>
  </property>
</Properties>
</file>