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4BE" w:rsidRPr="00225076" w:rsidRDefault="008D34BE" w:rsidP="008D34BE">
      <w:pPr>
        <w:jc w:val="center"/>
        <w:rPr>
          <w:b/>
          <w:caps/>
          <w:szCs w:val="22"/>
        </w:rPr>
      </w:pPr>
      <w:r w:rsidRPr="00225076">
        <w:rPr>
          <w:b/>
          <w:snapToGrid w:val="0"/>
          <w:szCs w:val="22"/>
        </w:rPr>
        <w:t>Pakuotės lapelis:</w:t>
      </w:r>
      <w:r w:rsidRPr="00225076">
        <w:rPr>
          <w:b/>
          <w:bCs/>
          <w:iCs/>
          <w:snapToGrid w:val="0"/>
          <w:szCs w:val="22"/>
        </w:rPr>
        <w:t xml:space="preserve"> </w:t>
      </w:r>
      <w:r w:rsidRPr="00225076">
        <w:rPr>
          <w:b/>
          <w:snapToGrid w:val="0"/>
          <w:szCs w:val="22"/>
        </w:rPr>
        <w:t>informacija pacientui</w:t>
      </w:r>
    </w:p>
    <w:p w:rsidR="008D34BE" w:rsidRPr="00225076" w:rsidRDefault="008D34BE" w:rsidP="008D34BE">
      <w:pPr>
        <w:ind w:left="567" w:hanging="567"/>
        <w:jc w:val="center"/>
        <w:rPr>
          <w:b/>
          <w:szCs w:val="22"/>
        </w:rPr>
      </w:pPr>
    </w:p>
    <w:p w:rsidR="008D34BE" w:rsidRDefault="008D34BE" w:rsidP="008D34BE">
      <w:pPr>
        <w:pStyle w:val="Default"/>
        <w:jc w:val="center"/>
        <w:rPr>
          <w:sz w:val="22"/>
          <w:szCs w:val="22"/>
        </w:rPr>
      </w:pPr>
      <w:proofErr w:type="spellStart"/>
      <w:r>
        <w:rPr>
          <w:b/>
          <w:bCs/>
          <w:sz w:val="22"/>
          <w:szCs w:val="22"/>
        </w:rPr>
        <w:t>Padviram</w:t>
      </w:r>
      <w:proofErr w:type="spellEnd"/>
      <w:r>
        <w:rPr>
          <w:b/>
          <w:bCs/>
          <w:sz w:val="22"/>
          <w:szCs w:val="22"/>
        </w:rPr>
        <w:t xml:space="preserve"> 600 mg/200 mg/245 mg plėvele dengtos tabletės</w:t>
      </w:r>
    </w:p>
    <w:p w:rsidR="008D34BE" w:rsidRPr="00225076" w:rsidRDefault="008D34BE" w:rsidP="008D34BE">
      <w:pPr>
        <w:ind w:left="567" w:hanging="567"/>
        <w:jc w:val="center"/>
        <w:rPr>
          <w:szCs w:val="22"/>
        </w:rPr>
      </w:pPr>
      <w:proofErr w:type="spellStart"/>
      <w:r>
        <w:rPr>
          <w:szCs w:val="22"/>
        </w:rPr>
        <w:t>Efavirenzas</w:t>
      </w:r>
      <w:proofErr w:type="spellEnd"/>
      <w:r>
        <w:rPr>
          <w:szCs w:val="22"/>
        </w:rPr>
        <w:t xml:space="preserve">/ </w:t>
      </w:r>
      <w:proofErr w:type="spellStart"/>
      <w:r>
        <w:rPr>
          <w:szCs w:val="22"/>
        </w:rPr>
        <w:t>Emtricitabinas</w:t>
      </w:r>
      <w:proofErr w:type="spellEnd"/>
      <w:r>
        <w:rPr>
          <w:szCs w:val="22"/>
        </w:rPr>
        <w:t xml:space="preserve">/ </w:t>
      </w:r>
      <w:proofErr w:type="spellStart"/>
      <w:r>
        <w:rPr>
          <w:szCs w:val="22"/>
        </w:rPr>
        <w:t>Tenofoviras</w:t>
      </w:r>
      <w:proofErr w:type="spellEnd"/>
      <w:r>
        <w:rPr>
          <w:szCs w:val="22"/>
        </w:rPr>
        <w:t xml:space="preserve"> </w:t>
      </w:r>
      <w:proofErr w:type="spellStart"/>
      <w:r>
        <w:rPr>
          <w:szCs w:val="22"/>
        </w:rPr>
        <w:t>dizoproksilis</w:t>
      </w:r>
      <w:proofErr w:type="spellEnd"/>
    </w:p>
    <w:p w:rsidR="008D34BE" w:rsidRPr="00225076" w:rsidRDefault="008D34BE" w:rsidP="008D34BE">
      <w:pPr>
        <w:suppressAutoHyphens/>
        <w:ind w:left="142" w:hanging="142"/>
        <w:rPr>
          <w:b/>
          <w:noProof/>
          <w:snapToGrid w:val="0"/>
          <w:szCs w:val="22"/>
        </w:rPr>
      </w:pPr>
    </w:p>
    <w:p w:rsidR="008D34BE" w:rsidRPr="00225076" w:rsidRDefault="008D34BE" w:rsidP="008D34BE">
      <w:pPr>
        <w:suppressAutoHyphens/>
        <w:rPr>
          <w:snapToGrid w:val="0"/>
          <w:szCs w:val="22"/>
        </w:rPr>
      </w:pPr>
      <w:r w:rsidRPr="00225076">
        <w:rPr>
          <w:b/>
          <w:noProof/>
          <w:snapToGrid w:val="0"/>
          <w:szCs w:val="22"/>
        </w:rPr>
        <w:t>Atidžiai perskaitykite visą šį lapelį, prieš pradėdami vartoti vaistą, nes jame pateikiama Jums svarbi informacija.</w:t>
      </w:r>
    </w:p>
    <w:p w:rsidR="008D34BE" w:rsidRPr="00225076" w:rsidRDefault="008D34BE" w:rsidP="008D34BE">
      <w:pPr>
        <w:numPr>
          <w:ilvl w:val="0"/>
          <w:numId w:val="1"/>
        </w:numPr>
        <w:tabs>
          <w:tab w:val="left" w:pos="567"/>
        </w:tabs>
        <w:spacing w:line="260" w:lineRule="exact"/>
        <w:ind w:left="567" w:right="-2" w:hanging="567"/>
        <w:rPr>
          <w:snapToGrid w:val="0"/>
          <w:szCs w:val="22"/>
        </w:rPr>
      </w:pPr>
      <w:r w:rsidRPr="00225076">
        <w:rPr>
          <w:noProof/>
          <w:snapToGrid w:val="0"/>
          <w:szCs w:val="22"/>
        </w:rPr>
        <w:t>Neišmeskite šio lapelio, nes vėl gali prireikti jį perskaityti.</w:t>
      </w:r>
      <w:r w:rsidRPr="00225076">
        <w:rPr>
          <w:snapToGrid w:val="0"/>
          <w:szCs w:val="22"/>
        </w:rPr>
        <w:t xml:space="preserve"> </w:t>
      </w:r>
    </w:p>
    <w:p w:rsidR="008D34BE" w:rsidRPr="00225076" w:rsidRDefault="008D34BE" w:rsidP="008D34BE">
      <w:pPr>
        <w:numPr>
          <w:ilvl w:val="0"/>
          <w:numId w:val="1"/>
        </w:numPr>
        <w:tabs>
          <w:tab w:val="left" w:pos="567"/>
        </w:tabs>
        <w:spacing w:line="260" w:lineRule="exact"/>
        <w:ind w:left="567" w:right="-2" w:hanging="567"/>
        <w:rPr>
          <w:snapToGrid w:val="0"/>
          <w:szCs w:val="22"/>
        </w:rPr>
      </w:pPr>
      <w:r w:rsidRPr="00225076">
        <w:rPr>
          <w:noProof/>
          <w:snapToGrid w:val="0"/>
          <w:szCs w:val="22"/>
        </w:rPr>
        <w:t>Jeigu kiltų daugiau klausimų, kreipkitės į gydytoją</w:t>
      </w:r>
      <w:r>
        <w:rPr>
          <w:noProof/>
          <w:snapToGrid w:val="0"/>
          <w:szCs w:val="22"/>
        </w:rPr>
        <w:t xml:space="preserve"> arba</w:t>
      </w:r>
      <w:r w:rsidRPr="00225076">
        <w:rPr>
          <w:noProof/>
          <w:snapToGrid w:val="0"/>
          <w:szCs w:val="22"/>
        </w:rPr>
        <w:t xml:space="preserve"> vaistininką.</w:t>
      </w:r>
    </w:p>
    <w:p w:rsidR="008D34BE" w:rsidRPr="00225076" w:rsidRDefault="008D34BE" w:rsidP="008D34BE">
      <w:pPr>
        <w:tabs>
          <w:tab w:val="left" w:pos="567"/>
        </w:tabs>
        <w:ind w:left="567" w:right="-2" w:hanging="567"/>
        <w:rPr>
          <w:snapToGrid w:val="0"/>
          <w:szCs w:val="22"/>
        </w:rPr>
      </w:pPr>
      <w:r w:rsidRPr="00225076">
        <w:rPr>
          <w:snapToGrid w:val="0"/>
          <w:szCs w:val="22"/>
        </w:rPr>
        <w:t>-</w:t>
      </w:r>
      <w:r w:rsidRPr="00225076">
        <w:rPr>
          <w:snapToGrid w:val="0"/>
          <w:szCs w:val="22"/>
        </w:rPr>
        <w:tab/>
      </w:r>
      <w:r w:rsidRPr="00225076">
        <w:rPr>
          <w:noProof/>
          <w:snapToGrid w:val="0"/>
          <w:szCs w:val="22"/>
        </w:rPr>
        <w:t>Šis vaistas skirtas tik Jums, todėl kitiems žmonėms jo duoti negalima.</w:t>
      </w:r>
      <w:r w:rsidRPr="00225076">
        <w:rPr>
          <w:snapToGrid w:val="0"/>
          <w:szCs w:val="22"/>
        </w:rPr>
        <w:t xml:space="preserve"> </w:t>
      </w:r>
      <w:r w:rsidRPr="00225076">
        <w:rPr>
          <w:noProof/>
          <w:snapToGrid w:val="0"/>
          <w:szCs w:val="22"/>
        </w:rPr>
        <w:t>Vaistas gali jiems pakenkti (net tiems, kurių ligos požymiai yra tokie patys kaip Jūsų).</w:t>
      </w:r>
    </w:p>
    <w:p w:rsidR="008D34BE" w:rsidRPr="00225076" w:rsidRDefault="008D34BE" w:rsidP="008D34BE">
      <w:pPr>
        <w:numPr>
          <w:ilvl w:val="0"/>
          <w:numId w:val="1"/>
        </w:numPr>
        <w:tabs>
          <w:tab w:val="left" w:pos="567"/>
        </w:tabs>
        <w:spacing w:line="260" w:lineRule="exact"/>
        <w:ind w:left="567" w:hanging="567"/>
        <w:rPr>
          <w:snapToGrid w:val="0"/>
          <w:szCs w:val="22"/>
        </w:rPr>
      </w:pPr>
      <w:r w:rsidRPr="00225076">
        <w:rPr>
          <w:noProof/>
          <w:snapToGrid w:val="0"/>
          <w:szCs w:val="22"/>
        </w:rPr>
        <w:t>Jeigu pasireiškė šalutinis poveikis (net jeigu jis šiame lapelyje nenurodytas), kreipkitės į gydytoją</w:t>
      </w:r>
      <w:r>
        <w:rPr>
          <w:noProof/>
          <w:snapToGrid w:val="0"/>
          <w:szCs w:val="22"/>
        </w:rPr>
        <w:t xml:space="preserve"> arba</w:t>
      </w:r>
      <w:r w:rsidRPr="00225076">
        <w:rPr>
          <w:noProof/>
          <w:snapToGrid w:val="0"/>
          <w:szCs w:val="22"/>
        </w:rPr>
        <w:t xml:space="preserve"> vaistininką. Žr. 4 skyrių. </w:t>
      </w:r>
    </w:p>
    <w:p w:rsidR="008D34BE" w:rsidRPr="00225076" w:rsidRDefault="008D34BE" w:rsidP="008D34BE">
      <w:pPr>
        <w:ind w:left="567" w:hanging="567"/>
        <w:rPr>
          <w:szCs w:val="22"/>
        </w:rPr>
      </w:pPr>
    </w:p>
    <w:p w:rsidR="008D34BE" w:rsidRPr="00225076" w:rsidRDefault="008D34BE" w:rsidP="008D34BE">
      <w:pPr>
        <w:keepNext/>
        <w:tabs>
          <w:tab w:val="left" w:pos="567"/>
        </w:tabs>
        <w:spacing w:line="260" w:lineRule="exact"/>
        <w:jc w:val="both"/>
        <w:outlineLvl w:val="3"/>
        <w:rPr>
          <w:b/>
          <w:bCs/>
          <w:snapToGrid w:val="0"/>
          <w:szCs w:val="22"/>
        </w:rPr>
      </w:pPr>
      <w:r w:rsidRPr="00225076">
        <w:rPr>
          <w:b/>
          <w:bCs/>
          <w:snapToGrid w:val="0"/>
          <w:szCs w:val="22"/>
        </w:rPr>
        <w:t>Apie ką rašoma šiame lapelyje?</w:t>
      </w:r>
    </w:p>
    <w:p w:rsidR="008D34BE" w:rsidRPr="00225076" w:rsidRDefault="008D34BE" w:rsidP="008D34BE">
      <w:pPr>
        <w:ind w:left="567" w:hanging="567"/>
        <w:rPr>
          <w:szCs w:val="22"/>
        </w:rPr>
      </w:pPr>
      <w:r w:rsidRPr="00225076">
        <w:rPr>
          <w:szCs w:val="22"/>
        </w:rPr>
        <w:t>1.</w:t>
      </w:r>
      <w:r w:rsidRPr="00225076">
        <w:rPr>
          <w:szCs w:val="22"/>
        </w:rPr>
        <w:tab/>
        <w:t xml:space="preserve">Kas yra </w:t>
      </w:r>
      <w:proofErr w:type="spellStart"/>
      <w:r>
        <w:rPr>
          <w:szCs w:val="22"/>
        </w:rPr>
        <w:t>Padviram</w:t>
      </w:r>
      <w:proofErr w:type="spellEnd"/>
      <w:r w:rsidRPr="00225076">
        <w:rPr>
          <w:szCs w:val="22"/>
        </w:rPr>
        <w:t xml:space="preserve"> ir kam jis vartojamas</w:t>
      </w:r>
    </w:p>
    <w:p w:rsidR="008D34BE" w:rsidRPr="00225076" w:rsidRDefault="008D34BE" w:rsidP="008D34BE">
      <w:pPr>
        <w:ind w:left="567" w:hanging="567"/>
        <w:rPr>
          <w:szCs w:val="22"/>
        </w:rPr>
      </w:pPr>
      <w:r w:rsidRPr="00225076">
        <w:rPr>
          <w:szCs w:val="22"/>
        </w:rPr>
        <w:t>2.</w:t>
      </w:r>
      <w:r w:rsidRPr="00225076">
        <w:rPr>
          <w:szCs w:val="22"/>
        </w:rPr>
        <w:tab/>
        <w:t xml:space="preserve">Kas žinotina prieš vartojant </w:t>
      </w:r>
      <w:proofErr w:type="spellStart"/>
      <w:r>
        <w:rPr>
          <w:szCs w:val="22"/>
        </w:rPr>
        <w:t>Padviram</w:t>
      </w:r>
      <w:proofErr w:type="spellEnd"/>
    </w:p>
    <w:p w:rsidR="008D34BE" w:rsidRPr="00225076" w:rsidRDefault="008D34BE" w:rsidP="008D34BE">
      <w:pPr>
        <w:ind w:left="567" w:hanging="567"/>
        <w:rPr>
          <w:szCs w:val="22"/>
        </w:rPr>
      </w:pPr>
      <w:r w:rsidRPr="00225076">
        <w:rPr>
          <w:szCs w:val="22"/>
        </w:rPr>
        <w:t>3.</w:t>
      </w:r>
      <w:r w:rsidRPr="00225076">
        <w:rPr>
          <w:szCs w:val="22"/>
        </w:rPr>
        <w:tab/>
        <w:t xml:space="preserve">Kaip vartoti </w:t>
      </w:r>
      <w:proofErr w:type="spellStart"/>
      <w:r>
        <w:rPr>
          <w:szCs w:val="22"/>
        </w:rPr>
        <w:t>Padviram</w:t>
      </w:r>
      <w:proofErr w:type="spellEnd"/>
    </w:p>
    <w:p w:rsidR="008D34BE" w:rsidRPr="00225076" w:rsidRDefault="008D34BE" w:rsidP="008D34BE">
      <w:pPr>
        <w:ind w:left="567" w:hanging="567"/>
        <w:rPr>
          <w:szCs w:val="22"/>
        </w:rPr>
      </w:pPr>
      <w:r w:rsidRPr="00225076">
        <w:rPr>
          <w:szCs w:val="22"/>
        </w:rPr>
        <w:t>4.</w:t>
      </w:r>
      <w:r w:rsidRPr="00225076">
        <w:rPr>
          <w:szCs w:val="22"/>
        </w:rPr>
        <w:tab/>
        <w:t>Galimas šalutinis poveikis</w:t>
      </w:r>
    </w:p>
    <w:p w:rsidR="008D34BE" w:rsidRPr="00225076" w:rsidRDefault="008D34BE" w:rsidP="008D34BE">
      <w:pPr>
        <w:ind w:left="567" w:hanging="567"/>
        <w:rPr>
          <w:szCs w:val="22"/>
        </w:rPr>
      </w:pPr>
      <w:r w:rsidRPr="00225076">
        <w:rPr>
          <w:szCs w:val="22"/>
        </w:rPr>
        <w:t>5.</w:t>
      </w:r>
      <w:r w:rsidRPr="00225076">
        <w:rPr>
          <w:szCs w:val="22"/>
        </w:rPr>
        <w:tab/>
        <w:t xml:space="preserve">Kaip laikyti </w:t>
      </w:r>
      <w:proofErr w:type="spellStart"/>
      <w:r>
        <w:rPr>
          <w:szCs w:val="22"/>
        </w:rPr>
        <w:t>Padviram</w:t>
      </w:r>
      <w:proofErr w:type="spellEnd"/>
    </w:p>
    <w:p w:rsidR="008D34BE" w:rsidRPr="00225076" w:rsidRDefault="008D34BE" w:rsidP="008D34BE">
      <w:pPr>
        <w:ind w:left="567" w:hanging="567"/>
        <w:rPr>
          <w:szCs w:val="22"/>
        </w:rPr>
      </w:pPr>
      <w:r w:rsidRPr="00225076">
        <w:rPr>
          <w:szCs w:val="22"/>
        </w:rPr>
        <w:t>6.</w:t>
      </w:r>
      <w:r w:rsidRPr="00225076">
        <w:rPr>
          <w:szCs w:val="22"/>
        </w:rPr>
        <w:tab/>
        <w:t>Pakuotės turinys ir kita informacija</w:t>
      </w:r>
    </w:p>
    <w:p w:rsidR="008D34BE" w:rsidRPr="00225076" w:rsidRDefault="008D34BE" w:rsidP="008D34BE">
      <w:pPr>
        <w:ind w:left="567" w:hanging="567"/>
        <w:rPr>
          <w:szCs w:val="22"/>
        </w:rPr>
      </w:pPr>
    </w:p>
    <w:p w:rsidR="008D34BE" w:rsidRPr="00225076" w:rsidRDefault="008D34BE" w:rsidP="008D34BE">
      <w:pPr>
        <w:ind w:left="567" w:hanging="567"/>
        <w:rPr>
          <w:szCs w:val="22"/>
        </w:rPr>
      </w:pPr>
    </w:p>
    <w:p w:rsidR="008D34BE" w:rsidRPr="00225076" w:rsidRDefault="008D34BE" w:rsidP="008D34BE">
      <w:pPr>
        <w:numPr>
          <w:ilvl w:val="12"/>
          <w:numId w:val="0"/>
        </w:numPr>
        <w:ind w:left="567" w:hanging="567"/>
        <w:outlineLvl w:val="0"/>
        <w:rPr>
          <w:b/>
          <w:caps/>
          <w:szCs w:val="22"/>
        </w:rPr>
      </w:pPr>
      <w:r w:rsidRPr="00225076">
        <w:rPr>
          <w:b/>
          <w:szCs w:val="22"/>
        </w:rPr>
        <w:t>1.</w:t>
      </w:r>
      <w:r w:rsidRPr="00225076">
        <w:rPr>
          <w:b/>
          <w:szCs w:val="22"/>
        </w:rPr>
        <w:tab/>
        <w:t xml:space="preserve">Kas yra </w:t>
      </w:r>
      <w:proofErr w:type="spellStart"/>
      <w:r w:rsidRPr="004E2EA0">
        <w:rPr>
          <w:b/>
          <w:szCs w:val="22"/>
        </w:rPr>
        <w:t>Padviram</w:t>
      </w:r>
      <w:proofErr w:type="spellEnd"/>
      <w:r w:rsidRPr="004E2EA0">
        <w:rPr>
          <w:b/>
          <w:szCs w:val="22"/>
        </w:rPr>
        <w:t xml:space="preserve"> </w:t>
      </w:r>
      <w:r w:rsidRPr="00225076">
        <w:rPr>
          <w:b/>
          <w:szCs w:val="22"/>
        </w:rPr>
        <w:t>ir kam jis vartojamas</w:t>
      </w:r>
    </w:p>
    <w:p w:rsidR="008D34BE" w:rsidRDefault="008D34BE" w:rsidP="008D34BE">
      <w:pPr>
        <w:pStyle w:val="Default"/>
        <w:rPr>
          <w:b/>
          <w:bCs/>
          <w:sz w:val="22"/>
          <w:szCs w:val="22"/>
        </w:rPr>
      </w:pPr>
    </w:p>
    <w:p w:rsidR="008D34BE" w:rsidRDefault="008D34BE" w:rsidP="008D34BE">
      <w:pPr>
        <w:pStyle w:val="Default"/>
        <w:rPr>
          <w:sz w:val="22"/>
          <w:szCs w:val="22"/>
        </w:rPr>
      </w:pPr>
      <w:proofErr w:type="spellStart"/>
      <w:r>
        <w:rPr>
          <w:b/>
          <w:bCs/>
          <w:sz w:val="22"/>
          <w:szCs w:val="22"/>
        </w:rPr>
        <w:t>Padviram</w:t>
      </w:r>
      <w:proofErr w:type="spellEnd"/>
      <w:r>
        <w:rPr>
          <w:b/>
          <w:bCs/>
          <w:sz w:val="22"/>
          <w:szCs w:val="22"/>
        </w:rPr>
        <w:t xml:space="preserve"> sudėtyje yra trys veikliosios medžiagos, </w:t>
      </w:r>
      <w:r>
        <w:rPr>
          <w:sz w:val="22"/>
          <w:szCs w:val="22"/>
        </w:rPr>
        <w:t xml:space="preserve">kurios vartojamos gydyti nuo žmogaus imunodeficito viruso (ŽIV) infekcijos. </w:t>
      </w:r>
    </w:p>
    <w:p w:rsidR="008D34BE" w:rsidRDefault="008D34BE" w:rsidP="008D34BE">
      <w:pPr>
        <w:pStyle w:val="Default"/>
        <w:numPr>
          <w:ilvl w:val="0"/>
          <w:numId w:val="2"/>
        </w:numPr>
        <w:spacing w:after="21"/>
        <w:ind w:left="567" w:hanging="567"/>
        <w:rPr>
          <w:sz w:val="22"/>
          <w:szCs w:val="22"/>
        </w:rPr>
      </w:pPr>
      <w:proofErr w:type="spellStart"/>
      <w:r>
        <w:rPr>
          <w:sz w:val="22"/>
          <w:szCs w:val="22"/>
        </w:rPr>
        <w:t>Efavirenzas</w:t>
      </w:r>
      <w:proofErr w:type="spellEnd"/>
      <w:r>
        <w:rPr>
          <w:sz w:val="22"/>
          <w:szCs w:val="22"/>
        </w:rPr>
        <w:t xml:space="preserve"> yra </w:t>
      </w:r>
      <w:proofErr w:type="spellStart"/>
      <w:r>
        <w:rPr>
          <w:sz w:val="22"/>
          <w:szCs w:val="22"/>
        </w:rPr>
        <w:t>nenukleozido</w:t>
      </w:r>
      <w:proofErr w:type="spellEnd"/>
      <w:r>
        <w:rPr>
          <w:sz w:val="22"/>
          <w:szCs w:val="22"/>
        </w:rPr>
        <w:t xml:space="preserve"> atvirkštinės </w:t>
      </w:r>
      <w:proofErr w:type="spellStart"/>
      <w:r>
        <w:rPr>
          <w:sz w:val="22"/>
          <w:szCs w:val="22"/>
        </w:rPr>
        <w:t>transkriptazės</w:t>
      </w:r>
      <w:proofErr w:type="spellEnd"/>
      <w:r>
        <w:rPr>
          <w:sz w:val="22"/>
          <w:szCs w:val="22"/>
        </w:rPr>
        <w:t xml:space="preserve"> inhibitorius (NNATI). </w:t>
      </w:r>
    </w:p>
    <w:p w:rsidR="008D34BE" w:rsidRDefault="008D34BE" w:rsidP="008D34BE">
      <w:pPr>
        <w:pStyle w:val="Default"/>
        <w:numPr>
          <w:ilvl w:val="0"/>
          <w:numId w:val="2"/>
        </w:numPr>
        <w:spacing w:after="21"/>
        <w:ind w:left="567" w:hanging="567"/>
        <w:rPr>
          <w:sz w:val="22"/>
          <w:szCs w:val="22"/>
        </w:rPr>
      </w:pPr>
      <w:proofErr w:type="spellStart"/>
      <w:r>
        <w:rPr>
          <w:sz w:val="22"/>
          <w:szCs w:val="22"/>
        </w:rPr>
        <w:t>Emtricitabinas</w:t>
      </w:r>
      <w:proofErr w:type="spellEnd"/>
      <w:r>
        <w:rPr>
          <w:sz w:val="22"/>
          <w:szCs w:val="22"/>
        </w:rPr>
        <w:t xml:space="preserve"> yra </w:t>
      </w:r>
      <w:proofErr w:type="spellStart"/>
      <w:r>
        <w:rPr>
          <w:sz w:val="22"/>
          <w:szCs w:val="22"/>
        </w:rPr>
        <w:t>nukleozido</w:t>
      </w:r>
      <w:proofErr w:type="spellEnd"/>
      <w:r>
        <w:rPr>
          <w:sz w:val="22"/>
          <w:szCs w:val="22"/>
        </w:rPr>
        <w:t xml:space="preserve"> atvirkštinės </w:t>
      </w:r>
      <w:proofErr w:type="spellStart"/>
      <w:r>
        <w:rPr>
          <w:sz w:val="22"/>
          <w:szCs w:val="22"/>
        </w:rPr>
        <w:t>transkriptazės</w:t>
      </w:r>
      <w:proofErr w:type="spellEnd"/>
      <w:r>
        <w:rPr>
          <w:sz w:val="22"/>
          <w:szCs w:val="22"/>
        </w:rPr>
        <w:t xml:space="preserve"> inhibitorius (NATI). </w:t>
      </w:r>
    </w:p>
    <w:p w:rsidR="008D34BE" w:rsidRDefault="008D34BE" w:rsidP="008D34BE">
      <w:pPr>
        <w:pStyle w:val="Default"/>
        <w:numPr>
          <w:ilvl w:val="0"/>
          <w:numId w:val="2"/>
        </w:numPr>
        <w:ind w:left="567" w:hanging="567"/>
        <w:rPr>
          <w:sz w:val="22"/>
          <w:szCs w:val="22"/>
        </w:rPr>
      </w:pPr>
      <w:proofErr w:type="spellStart"/>
      <w:r>
        <w:rPr>
          <w:sz w:val="22"/>
          <w:szCs w:val="22"/>
        </w:rPr>
        <w:t>Tenofoviras</w:t>
      </w:r>
      <w:proofErr w:type="spellEnd"/>
      <w:r>
        <w:rPr>
          <w:sz w:val="22"/>
          <w:szCs w:val="22"/>
        </w:rPr>
        <w:t xml:space="preserve"> yra nukleotido atvirkštinės </w:t>
      </w:r>
      <w:proofErr w:type="spellStart"/>
      <w:r>
        <w:rPr>
          <w:sz w:val="22"/>
          <w:szCs w:val="22"/>
        </w:rPr>
        <w:t>transkriptazės</w:t>
      </w:r>
      <w:proofErr w:type="spellEnd"/>
      <w:r>
        <w:rPr>
          <w:sz w:val="22"/>
          <w:szCs w:val="22"/>
        </w:rPr>
        <w:t xml:space="preserve"> inhibitorius (</w:t>
      </w:r>
      <w:proofErr w:type="spellStart"/>
      <w:r>
        <w:rPr>
          <w:sz w:val="22"/>
          <w:szCs w:val="22"/>
        </w:rPr>
        <w:t>NtATI</w:t>
      </w:r>
      <w:proofErr w:type="spellEnd"/>
      <w:r>
        <w:rPr>
          <w:sz w:val="22"/>
          <w:szCs w:val="22"/>
        </w:rPr>
        <w:t xml:space="preserve">). </w:t>
      </w:r>
    </w:p>
    <w:p w:rsidR="008D34BE" w:rsidRDefault="008D34BE" w:rsidP="008D34BE">
      <w:pPr>
        <w:pStyle w:val="Default"/>
        <w:ind w:left="567" w:hanging="567"/>
        <w:rPr>
          <w:sz w:val="22"/>
          <w:szCs w:val="22"/>
        </w:rPr>
      </w:pPr>
    </w:p>
    <w:p w:rsidR="008D34BE" w:rsidRDefault="008D34BE" w:rsidP="008D34BE">
      <w:pPr>
        <w:pStyle w:val="Default"/>
        <w:rPr>
          <w:sz w:val="22"/>
          <w:szCs w:val="22"/>
        </w:rPr>
      </w:pPr>
      <w:r>
        <w:rPr>
          <w:sz w:val="22"/>
          <w:szCs w:val="22"/>
        </w:rPr>
        <w:t xml:space="preserve">Kiekviena iš šių veikliųjų medžiagų, dar žinomų kaip antiretrovirusiniai vaistai, sutrikdo fermentą atvirkštinę </w:t>
      </w:r>
      <w:proofErr w:type="spellStart"/>
      <w:r>
        <w:rPr>
          <w:sz w:val="22"/>
          <w:szCs w:val="22"/>
        </w:rPr>
        <w:t>transkriptazę</w:t>
      </w:r>
      <w:proofErr w:type="spellEnd"/>
      <w:r>
        <w:rPr>
          <w:sz w:val="22"/>
          <w:szCs w:val="22"/>
        </w:rPr>
        <w:t xml:space="preserve">, kuri yra būtina, kad virusas galėtų daugintis. </w:t>
      </w:r>
    </w:p>
    <w:p w:rsidR="008D34BE" w:rsidRDefault="008D34BE" w:rsidP="008D34BE">
      <w:pPr>
        <w:pStyle w:val="Default"/>
        <w:rPr>
          <w:sz w:val="22"/>
          <w:szCs w:val="22"/>
        </w:rPr>
      </w:pPr>
    </w:p>
    <w:p w:rsidR="008D34BE" w:rsidRDefault="008D34BE" w:rsidP="008D34BE">
      <w:pPr>
        <w:rPr>
          <w:szCs w:val="22"/>
        </w:rPr>
      </w:pPr>
      <w:proofErr w:type="spellStart"/>
      <w:r>
        <w:rPr>
          <w:b/>
          <w:bCs/>
          <w:szCs w:val="22"/>
        </w:rPr>
        <w:t>Padviram</w:t>
      </w:r>
      <w:proofErr w:type="spellEnd"/>
      <w:r>
        <w:rPr>
          <w:b/>
          <w:bCs/>
          <w:szCs w:val="22"/>
        </w:rPr>
        <w:t xml:space="preserve"> yra skirtas gydyti nuo žmogaus imunodeficito viruso </w:t>
      </w:r>
      <w:r>
        <w:rPr>
          <w:szCs w:val="22"/>
        </w:rPr>
        <w:t>(ŽIV) infekcijos 18 metų ir vyresnius suaugusiuosius, kurie jau buvo gydyti kitais antiretrovirusiniais vaistais ir kurių ŽIV-1 infekcija yra kontroliuojama mažiausiai tris mėnesius. Pacientas negali būti anksčiau patyręs nesėkmingą gydymą nuo ŽIV.</w:t>
      </w:r>
    </w:p>
    <w:p w:rsidR="008D34BE" w:rsidRDefault="008D34BE" w:rsidP="008D34BE">
      <w:pPr>
        <w:rPr>
          <w:szCs w:val="22"/>
        </w:rPr>
      </w:pPr>
    </w:p>
    <w:p w:rsidR="008D34BE" w:rsidRPr="00225076" w:rsidRDefault="008D34BE" w:rsidP="008D34BE">
      <w:pPr>
        <w:rPr>
          <w:szCs w:val="22"/>
        </w:rPr>
      </w:pPr>
    </w:p>
    <w:p w:rsidR="008D34BE" w:rsidRPr="00225076" w:rsidRDefault="008D34BE" w:rsidP="008D34BE">
      <w:pPr>
        <w:numPr>
          <w:ilvl w:val="12"/>
          <w:numId w:val="0"/>
        </w:numPr>
        <w:ind w:left="567" w:hanging="567"/>
        <w:outlineLvl w:val="0"/>
        <w:rPr>
          <w:b/>
          <w:caps/>
          <w:szCs w:val="22"/>
        </w:rPr>
      </w:pPr>
      <w:r w:rsidRPr="00225076">
        <w:rPr>
          <w:b/>
          <w:szCs w:val="22"/>
        </w:rPr>
        <w:t>2.</w:t>
      </w:r>
      <w:r w:rsidRPr="00225076">
        <w:rPr>
          <w:b/>
          <w:szCs w:val="22"/>
        </w:rPr>
        <w:tab/>
        <w:t xml:space="preserve">Kas žinotina prieš vartojant </w:t>
      </w:r>
      <w:proofErr w:type="spellStart"/>
      <w:r>
        <w:rPr>
          <w:b/>
          <w:szCs w:val="22"/>
        </w:rPr>
        <w:t>Padviram</w:t>
      </w:r>
      <w:proofErr w:type="spellEnd"/>
    </w:p>
    <w:p w:rsidR="008D34BE" w:rsidRPr="00225076" w:rsidRDefault="008D34BE" w:rsidP="008D34BE">
      <w:pPr>
        <w:ind w:left="567" w:hanging="567"/>
        <w:rPr>
          <w:szCs w:val="22"/>
        </w:rPr>
      </w:pPr>
    </w:p>
    <w:p w:rsidR="008D34BE" w:rsidRDefault="008D34BE" w:rsidP="008D34BE">
      <w:pPr>
        <w:rPr>
          <w:b/>
          <w:szCs w:val="22"/>
        </w:rPr>
      </w:pPr>
      <w:proofErr w:type="spellStart"/>
      <w:r>
        <w:rPr>
          <w:b/>
          <w:szCs w:val="22"/>
        </w:rPr>
        <w:t>Padviram</w:t>
      </w:r>
      <w:proofErr w:type="spellEnd"/>
      <w:r>
        <w:rPr>
          <w:b/>
          <w:szCs w:val="22"/>
        </w:rPr>
        <w:t xml:space="preserve"> vartoti negalima</w:t>
      </w:r>
      <w:r w:rsidRPr="00225076">
        <w:rPr>
          <w:b/>
          <w:szCs w:val="22"/>
        </w:rPr>
        <w:t>, jeigu</w:t>
      </w:r>
      <w:r>
        <w:rPr>
          <w:b/>
          <w:szCs w:val="22"/>
        </w:rPr>
        <w:t>:</w:t>
      </w:r>
    </w:p>
    <w:p w:rsidR="008D34BE" w:rsidRDefault="008D34BE" w:rsidP="008D34BE">
      <w:pPr>
        <w:numPr>
          <w:ilvl w:val="0"/>
          <w:numId w:val="3"/>
        </w:numPr>
        <w:ind w:left="567" w:hanging="567"/>
        <w:rPr>
          <w:szCs w:val="22"/>
        </w:rPr>
      </w:pPr>
      <w:r w:rsidRPr="00871EF5">
        <w:rPr>
          <w:b/>
          <w:szCs w:val="22"/>
        </w:rPr>
        <w:t>yra alergija</w:t>
      </w:r>
      <w:r w:rsidRPr="00225076">
        <w:rPr>
          <w:szCs w:val="22"/>
        </w:rPr>
        <w:t xml:space="preserve"> </w:t>
      </w:r>
      <w:proofErr w:type="spellStart"/>
      <w:r>
        <w:rPr>
          <w:szCs w:val="22"/>
        </w:rPr>
        <w:t>efavirenzui</w:t>
      </w:r>
      <w:proofErr w:type="spellEnd"/>
      <w:r>
        <w:rPr>
          <w:szCs w:val="22"/>
        </w:rPr>
        <w:t xml:space="preserve">, </w:t>
      </w:r>
      <w:proofErr w:type="spellStart"/>
      <w:r w:rsidRPr="00225076">
        <w:rPr>
          <w:szCs w:val="22"/>
        </w:rPr>
        <w:t>emtricitabinui</w:t>
      </w:r>
      <w:proofErr w:type="spellEnd"/>
      <w:r w:rsidRPr="00225076">
        <w:rPr>
          <w:szCs w:val="22"/>
        </w:rPr>
        <w:t xml:space="preserve">, </w:t>
      </w:r>
      <w:proofErr w:type="spellStart"/>
      <w:r w:rsidRPr="00225076">
        <w:rPr>
          <w:szCs w:val="22"/>
        </w:rPr>
        <w:t>tenofovirui</w:t>
      </w:r>
      <w:proofErr w:type="spellEnd"/>
      <w:r w:rsidRPr="00225076">
        <w:rPr>
          <w:szCs w:val="22"/>
        </w:rPr>
        <w:t xml:space="preserve">, </w:t>
      </w:r>
      <w:proofErr w:type="spellStart"/>
      <w:r w:rsidRPr="00225076">
        <w:rPr>
          <w:szCs w:val="22"/>
        </w:rPr>
        <w:t>tenofovir</w:t>
      </w:r>
      <w:r>
        <w:rPr>
          <w:szCs w:val="22"/>
        </w:rPr>
        <w:t>o</w:t>
      </w:r>
      <w:proofErr w:type="spellEnd"/>
      <w:r w:rsidRPr="00225076">
        <w:rPr>
          <w:szCs w:val="22"/>
        </w:rPr>
        <w:t xml:space="preserve"> </w:t>
      </w:r>
      <w:proofErr w:type="spellStart"/>
      <w:r w:rsidRPr="00225076">
        <w:rPr>
          <w:szCs w:val="22"/>
        </w:rPr>
        <w:t>dizoproksiliui</w:t>
      </w:r>
      <w:proofErr w:type="spellEnd"/>
      <w:r w:rsidRPr="00225076">
        <w:rPr>
          <w:szCs w:val="22"/>
        </w:rPr>
        <w:t xml:space="preserve"> arba bet kuriai pagalbinei šio vaisto medžiagai (jos išvardytos 6 skyriuje)</w:t>
      </w:r>
      <w:r>
        <w:rPr>
          <w:szCs w:val="22"/>
        </w:rPr>
        <w:t>;</w:t>
      </w:r>
    </w:p>
    <w:p w:rsidR="008D34BE" w:rsidRDefault="008D34BE" w:rsidP="008D34BE">
      <w:pPr>
        <w:numPr>
          <w:ilvl w:val="0"/>
          <w:numId w:val="3"/>
        </w:numPr>
        <w:ind w:left="567" w:hanging="567"/>
        <w:rPr>
          <w:szCs w:val="22"/>
        </w:rPr>
      </w:pPr>
      <w:r w:rsidRPr="004943F9">
        <w:rPr>
          <w:b/>
          <w:szCs w:val="22"/>
        </w:rPr>
        <w:t>sergate sunkia kepenų liga</w:t>
      </w:r>
      <w:r>
        <w:rPr>
          <w:szCs w:val="22"/>
        </w:rPr>
        <w:t>;</w:t>
      </w:r>
    </w:p>
    <w:p w:rsidR="008D34BE" w:rsidRPr="00744E29" w:rsidRDefault="008D34BE" w:rsidP="008D34BE">
      <w:pPr>
        <w:numPr>
          <w:ilvl w:val="0"/>
          <w:numId w:val="3"/>
        </w:numPr>
        <w:ind w:left="567" w:hanging="567"/>
        <w:rPr>
          <w:b/>
          <w:szCs w:val="22"/>
        </w:rPr>
      </w:pPr>
      <w:r w:rsidRPr="00744E29">
        <w:rPr>
          <w:b/>
          <w:szCs w:val="22"/>
        </w:rPr>
        <w:t>Jums yra širdies sutrikimų, pavyzdžiui, sutrikęs elektrinis širdies laidumas, vadinamasis pailgėjęs QT intervalas, dėl kurio Jums kyla didelė sunkių širdies ritmo sutrikimų (</w:t>
      </w:r>
      <w:proofErr w:type="spellStart"/>
      <w:r w:rsidRPr="00744E29">
        <w:rPr>
          <w:b/>
          <w:szCs w:val="22"/>
        </w:rPr>
        <w:t>Torsade</w:t>
      </w:r>
      <w:proofErr w:type="spellEnd"/>
      <w:r w:rsidRPr="00744E29">
        <w:rPr>
          <w:b/>
          <w:szCs w:val="22"/>
        </w:rPr>
        <w:t xml:space="preserve"> de </w:t>
      </w:r>
      <w:proofErr w:type="spellStart"/>
      <w:r w:rsidRPr="00744E29">
        <w:rPr>
          <w:b/>
          <w:szCs w:val="22"/>
        </w:rPr>
        <w:t>Pointes</w:t>
      </w:r>
      <w:proofErr w:type="spellEnd"/>
      <w:r w:rsidRPr="00744E29">
        <w:rPr>
          <w:b/>
          <w:szCs w:val="22"/>
        </w:rPr>
        <w:t>) rizika;</w:t>
      </w:r>
    </w:p>
    <w:p w:rsidR="008D34BE" w:rsidRPr="00F8525D" w:rsidRDefault="008D34BE" w:rsidP="008D34BE">
      <w:pPr>
        <w:numPr>
          <w:ilvl w:val="0"/>
          <w:numId w:val="3"/>
        </w:numPr>
        <w:ind w:left="567" w:hanging="567"/>
        <w:rPr>
          <w:szCs w:val="22"/>
        </w:rPr>
      </w:pPr>
      <w:r>
        <w:rPr>
          <w:szCs w:val="22"/>
        </w:rPr>
        <w:t>k</w:t>
      </w:r>
      <w:r w:rsidRPr="00F8525D">
        <w:rPr>
          <w:szCs w:val="22"/>
        </w:rPr>
        <w:t>uris nors iš kraujo giminaičių (tėvų, senelių, brolių arba seserų) staiga mirė nuo širdies</w:t>
      </w:r>
      <w:r>
        <w:rPr>
          <w:szCs w:val="22"/>
        </w:rPr>
        <w:t xml:space="preserve"> </w:t>
      </w:r>
      <w:r w:rsidRPr="00F8525D">
        <w:rPr>
          <w:szCs w:val="22"/>
        </w:rPr>
        <w:t xml:space="preserve">sutrikimo arba </w:t>
      </w:r>
      <w:r>
        <w:rPr>
          <w:szCs w:val="22"/>
        </w:rPr>
        <w:t>kuriam nors</w:t>
      </w:r>
      <w:r w:rsidRPr="00F8525D">
        <w:rPr>
          <w:szCs w:val="22"/>
        </w:rPr>
        <w:t xml:space="preserve"> </w:t>
      </w:r>
      <w:r w:rsidRPr="009E0803">
        <w:rPr>
          <w:szCs w:val="22"/>
        </w:rPr>
        <w:t>kraujo giminaiči</w:t>
      </w:r>
      <w:r>
        <w:rPr>
          <w:szCs w:val="22"/>
        </w:rPr>
        <w:t>ui</w:t>
      </w:r>
      <w:r w:rsidRPr="009E0803">
        <w:rPr>
          <w:szCs w:val="22"/>
        </w:rPr>
        <w:t xml:space="preserve"> </w:t>
      </w:r>
      <w:r w:rsidRPr="00F8525D">
        <w:rPr>
          <w:szCs w:val="22"/>
        </w:rPr>
        <w:t>nuo gimimo buvo širdies sutrikimų;</w:t>
      </w:r>
    </w:p>
    <w:p w:rsidR="008D34BE" w:rsidRPr="00AA0963" w:rsidRDefault="008D34BE" w:rsidP="008D34BE">
      <w:pPr>
        <w:numPr>
          <w:ilvl w:val="0"/>
          <w:numId w:val="3"/>
        </w:numPr>
        <w:ind w:left="567" w:hanging="567"/>
        <w:rPr>
          <w:szCs w:val="22"/>
        </w:rPr>
      </w:pPr>
      <w:r w:rsidRPr="00F8525D">
        <w:rPr>
          <w:szCs w:val="22"/>
        </w:rPr>
        <w:t>gydytojas sakė, kad Jūsų kraujyje yra padidėjęs arba sumažėjęs elektrolitų (</w:t>
      </w:r>
      <w:r>
        <w:rPr>
          <w:szCs w:val="22"/>
        </w:rPr>
        <w:t>tokių, kaip</w:t>
      </w:r>
      <w:r w:rsidRPr="00F8525D">
        <w:rPr>
          <w:szCs w:val="22"/>
        </w:rPr>
        <w:t>, kali</w:t>
      </w:r>
      <w:r>
        <w:rPr>
          <w:szCs w:val="22"/>
        </w:rPr>
        <w:t>s</w:t>
      </w:r>
      <w:r w:rsidRPr="00F8525D">
        <w:rPr>
          <w:szCs w:val="22"/>
        </w:rPr>
        <w:t xml:space="preserve"> arba</w:t>
      </w:r>
      <w:r>
        <w:rPr>
          <w:szCs w:val="22"/>
        </w:rPr>
        <w:t xml:space="preserve"> </w:t>
      </w:r>
      <w:r w:rsidRPr="00F8525D">
        <w:rPr>
          <w:szCs w:val="22"/>
        </w:rPr>
        <w:t>magni</w:t>
      </w:r>
      <w:r>
        <w:rPr>
          <w:szCs w:val="22"/>
        </w:rPr>
        <w:t>s</w:t>
      </w:r>
      <w:r w:rsidRPr="00F8525D">
        <w:rPr>
          <w:szCs w:val="22"/>
        </w:rPr>
        <w:t>) kiekis;</w:t>
      </w:r>
    </w:p>
    <w:p w:rsidR="008D34BE" w:rsidRDefault="008D34BE" w:rsidP="008D34BE">
      <w:pPr>
        <w:pStyle w:val="Default"/>
        <w:numPr>
          <w:ilvl w:val="0"/>
          <w:numId w:val="3"/>
        </w:numPr>
        <w:ind w:left="567" w:hanging="567"/>
        <w:rPr>
          <w:sz w:val="22"/>
          <w:szCs w:val="22"/>
        </w:rPr>
      </w:pPr>
      <w:r>
        <w:rPr>
          <w:b/>
          <w:bCs/>
          <w:sz w:val="22"/>
          <w:szCs w:val="22"/>
        </w:rPr>
        <w:t xml:space="preserve">šiuo metu vartojate </w:t>
      </w:r>
      <w:r>
        <w:rPr>
          <w:sz w:val="22"/>
          <w:szCs w:val="22"/>
        </w:rPr>
        <w:t xml:space="preserve">bet kurio iš šių vaistų (taip pat žr. poskyrį „Kiti vaistai ir </w:t>
      </w:r>
      <w:proofErr w:type="spellStart"/>
      <w:r>
        <w:rPr>
          <w:sz w:val="22"/>
          <w:szCs w:val="22"/>
        </w:rPr>
        <w:t>Padviram</w:t>
      </w:r>
      <w:proofErr w:type="spellEnd"/>
      <w:r>
        <w:rPr>
          <w:sz w:val="22"/>
          <w:szCs w:val="22"/>
        </w:rPr>
        <w:t xml:space="preserve">“); </w:t>
      </w:r>
    </w:p>
    <w:p w:rsidR="008D34BE" w:rsidRDefault="008D34BE" w:rsidP="008D34BE">
      <w:pPr>
        <w:pStyle w:val="Default"/>
        <w:numPr>
          <w:ilvl w:val="0"/>
          <w:numId w:val="4"/>
        </w:numPr>
        <w:ind w:left="851" w:hanging="284"/>
        <w:rPr>
          <w:sz w:val="22"/>
          <w:szCs w:val="22"/>
        </w:rPr>
      </w:pPr>
      <w:proofErr w:type="spellStart"/>
      <w:r>
        <w:rPr>
          <w:b/>
          <w:bCs/>
          <w:sz w:val="22"/>
          <w:szCs w:val="22"/>
        </w:rPr>
        <w:lastRenderedPageBreak/>
        <w:t>astemizolo</w:t>
      </w:r>
      <w:proofErr w:type="spellEnd"/>
      <w:r>
        <w:rPr>
          <w:b/>
          <w:bCs/>
          <w:sz w:val="22"/>
          <w:szCs w:val="22"/>
        </w:rPr>
        <w:t xml:space="preserve"> ar </w:t>
      </w:r>
      <w:proofErr w:type="spellStart"/>
      <w:r>
        <w:rPr>
          <w:b/>
          <w:bCs/>
          <w:sz w:val="22"/>
          <w:szCs w:val="22"/>
        </w:rPr>
        <w:t>terfenadino</w:t>
      </w:r>
      <w:proofErr w:type="spellEnd"/>
      <w:r>
        <w:rPr>
          <w:b/>
          <w:bCs/>
          <w:sz w:val="22"/>
          <w:szCs w:val="22"/>
        </w:rPr>
        <w:t xml:space="preserve"> </w:t>
      </w:r>
      <w:r>
        <w:rPr>
          <w:sz w:val="22"/>
          <w:szCs w:val="22"/>
        </w:rPr>
        <w:t xml:space="preserve">(vartojamų gydyti nuo šienligės ar kitų alergijų); </w:t>
      </w:r>
    </w:p>
    <w:p w:rsidR="008D34BE" w:rsidRDefault="008D34BE" w:rsidP="008D34BE">
      <w:pPr>
        <w:pStyle w:val="Default"/>
        <w:numPr>
          <w:ilvl w:val="0"/>
          <w:numId w:val="4"/>
        </w:numPr>
        <w:ind w:left="851" w:hanging="284"/>
        <w:rPr>
          <w:sz w:val="22"/>
          <w:szCs w:val="22"/>
        </w:rPr>
      </w:pPr>
      <w:proofErr w:type="spellStart"/>
      <w:r>
        <w:rPr>
          <w:b/>
          <w:bCs/>
          <w:sz w:val="22"/>
          <w:szCs w:val="22"/>
        </w:rPr>
        <w:t>bepridilio</w:t>
      </w:r>
      <w:proofErr w:type="spellEnd"/>
      <w:r>
        <w:rPr>
          <w:b/>
          <w:bCs/>
          <w:sz w:val="22"/>
          <w:szCs w:val="22"/>
        </w:rPr>
        <w:t xml:space="preserve"> </w:t>
      </w:r>
      <w:r>
        <w:rPr>
          <w:sz w:val="22"/>
          <w:szCs w:val="22"/>
        </w:rPr>
        <w:t xml:space="preserve">(vartojamo gydyti nuo širdies ligos); </w:t>
      </w:r>
    </w:p>
    <w:p w:rsidR="008D34BE" w:rsidRDefault="008D34BE" w:rsidP="008D34BE">
      <w:pPr>
        <w:pStyle w:val="Default"/>
        <w:numPr>
          <w:ilvl w:val="0"/>
          <w:numId w:val="4"/>
        </w:numPr>
        <w:ind w:left="851" w:hanging="284"/>
        <w:rPr>
          <w:sz w:val="22"/>
          <w:szCs w:val="22"/>
        </w:rPr>
      </w:pPr>
      <w:proofErr w:type="spellStart"/>
      <w:r>
        <w:rPr>
          <w:b/>
          <w:bCs/>
          <w:sz w:val="22"/>
          <w:szCs w:val="22"/>
        </w:rPr>
        <w:t>cisaprido</w:t>
      </w:r>
      <w:proofErr w:type="spellEnd"/>
      <w:r>
        <w:rPr>
          <w:b/>
          <w:bCs/>
          <w:sz w:val="22"/>
          <w:szCs w:val="22"/>
        </w:rPr>
        <w:t xml:space="preserve"> </w:t>
      </w:r>
      <w:r>
        <w:rPr>
          <w:sz w:val="22"/>
          <w:szCs w:val="22"/>
        </w:rPr>
        <w:t xml:space="preserve">(vartojamo gydyti nuo rėmens); </w:t>
      </w:r>
    </w:p>
    <w:p w:rsidR="008D34BE" w:rsidRPr="00AA0963" w:rsidRDefault="008D34BE" w:rsidP="008D34BE">
      <w:pPr>
        <w:pStyle w:val="Default"/>
        <w:numPr>
          <w:ilvl w:val="0"/>
          <w:numId w:val="4"/>
        </w:numPr>
        <w:ind w:left="851" w:hanging="284"/>
        <w:rPr>
          <w:sz w:val="22"/>
          <w:szCs w:val="22"/>
        </w:rPr>
      </w:pPr>
      <w:proofErr w:type="spellStart"/>
      <w:r>
        <w:rPr>
          <w:b/>
          <w:bCs/>
          <w:sz w:val="22"/>
          <w:szCs w:val="22"/>
        </w:rPr>
        <w:t>elbasviro</w:t>
      </w:r>
      <w:proofErr w:type="spellEnd"/>
      <w:r>
        <w:rPr>
          <w:b/>
          <w:bCs/>
          <w:sz w:val="22"/>
          <w:szCs w:val="22"/>
        </w:rPr>
        <w:t>/</w:t>
      </w:r>
      <w:proofErr w:type="spellStart"/>
      <w:r>
        <w:rPr>
          <w:b/>
          <w:bCs/>
          <w:sz w:val="22"/>
          <w:szCs w:val="22"/>
        </w:rPr>
        <w:t>grazopreviro</w:t>
      </w:r>
      <w:proofErr w:type="spellEnd"/>
      <w:r>
        <w:rPr>
          <w:b/>
          <w:bCs/>
          <w:sz w:val="22"/>
          <w:szCs w:val="22"/>
        </w:rPr>
        <w:t xml:space="preserve"> </w:t>
      </w:r>
      <w:r w:rsidRPr="00744E29">
        <w:rPr>
          <w:bCs/>
          <w:sz w:val="22"/>
          <w:szCs w:val="22"/>
        </w:rPr>
        <w:t>(vartojamų gydyti nuo hepatito C)</w:t>
      </w:r>
      <w:r>
        <w:rPr>
          <w:bCs/>
          <w:sz w:val="22"/>
          <w:szCs w:val="22"/>
        </w:rPr>
        <w:t>;</w:t>
      </w:r>
    </w:p>
    <w:p w:rsidR="008D34BE" w:rsidRDefault="008D34BE" w:rsidP="008D34BE">
      <w:pPr>
        <w:pStyle w:val="Default"/>
        <w:numPr>
          <w:ilvl w:val="0"/>
          <w:numId w:val="4"/>
        </w:numPr>
        <w:ind w:left="851" w:hanging="284"/>
        <w:rPr>
          <w:sz w:val="22"/>
          <w:szCs w:val="22"/>
        </w:rPr>
      </w:pPr>
      <w:r>
        <w:rPr>
          <w:b/>
          <w:bCs/>
          <w:sz w:val="22"/>
          <w:szCs w:val="22"/>
        </w:rPr>
        <w:t xml:space="preserve">skalsės </w:t>
      </w:r>
      <w:proofErr w:type="spellStart"/>
      <w:r>
        <w:rPr>
          <w:b/>
          <w:bCs/>
          <w:sz w:val="22"/>
          <w:szCs w:val="22"/>
        </w:rPr>
        <w:t>alkaloidų</w:t>
      </w:r>
      <w:proofErr w:type="spellEnd"/>
      <w:r>
        <w:rPr>
          <w:b/>
          <w:bCs/>
          <w:sz w:val="22"/>
          <w:szCs w:val="22"/>
        </w:rPr>
        <w:t xml:space="preserve"> </w:t>
      </w:r>
      <w:r>
        <w:rPr>
          <w:sz w:val="22"/>
          <w:szCs w:val="22"/>
        </w:rPr>
        <w:t xml:space="preserve">(pavyzdžiui, </w:t>
      </w:r>
      <w:proofErr w:type="spellStart"/>
      <w:r>
        <w:rPr>
          <w:sz w:val="22"/>
          <w:szCs w:val="22"/>
        </w:rPr>
        <w:t>ergotamino</w:t>
      </w:r>
      <w:proofErr w:type="spellEnd"/>
      <w:r>
        <w:rPr>
          <w:sz w:val="22"/>
          <w:szCs w:val="22"/>
        </w:rPr>
        <w:t xml:space="preserve">, </w:t>
      </w:r>
      <w:proofErr w:type="spellStart"/>
      <w:r>
        <w:rPr>
          <w:sz w:val="22"/>
          <w:szCs w:val="22"/>
        </w:rPr>
        <w:t>dihidroergotamino</w:t>
      </w:r>
      <w:proofErr w:type="spellEnd"/>
      <w:r>
        <w:rPr>
          <w:sz w:val="22"/>
          <w:szCs w:val="22"/>
        </w:rPr>
        <w:t xml:space="preserve">, </w:t>
      </w:r>
      <w:proofErr w:type="spellStart"/>
      <w:r>
        <w:rPr>
          <w:sz w:val="22"/>
          <w:szCs w:val="22"/>
        </w:rPr>
        <w:t>ergonovino</w:t>
      </w:r>
      <w:proofErr w:type="spellEnd"/>
      <w:r>
        <w:rPr>
          <w:sz w:val="22"/>
          <w:szCs w:val="22"/>
        </w:rPr>
        <w:t xml:space="preserve"> ir </w:t>
      </w:r>
      <w:proofErr w:type="spellStart"/>
      <w:r>
        <w:rPr>
          <w:sz w:val="22"/>
          <w:szCs w:val="22"/>
        </w:rPr>
        <w:t>metilergonovino</w:t>
      </w:r>
      <w:proofErr w:type="spellEnd"/>
      <w:r>
        <w:rPr>
          <w:sz w:val="22"/>
          <w:szCs w:val="22"/>
        </w:rPr>
        <w:t xml:space="preserve">) (vartojamų gydyti nuo migrenos ir klasterinių galvos skausmų); </w:t>
      </w:r>
    </w:p>
    <w:p w:rsidR="008D34BE" w:rsidRDefault="008D34BE" w:rsidP="008D34BE">
      <w:pPr>
        <w:pStyle w:val="Default"/>
        <w:numPr>
          <w:ilvl w:val="0"/>
          <w:numId w:val="4"/>
        </w:numPr>
        <w:ind w:left="851" w:hanging="284"/>
        <w:rPr>
          <w:sz w:val="22"/>
          <w:szCs w:val="22"/>
        </w:rPr>
      </w:pPr>
      <w:proofErr w:type="spellStart"/>
      <w:r>
        <w:rPr>
          <w:b/>
          <w:bCs/>
          <w:sz w:val="22"/>
          <w:szCs w:val="22"/>
        </w:rPr>
        <w:t>midazolamo</w:t>
      </w:r>
      <w:proofErr w:type="spellEnd"/>
      <w:r>
        <w:rPr>
          <w:b/>
          <w:bCs/>
          <w:sz w:val="22"/>
          <w:szCs w:val="22"/>
        </w:rPr>
        <w:t xml:space="preserve"> ar </w:t>
      </w:r>
      <w:proofErr w:type="spellStart"/>
      <w:r>
        <w:rPr>
          <w:b/>
          <w:bCs/>
          <w:sz w:val="22"/>
          <w:szCs w:val="22"/>
        </w:rPr>
        <w:t>triazolamo</w:t>
      </w:r>
      <w:proofErr w:type="spellEnd"/>
      <w:r>
        <w:rPr>
          <w:b/>
          <w:bCs/>
          <w:sz w:val="22"/>
          <w:szCs w:val="22"/>
        </w:rPr>
        <w:t xml:space="preserve"> </w:t>
      </w:r>
      <w:r>
        <w:rPr>
          <w:sz w:val="22"/>
          <w:szCs w:val="22"/>
        </w:rPr>
        <w:t xml:space="preserve">(vartojamų, kad padėtų Jums užmigti); </w:t>
      </w:r>
    </w:p>
    <w:p w:rsidR="008D34BE" w:rsidRDefault="008D34BE" w:rsidP="008D34BE">
      <w:pPr>
        <w:numPr>
          <w:ilvl w:val="0"/>
          <w:numId w:val="4"/>
        </w:numPr>
        <w:ind w:left="851" w:hanging="284"/>
        <w:rPr>
          <w:szCs w:val="22"/>
        </w:rPr>
      </w:pPr>
      <w:proofErr w:type="spellStart"/>
      <w:r>
        <w:rPr>
          <w:b/>
          <w:bCs/>
          <w:szCs w:val="22"/>
        </w:rPr>
        <w:t>pimozido</w:t>
      </w:r>
      <w:proofErr w:type="spellEnd"/>
      <w:r>
        <w:rPr>
          <w:b/>
          <w:bCs/>
          <w:szCs w:val="22"/>
        </w:rPr>
        <w:t>,</w:t>
      </w:r>
      <w:r w:rsidRPr="00AA0963">
        <w:rPr>
          <w:b/>
          <w:bCs/>
          <w:szCs w:val="22"/>
        </w:rPr>
        <w:t xml:space="preserve"> </w:t>
      </w:r>
      <w:proofErr w:type="spellStart"/>
      <w:r>
        <w:rPr>
          <w:b/>
          <w:bCs/>
          <w:szCs w:val="22"/>
        </w:rPr>
        <w:t>imipramino</w:t>
      </w:r>
      <w:proofErr w:type="spellEnd"/>
      <w:r>
        <w:rPr>
          <w:b/>
          <w:bCs/>
          <w:szCs w:val="22"/>
        </w:rPr>
        <w:t xml:space="preserve">, </w:t>
      </w:r>
      <w:proofErr w:type="spellStart"/>
      <w:r>
        <w:rPr>
          <w:b/>
          <w:bCs/>
          <w:szCs w:val="22"/>
        </w:rPr>
        <w:t>amitriptilino</w:t>
      </w:r>
      <w:proofErr w:type="spellEnd"/>
      <w:r>
        <w:rPr>
          <w:b/>
          <w:bCs/>
          <w:szCs w:val="22"/>
        </w:rPr>
        <w:t xml:space="preserve"> arba </w:t>
      </w:r>
      <w:proofErr w:type="spellStart"/>
      <w:r>
        <w:rPr>
          <w:b/>
          <w:bCs/>
          <w:szCs w:val="22"/>
        </w:rPr>
        <w:t>klomipramino</w:t>
      </w:r>
      <w:proofErr w:type="spellEnd"/>
      <w:r>
        <w:rPr>
          <w:b/>
          <w:bCs/>
          <w:szCs w:val="22"/>
        </w:rPr>
        <w:t xml:space="preserve"> </w:t>
      </w:r>
      <w:r>
        <w:rPr>
          <w:szCs w:val="22"/>
        </w:rPr>
        <w:t>(vartojamo gydyti nuo tam tikrų psichikos ligų);</w:t>
      </w:r>
    </w:p>
    <w:p w:rsidR="008D34BE" w:rsidRDefault="008D34BE" w:rsidP="008D34BE">
      <w:pPr>
        <w:numPr>
          <w:ilvl w:val="0"/>
          <w:numId w:val="4"/>
        </w:numPr>
        <w:ind w:left="851" w:hanging="284"/>
        <w:rPr>
          <w:szCs w:val="22"/>
        </w:rPr>
      </w:pPr>
      <w:r w:rsidRPr="00AC7705">
        <w:rPr>
          <w:b/>
          <w:szCs w:val="22"/>
        </w:rPr>
        <w:t>jonažolių</w:t>
      </w:r>
      <w:r>
        <w:rPr>
          <w:szCs w:val="22"/>
        </w:rPr>
        <w:t xml:space="preserve"> (</w:t>
      </w:r>
      <w:proofErr w:type="spellStart"/>
      <w:r w:rsidRPr="00AC7705">
        <w:rPr>
          <w:i/>
          <w:szCs w:val="22"/>
        </w:rPr>
        <w:t>Hypericum</w:t>
      </w:r>
      <w:proofErr w:type="spellEnd"/>
      <w:r w:rsidRPr="00AC7705">
        <w:rPr>
          <w:i/>
          <w:szCs w:val="22"/>
        </w:rPr>
        <w:t xml:space="preserve"> </w:t>
      </w:r>
      <w:proofErr w:type="spellStart"/>
      <w:r w:rsidRPr="00AC7705">
        <w:rPr>
          <w:i/>
          <w:szCs w:val="22"/>
        </w:rPr>
        <w:t>perforatum</w:t>
      </w:r>
      <w:proofErr w:type="spellEnd"/>
      <w:r>
        <w:rPr>
          <w:szCs w:val="22"/>
        </w:rPr>
        <w:t>) (augalinio preparato, vartojamo nuo depresijos ir nerimo);</w:t>
      </w:r>
    </w:p>
    <w:p w:rsidR="008D34BE" w:rsidRDefault="008D34BE" w:rsidP="008D34BE">
      <w:pPr>
        <w:numPr>
          <w:ilvl w:val="0"/>
          <w:numId w:val="4"/>
        </w:numPr>
        <w:ind w:left="851" w:hanging="284"/>
        <w:rPr>
          <w:szCs w:val="22"/>
        </w:rPr>
      </w:pPr>
      <w:proofErr w:type="spellStart"/>
      <w:r w:rsidRPr="00AC7705">
        <w:rPr>
          <w:b/>
          <w:szCs w:val="22"/>
        </w:rPr>
        <w:t>vorikonazolo</w:t>
      </w:r>
      <w:proofErr w:type="spellEnd"/>
      <w:r>
        <w:rPr>
          <w:szCs w:val="22"/>
        </w:rPr>
        <w:t xml:space="preserve"> (vartojamo gydyti nuo grybelinės infekcijos);</w:t>
      </w:r>
    </w:p>
    <w:p w:rsidR="008D34BE" w:rsidRPr="00373634" w:rsidRDefault="008D34BE" w:rsidP="008D34BE">
      <w:pPr>
        <w:numPr>
          <w:ilvl w:val="0"/>
          <w:numId w:val="4"/>
        </w:numPr>
        <w:ind w:left="851" w:hanging="284"/>
        <w:rPr>
          <w:szCs w:val="22"/>
        </w:rPr>
      </w:pPr>
      <w:r w:rsidRPr="00AA0963">
        <w:rPr>
          <w:b/>
          <w:szCs w:val="22"/>
        </w:rPr>
        <w:t xml:space="preserve"> </w:t>
      </w:r>
      <w:proofErr w:type="spellStart"/>
      <w:r w:rsidRPr="00744E29">
        <w:rPr>
          <w:b/>
          <w:szCs w:val="22"/>
        </w:rPr>
        <w:t>flekainido</w:t>
      </w:r>
      <w:proofErr w:type="spellEnd"/>
      <w:r w:rsidRPr="00373634">
        <w:rPr>
          <w:szCs w:val="22"/>
        </w:rPr>
        <w:t xml:space="preserve">, </w:t>
      </w:r>
      <w:proofErr w:type="spellStart"/>
      <w:r w:rsidRPr="00744E29">
        <w:rPr>
          <w:b/>
          <w:szCs w:val="22"/>
        </w:rPr>
        <w:t>metoprololio</w:t>
      </w:r>
      <w:proofErr w:type="spellEnd"/>
      <w:r w:rsidRPr="00373634">
        <w:rPr>
          <w:szCs w:val="22"/>
        </w:rPr>
        <w:t xml:space="preserve"> (vartojam</w:t>
      </w:r>
      <w:r>
        <w:rPr>
          <w:szCs w:val="22"/>
        </w:rPr>
        <w:t>ų</w:t>
      </w:r>
      <w:r w:rsidRPr="00373634">
        <w:rPr>
          <w:szCs w:val="22"/>
        </w:rPr>
        <w:t xml:space="preserve"> nereguliariam širdies ritmui koreguoti);</w:t>
      </w:r>
    </w:p>
    <w:p w:rsidR="008D34BE" w:rsidRPr="00373634" w:rsidRDefault="008D34BE" w:rsidP="008D34BE">
      <w:pPr>
        <w:numPr>
          <w:ilvl w:val="0"/>
          <w:numId w:val="4"/>
        </w:numPr>
        <w:ind w:left="851" w:hanging="284"/>
        <w:rPr>
          <w:szCs w:val="22"/>
        </w:rPr>
      </w:pPr>
      <w:r w:rsidRPr="00744E29">
        <w:rPr>
          <w:b/>
          <w:szCs w:val="22"/>
        </w:rPr>
        <w:t>tam tikrų antibiotikų</w:t>
      </w:r>
      <w:r w:rsidRPr="00373634">
        <w:rPr>
          <w:szCs w:val="22"/>
        </w:rPr>
        <w:t xml:space="preserve"> (</w:t>
      </w:r>
      <w:proofErr w:type="spellStart"/>
      <w:r w:rsidRPr="00373634">
        <w:rPr>
          <w:szCs w:val="22"/>
        </w:rPr>
        <w:t>makrolidų</w:t>
      </w:r>
      <w:proofErr w:type="spellEnd"/>
      <w:r w:rsidRPr="00373634">
        <w:rPr>
          <w:szCs w:val="22"/>
        </w:rPr>
        <w:t xml:space="preserve">, </w:t>
      </w:r>
      <w:proofErr w:type="spellStart"/>
      <w:r w:rsidRPr="00373634">
        <w:rPr>
          <w:szCs w:val="22"/>
        </w:rPr>
        <w:t>fluorochinolonų</w:t>
      </w:r>
      <w:proofErr w:type="spellEnd"/>
      <w:r w:rsidRPr="00373634">
        <w:rPr>
          <w:szCs w:val="22"/>
        </w:rPr>
        <w:t xml:space="preserve">, </w:t>
      </w:r>
      <w:proofErr w:type="spellStart"/>
      <w:r w:rsidRPr="00373634">
        <w:rPr>
          <w:szCs w:val="22"/>
        </w:rPr>
        <w:t>imidazolo</w:t>
      </w:r>
      <w:proofErr w:type="spellEnd"/>
      <w:r w:rsidRPr="00373634">
        <w:rPr>
          <w:szCs w:val="22"/>
        </w:rPr>
        <w:t xml:space="preserve"> darinių);</w:t>
      </w:r>
    </w:p>
    <w:p w:rsidR="008D34BE" w:rsidRPr="00373634" w:rsidRDefault="008D34BE" w:rsidP="008D34BE">
      <w:pPr>
        <w:numPr>
          <w:ilvl w:val="0"/>
          <w:numId w:val="4"/>
        </w:numPr>
        <w:ind w:left="851" w:hanging="284"/>
        <w:rPr>
          <w:szCs w:val="22"/>
        </w:rPr>
      </w:pPr>
      <w:proofErr w:type="spellStart"/>
      <w:r w:rsidRPr="00744E29">
        <w:rPr>
          <w:b/>
          <w:szCs w:val="22"/>
        </w:rPr>
        <w:t>triazolo</w:t>
      </w:r>
      <w:proofErr w:type="spellEnd"/>
      <w:r w:rsidRPr="00744E29">
        <w:rPr>
          <w:b/>
          <w:szCs w:val="22"/>
        </w:rPr>
        <w:t xml:space="preserve"> grupės vaistų nuo grybelio</w:t>
      </w:r>
      <w:r w:rsidRPr="00373634">
        <w:rPr>
          <w:szCs w:val="22"/>
        </w:rPr>
        <w:t>;</w:t>
      </w:r>
    </w:p>
    <w:p w:rsidR="008D34BE" w:rsidRPr="00373634" w:rsidRDefault="008D34BE" w:rsidP="008D34BE">
      <w:pPr>
        <w:numPr>
          <w:ilvl w:val="0"/>
          <w:numId w:val="4"/>
        </w:numPr>
        <w:ind w:left="851" w:hanging="284"/>
        <w:rPr>
          <w:szCs w:val="22"/>
        </w:rPr>
      </w:pPr>
      <w:r w:rsidRPr="00744E29">
        <w:rPr>
          <w:b/>
          <w:szCs w:val="22"/>
        </w:rPr>
        <w:t>tam tikrų vaistų nuo maliarijos</w:t>
      </w:r>
      <w:r w:rsidRPr="00373634">
        <w:rPr>
          <w:szCs w:val="22"/>
        </w:rPr>
        <w:t>;</w:t>
      </w:r>
    </w:p>
    <w:p w:rsidR="008D34BE" w:rsidRPr="00AA0963" w:rsidRDefault="008D34BE" w:rsidP="008D34BE">
      <w:pPr>
        <w:numPr>
          <w:ilvl w:val="0"/>
          <w:numId w:val="4"/>
        </w:numPr>
        <w:ind w:left="851" w:hanging="284"/>
        <w:rPr>
          <w:szCs w:val="22"/>
        </w:rPr>
      </w:pPr>
      <w:r w:rsidRPr="00744E29">
        <w:rPr>
          <w:b/>
          <w:szCs w:val="22"/>
        </w:rPr>
        <w:t>metadono</w:t>
      </w:r>
      <w:r w:rsidRPr="00373634">
        <w:rPr>
          <w:szCs w:val="22"/>
        </w:rPr>
        <w:t xml:space="preserve"> (vartojam</w:t>
      </w:r>
      <w:r>
        <w:rPr>
          <w:szCs w:val="22"/>
        </w:rPr>
        <w:t>o gydyti nuo polinkio</w:t>
      </w:r>
      <w:r w:rsidRPr="00373634">
        <w:rPr>
          <w:szCs w:val="22"/>
        </w:rPr>
        <w:t xml:space="preserve"> </w:t>
      </w:r>
      <w:proofErr w:type="spellStart"/>
      <w:r w:rsidRPr="00373634">
        <w:rPr>
          <w:szCs w:val="22"/>
        </w:rPr>
        <w:t>opiat</w:t>
      </w:r>
      <w:r>
        <w:rPr>
          <w:szCs w:val="22"/>
        </w:rPr>
        <w:t>ams</w:t>
      </w:r>
      <w:proofErr w:type="spellEnd"/>
      <w:r w:rsidRPr="00373634">
        <w:rPr>
          <w:szCs w:val="22"/>
        </w:rPr>
        <w:t>).</w:t>
      </w:r>
    </w:p>
    <w:p w:rsidR="008D34BE" w:rsidRDefault="008D34BE" w:rsidP="008D34BE">
      <w:pPr>
        <w:rPr>
          <w:szCs w:val="22"/>
        </w:rPr>
      </w:pPr>
    </w:p>
    <w:p w:rsidR="008D34BE" w:rsidRDefault="008D34BE" w:rsidP="008D34BE">
      <w:pPr>
        <w:rPr>
          <w:szCs w:val="22"/>
        </w:rPr>
      </w:pPr>
      <w:r w:rsidRPr="00AC7705">
        <w:rPr>
          <w:rFonts w:ascii="Wingdings" w:hAnsi="Wingdings" w:cs="Wingdings"/>
          <w:b/>
          <w:szCs w:val="22"/>
        </w:rPr>
        <w:t></w:t>
      </w:r>
      <w:r w:rsidRPr="00AC7705">
        <w:rPr>
          <w:szCs w:val="22"/>
        </w:rPr>
        <w:t xml:space="preserve"> </w:t>
      </w:r>
      <w:r w:rsidRPr="00AC7705">
        <w:rPr>
          <w:b/>
          <w:szCs w:val="22"/>
        </w:rPr>
        <w:t>Jeigu vartojate bet kurio iš minėtų vaistų, nedelsiant pasakykite savo gydytojui</w:t>
      </w:r>
      <w:r w:rsidRPr="00AC7705">
        <w:rPr>
          <w:szCs w:val="22"/>
        </w:rPr>
        <w:t xml:space="preserve">. </w:t>
      </w:r>
      <w:r>
        <w:rPr>
          <w:szCs w:val="22"/>
        </w:rPr>
        <w:t xml:space="preserve">Šių vaistų vartojimas kartu su </w:t>
      </w:r>
      <w:proofErr w:type="spellStart"/>
      <w:r>
        <w:rPr>
          <w:szCs w:val="22"/>
        </w:rPr>
        <w:t>Padviram</w:t>
      </w:r>
      <w:proofErr w:type="spellEnd"/>
      <w:r>
        <w:rPr>
          <w:szCs w:val="22"/>
        </w:rPr>
        <w:t xml:space="preserve"> gali sukelti sunkų ar gyvybei pavojingą šalutinį poveikį arba šie vaistai nustos tinkamai veikti</w:t>
      </w:r>
      <w:r w:rsidRPr="00AC7705">
        <w:rPr>
          <w:szCs w:val="22"/>
        </w:rPr>
        <w:t>.</w:t>
      </w:r>
    </w:p>
    <w:p w:rsidR="008D34BE" w:rsidRDefault="008D34BE" w:rsidP="008D34BE">
      <w:pPr>
        <w:rPr>
          <w:szCs w:val="22"/>
        </w:rPr>
      </w:pPr>
    </w:p>
    <w:p w:rsidR="008D34BE" w:rsidRPr="008E7CDD" w:rsidRDefault="008D34BE" w:rsidP="008D34BE">
      <w:pPr>
        <w:rPr>
          <w:b/>
          <w:szCs w:val="22"/>
        </w:rPr>
      </w:pPr>
      <w:r w:rsidRPr="008E7CDD">
        <w:rPr>
          <w:b/>
          <w:szCs w:val="22"/>
        </w:rPr>
        <w:t>Įspėjimai ir atsargumo priemonės</w:t>
      </w:r>
    </w:p>
    <w:p w:rsidR="008D34BE" w:rsidRDefault="008D34BE" w:rsidP="008D34BE">
      <w:pPr>
        <w:pStyle w:val="Default"/>
        <w:rPr>
          <w:sz w:val="22"/>
          <w:szCs w:val="22"/>
        </w:rPr>
      </w:pPr>
      <w:r>
        <w:rPr>
          <w:sz w:val="22"/>
          <w:szCs w:val="22"/>
        </w:rPr>
        <w:t xml:space="preserve">Pasitarkite su savo gydytoju ar vaistininku prieš pradėdami vartoti </w:t>
      </w:r>
      <w:proofErr w:type="spellStart"/>
      <w:r>
        <w:rPr>
          <w:sz w:val="22"/>
          <w:szCs w:val="22"/>
        </w:rPr>
        <w:t>Padviram</w:t>
      </w:r>
      <w:proofErr w:type="spellEnd"/>
      <w:r>
        <w:rPr>
          <w:sz w:val="22"/>
          <w:szCs w:val="22"/>
        </w:rPr>
        <w:t xml:space="preserve">. </w:t>
      </w:r>
    </w:p>
    <w:p w:rsidR="008D34BE" w:rsidRDefault="008D34BE" w:rsidP="008D34BE">
      <w:pPr>
        <w:pStyle w:val="Default"/>
        <w:numPr>
          <w:ilvl w:val="0"/>
          <w:numId w:val="5"/>
        </w:numPr>
        <w:ind w:left="567" w:hanging="567"/>
        <w:rPr>
          <w:sz w:val="22"/>
          <w:szCs w:val="22"/>
        </w:rPr>
      </w:pPr>
      <w:r>
        <w:rPr>
          <w:sz w:val="22"/>
          <w:szCs w:val="22"/>
        </w:rPr>
        <w:t xml:space="preserve">Vartodami šio vaisto </w:t>
      </w:r>
      <w:r>
        <w:rPr>
          <w:b/>
          <w:bCs/>
          <w:sz w:val="22"/>
          <w:szCs w:val="22"/>
        </w:rPr>
        <w:t xml:space="preserve">Jūs vis dar galite užkrėsti ŽIV kitus žmones, </w:t>
      </w:r>
      <w:r>
        <w:rPr>
          <w:sz w:val="22"/>
          <w:szCs w:val="22"/>
        </w:rPr>
        <w:t xml:space="preserve">nors rizika dėl efektyvaus antiretrovirusinio gydymo yra sumažėjusi. Pasitarkite su savo gydytoju dėl atsargumo priemonių, kad neužkrėstumėte kitų žmonių. Šis vaistas ŽIV infekcijos neišgydo. Nors ir vartojate </w:t>
      </w:r>
      <w:proofErr w:type="spellStart"/>
      <w:r>
        <w:rPr>
          <w:sz w:val="22"/>
          <w:szCs w:val="22"/>
        </w:rPr>
        <w:t>Padviram</w:t>
      </w:r>
      <w:proofErr w:type="spellEnd"/>
      <w:r>
        <w:rPr>
          <w:sz w:val="22"/>
          <w:szCs w:val="22"/>
        </w:rPr>
        <w:t xml:space="preserve">, Jums vis tiek gali išsivystyti su ŽIV infekcija susijusių infekcijų ar kitų ligų. </w:t>
      </w:r>
    </w:p>
    <w:p w:rsidR="008D34BE" w:rsidRDefault="008D34BE" w:rsidP="008D34BE">
      <w:pPr>
        <w:pStyle w:val="Default"/>
        <w:numPr>
          <w:ilvl w:val="0"/>
          <w:numId w:val="5"/>
        </w:numPr>
        <w:ind w:left="567" w:hanging="567"/>
        <w:rPr>
          <w:sz w:val="22"/>
          <w:szCs w:val="22"/>
        </w:rPr>
      </w:pPr>
      <w:r>
        <w:rPr>
          <w:sz w:val="22"/>
          <w:szCs w:val="22"/>
        </w:rPr>
        <w:t xml:space="preserve">Būtina, kad vartojant </w:t>
      </w:r>
      <w:proofErr w:type="spellStart"/>
      <w:r>
        <w:rPr>
          <w:sz w:val="22"/>
          <w:szCs w:val="22"/>
        </w:rPr>
        <w:t>Padviram</w:t>
      </w:r>
      <w:proofErr w:type="spellEnd"/>
      <w:r>
        <w:rPr>
          <w:sz w:val="22"/>
          <w:szCs w:val="22"/>
        </w:rPr>
        <w:t xml:space="preserve"> Jus stebėtų Jūsų gydytojas. </w:t>
      </w:r>
    </w:p>
    <w:p w:rsidR="008D34BE" w:rsidRPr="00312CB0" w:rsidRDefault="008D34BE" w:rsidP="008D34BE">
      <w:pPr>
        <w:pStyle w:val="Default"/>
        <w:rPr>
          <w:sz w:val="22"/>
          <w:szCs w:val="22"/>
        </w:rPr>
      </w:pPr>
    </w:p>
    <w:p w:rsidR="008D34BE" w:rsidRDefault="008D34BE" w:rsidP="008D34BE">
      <w:pPr>
        <w:pStyle w:val="Default"/>
        <w:numPr>
          <w:ilvl w:val="0"/>
          <w:numId w:val="5"/>
        </w:numPr>
        <w:ind w:left="567" w:hanging="567"/>
        <w:rPr>
          <w:sz w:val="22"/>
          <w:szCs w:val="22"/>
        </w:rPr>
      </w:pPr>
      <w:r>
        <w:rPr>
          <w:b/>
          <w:bCs/>
          <w:sz w:val="22"/>
          <w:szCs w:val="22"/>
        </w:rPr>
        <w:t>Pasakykite savo gydytojui, jeigu:</w:t>
      </w:r>
    </w:p>
    <w:p w:rsidR="008D34BE" w:rsidRDefault="008D34BE" w:rsidP="008D34BE">
      <w:pPr>
        <w:numPr>
          <w:ilvl w:val="0"/>
          <w:numId w:val="6"/>
        </w:numPr>
        <w:ind w:left="851" w:hanging="284"/>
        <w:rPr>
          <w:szCs w:val="22"/>
        </w:rPr>
      </w:pPr>
      <w:r>
        <w:rPr>
          <w:b/>
          <w:bCs/>
          <w:szCs w:val="22"/>
        </w:rPr>
        <w:t>vartojate kitų vaistų</w:t>
      </w:r>
      <w:r>
        <w:rPr>
          <w:szCs w:val="22"/>
        </w:rPr>
        <w:t xml:space="preserve">, kurių sudėtyje yra </w:t>
      </w:r>
      <w:proofErr w:type="spellStart"/>
      <w:r>
        <w:rPr>
          <w:szCs w:val="22"/>
        </w:rPr>
        <w:t>efavirenzo</w:t>
      </w:r>
      <w:proofErr w:type="spellEnd"/>
      <w:r>
        <w:rPr>
          <w:szCs w:val="22"/>
        </w:rPr>
        <w:t xml:space="preserve">, </w:t>
      </w:r>
      <w:proofErr w:type="spellStart"/>
      <w:r>
        <w:rPr>
          <w:szCs w:val="22"/>
        </w:rPr>
        <w:t>emtricitabino</w:t>
      </w:r>
      <w:proofErr w:type="spellEnd"/>
      <w:r>
        <w:rPr>
          <w:szCs w:val="22"/>
        </w:rPr>
        <w:t xml:space="preserve">, </w:t>
      </w:r>
      <w:proofErr w:type="spellStart"/>
      <w:r>
        <w:rPr>
          <w:szCs w:val="22"/>
        </w:rPr>
        <w:t>tenofoviro</w:t>
      </w:r>
      <w:proofErr w:type="spellEnd"/>
      <w:r>
        <w:rPr>
          <w:szCs w:val="22"/>
        </w:rPr>
        <w:t xml:space="preserve"> </w:t>
      </w:r>
      <w:proofErr w:type="spellStart"/>
      <w:r>
        <w:rPr>
          <w:szCs w:val="22"/>
        </w:rPr>
        <w:t>dizoproksilio</w:t>
      </w:r>
      <w:proofErr w:type="spellEnd"/>
      <w:r>
        <w:rPr>
          <w:szCs w:val="22"/>
        </w:rPr>
        <w:t xml:space="preserve">, </w:t>
      </w:r>
      <w:proofErr w:type="spellStart"/>
      <w:r>
        <w:rPr>
          <w:szCs w:val="22"/>
        </w:rPr>
        <w:t>tenofoviro</w:t>
      </w:r>
      <w:proofErr w:type="spellEnd"/>
      <w:r>
        <w:rPr>
          <w:szCs w:val="22"/>
        </w:rPr>
        <w:t xml:space="preserve"> </w:t>
      </w:r>
      <w:proofErr w:type="spellStart"/>
      <w:r>
        <w:rPr>
          <w:szCs w:val="22"/>
        </w:rPr>
        <w:t>alafenamido</w:t>
      </w:r>
      <w:proofErr w:type="spellEnd"/>
      <w:r>
        <w:rPr>
          <w:szCs w:val="22"/>
        </w:rPr>
        <w:t xml:space="preserve">, </w:t>
      </w:r>
      <w:proofErr w:type="spellStart"/>
      <w:r>
        <w:rPr>
          <w:szCs w:val="22"/>
        </w:rPr>
        <w:t>lamivudino</w:t>
      </w:r>
      <w:proofErr w:type="spellEnd"/>
      <w:r>
        <w:rPr>
          <w:szCs w:val="22"/>
        </w:rPr>
        <w:t xml:space="preserve"> ar </w:t>
      </w:r>
      <w:proofErr w:type="spellStart"/>
      <w:r>
        <w:rPr>
          <w:szCs w:val="22"/>
        </w:rPr>
        <w:t>adefoviro</w:t>
      </w:r>
      <w:proofErr w:type="spellEnd"/>
      <w:r>
        <w:rPr>
          <w:szCs w:val="22"/>
        </w:rPr>
        <w:t xml:space="preserve"> </w:t>
      </w:r>
      <w:proofErr w:type="spellStart"/>
      <w:r>
        <w:rPr>
          <w:szCs w:val="22"/>
        </w:rPr>
        <w:t>dipivoksilio</w:t>
      </w:r>
      <w:proofErr w:type="spellEnd"/>
      <w:r>
        <w:rPr>
          <w:szCs w:val="22"/>
        </w:rPr>
        <w:t>. Šio vaisto turi būti nevartojama kartu su bet kuriuo minėtu vaistu;</w:t>
      </w:r>
    </w:p>
    <w:p w:rsidR="008D34BE" w:rsidRDefault="008D34BE" w:rsidP="008D34BE">
      <w:pPr>
        <w:pStyle w:val="Default"/>
        <w:numPr>
          <w:ilvl w:val="0"/>
          <w:numId w:val="6"/>
        </w:numPr>
        <w:ind w:left="851" w:hanging="284"/>
        <w:rPr>
          <w:sz w:val="22"/>
          <w:szCs w:val="22"/>
        </w:rPr>
      </w:pPr>
      <w:r>
        <w:rPr>
          <w:b/>
          <w:bCs/>
          <w:sz w:val="22"/>
          <w:szCs w:val="22"/>
        </w:rPr>
        <w:t xml:space="preserve">sergate ar anksčiau sirgote inkstų liga, </w:t>
      </w:r>
      <w:r>
        <w:rPr>
          <w:sz w:val="22"/>
          <w:szCs w:val="22"/>
        </w:rPr>
        <w:t xml:space="preserve">ar jei tyrimai parodė, kad Jūsų inkstų veikla sutrikusi. Jeigu Jums yra vidutinio sunkumo ar sunki inkstų liga, šio vaisto vartoti nerekomenduojama. </w:t>
      </w:r>
    </w:p>
    <w:p w:rsidR="008D34BE" w:rsidRDefault="008D34BE" w:rsidP="008D34BE">
      <w:pPr>
        <w:pStyle w:val="Default"/>
        <w:ind w:left="851"/>
        <w:rPr>
          <w:sz w:val="22"/>
          <w:szCs w:val="22"/>
        </w:rPr>
      </w:pPr>
      <w:r>
        <w:rPr>
          <w:sz w:val="22"/>
          <w:szCs w:val="22"/>
        </w:rPr>
        <w:t xml:space="preserve">Šis vaistas gali paveikti Jūsų inkstus. Prieš pradedant gydymą Jūsų gydytojas gali Jums paskirti kraujo tyrimus inkstų funkcijai įvertinti. Be to, Jūsų gydytojas gali paskirti kraujo tyrimus gydymo metu Jūsų inkstų funkcijai stebėti. </w:t>
      </w:r>
    </w:p>
    <w:p w:rsidR="008D34BE" w:rsidRDefault="008D34BE" w:rsidP="008D34BE">
      <w:pPr>
        <w:pStyle w:val="Default"/>
        <w:ind w:left="851"/>
        <w:rPr>
          <w:sz w:val="22"/>
          <w:szCs w:val="22"/>
        </w:rPr>
      </w:pPr>
      <w:r>
        <w:rPr>
          <w:sz w:val="22"/>
          <w:szCs w:val="22"/>
        </w:rPr>
        <w:t xml:space="preserve">Šio vaisto paprastai nevartojama su kitais vaistais, kurie gali pažeisti Jūsų inkstus (žr. </w:t>
      </w:r>
      <w:r>
        <w:rPr>
          <w:i/>
          <w:iCs/>
          <w:sz w:val="22"/>
          <w:szCs w:val="22"/>
        </w:rPr>
        <w:t xml:space="preserve">Kiti vaistai ir </w:t>
      </w:r>
      <w:proofErr w:type="spellStart"/>
      <w:r>
        <w:rPr>
          <w:i/>
          <w:iCs/>
          <w:sz w:val="22"/>
          <w:szCs w:val="22"/>
        </w:rPr>
        <w:t>Padviram</w:t>
      </w:r>
      <w:proofErr w:type="spellEnd"/>
      <w:r>
        <w:rPr>
          <w:i/>
          <w:iCs/>
          <w:sz w:val="22"/>
          <w:szCs w:val="22"/>
        </w:rPr>
        <w:t xml:space="preserve"> </w:t>
      </w:r>
      <w:r>
        <w:rPr>
          <w:sz w:val="22"/>
          <w:szCs w:val="22"/>
        </w:rPr>
        <w:t>). Jei tai neišvengiama, Jūsų gydytojas kas savaitę stebės Jūsų inkstų funkciją;</w:t>
      </w:r>
    </w:p>
    <w:p w:rsidR="008D34BE" w:rsidRPr="00AA0963" w:rsidRDefault="008D34BE" w:rsidP="008D34BE">
      <w:pPr>
        <w:pStyle w:val="Default"/>
        <w:numPr>
          <w:ilvl w:val="0"/>
          <w:numId w:val="21"/>
        </w:numPr>
        <w:ind w:left="851" w:hanging="284"/>
        <w:rPr>
          <w:sz w:val="22"/>
          <w:szCs w:val="22"/>
        </w:rPr>
      </w:pPr>
      <w:r w:rsidRPr="00744E29">
        <w:rPr>
          <w:b/>
          <w:sz w:val="22"/>
          <w:szCs w:val="22"/>
        </w:rPr>
        <w:t>jeigu Jums yra širdies sutrikimų, tokių, kaip nenormalus elektrinis signalas, vadinamasis QT intervalo pailgėjimas</w:t>
      </w:r>
      <w:r>
        <w:rPr>
          <w:sz w:val="22"/>
          <w:szCs w:val="22"/>
        </w:rPr>
        <w:t>;</w:t>
      </w:r>
    </w:p>
    <w:p w:rsidR="008D34BE" w:rsidRDefault="008D34BE" w:rsidP="008D34BE">
      <w:pPr>
        <w:pStyle w:val="Default"/>
        <w:numPr>
          <w:ilvl w:val="0"/>
          <w:numId w:val="7"/>
        </w:numPr>
        <w:ind w:left="851" w:hanging="284"/>
        <w:rPr>
          <w:sz w:val="22"/>
          <w:szCs w:val="22"/>
        </w:rPr>
      </w:pPr>
      <w:r>
        <w:rPr>
          <w:b/>
          <w:bCs/>
          <w:sz w:val="22"/>
          <w:szCs w:val="22"/>
        </w:rPr>
        <w:t xml:space="preserve">esate sirgę psichikos liga, </w:t>
      </w:r>
      <w:r>
        <w:rPr>
          <w:sz w:val="22"/>
          <w:szCs w:val="22"/>
        </w:rPr>
        <w:t xml:space="preserve">įskaitant depresiją ir piktnaudžiavimą vaistais ar alkoholiu. Nedelsiant  pasakykite savo gydytojui, jei jaučiatės prislėgtas, atsirado minčių apie savižudybę ar keistų minčių (žr. 4 skyrių </w:t>
      </w:r>
      <w:r>
        <w:rPr>
          <w:i/>
          <w:iCs/>
          <w:sz w:val="22"/>
          <w:szCs w:val="22"/>
        </w:rPr>
        <w:t>Galimas šalutinis poveikis</w:t>
      </w:r>
      <w:r>
        <w:rPr>
          <w:sz w:val="22"/>
          <w:szCs w:val="22"/>
        </w:rPr>
        <w:t xml:space="preserve">); </w:t>
      </w:r>
    </w:p>
    <w:p w:rsidR="008D34BE" w:rsidRDefault="008D34BE" w:rsidP="008D34BE">
      <w:pPr>
        <w:numPr>
          <w:ilvl w:val="0"/>
          <w:numId w:val="7"/>
        </w:numPr>
        <w:ind w:left="851" w:hanging="284"/>
        <w:rPr>
          <w:szCs w:val="22"/>
        </w:rPr>
      </w:pPr>
      <w:r w:rsidRPr="00FF36FA">
        <w:rPr>
          <w:b/>
          <w:bCs/>
          <w:szCs w:val="22"/>
        </w:rPr>
        <w:t xml:space="preserve">Jums yra buvę konvulsijų (priepuolių ar traukulių) </w:t>
      </w:r>
      <w:r w:rsidRPr="00FF36FA">
        <w:rPr>
          <w:szCs w:val="22"/>
        </w:rPr>
        <w:t xml:space="preserve">ar Jūs anksčiau buvote gydomas </w:t>
      </w:r>
      <w:proofErr w:type="spellStart"/>
      <w:r w:rsidRPr="00FF36FA">
        <w:rPr>
          <w:szCs w:val="22"/>
        </w:rPr>
        <w:t>prieštraukuliniais</w:t>
      </w:r>
      <w:proofErr w:type="spellEnd"/>
      <w:r w:rsidRPr="00FF36FA">
        <w:rPr>
          <w:szCs w:val="22"/>
        </w:rPr>
        <w:t xml:space="preserve"> vaistais, tokiais kaip </w:t>
      </w:r>
      <w:proofErr w:type="spellStart"/>
      <w:r w:rsidRPr="00FF36FA">
        <w:rPr>
          <w:szCs w:val="22"/>
        </w:rPr>
        <w:t>karbamazepinas</w:t>
      </w:r>
      <w:proofErr w:type="spellEnd"/>
      <w:r w:rsidRPr="00FF36FA">
        <w:rPr>
          <w:szCs w:val="22"/>
        </w:rPr>
        <w:t xml:space="preserve">, </w:t>
      </w:r>
      <w:proofErr w:type="spellStart"/>
      <w:r w:rsidRPr="00FF36FA">
        <w:rPr>
          <w:szCs w:val="22"/>
        </w:rPr>
        <w:t>fenobarbitalis</w:t>
      </w:r>
      <w:proofErr w:type="spellEnd"/>
      <w:r w:rsidRPr="00FF36FA">
        <w:rPr>
          <w:szCs w:val="22"/>
        </w:rPr>
        <w:t xml:space="preserve"> ir </w:t>
      </w:r>
      <w:proofErr w:type="spellStart"/>
      <w:r w:rsidRPr="00FF36FA">
        <w:rPr>
          <w:szCs w:val="22"/>
        </w:rPr>
        <w:t>fenitoinas</w:t>
      </w:r>
      <w:proofErr w:type="spellEnd"/>
      <w:r w:rsidRPr="00FF36FA">
        <w:rPr>
          <w:szCs w:val="22"/>
        </w:rPr>
        <w:t xml:space="preserve">. Jeigu Jūs vartojate kurio nors iš šių vaistų, gydytojui gali reikėti patikrinti </w:t>
      </w:r>
      <w:proofErr w:type="spellStart"/>
      <w:r w:rsidRPr="00FF36FA">
        <w:rPr>
          <w:szCs w:val="22"/>
        </w:rPr>
        <w:t>prieštraukulinių</w:t>
      </w:r>
      <w:proofErr w:type="spellEnd"/>
      <w:r w:rsidRPr="00FF36FA">
        <w:rPr>
          <w:szCs w:val="22"/>
        </w:rPr>
        <w:t xml:space="preserve"> vaistų kiekį Jūsų kraujyje, norint įsitikinti, kad jis nėra pakitęs vartojant šio vaisto. Jūsų gydytojas gali Jums paskirti kito </w:t>
      </w:r>
      <w:proofErr w:type="spellStart"/>
      <w:r>
        <w:rPr>
          <w:szCs w:val="22"/>
        </w:rPr>
        <w:t>prieštraukulinio</w:t>
      </w:r>
      <w:proofErr w:type="spellEnd"/>
      <w:r>
        <w:rPr>
          <w:szCs w:val="22"/>
        </w:rPr>
        <w:t xml:space="preserve"> vaisto;</w:t>
      </w:r>
    </w:p>
    <w:p w:rsidR="008D34BE" w:rsidRPr="00FF36FA" w:rsidRDefault="008D34BE" w:rsidP="008D34BE">
      <w:pPr>
        <w:numPr>
          <w:ilvl w:val="0"/>
          <w:numId w:val="7"/>
        </w:numPr>
        <w:ind w:left="851" w:hanging="284"/>
        <w:rPr>
          <w:szCs w:val="22"/>
        </w:rPr>
      </w:pPr>
      <w:r w:rsidRPr="00360E70">
        <w:rPr>
          <w:b/>
          <w:szCs w:val="22"/>
        </w:rPr>
        <w:t>esate sirgęs kepenų liga, įskaitant lėtinį aktyvų hepatitą</w:t>
      </w:r>
      <w:r w:rsidRPr="00FF36FA">
        <w:rPr>
          <w:szCs w:val="22"/>
        </w:rPr>
        <w:t xml:space="preserve">. Pacientams, sergantiems kepenų liga, įskaitant lėtinį aktyvų hepatitą B ar C, ir gydomiems antiretrovirusinių vaistų deriniu, yra didesnė sunkių ir galimai pavojingų gyvybei kepenų sutrikimų rizika. Jūsų gydytojas gali atlikti kraujo tyrimą, kad patikrintų, ar gerai dirba Jūsų kepenys arba gali Jums šį vaistą pakeisti kitu. </w:t>
      </w:r>
      <w:r w:rsidRPr="00935520">
        <w:rPr>
          <w:b/>
          <w:szCs w:val="22"/>
        </w:rPr>
        <w:lastRenderedPageBreak/>
        <w:t xml:space="preserve">Nevartokite </w:t>
      </w:r>
      <w:proofErr w:type="spellStart"/>
      <w:r w:rsidRPr="00935520">
        <w:rPr>
          <w:b/>
          <w:szCs w:val="22"/>
        </w:rPr>
        <w:t>Padviram</w:t>
      </w:r>
      <w:proofErr w:type="spellEnd"/>
      <w:r w:rsidRPr="00935520">
        <w:rPr>
          <w:b/>
          <w:szCs w:val="22"/>
        </w:rPr>
        <w:t>, jeigu sergate sunkia kepenų liga</w:t>
      </w:r>
      <w:r w:rsidRPr="00FF36FA">
        <w:rPr>
          <w:szCs w:val="22"/>
        </w:rPr>
        <w:t xml:space="preserve"> (žr.</w:t>
      </w:r>
      <w:r>
        <w:rPr>
          <w:szCs w:val="22"/>
        </w:rPr>
        <w:t xml:space="preserve"> </w:t>
      </w:r>
      <w:r w:rsidRPr="00FF36FA">
        <w:rPr>
          <w:szCs w:val="22"/>
        </w:rPr>
        <w:t>aukščiau 2 skyri</w:t>
      </w:r>
      <w:r>
        <w:rPr>
          <w:szCs w:val="22"/>
        </w:rPr>
        <w:t>ų</w:t>
      </w:r>
      <w:r w:rsidRPr="00FF36FA">
        <w:rPr>
          <w:szCs w:val="22"/>
        </w:rPr>
        <w:t xml:space="preserve"> </w:t>
      </w:r>
      <w:proofErr w:type="spellStart"/>
      <w:r w:rsidRPr="00A209F2">
        <w:rPr>
          <w:i/>
          <w:szCs w:val="22"/>
        </w:rPr>
        <w:t>Padviram</w:t>
      </w:r>
      <w:proofErr w:type="spellEnd"/>
      <w:r w:rsidRPr="00A209F2">
        <w:rPr>
          <w:i/>
          <w:szCs w:val="22"/>
        </w:rPr>
        <w:t xml:space="preserve"> vartoti negalima</w:t>
      </w:r>
      <w:r w:rsidRPr="00FF36FA">
        <w:rPr>
          <w:szCs w:val="22"/>
        </w:rPr>
        <w:t>).</w:t>
      </w:r>
    </w:p>
    <w:p w:rsidR="008D34BE" w:rsidRPr="00312CB0" w:rsidRDefault="008D34BE" w:rsidP="008D34BE">
      <w:pPr>
        <w:ind w:left="851"/>
        <w:rPr>
          <w:szCs w:val="22"/>
        </w:rPr>
      </w:pPr>
      <w:r w:rsidRPr="00FF36FA">
        <w:rPr>
          <w:szCs w:val="22"/>
        </w:rPr>
        <w:t xml:space="preserve">Jeigu sergate hepatitu B, gydytojas rūpestingai parinks Jums geriausią gydymo </w:t>
      </w:r>
      <w:r>
        <w:rPr>
          <w:szCs w:val="22"/>
        </w:rPr>
        <w:t>režimą</w:t>
      </w:r>
      <w:r w:rsidRPr="00FF36FA">
        <w:rPr>
          <w:szCs w:val="22"/>
        </w:rPr>
        <w:t xml:space="preserve">. </w:t>
      </w:r>
      <w:proofErr w:type="spellStart"/>
      <w:r w:rsidRPr="00FF36FA">
        <w:rPr>
          <w:szCs w:val="22"/>
        </w:rPr>
        <w:t>Tenofoviro</w:t>
      </w:r>
      <w:proofErr w:type="spellEnd"/>
      <w:r w:rsidRPr="00FF36FA">
        <w:rPr>
          <w:szCs w:val="22"/>
        </w:rPr>
        <w:t xml:space="preserve"> </w:t>
      </w:r>
      <w:proofErr w:type="spellStart"/>
      <w:r w:rsidRPr="00FF36FA">
        <w:rPr>
          <w:szCs w:val="22"/>
        </w:rPr>
        <w:t>dizoproksilis</w:t>
      </w:r>
      <w:proofErr w:type="spellEnd"/>
      <w:r w:rsidRPr="00FF36FA">
        <w:rPr>
          <w:szCs w:val="22"/>
        </w:rPr>
        <w:t xml:space="preserve"> ir </w:t>
      </w:r>
      <w:proofErr w:type="spellStart"/>
      <w:r w:rsidRPr="00FF36FA">
        <w:rPr>
          <w:szCs w:val="22"/>
        </w:rPr>
        <w:t>emtricitabinas</w:t>
      </w:r>
      <w:proofErr w:type="spellEnd"/>
      <w:r w:rsidRPr="00FF36FA">
        <w:rPr>
          <w:szCs w:val="22"/>
        </w:rPr>
        <w:t xml:space="preserve">, dvi </w:t>
      </w:r>
      <w:r>
        <w:rPr>
          <w:szCs w:val="22"/>
        </w:rPr>
        <w:t>šio vaisto</w:t>
      </w:r>
      <w:r w:rsidRPr="00FF36FA">
        <w:rPr>
          <w:szCs w:val="22"/>
        </w:rPr>
        <w:t xml:space="preserve"> veikliosios medžiagos, šiek tiek veikia prieš hepatito B virusą, nors </w:t>
      </w:r>
      <w:proofErr w:type="spellStart"/>
      <w:r w:rsidRPr="00FF36FA">
        <w:rPr>
          <w:szCs w:val="22"/>
        </w:rPr>
        <w:t>emtric</w:t>
      </w:r>
      <w:r>
        <w:rPr>
          <w:szCs w:val="22"/>
        </w:rPr>
        <w:t>it</w:t>
      </w:r>
      <w:r w:rsidRPr="00FF36FA">
        <w:rPr>
          <w:szCs w:val="22"/>
        </w:rPr>
        <w:t>abinas</w:t>
      </w:r>
      <w:proofErr w:type="spellEnd"/>
      <w:r w:rsidRPr="00FF36FA">
        <w:rPr>
          <w:szCs w:val="22"/>
        </w:rPr>
        <w:t xml:space="preserve"> </w:t>
      </w:r>
      <w:r>
        <w:rPr>
          <w:szCs w:val="22"/>
        </w:rPr>
        <w:t xml:space="preserve">ir </w:t>
      </w:r>
      <w:r w:rsidRPr="00FF36FA">
        <w:rPr>
          <w:szCs w:val="22"/>
        </w:rPr>
        <w:t xml:space="preserve">nėra </w:t>
      </w:r>
      <w:r>
        <w:rPr>
          <w:szCs w:val="22"/>
        </w:rPr>
        <w:t>įteisintas</w:t>
      </w:r>
      <w:r w:rsidRPr="00FF36FA">
        <w:rPr>
          <w:szCs w:val="22"/>
        </w:rPr>
        <w:t xml:space="preserve"> </w:t>
      </w:r>
      <w:r>
        <w:rPr>
          <w:szCs w:val="22"/>
        </w:rPr>
        <w:t xml:space="preserve">gydyti nuo </w:t>
      </w:r>
      <w:r w:rsidRPr="00FF36FA">
        <w:rPr>
          <w:szCs w:val="22"/>
        </w:rPr>
        <w:t>hepatit</w:t>
      </w:r>
      <w:r>
        <w:rPr>
          <w:szCs w:val="22"/>
        </w:rPr>
        <w:t>o</w:t>
      </w:r>
      <w:r w:rsidRPr="00FF36FA">
        <w:rPr>
          <w:szCs w:val="22"/>
        </w:rPr>
        <w:t xml:space="preserve"> B.</w:t>
      </w:r>
      <w:r>
        <w:rPr>
          <w:szCs w:val="22"/>
        </w:rPr>
        <w:t xml:space="preserve"> </w:t>
      </w:r>
      <w:r w:rsidRPr="00312CB0">
        <w:rPr>
          <w:szCs w:val="22"/>
        </w:rPr>
        <w:t xml:space="preserve">Hepatito B simptomai gali pasunkėti nutraukus gydymą </w:t>
      </w:r>
      <w:r>
        <w:rPr>
          <w:szCs w:val="22"/>
        </w:rPr>
        <w:t>šiuo vaistu</w:t>
      </w:r>
      <w:r w:rsidRPr="00312CB0">
        <w:rPr>
          <w:szCs w:val="22"/>
        </w:rPr>
        <w:t xml:space="preserve">. Tokiu atveju Jūsų gydytojas gali reguliariai tirti Jūsų kraują, kad patikrintų, ar gerai dirba Jūsų kepenys (žr. 3 skyrių, </w:t>
      </w:r>
      <w:r w:rsidRPr="00312CB0">
        <w:rPr>
          <w:i/>
          <w:szCs w:val="22"/>
        </w:rPr>
        <w:t xml:space="preserve">Nustojus vartoti </w:t>
      </w:r>
      <w:proofErr w:type="spellStart"/>
      <w:r>
        <w:rPr>
          <w:i/>
          <w:szCs w:val="22"/>
        </w:rPr>
        <w:t>Padviram</w:t>
      </w:r>
      <w:proofErr w:type="spellEnd"/>
      <w:r w:rsidRPr="00312CB0">
        <w:rPr>
          <w:szCs w:val="22"/>
        </w:rPr>
        <w:t>)</w:t>
      </w:r>
      <w:r>
        <w:rPr>
          <w:szCs w:val="22"/>
        </w:rPr>
        <w:t>;</w:t>
      </w:r>
    </w:p>
    <w:p w:rsidR="008D34BE" w:rsidRPr="00312CB0" w:rsidRDefault="008D34BE" w:rsidP="008D34BE">
      <w:pPr>
        <w:numPr>
          <w:ilvl w:val="0"/>
          <w:numId w:val="7"/>
        </w:numPr>
        <w:ind w:left="851" w:hanging="284"/>
        <w:rPr>
          <w:szCs w:val="22"/>
        </w:rPr>
      </w:pPr>
      <w:r>
        <w:rPr>
          <w:szCs w:val="22"/>
        </w:rPr>
        <w:t>n</w:t>
      </w:r>
      <w:r w:rsidRPr="00312CB0">
        <w:rPr>
          <w:szCs w:val="22"/>
        </w:rPr>
        <w:t>epriklausomai nuo to, ar sirgote kepenų liga, ar ne, gydytojas reguliariai tirs Jūsų kraują, kad patikrintų kepenų veiklą</w:t>
      </w:r>
      <w:r>
        <w:rPr>
          <w:szCs w:val="22"/>
        </w:rPr>
        <w:t>;</w:t>
      </w:r>
    </w:p>
    <w:p w:rsidR="008D34BE" w:rsidRDefault="008D34BE" w:rsidP="008D34BE">
      <w:pPr>
        <w:numPr>
          <w:ilvl w:val="0"/>
          <w:numId w:val="7"/>
        </w:numPr>
        <w:ind w:left="851" w:hanging="284"/>
        <w:rPr>
          <w:szCs w:val="22"/>
        </w:rPr>
      </w:pPr>
      <w:r w:rsidRPr="00646125">
        <w:rPr>
          <w:b/>
          <w:szCs w:val="22"/>
        </w:rPr>
        <w:t xml:space="preserve">jeigu </w:t>
      </w:r>
      <w:r>
        <w:rPr>
          <w:b/>
          <w:szCs w:val="22"/>
        </w:rPr>
        <w:t>Jums yra daugiau negu</w:t>
      </w:r>
      <w:r w:rsidRPr="00646125">
        <w:rPr>
          <w:b/>
          <w:szCs w:val="22"/>
        </w:rPr>
        <w:t xml:space="preserve"> 65 met</w:t>
      </w:r>
      <w:r>
        <w:rPr>
          <w:b/>
          <w:szCs w:val="22"/>
        </w:rPr>
        <w:t>ai</w:t>
      </w:r>
      <w:r w:rsidRPr="00312CB0">
        <w:rPr>
          <w:szCs w:val="22"/>
        </w:rPr>
        <w:t xml:space="preserve">. Ištirtas nepakankamas vyresnių nei 65 metų pacientų skaičius. Jeigu Jūs vyresnis kaip 65 metų ir Jums paskirta </w:t>
      </w:r>
      <w:r>
        <w:rPr>
          <w:szCs w:val="22"/>
        </w:rPr>
        <w:t>šio vaisto</w:t>
      </w:r>
      <w:r w:rsidRPr="00312CB0">
        <w:rPr>
          <w:szCs w:val="22"/>
        </w:rPr>
        <w:t>, Jūsų gydytojas rūpestingai Jus stebės.</w:t>
      </w:r>
    </w:p>
    <w:p w:rsidR="008D34BE" w:rsidRDefault="008D34BE" w:rsidP="008D34BE">
      <w:pPr>
        <w:pStyle w:val="Default"/>
        <w:numPr>
          <w:ilvl w:val="0"/>
          <w:numId w:val="8"/>
        </w:numPr>
        <w:ind w:left="567" w:hanging="567"/>
        <w:rPr>
          <w:sz w:val="22"/>
          <w:szCs w:val="22"/>
        </w:rPr>
      </w:pPr>
      <w:r>
        <w:rPr>
          <w:b/>
          <w:bCs/>
          <w:sz w:val="22"/>
          <w:szCs w:val="22"/>
        </w:rPr>
        <w:t xml:space="preserve">Pradėjus vartoti </w:t>
      </w:r>
      <w:proofErr w:type="spellStart"/>
      <w:r>
        <w:rPr>
          <w:b/>
          <w:bCs/>
          <w:sz w:val="22"/>
          <w:szCs w:val="22"/>
        </w:rPr>
        <w:t>Padviram</w:t>
      </w:r>
      <w:proofErr w:type="spellEnd"/>
      <w:r>
        <w:rPr>
          <w:b/>
          <w:bCs/>
          <w:sz w:val="22"/>
          <w:szCs w:val="22"/>
        </w:rPr>
        <w:t xml:space="preserve"> stebėkite, ar neatsiras: </w:t>
      </w:r>
    </w:p>
    <w:p w:rsidR="008D34BE" w:rsidRDefault="008D34BE" w:rsidP="008D34BE">
      <w:pPr>
        <w:pStyle w:val="Default"/>
        <w:numPr>
          <w:ilvl w:val="0"/>
          <w:numId w:val="9"/>
        </w:numPr>
        <w:ind w:left="851" w:hanging="284"/>
        <w:rPr>
          <w:sz w:val="22"/>
          <w:szCs w:val="22"/>
        </w:rPr>
      </w:pPr>
      <w:r>
        <w:rPr>
          <w:b/>
          <w:bCs/>
          <w:sz w:val="22"/>
          <w:szCs w:val="22"/>
        </w:rPr>
        <w:t xml:space="preserve">svaigulio, sunkaus užmigimo, mieguistumo, sunkumų susikaupti požymių ar nenormalių sapnų. </w:t>
      </w:r>
      <w:r>
        <w:rPr>
          <w:sz w:val="22"/>
          <w:szCs w:val="22"/>
        </w:rPr>
        <w:t xml:space="preserve">Šis šalutinis poveikis gali prasidėti pirmąją ar antrąją gydymo parą ir paprastai po 2-4 savaičių išnyksta; </w:t>
      </w:r>
    </w:p>
    <w:p w:rsidR="008D34BE" w:rsidRDefault="008D34BE" w:rsidP="008D34BE">
      <w:pPr>
        <w:pStyle w:val="Default"/>
        <w:numPr>
          <w:ilvl w:val="0"/>
          <w:numId w:val="9"/>
        </w:numPr>
        <w:ind w:left="851" w:hanging="284"/>
        <w:rPr>
          <w:sz w:val="22"/>
          <w:szCs w:val="22"/>
        </w:rPr>
      </w:pPr>
      <w:r>
        <w:rPr>
          <w:b/>
          <w:bCs/>
          <w:sz w:val="22"/>
          <w:szCs w:val="22"/>
        </w:rPr>
        <w:t xml:space="preserve">bet kokių odos išbėrimo požymių. </w:t>
      </w:r>
      <w:r>
        <w:rPr>
          <w:sz w:val="22"/>
          <w:szCs w:val="22"/>
        </w:rPr>
        <w:t xml:space="preserve">Šis vaistas gali sukelti odos išbėrimą. Jeigu Jūs pastebite bet kokių sunkaus išbėrimo su pūslėmis ar karščiavimu požymių, nutraukite </w:t>
      </w:r>
      <w:proofErr w:type="spellStart"/>
      <w:r>
        <w:rPr>
          <w:sz w:val="22"/>
          <w:szCs w:val="22"/>
        </w:rPr>
        <w:t>Padviram</w:t>
      </w:r>
      <w:proofErr w:type="spellEnd"/>
      <w:r>
        <w:rPr>
          <w:sz w:val="22"/>
          <w:szCs w:val="22"/>
        </w:rPr>
        <w:t xml:space="preserve"> vartojimą ir iškart kreipkitės į savo gydytoją. Jeigu Jums buvo atsiradęs išbėrimas vartojant kitų NNATI, vartojant šio vaisto gali būti didesnė rizika tapti išbertam;</w:t>
      </w:r>
    </w:p>
    <w:p w:rsidR="008D34BE" w:rsidRDefault="008D34BE" w:rsidP="008D34BE">
      <w:pPr>
        <w:pStyle w:val="Default"/>
        <w:numPr>
          <w:ilvl w:val="0"/>
          <w:numId w:val="9"/>
        </w:numPr>
        <w:ind w:left="851" w:hanging="284"/>
        <w:rPr>
          <w:sz w:val="22"/>
          <w:szCs w:val="22"/>
        </w:rPr>
      </w:pPr>
      <w:r>
        <w:rPr>
          <w:b/>
          <w:bCs/>
          <w:sz w:val="22"/>
          <w:szCs w:val="22"/>
        </w:rPr>
        <w:t xml:space="preserve">bet kokių uždegimo ar infekcijos požymių. </w:t>
      </w:r>
      <w:r>
        <w:rPr>
          <w:sz w:val="22"/>
          <w:szCs w:val="22"/>
        </w:rPr>
        <w:t>Kai kuriems pacientams, kuriems yra progresavusi ŽIV infekcija (AIDS) ir yra buvę oportunistinių infekcijų, greit po gydymo nuo ŽIV pradžios gali atsirasti anksčiau buvusios infekcijos sukelto uždegimo simptomų ir požymių. Manoma, kad šie simptomai yra dėl organizmo imuninės sistemos atsako pagerėjimo, įgalinančio organizmą kovoti su infekcijomis, kurios gali tūnoti organizme be aiškių simptomų. Jeigu pastebėsite bet kokių infekcijos simptomų, iškart kreipkitės į savo gydytoją.</w:t>
      </w:r>
    </w:p>
    <w:p w:rsidR="008D34BE" w:rsidRDefault="008D34BE" w:rsidP="008D34BE">
      <w:pPr>
        <w:pStyle w:val="Default"/>
        <w:ind w:left="851"/>
        <w:rPr>
          <w:sz w:val="22"/>
          <w:szCs w:val="22"/>
        </w:rPr>
      </w:pPr>
    </w:p>
    <w:p w:rsidR="008D34BE" w:rsidRDefault="008D34BE" w:rsidP="008D34BE">
      <w:pPr>
        <w:pStyle w:val="Default"/>
        <w:ind w:left="851"/>
        <w:rPr>
          <w:sz w:val="22"/>
          <w:szCs w:val="22"/>
        </w:rPr>
      </w:pPr>
      <w:r>
        <w:rPr>
          <w:sz w:val="22"/>
          <w:szCs w:val="22"/>
        </w:rPr>
        <w:t>Pradėjus vartoti vaistų gydyti nuo ŽIV infekcijos, be oportunistinių infekcijų, Jums gali atsirasti ir autoimuninių sutrikimų (tai būklės, kurios pasireiškia imuninei sistemai atakuojant sveikus kūno audinius). Autoimuniniai sutrikimai gali pasireikšti per daug mėnesių nuo gydymo pradžios. Jeigu pastebite bet kokių infekcijos simptomų ar kitokių simptomų, pvz., raumenų silpnumą, prasidedantį nuo plaštakų ar pėdų ir plintantį į liemenį</w:t>
      </w:r>
      <w:r w:rsidRPr="00E60036">
        <w:rPr>
          <w:sz w:val="22"/>
          <w:szCs w:val="22"/>
        </w:rPr>
        <w:t xml:space="preserve"> </w:t>
      </w:r>
      <w:r>
        <w:rPr>
          <w:sz w:val="22"/>
          <w:szCs w:val="22"/>
        </w:rPr>
        <w:t xml:space="preserve">silpnumą, </w:t>
      </w:r>
      <w:proofErr w:type="spellStart"/>
      <w:r>
        <w:rPr>
          <w:sz w:val="22"/>
          <w:szCs w:val="22"/>
        </w:rPr>
        <w:t>palpitacijas</w:t>
      </w:r>
      <w:proofErr w:type="spellEnd"/>
      <w:r>
        <w:rPr>
          <w:sz w:val="22"/>
          <w:szCs w:val="22"/>
        </w:rPr>
        <w:t>, drebulį arba padidėjusį aktyvumą, nedelsdami kreipkitės į savo gydytoją dėl būtino gydymo;</w:t>
      </w:r>
    </w:p>
    <w:p w:rsidR="008D34BE" w:rsidRDefault="008D34BE" w:rsidP="008D34BE">
      <w:pPr>
        <w:pStyle w:val="Default"/>
        <w:numPr>
          <w:ilvl w:val="0"/>
          <w:numId w:val="9"/>
        </w:numPr>
        <w:ind w:left="851" w:hanging="284"/>
        <w:rPr>
          <w:sz w:val="22"/>
          <w:szCs w:val="22"/>
        </w:rPr>
      </w:pPr>
      <w:r>
        <w:rPr>
          <w:b/>
          <w:bCs/>
          <w:sz w:val="22"/>
          <w:szCs w:val="22"/>
        </w:rPr>
        <w:t xml:space="preserve">kaulų sutrikimai. </w:t>
      </w:r>
      <w:r>
        <w:rPr>
          <w:sz w:val="22"/>
          <w:szCs w:val="22"/>
        </w:rPr>
        <w:t xml:space="preserve">Kai kuriems pacientams, kuriems taikomas sudėtinis antiretrovirusinis gydymas, gali išsivystyti kaulų liga, vadinama </w:t>
      </w:r>
      <w:proofErr w:type="spellStart"/>
      <w:r>
        <w:rPr>
          <w:sz w:val="22"/>
          <w:szCs w:val="22"/>
        </w:rPr>
        <w:t>osteonekroze</w:t>
      </w:r>
      <w:proofErr w:type="spellEnd"/>
      <w:r>
        <w:rPr>
          <w:sz w:val="22"/>
          <w:szCs w:val="22"/>
        </w:rPr>
        <w:t xml:space="preserve"> (kaulų audinio žūtis dėl kraujo pritekėjimo į kaulą sumažėjimo). Sudėtinio antiretrovirusinio gydymo trukmė, kortikosteroidų, alkoholio vartojimas, stiprus imuniteto slopinimas, didesnis kūno masės indeksas, tarp kitų, gali būti vieni iš daugelio šios ligos išsivystymo rizikos faktorių. </w:t>
      </w:r>
      <w:proofErr w:type="spellStart"/>
      <w:r>
        <w:rPr>
          <w:sz w:val="22"/>
          <w:szCs w:val="22"/>
        </w:rPr>
        <w:t>Osteonekrozės</w:t>
      </w:r>
      <w:proofErr w:type="spellEnd"/>
      <w:r>
        <w:rPr>
          <w:sz w:val="22"/>
          <w:szCs w:val="22"/>
        </w:rPr>
        <w:t xml:space="preserve"> požymiai yra sąnarių sustingimas, gėla ir skausmai, ypač šlaunikaulio, kelių ir pečių, bei judėjimo sunkumai. Jei pastebėsite bet kurį iš šių simptomų, pasakykite savo gydytojui. </w:t>
      </w:r>
    </w:p>
    <w:p w:rsidR="008D34BE" w:rsidRDefault="008D34BE" w:rsidP="008D34BE">
      <w:pPr>
        <w:pStyle w:val="Default"/>
        <w:ind w:left="851"/>
        <w:rPr>
          <w:szCs w:val="22"/>
        </w:rPr>
      </w:pPr>
      <w:r>
        <w:rPr>
          <w:sz w:val="22"/>
          <w:szCs w:val="22"/>
        </w:rPr>
        <w:t xml:space="preserve">Kaulų pažeidimai (kartais privedantys prie lūžių) gali atsirasti dėl inkstų kanalėlių ląstelių pažeidimo (žr. 4 skyrių, </w:t>
      </w:r>
      <w:r w:rsidRPr="00E60036">
        <w:rPr>
          <w:i/>
          <w:sz w:val="22"/>
          <w:szCs w:val="22"/>
        </w:rPr>
        <w:t>„Galimas šalutinis poveikis“</w:t>
      </w:r>
      <w:r>
        <w:rPr>
          <w:sz w:val="22"/>
          <w:szCs w:val="22"/>
        </w:rPr>
        <w:t xml:space="preserve">). </w:t>
      </w:r>
    </w:p>
    <w:p w:rsidR="008D34BE" w:rsidRDefault="008D34BE" w:rsidP="008D34BE">
      <w:pPr>
        <w:rPr>
          <w:szCs w:val="22"/>
        </w:rPr>
      </w:pPr>
    </w:p>
    <w:p w:rsidR="008D34BE" w:rsidRPr="00225076" w:rsidRDefault="008D34BE" w:rsidP="008D34BE">
      <w:pPr>
        <w:tabs>
          <w:tab w:val="left" w:pos="567"/>
        </w:tabs>
        <w:ind w:left="567" w:hanging="567"/>
        <w:rPr>
          <w:b/>
          <w:szCs w:val="22"/>
        </w:rPr>
      </w:pPr>
      <w:r w:rsidRPr="00225076">
        <w:rPr>
          <w:b/>
          <w:szCs w:val="22"/>
        </w:rPr>
        <w:t>Vaikams ir paaugliams</w:t>
      </w:r>
    </w:p>
    <w:p w:rsidR="008D34BE" w:rsidRPr="00225076" w:rsidRDefault="008D34BE" w:rsidP="008D34BE">
      <w:pPr>
        <w:tabs>
          <w:tab w:val="left" w:pos="567"/>
        </w:tabs>
        <w:ind w:left="567" w:hanging="567"/>
        <w:rPr>
          <w:szCs w:val="22"/>
        </w:rPr>
      </w:pPr>
    </w:p>
    <w:p w:rsidR="008D34BE" w:rsidRDefault="008D34BE" w:rsidP="008D34BE">
      <w:pPr>
        <w:numPr>
          <w:ilvl w:val="0"/>
          <w:numId w:val="8"/>
        </w:numPr>
        <w:tabs>
          <w:tab w:val="left" w:pos="0"/>
        </w:tabs>
        <w:ind w:left="567" w:hanging="567"/>
        <w:rPr>
          <w:szCs w:val="22"/>
        </w:rPr>
      </w:pPr>
      <w:r w:rsidRPr="003576A5">
        <w:rPr>
          <w:b/>
          <w:szCs w:val="22"/>
        </w:rPr>
        <w:t xml:space="preserve">Neduokite </w:t>
      </w:r>
      <w:proofErr w:type="spellStart"/>
      <w:r w:rsidRPr="003576A5">
        <w:rPr>
          <w:b/>
          <w:szCs w:val="22"/>
        </w:rPr>
        <w:t>Padviram</w:t>
      </w:r>
      <w:proofErr w:type="spellEnd"/>
      <w:r w:rsidRPr="003576A5">
        <w:rPr>
          <w:b/>
          <w:szCs w:val="22"/>
        </w:rPr>
        <w:t xml:space="preserve"> vaikams ir jaunesniems kaip 18 metų amžiaus paaugliams</w:t>
      </w:r>
      <w:r w:rsidRPr="003576A5">
        <w:rPr>
          <w:szCs w:val="22"/>
        </w:rPr>
        <w:t xml:space="preserve">. </w:t>
      </w:r>
    </w:p>
    <w:p w:rsidR="008D34BE" w:rsidRDefault="008D34BE" w:rsidP="008D34BE">
      <w:pPr>
        <w:tabs>
          <w:tab w:val="left" w:pos="567"/>
        </w:tabs>
        <w:ind w:left="567"/>
        <w:rPr>
          <w:szCs w:val="22"/>
        </w:rPr>
      </w:pPr>
      <w:r>
        <w:rPr>
          <w:szCs w:val="22"/>
        </w:rPr>
        <w:t>Šio vaisto vartojimas</w:t>
      </w:r>
      <w:r w:rsidRPr="003576A5">
        <w:rPr>
          <w:szCs w:val="22"/>
        </w:rPr>
        <w:t xml:space="preserve"> vaikams ir paaugliams </w:t>
      </w:r>
      <w:r>
        <w:rPr>
          <w:szCs w:val="22"/>
        </w:rPr>
        <w:t>yra</w:t>
      </w:r>
      <w:r w:rsidRPr="003576A5">
        <w:rPr>
          <w:szCs w:val="22"/>
        </w:rPr>
        <w:t xml:space="preserve"> ne</w:t>
      </w:r>
      <w:r>
        <w:rPr>
          <w:szCs w:val="22"/>
        </w:rPr>
        <w:t>iš</w:t>
      </w:r>
      <w:r w:rsidRPr="003576A5">
        <w:rPr>
          <w:szCs w:val="22"/>
        </w:rPr>
        <w:t>tirtas.</w:t>
      </w:r>
    </w:p>
    <w:p w:rsidR="008D34BE" w:rsidRPr="00225076" w:rsidRDefault="008D34BE" w:rsidP="008D34BE">
      <w:pPr>
        <w:tabs>
          <w:tab w:val="left" w:pos="0"/>
        </w:tabs>
        <w:rPr>
          <w:szCs w:val="22"/>
        </w:rPr>
      </w:pPr>
    </w:p>
    <w:p w:rsidR="008D34BE" w:rsidRPr="00225076" w:rsidRDefault="008D34BE" w:rsidP="008D34BE">
      <w:pPr>
        <w:tabs>
          <w:tab w:val="left" w:pos="567"/>
        </w:tabs>
        <w:ind w:left="567" w:hanging="567"/>
        <w:rPr>
          <w:b/>
          <w:szCs w:val="22"/>
        </w:rPr>
      </w:pPr>
      <w:r w:rsidRPr="00225076">
        <w:rPr>
          <w:b/>
          <w:szCs w:val="22"/>
        </w:rPr>
        <w:t xml:space="preserve">Kiti vaistai ir </w:t>
      </w:r>
      <w:proofErr w:type="spellStart"/>
      <w:r>
        <w:rPr>
          <w:b/>
          <w:szCs w:val="22"/>
        </w:rPr>
        <w:t>Padviram</w:t>
      </w:r>
      <w:proofErr w:type="spellEnd"/>
    </w:p>
    <w:p w:rsidR="008D34BE" w:rsidRDefault="008D34BE" w:rsidP="008D34BE">
      <w:pPr>
        <w:tabs>
          <w:tab w:val="left" w:pos="567"/>
        </w:tabs>
        <w:ind w:left="567" w:hanging="567"/>
        <w:rPr>
          <w:b/>
          <w:bCs/>
          <w:szCs w:val="22"/>
        </w:rPr>
      </w:pPr>
    </w:p>
    <w:p w:rsidR="008D34BE" w:rsidRPr="0027047D" w:rsidRDefault="008D34BE" w:rsidP="008D34BE">
      <w:pPr>
        <w:tabs>
          <w:tab w:val="left" w:pos="0"/>
        </w:tabs>
        <w:rPr>
          <w:szCs w:val="22"/>
        </w:rPr>
      </w:pPr>
      <w:r w:rsidRPr="0027047D">
        <w:rPr>
          <w:b/>
          <w:bCs/>
          <w:szCs w:val="22"/>
        </w:rPr>
        <w:t xml:space="preserve">Su tam tikrais vaistais </w:t>
      </w:r>
      <w:proofErr w:type="spellStart"/>
      <w:r>
        <w:rPr>
          <w:b/>
          <w:bCs/>
          <w:szCs w:val="22"/>
        </w:rPr>
        <w:t>Padviram</w:t>
      </w:r>
      <w:proofErr w:type="spellEnd"/>
      <w:r w:rsidRPr="0027047D">
        <w:rPr>
          <w:b/>
          <w:bCs/>
          <w:szCs w:val="22"/>
        </w:rPr>
        <w:t xml:space="preserve"> vartoti negalima. </w:t>
      </w:r>
      <w:r w:rsidRPr="0027047D">
        <w:rPr>
          <w:szCs w:val="22"/>
        </w:rPr>
        <w:t xml:space="preserve">Jie pateikti 2 skyriaus pradžioje esančiame poskyryje </w:t>
      </w:r>
      <w:proofErr w:type="spellStart"/>
      <w:r>
        <w:rPr>
          <w:i/>
          <w:iCs/>
          <w:szCs w:val="22"/>
        </w:rPr>
        <w:t>Padviram</w:t>
      </w:r>
      <w:proofErr w:type="spellEnd"/>
      <w:r w:rsidRPr="0027047D">
        <w:rPr>
          <w:i/>
          <w:iCs/>
          <w:szCs w:val="22"/>
        </w:rPr>
        <w:t xml:space="preserve"> vartoti negalima. </w:t>
      </w:r>
      <w:r>
        <w:rPr>
          <w:szCs w:val="22"/>
        </w:rPr>
        <w:t>Į jį įtraukti</w:t>
      </w:r>
      <w:r w:rsidRPr="0027047D">
        <w:rPr>
          <w:szCs w:val="22"/>
        </w:rPr>
        <w:t xml:space="preserve"> kai kurie dažnai vartojami vaistai ir kai kurie </w:t>
      </w:r>
      <w:r>
        <w:rPr>
          <w:szCs w:val="22"/>
        </w:rPr>
        <w:t>augaliniai</w:t>
      </w:r>
      <w:r w:rsidRPr="0027047D">
        <w:rPr>
          <w:szCs w:val="22"/>
        </w:rPr>
        <w:t xml:space="preserve"> preparatai (</w:t>
      </w:r>
      <w:r>
        <w:rPr>
          <w:szCs w:val="22"/>
        </w:rPr>
        <w:t>įskaitant</w:t>
      </w:r>
      <w:r w:rsidRPr="0027047D">
        <w:rPr>
          <w:szCs w:val="22"/>
        </w:rPr>
        <w:t xml:space="preserve"> jonažol</w:t>
      </w:r>
      <w:r>
        <w:rPr>
          <w:szCs w:val="22"/>
        </w:rPr>
        <w:t>e</w:t>
      </w:r>
      <w:r w:rsidRPr="0027047D">
        <w:rPr>
          <w:szCs w:val="22"/>
        </w:rPr>
        <w:t xml:space="preserve">s), kurie gali sukelti sunkias sąveikas. </w:t>
      </w:r>
    </w:p>
    <w:p w:rsidR="008D34BE" w:rsidRDefault="008D34BE" w:rsidP="008D34BE">
      <w:pPr>
        <w:tabs>
          <w:tab w:val="left" w:pos="567"/>
        </w:tabs>
        <w:ind w:left="567" w:hanging="567"/>
        <w:rPr>
          <w:szCs w:val="22"/>
        </w:rPr>
      </w:pPr>
    </w:p>
    <w:p w:rsidR="008D34BE" w:rsidRPr="0027047D" w:rsidRDefault="008D34BE" w:rsidP="008D34BE">
      <w:pPr>
        <w:tabs>
          <w:tab w:val="left" w:pos="0"/>
        </w:tabs>
        <w:rPr>
          <w:szCs w:val="22"/>
        </w:rPr>
      </w:pPr>
      <w:r w:rsidRPr="0027047D">
        <w:rPr>
          <w:szCs w:val="22"/>
        </w:rPr>
        <w:lastRenderedPageBreak/>
        <w:t xml:space="preserve">Jeigu vartojate ar neseniai vartojote kitų vaistų arba dėl to nesate tikri, apie tai </w:t>
      </w:r>
      <w:r w:rsidRPr="0027047D">
        <w:rPr>
          <w:b/>
          <w:szCs w:val="22"/>
        </w:rPr>
        <w:t>pasakykite savo gydytojui</w:t>
      </w:r>
      <w:r w:rsidRPr="0027047D">
        <w:rPr>
          <w:szCs w:val="22"/>
        </w:rPr>
        <w:t xml:space="preserve"> arba vaistininkui. </w:t>
      </w:r>
    </w:p>
    <w:p w:rsidR="008D34BE" w:rsidRDefault="008D34BE" w:rsidP="008D34BE">
      <w:pPr>
        <w:tabs>
          <w:tab w:val="left" w:pos="567"/>
        </w:tabs>
        <w:ind w:left="567" w:hanging="567"/>
        <w:rPr>
          <w:szCs w:val="22"/>
        </w:rPr>
      </w:pPr>
    </w:p>
    <w:p w:rsidR="008D34BE" w:rsidRDefault="008D34BE" w:rsidP="008D34BE">
      <w:pPr>
        <w:tabs>
          <w:tab w:val="left" w:pos="0"/>
        </w:tabs>
        <w:rPr>
          <w:szCs w:val="22"/>
        </w:rPr>
      </w:pPr>
      <w:r w:rsidRPr="0027047D">
        <w:rPr>
          <w:szCs w:val="22"/>
        </w:rPr>
        <w:t xml:space="preserve">Be to, </w:t>
      </w:r>
      <w:r>
        <w:rPr>
          <w:szCs w:val="22"/>
        </w:rPr>
        <w:t>šio vaisto</w:t>
      </w:r>
      <w:r w:rsidRPr="0027047D">
        <w:rPr>
          <w:szCs w:val="22"/>
        </w:rPr>
        <w:t xml:space="preserve"> negalima vartoti su bet kokiais </w:t>
      </w:r>
      <w:r>
        <w:rPr>
          <w:szCs w:val="22"/>
        </w:rPr>
        <w:t>kitais vaistais</w:t>
      </w:r>
      <w:r w:rsidRPr="0027047D">
        <w:rPr>
          <w:szCs w:val="22"/>
        </w:rPr>
        <w:t xml:space="preserve">, kurių sudėtyje yra </w:t>
      </w:r>
      <w:proofErr w:type="spellStart"/>
      <w:r w:rsidRPr="0027047D">
        <w:rPr>
          <w:szCs w:val="22"/>
        </w:rPr>
        <w:t>efavirenzo</w:t>
      </w:r>
      <w:proofErr w:type="spellEnd"/>
      <w:r w:rsidRPr="0027047D">
        <w:rPr>
          <w:szCs w:val="22"/>
        </w:rPr>
        <w:t xml:space="preserve"> (nebent rekomenduotų gydytojas), </w:t>
      </w:r>
      <w:proofErr w:type="spellStart"/>
      <w:r w:rsidRPr="0027047D">
        <w:rPr>
          <w:szCs w:val="22"/>
        </w:rPr>
        <w:t>emtricitabino</w:t>
      </w:r>
      <w:proofErr w:type="spellEnd"/>
      <w:r w:rsidRPr="0027047D">
        <w:rPr>
          <w:szCs w:val="22"/>
        </w:rPr>
        <w:t xml:space="preserve">, </w:t>
      </w:r>
      <w:proofErr w:type="spellStart"/>
      <w:r w:rsidRPr="0027047D">
        <w:rPr>
          <w:szCs w:val="22"/>
        </w:rPr>
        <w:t>tenofoviro</w:t>
      </w:r>
      <w:proofErr w:type="spellEnd"/>
      <w:r w:rsidRPr="0027047D">
        <w:rPr>
          <w:szCs w:val="22"/>
        </w:rPr>
        <w:t xml:space="preserve"> </w:t>
      </w:r>
      <w:proofErr w:type="spellStart"/>
      <w:r w:rsidRPr="0027047D">
        <w:rPr>
          <w:szCs w:val="22"/>
        </w:rPr>
        <w:t>dizoproksilio</w:t>
      </w:r>
      <w:proofErr w:type="spellEnd"/>
      <w:r w:rsidRPr="0027047D">
        <w:rPr>
          <w:szCs w:val="22"/>
        </w:rPr>
        <w:t xml:space="preserve">, </w:t>
      </w:r>
      <w:proofErr w:type="spellStart"/>
      <w:r w:rsidRPr="0027047D">
        <w:rPr>
          <w:szCs w:val="22"/>
        </w:rPr>
        <w:t>tenofoviro</w:t>
      </w:r>
      <w:proofErr w:type="spellEnd"/>
      <w:r w:rsidRPr="0027047D">
        <w:rPr>
          <w:szCs w:val="22"/>
        </w:rPr>
        <w:t xml:space="preserve"> </w:t>
      </w:r>
      <w:proofErr w:type="spellStart"/>
      <w:r w:rsidRPr="0027047D">
        <w:rPr>
          <w:szCs w:val="22"/>
        </w:rPr>
        <w:t>alafenamido</w:t>
      </w:r>
      <w:proofErr w:type="spellEnd"/>
      <w:r w:rsidRPr="0027047D">
        <w:rPr>
          <w:szCs w:val="22"/>
        </w:rPr>
        <w:t xml:space="preserve">, </w:t>
      </w:r>
      <w:proofErr w:type="spellStart"/>
      <w:r w:rsidRPr="0027047D">
        <w:rPr>
          <w:szCs w:val="22"/>
        </w:rPr>
        <w:t>lamivudino</w:t>
      </w:r>
      <w:proofErr w:type="spellEnd"/>
      <w:r w:rsidRPr="0027047D">
        <w:rPr>
          <w:szCs w:val="22"/>
        </w:rPr>
        <w:t xml:space="preserve"> arba </w:t>
      </w:r>
      <w:proofErr w:type="spellStart"/>
      <w:r w:rsidRPr="0027047D">
        <w:rPr>
          <w:szCs w:val="22"/>
        </w:rPr>
        <w:t>adefoviro</w:t>
      </w:r>
      <w:proofErr w:type="spellEnd"/>
      <w:r w:rsidRPr="0027047D">
        <w:rPr>
          <w:szCs w:val="22"/>
        </w:rPr>
        <w:t xml:space="preserve"> </w:t>
      </w:r>
      <w:proofErr w:type="spellStart"/>
      <w:r w:rsidRPr="0027047D">
        <w:rPr>
          <w:szCs w:val="22"/>
        </w:rPr>
        <w:t>dipivoksilio</w:t>
      </w:r>
      <w:proofErr w:type="spellEnd"/>
      <w:r w:rsidRPr="0027047D">
        <w:rPr>
          <w:szCs w:val="22"/>
        </w:rPr>
        <w:t xml:space="preserve">. </w:t>
      </w:r>
    </w:p>
    <w:p w:rsidR="008D34BE" w:rsidRPr="0027047D" w:rsidRDefault="008D34BE" w:rsidP="008D34BE">
      <w:pPr>
        <w:tabs>
          <w:tab w:val="left" w:pos="0"/>
        </w:tabs>
        <w:rPr>
          <w:szCs w:val="22"/>
        </w:rPr>
      </w:pPr>
    </w:p>
    <w:p w:rsidR="008D34BE" w:rsidRPr="0027047D" w:rsidRDefault="008D34BE" w:rsidP="008D34BE">
      <w:pPr>
        <w:tabs>
          <w:tab w:val="left" w:pos="0"/>
        </w:tabs>
        <w:rPr>
          <w:szCs w:val="22"/>
        </w:rPr>
      </w:pPr>
      <w:r w:rsidRPr="0027047D">
        <w:rPr>
          <w:szCs w:val="22"/>
        </w:rPr>
        <w:t xml:space="preserve">Jeigu vartojate kitų vaistų, kurie gali pažeisti </w:t>
      </w:r>
      <w:r>
        <w:rPr>
          <w:szCs w:val="22"/>
        </w:rPr>
        <w:t xml:space="preserve">Jūsų </w:t>
      </w:r>
      <w:r w:rsidRPr="0027047D">
        <w:rPr>
          <w:szCs w:val="22"/>
        </w:rPr>
        <w:t xml:space="preserve">inkstus, pasakykite </w:t>
      </w:r>
      <w:r w:rsidRPr="0027047D">
        <w:rPr>
          <w:b/>
          <w:bCs/>
          <w:szCs w:val="22"/>
        </w:rPr>
        <w:t xml:space="preserve">savo gydytojui. </w:t>
      </w:r>
      <w:r w:rsidRPr="0027047D">
        <w:rPr>
          <w:szCs w:val="22"/>
        </w:rPr>
        <w:t xml:space="preserve">Toliau pateikti kai kurie iš jų, pvz.: </w:t>
      </w:r>
    </w:p>
    <w:p w:rsidR="008D34BE" w:rsidRPr="0027047D" w:rsidRDefault="008D34BE" w:rsidP="008D34BE">
      <w:pPr>
        <w:numPr>
          <w:ilvl w:val="0"/>
          <w:numId w:val="10"/>
        </w:numPr>
        <w:tabs>
          <w:tab w:val="left" w:pos="567"/>
        </w:tabs>
        <w:ind w:left="567" w:hanging="567"/>
        <w:rPr>
          <w:szCs w:val="22"/>
        </w:rPr>
      </w:pPr>
      <w:proofErr w:type="spellStart"/>
      <w:r w:rsidRPr="0027047D">
        <w:rPr>
          <w:szCs w:val="22"/>
        </w:rPr>
        <w:t>aminoglikozidai</w:t>
      </w:r>
      <w:proofErr w:type="spellEnd"/>
      <w:r w:rsidRPr="0027047D">
        <w:rPr>
          <w:szCs w:val="22"/>
        </w:rPr>
        <w:t xml:space="preserve">, </w:t>
      </w:r>
      <w:proofErr w:type="spellStart"/>
      <w:r w:rsidRPr="0027047D">
        <w:rPr>
          <w:szCs w:val="22"/>
        </w:rPr>
        <w:t>vankomicinas</w:t>
      </w:r>
      <w:proofErr w:type="spellEnd"/>
      <w:r w:rsidRPr="0027047D">
        <w:rPr>
          <w:szCs w:val="22"/>
        </w:rPr>
        <w:t xml:space="preserve"> (vaistai </w:t>
      </w:r>
      <w:r>
        <w:rPr>
          <w:szCs w:val="22"/>
        </w:rPr>
        <w:t xml:space="preserve">nuo </w:t>
      </w:r>
      <w:r w:rsidRPr="0027047D">
        <w:rPr>
          <w:szCs w:val="22"/>
        </w:rPr>
        <w:t xml:space="preserve">bakterinių infekcijų); </w:t>
      </w:r>
    </w:p>
    <w:p w:rsidR="008D34BE" w:rsidRPr="0027047D" w:rsidRDefault="008D34BE" w:rsidP="008D34BE">
      <w:pPr>
        <w:numPr>
          <w:ilvl w:val="0"/>
          <w:numId w:val="10"/>
        </w:numPr>
        <w:tabs>
          <w:tab w:val="left" w:pos="567"/>
        </w:tabs>
        <w:ind w:left="567" w:hanging="567"/>
        <w:rPr>
          <w:szCs w:val="22"/>
        </w:rPr>
      </w:pPr>
      <w:proofErr w:type="spellStart"/>
      <w:r w:rsidRPr="0027047D">
        <w:rPr>
          <w:szCs w:val="22"/>
        </w:rPr>
        <w:t>foskarnetas</w:t>
      </w:r>
      <w:proofErr w:type="spellEnd"/>
      <w:r w:rsidRPr="0027047D">
        <w:rPr>
          <w:szCs w:val="22"/>
        </w:rPr>
        <w:t xml:space="preserve">, </w:t>
      </w:r>
      <w:proofErr w:type="spellStart"/>
      <w:r w:rsidRPr="0027047D">
        <w:rPr>
          <w:szCs w:val="22"/>
        </w:rPr>
        <w:t>gancikloviras</w:t>
      </w:r>
      <w:proofErr w:type="spellEnd"/>
      <w:r w:rsidRPr="0027047D">
        <w:rPr>
          <w:szCs w:val="22"/>
        </w:rPr>
        <w:t xml:space="preserve">, </w:t>
      </w:r>
      <w:proofErr w:type="spellStart"/>
      <w:r w:rsidRPr="0027047D">
        <w:rPr>
          <w:szCs w:val="22"/>
        </w:rPr>
        <w:t>cidofoviras</w:t>
      </w:r>
      <w:proofErr w:type="spellEnd"/>
      <w:r w:rsidRPr="0027047D">
        <w:rPr>
          <w:szCs w:val="22"/>
        </w:rPr>
        <w:t xml:space="preserve"> (</w:t>
      </w:r>
      <w:r w:rsidRPr="00F25F77">
        <w:rPr>
          <w:szCs w:val="22"/>
        </w:rPr>
        <w:t xml:space="preserve">vaistai nuo </w:t>
      </w:r>
      <w:r>
        <w:rPr>
          <w:szCs w:val="22"/>
        </w:rPr>
        <w:t>v</w:t>
      </w:r>
      <w:r w:rsidRPr="0027047D">
        <w:rPr>
          <w:szCs w:val="22"/>
        </w:rPr>
        <w:t>irusinių</w:t>
      </w:r>
      <w:r w:rsidRPr="00F25F77">
        <w:rPr>
          <w:szCs w:val="22"/>
        </w:rPr>
        <w:t xml:space="preserve"> infekcijų</w:t>
      </w:r>
      <w:r>
        <w:rPr>
          <w:szCs w:val="22"/>
        </w:rPr>
        <w:t>)</w:t>
      </w:r>
      <w:r w:rsidRPr="0027047D">
        <w:rPr>
          <w:szCs w:val="22"/>
        </w:rPr>
        <w:t xml:space="preserve">; </w:t>
      </w:r>
    </w:p>
    <w:p w:rsidR="008D34BE" w:rsidRPr="0027047D" w:rsidRDefault="008D34BE" w:rsidP="008D34BE">
      <w:pPr>
        <w:numPr>
          <w:ilvl w:val="0"/>
          <w:numId w:val="10"/>
        </w:numPr>
        <w:tabs>
          <w:tab w:val="left" w:pos="567"/>
        </w:tabs>
        <w:ind w:left="567" w:hanging="567"/>
        <w:rPr>
          <w:szCs w:val="22"/>
        </w:rPr>
      </w:pPr>
      <w:proofErr w:type="spellStart"/>
      <w:r w:rsidRPr="0027047D">
        <w:rPr>
          <w:szCs w:val="22"/>
        </w:rPr>
        <w:t>amfotericinas</w:t>
      </w:r>
      <w:proofErr w:type="spellEnd"/>
      <w:r w:rsidRPr="0027047D">
        <w:rPr>
          <w:szCs w:val="22"/>
        </w:rPr>
        <w:t xml:space="preserve"> B, </w:t>
      </w:r>
      <w:proofErr w:type="spellStart"/>
      <w:r w:rsidRPr="0027047D">
        <w:rPr>
          <w:szCs w:val="22"/>
        </w:rPr>
        <w:t>pentamidinas</w:t>
      </w:r>
      <w:proofErr w:type="spellEnd"/>
      <w:r w:rsidRPr="0027047D">
        <w:rPr>
          <w:szCs w:val="22"/>
        </w:rPr>
        <w:t xml:space="preserve"> (vaistai </w:t>
      </w:r>
      <w:r>
        <w:rPr>
          <w:szCs w:val="22"/>
        </w:rPr>
        <w:t xml:space="preserve">nuo </w:t>
      </w:r>
      <w:r w:rsidRPr="0027047D">
        <w:rPr>
          <w:szCs w:val="22"/>
        </w:rPr>
        <w:t xml:space="preserve">grybelinių infekcijų ); </w:t>
      </w:r>
    </w:p>
    <w:p w:rsidR="008D34BE" w:rsidRPr="0027047D" w:rsidRDefault="008D34BE" w:rsidP="008D34BE">
      <w:pPr>
        <w:numPr>
          <w:ilvl w:val="0"/>
          <w:numId w:val="10"/>
        </w:numPr>
        <w:tabs>
          <w:tab w:val="left" w:pos="567"/>
        </w:tabs>
        <w:ind w:left="567" w:hanging="567"/>
        <w:rPr>
          <w:szCs w:val="22"/>
        </w:rPr>
      </w:pPr>
      <w:r w:rsidRPr="0027047D">
        <w:rPr>
          <w:szCs w:val="22"/>
        </w:rPr>
        <w:t>interleukinas-2 (gydy</w:t>
      </w:r>
      <w:r>
        <w:rPr>
          <w:szCs w:val="22"/>
        </w:rPr>
        <w:t xml:space="preserve">ti nuo </w:t>
      </w:r>
      <w:r w:rsidRPr="0027047D">
        <w:rPr>
          <w:szCs w:val="22"/>
        </w:rPr>
        <w:t>vėži</w:t>
      </w:r>
      <w:r>
        <w:rPr>
          <w:szCs w:val="22"/>
        </w:rPr>
        <w:t>o);</w:t>
      </w:r>
      <w:r w:rsidRPr="0027047D">
        <w:rPr>
          <w:szCs w:val="22"/>
        </w:rPr>
        <w:t xml:space="preserve"> </w:t>
      </w:r>
    </w:p>
    <w:p w:rsidR="008D34BE" w:rsidRPr="0027047D" w:rsidRDefault="008D34BE" w:rsidP="008D34BE">
      <w:pPr>
        <w:numPr>
          <w:ilvl w:val="0"/>
          <w:numId w:val="10"/>
        </w:numPr>
        <w:tabs>
          <w:tab w:val="left" w:pos="567"/>
        </w:tabs>
        <w:ind w:left="567" w:hanging="567"/>
        <w:rPr>
          <w:szCs w:val="22"/>
        </w:rPr>
      </w:pPr>
      <w:r w:rsidRPr="0027047D">
        <w:rPr>
          <w:szCs w:val="22"/>
        </w:rPr>
        <w:t xml:space="preserve">nesteroidiniai vaistai nuo uždegimo (NVNU, kaulų ar raumenų skausmui malšinti). </w:t>
      </w:r>
    </w:p>
    <w:p w:rsidR="008D34BE" w:rsidRPr="0027047D" w:rsidRDefault="008D34BE" w:rsidP="008D34BE">
      <w:pPr>
        <w:tabs>
          <w:tab w:val="left" w:pos="567"/>
        </w:tabs>
        <w:ind w:left="567" w:hanging="567"/>
        <w:rPr>
          <w:szCs w:val="22"/>
        </w:rPr>
      </w:pPr>
    </w:p>
    <w:p w:rsidR="008D34BE" w:rsidRDefault="008D34BE" w:rsidP="008D34BE">
      <w:pPr>
        <w:tabs>
          <w:tab w:val="left" w:pos="0"/>
        </w:tabs>
        <w:rPr>
          <w:b/>
          <w:bCs/>
          <w:szCs w:val="22"/>
        </w:rPr>
      </w:pPr>
      <w:r w:rsidRPr="0027047D">
        <w:rPr>
          <w:szCs w:val="22"/>
        </w:rPr>
        <w:t xml:space="preserve">Galima </w:t>
      </w:r>
      <w:proofErr w:type="spellStart"/>
      <w:r>
        <w:rPr>
          <w:szCs w:val="22"/>
        </w:rPr>
        <w:t>Padviram</w:t>
      </w:r>
      <w:proofErr w:type="spellEnd"/>
      <w:r w:rsidRPr="0027047D">
        <w:rPr>
          <w:szCs w:val="22"/>
        </w:rPr>
        <w:t xml:space="preserve"> sąveika ir su kitais vaistais, įskaitant </w:t>
      </w:r>
      <w:r>
        <w:rPr>
          <w:szCs w:val="22"/>
        </w:rPr>
        <w:t>augalinius</w:t>
      </w:r>
      <w:r w:rsidRPr="0027047D">
        <w:rPr>
          <w:szCs w:val="22"/>
        </w:rPr>
        <w:t xml:space="preserve"> preparatus</w:t>
      </w:r>
      <w:r>
        <w:rPr>
          <w:szCs w:val="22"/>
        </w:rPr>
        <w:t>,</w:t>
      </w:r>
      <w:r w:rsidRPr="0027047D">
        <w:rPr>
          <w:szCs w:val="22"/>
        </w:rPr>
        <w:t xml:space="preserve"> pvz., </w:t>
      </w:r>
      <w:proofErr w:type="spellStart"/>
      <w:r w:rsidRPr="0027047D">
        <w:rPr>
          <w:szCs w:val="22"/>
        </w:rPr>
        <w:t>ginkmedžių</w:t>
      </w:r>
      <w:proofErr w:type="spellEnd"/>
      <w:r w:rsidRPr="0027047D">
        <w:rPr>
          <w:szCs w:val="22"/>
        </w:rPr>
        <w:t xml:space="preserve"> lapų ekstrakt</w:t>
      </w:r>
      <w:r>
        <w:rPr>
          <w:szCs w:val="22"/>
        </w:rPr>
        <w:t>us</w:t>
      </w:r>
      <w:r w:rsidRPr="0027047D">
        <w:rPr>
          <w:i/>
          <w:iCs/>
          <w:szCs w:val="22"/>
        </w:rPr>
        <w:t xml:space="preserve">. </w:t>
      </w:r>
      <w:r w:rsidRPr="0027047D">
        <w:rPr>
          <w:szCs w:val="22"/>
        </w:rPr>
        <w:t xml:space="preserve">Dėl to gali pakisti </w:t>
      </w:r>
      <w:proofErr w:type="spellStart"/>
      <w:r>
        <w:rPr>
          <w:szCs w:val="22"/>
        </w:rPr>
        <w:t>Padviram</w:t>
      </w:r>
      <w:proofErr w:type="spellEnd"/>
      <w:r w:rsidRPr="0027047D">
        <w:rPr>
          <w:szCs w:val="22"/>
        </w:rPr>
        <w:t xml:space="preserve"> ar kitų vaistų kiekis </w:t>
      </w:r>
      <w:r>
        <w:rPr>
          <w:szCs w:val="22"/>
        </w:rPr>
        <w:t xml:space="preserve">Jūsų </w:t>
      </w:r>
      <w:r w:rsidRPr="0027047D">
        <w:rPr>
          <w:szCs w:val="22"/>
        </w:rPr>
        <w:t xml:space="preserve">kraujyje. Tai gali sutrikdyti tinkamą </w:t>
      </w:r>
      <w:r>
        <w:rPr>
          <w:szCs w:val="22"/>
        </w:rPr>
        <w:t xml:space="preserve">Jūsų </w:t>
      </w:r>
      <w:r w:rsidRPr="0027047D">
        <w:rPr>
          <w:szCs w:val="22"/>
        </w:rPr>
        <w:t xml:space="preserve">vaistų veikimą arba pasunkinti bet </w:t>
      </w:r>
      <w:r>
        <w:rPr>
          <w:szCs w:val="22"/>
        </w:rPr>
        <w:t>kokį</w:t>
      </w:r>
      <w:r w:rsidRPr="0027047D">
        <w:rPr>
          <w:szCs w:val="22"/>
        </w:rPr>
        <w:t xml:space="preserve"> šalutinį poveikį. </w:t>
      </w:r>
      <w:r>
        <w:rPr>
          <w:szCs w:val="22"/>
        </w:rPr>
        <w:t>Kai kuriais atvejais Jūsų</w:t>
      </w:r>
      <w:r w:rsidRPr="0027047D">
        <w:rPr>
          <w:szCs w:val="22"/>
        </w:rPr>
        <w:t>, gydytoj</w:t>
      </w:r>
      <w:r>
        <w:rPr>
          <w:szCs w:val="22"/>
        </w:rPr>
        <w:t>ui</w:t>
      </w:r>
      <w:r w:rsidRPr="0027047D">
        <w:rPr>
          <w:szCs w:val="22"/>
        </w:rPr>
        <w:t xml:space="preserve"> gali </w:t>
      </w:r>
      <w:r>
        <w:rPr>
          <w:szCs w:val="22"/>
        </w:rPr>
        <w:t>reikėti priderinti</w:t>
      </w:r>
      <w:r w:rsidRPr="0027047D">
        <w:rPr>
          <w:szCs w:val="22"/>
        </w:rPr>
        <w:t xml:space="preserve"> vaisto dozę arba </w:t>
      </w:r>
      <w:r>
        <w:rPr>
          <w:szCs w:val="22"/>
        </w:rPr>
        <w:t>patikrinti jo kiekį</w:t>
      </w:r>
      <w:r w:rsidRPr="0027047D">
        <w:rPr>
          <w:szCs w:val="22"/>
        </w:rPr>
        <w:t xml:space="preserve"> Jūsų kraujyje. </w:t>
      </w:r>
      <w:r w:rsidRPr="00E74610">
        <w:rPr>
          <w:b/>
          <w:szCs w:val="22"/>
        </w:rPr>
        <w:t>Yra svarbu pasakyti savo</w:t>
      </w:r>
      <w:r w:rsidRPr="00E74610">
        <w:rPr>
          <w:b/>
          <w:bCs/>
          <w:szCs w:val="22"/>
        </w:rPr>
        <w:t xml:space="preserve"> </w:t>
      </w:r>
      <w:r w:rsidRPr="0027047D">
        <w:rPr>
          <w:b/>
          <w:bCs/>
          <w:szCs w:val="22"/>
        </w:rPr>
        <w:t>gydytojui arba vaistininkui</w:t>
      </w:r>
      <w:r>
        <w:rPr>
          <w:b/>
          <w:bCs/>
          <w:szCs w:val="22"/>
        </w:rPr>
        <w:t>, jeigu</w:t>
      </w:r>
      <w:r w:rsidRPr="0027047D">
        <w:rPr>
          <w:b/>
          <w:bCs/>
          <w:szCs w:val="22"/>
        </w:rPr>
        <w:t xml:space="preserve"> vartojate kur</w:t>
      </w:r>
      <w:r>
        <w:rPr>
          <w:b/>
          <w:bCs/>
          <w:szCs w:val="22"/>
        </w:rPr>
        <w:t>io</w:t>
      </w:r>
      <w:r w:rsidRPr="0027047D">
        <w:rPr>
          <w:b/>
          <w:bCs/>
          <w:szCs w:val="22"/>
        </w:rPr>
        <w:t xml:space="preserve"> nors iš toliau išvardytų</w:t>
      </w:r>
      <w:r>
        <w:rPr>
          <w:b/>
          <w:bCs/>
          <w:szCs w:val="22"/>
        </w:rPr>
        <w:t xml:space="preserve"> vaistų:</w:t>
      </w:r>
    </w:p>
    <w:p w:rsidR="008D34BE" w:rsidRPr="0027047D" w:rsidRDefault="008D34BE" w:rsidP="008D34BE">
      <w:pPr>
        <w:tabs>
          <w:tab w:val="left" w:pos="0"/>
        </w:tabs>
        <w:rPr>
          <w:szCs w:val="22"/>
        </w:rPr>
      </w:pPr>
      <w:r w:rsidRPr="0027047D">
        <w:rPr>
          <w:b/>
          <w:bCs/>
          <w:szCs w:val="22"/>
        </w:rPr>
        <w:t xml:space="preserve"> </w:t>
      </w:r>
    </w:p>
    <w:p w:rsidR="008D34BE" w:rsidRPr="0027047D" w:rsidRDefault="008D34BE" w:rsidP="008D34BE">
      <w:pPr>
        <w:numPr>
          <w:ilvl w:val="0"/>
          <w:numId w:val="10"/>
        </w:numPr>
        <w:tabs>
          <w:tab w:val="left" w:pos="567"/>
        </w:tabs>
        <w:ind w:left="567" w:hanging="567"/>
        <w:rPr>
          <w:szCs w:val="22"/>
        </w:rPr>
      </w:pPr>
      <w:r>
        <w:rPr>
          <w:b/>
          <w:bCs/>
          <w:szCs w:val="22"/>
        </w:rPr>
        <w:t>v</w:t>
      </w:r>
      <w:r w:rsidRPr="0027047D">
        <w:rPr>
          <w:b/>
          <w:bCs/>
          <w:szCs w:val="22"/>
        </w:rPr>
        <w:t>aist</w:t>
      </w:r>
      <w:r>
        <w:rPr>
          <w:b/>
          <w:bCs/>
          <w:szCs w:val="22"/>
        </w:rPr>
        <w:t>ų</w:t>
      </w:r>
      <w:r w:rsidRPr="0027047D">
        <w:rPr>
          <w:b/>
          <w:bCs/>
          <w:szCs w:val="22"/>
        </w:rPr>
        <w:t xml:space="preserve">, kurių sudėtyje yra </w:t>
      </w:r>
      <w:proofErr w:type="spellStart"/>
      <w:r w:rsidRPr="0027047D">
        <w:rPr>
          <w:b/>
          <w:bCs/>
          <w:szCs w:val="22"/>
        </w:rPr>
        <w:t>didanozino</w:t>
      </w:r>
      <w:proofErr w:type="spellEnd"/>
      <w:r w:rsidRPr="0027047D">
        <w:rPr>
          <w:b/>
          <w:bCs/>
          <w:szCs w:val="22"/>
        </w:rPr>
        <w:t xml:space="preserve"> (</w:t>
      </w:r>
      <w:r>
        <w:rPr>
          <w:b/>
          <w:bCs/>
          <w:szCs w:val="22"/>
        </w:rPr>
        <w:t xml:space="preserve">nuo </w:t>
      </w:r>
      <w:r w:rsidRPr="0027047D">
        <w:rPr>
          <w:b/>
          <w:bCs/>
          <w:szCs w:val="22"/>
        </w:rPr>
        <w:t>ŽIV infekcij</w:t>
      </w:r>
      <w:r>
        <w:rPr>
          <w:b/>
          <w:bCs/>
          <w:szCs w:val="22"/>
        </w:rPr>
        <w:t>os</w:t>
      </w:r>
      <w:r w:rsidRPr="0027047D">
        <w:rPr>
          <w:b/>
          <w:bCs/>
          <w:szCs w:val="22"/>
        </w:rPr>
        <w:t xml:space="preserve">). </w:t>
      </w:r>
      <w:r w:rsidRPr="0027047D">
        <w:rPr>
          <w:szCs w:val="22"/>
        </w:rPr>
        <w:t xml:space="preserve">Vartojant </w:t>
      </w:r>
      <w:r>
        <w:rPr>
          <w:szCs w:val="22"/>
        </w:rPr>
        <w:t>šio vaisto</w:t>
      </w:r>
      <w:r w:rsidRPr="0027047D">
        <w:rPr>
          <w:szCs w:val="22"/>
        </w:rPr>
        <w:t xml:space="preserve"> su kitais antivirusiniais vaistais, kurių sudėtyje yra </w:t>
      </w:r>
      <w:proofErr w:type="spellStart"/>
      <w:r w:rsidRPr="0027047D">
        <w:rPr>
          <w:szCs w:val="22"/>
        </w:rPr>
        <w:t>didanozino</w:t>
      </w:r>
      <w:proofErr w:type="spellEnd"/>
      <w:r w:rsidRPr="0027047D">
        <w:rPr>
          <w:szCs w:val="22"/>
        </w:rPr>
        <w:t xml:space="preserve">, gali padidėti </w:t>
      </w:r>
      <w:proofErr w:type="spellStart"/>
      <w:r w:rsidRPr="0027047D">
        <w:rPr>
          <w:szCs w:val="22"/>
        </w:rPr>
        <w:t>didanozino</w:t>
      </w:r>
      <w:proofErr w:type="spellEnd"/>
      <w:r w:rsidRPr="0027047D">
        <w:rPr>
          <w:szCs w:val="22"/>
        </w:rPr>
        <w:t xml:space="preserve"> kiekis Jūsų kraujyje ir sumažėti CD4 ląstelių skaičius. Reti, kartais mirtini, kasos uždegimo, </w:t>
      </w:r>
      <w:proofErr w:type="spellStart"/>
      <w:r w:rsidRPr="0027047D">
        <w:rPr>
          <w:szCs w:val="22"/>
        </w:rPr>
        <w:t>laktatacidozės</w:t>
      </w:r>
      <w:proofErr w:type="spellEnd"/>
      <w:r w:rsidRPr="0027047D">
        <w:rPr>
          <w:szCs w:val="22"/>
        </w:rPr>
        <w:t xml:space="preserve"> (kraujyje per daug pieno rūgšties) atvejai pastebėti kartu </w:t>
      </w:r>
      <w:r>
        <w:rPr>
          <w:szCs w:val="22"/>
        </w:rPr>
        <w:t>vartojant vaistų</w:t>
      </w:r>
      <w:r w:rsidRPr="0027047D">
        <w:rPr>
          <w:szCs w:val="22"/>
        </w:rPr>
        <w:t xml:space="preserve">, kurių sudėtyje </w:t>
      </w:r>
      <w:r>
        <w:rPr>
          <w:szCs w:val="22"/>
        </w:rPr>
        <w:t>buvo</w:t>
      </w:r>
      <w:r w:rsidRPr="0027047D">
        <w:rPr>
          <w:szCs w:val="22"/>
        </w:rPr>
        <w:t xml:space="preserve"> </w:t>
      </w:r>
      <w:proofErr w:type="spellStart"/>
      <w:r w:rsidRPr="0027047D">
        <w:rPr>
          <w:szCs w:val="22"/>
        </w:rPr>
        <w:t>tenofoviro</w:t>
      </w:r>
      <w:proofErr w:type="spellEnd"/>
      <w:r w:rsidRPr="0027047D">
        <w:rPr>
          <w:szCs w:val="22"/>
        </w:rPr>
        <w:t xml:space="preserve"> </w:t>
      </w:r>
      <w:proofErr w:type="spellStart"/>
      <w:r w:rsidRPr="0027047D">
        <w:rPr>
          <w:szCs w:val="22"/>
        </w:rPr>
        <w:t>dizoproksilio</w:t>
      </w:r>
      <w:proofErr w:type="spellEnd"/>
      <w:r w:rsidRPr="0027047D">
        <w:rPr>
          <w:szCs w:val="22"/>
        </w:rPr>
        <w:t xml:space="preserve"> ir </w:t>
      </w:r>
      <w:proofErr w:type="spellStart"/>
      <w:r w:rsidRPr="0027047D">
        <w:rPr>
          <w:szCs w:val="22"/>
        </w:rPr>
        <w:t>didanozino</w:t>
      </w:r>
      <w:proofErr w:type="spellEnd"/>
      <w:r w:rsidRPr="0027047D">
        <w:rPr>
          <w:szCs w:val="22"/>
        </w:rPr>
        <w:t xml:space="preserve">. Jūsų gydytojas </w:t>
      </w:r>
      <w:r>
        <w:rPr>
          <w:szCs w:val="22"/>
        </w:rPr>
        <w:t>atidžiai</w:t>
      </w:r>
      <w:r w:rsidRPr="0027047D">
        <w:rPr>
          <w:szCs w:val="22"/>
        </w:rPr>
        <w:t xml:space="preserve"> apsvarstys, ar gydyti Jus vaistais, kurių sudėtyje yra </w:t>
      </w:r>
      <w:proofErr w:type="spellStart"/>
      <w:r w:rsidRPr="0027047D">
        <w:rPr>
          <w:szCs w:val="22"/>
        </w:rPr>
        <w:t>tenofoviro</w:t>
      </w:r>
      <w:proofErr w:type="spellEnd"/>
      <w:r w:rsidRPr="0027047D">
        <w:rPr>
          <w:szCs w:val="22"/>
        </w:rPr>
        <w:t xml:space="preserve"> ir </w:t>
      </w:r>
      <w:proofErr w:type="spellStart"/>
      <w:r w:rsidRPr="0027047D">
        <w:rPr>
          <w:szCs w:val="22"/>
        </w:rPr>
        <w:t>didanozino</w:t>
      </w:r>
      <w:proofErr w:type="spellEnd"/>
      <w:r>
        <w:rPr>
          <w:szCs w:val="22"/>
        </w:rPr>
        <w:t>;</w:t>
      </w:r>
      <w:r w:rsidRPr="0027047D">
        <w:rPr>
          <w:szCs w:val="22"/>
        </w:rPr>
        <w:t xml:space="preserve"> </w:t>
      </w:r>
    </w:p>
    <w:p w:rsidR="008D34BE" w:rsidRPr="0027047D" w:rsidRDefault="008D34BE" w:rsidP="008D34BE">
      <w:pPr>
        <w:numPr>
          <w:ilvl w:val="0"/>
          <w:numId w:val="10"/>
        </w:numPr>
        <w:tabs>
          <w:tab w:val="left" w:pos="567"/>
        </w:tabs>
        <w:ind w:left="567" w:hanging="567"/>
        <w:rPr>
          <w:szCs w:val="22"/>
        </w:rPr>
      </w:pPr>
      <w:r>
        <w:rPr>
          <w:b/>
          <w:bCs/>
          <w:szCs w:val="22"/>
        </w:rPr>
        <w:t>k</w:t>
      </w:r>
      <w:r w:rsidRPr="0027047D">
        <w:rPr>
          <w:b/>
          <w:bCs/>
          <w:szCs w:val="22"/>
        </w:rPr>
        <w:t>it</w:t>
      </w:r>
      <w:r>
        <w:rPr>
          <w:b/>
          <w:bCs/>
          <w:szCs w:val="22"/>
        </w:rPr>
        <w:t>ų</w:t>
      </w:r>
      <w:r w:rsidRPr="0027047D">
        <w:rPr>
          <w:b/>
          <w:bCs/>
          <w:szCs w:val="22"/>
        </w:rPr>
        <w:t xml:space="preserve"> </w:t>
      </w:r>
      <w:r>
        <w:rPr>
          <w:b/>
          <w:bCs/>
          <w:szCs w:val="22"/>
        </w:rPr>
        <w:t xml:space="preserve">vaistų, vartojamų nuo </w:t>
      </w:r>
      <w:r w:rsidRPr="0027047D">
        <w:rPr>
          <w:b/>
          <w:bCs/>
          <w:szCs w:val="22"/>
        </w:rPr>
        <w:t>ŽIV infekcij</w:t>
      </w:r>
      <w:r>
        <w:rPr>
          <w:b/>
          <w:bCs/>
          <w:szCs w:val="22"/>
        </w:rPr>
        <w:t>os</w:t>
      </w:r>
      <w:r w:rsidRPr="0027047D">
        <w:rPr>
          <w:b/>
          <w:bCs/>
          <w:szCs w:val="22"/>
        </w:rPr>
        <w:t xml:space="preserve">. </w:t>
      </w:r>
      <w:r w:rsidRPr="0027047D">
        <w:rPr>
          <w:szCs w:val="22"/>
        </w:rPr>
        <w:t>Tai proteaz</w:t>
      </w:r>
      <w:r>
        <w:rPr>
          <w:szCs w:val="22"/>
        </w:rPr>
        <w:t>ės</w:t>
      </w:r>
      <w:r w:rsidRPr="0027047D">
        <w:rPr>
          <w:szCs w:val="22"/>
        </w:rPr>
        <w:t xml:space="preserve"> inhibitoriai: </w:t>
      </w:r>
      <w:proofErr w:type="spellStart"/>
      <w:r w:rsidRPr="0027047D">
        <w:rPr>
          <w:szCs w:val="22"/>
        </w:rPr>
        <w:t>darunaviras</w:t>
      </w:r>
      <w:proofErr w:type="spellEnd"/>
      <w:r w:rsidRPr="0027047D">
        <w:rPr>
          <w:szCs w:val="22"/>
        </w:rPr>
        <w:t xml:space="preserve">, </w:t>
      </w:r>
      <w:proofErr w:type="spellStart"/>
      <w:r w:rsidRPr="0027047D">
        <w:rPr>
          <w:szCs w:val="22"/>
        </w:rPr>
        <w:t>indinaviras</w:t>
      </w:r>
      <w:proofErr w:type="spellEnd"/>
      <w:r w:rsidRPr="0027047D">
        <w:rPr>
          <w:szCs w:val="22"/>
        </w:rPr>
        <w:t xml:space="preserve">, </w:t>
      </w:r>
      <w:proofErr w:type="spellStart"/>
      <w:r w:rsidRPr="0027047D">
        <w:rPr>
          <w:szCs w:val="22"/>
        </w:rPr>
        <w:t>lopinaviras</w:t>
      </w:r>
      <w:proofErr w:type="spellEnd"/>
      <w:r w:rsidRPr="0027047D">
        <w:rPr>
          <w:szCs w:val="22"/>
        </w:rPr>
        <w:t xml:space="preserve"> ir </w:t>
      </w:r>
      <w:proofErr w:type="spellStart"/>
      <w:r w:rsidRPr="0027047D">
        <w:rPr>
          <w:szCs w:val="22"/>
        </w:rPr>
        <w:t>ritonaviras</w:t>
      </w:r>
      <w:proofErr w:type="spellEnd"/>
      <w:r>
        <w:rPr>
          <w:szCs w:val="22"/>
        </w:rPr>
        <w:t xml:space="preserve"> ar</w:t>
      </w:r>
      <w:r w:rsidRPr="0027047D">
        <w:rPr>
          <w:szCs w:val="22"/>
        </w:rPr>
        <w:t xml:space="preserve"> </w:t>
      </w:r>
      <w:proofErr w:type="spellStart"/>
      <w:r w:rsidRPr="0027047D">
        <w:rPr>
          <w:szCs w:val="22"/>
        </w:rPr>
        <w:t>ritonavir</w:t>
      </w:r>
      <w:r>
        <w:rPr>
          <w:szCs w:val="22"/>
        </w:rPr>
        <w:t>u</w:t>
      </w:r>
      <w:proofErr w:type="spellEnd"/>
      <w:r>
        <w:rPr>
          <w:szCs w:val="22"/>
        </w:rPr>
        <w:t xml:space="preserve"> sustiprintas</w:t>
      </w:r>
      <w:r w:rsidRPr="0027047D">
        <w:rPr>
          <w:szCs w:val="22"/>
        </w:rPr>
        <w:t xml:space="preserve"> </w:t>
      </w:r>
      <w:proofErr w:type="spellStart"/>
      <w:r w:rsidRPr="0027047D">
        <w:rPr>
          <w:szCs w:val="22"/>
        </w:rPr>
        <w:t>atazanavir</w:t>
      </w:r>
      <w:r>
        <w:rPr>
          <w:szCs w:val="22"/>
        </w:rPr>
        <w:t>as</w:t>
      </w:r>
      <w:proofErr w:type="spellEnd"/>
      <w:r>
        <w:rPr>
          <w:szCs w:val="22"/>
        </w:rPr>
        <w:t xml:space="preserve"> </w:t>
      </w:r>
      <w:r w:rsidRPr="0027047D">
        <w:rPr>
          <w:szCs w:val="22"/>
        </w:rPr>
        <w:t xml:space="preserve">ar </w:t>
      </w:r>
      <w:proofErr w:type="spellStart"/>
      <w:r w:rsidRPr="0027047D">
        <w:rPr>
          <w:szCs w:val="22"/>
        </w:rPr>
        <w:t>sakvinavir</w:t>
      </w:r>
      <w:r>
        <w:rPr>
          <w:szCs w:val="22"/>
        </w:rPr>
        <w:t>as</w:t>
      </w:r>
      <w:proofErr w:type="spellEnd"/>
      <w:r w:rsidRPr="0027047D">
        <w:rPr>
          <w:szCs w:val="22"/>
        </w:rPr>
        <w:t xml:space="preserve">. Jūsų gydytojas </w:t>
      </w:r>
      <w:r>
        <w:rPr>
          <w:szCs w:val="22"/>
        </w:rPr>
        <w:t>gali nuspręsti skirti Jums alternatyvų vaistą</w:t>
      </w:r>
      <w:r w:rsidRPr="0027047D">
        <w:rPr>
          <w:szCs w:val="22"/>
        </w:rPr>
        <w:t xml:space="preserve"> arba keis</w:t>
      </w:r>
      <w:r>
        <w:rPr>
          <w:szCs w:val="22"/>
        </w:rPr>
        <w:t>ti</w:t>
      </w:r>
      <w:r w:rsidRPr="0027047D">
        <w:rPr>
          <w:szCs w:val="22"/>
        </w:rPr>
        <w:t xml:space="preserve"> proteazės inhibitori</w:t>
      </w:r>
      <w:r>
        <w:rPr>
          <w:szCs w:val="22"/>
        </w:rPr>
        <w:t>ų</w:t>
      </w:r>
      <w:r w:rsidRPr="0027047D">
        <w:rPr>
          <w:szCs w:val="22"/>
        </w:rPr>
        <w:t xml:space="preserve"> dozę. Taip pat pasakykite gydytojui, jeigu vartojate </w:t>
      </w:r>
      <w:proofErr w:type="spellStart"/>
      <w:r w:rsidRPr="0027047D">
        <w:rPr>
          <w:szCs w:val="22"/>
        </w:rPr>
        <w:t>maraviroko</w:t>
      </w:r>
      <w:proofErr w:type="spellEnd"/>
      <w:r>
        <w:rPr>
          <w:szCs w:val="22"/>
        </w:rPr>
        <w:t>;</w:t>
      </w:r>
      <w:r w:rsidRPr="0027047D">
        <w:rPr>
          <w:szCs w:val="22"/>
        </w:rPr>
        <w:t xml:space="preserve"> </w:t>
      </w:r>
    </w:p>
    <w:p w:rsidR="008D34BE" w:rsidRPr="0027047D" w:rsidRDefault="008D34BE" w:rsidP="008D34BE">
      <w:pPr>
        <w:numPr>
          <w:ilvl w:val="0"/>
          <w:numId w:val="10"/>
        </w:numPr>
        <w:tabs>
          <w:tab w:val="left" w:pos="567"/>
        </w:tabs>
        <w:rPr>
          <w:szCs w:val="22"/>
        </w:rPr>
      </w:pPr>
      <w:r>
        <w:rPr>
          <w:b/>
          <w:bCs/>
          <w:szCs w:val="22"/>
        </w:rPr>
        <w:t>v</w:t>
      </w:r>
      <w:r w:rsidRPr="0027047D">
        <w:rPr>
          <w:b/>
          <w:bCs/>
          <w:szCs w:val="22"/>
        </w:rPr>
        <w:t>aist</w:t>
      </w:r>
      <w:r>
        <w:rPr>
          <w:b/>
          <w:bCs/>
          <w:szCs w:val="22"/>
        </w:rPr>
        <w:t>ų</w:t>
      </w:r>
      <w:r w:rsidRPr="0027047D">
        <w:rPr>
          <w:b/>
          <w:bCs/>
          <w:szCs w:val="22"/>
        </w:rPr>
        <w:t>, vartojam</w:t>
      </w:r>
      <w:r>
        <w:rPr>
          <w:b/>
          <w:bCs/>
          <w:szCs w:val="22"/>
        </w:rPr>
        <w:t xml:space="preserve">ų gydyti nuo </w:t>
      </w:r>
      <w:r w:rsidRPr="0027047D">
        <w:rPr>
          <w:b/>
          <w:bCs/>
          <w:szCs w:val="22"/>
        </w:rPr>
        <w:t>hepatito C viruso infekcij</w:t>
      </w:r>
      <w:r>
        <w:rPr>
          <w:b/>
          <w:bCs/>
          <w:szCs w:val="22"/>
        </w:rPr>
        <w:t>os</w:t>
      </w:r>
      <w:r w:rsidRPr="0027047D">
        <w:rPr>
          <w:b/>
          <w:bCs/>
          <w:szCs w:val="22"/>
        </w:rPr>
        <w:t xml:space="preserve">: </w:t>
      </w:r>
      <w:proofErr w:type="spellStart"/>
      <w:r w:rsidRPr="0027047D">
        <w:rPr>
          <w:szCs w:val="22"/>
        </w:rPr>
        <w:t>boceprevir</w:t>
      </w:r>
      <w:r>
        <w:rPr>
          <w:szCs w:val="22"/>
        </w:rPr>
        <w:t>o</w:t>
      </w:r>
      <w:proofErr w:type="spellEnd"/>
      <w:r w:rsidRPr="0027047D">
        <w:rPr>
          <w:szCs w:val="22"/>
        </w:rPr>
        <w:t xml:space="preserve">, </w:t>
      </w:r>
      <w:proofErr w:type="spellStart"/>
      <w:r w:rsidRPr="00AA0963">
        <w:rPr>
          <w:szCs w:val="22"/>
        </w:rPr>
        <w:t>elbasaviro</w:t>
      </w:r>
      <w:proofErr w:type="spellEnd"/>
      <w:r w:rsidRPr="00AA0963">
        <w:rPr>
          <w:szCs w:val="22"/>
        </w:rPr>
        <w:t>/</w:t>
      </w:r>
      <w:proofErr w:type="spellStart"/>
      <w:r w:rsidRPr="00AA0963">
        <w:rPr>
          <w:szCs w:val="22"/>
        </w:rPr>
        <w:t>grazopreviro,</w:t>
      </w:r>
      <w:r w:rsidRPr="0027047D">
        <w:rPr>
          <w:szCs w:val="22"/>
        </w:rPr>
        <w:t>simeprevir</w:t>
      </w:r>
      <w:r>
        <w:rPr>
          <w:szCs w:val="22"/>
        </w:rPr>
        <w:t>o</w:t>
      </w:r>
      <w:proofErr w:type="spellEnd"/>
      <w:r w:rsidRPr="0027047D">
        <w:rPr>
          <w:szCs w:val="22"/>
        </w:rPr>
        <w:t xml:space="preserve">, </w:t>
      </w:r>
      <w:proofErr w:type="spellStart"/>
      <w:r w:rsidRPr="0027047D">
        <w:rPr>
          <w:szCs w:val="22"/>
        </w:rPr>
        <w:t>sofosbuvir</w:t>
      </w:r>
      <w:r>
        <w:rPr>
          <w:szCs w:val="22"/>
        </w:rPr>
        <w:t>o</w:t>
      </w:r>
      <w:proofErr w:type="spellEnd"/>
      <w:r w:rsidRPr="0027047D">
        <w:rPr>
          <w:szCs w:val="22"/>
        </w:rPr>
        <w:t>/</w:t>
      </w:r>
      <w:proofErr w:type="spellStart"/>
      <w:r w:rsidRPr="0027047D">
        <w:rPr>
          <w:szCs w:val="22"/>
        </w:rPr>
        <w:t>velpatasvir</w:t>
      </w:r>
      <w:r>
        <w:rPr>
          <w:szCs w:val="22"/>
        </w:rPr>
        <w:t>o</w:t>
      </w:r>
      <w:proofErr w:type="spellEnd"/>
      <w:r>
        <w:rPr>
          <w:szCs w:val="22"/>
        </w:rPr>
        <w:t xml:space="preserve">, </w:t>
      </w:r>
      <w:proofErr w:type="spellStart"/>
      <w:r w:rsidRPr="00A52342">
        <w:rPr>
          <w:szCs w:val="22"/>
        </w:rPr>
        <w:t>sofosbuviro</w:t>
      </w:r>
      <w:proofErr w:type="spellEnd"/>
      <w:r w:rsidRPr="00A52342">
        <w:rPr>
          <w:szCs w:val="22"/>
        </w:rPr>
        <w:t>/</w:t>
      </w:r>
      <w:proofErr w:type="spellStart"/>
      <w:r w:rsidRPr="00A52342">
        <w:rPr>
          <w:szCs w:val="22"/>
        </w:rPr>
        <w:t>velpatasviro</w:t>
      </w:r>
      <w:proofErr w:type="spellEnd"/>
      <w:r>
        <w:rPr>
          <w:szCs w:val="22"/>
        </w:rPr>
        <w:t>/</w:t>
      </w:r>
      <w:proofErr w:type="spellStart"/>
      <w:r>
        <w:rPr>
          <w:szCs w:val="22"/>
        </w:rPr>
        <w:t>voksilapreviro</w:t>
      </w:r>
      <w:proofErr w:type="spellEnd"/>
      <w:r>
        <w:rPr>
          <w:szCs w:val="22"/>
        </w:rPr>
        <w:t>;</w:t>
      </w:r>
      <w:r w:rsidRPr="0027047D">
        <w:rPr>
          <w:szCs w:val="22"/>
        </w:rPr>
        <w:t xml:space="preserve"> </w:t>
      </w:r>
    </w:p>
    <w:p w:rsidR="008D34BE" w:rsidRPr="0027047D" w:rsidRDefault="008D34BE" w:rsidP="008D34BE">
      <w:pPr>
        <w:numPr>
          <w:ilvl w:val="0"/>
          <w:numId w:val="10"/>
        </w:numPr>
        <w:tabs>
          <w:tab w:val="left" w:pos="567"/>
        </w:tabs>
        <w:ind w:left="567" w:hanging="567"/>
        <w:rPr>
          <w:szCs w:val="22"/>
        </w:rPr>
      </w:pPr>
      <w:r>
        <w:rPr>
          <w:b/>
          <w:bCs/>
          <w:szCs w:val="22"/>
        </w:rPr>
        <w:t>v</w:t>
      </w:r>
      <w:r w:rsidRPr="0027047D">
        <w:rPr>
          <w:b/>
          <w:bCs/>
          <w:szCs w:val="22"/>
        </w:rPr>
        <w:t>aist</w:t>
      </w:r>
      <w:r>
        <w:rPr>
          <w:b/>
          <w:bCs/>
          <w:szCs w:val="22"/>
        </w:rPr>
        <w:t>ų</w:t>
      </w:r>
      <w:r w:rsidRPr="0027047D">
        <w:rPr>
          <w:b/>
          <w:bCs/>
          <w:szCs w:val="22"/>
        </w:rPr>
        <w:t>, vartojam</w:t>
      </w:r>
      <w:r>
        <w:rPr>
          <w:b/>
          <w:bCs/>
          <w:szCs w:val="22"/>
        </w:rPr>
        <w:t>ų</w:t>
      </w:r>
      <w:r w:rsidRPr="0027047D">
        <w:rPr>
          <w:b/>
          <w:bCs/>
          <w:szCs w:val="22"/>
        </w:rPr>
        <w:t xml:space="preserve"> riebalų kiekiui kraujyje mažinti (</w:t>
      </w:r>
      <w:r>
        <w:rPr>
          <w:b/>
          <w:bCs/>
          <w:szCs w:val="22"/>
        </w:rPr>
        <w:t>taip pat</w:t>
      </w:r>
      <w:r w:rsidRPr="0027047D">
        <w:rPr>
          <w:b/>
          <w:bCs/>
          <w:szCs w:val="22"/>
        </w:rPr>
        <w:t xml:space="preserve"> vadinam</w:t>
      </w:r>
      <w:r>
        <w:rPr>
          <w:b/>
          <w:bCs/>
          <w:szCs w:val="22"/>
        </w:rPr>
        <w:t>ų</w:t>
      </w:r>
      <w:r w:rsidRPr="0027047D">
        <w:rPr>
          <w:b/>
          <w:bCs/>
          <w:szCs w:val="22"/>
        </w:rPr>
        <w:t xml:space="preserve"> </w:t>
      </w:r>
      <w:proofErr w:type="spellStart"/>
      <w:r w:rsidRPr="0027047D">
        <w:rPr>
          <w:b/>
          <w:bCs/>
          <w:szCs w:val="22"/>
        </w:rPr>
        <w:t>statinais</w:t>
      </w:r>
      <w:proofErr w:type="spellEnd"/>
      <w:r w:rsidRPr="0027047D">
        <w:rPr>
          <w:b/>
          <w:bCs/>
          <w:szCs w:val="22"/>
        </w:rPr>
        <w:t xml:space="preserve">). </w:t>
      </w:r>
      <w:r w:rsidRPr="0027047D">
        <w:rPr>
          <w:szCs w:val="22"/>
        </w:rPr>
        <w:t xml:space="preserve">Tai </w:t>
      </w:r>
      <w:proofErr w:type="spellStart"/>
      <w:r w:rsidRPr="0027047D">
        <w:rPr>
          <w:szCs w:val="22"/>
        </w:rPr>
        <w:t>atorvastatinas</w:t>
      </w:r>
      <w:proofErr w:type="spellEnd"/>
      <w:r w:rsidRPr="0027047D">
        <w:rPr>
          <w:szCs w:val="22"/>
        </w:rPr>
        <w:t xml:space="preserve">, </w:t>
      </w:r>
      <w:proofErr w:type="spellStart"/>
      <w:r w:rsidRPr="0027047D">
        <w:rPr>
          <w:szCs w:val="22"/>
        </w:rPr>
        <w:t>pravastatinas</w:t>
      </w:r>
      <w:proofErr w:type="spellEnd"/>
      <w:r w:rsidRPr="0027047D">
        <w:rPr>
          <w:szCs w:val="22"/>
        </w:rPr>
        <w:t xml:space="preserve"> ir </w:t>
      </w:r>
      <w:proofErr w:type="spellStart"/>
      <w:r w:rsidRPr="0027047D">
        <w:rPr>
          <w:szCs w:val="22"/>
        </w:rPr>
        <w:t>simvastatinas</w:t>
      </w:r>
      <w:proofErr w:type="spellEnd"/>
      <w:r w:rsidRPr="0027047D">
        <w:rPr>
          <w:szCs w:val="22"/>
        </w:rPr>
        <w:t xml:space="preserve">. </w:t>
      </w:r>
      <w:r>
        <w:rPr>
          <w:szCs w:val="22"/>
        </w:rPr>
        <w:t>Šis vaistas</w:t>
      </w:r>
      <w:r w:rsidRPr="0027047D">
        <w:rPr>
          <w:szCs w:val="22"/>
        </w:rPr>
        <w:t xml:space="preserve"> gali sumažinti </w:t>
      </w:r>
      <w:proofErr w:type="spellStart"/>
      <w:r w:rsidRPr="0027047D">
        <w:rPr>
          <w:szCs w:val="22"/>
        </w:rPr>
        <w:t>statinų</w:t>
      </w:r>
      <w:proofErr w:type="spellEnd"/>
      <w:r w:rsidRPr="0027047D">
        <w:rPr>
          <w:szCs w:val="22"/>
        </w:rPr>
        <w:t xml:space="preserve"> kiekį Jūsų kraujyje. </w:t>
      </w:r>
      <w:r>
        <w:rPr>
          <w:szCs w:val="22"/>
        </w:rPr>
        <w:t>Jūsų g</w:t>
      </w:r>
      <w:r w:rsidRPr="0027047D">
        <w:rPr>
          <w:szCs w:val="22"/>
        </w:rPr>
        <w:t xml:space="preserve">ydytojas </w:t>
      </w:r>
      <w:r>
        <w:rPr>
          <w:szCs w:val="22"/>
        </w:rPr>
        <w:t>patikrins</w:t>
      </w:r>
      <w:r w:rsidRPr="0027047D">
        <w:rPr>
          <w:szCs w:val="22"/>
        </w:rPr>
        <w:t xml:space="preserve"> Jūsų cholesterolio kiekį ir</w:t>
      </w:r>
      <w:r>
        <w:rPr>
          <w:szCs w:val="22"/>
        </w:rPr>
        <w:t xml:space="preserve"> prireikus apsvarstys </w:t>
      </w:r>
      <w:r w:rsidRPr="0027047D">
        <w:rPr>
          <w:szCs w:val="22"/>
        </w:rPr>
        <w:t xml:space="preserve">Jūsų vartojamo </w:t>
      </w:r>
      <w:proofErr w:type="spellStart"/>
      <w:r w:rsidRPr="0027047D">
        <w:rPr>
          <w:szCs w:val="22"/>
        </w:rPr>
        <w:t>statino</w:t>
      </w:r>
      <w:proofErr w:type="spellEnd"/>
      <w:r w:rsidRPr="0027047D">
        <w:rPr>
          <w:szCs w:val="22"/>
        </w:rPr>
        <w:t xml:space="preserve"> doz</w:t>
      </w:r>
      <w:r>
        <w:rPr>
          <w:szCs w:val="22"/>
        </w:rPr>
        <w:t>ės</w:t>
      </w:r>
      <w:r w:rsidRPr="001F4616">
        <w:rPr>
          <w:szCs w:val="22"/>
        </w:rPr>
        <w:t xml:space="preserve"> </w:t>
      </w:r>
      <w:r>
        <w:rPr>
          <w:szCs w:val="22"/>
        </w:rPr>
        <w:t>priderinimą;</w:t>
      </w:r>
      <w:r w:rsidRPr="0027047D">
        <w:rPr>
          <w:szCs w:val="22"/>
        </w:rPr>
        <w:t xml:space="preserve"> </w:t>
      </w:r>
    </w:p>
    <w:p w:rsidR="008D34BE" w:rsidRPr="0027047D" w:rsidRDefault="008D34BE" w:rsidP="008D34BE">
      <w:pPr>
        <w:numPr>
          <w:ilvl w:val="0"/>
          <w:numId w:val="10"/>
        </w:numPr>
        <w:tabs>
          <w:tab w:val="left" w:pos="567"/>
        </w:tabs>
        <w:ind w:left="567" w:hanging="567"/>
        <w:rPr>
          <w:szCs w:val="22"/>
        </w:rPr>
      </w:pPr>
      <w:r>
        <w:rPr>
          <w:b/>
          <w:bCs/>
          <w:szCs w:val="22"/>
        </w:rPr>
        <w:t>v</w:t>
      </w:r>
      <w:r w:rsidRPr="0027047D">
        <w:rPr>
          <w:b/>
          <w:bCs/>
          <w:szCs w:val="22"/>
        </w:rPr>
        <w:t>aist</w:t>
      </w:r>
      <w:r>
        <w:rPr>
          <w:b/>
          <w:bCs/>
          <w:szCs w:val="22"/>
        </w:rPr>
        <w:t>ų</w:t>
      </w:r>
      <w:r w:rsidRPr="0027047D">
        <w:rPr>
          <w:b/>
          <w:bCs/>
          <w:szCs w:val="22"/>
        </w:rPr>
        <w:t>, vartojam</w:t>
      </w:r>
      <w:r>
        <w:rPr>
          <w:b/>
          <w:bCs/>
          <w:szCs w:val="22"/>
        </w:rPr>
        <w:t>ų</w:t>
      </w:r>
      <w:r w:rsidRPr="0027047D">
        <w:rPr>
          <w:b/>
          <w:bCs/>
          <w:szCs w:val="22"/>
        </w:rPr>
        <w:t xml:space="preserve"> </w:t>
      </w:r>
      <w:r>
        <w:rPr>
          <w:b/>
          <w:bCs/>
          <w:szCs w:val="22"/>
        </w:rPr>
        <w:t xml:space="preserve">gydyti nuo </w:t>
      </w:r>
      <w:r w:rsidRPr="0027047D">
        <w:rPr>
          <w:b/>
          <w:bCs/>
          <w:szCs w:val="22"/>
        </w:rPr>
        <w:t>konvulsij</w:t>
      </w:r>
      <w:r>
        <w:rPr>
          <w:b/>
          <w:bCs/>
          <w:szCs w:val="22"/>
        </w:rPr>
        <w:t>ų</w:t>
      </w:r>
      <w:r w:rsidRPr="0027047D">
        <w:rPr>
          <w:b/>
          <w:bCs/>
          <w:szCs w:val="22"/>
        </w:rPr>
        <w:t xml:space="preserve"> ar traukuli</w:t>
      </w:r>
      <w:r>
        <w:rPr>
          <w:b/>
          <w:bCs/>
          <w:szCs w:val="22"/>
        </w:rPr>
        <w:t>ų</w:t>
      </w:r>
      <w:r w:rsidRPr="0027047D">
        <w:rPr>
          <w:b/>
          <w:bCs/>
          <w:szCs w:val="22"/>
        </w:rPr>
        <w:t xml:space="preserve"> (</w:t>
      </w:r>
      <w:proofErr w:type="spellStart"/>
      <w:r w:rsidRPr="0027047D">
        <w:rPr>
          <w:b/>
          <w:bCs/>
          <w:szCs w:val="22"/>
        </w:rPr>
        <w:t>prieštraukulini</w:t>
      </w:r>
      <w:r>
        <w:rPr>
          <w:b/>
          <w:bCs/>
          <w:szCs w:val="22"/>
        </w:rPr>
        <w:t>ų</w:t>
      </w:r>
      <w:proofErr w:type="spellEnd"/>
      <w:r>
        <w:rPr>
          <w:b/>
          <w:bCs/>
          <w:szCs w:val="22"/>
        </w:rPr>
        <w:t xml:space="preserve"> </w:t>
      </w:r>
      <w:r w:rsidRPr="0027047D">
        <w:rPr>
          <w:b/>
          <w:bCs/>
          <w:szCs w:val="22"/>
        </w:rPr>
        <w:t>vaist</w:t>
      </w:r>
      <w:r>
        <w:rPr>
          <w:b/>
          <w:bCs/>
          <w:szCs w:val="22"/>
        </w:rPr>
        <w:t>ų</w:t>
      </w:r>
      <w:r w:rsidRPr="0027047D">
        <w:rPr>
          <w:b/>
          <w:bCs/>
          <w:szCs w:val="22"/>
        </w:rPr>
        <w:t xml:space="preserve">). </w:t>
      </w:r>
      <w:r w:rsidRPr="0027047D">
        <w:rPr>
          <w:szCs w:val="22"/>
        </w:rPr>
        <w:t xml:space="preserve">Tai </w:t>
      </w:r>
      <w:proofErr w:type="spellStart"/>
      <w:r w:rsidRPr="0027047D">
        <w:rPr>
          <w:szCs w:val="22"/>
        </w:rPr>
        <w:t>karbamazepinas</w:t>
      </w:r>
      <w:proofErr w:type="spellEnd"/>
      <w:r w:rsidRPr="0027047D">
        <w:rPr>
          <w:szCs w:val="22"/>
        </w:rPr>
        <w:t xml:space="preserve">, </w:t>
      </w:r>
      <w:proofErr w:type="spellStart"/>
      <w:r w:rsidRPr="0027047D">
        <w:rPr>
          <w:szCs w:val="22"/>
        </w:rPr>
        <w:t>fenitoinas</w:t>
      </w:r>
      <w:proofErr w:type="spellEnd"/>
      <w:r w:rsidRPr="0027047D">
        <w:rPr>
          <w:szCs w:val="22"/>
        </w:rPr>
        <w:t xml:space="preserve">, </w:t>
      </w:r>
      <w:proofErr w:type="spellStart"/>
      <w:r w:rsidRPr="0027047D">
        <w:rPr>
          <w:szCs w:val="22"/>
        </w:rPr>
        <w:t>fenobarbitalis</w:t>
      </w:r>
      <w:proofErr w:type="spellEnd"/>
      <w:r w:rsidRPr="0027047D">
        <w:rPr>
          <w:szCs w:val="22"/>
        </w:rPr>
        <w:t xml:space="preserve">. </w:t>
      </w:r>
      <w:proofErr w:type="spellStart"/>
      <w:r>
        <w:rPr>
          <w:szCs w:val="22"/>
        </w:rPr>
        <w:t>Padviram</w:t>
      </w:r>
      <w:proofErr w:type="spellEnd"/>
      <w:r w:rsidRPr="0027047D">
        <w:rPr>
          <w:szCs w:val="22"/>
        </w:rPr>
        <w:t xml:space="preserve"> gali sumažinti </w:t>
      </w:r>
      <w:proofErr w:type="spellStart"/>
      <w:r w:rsidRPr="0027047D">
        <w:rPr>
          <w:szCs w:val="22"/>
        </w:rPr>
        <w:t>prieštraukulinių</w:t>
      </w:r>
      <w:proofErr w:type="spellEnd"/>
      <w:r w:rsidRPr="0027047D">
        <w:rPr>
          <w:szCs w:val="22"/>
        </w:rPr>
        <w:t xml:space="preserve"> vaistų kiekį Jūsų kraujyje. </w:t>
      </w:r>
      <w:proofErr w:type="spellStart"/>
      <w:r w:rsidRPr="0027047D">
        <w:rPr>
          <w:szCs w:val="22"/>
        </w:rPr>
        <w:t>Karbamazepinas</w:t>
      </w:r>
      <w:proofErr w:type="spellEnd"/>
      <w:r w:rsidRPr="0027047D">
        <w:rPr>
          <w:szCs w:val="22"/>
        </w:rPr>
        <w:t xml:space="preserve"> gali sumažinti </w:t>
      </w:r>
      <w:proofErr w:type="spellStart"/>
      <w:r w:rsidRPr="0027047D">
        <w:rPr>
          <w:szCs w:val="22"/>
        </w:rPr>
        <w:t>efavirenzo</w:t>
      </w:r>
      <w:proofErr w:type="spellEnd"/>
      <w:r w:rsidRPr="0027047D">
        <w:rPr>
          <w:szCs w:val="22"/>
        </w:rPr>
        <w:t xml:space="preserve">, vieno iš sudedamųjų </w:t>
      </w:r>
      <w:r>
        <w:rPr>
          <w:szCs w:val="22"/>
        </w:rPr>
        <w:t>šio vaisto</w:t>
      </w:r>
      <w:r w:rsidRPr="0027047D">
        <w:rPr>
          <w:szCs w:val="22"/>
        </w:rPr>
        <w:t xml:space="preserve"> dalių, kiekį kraujyje. Jūsų gydytojui </w:t>
      </w:r>
      <w:r>
        <w:rPr>
          <w:szCs w:val="22"/>
        </w:rPr>
        <w:t>gali reikėti Jums paskirti kitą</w:t>
      </w:r>
      <w:r w:rsidRPr="0027047D">
        <w:rPr>
          <w:szCs w:val="22"/>
        </w:rPr>
        <w:t xml:space="preserve"> </w:t>
      </w:r>
      <w:proofErr w:type="spellStart"/>
      <w:r w:rsidRPr="0027047D">
        <w:rPr>
          <w:szCs w:val="22"/>
        </w:rPr>
        <w:t>prieštraukulin</w:t>
      </w:r>
      <w:r>
        <w:rPr>
          <w:szCs w:val="22"/>
        </w:rPr>
        <w:t>į</w:t>
      </w:r>
      <w:proofErr w:type="spellEnd"/>
      <w:r w:rsidRPr="0027047D">
        <w:rPr>
          <w:szCs w:val="22"/>
        </w:rPr>
        <w:t xml:space="preserve"> vaist</w:t>
      </w:r>
      <w:r>
        <w:rPr>
          <w:szCs w:val="22"/>
        </w:rPr>
        <w:t>ą;</w:t>
      </w:r>
      <w:r w:rsidRPr="0027047D">
        <w:rPr>
          <w:szCs w:val="22"/>
        </w:rPr>
        <w:t xml:space="preserve"> </w:t>
      </w:r>
    </w:p>
    <w:p w:rsidR="008D34BE" w:rsidRPr="0027047D" w:rsidRDefault="008D34BE" w:rsidP="008D34BE">
      <w:pPr>
        <w:numPr>
          <w:ilvl w:val="0"/>
          <w:numId w:val="10"/>
        </w:numPr>
        <w:tabs>
          <w:tab w:val="left" w:pos="567"/>
        </w:tabs>
        <w:ind w:left="567" w:hanging="567"/>
        <w:rPr>
          <w:szCs w:val="22"/>
        </w:rPr>
      </w:pPr>
      <w:r>
        <w:rPr>
          <w:b/>
          <w:bCs/>
          <w:szCs w:val="22"/>
        </w:rPr>
        <w:t>v</w:t>
      </w:r>
      <w:r w:rsidRPr="0027047D">
        <w:rPr>
          <w:b/>
          <w:bCs/>
          <w:szCs w:val="22"/>
        </w:rPr>
        <w:t>aist</w:t>
      </w:r>
      <w:r>
        <w:rPr>
          <w:b/>
          <w:bCs/>
          <w:szCs w:val="22"/>
        </w:rPr>
        <w:t>ų</w:t>
      </w:r>
      <w:r w:rsidRPr="0027047D">
        <w:rPr>
          <w:b/>
          <w:bCs/>
          <w:szCs w:val="22"/>
        </w:rPr>
        <w:t>, vartojam</w:t>
      </w:r>
      <w:r>
        <w:rPr>
          <w:b/>
          <w:bCs/>
          <w:szCs w:val="22"/>
        </w:rPr>
        <w:t>ų gydyti nuo</w:t>
      </w:r>
      <w:r w:rsidRPr="0027047D">
        <w:rPr>
          <w:b/>
          <w:bCs/>
          <w:szCs w:val="22"/>
        </w:rPr>
        <w:t xml:space="preserve"> bakterin</w:t>
      </w:r>
      <w:r>
        <w:rPr>
          <w:b/>
          <w:bCs/>
          <w:szCs w:val="22"/>
        </w:rPr>
        <w:t>ių</w:t>
      </w:r>
      <w:r w:rsidRPr="0027047D">
        <w:rPr>
          <w:b/>
          <w:bCs/>
          <w:szCs w:val="22"/>
        </w:rPr>
        <w:t xml:space="preserve"> infekcij</w:t>
      </w:r>
      <w:r>
        <w:rPr>
          <w:b/>
          <w:bCs/>
          <w:szCs w:val="22"/>
        </w:rPr>
        <w:t>ų</w:t>
      </w:r>
      <w:r w:rsidRPr="0027047D">
        <w:rPr>
          <w:b/>
          <w:bCs/>
          <w:szCs w:val="22"/>
        </w:rPr>
        <w:t xml:space="preserve">, </w:t>
      </w:r>
      <w:r w:rsidRPr="0027047D">
        <w:rPr>
          <w:szCs w:val="22"/>
        </w:rPr>
        <w:t>įskaitant tuberkuliozę ir su įgytu imunodeficito sindromu (IIDS) susijus</w:t>
      </w:r>
      <w:r>
        <w:rPr>
          <w:szCs w:val="22"/>
        </w:rPr>
        <w:t>į</w:t>
      </w:r>
      <w:r w:rsidRPr="0027047D">
        <w:rPr>
          <w:szCs w:val="22"/>
        </w:rPr>
        <w:t xml:space="preserve"> </w:t>
      </w:r>
      <w:proofErr w:type="spellStart"/>
      <w:r w:rsidRPr="0027047D">
        <w:rPr>
          <w:i/>
          <w:iCs/>
          <w:szCs w:val="22"/>
        </w:rPr>
        <w:t>mycobacterium</w:t>
      </w:r>
      <w:proofErr w:type="spellEnd"/>
      <w:r w:rsidRPr="0027047D">
        <w:rPr>
          <w:i/>
          <w:iCs/>
          <w:szCs w:val="22"/>
        </w:rPr>
        <w:t xml:space="preserve"> </w:t>
      </w:r>
      <w:proofErr w:type="spellStart"/>
      <w:r w:rsidRPr="0027047D">
        <w:rPr>
          <w:i/>
          <w:iCs/>
          <w:szCs w:val="22"/>
        </w:rPr>
        <w:t>avium</w:t>
      </w:r>
      <w:proofErr w:type="spellEnd"/>
      <w:r w:rsidRPr="0027047D">
        <w:rPr>
          <w:i/>
          <w:iCs/>
          <w:szCs w:val="22"/>
        </w:rPr>
        <w:t xml:space="preserve"> </w:t>
      </w:r>
      <w:r w:rsidRPr="0027047D">
        <w:rPr>
          <w:szCs w:val="22"/>
        </w:rPr>
        <w:t xml:space="preserve">kompleksą. Tai </w:t>
      </w:r>
      <w:proofErr w:type="spellStart"/>
      <w:r w:rsidRPr="0027047D">
        <w:rPr>
          <w:szCs w:val="22"/>
        </w:rPr>
        <w:t>klaritromicinas</w:t>
      </w:r>
      <w:proofErr w:type="spellEnd"/>
      <w:r w:rsidRPr="0027047D">
        <w:rPr>
          <w:szCs w:val="22"/>
        </w:rPr>
        <w:t xml:space="preserve">, </w:t>
      </w:r>
      <w:proofErr w:type="spellStart"/>
      <w:r w:rsidRPr="0027047D">
        <w:rPr>
          <w:szCs w:val="22"/>
        </w:rPr>
        <w:t>rifabutinas</w:t>
      </w:r>
      <w:proofErr w:type="spellEnd"/>
      <w:r w:rsidRPr="0027047D">
        <w:rPr>
          <w:szCs w:val="22"/>
        </w:rPr>
        <w:t xml:space="preserve"> ir </w:t>
      </w:r>
      <w:proofErr w:type="spellStart"/>
      <w:r w:rsidRPr="0027047D">
        <w:rPr>
          <w:szCs w:val="22"/>
        </w:rPr>
        <w:t>rifampicinas</w:t>
      </w:r>
      <w:proofErr w:type="spellEnd"/>
      <w:r w:rsidRPr="0027047D">
        <w:rPr>
          <w:szCs w:val="22"/>
        </w:rPr>
        <w:t xml:space="preserve">. Jūsų gydytojui gali reikėti keisti dozę ar paskirti kitą antibiotiką. Be to, gydytojas gali paskirti Jums papildomą </w:t>
      </w:r>
      <w:proofErr w:type="spellStart"/>
      <w:r w:rsidRPr="0027047D">
        <w:rPr>
          <w:szCs w:val="22"/>
        </w:rPr>
        <w:t>efavirenzo</w:t>
      </w:r>
      <w:proofErr w:type="spellEnd"/>
      <w:r w:rsidRPr="0027047D">
        <w:rPr>
          <w:szCs w:val="22"/>
        </w:rPr>
        <w:t xml:space="preserve"> dozę</w:t>
      </w:r>
      <w:r>
        <w:rPr>
          <w:szCs w:val="22"/>
        </w:rPr>
        <w:t xml:space="preserve"> gydyti nuo</w:t>
      </w:r>
      <w:r w:rsidRPr="0027047D">
        <w:rPr>
          <w:szCs w:val="22"/>
        </w:rPr>
        <w:t xml:space="preserve"> ŽIV infekcij</w:t>
      </w:r>
      <w:r>
        <w:rPr>
          <w:szCs w:val="22"/>
        </w:rPr>
        <w:t>os;</w:t>
      </w:r>
      <w:r w:rsidRPr="0027047D">
        <w:rPr>
          <w:szCs w:val="22"/>
        </w:rPr>
        <w:t xml:space="preserve"> </w:t>
      </w:r>
    </w:p>
    <w:p w:rsidR="008D34BE" w:rsidRPr="0027047D" w:rsidRDefault="008D34BE" w:rsidP="008D34BE">
      <w:pPr>
        <w:numPr>
          <w:ilvl w:val="0"/>
          <w:numId w:val="10"/>
        </w:numPr>
        <w:tabs>
          <w:tab w:val="left" w:pos="567"/>
        </w:tabs>
        <w:ind w:left="567" w:hanging="567"/>
        <w:rPr>
          <w:szCs w:val="22"/>
        </w:rPr>
      </w:pPr>
      <w:r>
        <w:rPr>
          <w:b/>
          <w:bCs/>
          <w:szCs w:val="22"/>
        </w:rPr>
        <w:t>v</w:t>
      </w:r>
      <w:r w:rsidRPr="0027047D">
        <w:rPr>
          <w:b/>
          <w:bCs/>
          <w:szCs w:val="22"/>
        </w:rPr>
        <w:t>aist</w:t>
      </w:r>
      <w:r>
        <w:rPr>
          <w:b/>
          <w:bCs/>
          <w:szCs w:val="22"/>
        </w:rPr>
        <w:t>ų</w:t>
      </w:r>
      <w:r w:rsidRPr="0027047D">
        <w:rPr>
          <w:b/>
          <w:bCs/>
          <w:szCs w:val="22"/>
        </w:rPr>
        <w:t>, vartojam</w:t>
      </w:r>
      <w:r>
        <w:rPr>
          <w:b/>
          <w:bCs/>
          <w:szCs w:val="22"/>
        </w:rPr>
        <w:t xml:space="preserve">ų gydyti nuo </w:t>
      </w:r>
      <w:r w:rsidRPr="0027047D">
        <w:rPr>
          <w:b/>
          <w:bCs/>
          <w:szCs w:val="22"/>
        </w:rPr>
        <w:t>grybeli</w:t>
      </w:r>
      <w:r>
        <w:rPr>
          <w:b/>
          <w:bCs/>
          <w:szCs w:val="22"/>
        </w:rPr>
        <w:t>nių</w:t>
      </w:r>
      <w:r w:rsidRPr="0027047D">
        <w:rPr>
          <w:b/>
          <w:bCs/>
          <w:szCs w:val="22"/>
        </w:rPr>
        <w:t xml:space="preserve"> infekcij</w:t>
      </w:r>
      <w:r>
        <w:rPr>
          <w:b/>
          <w:bCs/>
          <w:szCs w:val="22"/>
        </w:rPr>
        <w:t>ų</w:t>
      </w:r>
      <w:r w:rsidRPr="0027047D">
        <w:rPr>
          <w:b/>
          <w:bCs/>
          <w:szCs w:val="22"/>
        </w:rPr>
        <w:t xml:space="preserve"> (priešgrybelini</w:t>
      </w:r>
      <w:r>
        <w:rPr>
          <w:b/>
          <w:bCs/>
          <w:szCs w:val="22"/>
        </w:rPr>
        <w:t>ų</w:t>
      </w:r>
      <w:r w:rsidRPr="0027047D">
        <w:rPr>
          <w:b/>
          <w:bCs/>
          <w:szCs w:val="22"/>
        </w:rPr>
        <w:t xml:space="preserve"> vaist</w:t>
      </w:r>
      <w:r>
        <w:rPr>
          <w:b/>
          <w:bCs/>
          <w:szCs w:val="22"/>
        </w:rPr>
        <w:t>ų</w:t>
      </w:r>
      <w:r w:rsidRPr="0027047D">
        <w:rPr>
          <w:b/>
          <w:bCs/>
          <w:szCs w:val="22"/>
        </w:rPr>
        <w:t xml:space="preserve">). </w:t>
      </w:r>
      <w:r w:rsidRPr="0027047D">
        <w:rPr>
          <w:szCs w:val="22"/>
        </w:rPr>
        <w:t xml:space="preserve">Tai </w:t>
      </w:r>
      <w:proofErr w:type="spellStart"/>
      <w:r w:rsidRPr="0027047D">
        <w:rPr>
          <w:szCs w:val="22"/>
        </w:rPr>
        <w:t>itrakonazolas</w:t>
      </w:r>
      <w:proofErr w:type="spellEnd"/>
      <w:r w:rsidRPr="0027047D">
        <w:rPr>
          <w:szCs w:val="22"/>
        </w:rPr>
        <w:t xml:space="preserve"> arba </w:t>
      </w:r>
      <w:proofErr w:type="spellStart"/>
      <w:r w:rsidRPr="0027047D">
        <w:rPr>
          <w:szCs w:val="22"/>
        </w:rPr>
        <w:t>pozakonazolas</w:t>
      </w:r>
      <w:proofErr w:type="spellEnd"/>
      <w:r w:rsidRPr="0027047D">
        <w:rPr>
          <w:szCs w:val="22"/>
        </w:rPr>
        <w:t xml:space="preserve">. </w:t>
      </w:r>
      <w:r>
        <w:rPr>
          <w:szCs w:val="22"/>
        </w:rPr>
        <w:t>Šis vaistas</w:t>
      </w:r>
      <w:r w:rsidRPr="0027047D">
        <w:rPr>
          <w:szCs w:val="22"/>
        </w:rPr>
        <w:t xml:space="preserve"> gali sumažinti </w:t>
      </w:r>
      <w:proofErr w:type="spellStart"/>
      <w:r w:rsidRPr="0027047D">
        <w:rPr>
          <w:szCs w:val="22"/>
        </w:rPr>
        <w:t>itrakonazolo</w:t>
      </w:r>
      <w:proofErr w:type="spellEnd"/>
      <w:r w:rsidRPr="0027047D">
        <w:rPr>
          <w:szCs w:val="22"/>
        </w:rPr>
        <w:t xml:space="preserve"> ar </w:t>
      </w:r>
      <w:proofErr w:type="spellStart"/>
      <w:r w:rsidRPr="0027047D">
        <w:rPr>
          <w:szCs w:val="22"/>
        </w:rPr>
        <w:t>pozakonazolo</w:t>
      </w:r>
      <w:proofErr w:type="spellEnd"/>
      <w:r w:rsidRPr="0027047D">
        <w:rPr>
          <w:szCs w:val="22"/>
        </w:rPr>
        <w:t xml:space="preserve"> kiekį kraujyje. Jūsų gydytojui gali reikėti į tai atsižvelgti ir paskirti Jums kitą </w:t>
      </w:r>
      <w:r>
        <w:rPr>
          <w:szCs w:val="22"/>
        </w:rPr>
        <w:t>vaistą nuo grybelio;</w:t>
      </w:r>
      <w:r w:rsidRPr="0027047D">
        <w:rPr>
          <w:szCs w:val="22"/>
        </w:rPr>
        <w:t xml:space="preserve"> </w:t>
      </w:r>
    </w:p>
    <w:p w:rsidR="008D34BE" w:rsidRDefault="008D34BE" w:rsidP="008D34BE">
      <w:pPr>
        <w:numPr>
          <w:ilvl w:val="0"/>
          <w:numId w:val="10"/>
        </w:numPr>
        <w:tabs>
          <w:tab w:val="left" w:pos="567"/>
        </w:tabs>
        <w:ind w:left="567" w:hanging="567"/>
        <w:rPr>
          <w:szCs w:val="22"/>
        </w:rPr>
      </w:pPr>
      <w:r w:rsidRPr="00E52CF4">
        <w:rPr>
          <w:b/>
          <w:bCs/>
          <w:szCs w:val="22"/>
        </w:rPr>
        <w:t>vaistų, vartojamų gydyti nuo maliarijos</w:t>
      </w:r>
      <w:r w:rsidRPr="00E52CF4">
        <w:rPr>
          <w:szCs w:val="22"/>
        </w:rPr>
        <w:t xml:space="preserve">. Tai </w:t>
      </w:r>
      <w:proofErr w:type="spellStart"/>
      <w:r w:rsidRPr="00E52CF4">
        <w:rPr>
          <w:szCs w:val="22"/>
        </w:rPr>
        <w:t>atovakvonas</w:t>
      </w:r>
      <w:proofErr w:type="spellEnd"/>
      <w:r w:rsidRPr="00E52CF4">
        <w:rPr>
          <w:szCs w:val="22"/>
        </w:rPr>
        <w:t xml:space="preserve"> / </w:t>
      </w:r>
      <w:proofErr w:type="spellStart"/>
      <w:r w:rsidRPr="00E52CF4">
        <w:rPr>
          <w:szCs w:val="22"/>
        </w:rPr>
        <w:t>proguanilas</w:t>
      </w:r>
      <w:proofErr w:type="spellEnd"/>
      <w:r w:rsidRPr="00E52CF4">
        <w:rPr>
          <w:szCs w:val="22"/>
        </w:rPr>
        <w:t xml:space="preserve"> arba </w:t>
      </w:r>
      <w:proofErr w:type="spellStart"/>
      <w:r w:rsidRPr="00E52CF4">
        <w:rPr>
          <w:szCs w:val="22"/>
        </w:rPr>
        <w:t>artemeteras</w:t>
      </w:r>
      <w:proofErr w:type="spellEnd"/>
      <w:r w:rsidRPr="00E52CF4">
        <w:rPr>
          <w:szCs w:val="22"/>
        </w:rPr>
        <w:t xml:space="preserve"> /</w:t>
      </w:r>
      <w:proofErr w:type="spellStart"/>
      <w:r w:rsidRPr="00E52CF4">
        <w:rPr>
          <w:szCs w:val="22"/>
        </w:rPr>
        <w:t>lumefantrinas</w:t>
      </w:r>
      <w:proofErr w:type="spellEnd"/>
      <w:r w:rsidRPr="00E52CF4">
        <w:rPr>
          <w:szCs w:val="22"/>
        </w:rPr>
        <w:t>. Šis v</w:t>
      </w:r>
      <w:r>
        <w:rPr>
          <w:szCs w:val="22"/>
        </w:rPr>
        <w:t>aistas</w:t>
      </w:r>
      <w:r w:rsidRPr="00EE5599">
        <w:rPr>
          <w:szCs w:val="22"/>
        </w:rPr>
        <w:t xml:space="preserve"> gali sumažinti </w:t>
      </w:r>
      <w:proofErr w:type="spellStart"/>
      <w:r w:rsidRPr="00EE5599">
        <w:rPr>
          <w:szCs w:val="22"/>
        </w:rPr>
        <w:t>atovakvono</w:t>
      </w:r>
      <w:proofErr w:type="spellEnd"/>
      <w:r w:rsidRPr="00EE5599">
        <w:rPr>
          <w:szCs w:val="22"/>
        </w:rPr>
        <w:t xml:space="preserve"> </w:t>
      </w:r>
      <w:r>
        <w:rPr>
          <w:szCs w:val="22"/>
        </w:rPr>
        <w:t>/</w:t>
      </w:r>
      <w:r w:rsidRPr="00EE5599">
        <w:rPr>
          <w:szCs w:val="22"/>
        </w:rPr>
        <w:t xml:space="preserve"> </w:t>
      </w:r>
      <w:proofErr w:type="spellStart"/>
      <w:r w:rsidRPr="00EE5599">
        <w:rPr>
          <w:szCs w:val="22"/>
        </w:rPr>
        <w:t>proguanilo</w:t>
      </w:r>
      <w:proofErr w:type="spellEnd"/>
      <w:r w:rsidRPr="00EE5599">
        <w:rPr>
          <w:szCs w:val="22"/>
        </w:rPr>
        <w:t xml:space="preserve"> arba </w:t>
      </w:r>
      <w:proofErr w:type="spellStart"/>
      <w:r w:rsidRPr="00EE5599">
        <w:rPr>
          <w:szCs w:val="22"/>
        </w:rPr>
        <w:t>artemetero</w:t>
      </w:r>
      <w:proofErr w:type="spellEnd"/>
      <w:r w:rsidRPr="00EE5599">
        <w:rPr>
          <w:szCs w:val="22"/>
        </w:rPr>
        <w:t xml:space="preserve"> </w:t>
      </w:r>
      <w:r>
        <w:rPr>
          <w:szCs w:val="22"/>
        </w:rPr>
        <w:t>/</w:t>
      </w:r>
      <w:r w:rsidRPr="00EE5599">
        <w:rPr>
          <w:szCs w:val="22"/>
        </w:rPr>
        <w:t xml:space="preserve"> </w:t>
      </w:r>
      <w:proofErr w:type="spellStart"/>
      <w:r w:rsidRPr="00EE5599">
        <w:rPr>
          <w:szCs w:val="22"/>
        </w:rPr>
        <w:t>lumefantrino</w:t>
      </w:r>
      <w:proofErr w:type="spellEnd"/>
      <w:r w:rsidRPr="00EE5599">
        <w:rPr>
          <w:szCs w:val="22"/>
        </w:rPr>
        <w:t xml:space="preserve"> kiekį kraujyje</w:t>
      </w:r>
      <w:r>
        <w:rPr>
          <w:szCs w:val="22"/>
        </w:rPr>
        <w:t>;</w:t>
      </w:r>
    </w:p>
    <w:p w:rsidR="008D34BE" w:rsidRDefault="008D34BE" w:rsidP="008D34BE">
      <w:pPr>
        <w:pStyle w:val="Default"/>
        <w:numPr>
          <w:ilvl w:val="0"/>
          <w:numId w:val="10"/>
        </w:numPr>
        <w:ind w:left="567" w:hanging="567"/>
        <w:rPr>
          <w:sz w:val="22"/>
          <w:szCs w:val="22"/>
        </w:rPr>
      </w:pPr>
      <w:r>
        <w:rPr>
          <w:b/>
          <w:bCs/>
          <w:sz w:val="22"/>
          <w:szCs w:val="22"/>
        </w:rPr>
        <w:t>hormoninio kontraceptiko, tokio, kaip gimimą reguliuojančios tabletės nuo pastojimo, injekcinis kontraceptikas (pvz., Depo-</w:t>
      </w:r>
      <w:proofErr w:type="spellStart"/>
      <w:r>
        <w:rPr>
          <w:b/>
          <w:bCs/>
          <w:sz w:val="22"/>
          <w:szCs w:val="22"/>
        </w:rPr>
        <w:t>Provera</w:t>
      </w:r>
      <w:proofErr w:type="spellEnd"/>
      <w:r>
        <w:rPr>
          <w:b/>
          <w:bCs/>
          <w:sz w:val="22"/>
          <w:szCs w:val="22"/>
        </w:rPr>
        <w:t xml:space="preserve">) ar kontraceptinis implantas (pvz., </w:t>
      </w:r>
      <w:proofErr w:type="spellStart"/>
      <w:r>
        <w:rPr>
          <w:b/>
          <w:bCs/>
          <w:sz w:val="22"/>
          <w:szCs w:val="22"/>
        </w:rPr>
        <w:t>Implanon</w:t>
      </w:r>
      <w:proofErr w:type="spellEnd"/>
      <w:r>
        <w:rPr>
          <w:b/>
          <w:bCs/>
          <w:sz w:val="22"/>
          <w:szCs w:val="22"/>
        </w:rPr>
        <w:t xml:space="preserve">): </w:t>
      </w:r>
      <w:r>
        <w:rPr>
          <w:sz w:val="22"/>
          <w:szCs w:val="22"/>
        </w:rPr>
        <w:t>turite taip pat naudoti patikimą barjerinį kontracepcijos metodą (žr. skyrių „</w:t>
      </w:r>
      <w:r w:rsidRPr="00E52CF4">
        <w:rPr>
          <w:i/>
          <w:sz w:val="22"/>
          <w:szCs w:val="22"/>
        </w:rPr>
        <w:t>Nėštumas ir žindymo laikotarpis</w:t>
      </w:r>
      <w:r>
        <w:rPr>
          <w:sz w:val="22"/>
          <w:szCs w:val="22"/>
        </w:rPr>
        <w:t xml:space="preserve">“). </w:t>
      </w:r>
      <w:proofErr w:type="spellStart"/>
      <w:r>
        <w:rPr>
          <w:sz w:val="22"/>
          <w:szCs w:val="22"/>
        </w:rPr>
        <w:lastRenderedPageBreak/>
        <w:t>Padviram</w:t>
      </w:r>
      <w:proofErr w:type="spellEnd"/>
      <w:r>
        <w:rPr>
          <w:sz w:val="22"/>
          <w:szCs w:val="22"/>
        </w:rPr>
        <w:t xml:space="preserve"> gali daryti hormoninius kontraceptikus mažiau veiksmingais. Kai kurios moterys, vartojusios </w:t>
      </w:r>
      <w:proofErr w:type="spellStart"/>
      <w:r>
        <w:rPr>
          <w:sz w:val="22"/>
          <w:szCs w:val="22"/>
        </w:rPr>
        <w:t>efavirenzo</w:t>
      </w:r>
      <w:proofErr w:type="spellEnd"/>
      <w:r>
        <w:rPr>
          <w:sz w:val="22"/>
          <w:szCs w:val="22"/>
        </w:rPr>
        <w:t xml:space="preserve">, </w:t>
      </w:r>
      <w:proofErr w:type="spellStart"/>
      <w:r>
        <w:rPr>
          <w:sz w:val="22"/>
          <w:szCs w:val="22"/>
        </w:rPr>
        <w:t>Padviram</w:t>
      </w:r>
      <w:proofErr w:type="spellEnd"/>
      <w:r>
        <w:rPr>
          <w:sz w:val="22"/>
          <w:szCs w:val="22"/>
        </w:rPr>
        <w:t xml:space="preserve"> sudėtinės dalies, ir naudojusios kontraceptinį implantą, pastojo, nors nebuvo įrodyta, kad gydymas </w:t>
      </w:r>
      <w:proofErr w:type="spellStart"/>
      <w:r>
        <w:rPr>
          <w:sz w:val="22"/>
          <w:szCs w:val="22"/>
        </w:rPr>
        <w:t>efavirenzu</w:t>
      </w:r>
      <w:proofErr w:type="spellEnd"/>
      <w:r>
        <w:rPr>
          <w:sz w:val="22"/>
          <w:szCs w:val="22"/>
        </w:rPr>
        <w:t xml:space="preserve"> silpnina kontracepciją; </w:t>
      </w:r>
    </w:p>
    <w:p w:rsidR="008D34BE" w:rsidRDefault="008D34BE" w:rsidP="008D34BE">
      <w:pPr>
        <w:pStyle w:val="Default"/>
        <w:numPr>
          <w:ilvl w:val="0"/>
          <w:numId w:val="10"/>
        </w:numPr>
        <w:ind w:left="567" w:hanging="567"/>
        <w:rPr>
          <w:sz w:val="22"/>
          <w:szCs w:val="22"/>
        </w:rPr>
      </w:pPr>
      <w:proofErr w:type="spellStart"/>
      <w:r>
        <w:rPr>
          <w:b/>
          <w:bCs/>
          <w:sz w:val="22"/>
          <w:szCs w:val="22"/>
        </w:rPr>
        <w:t>sertralino</w:t>
      </w:r>
      <w:proofErr w:type="spellEnd"/>
      <w:r>
        <w:rPr>
          <w:b/>
          <w:bCs/>
          <w:sz w:val="22"/>
          <w:szCs w:val="22"/>
        </w:rPr>
        <w:t xml:space="preserve">, </w:t>
      </w:r>
      <w:r>
        <w:rPr>
          <w:sz w:val="22"/>
          <w:szCs w:val="22"/>
        </w:rPr>
        <w:t>vaisto</w:t>
      </w:r>
      <w:r w:rsidRPr="006E059A">
        <w:t xml:space="preserve"> </w:t>
      </w:r>
      <w:r w:rsidRPr="006E059A">
        <w:rPr>
          <w:sz w:val="22"/>
          <w:szCs w:val="22"/>
        </w:rPr>
        <w:t>vartojamo gydyti nuo</w:t>
      </w:r>
      <w:r>
        <w:rPr>
          <w:sz w:val="22"/>
          <w:szCs w:val="22"/>
        </w:rPr>
        <w:t xml:space="preserve"> depresijos, kadangi gydytojui gali reikėti keisti Jūsų </w:t>
      </w:r>
      <w:proofErr w:type="spellStart"/>
      <w:r>
        <w:rPr>
          <w:sz w:val="22"/>
          <w:szCs w:val="22"/>
        </w:rPr>
        <w:t>sertralino</w:t>
      </w:r>
      <w:proofErr w:type="spellEnd"/>
      <w:r>
        <w:rPr>
          <w:sz w:val="22"/>
          <w:szCs w:val="22"/>
        </w:rPr>
        <w:t xml:space="preserve"> dozę; </w:t>
      </w:r>
    </w:p>
    <w:p w:rsidR="008D34BE" w:rsidRDefault="008D34BE" w:rsidP="008D34BE">
      <w:pPr>
        <w:pStyle w:val="Default"/>
        <w:numPr>
          <w:ilvl w:val="0"/>
          <w:numId w:val="10"/>
        </w:numPr>
        <w:ind w:left="567" w:hanging="567"/>
        <w:rPr>
          <w:sz w:val="22"/>
          <w:szCs w:val="22"/>
        </w:rPr>
      </w:pPr>
      <w:proofErr w:type="spellStart"/>
      <w:r>
        <w:rPr>
          <w:b/>
          <w:bCs/>
          <w:sz w:val="22"/>
          <w:szCs w:val="22"/>
        </w:rPr>
        <w:t>bupropiono</w:t>
      </w:r>
      <w:proofErr w:type="spellEnd"/>
      <w:r>
        <w:rPr>
          <w:sz w:val="22"/>
          <w:szCs w:val="22"/>
        </w:rPr>
        <w:t>, vaisto</w:t>
      </w:r>
      <w:r w:rsidRPr="006E059A">
        <w:t xml:space="preserve"> </w:t>
      </w:r>
      <w:r w:rsidRPr="006E059A">
        <w:rPr>
          <w:sz w:val="22"/>
          <w:szCs w:val="22"/>
        </w:rPr>
        <w:t>vartojamo gydyti nuo</w:t>
      </w:r>
      <w:r>
        <w:rPr>
          <w:sz w:val="22"/>
          <w:szCs w:val="22"/>
        </w:rPr>
        <w:t xml:space="preserve"> depresijos arba padėti mesti rūkyti, kadangi gydytojui gali prireikti keisti Jūsų </w:t>
      </w:r>
      <w:proofErr w:type="spellStart"/>
      <w:r>
        <w:rPr>
          <w:sz w:val="22"/>
          <w:szCs w:val="22"/>
        </w:rPr>
        <w:t>bupropiono</w:t>
      </w:r>
      <w:proofErr w:type="spellEnd"/>
      <w:r>
        <w:rPr>
          <w:sz w:val="22"/>
          <w:szCs w:val="22"/>
        </w:rPr>
        <w:t xml:space="preserve"> dozę; </w:t>
      </w:r>
    </w:p>
    <w:p w:rsidR="008D34BE" w:rsidRDefault="008D34BE" w:rsidP="008D34BE">
      <w:pPr>
        <w:pStyle w:val="Default"/>
        <w:numPr>
          <w:ilvl w:val="0"/>
          <w:numId w:val="10"/>
        </w:numPr>
        <w:ind w:left="567" w:hanging="567"/>
        <w:rPr>
          <w:sz w:val="22"/>
          <w:szCs w:val="22"/>
        </w:rPr>
      </w:pPr>
      <w:proofErr w:type="spellStart"/>
      <w:r>
        <w:rPr>
          <w:b/>
          <w:bCs/>
          <w:sz w:val="22"/>
          <w:szCs w:val="22"/>
        </w:rPr>
        <w:t>diltiazemo</w:t>
      </w:r>
      <w:proofErr w:type="spellEnd"/>
      <w:r>
        <w:rPr>
          <w:b/>
          <w:bCs/>
          <w:sz w:val="22"/>
          <w:szCs w:val="22"/>
        </w:rPr>
        <w:t xml:space="preserve"> ar panašių vaistų (vadinamų kalcio kanalų blokatoriais). </w:t>
      </w:r>
      <w:r>
        <w:rPr>
          <w:sz w:val="22"/>
          <w:szCs w:val="22"/>
        </w:rPr>
        <w:t xml:space="preserve">Kai Jūs pradėsite vartoti šio vaisto, gydytojui gali reikėti koreguoti Jūsų kalcio kanalų blokatoriaus dozę; </w:t>
      </w:r>
    </w:p>
    <w:p w:rsidR="008D34BE" w:rsidRDefault="008D34BE" w:rsidP="008D34BE">
      <w:pPr>
        <w:pStyle w:val="Default"/>
        <w:numPr>
          <w:ilvl w:val="0"/>
          <w:numId w:val="10"/>
        </w:numPr>
        <w:spacing w:after="21"/>
        <w:ind w:left="567" w:hanging="567"/>
        <w:rPr>
          <w:sz w:val="22"/>
          <w:szCs w:val="22"/>
        </w:rPr>
      </w:pPr>
      <w:r>
        <w:rPr>
          <w:b/>
          <w:bCs/>
          <w:sz w:val="22"/>
          <w:szCs w:val="22"/>
        </w:rPr>
        <w:t xml:space="preserve">vaistinių preparatų, vartojamų apsaugoti nuo persodinto organo atmetimo </w:t>
      </w:r>
      <w:r>
        <w:rPr>
          <w:sz w:val="22"/>
          <w:szCs w:val="22"/>
        </w:rPr>
        <w:t>(</w:t>
      </w:r>
      <w:r w:rsidRPr="00601D6F">
        <w:rPr>
          <w:b/>
          <w:sz w:val="22"/>
          <w:szCs w:val="22"/>
        </w:rPr>
        <w:t>taip pat vadinamų imunitetą slopinančiais vaistais</w:t>
      </w:r>
      <w:r>
        <w:rPr>
          <w:sz w:val="22"/>
          <w:szCs w:val="22"/>
        </w:rPr>
        <w:t xml:space="preserve">), pvz., </w:t>
      </w:r>
      <w:proofErr w:type="spellStart"/>
      <w:r>
        <w:rPr>
          <w:sz w:val="22"/>
          <w:szCs w:val="22"/>
        </w:rPr>
        <w:t>ciklosporino</w:t>
      </w:r>
      <w:proofErr w:type="spellEnd"/>
      <w:r>
        <w:rPr>
          <w:sz w:val="22"/>
          <w:szCs w:val="22"/>
        </w:rPr>
        <w:t xml:space="preserve">, </w:t>
      </w:r>
      <w:proofErr w:type="spellStart"/>
      <w:r>
        <w:rPr>
          <w:sz w:val="22"/>
          <w:szCs w:val="22"/>
        </w:rPr>
        <w:t>sirolimuzo</w:t>
      </w:r>
      <w:proofErr w:type="spellEnd"/>
      <w:r>
        <w:rPr>
          <w:sz w:val="22"/>
          <w:szCs w:val="22"/>
        </w:rPr>
        <w:t xml:space="preserve"> ar </w:t>
      </w:r>
      <w:proofErr w:type="spellStart"/>
      <w:r>
        <w:rPr>
          <w:sz w:val="22"/>
          <w:szCs w:val="22"/>
        </w:rPr>
        <w:t>takrolimuzo</w:t>
      </w:r>
      <w:proofErr w:type="spellEnd"/>
      <w:r>
        <w:rPr>
          <w:sz w:val="22"/>
          <w:szCs w:val="22"/>
        </w:rPr>
        <w:t xml:space="preserve">. Kai pradedate arba baigiate gydymą šiuo vaistu, Jūsų gydytojas atidžiai tikrins imunitetą slopinančių vaistų kiekį Jūsų plazmoje ir jam gali reikėti priderinti dozę; </w:t>
      </w:r>
    </w:p>
    <w:p w:rsidR="008D34BE" w:rsidRDefault="008D34BE" w:rsidP="008D34BE">
      <w:pPr>
        <w:pStyle w:val="Default"/>
        <w:numPr>
          <w:ilvl w:val="0"/>
          <w:numId w:val="10"/>
        </w:numPr>
        <w:spacing w:after="21"/>
        <w:ind w:left="567" w:hanging="567"/>
        <w:rPr>
          <w:sz w:val="22"/>
          <w:szCs w:val="22"/>
        </w:rPr>
      </w:pPr>
      <w:proofErr w:type="spellStart"/>
      <w:r>
        <w:rPr>
          <w:b/>
          <w:bCs/>
          <w:sz w:val="22"/>
          <w:szCs w:val="22"/>
        </w:rPr>
        <w:t>varfarino</w:t>
      </w:r>
      <w:proofErr w:type="spellEnd"/>
      <w:r>
        <w:rPr>
          <w:b/>
          <w:bCs/>
          <w:sz w:val="22"/>
          <w:szCs w:val="22"/>
        </w:rPr>
        <w:t xml:space="preserve"> arba </w:t>
      </w:r>
      <w:proofErr w:type="spellStart"/>
      <w:r>
        <w:rPr>
          <w:b/>
          <w:bCs/>
          <w:sz w:val="22"/>
          <w:szCs w:val="22"/>
        </w:rPr>
        <w:t>acenokumarolio</w:t>
      </w:r>
      <w:proofErr w:type="spellEnd"/>
      <w:r>
        <w:rPr>
          <w:b/>
          <w:bCs/>
          <w:sz w:val="22"/>
          <w:szCs w:val="22"/>
        </w:rPr>
        <w:t xml:space="preserve"> </w:t>
      </w:r>
      <w:r>
        <w:rPr>
          <w:sz w:val="22"/>
          <w:szCs w:val="22"/>
        </w:rPr>
        <w:t xml:space="preserve">(vaistų, vartojamų kraujo krešėjimui mažinti): Jūsų gydytojui gali reikėti priderinti </w:t>
      </w:r>
      <w:proofErr w:type="spellStart"/>
      <w:r>
        <w:rPr>
          <w:sz w:val="22"/>
          <w:szCs w:val="22"/>
        </w:rPr>
        <w:t>varfarino</w:t>
      </w:r>
      <w:proofErr w:type="spellEnd"/>
      <w:r>
        <w:rPr>
          <w:sz w:val="22"/>
          <w:szCs w:val="22"/>
        </w:rPr>
        <w:t xml:space="preserve"> arba </w:t>
      </w:r>
      <w:proofErr w:type="spellStart"/>
      <w:r>
        <w:rPr>
          <w:sz w:val="22"/>
          <w:szCs w:val="22"/>
        </w:rPr>
        <w:t>acenokumarolio</w:t>
      </w:r>
      <w:proofErr w:type="spellEnd"/>
      <w:r>
        <w:rPr>
          <w:sz w:val="22"/>
          <w:szCs w:val="22"/>
        </w:rPr>
        <w:t xml:space="preserve"> dozę; </w:t>
      </w:r>
    </w:p>
    <w:p w:rsidR="008D34BE" w:rsidRDefault="008D34BE" w:rsidP="008D34BE">
      <w:pPr>
        <w:pStyle w:val="Default"/>
        <w:numPr>
          <w:ilvl w:val="0"/>
          <w:numId w:val="10"/>
        </w:numPr>
        <w:ind w:left="567" w:hanging="567"/>
        <w:rPr>
          <w:sz w:val="22"/>
          <w:szCs w:val="22"/>
        </w:rPr>
      </w:pPr>
      <w:proofErr w:type="spellStart"/>
      <w:r>
        <w:rPr>
          <w:b/>
          <w:sz w:val="22"/>
          <w:szCs w:val="22"/>
        </w:rPr>
        <w:t>g</w:t>
      </w:r>
      <w:r w:rsidRPr="00B675DA">
        <w:rPr>
          <w:b/>
          <w:sz w:val="22"/>
          <w:szCs w:val="22"/>
        </w:rPr>
        <w:t>inkmedžio</w:t>
      </w:r>
      <w:proofErr w:type="spellEnd"/>
      <w:r w:rsidRPr="00B675DA">
        <w:rPr>
          <w:b/>
          <w:sz w:val="22"/>
          <w:szCs w:val="22"/>
        </w:rPr>
        <w:t xml:space="preserve"> ekstraktų</w:t>
      </w:r>
      <w:r>
        <w:rPr>
          <w:sz w:val="22"/>
          <w:szCs w:val="22"/>
        </w:rPr>
        <w:t xml:space="preserve"> (augalinio preparato). </w:t>
      </w:r>
    </w:p>
    <w:p w:rsidR="008D34BE" w:rsidRPr="0027047D" w:rsidRDefault="008D34BE" w:rsidP="008D34BE">
      <w:pPr>
        <w:tabs>
          <w:tab w:val="left" w:pos="567"/>
        </w:tabs>
        <w:rPr>
          <w:szCs w:val="22"/>
        </w:rPr>
      </w:pPr>
    </w:p>
    <w:p w:rsidR="008D34BE" w:rsidRPr="00225076" w:rsidRDefault="008D34BE" w:rsidP="008D34BE">
      <w:pPr>
        <w:tabs>
          <w:tab w:val="left" w:pos="567"/>
        </w:tabs>
        <w:ind w:left="567" w:hanging="567"/>
        <w:rPr>
          <w:b/>
          <w:szCs w:val="22"/>
        </w:rPr>
      </w:pPr>
      <w:r w:rsidRPr="00225076">
        <w:rPr>
          <w:b/>
          <w:szCs w:val="22"/>
        </w:rPr>
        <w:t>Nėštumas ir žindymo laikotarpis</w:t>
      </w:r>
    </w:p>
    <w:p w:rsidR="008D34BE" w:rsidRPr="00225076" w:rsidRDefault="008D34BE" w:rsidP="008D34BE">
      <w:pPr>
        <w:tabs>
          <w:tab w:val="left" w:pos="567"/>
        </w:tabs>
        <w:ind w:left="567" w:hanging="567"/>
        <w:rPr>
          <w:szCs w:val="22"/>
        </w:rPr>
      </w:pPr>
    </w:p>
    <w:p w:rsidR="008D34BE" w:rsidRPr="00225076" w:rsidRDefault="008D34BE" w:rsidP="008D34BE">
      <w:pPr>
        <w:tabs>
          <w:tab w:val="left" w:pos="0"/>
        </w:tabs>
        <w:rPr>
          <w:szCs w:val="22"/>
        </w:rPr>
      </w:pPr>
      <w:r w:rsidRPr="00225076">
        <w:rPr>
          <w:szCs w:val="22"/>
        </w:rPr>
        <w:t>Jeigu esate nėščia, žindote kūdikį, manote, kad galbūt esate nėščia arba planuojate pastoti, tai prieš vartodama šį vaistą pasitarkite su gydytoju arba vaistininku.</w:t>
      </w:r>
    </w:p>
    <w:p w:rsidR="008D34BE" w:rsidRDefault="008D34BE" w:rsidP="008D34BE">
      <w:pPr>
        <w:tabs>
          <w:tab w:val="left" w:pos="0"/>
        </w:tabs>
        <w:rPr>
          <w:szCs w:val="22"/>
        </w:rPr>
      </w:pPr>
    </w:p>
    <w:p w:rsidR="008D34BE" w:rsidRDefault="008D34BE" w:rsidP="008D34BE">
      <w:pPr>
        <w:pStyle w:val="Default"/>
        <w:rPr>
          <w:sz w:val="22"/>
          <w:szCs w:val="22"/>
        </w:rPr>
      </w:pPr>
      <w:r>
        <w:rPr>
          <w:b/>
          <w:bCs/>
          <w:sz w:val="22"/>
          <w:szCs w:val="22"/>
        </w:rPr>
        <w:t xml:space="preserve">Gydymo </w:t>
      </w:r>
      <w:proofErr w:type="spellStart"/>
      <w:r>
        <w:rPr>
          <w:b/>
          <w:bCs/>
          <w:sz w:val="22"/>
          <w:szCs w:val="22"/>
        </w:rPr>
        <w:t>Padviram</w:t>
      </w:r>
      <w:proofErr w:type="spellEnd"/>
      <w:r>
        <w:rPr>
          <w:b/>
          <w:bCs/>
          <w:sz w:val="22"/>
          <w:szCs w:val="22"/>
        </w:rPr>
        <w:t xml:space="preserve"> metu ir 12 savaičių po jo moteriai pastoti negalima</w:t>
      </w:r>
      <w:r>
        <w:rPr>
          <w:sz w:val="22"/>
          <w:szCs w:val="22"/>
        </w:rPr>
        <w:t xml:space="preserve">. Jūsų gydytojas gali pareikalauti atlikti nėštumo testą, kad garantuoti, jog prieš pradedant gydymą šiuo vaistu esate ne nėščia. </w:t>
      </w:r>
    </w:p>
    <w:p w:rsidR="008D34BE" w:rsidRDefault="008D34BE" w:rsidP="008D34BE">
      <w:pPr>
        <w:pStyle w:val="Default"/>
        <w:rPr>
          <w:b/>
          <w:bCs/>
          <w:sz w:val="22"/>
          <w:szCs w:val="22"/>
        </w:rPr>
      </w:pPr>
    </w:p>
    <w:p w:rsidR="008D34BE" w:rsidRDefault="008D34BE" w:rsidP="008D34BE">
      <w:pPr>
        <w:pStyle w:val="Default"/>
        <w:rPr>
          <w:sz w:val="22"/>
          <w:szCs w:val="22"/>
        </w:rPr>
      </w:pPr>
      <w:r>
        <w:rPr>
          <w:b/>
          <w:bCs/>
          <w:sz w:val="22"/>
          <w:szCs w:val="22"/>
        </w:rPr>
        <w:t xml:space="preserve">Jeigu galite pastoti </w:t>
      </w:r>
      <w:proofErr w:type="spellStart"/>
      <w:r>
        <w:rPr>
          <w:b/>
          <w:bCs/>
          <w:sz w:val="22"/>
          <w:szCs w:val="22"/>
        </w:rPr>
        <w:t>Padviram</w:t>
      </w:r>
      <w:proofErr w:type="spellEnd"/>
      <w:r>
        <w:rPr>
          <w:b/>
          <w:bCs/>
          <w:sz w:val="22"/>
          <w:szCs w:val="22"/>
        </w:rPr>
        <w:t xml:space="preserve"> vartojimo metu, </w:t>
      </w:r>
      <w:r>
        <w:rPr>
          <w:sz w:val="22"/>
          <w:szCs w:val="22"/>
        </w:rPr>
        <w:t xml:space="preserve">Jums reikia naudoti patikimas barjerinės kontracepcijos formas (pavyzdžiui, prezervatyvą) kartu su kitais kontracepcijos metodais, įskaitant geriamuosius kontraceptikus (tabletes) ar kitokius hormoninius kontraceptikus (pavyzdžiui, implantus ar injekcijas). </w:t>
      </w:r>
      <w:proofErr w:type="spellStart"/>
      <w:r>
        <w:rPr>
          <w:sz w:val="22"/>
          <w:szCs w:val="22"/>
        </w:rPr>
        <w:t>Efavirenzas</w:t>
      </w:r>
      <w:proofErr w:type="spellEnd"/>
      <w:r>
        <w:rPr>
          <w:sz w:val="22"/>
          <w:szCs w:val="22"/>
        </w:rPr>
        <w:t xml:space="preserve">, viena iš šio vaisto veikliųjų medžiagų, baigus gydymą kuriam laikui gali išlikti Jūsų kraujyje, todėl, kaip aprašyta aukščiau, Jūs turite ir toliau vartoti kontraceptines priemones dar 12 savaičių baigus vartoti šio vaisto. </w:t>
      </w:r>
    </w:p>
    <w:p w:rsidR="008D34BE" w:rsidRDefault="008D34BE" w:rsidP="008D34BE">
      <w:pPr>
        <w:pStyle w:val="Default"/>
        <w:rPr>
          <w:sz w:val="22"/>
          <w:szCs w:val="22"/>
        </w:rPr>
      </w:pPr>
    </w:p>
    <w:p w:rsidR="008D34BE" w:rsidRDefault="008D34BE" w:rsidP="008D34BE">
      <w:pPr>
        <w:pStyle w:val="Default"/>
        <w:rPr>
          <w:sz w:val="22"/>
          <w:szCs w:val="22"/>
        </w:rPr>
      </w:pPr>
      <w:r>
        <w:rPr>
          <w:b/>
          <w:bCs/>
          <w:sz w:val="22"/>
          <w:szCs w:val="22"/>
        </w:rPr>
        <w:t xml:space="preserve">Jeigu esate nėščia ar ketinate pastoti, nedelsdama pasakykite savo gydytojui. </w:t>
      </w:r>
      <w:r>
        <w:rPr>
          <w:sz w:val="22"/>
          <w:szCs w:val="22"/>
        </w:rPr>
        <w:t xml:space="preserve">Jeigu esate nėščia, </w:t>
      </w:r>
      <w:proofErr w:type="spellStart"/>
      <w:r>
        <w:rPr>
          <w:sz w:val="22"/>
          <w:szCs w:val="22"/>
        </w:rPr>
        <w:t>Padviram</w:t>
      </w:r>
      <w:proofErr w:type="spellEnd"/>
      <w:r>
        <w:rPr>
          <w:sz w:val="22"/>
          <w:szCs w:val="22"/>
        </w:rPr>
        <w:t xml:space="preserve"> galite vartoti tik tokiu atveju, jeigu Jūs ir Jūsų gydytojas nusprendė, jog to neabejotinai reikia. </w:t>
      </w:r>
    </w:p>
    <w:p w:rsidR="008D34BE" w:rsidRDefault="008D34BE" w:rsidP="008D34BE">
      <w:pPr>
        <w:pStyle w:val="Default"/>
        <w:rPr>
          <w:sz w:val="22"/>
          <w:szCs w:val="22"/>
        </w:rPr>
      </w:pPr>
    </w:p>
    <w:p w:rsidR="008D34BE" w:rsidRDefault="008D34BE" w:rsidP="008D34BE">
      <w:pPr>
        <w:pStyle w:val="Default"/>
        <w:rPr>
          <w:sz w:val="22"/>
          <w:szCs w:val="22"/>
        </w:rPr>
      </w:pPr>
      <w:r>
        <w:rPr>
          <w:sz w:val="22"/>
          <w:szCs w:val="22"/>
        </w:rPr>
        <w:t xml:space="preserve">Buvo pastebėta sunkių apsigimimų gyvūnų vaisiui ir nėštumo metu gydytų </w:t>
      </w:r>
      <w:proofErr w:type="spellStart"/>
      <w:r>
        <w:rPr>
          <w:sz w:val="22"/>
          <w:szCs w:val="22"/>
        </w:rPr>
        <w:t>efavirenzu</w:t>
      </w:r>
      <w:proofErr w:type="spellEnd"/>
      <w:r>
        <w:rPr>
          <w:sz w:val="22"/>
          <w:szCs w:val="22"/>
        </w:rPr>
        <w:t xml:space="preserve"> moterų kūdikiams. </w:t>
      </w:r>
    </w:p>
    <w:p w:rsidR="008D34BE" w:rsidRDefault="008D34BE" w:rsidP="008D34BE">
      <w:pPr>
        <w:pStyle w:val="Default"/>
        <w:rPr>
          <w:sz w:val="22"/>
          <w:szCs w:val="22"/>
        </w:rPr>
      </w:pPr>
    </w:p>
    <w:p w:rsidR="008D34BE" w:rsidRDefault="008D34BE" w:rsidP="008D34BE">
      <w:pPr>
        <w:pStyle w:val="Default"/>
        <w:rPr>
          <w:sz w:val="22"/>
          <w:szCs w:val="22"/>
        </w:rPr>
      </w:pPr>
      <w:r>
        <w:rPr>
          <w:sz w:val="22"/>
          <w:szCs w:val="22"/>
        </w:rPr>
        <w:t xml:space="preserve">Prieš vartojant bet kokio vaisto, būtina pasitarti su gydytoju arba vaistininku. </w:t>
      </w:r>
    </w:p>
    <w:p w:rsidR="008D34BE" w:rsidRDefault="008D34BE" w:rsidP="008D34BE">
      <w:pPr>
        <w:pStyle w:val="Default"/>
        <w:rPr>
          <w:sz w:val="22"/>
          <w:szCs w:val="22"/>
        </w:rPr>
      </w:pPr>
    </w:p>
    <w:p w:rsidR="008D34BE" w:rsidRDefault="008D34BE" w:rsidP="008D34BE">
      <w:pPr>
        <w:pStyle w:val="Default"/>
        <w:rPr>
          <w:sz w:val="22"/>
          <w:szCs w:val="22"/>
        </w:rPr>
      </w:pPr>
      <w:r>
        <w:rPr>
          <w:sz w:val="22"/>
          <w:szCs w:val="22"/>
        </w:rPr>
        <w:t xml:space="preserve">Jeigu </w:t>
      </w:r>
      <w:proofErr w:type="spellStart"/>
      <w:r>
        <w:rPr>
          <w:sz w:val="22"/>
          <w:szCs w:val="22"/>
        </w:rPr>
        <w:t>Padviram</w:t>
      </w:r>
      <w:proofErr w:type="spellEnd"/>
      <w:r>
        <w:rPr>
          <w:sz w:val="22"/>
          <w:szCs w:val="22"/>
        </w:rPr>
        <w:t xml:space="preserve"> vartojote nėštumo metu, gydytojas gali paprašyti reguliariai atlikti kraujo ir kitokius diagnostinius tyrimus, kad galėtų stebėti Jūsų vaiko vystymąsi. Vaikams, kurių motinos nėštumo metu vartojo NATI, apsaugos nuo ŽIV nauda yra didesnė už galimą šalutinio poveikio riziką. </w:t>
      </w:r>
    </w:p>
    <w:p w:rsidR="008D34BE" w:rsidRDefault="008D34BE" w:rsidP="008D34BE">
      <w:pPr>
        <w:tabs>
          <w:tab w:val="left" w:pos="0"/>
        </w:tabs>
        <w:rPr>
          <w:b/>
          <w:bCs/>
          <w:szCs w:val="22"/>
        </w:rPr>
      </w:pPr>
    </w:p>
    <w:p w:rsidR="008D34BE" w:rsidRDefault="008D34BE" w:rsidP="008D34BE">
      <w:pPr>
        <w:tabs>
          <w:tab w:val="left" w:pos="0"/>
        </w:tabs>
        <w:rPr>
          <w:szCs w:val="22"/>
        </w:rPr>
      </w:pPr>
      <w:r>
        <w:rPr>
          <w:b/>
          <w:bCs/>
          <w:szCs w:val="22"/>
        </w:rPr>
        <w:t xml:space="preserve">Gydymo </w:t>
      </w:r>
      <w:proofErr w:type="spellStart"/>
      <w:r>
        <w:rPr>
          <w:b/>
          <w:bCs/>
          <w:szCs w:val="22"/>
        </w:rPr>
        <w:t>Padviram</w:t>
      </w:r>
      <w:proofErr w:type="spellEnd"/>
      <w:r>
        <w:rPr>
          <w:b/>
          <w:bCs/>
          <w:szCs w:val="22"/>
        </w:rPr>
        <w:t xml:space="preserve"> metu nežindykite. </w:t>
      </w:r>
      <w:r>
        <w:rPr>
          <w:szCs w:val="22"/>
        </w:rPr>
        <w:t>Tiek ŽIV, tiek šio vaisto sudedamosios dalys gali patekti į motinos pieną ir stipriai pakenkti Jūsų kūdikiui.</w:t>
      </w:r>
    </w:p>
    <w:p w:rsidR="008D34BE" w:rsidRPr="00225076" w:rsidRDefault="008D34BE" w:rsidP="008D34BE">
      <w:pPr>
        <w:tabs>
          <w:tab w:val="left" w:pos="567"/>
        </w:tabs>
        <w:ind w:left="567" w:hanging="567"/>
        <w:rPr>
          <w:szCs w:val="22"/>
        </w:rPr>
      </w:pPr>
    </w:p>
    <w:p w:rsidR="008D34BE" w:rsidRPr="00225076" w:rsidRDefault="008D34BE" w:rsidP="008D34BE">
      <w:pPr>
        <w:tabs>
          <w:tab w:val="left" w:pos="567"/>
        </w:tabs>
        <w:ind w:left="567" w:hanging="567"/>
        <w:rPr>
          <w:b/>
          <w:szCs w:val="22"/>
        </w:rPr>
      </w:pPr>
      <w:r w:rsidRPr="00225076">
        <w:rPr>
          <w:b/>
          <w:szCs w:val="22"/>
        </w:rPr>
        <w:t>Vairavimas ir mechanizmų valdymas</w:t>
      </w:r>
    </w:p>
    <w:p w:rsidR="008D34BE" w:rsidRPr="00225076" w:rsidRDefault="008D34BE" w:rsidP="008D34BE">
      <w:pPr>
        <w:tabs>
          <w:tab w:val="left" w:pos="567"/>
        </w:tabs>
        <w:ind w:left="567" w:hanging="567"/>
        <w:rPr>
          <w:szCs w:val="22"/>
        </w:rPr>
      </w:pPr>
    </w:p>
    <w:p w:rsidR="008D34BE" w:rsidRDefault="008D34BE" w:rsidP="008D34BE">
      <w:pPr>
        <w:pStyle w:val="Default"/>
        <w:rPr>
          <w:sz w:val="22"/>
          <w:szCs w:val="22"/>
        </w:rPr>
      </w:pPr>
      <w:proofErr w:type="spellStart"/>
      <w:r>
        <w:rPr>
          <w:b/>
          <w:bCs/>
          <w:sz w:val="22"/>
          <w:szCs w:val="22"/>
        </w:rPr>
        <w:t>Padviram</w:t>
      </w:r>
      <w:proofErr w:type="spellEnd"/>
      <w:r>
        <w:rPr>
          <w:b/>
          <w:bCs/>
          <w:sz w:val="22"/>
          <w:szCs w:val="22"/>
        </w:rPr>
        <w:t xml:space="preserve"> gali sukelti galvos svaigimą, mieguistumą ar pabloginti dėmesingumą. </w:t>
      </w:r>
      <w:r>
        <w:rPr>
          <w:sz w:val="22"/>
          <w:szCs w:val="22"/>
        </w:rPr>
        <w:t xml:space="preserve">Jeigu esate paveiktas, nevairuokite ir nevaldykite jokių staklių ar mašinų. </w:t>
      </w:r>
    </w:p>
    <w:p w:rsidR="008D34BE" w:rsidRDefault="008D34BE" w:rsidP="008D34BE">
      <w:pPr>
        <w:tabs>
          <w:tab w:val="left" w:pos="0"/>
        </w:tabs>
        <w:rPr>
          <w:szCs w:val="22"/>
        </w:rPr>
      </w:pPr>
    </w:p>
    <w:p w:rsidR="008D34BE" w:rsidRPr="008404A2" w:rsidRDefault="008D34BE" w:rsidP="008D34BE">
      <w:pPr>
        <w:tabs>
          <w:tab w:val="left" w:pos="0"/>
        </w:tabs>
        <w:rPr>
          <w:b/>
          <w:szCs w:val="22"/>
        </w:rPr>
      </w:pPr>
      <w:proofErr w:type="spellStart"/>
      <w:r w:rsidRPr="008404A2">
        <w:rPr>
          <w:b/>
          <w:szCs w:val="22"/>
        </w:rPr>
        <w:t>Padviram</w:t>
      </w:r>
      <w:proofErr w:type="spellEnd"/>
      <w:r w:rsidRPr="008404A2">
        <w:rPr>
          <w:b/>
          <w:szCs w:val="22"/>
        </w:rPr>
        <w:t xml:space="preserve"> sudėtyje yra natrio</w:t>
      </w:r>
    </w:p>
    <w:p w:rsidR="008D34BE" w:rsidRDefault="008D34BE" w:rsidP="008D34BE">
      <w:pPr>
        <w:tabs>
          <w:tab w:val="left" w:pos="567"/>
        </w:tabs>
        <w:ind w:left="567" w:hanging="567"/>
        <w:rPr>
          <w:szCs w:val="22"/>
        </w:rPr>
      </w:pPr>
      <w:r w:rsidRPr="00CE48FD">
        <w:rPr>
          <w:szCs w:val="22"/>
        </w:rPr>
        <w:t xml:space="preserve">Šio vaisto vienoje tabletėje yra mažiau kaip 1 </w:t>
      </w:r>
      <w:proofErr w:type="spellStart"/>
      <w:r w:rsidRPr="00CE48FD">
        <w:rPr>
          <w:szCs w:val="22"/>
        </w:rPr>
        <w:t>mmol</w:t>
      </w:r>
      <w:proofErr w:type="spellEnd"/>
      <w:r w:rsidRPr="00CE48FD">
        <w:rPr>
          <w:szCs w:val="22"/>
        </w:rPr>
        <w:t xml:space="preserve"> (23 mg) natrio, </w:t>
      </w:r>
      <w:proofErr w:type="spellStart"/>
      <w:r w:rsidRPr="00CE48FD">
        <w:rPr>
          <w:szCs w:val="22"/>
        </w:rPr>
        <w:t>t.y</w:t>
      </w:r>
      <w:proofErr w:type="spellEnd"/>
      <w:r w:rsidRPr="00CE48FD">
        <w:rPr>
          <w:szCs w:val="22"/>
        </w:rPr>
        <w:t>. jis beveik neturi reikšmės.</w:t>
      </w:r>
    </w:p>
    <w:p w:rsidR="008D34BE" w:rsidRPr="00225076" w:rsidRDefault="008D34BE" w:rsidP="008D34BE">
      <w:pPr>
        <w:tabs>
          <w:tab w:val="left" w:pos="567"/>
        </w:tabs>
        <w:ind w:left="567" w:hanging="567"/>
        <w:rPr>
          <w:szCs w:val="22"/>
        </w:rPr>
      </w:pPr>
    </w:p>
    <w:p w:rsidR="008D34BE" w:rsidRPr="00225076" w:rsidRDefault="008D34BE" w:rsidP="008D34BE">
      <w:pPr>
        <w:tabs>
          <w:tab w:val="left" w:pos="567"/>
        </w:tabs>
        <w:ind w:left="567" w:hanging="567"/>
        <w:rPr>
          <w:b/>
          <w:szCs w:val="22"/>
        </w:rPr>
      </w:pPr>
      <w:r w:rsidRPr="00225076">
        <w:rPr>
          <w:b/>
          <w:szCs w:val="22"/>
        </w:rPr>
        <w:t>3.</w:t>
      </w:r>
      <w:r w:rsidRPr="00225076">
        <w:rPr>
          <w:b/>
          <w:szCs w:val="22"/>
        </w:rPr>
        <w:tab/>
        <w:t xml:space="preserve">Kaip vartoti </w:t>
      </w:r>
      <w:proofErr w:type="spellStart"/>
      <w:r>
        <w:rPr>
          <w:b/>
          <w:szCs w:val="22"/>
        </w:rPr>
        <w:t>Padviram</w:t>
      </w:r>
      <w:proofErr w:type="spellEnd"/>
    </w:p>
    <w:p w:rsidR="008D34BE" w:rsidRPr="00225076" w:rsidRDefault="008D34BE" w:rsidP="008D34BE">
      <w:pPr>
        <w:tabs>
          <w:tab w:val="left" w:pos="567"/>
        </w:tabs>
        <w:ind w:left="567" w:hanging="567"/>
        <w:rPr>
          <w:szCs w:val="22"/>
        </w:rPr>
      </w:pPr>
    </w:p>
    <w:p w:rsidR="008D34BE" w:rsidRPr="00446860" w:rsidRDefault="008D34BE" w:rsidP="008D34BE">
      <w:pPr>
        <w:tabs>
          <w:tab w:val="left" w:pos="567"/>
        </w:tabs>
        <w:rPr>
          <w:szCs w:val="22"/>
        </w:rPr>
      </w:pPr>
      <w:r w:rsidRPr="00446860">
        <w:rPr>
          <w:szCs w:val="22"/>
        </w:rPr>
        <w:t>Visada vartokite šį vaistą tiksliai kaip nurodė gydytojas</w:t>
      </w:r>
      <w:r>
        <w:rPr>
          <w:szCs w:val="22"/>
        </w:rPr>
        <w:t xml:space="preserve"> arba vaistininkas</w:t>
      </w:r>
      <w:r w:rsidRPr="00446860">
        <w:rPr>
          <w:szCs w:val="22"/>
        </w:rPr>
        <w:t>. Jeigu abejojate, kreipkitės į gydytoją arba vaistininką.</w:t>
      </w:r>
    </w:p>
    <w:p w:rsidR="008D34BE" w:rsidRDefault="008D34BE" w:rsidP="008D34BE">
      <w:pPr>
        <w:tabs>
          <w:tab w:val="left" w:pos="567"/>
        </w:tabs>
        <w:ind w:left="567" w:hanging="567"/>
        <w:rPr>
          <w:szCs w:val="22"/>
        </w:rPr>
      </w:pPr>
    </w:p>
    <w:p w:rsidR="008D34BE" w:rsidRDefault="008D34BE" w:rsidP="008D34BE">
      <w:pPr>
        <w:pStyle w:val="Default"/>
        <w:rPr>
          <w:sz w:val="22"/>
          <w:szCs w:val="22"/>
        </w:rPr>
      </w:pPr>
      <w:r>
        <w:rPr>
          <w:b/>
          <w:bCs/>
          <w:sz w:val="22"/>
          <w:szCs w:val="22"/>
        </w:rPr>
        <w:t xml:space="preserve">Rekomenduojama dozė yra: </w:t>
      </w:r>
    </w:p>
    <w:p w:rsidR="008D34BE" w:rsidRDefault="008D34BE" w:rsidP="008D34BE">
      <w:pPr>
        <w:pStyle w:val="Default"/>
        <w:rPr>
          <w:sz w:val="22"/>
          <w:szCs w:val="22"/>
        </w:rPr>
      </w:pPr>
      <w:r>
        <w:rPr>
          <w:sz w:val="22"/>
          <w:szCs w:val="22"/>
        </w:rPr>
        <w:t xml:space="preserve">Viena tabletė, vartojama per burną vieną kartą per parą. </w:t>
      </w:r>
      <w:proofErr w:type="spellStart"/>
      <w:r>
        <w:rPr>
          <w:sz w:val="22"/>
          <w:szCs w:val="22"/>
        </w:rPr>
        <w:t>Padviram</w:t>
      </w:r>
      <w:proofErr w:type="spellEnd"/>
      <w:r>
        <w:rPr>
          <w:sz w:val="22"/>
          <w:szCs w:val="22"/>
        </w:rPr>
        <w:t xml:space="preserve"> reikia nuryti nevalgius (dažniausiai tai reiškia, kad 1 valandą prieš arba 2 valandos po valgio), geriausia prieš miegą. Tai gali palengvinti kai kurį šalutinį poveikį (pvz., galvos svaigimą ar mieguistumą). Nurykite tabletę sveiką, užgerdami vandeniu. </w:t>
      </w:r>
    </w:p>
    <w:p w:rsidR="008D34BE" w:rsidRDefault="008D34BE" w:rsidP="008D34BE">
      <w:pPr>
        <w:pStyle w:val="Default"/>
        <w:rPr>
          <w:sz w:val="22"/>
          <w:szCs w:val="22"/>
        </w:rPr>
      </w:pPr>
    </w:p>
    <w:p w:rsidR="008D34BE" w:rsidRDefault="008D34BE" w:rsidP="008D34BE">
      <w:pPr>
        <w:pStyle w:val="Default"/>
        <w:rPr>
          <w:sz w:val="22"/>
          <w:szCs w:val="22"/>
        </w:rPr>
      </w:pPr>
      <w:proofErr w:type="spellStart"/>
      <w:r>
        <w:rPr>
          <w:sz w:val="22"/>
          <w:szCs w:val="22"/>
        </w:rPr>
        <w:t>Padviram</w:t>
      </w:r>
      <w:proofErr w:type="spellEnd"/>
      <w:r>
        <w:rPr>
          <w:sz w:val="22"/>
          <w:szCs w:val="22"/>
        </w:rPr>
        <w:t xml:space="preserve"> reikia vartoti kiekvieną dieną. </w:t>
      </w:r>
    </w:p>
    <w:p w:rsidR="008D34BE" w:rsidRDefault="008D34BE" w:rsidP="008D34BE">
      <w:pPr>
        <w:pStyle w:val="Default"/>
        <w:rPr>
          <w:sz w:val="22"/>
          <w:szCs w:val="22"/>
        </w:rPr>
      </w:pPr>
    </w:p>
    <w:p w:rsidR="008D34BE" w:rsidRDefault="008D34BE" w:rsidP="008D34BE">
      <w:pPr>
        <w:pStyle w:val="Default"/>
        <w:rPr>
          <w:sz w:val="22"/>
          <w:szCs w:val="22"/>
        </w:rPr>
      </w:pPr>
      <w:r>
        <w:rPr>
          <w:sz w:val="22"/>
          <w:szCs w:val="22"/>
        </w:rPr>
        <w:t xml:space="preserve">Jeigu Jūsų gydytojas nusprendė nutraukti kurios nors vienos šio vaisto sudedamosios dalies vartojimą, gydyti nuo ŽIV infekcijos </w:t>
      </w:r>
      <w:proofErr w:type="spellStart"/>
      <w:r>
        <w:rPr>
          <w:sz w:val="22"/>
          <w:szCs w:val="22"/>
        </w:rPr>
        <w:t>efavirenzo</w:t>
      </w:r>
      <w:proofErr w:type="spellEnd"/>
      <w:r>
        <w:rPr>
          <w:sz w:val="22"/>
          <w:szCs w:val="22"/>
        </w:rPr>
        <w:t xml:space="preserve">, </w:t>
      </w:r>
      <w:proofErr w:type="spellStart"/>
      <w:r>
        <w:rPr>
          <w:sz w:val="22"/>
          <w:szCs w:val="22"/>
        </w:rPr>
        <w:t>emtricitabino</w:t>
      </w:r>
      <w:proofErr w:type="spellEnd"/>
      <w:r>
        <w:rPr>
          <w:sz w:val="22"/>
          <w:szCs w:val="22"/>
        </w:rPr>
        <w:t xml:space="preserve"> ir (arba) </w:t>
      </w:r>
      <w:proofErr w:type="spellStart"/>
      <w:r>
        <w:rPr>
          <w:sz w:val="22"/>
          <w:szCs w:val="22"/>
        </w:rPr>
        <w:t>tenofoviro</w:t>
      </w:r>
      <w:proofErr w:type="spellEnd"/>
      <w:r>
        <w:rPr>
          <w:sz w:val="22"/>
          <w:szCs w:val="22"/>
        </w:rPr>
        <w:t xml:space="preserve"> </w:t>
      </w:r>
      <w:proofErr w:type="spellStart"/>
      <w:r>
        <w:rPr>
          <w:sz w:val="22"/>
          <w:szCs w:val="22"/>
        </w:rPr>
        <w:t>dizoproksilio</w:t>
      </w:r>
      <w:proofErr w:type="spellEnd"/>
      <w:r>
        <w:rPr>
          <w:sz w:val="22"/>
          <w:szCs w:val="22"/>
        </w:rPr>
        <w:t xml:space="preserve"> Jums gali būti paskirta atskirai arba kartu su kitais vaistais. </w:t>
      </w:r>
    </w:p>
    <w:p w:rsidR="008D34BE" w:rsidRDefault="008D34BE" w:rsidP="008D34BE">
      <w:pPr>
        <w:pStyle w:val="Default"/>
        <w:rPr>
          <w:b/>
          <w:bCs/>
          <w:sz w:val="22"/>
          <w:szCs w:val="22"/>
        </w:rPr>
      </w:pPr>
    </w:p>
    <w:p w:rsidR="008D34BE" w:rsidRDefault="008D34BE" w:rsidP="008D34BE">
      <w:pPr>
        <w:pStyle w:val="Default"/>
        <w:rPr>
          <w:sz w:val="22"/>
          <w:szCs w:val="22"/>
        </w:rPr>
      </w:pPr>
      <w:r>
        <w:rPr>
          <w:b/>
          <w:bCs/>
          <w:sz w:val="22"/>
          <w:szCs w:val="22"/>
        </w:rPr>
        <w:t xml:space="preserve">Ką daryti pavartojus per didelę </w:t>
      </w:r>
      <w:proofErr w:type="spellStart"/>
      <w:r>
        <w:rPr>
          <w:b/>
          <w:bCs/>
          <w:sz w:val="22"/>
          <w:szCs w:val="22"/>
        </w:rPr>
        <w:t>Padviram</w:t>
      </w:r>
      <w:proofErr w:type="spellEnd"/>
      <w:r>
        <w:rPr>
          <w:b/>
          <w:bCs/>
          <w:sz w:val="22"/>
          <w:szCs w:val="22"/>
        </w:rPr>
        <w:t xml:space="preserve"> dozę? </w:t>
      </w:r>
    </w:p>
    <w:p w:rsidR="008D34BE" w:rsidRDefault="008D34BE" w:rsidP="008D34BE">
      <w:pPr>
        <w:tabs>
          <w:tab w:val="left" w:pos="0"/>
        </w:tabs>
        <w:rPr>
          <w:szCs w:val="22"/>
        </w:rPr>
      </w:pPr>
      <w:r>
        <w:rPr>
          <w:szCs w:val="22"/>
        </w:rPr>
        <w:t xml:space="preserve">Jeigu Jūs atsitiktinai išgėrėte per daug </w:t>
      </w:r>
      <w:proofErr w:type="spellStart"/>
      <w:r>
        <w:rPr>
          <w:szCs w:val="22"/>
        </w:rPr>
        <w:t>Padviram</w:t>
      </w:r>
      <w:proofErr w:type="spellEnd"/>
      <w:r>
        <w:rPr>
          <w:szCs w:val="22"/>
        </w:rPr>
        <w:t xml:space="preserve"> tablečių, Jums gali padidėti šio vaisto galimo šalutinio poveikio rizika (žr. 4 skyrių </w:t>
      </w:r>
      <w:r w:rsidRPr="00ED3994">
        <w:rPr>
          <w:i/>
          <w:szCs w:val="22"/>
        </w:rPr>
        <w:t>Galimas šalutinis poveikis</w:t>
      </w:r>
      <w:r>
        <w:rPr>
          <w:szCs w:val="22"/>
        </w:rPr>
        <w:t>). Patarimo kreipkitės į savo gydytoją arba artimiausią greitosios pagalbos skyrių. Turėkite su savimi tablečių buteliuką, kad galėtumėte lengvai apibūdinti, ko Jūs vartojote.</w:t>
      </w:r>
    </w:p>
    <w:p w:rsidR="008D34BE" w:rsidRDefault="008D34BE" w:rsidP="008D34BE">
      <w:pPr>
        <w:tabs>
          <w:tab w:val="left" w:pos="567"/>
        </w:tabs>
        <w:ind w:left="567" w:hanging="567"/>
        <w:rPr>
          <w:szCs w:val="22"/>
        </w:rPr>
      </w:pPr>
    </w:p>
    <w:p w:rsidR="008D34BE" w:rsidRDefault="008D34BE" w:rsidP="008D34BE">
      <w:pPr>
        <w:pStyle w:val="Default"/>
        <w:rPr>
          <w:sz w:val="22"/>
          <w:szCs w:val="22"/>
        </w:rPr>
      </w:pPr>
      <w:r>
        <w:rPr>
          <w:b/>
          <w:bCs/>
          <w:sz w:val="22"/>
          <w:szCs w:val="22"/>
        </w:rPr>
        <w:t xml:space="preserve">Pamiršus pavartoti </w:t>
      </w:r>
      <w:proofErr w:type="spellStart"/>
      <w:r>
        <w:rPr>
          <w:b/>
          <w:bCs/>
          <w:sz w:val="22"/>
          <w:szCs w:val="22"/>
        </w:rPr>
        <w:t>Padviram</w:t>
      </w:r>
      <w:proofErr w:type="spellEnd"/>
      <w:r>
        <w:rPr>
          <w:b/>
          <w:bCs/>
          <w:sz w:val="22"/>
          <w:szCs w:val="22"/>
        </w:rPr>
        <w:t xml:space="preserve"> </w:t>
      </w:r>
    </w:p>
    <w:p w:rsidR="008D34BE" w:rsidRDefault="008D34BE" w:rsidP="008D34BE">
      <w:pPr>
        <w:pStyle w:val="Default"/>
        <w:rPr>
          <w:sz w:val="22"/>
          <w:szCs w:val="22"/>
        </w:rPr>
      </w:pPr>
      <w:r>
        <w:rPr>
          <w:sz w:val="22"/>
          <w:szCs w:val="22"/>
        </w:rPr>
        <w:t xml:space="preserve">Svarbu nepraleisti nė vienos </w:t>
      </w:r>
      <w:proofErr w:type="spellStart"/>
      <w:r>
        <w:rPr>
          <w:sz w:val="22"/>
          <w:szCs w:val="22"/>
        </w:rPr>
        <w:t>Padviram</w:t>
      </w:r>
      <w:proofErr w:type="spellEnd"/>
      <w:r>
        <w:rPr>
          <w:sz w:val="22"/>
          <w:szCs w:val="22"/>
        </w:rPr>
        <w:t xml:space="preserve"> dozės. </w:t>
      </w:r>
    </w:p>
    <w:p w:rsidR="008D34BE" w:rsidRDefault="008D34BE" w:rsidP="008D34BE">
      <w:pPr>
        <w:pStyle w:val="Default"/>
        <w:rPr>
          <w:b/>
          <w:bCs/>
          <w:sz w:val="22"/>
          <w:szCs w:val="22"/>
        </w:rPr>
      </w:pPr>
    </w:p>
    <w:p w:rsidR="008D34BE" w:rsidRDefault="008D34BE" w:rsidP="008D34BE">
      <w:pPr>
        <w:pStyle w:val="Default"/>
        <w:rPr>
          <w:sz w:val="22"/>
          <w:szCs w:val="22"/>
        </w:rPr>
      </w:pPr>
      <w:r>
        <w:rPr>
          <w:b/>
          <w:bCs/>
          <w:sz w:val="22"/>
          <w:szCs w:val="22"/>
        </w:rPr>
        <w:t xml:space="preserve">Jeigu praleidote </w:t>
      </w:r>
      <w:proofErr w:type="spellStart"/>
      <w:r>
        <w:rPr>
          <w:b/>
          <w:bCs/>
          <w:sz w:val="22"/>
          <w:szCs w:val="22"/>
        </w:rPr>
        <w:t>Padviram</w:t>
      </w:r>
      <w:proofErr w:type="spellEnd"/>
      <w:r>
        <w:rPr>
          <w:b/>
          <w:bCs/>
          <w:sz w:val="22"/>
          <w:szCs w:val="22"/>
        </w:rPr>
        <w:t xml:space="preserve"> dozę ir dar nepraėjo 12 valandų nuo to laiko, kai įprastai ją vartojate</w:t>
      </w:r>
      <w:r>
        <w:rPr>
          <w:sz w:val="22"/>
          <w:szCs w:val="22"/>
        </w:rPr>
        <w:t xml:space="preserve">, praleistą dozę išgerkite iš karto, kai tik galite ir po to kitą dozę gerkite įprastiniu laiku. </w:t>
      </w:r>
    </w:p>
    <w:p w:rsidR="008D34BE" w:rsidRDefault="008D34BE" w:rsidP="008D34BE">
      <w:pPr>
        <w:pStyle w:val="Default"/>
        <w:rPr>
          <w:b/>
          <w:bCs/>
          <w:sz w:val="22"/>
          <w:szCs w:val="22"/>
        </w:rPr>
      </w:pPr>
    </w:p>
    <w:p w:rsidR="008D34BE" w:rsidRDefault="008D34BE" w:rsidP="008D34BE">
      <w:pPr>
        <w:pStyle w:val="Default"/>
        <w:rPr>
          <w:sz w:val="22"/>
          <w:szCs w:val="22"/>
        </w:rPr>
      </w:pPr>
      <w:r>
        <w:rPr>
          <w:b/>
          <w:bCs/>
          <w:sz w:val="22"/>
          <w:szCs w:val="22"/>
        </w:rPr>
        <w:t>Jeigu jau beveik atėjo laikas kitai dozei (iki jos vartojimo liko mažiau kaip 12 valandų)</w:t>
      </w:r>
      <w:r>
        <w:rPr>
          <w:sz w:val="22"/>
          <w:szCs w:val="22"/>
        </w:rPr>
        <w:t xml:space="preserve">, praleistos dozės negerkite. Palaukite ir vartokite kitą dozę įprastiniu laiku. Negalima vartoti dvigubos dozės norint kompensuoti praleistą tabletę. </w:t>
      </w:r>
    </w:p>
    <w:p w:rsidR="008D34BE" w:rsidRDefault="008D34BE" w:rsidP="008D34BE">
      <w:pPr>
        <w:pStyle w:val="Default"/>
        <w:rPr>
          <w:b/>
          <w:bCs/>
          <w:sz w:val="22"/>
          <w:szCs w:val="22"/>
        </w:rPr>
      </w:pPr>
    </w:p>
    <w:p w:rsidR="008D34BE" w:rsidRDefault="008D34BE" w:rsidP="008D34BE">
      <w:pPr>
        <w:pStyle w:val="Default"/>
        <w:rPr>
          <w:sz w:val="22"/>
          <w:szCs w:val="22"/>
        </w:rPr>
      </w:pPr>
      <w:r>
        <w:rPr>
          <w:b/>
          <w:bCs/>
          <w:sz w:val="22"/>
          <w:szCs w:val="22"/>
        </w:rPr>
        <w:t xml:space="preserve">Jeigu išvėmėte tabletę (per 1 valandą po </w:t>
      </w:r>
      <w:proofErr w:type="spellStart"/>
      <w:r>
        <w:rPr>
          <w:b/>
          <w:bCs/>
          <w:sz w:val="22"/>
          <w:szCs w:val="22"/>
        </w:rPr>
        <w:t>Padviram</w:t>
      </w:r>
      <w:proofErr w:type="spellEnd"/>
      <w:r>
        <w:rPr>
          <w:b/>
          <w:bCs/>
          <w:sz w:val="22"/>
          <w:szCs w:val="22"/>
        </w:rPr>
        <w:t xml:space="preserve"> suvartojimo)</w:t>
      </w:r>
      <w:r>
        <w:rPr>
          <w:sz w:val="22"/>
          <w:szCs w:val="22"/>
        </w:rPr>
        <w:t xml:space="preserve">, turite gerti kitą tabletę. Nelaukite, kol ateis laikas kitai dozei. Jeigu vėmėte vėliau, nei po 1 valandos po </w:t>
      </w:r>
      <w:proofErr w:type="spellStart"/>
      <w:r>
        <w:rPr>
          <w:sz w:val="22"/>
          <w:szCs w:val="22"/>
        </w:rPr>
        <w:t>Padviram</w:t>
      </w:r>
      <w:proofErr w:type="spellEnd"/>
      <w:r>
        <w:rPr>
          <w:sz w:val="22"/>
          <w:szCs w:val="22"/>
        </w:rPr>
        <w:t xml:space="preserve"> suvartojimo, kitos tabletės gerti nereikia. </w:t>
      </w:r>
    </w:p>
    <w:p w:rsidR="008D34BE" w:rsidRDefault="008D34BE" w:rsidP="008D34BE">
      <w:pPr>
        <w:pStyle w:val="Default"/>
        <w:rPr>
          <w:b/>
          <w:bCs/>
          <w:sz w:val="22"/>
          <w:szCs w:val="22"/>
        </w:rPr>
      </w:pPr>
    </w:p>
    <w:p w:rsidR="008D34BE" w:rsidRDefault="008D34BE" w:rsidP="008D34BE">
      <w:pPr>
        <w:pStyle w:val="Default"/>
        <w:rPr>
          <w:sz w:val="22"/>
          <w:szCs w:val="22"/>
        </w:rPr>
      </w:pPr>
      <w:r>
        <w:rPr>
          <w:b/>
          <w:bCs/>
          <w:sz w:val="22"/>
          <w:szCs w:val="22"/>
        </w:rPr>
        <w:t xml:space="preserve">Nustojus vartoti </w:t>
      </w:r>
      <w:proofErr w:type="spellStart"/>
      <w:r>
        <w:rPr>
          <w:b/>
          <w:bCs/>
          <w:sz w:val="22"/>
          <w:szCs w:val="22"/>
        </w:rPr>
        <w:t>Padviram</w:t>
      </w:r>
      <w:proofErr w:type="spellEnd"/>
      <w:r>
        <w:rPr>
          <w:b/>
          <w:bCs/>
          <w:sz w:val="22"/>
          <w:szCs w:val="22"/>
        </w:rPr>
        <w:t xml:space="preserve"> </w:t>
      </w:r>
    </w:p>
    <w:p w:rsidR="008D34BE" w:rsidRDefault="008D34BE" w:rsidP="008D34BE">
      <w:pPr>
        <w:pStyle w:val="Default"/>
        <w:rPr>
          <w:b/>
          <w:bCs/>
          <w:sz w:val="22"/>
          <w:szCs w:val="22"/>
        </w:rPr>
      </w:pPr>
    </w:p>
    <w:p w:rsidR="008D34BE" w:rsidRDefault="008D34BE" w:rsidP="008D34BE">
      <w:pPr>
        <w:pStyle w:val="Default"/>
        <w:rPr>
          <w:sz w:val="22"/>
          <w:szCs w:val="22"/>
        </w:rPr>
      </w:pPr>
      <w:r>
        <w:rPr>
          <w:b/>
          <w:bCs/>
          <w:sz w:val="22"/>
          <w:szCs w:val="22"/>
        </w:rPr>
        <w:t xml:space="preserve">Nepasitarę su savo gydytoju nenustokite vartoti </w:t>
      </w:r>
      <w:proofErr w:type="spellStart"/>
      <w:r>
        <w:rPr>
          <w:b/>
          <w:bCs/>
          <w:sz w:val="22"/>
          <w:szCs w:val="22"/>
        </w:rPr>
        <w:t>Padviram</w:t>
      </w:r>
      <w:proofErr w:type="spellEnd"/>
      <w:r>
        <w:rPr>
          <w:b/>
          <w:bCs/>
          <w:sz w:val="22"/>
          <w:szCs w:val="22"/>
        </w:rPr>
        <w:t xml:space="preserve">. </w:t>
      </w:r>
      <w:r>
        <w:rPr>
          <w:sz w:val="22"/>
          <w:szCs w:val="22"/>
        </w:rPr>
        <w:t>Gydymo šiuo vaistu sustabdymas gali rimtai pakenkti Jūsų atsakui į būsimą gydymą. Jei šio vaisto vartojimas nutrauktas, prieš pradėdami vėl vartoti tablečių pasakykite savo gydytojui. Jeigu Jums yra problemų arba reikia priderinti dozę, Jūsų gydytojas gali nuspręsti šio vaisto sudedamųjų dalių</w:t>
      </w:r>
      <w:r w:rsidRPr="008F3F8D">
        <w:rPr>
          <w:sz w:val="22"/>
          <w:szCs w:val="22"/>
        </w:rPr>
        <w:t xml:space="preserve"> </w:t>
      </w:r>
      <w:r>
        <w:rPr>
          <w:sz w:val="22"/>
          <w:szCs w:val="22"/>
        </w:rPr>
        <w:t xml:space="preserve">skirti atskirai. </w:t>
      </w:r>
    </w:p>
    <w:p w:rsidR="008D34BE" w:rsidRDefault="008D34BE" w:rsidP="008D34BE">
      <w:pPr>
        <w:tabs>
          <w:tab w:val="left" w:pos="0"/>
        </w:tabs>
        <w:rPr>
          <w:b/>
          <w:bCs/>
          <w:szCs w:val="22"/>
        </w:rPr>
      </w:pPr>
    </w:p>
    <w:p w:rsidR="008D34BE" w:rsidRDefault="008D34BE" w:rsidP="008D34BE">
      <w:pPr>
        <w:tabs>
          <w:tab w:val="left" w:pos="0"/>
        </w:tabs>
        <w:rPr>
          <w:szCs w:val="22"/>
        </w:rPr>
      </w:pPr>
      <w:r>
        <w:rPr>
          <w:b/>
          <w:bCs/>
          <w:szCs w:val="22"/>
        </w:rPr>
        <w:t xml:space="preserve">Kai Jums lieka nedaug </w:t>
      </w:r>
      <w:proofErr w:type="spellStart"/>
      <w:r>
        <w:rPr>
          <w:b/>
          <w:bCs/>
          <w:szCs w:val="22"/>
        </w:rPr>
        <w:t>Padviram</w:t>
      </w:r>
      <w:proofErr w:type="spellEnd"/>
      <w:r>
        <w:rPr>
          <w:b/>
          <w:bCs/>
          <w:szCs w:val="22"/>
        </w:rPr>
        <w:t xml:space="preserve"> tablečių, </w:t>
      </w:r>
      <w:r>
        <w:rPr>
          <w:szCs w:val="22"/>
        </w:rPr>
        <w:t>įsigykite jų iš savo gydytojo ar vaistininko. Tai labai svarbu, nes virusų kiekis gali pradėti didėti, jeigu nors ir trumpai vaisto nevartojate. Virusas tokiu atveju gali tapti atsparesnis gydymui.</w:t>
      </w:r>
    </w:p>
    <w:p w:rsidR="008D34BE" w:rsidRDefault="008D34BE" w:rsidP="008D34BE">
      <w:pPr>
        <w:tabs>
          <w:tab w:val="left" w:pos="567"/>
        </w:tabs>
        <w:ind w:left="567" w:hanging="567"/>
        <w:rPr>
          <w:szCs w:val="22"/>
        </w:rPr>
      </w:pPr>
    </w:p>
    <w:p w:rsidR="008D34BE" w:rsidRDefault="008D34BE" w:rsidP="008D34BE">
      <w:pPr>
        <w:pStyle w:val="Default"/>
        <w:rPr>
          <w:sz w:val="22"/>
          <w:szCs w:val="22"/>
        </w:rPr>
      </w:pPr>
      <w:r>
        <w:rPr>
          <w:b/>
          <w:bCs/>
          <w:sz w:val="22"/>
          <w:szCs w:val="22"/>
        </w:rPr>
        <w:t xml:space="preserve">Jeigu esate infekuotas ŽIV ir hepatito B virusu </w:t>
      </w:r>
      <w:r>
        <w:rPr>
          <w:sz w:val="22"/>
          <w:szCs w:val="22"/>
        </w:rPr>
        <w:t xml:space="preserve">yra ypač svarbu nesustabdyti gydymo </w:t>
      </w:r>
      <w:proofErr w:type="spellStart"/>
      <w:r>
        <w:rPr>
          <w:sz w:val="22"/>
          <w:szCs w:val="22"/>
        </w:rPr>
        <w:t>Padviram</w:t>
      </w:r>
      <w:proofErr w:type="spellEnd"/>
      <w:r>
        <w:rPr>
          <w:sz w:val="22"/>
          <w:szCs w:val="22"/>
        </w:rPr>
        <w:t xml:space="preserve">, prieš tai nepasitarus su savo gydytoju. Kai kurių pacientų kraujo tyrimai ar simptomai parodė, kad sustabdžius gydymą </w:t>
      </w:r>
      <w:proofErr w:type="spellStart"/>
      <w:r>
        <w:rPr>
          <w:sz w:val="22"/>
          <w:szCs w:val="22"/>
        </w:rPr>
        <w:t>emtricitabinu</w:t>
      </w:r>
      <w:proofErr w:type="spellEnd"/>
      <w:r>
        <w:rPr>
          <w:sz w:val="22"/>
          <w:szCs w:val="22"/>
        </w:rPr>
        <w:t xml:space="preserve"> ar </w:t>
      </w:r>
      <w:proofErr w:type="spellStart"/>
      <w:r>
        <w:rPr>
          <w:sz w:val="22"/>
          <w:szCs w:val="22"/>
        </w:rPr>
        <w:t>tenofoviro</w:t>
      </w:r>
      <w:proofErr w:type="spellEnd"/>
      <w:r>
        <w:rPr>
          <w:sz w:val="22"/>
          <w:szCs w:val="22"/>
        </w:rPr>
        <w:t xml:space="preserve"> </w:t>
      </w:r>
      <w:proofErr w:type="spellStart"/>
      <w:r>
        <w:rPr>
          <w:sz w:val="22"/>
          <w:szCs w:val="22"/>
        </w:rPr>
        <w:t>dizoproksiliu</w:t>
      </w:r>
      <w:proofErr w:type="spellEnd"/>
      <w:r>
        <w:rPr>
          <w:sz w:val="22"/>
          <w:szCs w:val="22"/>
        </w:rPr>
        <w:t xml:space="preserve"> (dviem iš trijų šio vaisto sudedamųjų dalių) jų hepatito eiga pablogėjo. Nustojus vartoti šio vaisto, Jūsų gydytojas gali rekomenduoti atnaujinti hepatito B gydymą. Jums gali reikėti 4 mėnesius po gydymo nutraukimo reguliariai atlikti kraujo tyrimus tam, kad patikrinti, kaip veikia Jūsų kepenys. Kai kuriems pacientams, kuriems yra progresavusi kepenų liga ar cirozė nerekomenduojama nutraukti gydymo, nes tai gali vesti prie Jūsų hepatito pablogėjimo, kuris gali būti grėsmingas gyvybei. </w:t>
      </w:r>
    </w:p>
    <w:p w:rsidR="008D34BE" w:rsidRDefault="008D34BE" w:rsidP="008D34BE">
      <w:pPr>
        <w:pStyle w:val="Default"/>
        <w:rPr>
          <w:sz w:val="22"/>
          <w:szCs w:val="22"/>
        </w:rPr>
      </w:pPr>
    </w:p>
    <w:p w:rsidR="008D34BE" w:rsidRDefault="008D34BE" w:rsidP="008D34BE">
      <w:pPr>
        <w:pStyle w:val="Default"/>
        <w:rPr>
          <w:sz w:val="22"/>
          <w:szCs w:val="22"/>
        </w:rPr>
      </w:pPr>
      <w:r>
        <w:rPr>
          <w:rFonts w:ascii="Wingdings" w:hAnsi="Wingdings" w:cs="Wingdings"/>
          <w:sz w:val="22"/>
          <w:szCs w:val="22"/>
        </w:rPr>
        <w:lastRenderedPageBreak/>
        <w:t></w:t>
      </w:r>
      <w:r>
        <w:rPr>
          <w:rFonts w:ascii="Wingdings" w:hAnsi="Wingdings" w:cs="Wingdings"/>
          <w:sz w:val="22"/>
          <w:szCs w:val="22"/>
        </w:rPr>
        <w:t></w:t>
      </w:r>
      <w:r>
        <w:rPr>
          <w:sz w:val="22"/>
          <w:szCs w:val="22"/>
        </w:rPr>
        <w:t xml:space="preserve">Nedelsdami pasakykite gydytojui apie naujus ar neįprastus simptomus, atsiradusius nutraukus gydymą, ypač apie tuos, kuriuos siejate su hepatito B infekcija. </w:t>
      </w:r>
    </w:p>
    <w:p w:rsidR="008D34BE" w:rsidRDefault="008D34BE" w:rsidP="008D34BE">
      <w:pPr>
        <w:tabs>
          <w:tab w:val="left" w:pos="567"/>
        </w:tabs>
        <w:ind w:left="567" w:hanging="567"/>
        <w:rPr>
          <w:szCs w:val="22"/>
        </w:rPr>
      </w:pPr>
    </w:p>
    <w:p w:rsidR="008D34BE" w:rsidRDefault="008D34BE" w:rsidP="008D34BE">
      <w:pPr>
        <w:tabs>
          <w:tab w:val="left" w:pos="567"/>
        </w:tabs>
        <w:ind w:left="567" w:hanging="567"/>
        <w:rPr>
          <w:szCs w:val="22"/>
        </w:rPr>
      </w:pPr>
      <w:r>
        <w:rPr>
          <w:szCs w:val="22"/>
        </w:rPr>
        <w:t>Jeigu kiltų daugiau klausimų dėl šio vaisto vartojimo, kreipkitės į gydytoją arba vaistininką.</w:t>
      </w:r>
    </w:p>
    <w:p w:rsidR="008D34BE" w:rsidRPr="00225076" w:rsidRDefault="008D34BE" w:rsidP="008D34BE">
      <w:pPr>
        <w:pStyle w:val="Default"/>
        <w:rPr>
          <w:b/>
          <w:bCs/>
          <w:sz w:val="22"/>
          <w:szCs w:val="22"/>
        </w:rPr>
      </w:pPr>
    </w:p>
    <w:p w:rsidR="008D34BE" w:rsidRPr="00225076" w:rsidRDefault="008D34BE" w:rsidP="008D34BE">
      <w:pPr>
        <w:pStyle w:val="Default"/>
        <w:rPr>
          <w:b/>
          <w:bCs/>
          <w:sz w:val="22"/>
          <w:szCs w:val="22"/>
        </w:rPr>
      </w:pPr>
    </w:p>
    <w:p w:rsidR="008D34BE" w:rsidRPr="00225076" w:rsidRDefault="008D34BE" w:rsidP="008D34BE">
      <w:pPr>
        <w:pStyle w:val="Default"/>
        <w:rPr>
          <w:sz w:val="22"/>
          <w:szCs w:val="22"/>
        </w:rPr>
      </w:pPr>
      <w:r w:rsidRPr="00225076">
        <w:rPr>
          <w:b/>
          <w:bCs/>
          <w:sz w:val="22"/>
          <w:szCs w:val="22"/>
        </w:rPr>
        <w:t>4.</w:t>
      </w:r>
      <w:r w:rsidRPr="00225076">
        <w:rPr>
          <w:b/>
          <w:bCs/>
          <w:sz w:val="22"/>
          <w:szCs w:val="22"/>
        </w:rPr>
        <w:tab/>
        <w:t xml:space="preserve">Galimas šalutinis poveikis </w:t>
      </w:r>
    </w:p>
    <w:p w:rsidR="008D34BE" w:rsidRDefault="008D34BE" w:rsidP="008D34BE">
      <w:pPr>
        <w:pStyle w:val="Default"/>
        <w:rPr>
          <w:sz w:val="22"/>
          <w:szCs w:val="22"/>
        </w:rPr>
      </w:pPr>
    </w:p>
    <w:p w:rsidR="008D34BE" w:rsidRDefault="008D34BE" w:rsidP="008D34BE">
      <w:pPr>
        <w:pStyle w:val="Default"/>
        <w:rPr>
          <w:sz w:val="22"/>
          <w:szCs w:val="22"/>
        </w:rPr>
      </w:pPr>
      <w:r>
        <w:rPr>
          <w:sz w:val="22"/>
          <w:szCs w:val="22"/>
        </w:rPr>
        <w:t>Gydymo nuo ŽIV metu gali padidėti kūno masė ir lipidų bei gliukozės kiekis kraujyje. Tokie pokyčiai iš dalies gali būti susiję su sveikatos būklės ir gyvenimo būdo</w:t>
      </w:r>
      <w:r w:rsidRPr="001B2ABE">
        <w:rPr>
          <w:sz w:val="22"/>
          <w:szCs w:val="22"/>
        </w:rPr>
        <w:t xml:space="preserve"> </w:t>
      </w:r>
      <w:r>
        <w:rPr>
          <w:sz w:val="22"/>
          <w:szCs w:val="22"/>
        </w:rPr>
        <w:t xml:space="preserve">pagerėjimu, o lipidų pokyčiai kartais patys savaime yra susiję su vaistų nuo ŽIV vartojimu. Jūsų gydytojas tirs, ar neatsiranda tokių pokyčių. </w:t>
      </w:r>
    </w:p>
    <w:p w:rsidR="008D34BE" w:rsidRDefault="008D34BE" w:rsidP="008D34BE">
      <w:pPr>
        <w:pStyle w:val="Default"/>
        <w:rPr>
          <w:sz w:val="22"/>
          <w:szCs w:val="22"/>
        </w:rPr>
      </w:pPr>
    </w:p>
    <w:p w:rsidR="008D34BE" w:rsidRDefault="008D34BE" w:rsidP="008D34BE">
      <w:pPr>
        <w:pStyle w:val="Default"/>
        <w:rPr>
          <w:sz w:val="22"/>
          <w:szCs w:val="22"/>
        </w:rPr>
      </w:pPr>
      <w:r>
        <w:rPr>
          <w:sz w:val="22"/>
          <w:szCs w:val="22"/>
        </w:rPr>
        <w:t xml:space="preserve">Šis vaistas, kaip ir visi kiti, gali sukelti šalutinį poveikį, nors jis pasireiškia ne visiems žmonėms. </w:t>
      </w:r>
    </w:p>
    <w:p w:rsidR="008D34BE" w:rsidRDefault="008D34BE" w:rsidP="008D34BE">
      <w:pPr>
        <w:pStyle w:val="Default"/>
        <w:rPr>
          <w:b/>
          <w:bCs/>
          <w:sz w:val="22"/>
          <w:szCs w:val="22"/>
        </w:rPr>
      </w:pPr>
    </w:p>
    <w:p w:rsidR="008D34BE" w:rsidRDefault="008D34BE" w:rsidP="008D34BE">
      <w:pPr>
        <w:pStyle w:val="Default"/>
        <w:rPr>
          <w:sz w:val="22"/>
          <w:szCs w:val="22"/>
        </w:rPr>
      </w:pPr>
      <w:r>
        <w:rPr>
          <w:b/>
          <w:bCs/>
          <w:sz w:val="22"/>
          <w:szCs w:val="22"/>
        </w:rPr>
        <w:t xml:space="preserve">Galimas sunkus šalutinis poveikis: nedelsiant praneškite savo gydytojui </w:t>
      </w:r>
    </w:p>
    <w:p w:rsidR="008D34BE" w:rsidRDefault="008D34BE" w:rsidP="008D34BE">
      <w:pPr>
        <w:pStyle w:val="Default"/>
        <w:rPr>
          <w:b/>
          <w:bCs/>
          <w:sz w:val="22"/>
          <w:szCs w:val="22"/>
        </w:rPr>
      </w:pPr>
    </w:p>
    <w:p w:rsidR="008D34BE" w:rsidRDefault="008D34BE" w:rsidP="008D34BE">
      <w:pPr>
        <w:pStyle w:val="Default"/>
        <w:rPr>
          <w:sz w:val="22"/>
          <w:szCs w:val="22"/>
        </w:rPr>
      </w:pPr>
      <w:proofErr w:type="spellStart"/>
      <w:r>
        <w:rPr>
          <w:b/>
          <w:bCs/>
          <w:sz w:val="22"/>
          <w:szCs w:val="22"/>
        </w:rPr>
        <w:t>Laktatacidozė</w:t>
      </w:r>
      <w:proofErr w:type="spellEnd"/>
      <w:r>
        <w:rPr>
          <w:b/>
          <w:bCs/>
          <w:sz w:val="22"/>
          <w:szCs w:val="22"/>
        </w:rPr>
        <w:t xml:space="preserve"> </w:t>
      </w:r>
      <w:r>
        <w:rPr>
          <w:sz w:val="22"/>
          <w:szCs w:val="22"/>
        </w:rPr>
        <w:t xml:space="preserve">(pieno rūgšties kiekio padidėjimas kraujyje) yra </w:t>
      </w:r>
      <w:r>
        <w:rPr>
          <w:b/>
          <w:bCs/>
          <w:sz w:val="22"/>
          <w:szCs w:val="22"/>
        </w:rPr>
        <w:t xml:space="preserve">retas </w:t>
      </w:r>
      <w:r>
        <w:rPr>
          <w:sz w:val="22"/>
          <w:szCs w:val="22"/>
        </w:rPr>
        <w:t xml:space="preserve">(gali pasireikšti mažiau kaip 1 </w:t>
      </w:r>
      <w:r w:rsidRPr="00A5321D">
        <w:rPr>
          <w:sz w:val="22"/>
          <w:szCs w:val="22"/>
        </w:rPr>
        <w:t>žmogui</w:t>
      </w:r>
      <w:r>
        <w:rPr>
          <w:sz w:val="22"/>
          <w:szCs w:val="22"/>
        </w:rPr>
        <w:t xml:space="preserve"> iš 1000) bet sunkus šalutinis poveikis, kuris gali būti mirtinas.</w:t>
      </w:r>
      <w:r w:rsidRPr="001B2ABE">
        <w:rPr>
          <w:sz w:val="22"/>
          <w:szCs w:val="22"/>
        </w:rPr>
        <w:t xml:space="preserve"> </w:t>
      </w:r>
      <w:r w:rsidRPr="00225076">
        <w:rPr>
          <w:sz w:val="22"/>
          <w:szCs w:val="22"/>
        </w:rPr>
        <w:t>Toliau išvardin</w:t>
      </w:r>
      <w:r>
        <w:rPr>
          <w:sz w:val="22"/>
          <w:szCs w:val="22"/>
        </w:rPr>
        <w:t>ti šalutinio poveikio atvejai</w:t>
      </w:r>
      <w:r w:rsidRPr="00225076">
        <w:rPr>
          <w:sz w:val="22"/>
          <w:szCs w:val="22"/>
        </w:rPr>
        <w:t xml:space="preserve"> gali būti </w:t>
      </w:r>
      <w:proofErr w:type="spellStart"/>
      <w:r w:rsidRPr="00225076">
        <w:rPr>
          <w:sz w:val="22"/>
          <w:szCs w:val="22"/>
        </w:rPr>
        <w:t>laktatacidozės</w:t>
      </w:r>
      <w:proofErr w:type="spellEnd"/>
      <w:r w:rsidRPr="00225076">
        <w:rPr>
          <w:sz w:val="22"/>
          <w:szCs w:val="22"/>
        </w:rPr>
        <w:t xml:space="preserve"> simptomai: </w:t>
      </w:r>
    </w:p>
    <w:p w:rsidR="008D34BE" w:rsidRDefault="008D34BE" w:rsidP="008D34BE">
      <w:pPr>
        <w:pStyle w:val="Default"/>
        <w:numPr>
          <w:ilvl w:val="0"/>
          <w:numId w:val="11"/>
        </w:numPr>
        <w:ind w:left="567" w:hanging="283"/>
        <w:rPr>
          <w:sz w:val="22"/>
          <w:szCs w:val="22"/>
        </w:rPr>
      </w:pPr>
      <w:r>
        <w:rPr>
          <w:sz w:val="22"/>
          <w:szCs w:val="22"/>
        </w:rPr>
        <w:t xml:space="preserve">gilus ir dažnas kvėpavimas; </w:t>
      </w:r>
    </w:p>
    <w:p w:rsidR="008D34BE" w:rsidRDefault="008D34BE" w:rsidP="008D34BE">
      <w:pPr>
        <w:pStyle w:val="Default"/>
        <w:numPr>
          <w:ilvl w:val="0"/>
          <w:numId w:val="11"/>
        </w:numPr>
        <w:ind w:left="567" w:hanging="283"/>
        <w:rPr>
          <w:sz w:val="22"/>
          <w:szCs w:val="22"/>
        </w:rPr>
      </w:pPr>
      <w:r>
        <w:rPr>
          <w:sz w:val="22"/>
          <w:szCs w:val="22"/>
        </w:rPr>
        <w:t xml:space="preserve">mieguistumas; </w:t>
      </w:r>
    </w:p>
    <w:p w:rsidR="008D34BE" w:rsidRDefault="008D34BE" w:rsidP="008D34BE">
      <w:pPr>
        <w:pStyle w:val="Default"/>
        <w:numPr>
          <w:ilvl w:val="0"/>
          <w:numId w:val="11"/>
        </w:numPr>
        <w:ind w:left="567" w:hanging="283"/>
        <w:rPr>
          <w:sz w:val="22"/>
          <w:szCs w:val="22"/>
        </w:rPr>
      </w:pPr>
      <w:r>
        <w:rPr>
          <w:sz w:val="22"/>
          <w:szCs w:val="22"/>
        </w:rPr>
        <w:t xml:space="preserve">šleikštulys (pykinimas), vėmimas ir skrandžio skausmas. </w:t>
      </w:r>
    </w:p>
    <w:p w:rsidR="008D34BE" w:rsidRDefault="008D34BE" w:rsidP="008D34BE">
      <w:pPr>
        <w:pStyle w:val="Default"/>
        <w:rPr>
          <w:rFonts w:ascii="Wingdings" w:hAnsi="Wingdings" w:cs="Wingdings"/>
          <w:sz w:val="22"/>
          <w:szCs w:val="22"/>
        </w:rPr>
      </w:pPr>
    </w:p>
    <w:p w:rsidR="008D34BE" w:rsidRDefault="008D34BE" w:rsidP="008D34BE">
      <w:pPr>
        <w:pStyle w:val="Default"/>
        <w:rPr>
          <w:sz w:val="22"/>
          <w:szCs w:val="22"/>
        </w:rPr>
      </w:pPr>
      <w:r>
        <w:rPr>
          <w:rFonts w:ascii="Wingdings" w:hAnsi="Wingdings" w:cs="Wingdings"/>
          <w:sz w:val="22"/>
          <w:szCs w:val="22"/>
        </w:rPr>
        <w:t></w:t>
      </w:r>
      <w:r>
        <w:rPr>
          <w:rFonts w:ascii="Wingdings" w:hAnsi="Wingdings" w:cs="Wingdings"/>
          <w:sz w:val="22"/>
          <w:szCs w:val="22"/>
        </w:rPr>
        <w:tab/>
      </w:r>
      <w:r>
        <w:rPr>
          <w:b/>
          <w:bCs/>
          <w:sz w:val="22"/>
          <w:szCs w:val="22"/>
        </w:rPr>
        <w:t xml:space="preserve">Jeigu manote, kad Jums gali būti </w:t>
      </w:r>
      <w:proofErr w:type="spellStart"/>
      <w:r>
        <w:rPr>
          <w:b/>
          <w:bCs/>
          <w:sz w:val="22"/>
          <w:szCs w:val="22"/>
        </w:rPr>
        <w:t>laktatacidozė</w:t>
      </w:r>
      <w:proofErr w:type="spellEnd"/>
      <w:r>
        <w:rPr>
          <w:b/>
          <w:bCs/>
          <w:sz w:val="22"/>
          <w:szCs w:val="22"/>
        </w:rPr>
        <w:t xml:space="preserve">, nedelsdami kreipkitės į savo gydytoją. </w:t>
      </w:r>
    </w:p>
    <w:p w:rsidR="008D34BE" w:rsidRDefault="008D34BE" w:rsidP="008D34BE">
      <w:pPr>
        <w:pStyle w:val="Default"/>
        <w:rPr>
          <w:b/>
          <w:bCs/>
          <w:sz w:val="22"/>
          <w:szCs w:val="22"/>
        </w:rPr>
      </w:pPr>
    </w:p>
    <w:p w:rsidR="008D34BE" w:rsidRDefault="008D34BE" w:rsidP="008D34BE">
      <w:pPr>
        <w:pStyle w:val="Default"/>
        <w:rPr>
          <w:sz w:val="22"/>
          <w:szCs w:val="22"/>
        </w:rPr>
      </w:pPr>
      <w:r>
        <w:rPr>
          <w:b/>
          <w:bCs/>
          <w:sz w:val="22"/>
          <w:szCs w:val="22"/>
        </w:rPr>
        <w:t xml:space="preserve">Kitas galimas sunkus šalutinis poveikis </w:t>
      </w:r>
    </w:p>
    <w:p w:rsidR="008D34BE" w:rsidRDefault="008D34BE" w:rsidP="008D34BE">
      <w:pPr>
        <w:pStyle w:val="Default"/>
        <w:rPr>
          <w:sz w:val="22"/>
          <w:szCs w:val="22"/>
        </w:rPr>
      </w:pPr>
      <w:r>
        <w:rPr>
          <w:sz w:val="22"/>
          <w:szCs w:val="22"/>
        </w:rPr>
        <w:t xml:space="preserve">Toliau išvardintas šalutinis poveikis yra </w:t>
      </w:r>
      <w:r w:rsidRPr="00475F94">
        <w:rPr>
          <w:b/>
          <w:sz w:val="22"/>
          <w:szCs w:val="22"/>
        </w:rPr>
        <w:t>nedažnas</w:t>
      </w:r>
      <w:r>
        <w:rPr>
          <w:b/>
          <w:bCs/>
          <w:sz w:val="22"/>
          <w:szCs w:val="22"/>
        </w:rPr>
        <w:t xml:space="preserve"> </w:t>
      </w:r>
      <w:r>
        <w:rPr>
          <w:sz w:val="22"/>
          <w:szCs w:val="22"/>
        </w:rPr>
        <w:t>(gali pasireikšti mažiau kaip 1 žmogui iš 100):</w:t>
      </w:r>
    </w:p>
    <w:p w:rsidR="008D34BE" w:rsidRPr="00C24EB2" w:rsidRDefault="008D34BE" w:rsidP="008D34BE">
      <w:pPr>
        <w:numPr>
          <w:ilvl w:val="0"/>
          <w:numId w:val="12"/>
        </w:numPr>
        <w:ind w:left="567" w:hanging="567"/>
      </w:pPr>
      <w:r w:rsidRPr="00C24EB2">
        <w:t>alerginė reakcij</w:t>
      </w:r>
      <w:r>
        <w:t>a</w:t>
      </w:r>
      <w:r w:rsidRPr="00C24EB2">
        <w:t xml:space="preserve"> (padidėjęs jautrumas), kuri gali sukelti sunki</w:t>
      </w:r>
      <w:r>
        <w:t>ą</w:t>
      </w:r>
      <w:r w:rsidRPr="00C24EB2">
        <w:t xml:space="preserve"> odos reakcij</w:t>
      </w:r>
      <w:r>
        <w:t>ą</w:t>
      </w:r>
      <w:r w:rsidRPr="00C24EB2">
        <w:t xml:space="preserve"> (</w:t>
      </w:r>
      <w:proofErr w:type="spellStart"/>
      <w:r>
        <w:t>Stivenso</w:t>
      </w:r>
      <w:proofErr w:type="spellEnd"/>
      <w:r>
        <w:t xml:space="preserve">-Džonsono </w:t>
      </w:r>
      <w:r w:rsidRPr="00596E4C">
        <w:rPr>
          <w:i/>
        </w:rPr>
        <w:t>[</w:t>
      </w:r>
      <w:proofErr w:type="spellStart"/>
      <w:r w:rsidRPr="00596E4C">
        <w:rPr>
          <w:i/>
          <w:iCs/>
        </w:rPr>
        <w:t>Stevens-Johnson</w:t>
      </w:r>
      <w:proofErr w:type="spellEnd"/>
      <w:r>
        <w:t>] s</w:t>
      </w:r>
      <w:r w:rsidRPr="00C24EB2">
        <w:t>indrom</w:t>
      </w:r>
      <w:r>
        <w:t>ą</w:t>
      </w:r>
      <w:r w:rsidRPr="00C24EB2">
        <w:t>, daugiaform</w:t>
      </w:r>
      <w:r>
        <w:t>ę</w:t>
      </w:r>
      <w:r w:rsidRPr="00C24EB2">
        <w:t xml:space="preserve"> raudon</w:t>
      </w:r>
      <w:r>
        <w:t>ę</w:t>
      </w:r>
      <w:r w:rsidRPr="00C24EB2">
        <w:t xml:space="preserve">; žiūrėkite 2 skyrių); </w:t>
      </w:r>
    </w:p>
    <w:p w:rsidR="008D34BE" w:rsidRPr="00C24EB2" w:rsidRDefault="008D34BE" w:rsidP="008D34BE">
      <w:pPr>
        <w:numPr>
          <w:ilvl w:val="0"/>
          <w:numId w:val="12"/>
        </w:numPr>
        <w:ind w:left="567" w:hanging="567"/>
      </w:pPr>
      <w:r w:rsidRPr="00C24EB2">
        <w:t xml:space="preserve">veido, lūpų, liežuvio ar gerklės patinimas; </w:t>
      </w:r>
    </w:p>
    <w:p w:rsidR="008D34BE" w:rsidRDefault="008D34BE" w:rsidP="008D34BE">
      <w:pPr>
        <w:numPr>
          <w:ilvl w:val="0"/>
          <w:numId w:val="12"/>
        </w:numPr>
        <w:ind w:left="567" w:hanging="567"/>
      </w:pPr>
      <w:r w:rsidRPr="00C24EB2">
        <w:t>elgesys, susijęs su pykčiu, mintys apie savižudybę, keistos mintys, paranoja, negalėjimas aiškiai mąstyti, bloga nuotaika, realiai nesančių daiktų matymas ar girdėjimas (haliucinacijos), bandymai nusižudyti, asmenybės pokyčiai (psichozė)</w:t>
      </w:r>
      <w:r>
        <w:t xml:space="preserve">, </w:t>
      </w:r>
      <w:proofErr w:type="spellStart"/>
      <w:r>
        <w:t>katatonija</w:t>
      </w:r>
      <w:proofErr w:type="spellEnd"/>
      <w:r>
        <w:t xml:space="preserve"> (būklė, kai pacientas tam tikrą laiką būna nejudrus ir nekalba)</w:t>
      </w:r>
      <w:r w:rsidRPr="00C24EB2">
        <w:t>;</w:t>
      </w:r>
    </w:p>
    <w:p w:rsidR="008D34BE" w:rsidRPr="00C24EB2" w:rsidRDefault="008D34BE" w:rsidP="008D34BE">
      <w:pPr>
        <w:numPr>
          <w:ilvl w:val="0"/>
          <w:numId w:val="12"/>
        </w:numPr>
        <w:ind w:left="567" w:hanging="567"/>
      </w:pPr>
      <w:r w:rsidRPr="00C24EB2">
        <w:t xml:space="preserve">kasos uždegimo sukeltas pilvo (skrandžio) skausmas; </w:t>
      </w:r>
    </w:p>
    <w:p w:rsidR="008D34BE" w:rsidRPr="00C24EB2" w:rsidRDefault="008D34BE" w:rsidP="008D34BE">
      <w:pPr>
        <w:numPr>
          <w:ilvl w:val="0"/>
          <w:numId w:val="12"/>
        </w:numPr>
        <w:ind w:left="567" w:hanging="567"/>
      </w:pPr>
      <w:r w:rsidRPr="00C24EB2">
        <w:t xml:space="preserve">užmaršumas, sumišimas, priepuoliai (traukuliai), nerišli kalba, </w:t>
      </w:r>
      <w:proofErr w:type="spellStart"/>
      <w:r w:rsidRPr="00C24EB2">
        <w:t>tremoras</w:t>
      </w:r>
      <w:proofErr w:type="spellEnd"/>
      <w:r w:rsidRPr="00C24EB2">
        <w:t xml:space="preserve"> (drebėjimas); </w:t>
      </w:r>
    </w:p>
    <w:p w:rsidR="008D34BE" w:rsidRPr="00C24EB2" w:rsidRDefault="008D34BE" w:rsidP="008D34BE">
      <w:pPr>
        <w:numPr>
          <w:ilvl w:val="0"/>
          <w:numId w:val="12"/>
        </w:numPr>
        <w:ind w:left="567" w:hanging="567"/>
      </w:pPr>
      <w:r w:rsidRPr="00C24EB2">
        <w:t xml:space="preserve">dėl kepenų uždegimo atsiradęs odos ar akių pageltimas, niežulys ar pilvo (skrandžio) skausmas; </w:t>
      </w:r>
    </w:p>
    <w:p w:rsidR="008D34BE" w:rsidRPr="00C24EB2" w:rsidRDefault="008D34BE" w:rsidP="008D34BE">
      <w:pPr>
        <w:numPr>
          <w:ilvl w:val="0"/>
          <w:numId w:val="12"/>
        </w:numPr>
        <w:ind w:left="567" w:hanging="567"/>
      </w:pPr>
      <w:r w:rsidRPr="00C24EB2">
        <w:t xml:space="preserve">inkstų kanalėlių pažeidimas. </w:t>
      </w:r>
    </w:p>
    <w:p w:rsidR="008D34BE" w:rsidRDefault="008D34BE" w:rsidP="008D34BE">
      <w:pPr>
        <w:pStyle w:val="Default"/>
        <w:rPr>
          <w:sz w:val="22"/>
          <w:szCs w:val="22"/>
        </w:rPr>
      </w:pPr>
    </w:p>
    <w:p w:rsidR="008D34BE" w:rsidRDefault="008D34BE" w:rsidP="008D34BE">
      <w:pPr>
        <w:pStyle w:val="Default"/>
        <w:rPr>
          <w:sz w:val="22"/>
          <w:szCs w:val="22"/>
        </w:rPr>
      </w:pPr>
      <w:r>
        <w:rPr>
          <w:sz w:val="22"/>
          <w:szCs w:val="22"/>
        </w:rPr>
        <w:t>Psichiatrinis š</w:t>
      </w:r>
      <w:r w:rsidRPr="00C24EB2">
        <w:rPr>
          <w:sz w:val="22"/>
          <w:szCs w:val="22"/>
        </w:rPr>
        <w:t>alutini</w:t>
      </w:r>
      <w:r>
        <w:rPr>
          <w:sz w:val="22"/>
          <w:szCs w:val="22"/>
        </w:rPr>
        <w:t>s poveikis</w:t>
      </w:r>
      <w:r w:rsidRPr="00C24EB2">
        <w:rPr>
          <w:sz w:val="22"/>
          <w:szCs w:val="22"/>
        </w:rPr>
        <w:t xml:space="preserve">, be anksčiau išvardytų, gali būti </w:t>
      </w:r>
      <w:proofErr w:type="spellStart"/>
      <w:r w:rsidRPr="008C30BC">
        <w:rPr>
          <w:sz w:val="22"/>
          <w:szCs w:val="22"/>
        </w:rPr>
        <w:t>deliuzija</w:t>
      </w:r>
      <w:proofErr w:type="spellEnd"/>
      <w:r w:rsidRPr="00C24EB2">
        <w:rPr>
          <w:sz w:val="22"/>
          <w:szCs w:val="22"/>
        </w:rPr>
        <w:t xml:space="preserve"> (klaidingi įsitikinimai), neurozė. Kai kurie pacientai nusižudė. Ši</w:t>
      </w:r>
      <w:r>
        <w:rPr>
          <w:sz w:val="22"/>
          <w:szCs w:val="22"/>
        </w:rPr>
        <w:t>os problemos yra linkę dažniau pasireikšti pacientams, sirgusiems psichikos liga</w:t>
      </w:r>
      <w:r w:rsidRPr="00C24EB2">
        <w:rPr>
          <w:sz w:val="22"/>
          <w:szCs w:val="22"/>
        </w:rPr>
        <w:t>. Visada nedelsdami pasakykite savo gydytojui, jei</w:t>
      </w:r>
      <w:r>
        <w:rPr>
          <w:sz w:val="22"/>
          <w:szCs w:val="22"/>
        </w:rPr>
        <w:t>gu Jums yra minėtų simptomų</w:t>
      </w:r>
      <w:r w:rsidRPr="00C24EB2">
        <w:rPr>
          <w:sz w:val="22"/>
          <w:szCs w:val="22"/>
        </w:rPr>
        <w:t>.</w:t>
      </w:r>
    </w:p>
    <w:p w:rsidR="008D34BE" w:rsidRDefault="008D34BE" w:rsidP="008D34BE">
      <w:pPr>
        <w:pStyle w:val="Default"/>
        <w:rPr>
          <w:sz w:val="22"/>
          <w:szCs w:val="22"/>
        </w:rPr>
      </w:pPr>
    </w:p>
    <w:p w:rsidR="008D34BE" w:rsidRDefault="008D34BE" w:rsidP="008D34BE">
      <w:pPr>
        <w:pStyle w:val="Default"/>
        <w:rPr>
          <w:sz w:val="22"/>
          <w:szCs w:val="22"/>
        </w:rPr>
      </w:pPr>
      <w:r>
        <w:rPr>
          <w:sz w:val="22"/>
          <w:szCs w:val="22"/>
        </w:rPr>
        <w:t xml:space="preserve">Šalutinis poveikis kepenims. Jeigu esate infekuotas ir hepatito B virusu, nutraukus gydymą Jums gali pablogėti hepatito simptomai (žr. 3 skyrių). </w:t>
      </w:r>
    </w:p>
    <w:p w:rsidR="008D34BE" w:rsidRDefault="008D34BE" w:rsidP="008D34BE">
      <w:pPr>
        <w:pStyle w:val="Default"/>
        <w:rPr>
          <w:sz w:val="22"/>
          <w:szCs w:val="22"/>
        </w:rPr>
      </w:pPr>
    </w:p>
    <w:p w:rsidR="008D34BE" w:rsidRDefault="008D34BE" w:rsidP="008D34BE">
      <w:pPr>
        <w:pStyle w:val="Default"/>
        <w:rPr>
          <w:sz w:val="22"/>
          <w:szCs w:val="22"/>
        </w:rPr>
      </w:pPr>
      <w:r>
        <w:rPr>
          <w:sz w:val="22"/>
          <w:szCs w:val="22"/>
        </w:rPr>
        <w:t xml:space="preserve">Toliau išvardintas šalutinis poveikis yra </w:t>
      </w:r>
      <w:r w:rsidRPr="00475F94">
        <w:rPr>
          <w:b/>
          <w:sz w:val="22"/>
          <w:szCs w:val="22"/>
        </w:rPr>
        <w:t>retas</w:t>
      </w:r>
      <w:r>
        <w:rPr>
          <w:b/>
          <w:bCs/>
          <w:sz w:val="22"/>
          <w:szCs w:val="22"/>
        </w:rPr>
        <w:t xml:space="preserve"> </w:t>
      </w:r>
      <w:r>
        <w:rPr>
          <w:sz w:val="22"/>
          <w:szCs w:val="22"/>
        </w:rPr>
        <w:t xml:space="preserve">(gali pasireikšti mažiau kaip 1 </w:t>
      </w:r>
      <w:r w:rsidRPr="00A5321D">
        <w:rPr>
          <w:sz w:val="22"/>
          <w:szCs w:val="22"/>
        </w:rPr>
        <w:t xml:space="preserve">žmogui </w:t>
      </w:r>
      <w:r>
        <w:rPr>
          <w:sz w:val="22"/>
          <w:szCs w:val="22"/>
        </w:rPr>
        <w:t>iš 10</w:t>
      </w:r>
      <w:r w:rsidRPr="004943F9">
        <w:rPr>
          <w:sz w:val="22"/>
          <w:szCs w:val="22"/>
        </w:rPr>
        <w:t>0</w:t>
      </w:r>
      <w:r>
        <w:rPr>
          <w:sz w:val="22"/>
          <w:szCs w:val="22"/>
        </w:rPr>
        <w:t>0):</w:t>
      </w:r>
    </w:p>
    <w:p w:rsidR="008D34BE" w:rsidRDefault="008D34BE" w:rsidP="008D34BE">
      <w:pPr>
        <w:numPr>
          <w:ilvl w:val="0"/>
          <w:numId w:val="13"/>
        </w:numPr>
        <w:ind w:left="567" w:hanging="567"/>
      </w:pPr>
      <w:r>
        <w:t xml:space="preserve">kepenų nepakankamumas, kai kuriais atvejais mirtinas ar užsibaigiantis kepenų persodinimu. Dažniausiai tai atsitinka tiems pacientams, kurie jau serga kepenų liga, tačiau yra gauta pranešimų apie kepenų nepakankamumą pacientams, nesirgusiems kepenų liga; </w:t>
      </w:r>
    </w:p>
    <w:p w:rsidR="008D34BE" w:rsidRDefault="008D34BE" w:rsidP="008D34BE">
      <w:pPr>
        <w:numPr>
          <w:ilvl w:val="0"/>
          <w:numId w:val="13"/>
        </w:numPr>
        <w:ind w:left="567" w:hanging="567"/>
      </w:pPr>
      <w:r>
        <w:t xml:space="preserve">inkstų uždegimas, gausus </w:t>
      </w:r>
      <w:proofErr w:type="spellStart"/>
      <w:r>
        <w:t>šlapinimasis</w:t>
      </w:r>
      <w:proofErr w:type="spellEnd"/>
      <w:r>
        <w:t xml:space="preserve"> ir troškulys; </w:t>
      </w:r>
    </w:p>
    <w:p w:rsidR="008D34BE" w:rsidRDefault="008D34BE" w:rsidP="008D34BE">
      <w:pPr>
        <w:numPr>
          <w:ilvl w:val="0"/>
          <w:numId w:val="13"/>
        </w:numPr>
        <w:ind w:left="567" w:hanging="567"/>
      </w:pPr>
      <w:r>
        <w:t xml:space="preserve">skausmas nugaroje dėl inkstų pakenkimo, įskaitant inkstų nepakankamumą. Jūsų gydytojas galės atlikti kraujo tyrimus, kad patikrintų, ar Jūsų inkstai gerai veikia; </w:t>
      </w:r>
    </w:p>
    <w:p w:rsidR="008D34BE" w:rsidRDefault="008D34BE" w:rsidP="008D34BE">
      <w:pPr>
        <w:numPr>
          <w:ilvl w:val="0"/>
          <w:numId w:val="13"/>
        </w:numPr>
        <w:ind w:left="567" w:hanging="567"/>
      </w:pPr>
      <w:r>
        <w:t xml:space="preserve">kaulų suminkštėjimas (pasireiškiantis kaulų skausmais ir kartais kaulų lūžiais) kurį gali sukelti inkstų kanalėlių ląstelių pažeidimas; </w:t>
      </w:r>
    </w:p>
    <w:p w:rsidR="008D34BE" w:rsidRDefault="008D34BE" w:rsidP="008D34BE">
      <w:pPr>
        <w:numPr>
          <w:ilvl w:val="0"/>
          <w:numId w:val="13"/>
        </w:numPr>
        <w:ind w:left="567" w:hanging="567"/>
      </w:pPr>
      <w:r>
        <w:lastRenderedPageBreak/>
        <w:t xml:space="preserve">kepenų suriebėjimas. </w:t>
      </w:r>
    </w:p>
    <w:p w:rsidR="008D34BE" w:rsidRDefault="008D34BE" w:rsidP="008D34BE">
      <w:pPr>
        <w:pStyle w:val="Default"/>
        <w:rPr>
          <w:sz w:val="22"/>
          <w:szCs w:val="22"/>
        </w:rPr>
      </w:pPr>
    </w:p>
    <w:p w:rsidR="008D34BE" w:rsidRDefault="008D34BE" w:rsidP="008D34BE">
      <w:pPr>
        <w:pStyle w:val="Default"/>
        <w:rPr>
          <w:sz w:val="22"/>
          <w:szCs w:val="22"/>
        </w:rPr>
      </w:pPr>
      <w:r>
        <w:rPr>
          <w:rFonts w:ascii="Wingdings" w:hAnsi="Wingdings" w:cs="Wingdings"/>
          <w:sz w:val="22"/>
          <w:szCs w:val="22"/>
        </w:rPr>
        <w:t></w:t>
      </w:r>
      <w:r>
        <w:rPr>
          <w:rFonts w:ascii="Wingdings" w:hAnsi="Wingdings" w:cs="Wingdings"/>
          <w:sz w:val="22"/>
          <w:szCs w:val="22"/>
        </w:rPr>
        <w:tab/>
      </w:r>
      <w:r>
        <w:rPr>
          <w:b/>
          <w:bCs/>
          <w:sz w:val="22"/>
          <w:szCs w:val="22"/>
        </w:rPr>
        <w:t xml:space="preserve">Jeigu manote, kad Jums gali būti bet kuris minėtas sunkus šalutinis poveikis, pasakykite savo gydytojui. </w:t>
      </w:r>
    </w:p>
    <w:p w:rsidR="008D34BE" w:rsidRDefault="008D34BE" w:rsidP="008D34BE">
      <w:pPr>
        <w:pStyle w:val="Default"/>
        <w:rPr>
          <w:b/>
          <w:bCs/>
          <w:sz w:val="22"/>
          <w:szCs w:val="22"/>
        </w:rPr>
      </w:pPr>
    </w:p>
    <w:p w:rsidR="008D34BE" w:rsidRDefault="008D34BE" w:rsidP="008D34BE">
      <w:pPr>
        <w:pStyle w:val="Default"/>
        <w:rPr>
          <w:sz w:val="22"/>
          <w:szCs w:val="22"/>
        </w:rPr>
      </w:pPr>
      <w:r>
        <w:rPr>
          <w:b/>
          <w:bCs/>
          <w:sz w:val="22"/>
          <w:szCs w:val="22"/>
        </w:rPr>
        <w:t>Labai dažnas šalutinis poveikis</w:t>
      </w:r>
    </w:p>
    <w:p w:rsidR="008D34BE" w:rsidRDefault="008D34BE" w:rsidP="008D34BE">
      <w:pPr>
        <w:pStyle w:val="Default"/>
        <w:rPr>
          <w:sz w:val="22"/>
          <w:szCs w:val="22"/>
        </w:rPr>
      </w:pPr>
      <w:r>
        <w:rPr>
          <w:sz w:val="22"/>
          <w:szCs w:val="22"/>
        </w:rPr>
        <w:t xml:space="preserve">Toliau išvardintas šalutinis poveikis yra </w:t>
      </w:r>
      <w:r w:rsidRPr="00EB15A0">
        <w:rPr>
          <w:b/>
          <w:sz w:val="22"/>
          <w:szCs w:val="22"/>
        </w:rPr>
        <w:t>labai dažnas</w:t>
      </w:r>
      <w:r>
        <w:rPr>
          <w:b/>
          <w:bCs/>
          <w:sz w:val="22"/>
          <w:szCs w:val="22"/>
        </w:rPr>
        <w:t xml:space="preserve"> </w:t>
      </w:r>
      <w:r>
        <w:rPr>
          <w:sz w:val="22"/>
          <w:szCs w:val="22"/>
        </w:rPr>
        <w:t xml:space="preserve">(gali pasireikšti daugiau kaip 1 </w:t>
      </w:r>
      <w:r w:rsidRPr="00A5321D">
        <w:rPr>
          <w:sz w:val="22"/>
          <w:szCs w:val="22"/>
        </w:rPr>
        <w:t>žmogui</w:t>
      </w:r>
      <w:r>
        <w:rPr>
          <w:sz w:val="22"/>
          <w:szCs w:val="22"/>
        </w:rPr>
        <w:t xml:space="preserve"> iš 10):</w:t>
      </w:r>
    </w:p>
    <w:p w:rsidR="008D34BE" w:rsidRDefault="008D34BE" w:rsidP="008D34BE">
      <w:pPr>
        <w:numPr>
          <w:ilvl w:val="0"/>
          <w:numId w:val="14"/>
        </w:numPr>
        <w:ind w:left="567" w:hanging="567"/>
      </w:pPr>
      <w:r>
        <w:t xml:space="preserve">galvos svaigimas, galvos skausmas, viduriavimas, šleikštulys (pykinimas), vėmimas; </w:t>
      </w:r>
    </w:p>
    <w:p w:rsidR="008D34BE" w:rsidRDefault="008D34BE" w:rsidP="008D34BE">
      <w:pPr>
        <w:numPr>
          <w:ilvl w:val="0"/>
          <w:numId w:val="14"/>
        </w:numPr>
        <w:ind w:left="567" w:hanging="567"/>
      </w:pPr>
      <w:r>
        <w:t xml:space="preserve">išbėrimai (įskaitant išbėrimą raudonais taškeliais ar dėmėmis, kartais su pūslėmis ir odos patinimu), kurie gali būti alerginės reakcijos; </w:t>
      </w:r>
    </w:p>
    <w:p w:rsidR="008D34BE" w:rsidRDefault="008D34BE" w:rsidP="008D34BE">
      <w:pPr>
        <w:numPr>
          <w:ilvl w:val="0"/>
          <w:numId w:val="14"/>
        </w:numPr>
        <w:ind w:left="567" w:hanging="567"/>
      </w:pPr>
      <w:r>
        <w:t xml:space="preserve">silpnumo pojūtis. </w:t>
      </w:r>
    </w:p>
    <w:p w:rsidR="008D34BE" w:rsidRPr="00EB15A0" w:rsidRDefault="008D34BE" w:rsidP="008D34BE"/>
    <w:p w:rsidR="008D34BE" w:rsidRDefault="008D34BE" w:rsidP="008D34BE">
      <w:r>
        <w:rPr>
          <w:i/>
          <w:iCs/>
        </w:rPr>
        <w:t xml:space="preserve">Be to, tyrimai gali parodyti: </w:t>
      </w:r>
    </w:p>
    <w:p w:rsidR="008D34BE" w:rsidRDefault="008D34BE" w:rsidP="008D34BE">
      <w:pPr>
        <w:numPr>
          <w:ilvl w:val="0"/>
          <w:numId w:val="14"/>
        </w:numPr>
        <w:ind w:left="567" w:hanging="567"/>
      </w:pPr>
      <w:r>
        <w:t xml:space="preserve">fosfatų kiekio kraujyje sumažėjimą; </w:t>
      </w:r>
    </w:p>
    <w:p w:rsidR="008D34BE" w:rsidRDefault="008D34BE" w:rsidP="008D34BE">
      <w:pPr>
        <w:numPr>
          <w:ilvl w:val="0"/>
          <w:numId w:val="14"/>
        </w:numPr>
        <w:ind w:left="567" w:hanging="567"/>
      </w:pPr>
      <w:r>
        <w:t xml:space="preserve">kraujyje padidėjusį </w:t>
      </w:r>
      <w:proofErr w:type="spellStart"/>
      <w:r>
        <w:t>kreatinkinazės</w:t>
      </w:r>
      <w:proofErr w:type="spellEnd"/>
      <w:r>
        <w:t xml:space="preserve"> kiekį, kuris gali sukelti raumenų skausmą ir silpnumą. </w:t>
      </w:r>
    </w:p>
    <w:p w:rsidR="008D34BE" w:rsidRDefault="008D34BE" w:rsidP="008D34BE">
      <w:pPr>
        <w:pStyle w:val="Default"/>
        <w:rPr>
          <w:sz w:val="22"/>
          <w:szCs w:val="22"/>
        </w:rPr>
      </w:pPr>
    </w:p>
    <w:p w:rsidR="008D34BE" w:rsidRDefault="008D34BE" w:rsidP="008D34BE">
      <w:pPr>
        <w:pStyle w:val="Default"/>
        <w:rPr>
          <w:sz w:val="22"/>
          <w:szCs w:val="22"/>
        </w:rPr>
      </w:pPr>
      <w:r>
        <w:rPr>
          <w:b/>
          <w:bCs/>
          <w:sz w:val="22"/>
          <w:szCs w:val="22"/>
        </w:rPr>
        <w:t xml:space="preserve">Kitas galimas šalutinis poveikis </w:t>
      </w:r>
    </w:p>
    <w:p w:rsidR="008D34BE" w:rsidRDefault="008D34BE" w:rsidP="008D34BE">
      <w:pPr>
        <w:pStyle w:val="Default"/>
        <w:rPr>
          <w:sz w:val="22"/>
          <w:szCs w:val="22"/>
        </w:rPr>
      </w:pPr>
    </w:p>
    <w:p w:rsidR="008D34BE" w:rsidRDefault="008D34BE" w:rsidP="008D34BE">
      <w:pPr>
        <w:pStyle w:val="Default"/>
        <w:rPr>
          <w:sz w:val="22"/>
          <w:szCs w:val="22"/>
        </w:rPr>
      </w:pPr>
      <w:r>
        <w:rPr>
          <w:sz w:val="22"/>
          <w:szCs w:val="22"/>
        </w:rPr>
        <w:t xml:space="preserve">Toliau išvardintas šalutinis poveikis yra </w:t>
      </w:r>
      <w:r w:rsidRPr="00EB15A0">
        <w:rPr>
          <w:b/>
          <w:sz w:val="22"/>
          <w:szCs w:val="22"/>
        </w:rPr>
        <w:t>dažnas</w:t>
      </w:r>
      <w:r>
        <w:rPr>
          <w:b/>
          <w:bCs/>
          <w:sz w:val="22"/>
          <w:szCs w:val="22"/>
        </w:rPr>
        <w:t xml:space="preserve"> </w:t>
      </w:r>
      <w:r>
        <w:rPr>
          <w:sz w:val="22"/>
          <w:szCs w:val="22"/>
        </w:rPr>
        <w:t xml:space="preserve">(gali pasireikšti mažiau kaip 1 </w:t>
      </w:r>
      <w:r w:rsidRPr="00A5321D">
        <w:rPr>
          <w:sz w:val="22"/>
          <w:szCs w:val="22"/>
        </w:rPr>
        <w:t>žmogui</w:t>
      </w:r>
      <w:r>
        <w:rPr>
          <w:sz w:val="22"/>
          <w:szCs w:val="22"/>
        </w:rPr>
        <w:t xml:space="preserve"> iš 10):</w:t>
      </w:r>
    </w:p>
    <w:p w:rsidR="008D34BE" w:rsidRPr="00C208F5" w:rsidRDefault="008D34BE" w:rsidP="008D34BE">
      <w:pPr>
        <w:pStyle w:val="Default"/>
        <w:numPr>
          <w:ilvl w:val="0"/>
          <w:numId w:val="15"/>
        </w:numPr>
        <w:ind w:left="567" w:hanging="567"/>
        <w:rPr>
          <w:sz w:val="22"/>
          <w:szCs w:val="22"/>
        </w:rPr>
      </w:pPr>
      <w:r w:rsidRPr="00C208F5">
        <w:rPr>
          <w:sz w:val="22"/>
          <w:szCs w:val="22"/>
        </w:rPr>
        <w:t>alerginės reakcijos;</w:t>
      </w:r>
    </w:p>
    <w:p w:rsidR="008D34BE" w:rsidRPr="00C208F5" w:rsidRDefault="008D34BE" w:rsidP="008D34BE">
      <w:pPr>
        <w:pStyle w:val="Default"/>
        <w:numPr>
          <w:ilvl w:val="0"/>
          <w:numId w:val="15"/>
        </w:numPr>
        <w:ind w:left="567" w:hanging="567"/>
        <w:rPr>
          <w:sz w:val="22"/>
          <w:szCs w:val="22"/>
        </w:rPr>
      </w:pPr>
      <w:r w:rsidRPr="00C208F5">
        <w:rPr>
          <w:sz w:val="22"/>
          <w:szCs w:val="22"/>
        </w:rPr>
        <w:t>koordinacijos ir pusiausvyros sutrikimai;</w:t>
      </w:r>
    </w:p>
    <w:p w:rsidR="008D34BE" w:rsidRPr="00C208F5" w:rsidRDefault="008D34BE" w:rsidP="008D34BE">
      <w:pPr>
        <w:pStyle w:val="Default"/>
        <w:numPr>
          <w:ilvl w:val="0"/>
          <w:numId w:val="15"/>
        </w:numPr>
        <w:ind w:left="567" w:hanging="567"/>
        <w:rPr>
          <w:sz w:val="22"/>
          <w:szCs w:val="22"/>
        </w:rPr>
      </w:pPr>
      <w:r w:rsidRPr="00C208F5">
        <w:rPr>
          <w:sz w:val="22"/>
          <w:szCs w:val="22"/>
        </w:rPr>
        <w:t>nerim</w:t>
      </w:r>
      <w:r>
        <w:rPr>
          <w:sz w:val="22"/>
          <w:szCs w:val="22"/>
        </w:rPr>
        <w:t>o</w:t>
      </w:r>
      <w:r w:rsidRPr="00C208F5">
        <w:rPr>
          <w:sz w:val="22"/>
          <w:szCs w:val="22"/>
        </w:rPr>
        <w:t xml:space="preserve"> ar </w:t>
      </w:r>
      <w:r>
        <w:rPr>
          <w:sz w:val="22"/>
          <w:szCs w:val="22"/>
        </w:rPr>
        <w:t>prislėgtumo pojūtis</w:t>
      </w:r>
      <w:r w:rsidRPr="00C208F5">
        <w:rPr>
          <w:sz w:val="22"/>
          <w:szCs w:val="22"/>
        </w:rPr>
        <w:t>;</w:t>
      </w:r>
    </w:p>
    <w:p w:rsidR="008D34BE" w:rsidRPr="00C208F5" w:rsidRDefault="008D34BE" w:rsidP="008D34BE">
      <w:pPr>
        <w:pStyle w:val="Default"/>
        <w:numPr>
          <w:ilvl w:val="0"/>
          <w:numId w:val="15"/>
        </w:numPr>
        <w:ind w:left="567" w:hanging="567"/>
        <w:rPr>
          <w:sz w:val="22"/>
          <w:szCs w:val="22"/>
        </w:rPr>
      </w:pPr>
      <w:r>
        <w:rPr>
          <w:sz w:val="22"/>
          <w:szCs w:val="22"/>
        </w:rPr>
        <w:t>miegojimo sunkumai</w:t>
      </w:r>
      <w:r w:rsidRPr="00C208F5">
        <w:rPr>
          <w:sz w:val="22"/>
          <w:szCs w:val="22"/>
        </w:rPr>
        <w:t>, nenormalūs sapnai, sunk</w:t>
      </w:r>
      <w:r>
        <w:rPr>
          <w:sz w:val="22"/>
          <w:szCs w:val="22"/>
        </w:rPr>
        <w:t>umai</w:t>
      </w:r>
      <w:r w:rsidRPr="00C208F5">
        <w:rPr>
          <w:sz w:val="22"/>
          <w:szCs w:val="22"/>
        </w:rPr>
        <w:t xml:space="preserve"> susikaupti, mieguistumas;</w:t>
      </w:r>
    </w:p>
    <w:p w:rsidR="008D34BE" w:rsidRPr="00C208F5" w:rsidRDefault="008D34BE" w:rsidP="008D34BE">
      <w:pPr>
        <w:pStyle w:val="Default"/>
        <w:numPr>
          <w:ilvl w:val="0"/>
          <w:numId w:val="15"/>
        </w:numPr>
        <w:ind w:left="567" w:hanging="567"/>
        <w:rPr>
          <w:sz w:val="22"/>
          <w:szCs w:val="22"/>
        </w:rPr>
      </w:pPr>
      <w:r w:rsidRPr="00C208F5">
        <w:rPr>
          <w:sz w:val="22"/>
          <w:szCs w:val="22"/>
        </w:rPr>
        <w:t>skausmas, skrandžio skausmas;</w:t>
      </w:r>
    </w:p>
    <w:p w:rsidR="008D34BE" w:rsidRPr="00C208F5" w:rsidRDefault="008D34BE" w:rsidP="008D34BE">
      <w:pPr>
        <w:pStyle w:val="Default"/>
        <w:numPr>
          <w:ilvl w:val="0"/>
          <w:numId w:val="15"/>
        </w:numPr>
        <w:ind w:left="567" w:hanging="567"/>
        <w:rPr>
          <w:sz w:val="22"/>
          <w:szCs w:val="22"/>
        </w:rPr>
      </w:pPr>
      <w:r w:rsidRPr="00C208F5">
        <w:rPr>
          <w:sz w:val="22"/>
          <w:szCs w:val="22"/>
        </w:rPr>
        <w:t>virškinimo sutrikimai, pasireiškiantys diskomfortu po valgio, pilvo pūtimu, gausiu dujų išėjimu (dujų susikaupimu žarnyne);</w:t>
      </w:r>
    </w:p>
    <w:p w:rsidR="008D34BE" w:rsidRPr="00C208F5" w:rsidRDefault="008D34BE" w:rsidP="008D34BE">
      <w:pPr>
        <w:pStyle w:val="Default"/>
        <w:numPr>
          <w:ilvl w:val="0"/>
          <w:numId w:val="15"/>
        </w:numPr>
        <w:ind w:left="567" w:hanging="567"/>
        <w:rPr>
          <w:sz w:val="22"/>
          <w:szCs w:val="22"/>
        </w:rPr>
      </w:pPr>
      <w:r w:rsidRPr="00C208F5">
        <w:rPr>
          <w:sz w:val="22"/>
          <w:szCs w:val="22"/>
        </w:rPr>
        <w:t>apetito netekimas;</w:t>
      </w:r>
    </w:p>
    <w:p w:rsidR="008D34BE" w:rsidRPr="00C208F5" w:rsidRDefault="008D34BE" w:rsidP="008D34BE">
      <w:pPr>
        <w:pStyle w:val="Default"/>
        <w:numPr>
          <w:ilvl w:val="0"/>
          <w:numId w:val="15"/>
        </w:numPr>
        <w:ind w:left="567" w:hanging="567"/>
        <w:rPr>
          <w:sz w:val="22"/>
          <w:szCs w:val="22"/>
        </w:rPr>
      </w:pPr>
      <w:r w:rsidRPr="00C208F5">
        <w:rPr>
          <w:sz w:val="22"/>
          <w:szCs w:val="22"/>
        </w:rPr>
        <w:t>nuovargis;</w:t>
      </w:r>
    </w:p>
    <w:p w:rsidR="008D34BE" w:rsidRDefault="008D34BE" w:rsidP="008D34BE">
      <w:pPr>
        <w:pStyle w:val="Default"/>
        <w:numPr>
          <w:ilvl w:val="0"/>
          <w:numId w:val="15"/>
        </w:numPr>
        <w:ind w:left="567" w:hanging="567"/>
        <w:rPr>
          <w:sz w:val="22"/>
          <w:szCs w:val="22"/>
        </w:rPr>
      </w:pPr>
      <w:r w:rsidRPr="00C208F5">
        <w:rPr>
          <w:sz w:val="22"/>
          <w:szCs w:val="22"/>
        </w:rPr>
        <w:t>niežulys;</w:t>
      </w:r>
    </w:p>
    <w:p w:rsidR="008D34BE" w:rsidRDefault="008D34BE" w:rsidP="008D34BE">
      <w:pPr>
        <w:pStyle w:val="Default"/>
        <w:numPr>
          <w:ilvl w:val="0"/>
          <w:numId w:val="15"/>
        </w:numPr>
        <w:ind w:left="567" w:hanging="567"/>
        <w:rPr>
          <w:sz w:val="22"/>
          <w:szCs w:val="22"/>
        </w:rPr>
      </w:pPr>
      <w:r w:rsidRPr="00C208F5">
        <w:rPr>
          <w:sz w:val="22"/>
          <w:szCs w:val="22"/>
        </w:rPr>
        <w:t xml:space="preserve">odos spalvos pokyčiai, </w:t>
      </w:r>
      <w:r>
        <w:rPr>
          <w:sz w:val="22"/>
          <w:szCs w:val="22"/>
        </w:rPr>
        <w:t>įskaitant</w:t>
      </w:r>
      <w:r w:rsidRPr="00C208F5">
        <w:rPr>
          <w:sz w:val="22"/>
          <w:szCs w:val="22"/>
        </w:rPr>
        <w:t xml:space="preserve"> patamsėj</w:t>
      </w:r>
      <w:r>
        <w:rPr>
          <w:sz w:val="22"/>
          <w:szCs w:val="22"/>
        </w:rPr>
        <w:t>usios odos lopus</w:t>
      </w:r>
      <w:r w:rsidRPr="00C208F5">
        <w:rPr>
          <w:sz w:val="22"/>
          <w:szCs w:val="22"/>
        </w:rPr>
        <w:t>, dažnai prasidedan</w:t>
      </w:r>
      <w:r>
        <w:rPr>
          <w:sz w:val="22"/>
          <w:szCs w:val="22"/>
        </w:rPr>
        <w:t>čius</w:t>
      </w:r>
      <w:r w:rsidRPr="00C208F5">
        <w:rPr>
          <w:sz w:val="22"/>
          <w:szCs w:val="22"/>
        </w:rPr>
        <w:t xml:space="preserve"> ant rankų </w:t>
      </w:r>
      <w:r>
        <w:rPr>
          <w:sz w:val="22"/>
          <w:szCs w:val="22"/>
        </w:rPr>
        <w:t>ir</w:t>
      </w:r>
      <w:r w:rsidRPr="00C208F5">
        <w:rPr>
          <w:sz w:val="22"/>
          <w:szCs w:val="22"/>
        </w:rPr>
        <w:t xml:space="preserve"> padų</w:t>
      </w:r>
      <w:r>
        <w:rPr>
          <w:sz w:val="22"/>
          <w:szCs w:val="22"/>
        </w:rPr>
        <w:t>.</w:t>
      </w:r>
    </w:p>
    <w:p w:rsidR="008D34BE" w:rsidRDefault="008D34BE" w:rsidP="008D34BE">
      <w:pPr>
        <w:pStyle w:val="Default"/>
        <w:rPr>
          <w:sz w:val="22"/>
          <w:szCs w:val="22"/>
        </w:rPr>
      </w:pPr>
    </w:p>
    <w:p w:rsidR="008D34BE" w:rsidRDefault="008D34BE" w:rsidP="008D34BE">
      <w:pPr>
        <w:pStyle w:val="Default"/>
        <w:rPr>
          <w:sz w:val="22"/>
          <w:szCs w:val="22"/>
        </w:rPr>
      </w:pPr>
      <w:r>
        <w:rPr>
          <w:i/>
          <w:iCs/>
          <w:sz w:val="22"/>
          <w:szCs w:val="22"/>
        </w:rPr>
        <w:t xml:space="preserve">Be to, tyrimai gali parodyti: </w:t>
      </w:r>
    </w:p>
    <w:p w:rsidR="008D34BE" w:rsidRDefault="008D34BE" w:rsidP="008D34BE">
      <w:pPr>
        <w:numPr>
          <w:ilvl w:val="0"/>
          <w:numId w:val="16"/>
        </w:numPr>
        <w:ind w:left="567" w:hanging="567"/>
      </w:pPr>
      <w:r>
        <w:t xml:space="preserve">mažą baltųjų kraujo kūnelių skaičių (sumažėjęs baltųjų kraujo kūnelių skaičius gali didinti Jūsų polinkį infekcijai); </w:t>
      </w:r>
    </w:p>
    <w:p w:rsidR="008D34BE" w:rsidRDefault="008D34BE" w:rsidP="008D34BE">
      <w:pPr>
        <w:numPr>
          <w:ilvl w:val="0"/>
          <w:numId w:val="16"/>
        </w:numPr>
        <w:ind w:left="567" w:hanging="567"/>
      </w:pPr>
      <w:r>
        <w:t xml:space="preserve">kepenų ir kasos sutrikimus; </w:t>
      </w:r>
    </w:p>
    <w:p w:rsidR="008D34BE" w:rsidRDefault="008D34BE" w:rsidP="008D34BE">
      <w:pPr>
        <w:numPr>
          <w:ilvl w:val="0"/>
          <w:numId w:val="16"/>
        </w:numPr>
        <w:ind w:left="567" w:hanging="567"/>
      </w:pPr>
      <w:r>
        <w:t>padidėjusį riebiųjų rūgščių (</w:t>
      </w:r>
      <w:proofErr w:type="spellStart"/>
      <w:r>
        <w:t>trigliceridų</w:t>
      </w:r>
      <w:proofErr w:type="spellEnd"/>
      <w:r>
        <w:t xml:space="preserve">), </w:t>
      </w:r>
      <w:proofErr w:type="spellStart"/>
      <w:r>
        <w:t>bilirubino</w:t>
      </w:r>
      <w:proofErr w:type="spellEnd"/>
      <w:r>
        <w:t xml:space="preserve"> ar cukraus kiekį kraujyje. </w:t>
      </w:r>
    </w:p>
    <w:p w:rsidR="008D34BE" w:rsidRDefault="008D34BE" w:rsidP="008D34BE">
      <w:pPr>
        <w:pStyle w:val="Default"/>
        <w:rPr>
          <w:sz w:val="22"/>
          <w:szCs w:val="22"/>
        </w:rPr>
      </w:pPr>
    </w:p>
    <w:p w:rsidR="008D34BE" w:rsidRDefault="008D34BE" w:rsidP="008D34BE">
      <w:pPr>
        <w:pStyle w:val="Default"/>
        <w:rPr>
          <w:sz w:val="22"/>
          <w:szCs w:val="22"/>
        </w:rPr>
      </w:pPr>
      <w:r>
        <w:rPr>
          <w:sz w:val="22"/>
          <w:szCs w:val="22"/>
        </w:rPr>
        <w:t xml:space="preserve">Toliau išvardintas šalutinis poveikis yra </w:t>
      </w:r>
      <w:r w:rsidRPr="005945B8">
        <w:rPr>
          <w:b/>
          <w:sz w:val="22"/>
          <w:szCs w:val="22"/>
        </w:rPr>
        <w:t>ne</w:t>
      </w:r>
      <w:r w:rsidRPr="00EB15A0">
        <w:rPr>
          <w:b/>
          <w:sz w:val="22"/>
          <w:szCs w:val="22"/>
        </w:rPr>
        <w:t>dažnas</w:t>
      </w:r>
      <w:r>
        <w:rPr>
          <w:b/>
          <w:bCs/>
          <w:sz w:val="22"/>
          <w:szCs w:val="22"/>
        </w:rPr>
        <w:t xml:space="preserve"> </w:t>
      </w:r>
      <w:r>
        <w:rPr>
          <w:sz w:val="22"/>
          <w:szCs w:val="22"/>
        </w:rPr>
        <w:t xml:space="preserve">(gali pasireikšti mažiau kaip 1 </w:t>
      </w:r>
      <w:r w:rsidRPr="00A5321D">
        <w:rPr>
          <w:sz w:val="22"/>
          <w:szCs w:val="22"/>
        </w:rPr>
        <w:t>žmogui</w:t>
      </w:r>
      <w:r>
        <w:rPr>
          <w:sz w:val="22"/>
          <w:szCs w:val="22"/>
        </w:rPr>
        <w:t xml:space="preserve"> iš 1</w:t>
      </w:r>
      <w:r w:rsidRPr="00C5679A">
        <w:rPr>
          <w:sz w:val="22"/>
          <w:szCs w:val="22"/>
        </w:rPr>
        <w:t>0</w:t>
      </w:r>
      <w:r>
        <w:rPr>
          <w:sz w:val="22"/>
          <w:szCs w:val="22"/>
        </w:rPr>
        <w:t>0):</w:t>
      </w:r>
    </w:p>
    <w:p w:rsidR="008D34BE" w:rsidRPr="00A829AA" w:rsidRDefault="008D34BE" w:rsidP="008D34BE">
      <w:pPr>
        <w:pStyle w:val="Default"/>
        <w:numPr>
          <w:ilvl w:val="0"/>
          <w:numId w:val="17"/>
        </w:numPr>
        <w:ind w:left="567" w:hanging="567"/>
        <w:rPr>
          <w:sz w:val="22"/>
          <w:szCs w:val="22"/>
        </w:rPr>
      </w:pPr>
      <w:r w:rsidRPr="00A829AA">
        <w:rPr>
          <w:sz w:val="22"/>
          <w:szCs w:val="22"/>
        </w:rPr>
        <w:t>raumenų irimas, raumenų skausmas ar silpnumas;</w:t>
      </w:r>
    </w:p>
    <w:p w:rsidR="008D34BE" w:rsidRPr="00A829AA" w:rsidRDefault="008D34BE" w:rsidP="008D34BE">
      <w:pPr>
        <w:pStyle w:val="Default"/>
        <w:numPr>
          <w:ilvl w:val="0"/>
          <w:numId w:val="17"/>
        </w:numPr>
        <w:ind w:left="567" w:hanging="567"/>
        <w:rPr>
          <w:sz w:val="22"/>
          <w:szCs w:val="22"/>
        </w:rPr>
      </w:pPr>
      <w:r w:rsidRPr="00A829AA">
        <w:rPr>
          <w:sz w:val="22"/>
          <w:szCs w:val="22"/>
        </w:rPr>
        <w:t>anemija (mažas raudonųjų kraujo kūnelių kiekis);</w:t>
      </w:r>
    </w:p>
    <w:p w:rsidR="008D34BE" w:rsidRPr="00A829AA" w:rsidRDefault="008D34BE" w:rsidP="008D34BE">
      <w:pPr>
        <w:pStyle w:val="Default"/>
        <w:numPr>
          <w:ilvl w:val="0"/>
          <w:numId w:val="17"/>
        </w:numPr>
        <w:ind w:left="567" w:hanging="567"/>
        <w:rPr>
          <w:sz w:val="22"/>
          <w:szCs w:val="22"/>
        </w:rPr>
      </w:pPr>
      <w:r w:rsidRPr="00A829AA">
        <w:rPr>
          <w:sz w:val="22"/>
          <w:szCs w:val="22"/>
        </w:rPr>
        <w:t xml:space="preserve">sukimosi ar svyravimo </w:t>
      </w:r>
      <w:r>
        <w:rPr>
          <w:sz w:val="22"/>
          <w:szCs w:val="22"/>
        </w:rPr>
        <w:t>pojūtis</w:t>
      </w:r>
      <w:r w:rsidRPr="00A829AA">
        <w:rPr>
          <w:sz w:val="22"/>
          <w:szCs w:val="22"/>
        </w:rPr>
        <w:t xml:space="preserve"> (galvos s</w:t>
      </w:r>
      <w:r>
        <w:rPr>
          <w:sz w:val="22"/>
          <w:szCs w:val="22"/>
        </w:rPr>
        <w:t>vaigimas</w:t>
      </w:r>
      <w:r w:rsidRPr="00A829AA">
        <w:rPr>
          <w:sz w:val="22"/>
          <w:szCs w:val="22"/>
        </w:rPr>
        <w:t>), spengimas, skambėjimas ir kitokie pastovūs garsai ausyse;</w:t>
      </w:r>
    </w:p>
    <w:p w:rsidR="008D34BE" w:rsidRPr="00A829AA" w:rsidRDefault="008D34BE" w:rsidP="008D34BE">
      <w:pPr>
        <w:pStyle w:val="Default"/>
        <w:numPr>
          <w:ilvl w:val="0"/>
          <w:numId w:val="17"/>
        </w:numPr>
        <w:ind w:left="567" w:hanging="567"/>
        <w:rPr>
          <w:sz w:val="22"/>
          <w:szCs w:val="22"/>
        </w:rPr>
      </w:pPr>
      <w:r w:rsidRPr="00A829AA">
        <w:rPr>
          <w:sz w:val="22"/>
          <w:szCs w:val="22"/>
        </w:rPr>
        <w:t>neryškus matymas;</w:t>
      </w:r>
    </w:p>
    <w:p w:rsidR="008D34BE" w:rsidRPr="00A829AA" w:rsidRDefault="008D34BE" w:rsidP="008D34BE">
      <w:pPr>
        <w:pStyle w:val="Default"/>
        <w:numPr>
          <w:ilvl w:val="0"/>
          <w:numId w:val="17"/>
        </w:numPr>
        <w:ind w:left="567" w:hanging="567"/>
        <w:rPr>
          <w:sz w:val="22"/>
          <w:szCs w:val="22"/>
        </w:rPr>
      </w:pPr>
      <w:r>
        <w:rPr>
          <w:sz w:val="22"/>
          <w:szCs w:val="22"/>
        </w:rPr>
        <w:t>drebulys</w:t>
      </w:r>
      <w:r w:rsidRPr="00A829AA">
        <w:rPr>
          <w:sz w:val="22"/>
          <w:szCs w:val="22"/>
        </w:rPr>
        <w:t>;</w:t>
      </w:r>
    </w:p>
    <w:p w:rsidR="008D34BE" w:rsidRPr="00A829AA" w:rsidRDefault="008D34BE" w:rsidP="008D34BE">
      <w:pPr>
        <w:pStyle w:val="Default"/>
        <w:numPr>
          <w:ilvl w:val="0"/>
          <w:numId w:val="17"/>
        </w:numPr>
        <w:ind w:left="567" w:hanging="567"/>
        <w:rPr>
          <w:sz w:val="22"/>
          <w:szCs w:val="22"/>
        </w:rPr>
      </w:pPr>
      <w:r w:rsidRPr="00A829AA">
        <w:rPr>
          <w:sz w:val="22"/>
          <w:szCs w:val="22"/>
        </w:rPr>
        <w:t>krūtų padidėjimas vyrams;</w:t>
      </w:r>
    </w:p>
    <w:p w:rsidR="008D34BE" w:rsidRPr="00A829AA" w:rsidRDefault="008D34BE" w:rsidP="008D34BE">
      <w:pPr>
        <w:pStyle w:val="Default"/>
        <w:numPr>
          <w:ilvl w:val="0"/>
          <w:numId w:val="17"/>
        </w:numPr>
        <w:ind w:left="567" w:hanging="567"/>
        <w:rPr>
          <w:sz w:val="22"/>
          <w:szCs w:val="22"/>
        </w:rPr>
      </w:pPr>
      <w:r w:rsidRPr="00A829AA">
        <w:rPr>
          <w:sz w:val="22"/>
          <w:szCs w:val="22"/>
        </w:rPr>
        <w:t>sumažėjęs lytinis potraukis;</w:t>
      </w:r>
    </w:p>
    <w:p w:rsidR="008D34BE" w:rsidRPr="00A829AA" w:rsidRDefault="008D34BE" w:rsidP="008D34BE">
      <w:pPr>
        <w:pStyle w:val="Default"/>
        <w:numPr>
          <w:ilvl w:val="0"/>
          <w:numId w:val="17"/>
        </w:numPr>
        <w:ind w:left="567" w:hanging="567"/>
        <w:rPr>
          <w:sz w:val="22"/>
          <w:szCs w:val="22"/>
        </w:rPr>
      </w:pPr>
      <w:r>
        <w:rPr>
          <w:sz w:val="22"/>
          <w:szCs w:val="22"/>
        </w:rPr>
        <w:t>staigus</w:t>
      </w:r>
      <w:r w:rsidRPr="00A829AA">
        <w:rPr>
          <w:sz w:val="22"/>
          <w:szCs w:val="22"/>
        </w:rPr>
        <w:t xml:space="preserve"> paraudimas;</w:t>
      </w:r>
    </w:p>
    <w:p w:rsidR="008D34BE" w:rsidRPr="00A829AA" w:rsidRDefault="008D34BE" w:rsidP="008D34BE">
      <w:pPr>
        <w:pStyle w:val="Default"/>
        <w:numPr>
          <w:ilvl w:val="0"/>
          <w:numId w:val="17"/>
        </w:numPr>
        <w:ind w:left="567" w:hanging="567"/>
        <w:rPr>
          <w:sz w:val="22"/>
          <w:szCs w:val="22"/>
        </w:rPr>
      </w:pPr>
      <w:r w:rsidRPr="00A829AA">
        <w:rPr>
          <w:sz w:val="22"/>
          <w:szCs w:val="22"/>
        </w:rPr>
        <w:t>burnos sausumas;</w:t>
      </w:r>
    </w:p>
    <w:p w:rsidR="008D34BE" w:rsidRPr="00A829AA" w:rsidRDefault="008D34BE" w:rsidP="008D34BE">
      <w:pPr>
        <w:pStyle w:val="Default"/>
        <w:numPr>
          <w:ilvl w:val="0"/>
          <w:numId w:val="17"/>
        </w:numPr>
        <w:ind w:left="567" w:hanging="567"/>
        <w:rPr>
          <w:sz w:val="22"/>
          <w:szCs w:val="22"/>
        </w:rPr>
      </w:pPr>
      <w:r w:rsidRPr="00A829AA">
        <w:rPr>
          <w:sz w:val="22"/>
          <w:szCs w:val="22"/>
        </w:rPr>
        <w:t>padidėjęs apetitas.</w:t>
      </w:r>
    </w:p>
    <w:p w:rsidR="008D34BE" w:rsidRDefault="008D34BE" w:rsidP="008D34BE">
      <w:pPr>
        <w:pStyle w:val="Default"/>
        <w:rPr>
          <w:sz w:val="22"/>
          <w:szCs w:val="22"/>
        </w:rPr>
      </w:pPr>
    </w:p>
    <w:p w:rsidR="008D34BE" w:rsidRPr="00A829AA" w:rsidRDefault="008D34BE" w:rsidP="008D34BE">
      <w:pPr>
        <w:pStyle w:val="Default"/>
        <w:rPr>
          <w:sz w:val="22"/>
          <w:szCs w:val="22"/>
        </w:rPr>
      </w:pPr>
      <w:r w:rsidRPr="007B41AA">
        <w:rPr>
          <w:i/>
          <w:sz w:val="22"/>
          <w:szCs w:val="22"/>
        </w:rPr>
        <w:t>Be to, tyrimai gali parodyti</w:t>
      </w:r>
      <w:r w:rsidRPr="00A829AA">
        <w:rPr>
          <w:sz w:val="22"/>
          <w:szCs w:val="22"/>
        </w:rPr>
        <w:t>:</w:t>
      </w:r>
    </w:p>
    <w:p w:rsidR="008D34BE" w:rsidRPr="00A829AA" w:rsidRDefault="008D34BE" w:rsidP="008D34BE">
      <w:pPr>
        <w:pStyle w:val="Default"/>
        <w:numPr>
          <w:ilvl w:val="0"/>
          <w:numId w:val="17"/>
        </w:numPr>
        <w:ind w:left="567" w:hanging="567"/>
        <w:rPr>
          <w:sz w:val="22"/>
          <w:szCs w:val="22"/>
        </w:rPr>
      </w:pPr>
      <w:r w:rsidRPr="00A829AA">
        <w:rPr>
          <w:sz w:val="22"/>
          <w:szCs w:val="22"/>
        </w:rPr>
        <w:t>kalio kiekio sumažėjimą kraujyje;</w:t>
      </w:r>
    </w:p>
    <w:p w:rsidR="008D34BE" w:rsidRPr="00A829AA" w:rsidRDefault="008D34BE" w:rsidP="008D34BE">
      <w:pPr>
        <w:pStyle w:val="Default"/>
        <w:numPr>
          <w:ilvl w:val="0"/>
          <w:numId w:val="17"/>
        </w:numPr>
        <w:ind w:left="567" w:hanging="567"/>
        <w:rPr>
          <w:sz w:val="22"/>
          <w:szCs w:val="22"/>
        </w:rPr>
      </w:pPr>
      <w:proofErr w:type="spellStart"/>
      <w:r w:rsidRPr="00A829AA">
        <w:rPr>
          <w:sz w:val="22"/>
          <w:szCs w:val="22"/>
        </w:rPr>
        <w:t>kreatinino</w:t>
      </w:r>
      <w:proofErr w:type="spellEnd"/>
      <w:r w:rsidRPr="00A829AA">
        <w:rPr>
          <w:sz w:val="22"/>
          <w:szCs w:val="22"/>
        </w:rPr>
        <w:t xml:space="preserve"> kiekio padidėjimą kraujyje;</w:t>
      </w:r>
    </w:p>
    <w:p w:rsidR="008D34BE" w:rsidRPr="00A829AA" w:rsidRDefault="008D34BE" w:rsidP="008D34BE">
      <w:pPr>
        <w:pStyle w:val="Default"/>
        <w:numPr>
          <w:ilvl w:val="0"/>
          <w:numId w:val="17"/>
        </w:numPr>
        <w:ind w:left="567" w:hanging="567"/>
        <w:rPr>
          <w:sz w:val="22"/>
          <w:szCs w:val="22"/>
        </w:rPr>
      </w:pPr>
      <w:r w:rsidRPr="00A829AA">
        <w:rPr>
          <w:sz w:val="22"/>
          <w:szCs w:val="22"/>
        </w:rPr>
        <w:t>baltymą šlapime;</w:t>
      </w:r>
    </w:p>
    <w:p w:rsidR="008D34BE" w:rsidRDefault="008D34BE" w:rsidP="008D34BE">
      <w:pPr>
        <w:pStyle w:val="Default"/>
        <w:numPr>
          <w:ilvl w:val="0"/>
          <w:numId w:val="17"/>
        </w:numPr>
        <w:ind w:left="567" w:hanging="567"/>
        <w:rPr>
          <w:sz w:val="22"/>
          <w:szCs w:val="22"/>
        </w:rPr>
      </w:pPr>
      <w:r w:rsidRPr="00A829AA">
        <w:rPr>
          <w:sz w:val="22"/>
          <w:szCs w:val="22"/>
        </w:rPr>
        <w:t>cholesterolio kiekio padid</w:t>
      </w:r>
      <w:r>
        <w:rPr>
          <w:sz w:val="22"/>
          <w:szCs w:val="22"/>
        </w:rPr>
        <w:t>ėjimą kraujyje.</w:t>
      </w:r>
    </w:p>
    <w:p w:rsidR="008D34BE" w:rsidRDefault="008D34BE" w:rsidP="008D34BE">
      <w:pPr>
        <w:pStyle w:val="Default"/>
        <w:rPr>
          <w:sz w:val="22"/>
          <w:szCs w:val="22"/>
        </w:rPr>
      </w:pPr>
    </w:p>
    <w:p w:rsidR="008D34BE" w:rsidRDefault="008D34BE" w:rsidP="008D34BE">
      <w:pPr>
        <w:pStyle w:val="Default"/>
        <w:rPr>
          <w:sz w:val="22"/>
          <w:szCs w:val="22"/>
        </w:rPr>
      </w:pPr>
      <w:r w:rsidRPr="00A829AA">
        <w:rPr>
          <w:sz w:val="22"/>
          <w:szCs w:val="22"/>
        </w:rPr>
        <w:t>Raumenų irimas, kaulų suminkštėjimas (</w:t>
      </w:r>
      <w:r>
        <w:rPr>
          <w:sz w:val="22"/>
          <w:szCs w:val="22"/>
        </w:rPr>
        <w:t>pasireiškiantis kaulų skausmais ir kartais kaulų lūžiais</w:t>
      </w:r>
      <w:r w:rsidRPr="00A829AA">
        <w:rPr>
          <w:sz w:val="22"/>
          <w:szCs w:val="22"/>
        </w:rPr>
        <w:t xml:space="preserve">), raumenų skausmas, raumenų silpnumas ir kalio ar fosfatų kiekio kraujyje sumažėjimas gali </w:t>
      </w:r>
      <w:r>
        <w:rPr>
          <w:sz w:val="22"/>
          <w:szCs w:val="22"/>
        </w:rPr>
        <w:t>pasireikšti</w:t>
      </w:r>
      <w:r w:rsidRPr="00A829AA">
        <w:rPr>
          <w:sz w:val="22"/>
          <w:szCs w:val="22"/>
        </w:rPr>
        <w:t xml:space="preserve"> dėl inkstų kanalėlių ląstelių pažeidimo.</w:t>
      </w:r>
    </w:p>
    <w:p w:rsidR="008D34BE" w:rsidRDefault="008D34BE" w:rsidP="008D34BE">
      <w:pPr>
        <w:pStyle w:val="Default"/>
        <w:rPr>
          <w:sz w:val="22"/>
          <w:szCs w:val="22"/>
        </w:rPr>
      </w:pPr>
    </w:p>
    <w:p w:rsidR="008D34BE" w:rsidRDefault="008D34BE" w:rsidP="008D34BE">
      <w:pPr>
        <w:pStyle w:val="Default"/>
        <w:rPr>
          <w:sz w:val="22"/>
          <w:szCs w:val="22"/>
        </w:rPr>
      </w:pPr>
      <w:r w:rsidRPr="00A829AA">
        <w:rPr>
          <w:sz w:val="22"/>
          <w:szCs w:val="22"/>
        </w:rPr>
        <w:t xml:space="preserve">Toliau išvardintas šalutinis poveikis yra </w:t>
      </w:r>
      <w:r w:rsidRPr="007B41AA">
        <w:rPr>
          <w:b/>
          <w:sz w:val="22"/>
          <w:szCs w:val="22"/>
        </w:rPr>
        <w:t>retas</w:t>
      </w:r>
      <w:r w:rsidRPr="00A829AA">
        <w:rPr>
          <w:sz w:val="22"/>
          <w:szCs w:val="22"/>
        </w:rPr>
        <w:t xml:space="preserve"> (gali pasireikšti mažiau kaip 1 žmogui iš 1</w:t>
      </w:r>
      <w:r w:rsidRPr="00C5679A">
        <w:rPr>
          <w:sz w:val="22"/>
          <w:szCs w:val="22"/>
        </w:rPr>
        <w:t>0</w:t>
      </w:r>
      <w:r w:rsidRPr="00A829AA">
        <w:rPr>
          <w:sz w:val="22"/>
          <w:szCs w:val="22"/>
        </w:rPr>
        <w:t>00):</w:t>
      </w:r>
    </w:p>
    <w:p w:rsidR="008D34BE" w:rsidRDefault="008D34BE" w:rsidP="008D34BE">
      <w:pPr>
        <w:pStyle w:val="Default"/>
        <w:numPr>
          <w:ilvl w:val="0"/>
          <w:numId w:val="18"/>
        </w:numPr>
        <w:ind w:left="567" w:hanging="567"/>
        <w:rPr>
          <w:sz w:val="22"/>
          <w:szCs w:val="22"/>
        </w:rPr>
      </w:pPr>
      <w:r w:rsidRPr="00A829AA">
        <w:rPr>
          <w:sz w:val="22"/>
          <w:szCs w:val="22"/>
        </w:rPr>
        <w:t>reakcijos į saulės šviesą, sukeltas niež</w:t>
      </w:r>
      <w:r>
        <w:rPr>
          <w:sz w:val="22"/>
          <w:szCs w:val="22"/>
        </w:rPr>
        <w:t>t</w:t>
      </w:r>
      <w:r w:rsidRPr="00A829AA">
        <w:rPr>
          <w:sz w:val="22"/>
          <w:szCs w:val="22"/>
        </w:rPr>
        <w:t xml:space="preserve">intis </w:t>
      </w:r>
      <w:r>
        <w:rPr>
          <w:sz w:val="22"/>
          <w:szCs w:val="22"/>
        </w:rPr>
        <w:t>odos iš</w:t>
      </w:r>
      <w:r w:rsidRPr="00A829AA">
        <w:rPr>
          <w:sz w:val="22"/>
          <w:szCs w:val="22"/>
        </w:rPr>
        <w:t>bėrimas</w:t>
      </w:r>
      <w:r>
        <w:rPr>
          <w:sz w:val="22"/>
          <w:szCs w:val="22"/>
        </w:rPr>
        <w:t>.</w:t>
      </w:r>
      <w:r w:rsidRPr="00A829AA">
        <w:rPr>
          <w:sz w:val="22"/>
          <w:szCs w:val="22"/>
        </w:rPr>
        <w:t xml:space="preserve"> </w:t>
      </w:r>
    </w:p>
    <w:p w:rsidR="008D34BE" w:rsidRDefault="008D34BE" w:rsidP="008D34BE">
      <w:pPr>
        <w:tabs>
          <w:tab w:val="left" w:pos="567"/>
        </w:tabs>
        <w:rPr>
          <w:b/>
          <w:noProof/>
          <w:snapToGrid w:val="0"/>
          <w:szCs w:val="24"/>
          <w:lang w:eastAsia="en-US"/>
        </w:rPr>
      </w:pPr>
    </w:p>
    <w:p w:rsidR="008D34BE" w:rsidRPr="00225076" w:rsidRDefault="008D34BE" w:rsidP="008D34BE">
      <w:pPr>
        <w:tabs>
          <w:tab w:val="left" w:pos="567"/>
        </w:tabs>
        <w:rPr>
          <w:b/>
          <w:snapToGrid w:val="0"/>
          <w:szCs w:val="24"/>
          <w:lang w:eastAsia="en-US"/>
        </w:rPr>
      </w:pPr>
      <w:r w:rsidRPr="00225076">
        <w:rPr>
          <w:b/>
          <w:noProof/>
          <w:snapToGrid w:val="0"/>
          <w:szCs w:val="24"/>
          <w:lang w:eastAsia="en-US"/>
        </w:rPr>
        <w:t>Pranešimas apie šalutinį poveikį</w:t>
      </w:r>
    </w:p>
    <w:p w:rsidR="008D34BE" w:rsidRPr="00225076" w:rsidRDefault="008D34BE" w:rsidP="008D34BE">
      <w:pPr>
        <w:tabs>
          <w:tab w:val="left" w:pos="567"/>
        </w:tabs>
        <w:spacing w:line="260" w:lineRule="exact"/>
        <w:ind w:right="-449"/>
        <w:rPr>
          <w:noProof/>
          <w:snapToGrid w:val="0"/>
          <w:szCs w:val="24"/>
          <w:lang w:eastAsia="en-US"/>
        </w:rPr>
      </w:pPr>
      <w:r w:rsidRPr="00225076">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25076">
        <w:rPr>
          <w:snapToGrid w:val="0"/>
          <w:lang w:eastAsia="zh-CN"/>
        </w:rPr>
        <w:t>elefonu 8 800 73568</w:t>
      </w:r>
      <w:r w:rsidRPr="00225076">
        <w:rPr>
          <w:snapToGrid w:val="0"/>
          <w:lang w:eastAsia="en-US"/>
        </w:rPr>
        <w:t xml:space="preserve"> arba užpildyti interneto svetainėje </w:t>
      </w:r>
      <w:hyperlink r:id="rId5" w:history="1">
        <w:r w:rsidRPr="00225076">
          <w:rPr>
            <w:rFonts w:eastAsia="SimSun"/>
            <w:snapToGrid w:val="0"/>
            <w:color w:val="0000FF"/>
            <w:u w:val="single"/>
            <w:lang w:eastAsia="en-US"/>
          </w:rPr>
          <w:t>www.vvkt.lt</w:t>
        </w:r>
      </w:hyperlink>
      <w:r w:rsidRPr="00225076">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225076">
        <w:rPr>
          <w:snapToGrid w:val="0"/>
          <w:lang w:eastAsia="zh-CN"/>
        </w:rPr>
        <w:t xml:space="preserve">nemokamu </w:t>
      </w:r>
      <w:r w:rsidRPr="00225076">
        <w:rPr>
          <w:snapToGrid w:val="0"/>
          <w:lang w:eastAsia="en-US"/>
        </w:rPr>
        <w:t>fakso numeriu 8 800 20131</w:t>
      </w:r>
      <w:r w:rsidRPr="00225076">
        <w:rPr>
          <w:snapToGrid w:val="0"/>
          <w:lang w:eastAsia="zh-CN"/>
        </w:rPr>
        <w:t xml:space="preserve">, </w:t>
      </w:r>
      <w:r w:rsidRPr="00225076">
        <w:rPr>
          <w:snapToGrid w:val="0"/>
          <w:lang w:eastAsia="en-US"/>
        </w:rPr>
        <w:t xml:space="preserve">el. paštu </w:t>
      </w:r>
      <w:hyperlink r:id="rId6" w:history="1">
        <w:r w:rsidRPr="00225076">
          <w:rPr>
            <w:rFonts w:eastAsia="SimSun"/>
            <w:snapToGrid w:val="0"/>
            <w:color w:val="0000FF"/>
            <w:u w:val="single"/>
            <w:lang w:eastAsia="en-US"/>
          </w:rPr>
          <w:t>NepageidaujamaR@vvkt.lt</w:t>
        </w:r>
      </w:hyperlink>
      <w:r w:rsidRPr="00225076">
        <w:rPr>
          <w:snapToGrid w:val="0"/>
          <w:lang w:eastAsia="en-US"/>
        </w:rPr>
        <w:t xml:space="preserve">, taip pat per Valstybinės vaistų kontrolės tarnybos prie Lietuvos Respublikos sveikatos apsaugos ministerijos interneto svetainę (adresu </w:t>
      </w:r>
      <w:hyperlink r:id="rId7" w:history="1">
        <w:r w:rsidRPr="00225076">
          <w:rPr>
            <w:rFonts w:eastAsia="SimSun"/>
            <w:snapToGrid w:val="0"/>
            <w:color w:val="0000FF"/>
            <w:u w:val="single"/>
            <w:lang w:eastAsia="en-US"/>
          </w:rPr>
          <w:t>http://www.vvkt.lt</w:t>
        </w:r>
      </w:hyperlink>
      <w:r w:rsidRPr="00225076">
        <w:rPr>
          <w:snapToGrid w:val="0"/>
          <w:lang w:eastAsia="en-US"/>
        </w:rPr>
        <w:t>). Pranešdami apie šalutinį poveikį galite mums padėti gauti daugiau informacijos apie šio vaisto saugumą.</w:t>
      </w:r>
    </w:p>
    <w:p w:rsidR="008D34BE" w:rsidRPr="00225076" w:rsidRDefault="008D34BE" w:rsidP="008D34BE">
      <w:pPr>
        <w:tabs>
          <w:tab w:val="left" w:pos="567"/>
        </w:tabs>
        <w:spacing w:line="260" w:lineRule="exact"/>
        <w:ind w:right="-449"/>
        <w:rPr>
          <w:noProof/>
          <w:snapToGrid w:val="0"/>
          <w:szCs w:val="24"/>
          <w:lang w:eastAsia="en-US"/>
        </w:rPr>
      </w:pPr>
    </w:p>
    <w:p w:rsidR="008D34BE" w:rsidRPr="00225076" w:rsidRDefault="008D34BE" w:rsidP="008D34BE">
      <w:pPr>
        <w:ind w:left="567" w:hanging="567"/>
        <w:rPr>
          <w:szCs w:val="22"/>
        </w:rPr>
      </w:pPr>
    </w:p>
    <w:p w:rsidR="008D34BE" w:rsidRPr="00225076" w:rsidRDefault="008D34BE" w:rsidP="008D34BE">
      <w:pPr>
        <w:numPr>
          <w:ilvl w:val="12"/>
          <w:numId w:val="0"/>
        </w:numPr>
        <w:ind w:left="567" w:hanging="567"/>
        <w:outlineLvl w:val="0"/>
        <w:rPr>
          <w:b/>
          <w:caps/>
          <w:szCs w:val="22"/>
        </w:rPr>
      </w:pPr>
      <w:r w:rsidRPr="00225076">
        <w:rPr>
          <w:b/>
          <w:caps/>
          <w:szCs w:val="22"/>
        </w:rPr>
        <w:t>5.</w:t>
      </w:r>
      <w:r w:rsidRPr="00225076">
        <w:rPr>
          <w:b/>
          <w:caps/>
          <w:szCs w:val="22"/>
        </w:rPr>
        <w:tab/>
        <w:t>K</w:t>
      </w:r>
      <w:r w:rsidRPr="00225076">
        <w:rPr>
          <w:b/>
          <w:szCs w:val="22"/>
        </w:rPr>
        <w:t xml:space="preserve">aip laikyti </w:t>
      </w:r>
      <w:proofErr w:type="spellStart"/>
      <w:r>
        <w:rPr>
          <w:b/>
          <w:szCs w:val="22"/>
        </w:rPr>
        <w:t>Padviram</w:t>
      </w:r>
      <w:proofErr w:type="spellEnd"/>
    </w:p>
    <w:p w:rsidR="008D34BE" w:rsidRPr="00225076" w:rsidRDefault="008D34BE" w:rsidP="008D34BE">
      <w:pPr>
        <w:ind w:left="567" w:hanging="567"/>
        <w:rPr>
          <w:szCs w:val="22"/>
        </w:rPr>
      </w:pPr>
    </w:p>
    <w:p w:rsidR="008D34BE" w:rsidRPr="00225076" w:rsidRDefault="008D34BE" w:rsidP="008D34BE">
      <w:pPr>
        <w:numPr>
          <w:ilvl w:val="0"/>
          <w:numId w:val="19"/>
        </w:numPr>
        <w:ind w:left="567" w:hanging="567"/>
        <w:rPr>
          <w:szCs w:val="22"/>
        </w:rPr>
      </w:pPr>
      <w:r w:rsidRPr="00225076">
        <w:rPr>
          <w:szCs w:val="22"/>
        </w:rPr>
        <w:t>Šį vaistą laikykite vaikams nepastebimoje ir nepasiekiamoje vietoje.</w:t>
      </w:r>
    </w:p>
    <w:p w:rsidR="008D34BE" w:rsidRPr="00225076" w:rsidRDefault="008D34BE" w:rsidP="008D34BE">
      <w:pPr>
        <w:numPr>
          <w:ilvl w:val="0"/>
          <w:numId w:val="19"/>
        </w:numPr>
        <w:ind w:left="567" w:hanging="567"/>
        <w:rPr>
          <w:szCs w:val="22"/>
        </w:rPr>
      </w:pPr>
      <w:r w:rsidRPr="00225076">
        <w:rPr>
          <w:szCs w:val="22"/>
        </w:rPr>
        <w:t xml:space="preserve">Ant dėžutės </w:t>
      </w:r>
      <w:r>
        <w:rPr>
          <w:szCs w:val="22"/>
        </w:rPr>
        <w:t xml:space="preserve">ir buteliuko </w:t>
      </w:r>
      <w:r w:rsidRPr="00225076">
        <w:rPr>
          <w:szCs w:val="22"/>
        </w:rPr>
        <w:t>po „</w:t>
      </w:r>
      <w:r>
        <w:rPr>
          <w:szCs w:val="22"/>
        </w:rPr>
        <w:t>EXP</w:t>
      </w:r>
      <w:r w:rsidRPr="00225076">
        <w:rPr>
          <w:szCs w:val="22"/>
        </w:rPr>
        <w:t>“ nurodytam tinkamumo laikui pasibaigus, šio vaisto vartoti negalima. Vaistas tinkamas vartoti iki paskutinės nurodyto mėnesio dienos.</w:t>
      </w:r>
    </w:p>
    <w:p w:rsidR="008D34BE" w:rsidRPr="00225076" w:rsidRDefault="008D34BE" w:rsidP="008D34BE">
      <w:pPr>
        <w:numPr>
          <w:ilvl w:val="0"/>
          <w:numId w:val="19"/>
        </w:numPr>
        <w:ind w:left="567" w:hanging="567"/>
        <w:rPr>
          <w:szCs w:val="22"/>
        </w:rPr>
      </w:pPr>
      <w:r w:rsidRPr="00225076">
        <w:rPr>
          <w:szCs w:val="22"/>
        </w:rPr>
        <w:t>Šiam vaistui specialių laikymo sąlygų nereikia.</w:t>
      </w:r>
    </w:p>
    <w:p w:rsidR="008D34BE" w:rsidRPr="00225076" w:rsidRDefault="008D34BE" w:rsidP="008D34BE">
      <w:pPr>
        <w:numPr>
          <w:ilvl w:val="0"/>
          <w:numId w:val="19"/>
        </w:numPr>
        <w:ind w:left="567" w:hanging="567"/>
        <w:rPr>
          <w:szCs w:val="22"/>
        </w:rPr>
      </w:pPr>
      <w:r>
        <w:rPr>
          <w:szCs w:val="22"/>
        </w:rPr>
        <w:t xml:space="preserve">Pirmą kartą atidarius vaistas tinkamas vartoti </w:t>
      </w:r>
      <w:r w:rsidRPr="00225076">
        <w:rPr>
          <w:szCs w:val="22"/>
        </w:rPr>
        <w:t xml:space="preserve">30 </w:t>
      </w:r>
      <w:r>
        <w:rPr>
          <w:szCs w:val="22"/>
        </w:rPr>
        <w:t>dienų.</w:t>
      </w:r>
    </w:p>
    <w:p w:rsidR="008D34BE" w:rsidRPr="00225076" w:rsidRDefault="008D34BE" w:rsidP="008D34BE">
      <w:pPr>
        <w:numPr>
          <w:ilvl w:val="0"/>
          <w:numId w:val="19"/>
        </w:numPr>
        <w:ind w:left="567" w:hanging="567"/>
        <w:rPr>
          <w:szCs w:val="22"/>
        </w:rPr>
      </w:pPr>
      <w:r w:rsidRPr="00225076">
        <w:rPr>
          <w:noProof/>
          <w:snapToGrid w:val="0"/>
          <w:szCs w:val="22"/>
        </w:rPr>
        <w:t>Vaistų negalima išmesti į kanalizaciją arba su buitinėmis atliekomis.</w:t>
      </w:r>
      <w:r w:rsidRPr="00225076">
        <w:rPr>
          <w:snapToGrid w:val="0"/>
          <w:szCs w:val="22"/>
        </w:rPr>
        <w:t xml:space="preserve"> </w:t>
      </w:r>
      <w:r w:rsidRPr="00225076">
        <w:rPr>
          <w:noProof/>
          <w:snapToGrid w:val="0"/>
          <w:szCs w:val="22"/>
        </w:rPr>
        <w:t>Kaip išmesti nereikalingus vaistus, klauskite vaistininko.</w:t>
      </w:r>
      <w:r w:rsidRPr="00225076">
        <w:rPr>
          <w:snapToGrid w:val="0"/>
          <w:szCs w:val="22"/>
        </w:rPr>
        <w:t xml:space="preserve"> </w:t>
      </w:r>
      <w:r w:rsidRPr="00225076">
        <w:rPr>
          <w:noProof/>
          <w:snapToGrid w:val="0"/>
          <w:szCs w:val="22"/>
        </w:rPr>
        <w:t>Šios priemonės padės apsaugoti aplinką</w:t>
      </w:r>
      <w:r>
        <w:rPr>
          <w:noProof/>
          <w:snapToGrid w:val="0"/>
          <w:szCs w:val="22"/>
        </w:rPr>
        <w:t>.</w:t>
      </w:r>
    </w:p>
    <w:p w:rsidR="008D34BE" w:rsidRDefault="008D34BE" w:rsidP="008D34BE">
      <w:pPr>
        <w:rPr>
          <w:szCs w:val="22"/>
        </w:rPr>
      </w:pPr>
    </w:p>
    <w:p w:rsidR="008D34BE" w:rsidRPr="00225076" w:rsidRDefault="008D34BE" w:rsidP="008D34BE">
      <w:pPr>
        <w:rPr>
          <w:szCs w:val="22"/>
        </w:rPr>
      </w:pPr>
    </w:p>
    <w:p w:rsidR="008D34BE" w:rsidRPr="00225076" w:rsidRDefault="008D34BE" w:rsidP="008D34BE">
      <w:pPr>
        <w:numPr>
          <w:ilvl w:val="12"/>
          <w:numId w:val="0"/>
        </w:numPr>
        <w:ind w:left="567" w:hanging="567"/>
        <w:outlineLvl w:val="0"/>
        <w:rPr>
          <w:b/>
          <w:szCs w:val="22"/>
        </w:rPr>
      </w:pPr>
      <w:r w:rsidRPr="00225076">
        <w:rPr>
          <w:b/>
          <w:szCs w:val="22"/>
        </w:rPr>
        <w:t>6.</w:t>
      </w:r>
      <w:r w:rsidRPr="00225076">
        <w:rPr>
          <w:szCs w:val="22"/>
        </w:rPr>
        <w:tab/>
      </w:r>
      <w:r w:rsidRPr="00225076">
        <w:rPr>
          <w:b/>
          <w:szCs w:val="22"/>
        </w:rPr>
        <w:t>Pakuotės turinys ir kita informacija</w:t>
      </w:r>
    </w:p>
    <w:p w:rsidR="008D34BE" w:rsidRPr="00225076" w:rsidRDefault="008D34BE" w:rsidP="008D34BE">
      <w:pPr>
        <w:numPr>
          <w:ilvl w:val="12"/>
          <w:numId w:val="0"/>
        </w:numPr>
        <w:ind w:left="567" w:hanging="567"/>
        <w:outlineLvl w:val="0"/>
        <w:rPr>
          <w:b/>
          <w:szCs w:val="22"/>
        </w:rPr>
      </w:pPr>
    </w:p>
    <w:p w:rsidR="008D34BE" w:rsidRPr="00225076" w:rsidRDefault="008D34BE" w:rsidP="008D34BE">
      <w:pPr>
        <w:numPr>
          <w:ilvl w:val="12"/>
          <w:numId w:val="0"/>
        </w:numPr>
        <w:ind w:left="567" w:hanging="567"/>
        <w:outlineLvl w:val="0"/>
        <w:rPr>
          <w:b/>
          <w:szCs w:val="22"/>
        </w:rPr>
      </w:pPr>
      <w:proofErr w:type="spellStart"/>
      <w:r>
        <w:rPr>
          <w:b/>
          <w:szCs w:val="22"/>
        </w:rPr>
        <w:t>Padviram</w:t>
      </w:r>
      <w:proofErr w:type="spellEnd"/>
      <w:r w:rsidRPr="00225076">
        <w:rPr>
          <w:b/>
          <w:szCs w:val="22"/>
        </w:rPr>
        <w:t xml:space="preserve"> sudėtis</w:t>
      </w:r>
    </w:p>
    <w:p w:rsidR="008D34BE" w:rsidRPr="00225076" w:rsidRDefault="008D34BE" w:rsidP="008D34BE">
      <w:pPr>
        <w:numPr>
          <w:ilvl w:val="0"/>
          <w:numId w:val="20"/>
        </w:numPr>
        <w:ind w:left="567" w:hanging="567"/>
        <w:outlineLvl w:val="0"/>
        <w:rPr>
          <w:szCs w:val="22"/>
        </w:rPr>
      </w:pPr>
      <w:r w:rsidRPr="00225076">
        <w:rPr>
          <w:szCs w:val="22"/>
        </w:rPr>
        <w:t xml:space="preserve">Veikliosios medžiagos yra </w:t>
      </w:r>
      <w:proofErr w:type="spellStart"/>
      <w:r>
        <w:rPr>
          <w:szCs w:val="22"/>
        </w:rPr>
        <w:t>efavirenzas</w:t>
      </w:r>
      <w:proofErr w:type="spellEnd"/>
      <w:r>
        <w:rPr>
          <w:szCs w:val="22"/>
        </w:rPr>
        <w:t xml:space="preserve">, </w:t>
      </w:r>
      <w:proofErr w:type="spellStart"/>
      <w:r w:rsidRPr="00225076">
        <w:rPr>
          <w:szCs w:val="22"/>
        </w:rPr>
        <w:t>emtricitabinas</w:t>
      </w:r>
      <w:proofErr w:type="spellEnd"/>
      <w:r w:rsidRPr="00225076">
        <w:rPr>
          <w:szCs w:val="22"/>
        </w:rPr>
        <w:t xml:space="preserve"> ir </w:t>
      </w:r>
      <w:proofErr w:type="spellStart"/>
      <w:r w:rsidRPr="00225076">
        <w:rPr>
          <w:szCs w:val="22"/>
        </w:rPr>
        <w:t>tenofovir</w:t>
      </w:r>
      <w:r>
        <w:rPr>
          <w:szCs w:val="22"/>
        </w:rPr>
        <w:t>as</w:t>
      </w:r>
      <w:proofErr w:type="spellEnd"/>
      <w:r>
        <w:rPr>
          <w:szCs w:val="22"/>
        </w:rPr>
        <w:t xml:space="preserve"> </w:t>
      </w:r>
      <w:proofErr w:type="spellStart"/>
      <w:r w:rsidRPr="00225076">
        <w:rPr>
          <w:szCs w:val="22"/>
        </w:rPr>
        <w:t>d</w:t>
      </w:r>
      <w:r>
        <w:rPr>
          <w:szCs w:val="22"/>
        </w:rPr>
        <w:t>i</w:t>
      </w:r>
      <w:r w:rsidRPr="00225076">
        <w:rPr>
          <w:szCs w:val="22"/>
        </w:rPr>
        <w:t>zoproksilis</w:t>
      </w:r>
      <w:proofErr w:type="spellEnd"/>
      <w:r w:rsidRPr="00225076">
        <w:rPr>
          <w:szCs w:val="22"/>
        </w:rPr>
        <w:t>.</w:t>
      </w:r>
    </w:p>
    <w:p w:rsidR="008D34BE" w:rsidRPr="00225076" w:rsidRDefault="008D34BE" w:rsidP="008D34BE">
      <w:pPr>
        <w:ind w:left="567"/>
        <w:outlineLvl w:val="0"/>
        <w:rPr>
          <w:szCs w:val="22"/>
        </w:rPr>
      </w:pPr>
      <w:r w:rsidRPr="00225076">
        <w:rPr>
          <w:szCs w:val="22"/>
        </w:rPr>
        <w:t>Kiekvienoje</w:t>
      </w:r>
      <w:r>
        <w:rPr>
          <w:szCs w:val="22"/>
        </w:rPr>
        <w:t xml:space="preserve"> </w:t>
      </w:r>
      <w:proofErr w:type="spellStart"/>
      <w:r>
        <w:rPr>
          <w:szCs w:val="22"/>
        </w:rPr>
        <w:t>Padviram</w:t>
      </w:r>
      <w:proofErr w:type="spellEnd"/>
      <w:r>
        <w:rPr>
          <w:szCs w:val="22"/>
        </w:rPr>
        <w:t xml:space="preserve"> plėvele dengtoje tabletėje</w:t>
      </w:r>
      <w:r w:rsidRPr="00225076">
        <w:rPr>
          <w:szCs w:val="22"/>
        </w:rPr>
        <w:t xml:space="preserve"> yra </w:t>
      </w:r>
      <w:r>
        <w:rPr>
          <w:szCs w:val="22"/>
        </w:rPr>
        <w:t>600</w:t>
      </w:r>
      <w:r w:rsidRPr="00225076">
        <w:rPr>
          <w:szCs w:val="22"/>
        </w:rPr>
        <w:t xml:space="preserve"> mg </w:t>
      </w:r>
      <w:proofErr w:type="spellStart"/>
      <w:r w:rsidRPr="00225076">
        <w:rPr>
          <w:szCs w:val="22"/>
        </w:rPr>
        <w:t>e</w:t>
      </w:r>
      <w:r>
        <w:rPr>
          <w:szCs w:val="22"/>
        </w:rPr>
        <w:t>favirenzo</w:t>
      </w:r>
      <w:proofErr w:type="spellEnd"/>
      <w:r>
        <w:rPr>
          <w:szCs w:val="22"/>
        </w:rPr>
        <w:t>,</w:t>
      </w:r>
      <w:r w:rsidRPr="00225076">
        <w:rPr>
          <w:szCs w:val="22"/>
        </w:rPr>
        <w:t xml:space="preserve"> </w:t>
      </w:r>
      <w:r>
        <w:rPr>
          <w:szCs w:val="22"/>
        </w:rPr>
        <w:t>200 </w:t>
      </w:r>
      <w:r w:rsidRPr="00EB2A8D">
        <w:rPr>
          <w:szCs w:val="22"/>
        </w:rPr>
        <w:t xml:space="preserve">mg </w:t>
      </w:r>
      <w:proofErr w:type="spellStart"/>
      <w:r w:rsidRPr="00EB2A8D">
        <w:rPr>
          <w:szCs w:val="22"/>
        </w:rPr>
        <w:t>emtricitabino</w:t>
      </w:r>
      <w:proofErr w:type="spellEnd"/>
      <w:r>
        <w:rPr>
          <w:szCs w:val="22"/>
        </w:rPr>
        <w:t xml:space="preserve"> </w:t>
      </w:r>
      <w:r w:rsidRPr="00225076">
        <w:rPr>
          <w:szCs w:val="22"/>
        </w:rPr>
        <w:t xml:space="preserve">ir 245 mg </w:t>
      </w:r>
      <w:proofErr w:type="spellStart"/>
      <w:r w:rsidRPr="00225076">
        <w:rPr>
          <w:szCs w:val="22"/>
        </w:rPr>
        <w:t>tenofoviro</w:t>
      </w:r>
      <w:proofErr w:type="spellEnd"/>
      <w:r w:rsidRPr="00225076">
        <w:rPr>
          <w:szCs w:val="22"/>
        </w:rPr>
        <w:t xml:space="preserve"> </w:t>
      </w:r>
      <w:proofErr w:type="spellStart"/>
      <w:r w:rsidRPr="00225076">
        <w:rPr>
          <w:szCs w:val="22"/>
        </w:rPr>
        <w:t>d</w:t>
      </w:r>
      <w:r>
        <w:rPr>
          <w:szCs w:val="22"/>
        </w:rPr>
        <w:t>i</w:t>
      </w:r>
      <w:r w:rsidRPr="00225076">
        <w:rPr>
          <w:szCs w:val="22"/>
        </w:rPr>
        <w:t>zoproksilio</w:t>
      </w:r>
      <w:proofErr w:type="spellEnd"/>
      <w:r>
        <w:rPr>
          <w:szCs w:val="22"/>
        </w:rPr>
        <w:t xml:space="preserve"> (</w:t>
      </w:r>
      <w:proofErr w:type="spellStart"/>
      <w:r>
        <w:rPr>
          <w:szCs w:val="22"/>
        </w:rPr>
        <w:t>sukcinato</w:t>
      </w:r>
      <w:proofErr w:type="spellEnd"/>
      <w:r>
        <w:rPr>
          <w:szCs w:val="22"/>
        </w:rPr>
        <w:t xml:space="preserve"> pavidalu)</w:t>
      </w:r>
      <w:r w:rsidRPr="00225076">
        <w:rPr>
          <w:szCs w:val="22"/>
        </w:rPr>
        <w:t>.</w:t>
      </w:r>
    </w:p>
    <w:p w:rsidR="008D34BE" w:rsidRDefault="008D34BE" w:rsidP="008D34BE">
      <w:pPr>
        <w:numPr>
          <w:ilvl w:val="0"/>
          <w:numId w:val="20"/>
        </w:numPr>
        <w:ind w:left="567" w:hanging="567"/>
        <w:outlineLvl w:val="0"/>
        <w:rPr>
          <w:szCs w:val="22"/>
        </w:rPr>
      </w:pPr>
      <w:r w:rsidRPr="00225076">
        <w:rPr>
          <w:szCs w:val="22"/>
        </w:rPr>
        <w:t xml:space="preserve">Pagalbinės medžiagos </w:t>
      </w:r>
      <w:r>
        <w:rPr>
          <w:szCs w:val="22"/>
        </w:rPr>
        <w:t xml:space="preserve">tabletėje yra </w:t>
      </w:r>
      <w:proofErr w:type="spellStart"/>
      <w:r w:rsidRPr="00225076">
        <w:rPr>
          <w:szCs w:val="22"/>
        </w:rPr>
        <w:t>mikrokristalinė</w:t>
      </w:r>
      <w:proofErr w:type="spellEnd"/>
      <w:r w:rsidRPr="00225076">
        <w:rPr>
          <w:szCs w:val="22"/>
        </w:rPr>
        <w:t xml:space="preserve"> celiuliozė</w:t>
      </w:r>
      <w:r>
        <w:rPr>
          <w:szCs w:val="22"/>
        </w:rPr>
        <w:t xml:space="preserve"> (E460</w:t>
      </w:r>
      <w:r w:rsidRPr="00C5679A">
        <w:rPr>
          <w:szCs w:val="22"/>
        </w:rPr>
        <w:t>),</w:t>
      </w:r>
      <w:r w:rsidRPr="00225076">
        <w:rPr>
          <w:szCs w:val="22"/>
        </w:rPr>
        <w:t xml:space="preserve"> </w:t>
      </w:r>
      <w:proofErr w:type="spellStart"/>
      <w:r w:rsidRPr="00225076">
        <w:rPr>
          <w:szCs w:val="22"/>
        </w:rPr>
        <w:t>kroskarmeliozės</w:t>
      </w:r>
      <w:proofErr w:type="spellEnd"/>
      <w:r w:rsidRPr="00225076">
        <w:rPr>
          <w:szCs w:val="22"/>
        </w:rPr>
        <w:t xml:space="preserve"> natrio druska</w:t>
      </w:r>
      <w:r>
        <w:rPr>
          <w:szCs w:val="22"/>
        </w:rPr>
        <w:t xml:space="preserve"> (A tipo) (E468)</w:t>
      </w:r>
      <w:r w:rsidRPr="00225076">
        <w:rPr>
          <w:szCs w:val="22"/>
        </w:rPr>
        <w:t xml:space="preserve">, </w:t>
      </w:r>
      <w:proofErr w:type="spellStart"/>
      <w:r>
        <w:rPr>
          <w:szCs w:val="22"/>
        </w:rPr>
        <w:t>hidroksipropilceliuliozė</w:t>
      </w:r>
      <w:proofErr w:type="spellEnd"/>
      <w:r>
        <w:rPr>
          <w:szCs w:val="22"/>
        </w:rPr>
        <w:t xml:space="preserve"> (E463), natrio </w:t>
      </w:r>
      <w:proofErr w:type="spellStart"/>
      <w:r>
        <w:rPr>
          <w:szCs w:val="22"/>
        </w:rPr>
        <w:t>laurilsulfatas</w:t>
      </w:r>
      <w:proofErr w:type="spellEnd"/>
      <w:r>
        <w:rPr>
          <w:szCs w:val="22"/>
        </w:rPr>
        <w:t xml:space="preserve"> (E487),</w:t>
      </w:r>
      <w:r w:rsidRPr="00225076">
        <w:rPr>
          <w:szCs w:val="22"/>
        </w:rPr>
        <w:t xml:space="preserve"> magnio </w:t>
      </w:r>
      <w:proofErr w:type="spellStart"/>
      <w:r w:rsidRPr="00225076">
        <w:rPr>
          <w:szCs w:val="22"/>
        </w:rPr>
        <w:t>stearatas</w:t>
      </w:r>
      <w:proofErr w:type="spellEnd"/>
      <w:r>
        <w:rPr>
          <w:szCs w:val="22"/>
        </w:rPr>
        <w:t xml:space="preserve"> (E470b)</w:t>
      </w:r>
      <w:r w:rsidRPr="00225076">
        <w:rPr>
          <w:szCs w:val="22"/>
        </w:rPr>
        <w:t>,</w:t>
      </w:r>
      <w:r>
        <w:rPr>
          <w:szCs w:val="22"/>
        </w:rPr>
        <w:t xml:space="preserve"> </w:t>
      </w:r>
      <w:proofErr w:type="spellStart"/>
      <w:r>
        <w:rPr>
          <w:szCs w:val="22"/>
        </w:rPr>
        <w:t>poloksameras</w:t>
      </w:r>
      <w:proofErr w:type="spellEnd"/>
      <w:r>
        <w:rPr>
          <w:szCs w:val="22"/>
        </w:rPr>
        <w:t xml:space="preserve"> 407 ir raudonasis geležies oksidas (E172)</w:t>
      </w:r>
      <w:r w:rsidRPr="00225076">
        <w:rPr>
          <w:szCs w:val="22"/>
        </w:rPr>
        <w:t>.</w:t>
      </w:r>
    </w:p>
    <w:p w:rsidR="008D34BE" w:rsidRPr="00C5679A" w:rsidRDefault="008D34BE" w:rsidP="008D34BE">
      <w:pPr>
        <w:numPr>
          <w:ilvl w:val="0"/>
          <w:numId w:val="20"/>
        </w:numPr>
        <w:ind w:left="567" w:hanging="567"/>
        <w:outlineLvl w:val="0"/>
        <w:rPr>
          <w:szCs w:val="22"/>
        </w:rPr>
      </w:pPr>
      <w:r w:rsidRPr="00AE5D41">
        <w:rPr>
          <w:szCs w:val="22"/>
        </w:rPr>
        <w:t>Pagalbinės medžiagos tabletė</w:t>
      </w:r>
      <w:r>
        <w:rPr>
          <w:szCs w:val="22"/>
        </w:rPr>
        <w:t xml:space="preserve">s plėvelėje yra </w:t>
      </w:r>
      <w:proofErr w:type="spellStart"/>
      <w:r>
        <w:rPr>
          <w:szCs w:val="22"/>
        </w:rPr>
        <w:t>polivinilo</w:t>
      </w:r>
      <w:proofErr w:type="spellEnd"/>
      <w:r>
        <w:rPr>
          <w:szCs w:val="22"/>
        </w:rPr>
        <w:t xml:space="preserve"> alkoholis (</w:t>
      </w:r>
      <w:r w:rsidRPr="00C5679A">
        <w:rPr>
          <w:szCs w:val="22"/>
        </w:rPr>
        <w:t xml:space="preserve">E1203), titano dioksidas (E171), </w:t>
      </w:r>
      <w:proofErr w:type="spellStart"/>
      <w:r w:rsidRPr="00C5679A">
        <w:rPr>
          <w:szCs w:val="22"/>
        </w:rPr>
        <w:t>makrogolis</w:t>
      </w:r>
      <w:proofErr w:type="spellEnd"/>
      <w:r>
        <w:rPr>
          <w:szCs w:val="22"/>
        </w:rPr>
        <w:t xml:space="preserve"> </w:t>
      </w:r>
      <w:r w:rsidRPr="00C5679A">
        <w:rPr>
          <w:szCs w:val="22"/>
        </w:rPr>
        <w:t>3350 (E1521), talkas (E553b),</w:t>
      </w:r>
      <w:r w:rsidRPr="00AE5D41">
        <w:t xml:space="preserve"> </w:t>
      </w:r>
      <w:r w:rsidRPr="00C5679A">
        <w:rPr>
          <w:szCs w:val="22"/>
        </w:rPr>
        <w:t>raudonasis geležies oksidas (E172) ir juodasis geležies oksidas (E172).</w:t>
      </w:r>
    </w:p>
    <w:p w:rsidR="008D34BE" w:rsidRPr="00225076" w:rsidRDefault="008D34BE" w:rsidP="008D34BE">
      <w:pPr>
        <w:ind w:left="567" w:hanging="567"/>
        <w:rPr>
          <w:szCs w:val="22"/>
        </w:rPr>
      </w:pPr>
    </w:p>
    <w:p w:rsidR="008D34BE" w:rsidRPr="00225076" w:rsidRDefault="008D34BE" w:rsidP="008D34BE">
      <w:pPr>
        <w:ind w:left="567" w:hanging="567"/>
        <w:rPr>
          <w:b/>
          <w:szCs w:val="22"/>
        </w:rPr>
      </w:pPr>
      <w:proofErr w:type="spellStart"/>
      <w:r>
        <w:rPr>
          <w:b/>
          <w:szCs w:val="22"/>
        </w:rPr>
        <w:t>Padviram</w:t>
      </w:r>
      <w:proofErr w:type="spellEnd"/>
      <w:r w:rsidRPr="00225076">
        <w:rPr>
          <w:b/>
          <w:szCs w:val="22"/>
        </w:rPr>
        <w:t xml:space="preserve"> išvaizda ir kiekis pakuotėje</w:t>
      </w:r>
    </w:p>
    <w:p w:rsidR="008D34BE" w:rsidRPr="00810A4A" w:rsidRDefault="008D34BE" w:rsidP="008D34BE">
      <w:pPr>
        <w:pStyle w:val="Pagrindinistekstas"/>
        <w:tabs>
          <w:tab w:val="left" w:pos="567"/>
        </w:tabs>
        <w:spacing w:after="0"/>
      </w:pPr>
      <w:proofErr w:type="spellStart"/>
      <w:r>
        <w:rPr>
          <w:rFonts w:eastAsia="TimesNewRoman"/>
          <w:szCs w:val="22"/>
        </w:rPr>
        <w:t>Padviram</w:t>
      </w:r>
      <w:proofErr w:type="spellEnd"/>
      <w:r>
        <w:rPr>
          <w:rFonts w:eastAsia="TimesNewRoman"/>
          <w:szCs w:val="22"/>
        </w:rPr>
        <w:t xml:space="preserve"> plėvele dengtos tabletės</w:t>
      </w:r>
      <w:r w:rsidRPr="00225076">
        <w:rPr>
          <w:rFonts w:eastAsia="TimesNewRoman"/>
          <w:szCs w:val="22"/>
        </w:rPr>
        <w:t xml:space="preserve"> yra </w:t>
      </w:r>
      <w:r>
        <w:rPr>
          <w:szCs w:val="22"/>
        </w:rPr>
        <w:t xml:space="preserve">rausvos, kapsulės formos, apytikriai 11 mm x 22 mm dydžio tabletės, kurių abi pusės yra lygios. Jos yra tiekiamos kartono dėžutėse supakuotais buteliukais, kurių kiekviename yra </w:t>
      </w:r>
      <w:r w:rsidRPr="00C5679A">
        <w:rPr>
          <w:szCs w:val="22"/>
        </w:rPr>
        <w:t xml:space="preserve">30 tablečių. </w:t>
      </w:r>
      <w:r w:rsidRPr="004943F9">
        <w:rPr>
          <w:szCs w:val="22"/>
        </w:rPr>
        <w:t xml:space="preserve">Kiekviename buteliuke yra </w:t>
      </w:r>
      <w:proofErr w:type="spellStart"/>
      <w:r w:rsidRPr="004943F9">
        <w:rPr>
          <w:szCs w:val="22"/>
        </w:rPr>
        <w:t>silikagelio</w:t>
      </w:r>
      <w:proofErr w:type="spellEnd"/>
      <w:r w:rsidRPr="004943F9">
        <w:rPr>
          <w:szCs w:val="22"/>
        </w:rPr>
        <w:t xml:space="preserve"> </w:t>
      </w:r>
      <w:proofErr w:type="spellStart"/>
      <w:r w:rsidRPr="004943F9">
        <w:rPr>
          <w:szCs w:val="22"/>
        </w:rPr>
        <w:t>sausiklis</w:t>
      </w:r>
      <w:proofErr w:type="spellEnd"/>
      <w:r w:rsidRPr="004943F9">
        <w:rPr>
          <w:szCs w:val="22"/>
        </w:rPr>
        <w:t xml:space="preserve">, kuris turi būti laikomas buteliuke, kad padėtų apsaugoti Jūsų tabletes. </w:t>
      </w:r>
      <w:proofErr w:type="spellStart"/>
      <w:r w:rsidRPr="004943F9">
        <w:rPr>
          <w:szCs w:val="22"/>
        </w:rPr>
        <w:t>Silikagelio</w:t>
      </w:r>
      <w:proofErr w:type="spellEnd"/>
      <w:r w:rsidRPr="004943F9">
        <w:rPr>
          <w:szCs w:val="22"/>
        </w:rPr>
        <w:t xml:space="preserve"> </w:t>
      </w:r>
      <w:proofErr w:type="spellStart"/>
      <w:r w:rsidRPr="004943F9">
        <w:rPr>
          <w:szCs w:val="22"/>
        </w:rPr>
        <w:t>sausiklis</w:t>
      </w:r>
      <w:proofErr w:type="spellEnd"/>
      <w:r w:rsidRPr="004943F9">
        <w:rPr>
          <w:szCs w:val="22"/>
        </w:rPr>
        <w:t xml:space="preserve"> yra patalpintas atskiroje </w:t>
      </w:r>
      <w:proofErr w:type="spellStart"/>
      <w:r w:rsidRPr="004943F9">
        <w:rPr>
          <w:szCs w:val="22"/>
        </w:rPr>
        <w:t>talpyklėje</w:t>
      </w:r>
      <w:proofErr w:type="spellEnd"/>
      <w:r w:rsidRPr="004943F9">
        <w:rPr>
          <w:szCs w:val="22"/>
        </w:rPr>
        <w:t xml:space="preserve"> ir neturi būti praryjamas.</w:t>
      </w:r>
    </w:p>
    <w:p w:rsidR="008D34BE" w:rsidRPr="00225076" w:rsidRDefault="008D34BE" w:rsidP="008D34BE">
      <w:pPr>
        <w:autoSpaceDE w:val="0"/>
        <w:autoSpaceDN w:val="0"/>
        <w:adjustRightInd w:val="0"/>
        <w:rPr>
          <w:rFonts w:eastAsia="TimesNewRoman"/>
          <w:szCs w:val="22"/>
        </w:rPr>
      </w:pPr>
    </w:p>
    <w:p w:rsidR="008D34BE" w:rsidRPr="00225076" w:rsidRDefault="008D34BE" w:rsidP="008D34BE">
      <w:pPr>
        <w:autoSpaceDE w:val="0"/>
        <w:autoSpaceDN w:val="0"/>
        <w:adjustRightInd w:val="0"/>
        <w:rPr>
          <w:rFonts w:eastAsia="TimesNewRoman"/>
          <w:szCs w:val="22"/>
        </w:rPr>
      </w:pPr>
      <w:r>
        <w:rPr>
          <w:rFonts w:eastAsia="TimesNewRoman"/>
          <w:szCs w:val="22"/>
        </w:rPr>
        <w:t>Gaminamos</w:t>
      </w:r>
      <w:r w:rsidRPr="00225076">
        <w:rPr>
          <w:rFonts w:eastAsia="TimesNewRoman"/>
          <w:szCs w:val="22"/>
        </w:rPr>
        <w:t xml:space="preserve"> tokių dydžių pakuotės:</w:t>
      </w:r>
    </w:p>
    <w:p w:rsidR="008D34BE" w:rsidRPr="00225076" w:rsidRDefault="008D34BE" w:rsidP="008D34BE">
      <w:pPr>
        <w:autoSpaceDE w:val="0"/>
        <w:autoSpaceDN w:val="0"/>
        <w:adjustRightInd w:val="0"/>
        <w:rPr>
          <w:rFonts w:eastAsia="TimesNewRoman"/>
          <w:szCs w:val="22"/>
        </w:rPr>
      </w:pPr>
      <w:r w:rsidRPr="00225076">
        <w:rPr>
          <w:rFonts w:eastAsia="TimesNewRoman"/>
          <w:szCs w:val="22"/>
        </w:rPr>
        <w:t>30 (</w:t>
      </w:r>
      <w:r>
        <w:rPr>
          <w:rFonts w:eastAsia="TimesNewRoman"/>
          <w:szCs w:val="22"/>
        </w:rPr>
        <w:t>1</w:t>
      </w:r>
      <w:r w:rsidRPr="00225076">
        <w:rPr>
          <w:rFonts w:eastAsia="TimesNewRoman"/>
          <w:szCs w:val="22"/>
        </w:rPr>
        <w:t>x30) plėvele dengtų tablečių</w:t>
      </w:r>
    </w:p>
    <w:p w:rsidR="008D34BE" w:rsidRDefault="008D34BE" w:rsidP="008D34BE">
      <w:pPr>
        <w:autoSpaceDE w:val="0"/>
        <w:autoSpaceDN w:val="0"/>
        <w:adjustRightInd w:val="0"/>
        <w:rPr>
          <w:rFonts w:eastAsia="TimesNewRoman"/>
          <w:szCs w:val="22"/>
        </w:rPr>
      </w:pPr>
      <w:r w:rsidRPr="0010561F">
        <w:rPr>
          <w:rFonts w:eastAsia="TimesNewRoman"/>
          <w:szCs w:val="22"/>
        </w:rPr>
        <w:t xml:space="preserve">90 (3x30) plėvele dengtų tablečių </w:t>
      </w:r>
    </w:p>
    <w:p w:rsidR="008D34BE" w:rsidRPr="00225076" w:rsidRDefault="008D34BE" w:rsidP="008D34BE">
      <w:pPr>
        <w:ind w:left="567" w:hanging="567"/>
        <w:rPr>
          <w:szCs w:val="22"/>
        </w:rPr>
      </w:pPr>
    </w:p>
    <w:p w:rsidR="008D34BE" w:rsidRPr="00225076" w:rsidRDefault="008D34BE" w:rsidP="008D34BE">
      <w:pPr>
        <w:ind w:left="567" w:hanging="567"/>
        <w:rPr>
          <w:szCs w:val="22"/>
        </w:rPr>
      </w:pPr>
      <w:r w:rsidRPr="00225076">
        <w:rPr>
          <w:szCs w:val="22"/>
        </w:rPr>
        <w:t>Gali būti tiekiamos ne visų dydžių pakuotės.</w:t>
      </w:r>
    </w:p>
    <w:p w:rsidR="008D34BE" w:rsidRPr="00225076" w:rsidRDefault="008D34BE" w:rsidP="008D34BE">
      <w:pPr>
        <w:ind w:left="567" w:hanging="567"/>
        <w:rPr>
          <w:szCs w:val="22"/>
        </w:rPr>
      </w:pPr>
    </w:p>
    <w:p w:rsidR="008D34BE" w:rsidRDefault="008D34BE" w:rsidP="008D34BE">
      <w:pPr>
        <w:ind w:left="567" w:hanging="567"/>
        <w:rPr>
          <w:b/>
          <w:szCs w:val="22"/>
        </w:rPr>
      </w:pPr>
      <w:r w:rsidRPr="00225076">
        <w:rPr>
          <w:b/>
          <w:szCs w:val="22"/>
        </w:rPr>
        <w:t>Registruotojas</w:t>
      </w:r>
      <w:r>
        <w:rPr>
          <w:b/>
          <w:szCs w:val="22"/>
        </w:rPr>
        <w:t xml:space="preserve"> ir gamintojas</w:t>
      </w:r>
    </w:p>
    <w:p w:rsidR="008D34BE" w:rsidRDefault="008D34BE" w:rsidP="008D34BE">
      <w:pPr>
        <w:ind w:left="567" w:hanging="567"/>
        <w:rPr>
          <w:b/>
          <w:szCs w:val="22"/>
        </w:rPr>
      </w:pPr>
    </w:p>
    <w:p w:rsidR="008D34BE" w:rsidRPr="00181E97" w:rsidRDefault="008D34BE" w:rsidP="008D34BE">
      <w:pPr>
        <w:ind w:left="567" w:hanging="567"/>
        <w:rPr>
          <w:i/>
          <w:szCs w:val="22"/>
        </w:rPr>
      </w:pPr>
      <w:r w:rsidRPr="00181E97">
        <w:rPr>
          <w:i/>
          <w:szCs w:val="22"/>
        </w:rPr>
        <w:t xml:space="preserve">Registruotojas </w:t>
      </w:r>
    </w:p>
    <w:p w:rsidR="008D34BE" w:rsidRPr="00225076" w:rsidRDefault="008D34BE" w:rsidP="008D34BE">
      <w:pPr>
        <w:rPr>
          <w:szCs w:val="22"/>
        </w:rPr>
      </w:pPr>
      <w:proofErr w:type="spellStart"/>
      <w:r w:rsidRPr="00225076">
        <w:rPr>
          <w:szCs w:val="22"/>
        </w:rPr>
        <w:t>Sandoz</w:t>
      </w:r>
      <w:proofErr w:type="spellEnd"/>
      <w:r w:rsidRPr="00225076">
        <w:rPr>
          <w:szCs w:val="22"/>
        </w:rPr>
        <w:t xml:space="preserve"> </w:t>
      </w:r>
      <w:proofErr w:type="spellStart"/>
      <w:r w:rsidRPr="00225076">
        <w:rPr>
          <w:szCs w:val="22"/>
        </w:rPr>
        <w:t>d.d</w:t>
      </w:r>
      <w:proofErr w:type="spellEnd"/>
      <w:r w:rsidRPr="00225076">
        <w:rPr>
          <w:szCs w:val="22"/>
        </w:rPr>
        <w:t>.</w:t>
      </w:r>
    </w:p>
    <w:p w:rsidR="008D34BE" w:rsidRPr="00225076" w:rsidRDefault="008D34BE" w:rsidP="008D34BE">
      <w:pPr>
        <w:rPr>
          <w:szCs w:val="22"/>
        </w:rPr>
      </w:pPr>
      <w:proofErr w:type="spellStart"/>
      <w:r w:rsidRPr="00225076">
        <w:rPr>
          <w:szCs w:val="22"/>
        </w:rPr>
        <w:t>Verov</w:t>
      </w:r>
      <w:r>
        <w:rPr>
          <w:szCs w:val="22"/>
        </w:rPr>
        <w:t>š</w:t>
      </w:r>
      <w:r w:rsidRPr="00225076">
        <w:rPr>
          <w:szCs w:val="22"/>
        </w:rPr>
        <w:t>kova</w:t>
      </w:r>
      <w:proofErr w:type="spellEnd"/>
      <w:r w:rsidRPr="00225076">
        <w:rPr>
          <w:szCs w:val="22"/>
        </w:rPr>
        <w:t xml:space="preserve"> 57</w:t>
      </w:r>
    </w:p>
    <w:p w:rsidR="008D34BE" w:rsidRPr="00225076" w:rsidRDefault="008D34BE" w:rsidP="008D34BE">
      <w:pPr>
        <w:rPr>
          <w:szCs w:val="22"/>
        </w:rPr>
      </w:pPr>
      <w:r w:rsidRPr="00225076">
        <w:rPr>
          <w:szCs w:val="22"/>
        </w:rPr>
        <w:t xml:space="preserve">SI-1000 </w:t>
      </w:r>
      <w:proofErr w:type="spellStart"/>
      <w:r w:rsidRPr="00225076">
        <w:rPr>
          <w:szCs w:val="22"/>
        </w:rPr>
        <w:t>Ljubljana</w:t>
      </w:r>
      <w:proofErr w:type="spellEnd"/>
    </w:p>
    <w:p w:rsidR="008D34BE" w:rsidRPr="00225076" w:rsidRDefault="008D34BE" w:rsidP="008D34BE">
      <w:pPr>
        <w:rPr>
          <w:b/>
          <w:szCs w:val="22"/>
        </w:rPr>
      </w:pPr>
      <w:r w:rsidRPr="00225076">
        <w:rPr>
          <w:szCs w:val="22"/>
        </w:rPr>
        <w:t>Slovėnija</w:t>
      </w:r>
    </w:p>
    <w:p w:rsidR="008D34BE" w:rsidRPr="00225076" w:rsidRDefault="008D34BE" w:rsidP="008D34BE">
      <w:pPr>
        <w:ind w:left="567" w:hanging="567"/>
        <w:rPr>
          <w:szCs w:val="22"/>
        </w:rPr>
      </w:pPr>
    </w:p>
    <w:p w:rsidR="008D34BE" w:rsidRPr="004943F9" w:rsidRDefault="008D34BE" w:rsidP="008D34BE">
      <w:pPr>
        <w:ind w:left="567" w:hanging="567"/>
        <w:rPr>
          <w:i/>
          <w:szCs w:val="22"/>
        </w:rPr>
      </w:pPr>
      <w:r w:rsidRPr="004943F9">
        <w:rPr>
          <w:i/>
          <w:szCs w:val="22"/>
        </w:rPr>
        <w:t>Gamintojas</w:t>
      </w:r>
    </w:p>
    <w:p w:rsidR="008D34BE" w:rsidRPr="001E1548" w:rsidRDefault="008D34BE" w:rsidP="008D34BE">
      <w:pPr>
        <w:ind w:left="567" w:hanging="567"/>
        <w:rPr>
          <w:szCs w:val="22"/>
        </w:rPr>
      </w:pPr>
      <w:proofErr w:type="spellStart"/>
      <w:r w:rsidRPr="001E1548">
        <w:rPr>
          <w:szCs w:val="22"/>
        </w:rPr>
        <w:t>Remedica</w:t>
      </w:r>
      <w:proofErr w:type="spellEnd"/>
      <w:r w:rsidRPr="001E1548">
        <w:rPr>
          <w:szCs w:val="22"/>
        </w:rPr>
        <w:t xml:space="preserve"> </w:t>
      </w:r>
      <w:proofErr w:type="spellStart"/>
      <w:r w:rsidRPr="001E1548">
        <w:rPr>
          <w:szCs w:val="22"/>
        </w:rPr>
        <w:t>Ltd</w:t>
      </w:r>
      <w:proofErr w:type="spellEnd"/>
      <w:r w:rsidRPr="001E1548">
        <w:rPr>
          <w:szCs w:val="22"/>
        </w:rPr>
        <w:t xml:space="preserve"> </w:t>
      </w:r>
    </w:p>
    <w:p w:rsidR="008D34BE" w:rsidRPr="001E1548" w:rsidRDefault="008D34BE" w:rsidP="008D34BE">
      <w:pPr>
        <w:ind w:left="567" w:hanging="567"/>
        <w:rPr>
          <w:szCs w:val="22"/>
        </w:rPr>
      </w:pPr>
      <w:proofErr w:type="spellStart"/>
      <w:r>
        <w:rPr>
          <w:szCs w:val="22"/>
        </w:rPr>
        <w:t>Aharnon</w:t>
      </w:r>
      <w:proofErr w:type="spellEnd"/>
      <w:r>
        <w:rPr>
          <w:szCs w:val="22"/>
        </w:rPr>
        <w:t xml:space="preserve"> </w:t>
      </w:r>
      <w:proofErr w:type="spellStart"/>
      <w:r>
        <w:rPr>
          <w:szCs w:val="22"/>
        </w:rPr>
        <w:t>Street</w:t>
      </w:r>
      <w:proofErr w:type="spellEnd"/>
      <w:r>
        <w:rPr>
          <w:szCs w:val="22"/>
        </w:rPr>
        <w:t xml:space="preserve">, </w:t>
      </w:r>
      <w:proofErr w:type="spellStart"/>
      <w:r>
        <w:rPr>
          <w:szCs w:val="22"/>
        </w:rPr>
        <w:t>Limassol</w:t>
      </w:r>
      <w:proofErr w:type="spellEnd"/>
      <w:r>
        <w:rPr>
          <w:szCs w:val="22"/>
        </w:rPr>
        <w:t xml:space="preserve"> </w:t>
      </w:r>
      <w:proofErr w:type="spellStart"/>
      <w:r>
        <w:rPr>
          <w:szCs w:val="22"/>
        </w:rPr>
        <w:t>Industrial</w:t>
      </w:r>
      <w:proofErr w:type="spellEnd"/>
      <w:r>
        <w:rPr>
          <w:szCs w:val="22"/>
        </w:rPr>
        <w:t xml:space="preserve"> </w:t>
      </w:r>
      <w:proofErr w:type="spellStart"/>
      <w:r>
        <w:rPr>
          <w:szCs w:val="22"/>
        </w:rPr>
        <w:t>Estate</w:t>
      </w:r>
      <w:proofErr w:type="spellEnd"/>
    </w:p>
    <w:p w:rsidR="008D34BE" w:rsidRPr="001E1548" w:rsidRDefault="008D34BE" w:rsidP="008D34BE">
      <w:pPr>
        <w:ind w:left="567" w:hanging="567"/>
        <w:rPr>
          <w:szCs w:val="22"/>
        </w:rPr>
      </w:pPr>
      <w:r w:rsidRPr="001E1548">
        <w:rPr>
          <w:szCs w:val="22"/>
        </w:rPr>
        <w:t>3</w:t>
      </w:r>
      <w:r>
        <w:rPr>
          <w:szCs w:val="22"/>
        </w:rPr>
        <w:t xml:space="preserve">056 </w:t>
      </w:r>
      <w:proofErr w:type="spellStart"/>
      <w:r>
        <w:rPr>
          <w:szCs w:val="22"/>
        </w:rPr>
        <w:t>Limassol</w:t>
      </w:r>
      <w:proofErr w:type="spellEnd"/>
      <w:r w:rsidRPr="001E1548">
        <w:rPr>
          <w:szCs w:val="22"/>
        </w:rPr>
        <w:t xml:space="preserve"> </w:t>
      </w:r>
    </w:p>
    <w:p w:rsidR="008D34BE" w:rsidRPr="00225076" w:rsidRDefault="008D34BE" w:rsidP="008D34BE">
      <w:pPr>
        <w:ind w:left="567" w:hanging="567"/>
        <w:rPr>
          <w:szCs w:val="22"/>
        </w:rPr>
      </w:pPr>
      <w:r>
        <w:rPr>
          <w:szCs w:val="22"/>
        </w:rPr>
        <w:t>Kipras</w:t>
      </w:r>
    </w:p>
    <w:p w:rsidR="008D34BE" w:rsidRDefault="008D34BE" w:rsidP="008D34BE">
      <w:pPr>
        <w:rPr>
          <w:szCs w:val="22"/>
        </w:rPr>
      </w:pPr>
    </w:p>
    <w:p w:rsidR="008D34BE" w:rsidRDefault="008D34BE" w:rsidP="008D34BE">
      <w:r>
        <w:rPr>
          <w:szCs w:val="22"/>
        </w:rPr>
        <w:t>a</w:t>
      </w:r>
      <w:r>
        <w:t>rba</w:t>
      </w:r>
    </w:p>
    <w:p w:rsidR="008D34BE" w:rsidRDefault="008D34BE" w:rsidP="008D34BE"/>
    <w:p w:rsidR="008D34BE" w:rsidRPr="004306FB" w:rsidRDefault="008D34BE" w:rsidP="008D34BE">
      <w:proofErr w:type="spellStart"/>
      <w:r w:rsidRPr="004306FB">
        <w:t>Lek</w:t>
      </w:r>
      <w:proofErr w:type="spellEnd"/>
      <w:r w:rsidRPr="004306FB">
        <w:t xml:space="preserve"> </w:t>
      </w:r>
      <w:proofErr w:type="spellStart"/>
      <w:r w:rsidRPr="004306FB">
        <w:t>Pharmaceuticals</w:t>
      </w:r>
      <w:proofErr w:type="spellEnd"/>
      <w:r w:rsidRPr="004306FB">
        <w:t xml:space="preserve"> </w:t>
      </w:r>
      <w:proofErr w:type="spellStart"/>
      <w:r w:rsidRPr="004306FB">
        <w:t>d.d</w:t>
      </w:r>
      <w:proofErr w:type="spellEnd"/>
      <w:r w:rsidRPr="004306FB">
        <w:t>.</w:t>
      </w:r>
    </w:p>
    <w:p w:rsidR="008D34BE" w:rsidRPr="004306FB" w:rsidRDefault="008D34BE" w:rsidP="008D34BE">
      <w:proofErr w:type="spellStart"/>
      <w:r w:rsidRPr="004306FB">
        <w:t>Verovskova</w:t>
      </w:r>
      <w:proofErr w:type="spellEnd"/>
      <w:r w:rsidRPr="004306FB">
        <w:t xml:space="preserve"> 57</w:t>
      </w:r>
    </w:p>
    <w:p w:rsidR="008D34BE" w:rsidRPr="004306FB" w:rsidRDefault="008D34BE" w:rsidP="008D34BE">
      <w:r w:rsidRPr="004306FB">
        <w:t xml:space="preserve">1526 </w:t>
      </w:r>
      <w:proofErr w:type="spellStart"/>
      <w:r w:rsidRPr="004306FB">
        <w:t>Ljubljana</w:t>
      </w:r>
      <w:proofErr w:type="spellEnd"/>
    </w:p>
    <w:p w:rsidR="008D34BE" w:rsidRPr="00BB4F4F" w:rsidRDefault="008D34BE" w:rsidP="008D34BE">
      <w:r>
        <w:t>Slovėnija</w:t>
      </w:r>
    </w:p>
    <w:p w:rsidR="008D34BE" w:rsidRPr="00225076" w:rsidRDefault="008D34BE" w:rsidP="008D34BE">
      <w:pPr>
        <w:ind w:left="567" w:hanging="567"/>
        <w:rPr>
          <w:szCs w:val="22"/>
        </w:rPr>
      </w:pPr>
    </w:p>
    <w:p w:rsidR="008D34BE" w:rsidRPr="00225076" w:rsidRDefault="008D34BE" w:rsidP="008D34BE">
      <w:pPr>
        <w:rPr>
          <w:szCs w:val="22"/>
        </w:rPr>
      </w:pPr>
      <w:r w:rsidRPr="00225076">
        <w:rPr>
          <w:szCs w:val="22"/>
        </w:rPr>
        <w:t>Jeigu apie šį vaistą norite sužinoti daugiau, kreipkitės į vietinį registruotojo atstovą.</w:t>
      </w:r>
    </w:p>
    <w:p w:rsidR="008D34BE" w:rsidRPr="00225076" w:rsidRDefault="008D34BE" w:rsidP="008D34BE">
      <w:pPr>
        <w:rPr>
          <w:szCs w:val="22"/>
        </w:rPr>
      </w:pPr>
      <w:r w:rsidRPr="00225076">
        <w:rPr>
          <w:szCs w:val="22"/>
        </w:rPr>
        <w:t> </w:t>
      </w:r>
    </w:p>
    <w:p w:rsidR="008D34BE" w:rsidRPr="00225076" w:rsidRDefault="008D34BE" w:rsidP="008D34BE">
      <w:pPr>
        <w:rPr>
          <w:szCs w:val="22"/>
        </w:rPr>
      </w:pPr>
      <w:proofErr w:type="spellStart"/>
      <w:r w:rsidRPr="00225076">
        <w:rPr>
          <w:bCs/>
          <w:szCs w:val="22"/>
        </w:rPr>
        <w:t>Sandoz</w:t>
      </w:r>
      <w:proofErr w:type="spellEnd"/>
      <w:r w:rsidRPr="00225076">
        <w:rPr>
          <w:bCs/>
          <w:szCs w:val="22"/>
        </w:rPr>
        <w:t xml:space="preserve"> </w:t>
      </w:r>
      <w:proofErr w:type="spellStart"/>
      <w:r w:rsidRPr="00225076">
        <w:rPr>
          <w:bCs/>
          <w:szCs w:val="22"/>
        </w:rPr>
        <w:t>Pharmaceuticals</w:t>
      </w:r>
      <w:proofErr w:type="spellEnd"/>
      <w:r w:rsidRPr="00225076">
        <w:rPr>
          <w:bCs/>
          <w:szCs w:val="22"/>
        </w:rPr>
        <w:t xml:space="preserve"> </w:t>
      </w:r>
      <w:proofErr w:type="spellStart"/>
      <w:r w:rsidRPr="00225076">
        <w:rPr>
          <w:bCs/>
          <w:szCs w:val="22"/>
        </w:rPr>
        <w:t>d.d</w:t>
      </w:r>
      <w:proofErr w:type="spellEnd"/>
      <w:r w:rsidRPr="00225076">
        <w:rPr>
          <w:bCs/>
          <w:szCs w:val="22"/>
        </w:rPr>
        <w:t>. filialas</w:t>
      </w:r>
    </w:p>
    <w:p w:rsidR="008D34BE" w:rsidRPr="00225076" w:rsidRDefault="008D34BE" w:rsidP="008D34BE">
      <w:pPr>
        <w:rPr>
          <w:szCs w:val="22"/>
        </w:rPr>
      </w:pPr>
      <w:r w:rsidRPr="00225076">
        <w:rPr>
          <w:bCs/>
          <w:szCs w:val="22"/>
        </w:rPr>
        <w:t>Šeimyniškių 3A</w:t>
      </w:r>
    </w:p>
    <w:p w:rsidR="008D34BE" w:rsidRPr="00225076" w:rsidRDefault="008D34BE" w:rsidP="008D34BE">
      <w:pPr>
        <w:rPr>
          <w:szCs w:val="22"/>
        </w:rPr>
      </w:pPr>
      <w:r w:rsidRPr="00225076">
        <w:rPr>
          <w:bCs/>
          <w:szCs w:val="22"/>
        </w:rPr>
        <w:t>LT-09312 Vilnius</w:t>
      </w:r>
    </w:p>
    <w:p w:rsidR="008D34BE" w:rsidRPr="00225076" w:rsidRDefault="008D34BE" w:rsidP="008D34BE">
      <w:pPr>
        <w:rPr>
          <w:szCs w:val="22"/>
        </w:rPr>
      </w:pPr>
      <w:r w:rsidRPr="00225076">
        <w:rPr>
          <w:bCs/>
          <w:szCs w:val="22"/>
        </w:rPr>
        <w:t>Tel.: +370 5 2636037</w:t>
      </w:r>
    </w:p>
    <w:p w:rsidR="008D34BE" w:rsidRPr="00225076" w:rsidRDefault="008D34BE" w:rsidP="008D34BE">
      <w:pPr>
        <w:rPr>
          <w:szCs w:val="22"/>
        </w:rPr>
      </w:pPr>
      <w:r w:rsidRPr="00225076">
        <w:rPr>
          <w:bCs/>
          <w:szCs w:val="22"/>
        </w:rPr>
        <w:t>Nemokama linija pacientams +370 800 00877</w:t>
      </w:r>
    </w:p>
    <w:p w:rsidR="008D34BE" w:rsidRPr="00225076" w:rsidRDefault="008D34BE" w:rsidP="008D34BE">
      <w:pPr>
        <w:rPr>
          <w:szCs w:val="22"/>
        </w:rPr>
      </w:pPr>
      <w:r w:rsidRPr="00225076">
        <w:rPr>
          <w:bCs/>
          <w:szCs w:val="22"/>
        </w:rPr>
        <w:t>Faksas +370 5 2636 036</w:t>
      </w:r>
    </w:p>
    <w:p w:rsidR="008D34BE" w:rsidRPr="00225076" w:rsidRDefault="008D34BE" w:rsidP="008D34BE">
      <w:pPr>
        <w:rPr>
          <w:szCs w:val="22"/>
        </w:rPr>
      </w:pPr>
      <w:r w:rsidRPr="00225076">
        <w:rPr>
          <w:bCs/>
          <w:szCs w:val="22"/>
        </w:rPr>
        <w:t>El.</w:t>
      </w:r>
      <w:r>
        <w:rPr>
          <w:bCs/>
          <w:szCs w:val="22"/>
        </w:rPr>
        <w:t xml:space="preserve"> </w:t>
      </w:r>
      <w:r w:rsidRPr="00225076">
        <w:rPr>
          <w:bCs/>
          <w:szCs w:val="22"/>
        </w:rPr>
        <w:t>paštas:</w:t>
      </w:r>
      <w:r w:rsidRPr="00225076">
        <w:rPr>
          <w:b/>
          <w:bCs/>
          <w:color w:val="FF0000"/>
          <w:szCs w:val="22"/>
        </w:rPr>
        <w:t xml:space="preserve"> </w:t>
      </w:r>
      <w:hyperlink r:id="rId8" w:tgtFrame="_blank" w:history="1">
        <w:r w:rsidRPr="00225076">
          <w:rPr>
            <w:bCs/>
            <w:color w:val="0000FF"/>
            <w:szCs w:val="22"/>
            <w:u w:val="single"/>
          </w:rPr>
          <w:t>info.lithuania@sandoz.com</w:t>
        </w:r>
      </w:hyperlink>
    </w:p>
    <w:p w:rsidR="008D34BE" w:rsidRPr="00225076" w:rsidRDefault="008D34BE" w:rsidP="008D34BE">
      <w:pPr>
        <w:numPr>
          <w:ilvl w:val="12"/>
          <w:numId w:val="0"/>
        </w:numPr>
        <w:ind w:left="567" w:hanging="567"/>
        <w:rPr>
          <w:szCs w:val="22"/>
        </w:rPr>
      </w:pPr>
    </w:p>
    <w:p w:rsidR="008D34BE" w:rsidRDefault="008D34BE" w:rsidP="008D34BE">
      <w:pPr>
        <w:numPr>
          <w:ilvl w:val="12"/>
          <w:numId w:val="0"/>
        </w:numPr>
        <w:tabs>
          <w:tab w:val="left" w:pos="567"/>
        </w:tabs>
        <w:spacing w:line="260" w:lineRule="exact"/>
        <w:ind w:right="-2"/>
        <w:rPr>
          <w:snapToGrid w:val="0"/>
          <w:lang w:eastAsia="en-US"/>
        </w:rPr>
      </w:pPr>
      <w:r w:rsidRPr="00225076">
        <w:rPr>
          <w:b/>
          <w:snapToGrid w:val="0"/>
          <w:lang w:eastAsia="en-US"/>
        </w:rPr>
        <w:t>Šis vaistas EEE valstybėse narėse registruotas tokiais pavadinimais</w:t>
      </w:r>
      <w:r w:rsidRPr="00225076">
        <w:rPr>
          <w:snapToGrid w:val="0"/>
          <w:lang w:eastAsia="en-US"/>
        </w:rPr>
        <w:t>:</w:t>
      </w:r>
    </w:p>
    <w:p w:rsidR="008D34BE" w:rsidRPr="00225076" w:rsidRDefault="008D34BE" w:rsidP="008D34BE">
      <w:pPr>
        <w:numPr>
          <w:ilvl w:val="12"/>
          <w:numId w:val="0"/>
        </w:numPr>
        <w:tabs>
          <w:tab w:val="left" w:pos="567"/>
        </w:tabs>
        <w:spacing w:line="260" w:lineRule="exact"/>
        <w:ind w:right="-2"/>
        <w:rPr>
          <w:snapToGrid w:val="0"/>
          <w:lang w:eastAsia="en-US"/>
        </w:rPr>
      </w:pPr>
    </w:p>
    <w:tbl>
      <w:tblPr>
        <w:tblStyle w:val="Lentelstinklelis"/>
        <w:tblW w:w="0" w:type="auto"/>
        <w:tblInd w:w="85" w:type="dxa"/>
        <w:tblLook w:val="04A0" w:firstRow="1" w:lastRow="0" w:firstColumn="1" w:lastColumn="0" w:noHBand="0" w:noVBand="1"/>
      </w:tblPr>
      <w:tblGrid>
        <w:gridCol w:w="4741"/>
        <w:gridCol w:w="4234"/>
      </w:tblGrid>
      <w:tr w:rsidR="008D34BE" w:rsidTr="000954C8">
        <w:tc>
          <w:tcPr>
            <w:tcW w:w="4741" w:type="dxa"/>
          </w:tcPr>
          <w:p w:rsidR="008D34BE" w:rsidRDefault="008D34BE" w:rsidP="000954C8">
            <w:pPr>
              <w:tabs>
                <w:tab w:val="left" w:pos="567"/>
              </w:tabs>
              <w:spacing w:line="260" w:lineRule="exact"/>
              <w:rPr>
                <w:snapToGrid w:val="0"/>
                <w:lang w:eastAsia="en-US"/>
              </w:rPr>
            </w:pPr>
            <w:r>
              <w:rPr>
                <w:snapToGrid w:val="0"/>
                <w:lang w:eastAsia="en-US"/>
              </w:rPr>
              <w:t>Airija</w:t>
            </w:r>
          </w:p>
        </w:tc>
        <w:tc>
          <w:tcPr>
            <w:tcW w:w="4234" w:type="dxa"/>
          </w:tcPr>
          <w:p w:rsidR="008D34BE" w:rsidRDefault="008D34BE" w:rsidP="000954C8">
            <w:pPr>
              <w:tabs>
                <w:tab w:val="left" w:pos="567"/>
              </w:tabs>
              <w:spacing w:line="260" w:lineRule="exact"/>
              <w:rPr>
                <w:snapToGrid w:val="0"/>
                <w:lang w:eastAsia="en-US"/>
              </w:rPr>
            </w:pPr>
            <w:proofErr w:type="spellStart"/>
            <w:r w:rsidRPr="00496380">
              <w:rPr>
                <w:szCs w:val="22"/>
              </w:rPr>
              <w:t>Padviram</w:t>
            </w:r>
            <w:proofErr w:type="spellEnd"/>
            <w:r w:rsidRPr="00496380">
              <w:rPr>
                <w:szCs w:val="22"/>
              </w:rPr>
              <w:t xml:space="preserve"> </w:t>
            </w:r>
            <w:proofErr w:type="spellStart"/>
            <w:r w:rsidRPr="00496380">
              <w:rPr>
                <w:szCs w:val="22"/>
              </w:rPr>
              <w:t>Rowex</w:t>
            </w:r>
            <w:proofErr w:type="spellEnd"/>
          </w:p>
        </w:tc>
      </w:tr>
      <w:tr w:rsidR="008D34BE" w:rsidTr="000954C8">
        <w:tc>
          <w:tcPr>
            <w:tcW w:w="4741" w:type="dxa"/>
          </w:tcPr>
          <w:p w:rsidR="008D34BE" w:rsidRDefault="008D34BE" w:rsidP="000954C8">
            <w:pPr>
              <w:tabs>
                <w:tab w:val="left" w:pos="567"/>
              </w:tabs>
              <w:spacing w:line="260" w:lineRule="exact"/>
              <w:rPr>
                <w:snapToGrid w:val="0"/>
                <w:lang w:eastAsia="en-US"/>
              </w:rPr>
            </w:pPr>
            <w:r>
              <w:rPr>
                <w:snapToGrid w:val="0"/>
                <w:lang w:eastAsia="en-US"/>
              </w:rPr>
              <w:t>Austrija, Belgija, Danija, Estija, Islandija, Italija, Kipras, Latvija, Lenkija, Lietuva, Norvegija, Nyderlandai, Portugalija, Rumunija, Slovėnija, Suomija, Švedija, Vengrija, Vokietija</w:t>
            </w:r>
          </w:p>
        </w:tc>
        <w:tc>
          <w:tcPr>
            <w:tcW w:w="4234" w:type="dxa"/>
          </w:tcPr>
          <w:p w:rsidR="008D34BE" w:rsidRDefault="008D34BE" w:rsidP="000954C8">
            <w:pPr>
              <w:tabs>
                <w:tab w:val="left" w:pos="567"/>
              </w:tabs>
              <w:spacing w:line="260" w:lineRule="exact"/>
              <w:rPr>
                <w:snapToGrid w:val="0"/>
                <w:lang w:eastAsia="en-US"/>
              </w:rPr>
            </w:pPr>
            <w:proofErr w:type="spellStart"/>
            <w:r w:rsidRPr="0010561F">
              <w:rPr>
                <w:szCs w:val="22"/>
              </w:rPr>
              <w:t>Padviram</w:t>
            </w:r>
            <w:proofErr w:type="spellEnd"/>
          </w:p>
        </w:tc>
      </w:tr>
    </w:tbl>
    <w:p w:rsidR="008D34BE" w:rsidRPr="00225076" w:rsidRDefault="008D34BE" w:rsidP="008D34BE">
      <w:pPr>
        <w:tabs>
          <w:tab w:val="left" w:pos="567"/>
        </w:tabs>
        <w:spacing w:line="260" w:lineRule="exact"/>
        <w:ind w:left="567" w:hanging="567"/>
        <w:rPr>
          <w:snapToGrid w:val="0"/>
          <w:lang w:eastAsia="en-US"/>
        </w:rPr>
      </w:pPr>
    </w:p>
    <w:p w:rsidR="008D34BE" w:rsidRPr="00225076" w:rsidRDefault="008D34BE" w:rsidP="008D34BE">
      <w:pPr>
        <w:numPr>
          <w:ilvl w:val="12"/>
          <w:numId w:val="0"/>
        </w:numPr>
        <w:ind w:left="567" w:hanging="567"/>
        <w:rPr>
          <w:szCs w:val="22"/>
        </w:rPr>
      </w:pPr>
    </w:p>
    <w:p w:rsidR="008D34BE" w:rsidRPr="00225076" w:rsidRDefault="008D34BE" w:rsidP="008D34BE">
      <w:pPr>
        <w:ind w:left="567" w:hanging="567"/>
        <w:rPr>
          <w:b/>
          <w:szCs w:val="22"/>
        </w:rPr>
      </w:pPr>
      <w:r w:rsidRPr="00225076">
        <w:rPr>
          <w:b/>
          <w:szCs w:val="22"/>
        </w:rPr>
        <w:t>Šis pakuotės lapelis paskutinį kartą peržiūrėtas</w:t>
      </w:r>
      <w:r>
        <w:rPr>
          <w:b/>
          <w:szCs w:val="22"/>
        </w:rPr>
        <w:t xml:space="preserve"> 2020-01-27.</w:t>
      </w:r>
    </w:p>
    <w:p w:rsidR="008D34BE" w:rsidRDefault="008D34BE" w:rsidP="008D34BE">
      <w:pPr>
        <w:numPr>
          <w:ilvl w:val="12"/>
          <w:numId w:val="0"/>
        </w:numPr>
        <w:ind w:left="567" w:hanging="567"/>
        <w:rPr>
          <w:szCs w:val="22"/>
        </w:rPr>
      </w:pPr>
    </w:p>
    <w:p w:rsidR="008D34BE" w:rsidRPr="00225076" w:rsidRDefault="008D34BE" w:rsidP="008D34BE">
      <w:pPr>
        <w:numPr>
          <w:ilvl w:val="12"/>
          <w:numId w:val="0"/>
        </w:numPr>
        <w:ind w:left="567" w:hanging="567"/>
        <w:rPr>
          <w:szCs w:val="22"/>
        </w:rPr>
      </w:pPr>
    </w:p>
    <w:p w:rsidR="008D34BE" w:rsidRPr="00225076" w:rsidRDefault="008D34BE" w:rsidP="008D34BE">
      <w:pPr>
        <w:numPr>
          <w:ilvl w:val="12"/>
          <w:numId w:val="0"/>
        </w:numPr>
        <w:tabs>
          <w:tab w:val="left" w:pos="567"/>
        </w:tabs>
        <w:ind w:right="-2"/>
        <w:rPr>
          <w:snapToGrid w:val="0"/>
          <w:szCs w:val="22"/>
        </w:rPr>
      </w:pPr>
      <w:r w:rsidRPr="00225076">
        <w:rPr>
          <w:snapToGrid w:val="0"/>
          <w:szCs w:val="22"/>
        </w:rPr>
        <w:t>Išsami informacija apie šį vaistą pateikiama Valstybinės vaistų kontrolės tarnybos prie Lietuvos Respublikos sveikatos apsaugos ministerijos tinklalapyje</w:t>
      </w:r>
      <w:r w:rsidRPr="00225076">
        <w:rPr>
          <w:i/>
          <w:snapToGrid w:val="0"/>
          <w:szCs w:val="22"/>
        </w:rPr>
        <w:t xml:space="preserve"> </w:t>
      </w:r>
      <w:hyperlink r:id="rId9" w:history="1">
        <w:r w:rsidRPr="00225076">
          <w:rPr>
            <w:rFonts w:eastAsia="SimSun"/>
            <w:snapToGrid w:val="0"/>
            <w:color w:val="0000FF"/>
            <w:szCs w:val="22"/>
            <w:u w:val="single"/>
          </w:rPr>
          <w:t>http://www.vvkt.lt/</w:t>
        </w:r>
      </w:hyperlink>
      <w:r w:rsidRPr="00225076">
        <w:rPr>
          <w:snapToGrid w:val="0"/>
          <w:szCs w:val="22"/>
        </w:rPr>
        <w:t>.</w:t>
      </w:r>
    </w:p>
    <w:p w:rsidR="00857206" w:rsidRDefault="00857206">
      <w:bookmarkStart w:id="0" w:name="_GoBack"/>
      <w:bookmarkEnd w:id="0"/>
    </w:p>
    <w:sectPr w:rsidR="008572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MS Gothic"/>
    <w:panose1 w:val="00000000000000000000"/>
    <w:charset w:val="80"/>
    <w:family w:val="auto"/>
    <w:notTrueType/>
    <w:pitch w:val="default"/>
    <w:sig w:usb0="00000000" w:usb1="08070000" w:usb2="00000010" w:usb3="00000000" w:csb0="00020004"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3"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0C6724"/>
    <w:multiLevelType w:val="hybridMultilevel"/>
    <w:tmpl w:val="2BFA85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804243"/>
    <w:multiLevelType w:val="hybridMultilevel"/>
    <w:tmpl w:val="763E8A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170C03"/>
    <w:multiLevelType w:val="hybridMultilevel"/>
    <w:tmpl w:val="DEA4D49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F15B2C"/>
    <w:multiLevelType w:val="hybridMultilevel"/>
    <w:tmpl w:val="E8EC2F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EA1AEB"/>
    <w:multiLevelType w:val="hybridMultilevel"/>
    <w:tmpl w:val="830275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9F42BD"/>
    <w:multiLevelType w:val="hybridMultilevel"/>
    <w:tmpl w:val="042EA7D0"/>
    <w:lvl w:ilvl="0" w:tplc="0409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38751E3B"/>
    <w:multiLevelType w:val="hybridMultilevel"/>
    <w:tmpl w:val="0BC4C6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630F43"/>
    <w:multiLevelType w:val="hybridMultilevel"/>
    <w:tmpl w:val="50FE71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D260B9E"/>
    <w:multiLevelType w:val="hybridMultilevel"/>
    <w:tmpl w:val="BF66423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B80A20"/>
    <w:multiLevelType w:val="hybridMultilevel"/>
    <w:tmpl w:val="C96A60BE"/>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AC0521"/>
    <w:multiLevelType w:val="hybridMultilevel"/>
    <w:tmpl w:val="5EA4449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066194"/>
    <w:multiLevelType w:val="hybridMultilevel"/>
    <w:tmpl w:val="77FA44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8B1882"/>
    <w:multiLevelType w:val="hybridMultilevel"/>
    <w:tmpl w:val="CE7A9E32"/>
    <w:lvl w:ilvl="0" w:tplc="04270003">
      <w:start w:val="1"/>
      <w:numFmt w:val="bullet"/>
      <w:lvlText w:val="o"/>
      <w:lvlJc w:val="left"/>
      <w:pPr>
        <w:ind w:left="1854" w:hanging="360"/>
      </w:pPr>
      <w:rPr>
        <w:rFonts w:ascii="Courier New" w:hAnsi="Courier New" w:cs="Courier New"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4" w15:restartNumberingAfterBreak="0">
    <w:nsid w:val="55057ADB"/>
    <w:multiLevelType w:val="hybridMultilevel"/>
    <w:tmpl w:val="E4727E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EF4ECD"/>
    <w:multiLevelType w:val="hybridMultilevel"/>
    <w:tmpl w:val="3F9E1CC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6A67EC"/>
    <w:multiLevelType w:val="hybridMultilevel"/>
    <w:tmpl w:val="09BE29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A754D5"/>
    <w:multiLevelType w:val="hybridMultilevel"/>
    <w:tmpl w:val="8EBE96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1AB79E9"/>
    <w:multiLevelType w:val="hybridMultilevel"/>
    <w:tmpl w:val="631EFC44"/>
    <w:lvl w:ilvl="0" w:tplc="04090001">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847C09"/>
    <w:multiLevelType w:val="hybridMultilevel"/>
    <w:tmpl w:val="D94A9D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B734A70"/>
    <w:multiLevelType w:val="hybridMultilevel"/>
    <w:tmpl w:val="E034A9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8"/>
  </w:num>
  <w:num w:numId="3">
    <w:abstractNumId w:val="17"/>
  </w:num>
  <w:num w:numId="4">
    <w:abstractNumId w:val="13"/>
  </w:num>
  <w:num w:numId="5">
    <w:abstractNumId w:val="2"/>
  </w:num>
  <w:num w:numId="6">
    <w:abstractNumId w:val="9"/>
  </w:num>
  <w:num w:numId="7">
    <w:abstractNumId w:val="11"/>
  </w:num>
  <w:num w:numId="8">
    <w:abstractNumId w:val="15"/>
  </w:num>
  <w:num w:numId="9">
    <w:abstractNumId w:val="8"/>
  </w:num>
  <w:num w:numId="10">
    <w:abstractNumId w:val="5"/>
  </w:num>
  <w:num w:numId="11">
    <w:abstractNumId w:val="3"/>
  </w:num>
  <w:num w:numId="12">
    <w:abstractNumId w:val="7"/>
  </w:num>
  <w:num w:numId="13">
    <w:abstractNumId w:val="12"/>
  </w:num>
  <w:num w:numId="14">
    <w:abstractNumId w:val="14"/>
  </w:num>
  <w:num w:numId="15">
    <w:abstractNumId w:val="1"/>
  </w:num>
  <w:num w:numId="16">
    <w:abstractNumId w:val="16"/>
  </w:num>
  <w:num w:numId="17">
    <w:abstractNumId w:val="4"/>
  </w:num>
  <w:num w:numId="18">
    <w:abstractNumId w:val="10"/>
  </w:num>
  <w:num w:numId="19">
    <w:abstractNumId w:val="19"/>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BE"/>
    <w:rsid w:val="00857206"/>
    <w:rsid w:val="008D3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C1988-EAB0-4B7E-95E0-CA773B16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34BE"/>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8D34BE"/>
    <w:pPr>
      <w:spacing w:after="120"/>
    </w:pPr>
  </w:style>
  <w:style w:type="character" w:customStyle="1" w:styleId="PagrindinistekstasDiagrama">
    <w:name w:val="Pagrindinis tekstas Diagrama"/>
    <w:basedOn w:val="Numatytasispastraiposriftas"/>
    <w:link w:val="Pagrindinistekstas"/>
    <w:uiPriority w:val="99"/>
    <w:rsid w:val="008D34BE"/>
    <w:rPr>
      <w:rFonts w:ascii="Times New Roman" w:eastAsia="Times New Roman" w:hAnsi="Times New Roman" w:cs="Times New Roman"/>
      <w:szCs w:val="20"/>
      <w:lang w:eastAsia="lt-LT"/>
    </w:rPr>
  </w:style>
  <w:style w:type="paragraph" w:customStyle="1" w:styleId="Default">
    <w:name w:val="Default"/>
    <w:rsid w:val="008D34B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rsid w:val="008D34B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19822</Words>
  <Characters>11299</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2020-01-28T12:23:00Z</dcterms:created>
  <dcterms:modified xsi:type="dcterms:W3CDTF">2020-01-28T12:23:00Z</dcterms:modified>
</cp:coreProperties>
</file>